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DD7B1" w14:textId="77777777" w:rsidR="007F7B1E" w:rsidRPr="00394F1A" w:rsidRDefault="007F7B1E" w:rsidP="007F7B1E">
      <w:pPr>
        <w:spacing w:line="480" w:lineRule="auto"/>
        <w:rPr>
          <w:rFonts w:ascii="Times New Roman" w:hAnsi="Times New Roman" w:cs="Times New Roman"/>
          <w:sz w:val="24"/>
          <w:szCs w:val="24"/>
        </w:rPr>
      </w:pPr>
      <w:bookmarkStart w:id="0" w:name="_GoBack"/>
      <w:bookmarkEnd w:id="0"/>
      <w:r w:rsidRPr="00394F1A">
        <w:rPr>
          <w:rFonts w:ascii="Times New Roman" w:hAnsi="Times New Roman" w:cs="Times New Roman"/>
          <w:b/>
          <w:sz w:val="24"/>
          <w:szCs w:val="24"/>
        </w:rPr>
        <w:t xml:space="preserve">Running title: Cognitions, emotions, and diabetes self-care </w:t>
      </w:r>
    </w:p>
    <w:p w14:paraId="07789C7D" w14:textId="77777777" w:rsidR="007F7B1E" w:rsidRPr="00394F1A" w:rsidRDefault="007F7B1E" w:rsidP="007F7B1E">
      <w:pPr>
        <w:spacing w:line="480" w:lineRule="auto"/>
        <w:jc w:val="center"/>
        <w:rPr>
          <w:rFonts w:ascii="Times New Roman" w:hAnsi="Times New Roman" w:cs="Times New Roman"/>
          <w:b/>
          <w:sz w:val="24"/>
          <w:szCs w:val="24"/>
        </w:rPr>
      </w:pPr>
      <w:r w:rsidRPr="00394F1A">
        <w:rPr>
          <w:rFonts w:ascii="Times New Roman" w:hAnsi="Times New Roman" w:cs="Times New Roman"/>
          <w:b/>
          <w:sz w:val="24"/>
          <w:szCs w:val="24"/>
        </w:rPr>
        <w:t xml:space="preserve">What are the combined effects of negative emotions and illness cognitions on self-care in people with </w:t>
      </w:r>
      <w:r>
        <w:rPr>
          <w:rFonts w:ascii="Times New Roman" w:hAnsi="Times New Roman" w:cs="Times New Roman"/>
          <w:b/>
          <w:sz w:val="24"/>
          <w:szCs w:val="24"/>
        </w:rPr>
        <w:t xml:space="preserve">type 2 </w:t>
      </w:r>
      <w:r w:rsidRPr="00394F1A">
        <w:rPr>
          <w:rFonts w:ascii="Times New Roman" w:hAnsi="Times New Roman" w:cs="Times New Roman"/>
          <w:b/>
          <w:sz w:val="24"/>
          <w:szCs w:val="24"/>
        </w:rPr>
        <w:t>diabetes? A longitudinal structural equation model</w:t>
      </w:r>
    </w:p>
    <w:p w14:paraId="39180C33" w14:textId="77777777" w:rsidR="007F7B1E" w:rsidRPr="00394F1A" w:rsidRDefault="007F7B1E" w:rsidP="007F7B1E">
      <w:pPr>
        <w:spacing w:line="480" w:lineRule="auto"/>
        <w:rPr>
          <w:rFonts w:ascii="Times New Roman" w:hAnsi="Times New Roman" w:cs="Times New Roman"/>
          <w:b/>
          <w:bCs/>
          <w:sz w:val="24"/>
          <w:szCs w:val="24"/>
          <w:vertAlign w:val="superscript"/>
        </w:rPr>
      </w:pPr>
      <w:r w:rsidRPr="00394F1A">
        <w:rPr>
          <w:rFonts w:ascii="Times New Roman" w:hAnsi="Times New Roman" w:cs="Times New Roman"/>
          <w:b/>
          <w:bCs/>
          <w:sz w:val="24"/>
          <w:szCs w:val="24"/>
        </w:rPr>
        <w:t>Joanna L Hudson</w:t>
      </w:r>
      <w:r>
        <w:rPr>
          <w:rFonts w:ascii="Times New Roman" w:hAnsi="Times New Roman" w:cs="Times New Roman"/>
          <w:b/>
          <w:bCs/>
          <w:sz w:val="24"/>
          <w:szCs w:val="24"/>
        </w:rPr>
        <w:t>*</w:t>
      </w:r>
      <w:r w:rsidRPr="00394F1A">
        <w:rPr>
          <w:rFonts w:ascii="Times New Roman" w:hAnsi="Times New Roman" w:cs="Times New Roman"/>
          <w:b/>
          <w:bCs/>
          <w:sz w:val="24"/>
          <w:szCs w:val="24"/>
          <w:vertAlign w:val="superscript"/>
        </w:rPr>
        <w:t>1,2</w:t>
      </w:r>
      <w:r w:rsidRPr="00394F1A">
        <w:rPr>
          <w:rFonts w:ascii="Times New Roman" w:hAnsi="Times New Roman" w:cs="Times New Roman"/>
          <w:b/>
          <w:bCs/>
          <w:sz w:val="24"/>
          <w:szCs w:val="24"/>
        </w:rPr>
        <w:t>, PhD, Christine Bundy</w:t>
      </w:r>
      <w:r w:rsidRPr="00394F1A">
        <w:rPr>
          <w:rFonts w:ascii="Times New Roman" w:hAnsi="Times New Roman" w:cs="Times New Roman"/>
          <w:b/>
          <w:bCs/>
          <w:sz w:val="24"/>
          <w:szCs w:val="24"/>
          <w:vertAlign w:val="superscript"/>
        </w:rPr>
        <w:t>2</w:t>
      </w:r>
      <w:r w:rsidRPr="00394F1A">
        <w:rPr>
          <w:rFonts w:ascii="Times New Roman" w:hAnsi="Times New Roman" w:cs="Times New Roman"/>
          <w:b/>
          <w:bCs/>
          <w:sz w:val="24"/>
          <w:szCs w:val="24"/>
        </w:rPr>
        <w:t>, PhD, Peter Coventry</w:t>
      </w:r>
      <w:r w:rsidRPr="00394F1A">
        <w:rPr>
          <w:rFonts w:ascii="Times New Roman" w:hAnsi="Times New Roman" w:cs="Times New Roman"/>
          <w:b/>
          <w:bCs/>
          <w:sz w:val="24"/>
          <w:szCs w:val="24"/>
          <w:vertAlign w:val="superscript"/>
        </w:rPr>
        <w:t>2</w:t>
      </w:r>
      <w:r w:rsidRPr="00394F1A">
        <w:rPr>
          <w:rFonts w:ascii="Times New Roman" w:hAnsi="Times New Roman" w:cs="Times New Roman"/>
          <w:b/>
          <w:bCs/>
          <w:sz w:val="24"/>
          <w:szCs w:val="24"/>
        </w:rPr>
        <w:t>, PhD,  Chris Dickens</w:t>
      </w:r>
      <w:r w:rsidRPr="00394F1A">
        <w:rPr>
          <w:rFonts w:ascii="Times New Roman" w:hAnsi="Times New Roman" w:cs="Times New Roman"/>
          <w:b/>
          <w:bCs/>
          <w:sz w:val="24"/>
          <w:szCs w:val="24"/>
          <w:vertAlign w:val="superscript"/>
        </w:rPr>
        <w:t>3</w:t>
      </w:r>
      <w:r w:rsidRPr="00394F1A">
        <w:rPr>
          <w:rFonts w:ascii="Times New Roman" w:hAnsi="Times New Roman" w:cs="Times New Roman"/>
          <w:b/>
          <w:bCs/>
          <w:sz w:val="24"/>
          <w:szCs w:val="24"/>
        </w:rPr>
        <w:t>, PhD, Alex Wood, PhD</w:t>
      </w:r>
      <w:r w:rsidRPr="00394F1A">
        <w:rPr>
          <w:rFonts w:ascii="Times New Roman" w:hAnsi="Times New Roman" w:cs="Times New Roman"/>
          <w:b/>
          <w:bCs/>
          <w:sz w:val="24"/>
          <w:szCs w:val="24"/>
          <w:vertAlign w:val="superscript"/>
        </w:rPr>
        <w:t>4,5</w:t>
      </w:r>
      <w:r w:rsidRPr="00394F1A">
        <w:rPr>
          <w:rFonts w:ascii="Times New Roman" w:hAnsi="Times New Roman" w:cs="Times New Roman"/>
          <w:b/>
          <w:bCs/>
          <w:sz w:val="24"/>
          <w:szCs w:val="24"/>
        </w:rPr>
        <w:t>, PhD,  and David Reeves</w:t>
      </w:r>
      <w:r w:rsidRPr="00394F1A">
        <w:rPr>
          <w:rFonts w:ascii="Times New Roman" w:hAnsi="Times New Roman" w:cs="Times New Roman"/>
          <w:b/>
          <w:bCs/>
          <w:sz w:val="24"/>
          <w:szCs w:val="24"/>
          <w:vertAlign w:val="superscript"/>
        </w:rPr>
        <w:t>6,7</w:t>
      </w:r>
      <w:r w:rsidRPr="00394F1A">
        <w:rPr>
          <w:rFonts w:ascii="Times New Roman" w:hAnsi="Times New Roman" w:cs="Times New Roman"/>
          <w:b/>
          <w:bCs/>
          <w:sz w:val="24"/>
          <w:szCs w:val="24"/>
        </w:rPr>
        <w:t>, PhD,</w:t>
      </w:r>
    </w:p>
    <w:p w14:paraId="6A98E17B" w14:textId="77777777" w:rsidR="007F7B1E" w:rsidRPr="00394F1A" w:rsidRDefault="007F7B1E" w:rsidP="007F7B1E">
      <w:pPr>
        <w:spacing w:line="240" w:lineRule="auto"/>
        <w:rPr>
          <w:rFonts w:ascii="Times New Roman" w:hAnsi="Times New Roman" w:cs="Times New Roman"/>
          <w:bCs/>
          <w:sz w:val="24"/>
          <w:szCs w:val="24"/>
        </w:rPr>
      </w:pPr>
      <w:r w:rsidRPr="00394F1A">
        <w:rPr>
          <w:rFonts w:ascii="Times New Roman" w:hAnsi="Times New Roman" w:cs="Times New Roman"/>
          <w:sz w:val="24"/>
          <w:szCs w:val="24"/>
          <w:vertAlign w:val="superscript"/>
        </w:rPr>
        <w:t>1</w:t>
      </w:r>
      <w:r w:rsidRPr="00394F1A">
        <w:rPr>
          <w:rFonts w:ascii="Times New Roman" w:hAnsi="Times New Roman" w:cs="Times New Roman"/>
          <w:bCs/>
          <w:sz w:val="24"/>
          <w:szCs w:val="24"/>
        </w:rPr>
        <w:t xml:space="preserve"> Health Psychology Section, Psychology Department, Institute of Psychiatry, Psychology, And Neuroscience,  King’s College London, UK (Present address) </w:t>
      </w:r>
    </w:p>
    <w:p w14:paraId="060F2D8A" w14:textId="77777777" w:rsidR="007F7B1E" w:rsidRPr="00394F1A" w:rsidRDefault="007F7B1E" w:rsidP="007F7B1E">
      <w:pPr>
        <w:spacing w:line="240" w:lineRule="auto"/>
        <w:rPr>
          <w:rFonts w:ascii="Times New Roman" w:hAnsi="Times New Roman" w:cs="Times New Roman"/>
          <w:bCs/>
          <w:sz w:val="24"/>
          <w:szCs w:val="24"/>
          <w:vertAlign w:val="superscript"/>
        </w:rPr>
      </w:pPr>
      <w:r w:rsidRPr="00394F1A">
        <w:rPr>
          <w:rFonts w:ascii="Times New Roman" w:hAnsi="Times New Roman" w:cs="Times New Roman"/>
          <w:bCs/>
          <w:sz w:val="24"/>
          <w:szCs w:val="24"/>
          <w:vertAlign w:val="superscript"/>
        </w:rPr>
        <w:t xml:space="preserve">2 </w:t>
      </w:r>
      <w:r w:rsidRPr="00394F1A">
        <w:rPr>
          <w:rFonts w:ascii="Times New Roman" w:hAnsi="Times New Roman" w:cs="Times New Roman"/>
          <w:bCs/>
          <w:sz w:val="24"/>
          <w:szCs w:val="24"/>
        </w:rPr>
        <w:t>NIHR Collaboration for Leadership in Applied Health Research and Care (CLAHRC) – Greater Manchester and Manchester Academic Health Science Centre, University of Manchester, UK.</w:t>
      </w:r>
    </w:p>
    <w:p w14:paraId="0F52B24B" w14:textId="77777777" w:rsidR="007F7B1E" w:rsidRPr="00394F1A" w:rsidRDefault="007F7B1E" w:rsidP="007F7B1E">
      <w:pPr>
        <w:spacing w:line="240" w:lineRule="auto"/>
        <w:rPr>
          <w:rFonts w:ascii="Times New Roman" w:hAnsi="Times New Roman" w:cs="Times New Roman"/>
          <w:sz w:val="24"/>
          <w:szCs w:val="24"/>
        </w:rPr>
      </w:pPr>
      <w:r w:rsidRPr="00394F1A">
        <w:rPr>
          <w:rFonts w:ascii="Times New Roman" w:hAnsi="Times New Roman" w:cs="Times New Roman"/>
          <w:b/>
          <w:bCs/>
          <w:sz w:val="24"/>
          <w:szCs w:val="24"/>
          <w:vertAlign w:val="superscript"/>
        </w:rPr>
        <w:t>3</w:t>
      </w:r>
      <w:r w:rsidRPr="00394F1A">
        <w:rPr>
          <w:rFonts w:ascii="Times New Roman" w:hAnsi="Times New Roman" w:cs="Times New Roman"/>
          <w:sz w:val="24"/>
          <w:szCs w:val="24"/>
        </w:rPr>
        <w:t>Mental Health Research Group, Institute of Health Research, University of Exeter Medical School and the National Institute for Health Research (NIHR) Collaboration for Leadership in Applied Health Research and Care (CLAHRC) for the South West Peninsula (PenCLAHRC), UK</w:t>
      </w:r>
    </w:p>
    <w:p w14:paraId="728EB2B2" w14:textId="77777777" w:rsidR="007F7B1E" w:rsidRPr="00394F1A" w:rsidRDefault="007F7B1E" w:rsidP="007F7B1E">
      <w:pPr>
        <w:spacing w:line="240" w:lineRule="auto"/>
        <w:rPr>
          <w:rFonts w:ascii="Times New Roman" w:hAnsi="Times New Roman" w:cs="Times New Roman"/>
          <w:color w:val="000000"/>
          <w:sz w:val="24"/>
          <w:szCs w:val="24"/>
        </w:rPr>
      </w:pPr>
      <w:r w:rsidRPr="00394F1A">
        <w:rPr>
          <w:rFonts w:ascii="Times New Roman" w:hAnsi="Times New Roman" w:cs="Times New Roman"/>
          <w:sz w:val="24"/>
          <w:szCs w:val="24"/>
          <w:vertAlign w:val="superscript"/>
        </w:rPr>
        <w:t>4</w:t>
      </w:r>
      <w:r w:rsidRPr="00394F1A">
        <w:rPr>
          <w:rFonts w:ascii="Times New Roman" w:hAnsi="Times New Roman" w:cs="Times New Roman"/>
          <w:color w:val="000000"/>
          <w:sz w:val="24"/>
          <w:szCs w:val="24"/>
        </w:rPr>
        <w:t>Behavioral Science Centre, Stirling Management School, University of Stirling</w:t>
      </w:r>
      <w:r w:rsidRPr="00394F1A">
        <w:rPr>
          <w:rFonts w:ascii="Times New Roman" w:hAnsi="Times New Roman" w:cs="Times New Roman"/>
          <w:sz w:val="24"/>
          <w:szCs w:val="24"/>
        </w:rPr>
        <w:t xml:space="preserve">,  </w:t>
      </w:r>
      <w:r w:rsidRPr="00394F1A">
        <w:rPr>
          <w:rFonts w:ascii="Times New Roman" w:hAnsi="Times New Roman" w:cs="Times New Roman"/>
          <w:color w:val="000000"/>
          <w:sz w:val="24"/>
          <w:szCs w:val="24"/>
        </w:rPr>
        <w:t>3Y8 Cottrell Building, Stirling Management School, University of Stirling, Stirling, Scotland, FK9 4LA</w:t>
      </w:r>
    </w:p>
    <w:p w14:paraId="676A537E" w14:textId="77777777" w:rsidR="007F7B1E" w:rsidRPr="00394F1A" w:rsidRDefault="007F7B1E" w:rsidP="007F7B1E">
      <w:pPr>
        <w:spacing w:line="240" w:lineRule="auto"/>
        <w:rPr>
          <w:rFonts w:ascii="Times New Roman" w:hAnsi="Times New Roman" w:cs="Times New Roman"/>
          <w:color w:val="000000"/>
          <w:sz w:val="24"/>
          <w:szCs w:val="24"/>
        </w:rPr>
      </w:pPr>
      <w:r w:rsidRPr="00394F1A">
        <w:rPr>
          <w:rFonts w:ascii="Times New Roman" w:hAnsi="Times New Roman" w:cs="Times New Roman"/>
          <w:b/>
          <w:bCs/>
          <w:sz w:val="24"/>
          <w:szCs w:val="24"/>
          <w:vertAlign w:val="superscript"/>
        </w:rPr>
        <w:t>5</w:t>
      </w:r>
      <w:r w:rsidRPr="00394F1A">
        <w:rPr>
          <w:rFonts w:ascii="Times New Roman" w:eastAsia="Times New Roman" w:hAnsi="Times New Roman" w:cs="Times New Roman"/>
          <w:color w:val="212121"/>
          <w:sz w:val="24"/>
          <w:szCs w:val="24"/>
        </w:rPr>
        <w:t>Manchester Centre for Health Psychology, School of Psychological Sciences, University of Manchester, UK</w:t>
      </w:r>
    </w:p>
    <w:p w14:paraId="7511FA23" w14:textId="77777777" w:rsidR="007F7B1E" w:rsidRPr="00394F1A" w:rsidRDefault="007F7B1E" w:rsidP="007F7B1E">
      <w:pPr>
        <w:spacing w:line="240" w:lineRule="auto"/>
        <w:rPr>
          <w:rFonts w:ascii="Times New Roman" w:hAnsi="Times New Roman" w:cs="Times New Roman"/>
          <w:color w:val="000000"/>
          <w:sz w:val="24"/>
          <w:szCs w:val="24"/>
        </w:rPr>
      </w:pPr>
      <w:r w:rsidRPr="00394F1A">
        <w:rPr>
          <w:rFonts w:ascii="Times New Roman" w:hAnsi="Times New Roman" w:cs="Times New Roman"/>
          <w:color w:val="000000"/>
          <w:sz w:val="24"/>
          <w:szCs w:val="24"/>
          <w:vertAlign w:val="superscript"/>
        </w:rPr>
        <w:t>6</w:t>
      </w:r>
      <w:r w:rsidRPr="00394F1A">
        <w:rPr>
          <w:rFonts w:ascii="Times New Roman" w:hAnsi="Times New Roman" w:cs="Times New Roman"/>
          <w:color w:val="000000"/>
          <w:sz w:val="24"/>
          <w:szCs w:val="24"/>
        </w:rPr>
        <w:t>NIHR School for Primary Care Research, Centre for Primary Care, University of Manchester, Manchester, UK</w:t>
      </w:r>
    </w:p>
    <w:p w14:paraId="4DB60A19" w14:textId="77777777" w:rsidR="007F7B1E" w:rsidRDefault="007F7B1E" w:rsidP="007F7B1E">
      <w:pPr>
        <w:spacing w:line="480" w:lineRule="auto"/>
        <w:rPr>
          <w:rFonts w:ascii="Times New Roman" w:hAnsi="Times New Roman" w:cs="Times New Roman"/>
          <w:color w:val="000000"/>
          <w:sz w:val="24"/>
          <w:szCs w:val="24"/>
        </w:rPr>
      </w:pPr>
      <w:r w:rsidRPr="00394F1A">
        <w:rPr>
          <w:rFonts w:ascii="Times New Roman" w:hAnsi="Times New Roman" w:cs="Times New Roman"/>
          <w:color w:val="000000"/>
          <w:sz w:val="24"/>
          <w:szCs w:val="24"/>
          <w:vertAlign w:val="superscript"/>
        </w:rPr>
        <w:t>7</w:t>
      </w:r>
      <w:r w:rsidRPr="00394F1A">
        <w:rPr>
          <w:rFonts w:ascii="Times New Roman" w:hAnsi="Times New Roman" w:cs="Times New Roman"/>
          <w:color w:val="000000"/>
          <w:sz w:val="24"/>
          <w:szCs w:val="24"/>
        </w:rPr>
        <w:t>Centre for Biostatistics, University of Manchester, Manchester, UK</w:t>
      </w:r>
    </w:p>
    <w:p w14:paraId="5BAE44CF" w14:textId="77777777" w:rsidR="007F7B1E" w:rsidRPr="00394F1A" w:rsidRDefault="007F7B1E" w:rsidP="007F7B1E">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WORD COUNT: 7394</w:t>
      </w:r>
    </w:p>
    <w:p w14:paraId="4792B056" w14:textId="77777777" w:rsidR="007F7B1E" w:rsidRPr="00394F1A" w:rsidRDefault="007F7B1E" w:rsidP="007F7B1E">
      <w:pPr>
        <w:spacing w:after="0" w:line="240" w:lineRule="auto"/>
        <w:rPr>
          <w:rFonts w:ascii="Times New Roman" w:hAnsi="Times New Roman" w:cs="Times New Roman"/>
          <w:b/>
          <w:sz w:val="24"/>
          <w:szCs w:val="24"/>
        </w:rPr>
      </w:pPr>
      <w:r w:rsidRPr="00394F1A">
        <w:rPr>
          <w:rFonts w:ascii="Times New Roman" w:hAnsi="Times New Roman" w:cs="Times New Roman"/>
          <w:b/>
          <w:sz w:val="24"/>
          <w:szCs w:val="24"/>
        </w:rPr>
        <w:t>Corresponding author:</w:t>
      </w:r>
    </w:p>
    <w:p w14:paraId="6183A5BD" w14:textId="77777777" w:rsidR="007F7B1E" w:rsidRPr="00394F1A" w:rsidRDefault="007F7B1E" w:rsidP="007F7B1E">
      <w:pPr>
        <w:spacing w:after="0" w:line="240" w:lineRule="auto"/>
        <w:rPr>
          <w:rFonts w:ascii="Times New Roman" w:hAnsi="Times New Roman" w:cs="Times New Roman"/>
          <w:sz w:val="24"/>
          <w:szCs w:val="24"/>
        </w:rPr>
      </w:pPr>
      <w:r w:rsidRPr="00394F1A">
        <w:rPr>
          <w:rFonts w:ascii="Times New Roman" w:hAnsi="Times New Roman" w:cs="Times New Roman"/>
          <w:sz w:val="24"/>
          <w:szCs w:val="24"/>
        </w:rPr>
        <w:t>Joanna L Hudson</w:t>
      </w:r>
    </w:p>
    <w:p w14:paraId="127A1CFA" w14:textId="77777777" w:rsidR="007F7B1E" w:rsidRPr="00394F1A" w:rsidRDefault="007F7B1E" w:rsidP="007F7B1E">
      <w:pPr>
        <w:spacing w:after="0" w:line="240" w:lineRule="auto"/>
        <w:rPr>
          <w:rFonts w:ascii="Times New Roman" w:hAnsi="Times New Roman" w:cs="Times New Roman"/>
          <w:sz w:val="24"/>
          <w:szCs w:val="24"/>
        </w:rPr>
      </w:pPr>
      <w:r w:rsidRPr="00394F1A">
        <w:rPr>
          <w:rFonts w:ascii="Times New Roman" w:hAnsi="Times New Roman" w:cs="Times New Roman"/>
          <w:sz w:val="24"/>
          <w:szCs w:val="24"/>
        </w:rPr>
        <w:t xml:space="preserve">Health Psychology Section </w:t>
      </w:r>
    </w:p>
    <w:p w14:paraId="71B66A13" w14:textId="77777777" w:rsidR="007F7B1E" w:rsidRPr="00394F1A" w:rsidRDefault="007F7B1E" w:rsidP="007F7B1E">
      <w:pPr>
        <w:spacing w:after="0" w:line="240" w:lineRule="auto"/>
        <w:rPr>
          <w:rFonts w:ascii="Times New Roman" w:eastAsia="Times New Roman" w:hAnsi="Times New Roman" w:cs="Times New Roman"/>
          <w:color w:val="000000"/>
          <w:sz w:val="24"/>
          <w:szCs w:val="24"/>
          <w:lang w:eastAsia="en-GB"/>
        </w:rPr>
      </w:pPr>
      <w:r w:rsidRPr="00394F1A">
        <w:rPr>
          <w:rFonts w:ascii="Times New Roman" w:eastAsia="Times New Roman" w:hAnsi="Times New Roman" w:cs="Times New Roman"/>
          <w:iCs/>
          <w:color w:val="000000"/>
          <w:sz w:val="24"/>
          <w:szCs w:val="24"/>
          <w:lang w:eastAsia="en-GB"/>
        </w:rPr>
        <w:t>Psychology Department</w:t>
      </w:r>
      <w:r w:rsidRPr="00394F1A">
        <w:rPr>
          <w:rFonts w:ascii="Times New Roman" w:eastAsia="Times New Roman" w:hAnsi="Times New Roman" w:cs="Times New Roman"/>
          <w:iCs/>
          <w:color w:val="000000"/>
          <w:sz w:val="24"/>
          <w:szCs w:val="24"/>
          <w:lang w:eastAsia="en-GB"/>
        </w:rPr>
        <w:br/>
        <w:t>Institute of Psychiatry, Psychology and Neuroscience</w:t>
      </w:r>
      <w:r w:rsidRPr="00394F1A">
        <w:rPr>
          <w:rFonts w:ascii="Times New Roman" w:eastAsia="Times New Roman" w:hAnsi="Times New Roman" w:cs="Times New Roman"/>
          <w:iCs/>
          <w:color w:val="000000"/>
          <w:sz w:val="24"/>
          <w:szCs w:val="24"/>
          <w:lang w:eastAsia="en-GB"/>
        </w:rPr>
        <w:br/>
        <w:t>King's College London</w:t>
      </w:r>
      <w:r w:rsidRPr="00394F1A">
        <w:rPr>
          <w:rFonts w:ascii="Times New Roman" w:eastAsia="Times New Roman" w:hAnsi="Times New Roman" w:cs="Times New Roman"/>
          <w:iCs/>
          <w:color w:val="000000"/>
          <w:sz w:val="24"/>
          <w:szCs w:val="24"/>
          <w:lang w:eastAsia="en-GB"/>
        </w:rPr>
        <w:br/>
        <w:t>5th floor Bermondsey Wing</w:t>
      </w:r>
    </w:p>
    <w:p w14:paraId="7E105123" w14:textId="77777777" w:rsidR="007F7B1E" w:rsidRPr="00394F1A" w:rsidRDefault="007F7B1E" w:rsidP="007F7B1E">
      <w:pPr>
        <w:spacing w:after="0" w:line="240" w:lineRule="auto"/>
        <w:rPr>
          <w:rFonts w:ascii="Times New Roman" w:eastAsia="Times New Roman" w:hAnsi="Times New Roman" w:cs="Times New Roman"/>
          <w:color w:val="000000"/>
          <w:sz w:val="24"/>
          <w:szCs w:val="24"/>
          <w:lang w:eastAsia="en-GB"/>
        </w:rPr>
      </w:pPr>
      <w:r w:rsidRPr="00394F1A">
        <w:rPr>
          <w:rFonts w:ascii="Times New Roman" w:eastAsia="Times New Roman" w:hAnsi="Times New Roman" w:cs="Times New Roman"/>
          <w:iCs/>
          <w:color w:val="000000"/>
          <w:sz w:val="24"/>
          <w:szCs w:val="24"/>
          <w:lang w:eastAsia="en-GB"/>
        </w:rPr>
        <w:t>Guy's Campus</w:t>
      </w:r>
      <w:r w:rsidRPr="00394F1A">
        <w:rPr>
          <w:rFonts w:ascii="Times New Roman" w:eastAsia="Times New Roman" w:hAnsi="Times New Roman" w:cs="Times New Roman"/>
          <w:iCs/>
          <w:color w:val="000000"/>
          <w:sz w:val="24"/>
          <w:szCs w:val="24"/>
          <w:lang w:eastAsia="en-GB"/>
        </w:rPr>
        <w:br/>
        <w:t>London Bridge</w:t>
      </w:r>
      <w:r w:rsidRPr="00394F1A">
        <w:rPr>
          <w:rFonts w:ascii="Times New Roman" w:eastAsia="Times New Roman" w:hAnsi="Times New Roman" w:cs="Times New Roman"/>
          <w:iCs/>
          <w:color w:val="000000"/>
          <w:sz w:val="24"/>
          <w:szCs w:val="24"/>
          <w:lang w:eastAsia="en-GB"/>
        </w:rPr>
        <w:br/>
        <w:t>London</w:t>
      </w:r>
      <w:r w:rsidRPr="00394F1A">
        <w:rPr>
          <w:rFonts w:ascii="Times New Roman" w:eastAsia="Times New Roman" w:hAnsi="Times New Roman" w:cs="Times New Roman"/>
          <w:iCs/>
          <w:color w:val="000000"/>
          <w:sz w:val="24"/>
          <w:szCs w:val="24"/>
          <w:lang w:eastAsia="en-GB"/>
        </w:rPr>
        <w:br/>
        <w:t>SE1 9RT</w:t>
      </w:r>
    </w:p>
    <w:p w14:paraId="53059DAE" w14:textId="77777777" w:rsidR="007F7B1E" w:rsidRPr="00394F1A" w:rsidRDefault="007F7B1E" w:rsidP="007F7B1E">
      <w:pPr>
        <w:spacing w:after="0" w:line="240" w:lineRule="auto"/>
        <w:rPr>
          <w:rFonts w:ascii="Times New Roman" w:hAnsi="Times New Roman" w:cs="Times New Roman"/>
          <w:bCs/>
          <w:sz w:val="24"/>
          <w:szCs w:val="24"/>
        </w:rPr>
      </w:pPr>
      <w:r w:rsidRPr="00394F1A">
        <w:rPr>
          <w:rFonts w:ascii="Times New Roman" w:hAnsi="Times New Roman" w:cs="Times New Roman"/>
          <w:bCs/>
          <w:sz w:val="24"/>
          <w:szCs w:val="24"/>
        </w:rPr>
        <w:t xml:space="preserve">Email: </w:t>
      </w:r>
      <w:hyperlink r:id="rId9" w:history="1">
        <w:r w:rsidRPr="00394F1A">
          <w:rPr>
            <w:rStyle w:val="Hyperlink"/>
            <w:rFonts w:ascii="Times New Roman" w:hAnsi="Times New Roman" w:cs="Times New Roman"/>
            <w:bCs/>
            <w:sz w:val="24"/>
            <w:szCs w:val="24"/>
          </w:rPr>
          <w:t>Joanna.Hudson@kcl.ac.uk</w:t>
        </w:r>
      </w:hyperlink>
      <w:r>
        <w:rPr>
          <w:rStyle w:val="Hyperlink"/>
          <w:rFonts w:ascii="Times New Roman" w:hAnsi="Times New Roman" w:cs="Times New Roman"/>
          <w:bCs/>
          <w:sz w:val="24"/>
          <w:szCs w:val="24"/>
        </w:rPr>
        <w:t xml:space="preserve">; </w:t>
      </w:r>
      <w:r w:rsidRPr="00394F1A">
        <w:rPr>
          <w:rFonts w:ascii="Times New Roman" w:hAnsi="Times New Roman" w:cs="Times New Roman"/>
          <w:bCs/>
          <w:sz w:val="24"/>
          <w:szCs w:val="24"/>
        </w:rPr>
        <w:t>Tel: +77 0207 188 1189</w:t>
      </w:r>
    </w:p>
    <w:p w14:paraId="197F00B1" w14:textId="77777777" w:rsidR="007F7B1E" w:rsidRDefault="007F7B1E" w:rsidP="007F7B1E">
      <w:pPr>
        <w:spacing w:line="480" w:lineRule="auto"/>
        <w:jc w:val="center"/>
        <w:rPr>
          <w:rFonts w:ascii="Times New Roman" w:hAnsi="Times New Roman" w:cs="Times New Roman"/>
          <w:b/>
          <w:sz w:val="24"/>
          <w:szCs w:val="24"/>
        </w:rPr>
        <w:sectPr w:rsidR="007F7B1E" w:rsidSect="00394F1A">
          <w:footerReference w:type="default" r:id="rId10"/>
          <w:pgSz w:w="11906" w:h="16838"/>
          <w:pgMar w:top="1418" w:right="1418" w:bottom="1418" w:left="1418" w:header="709" w:footer="709" w:gutter="0"/>
          <w:cols w:space="708"/>
          <w:docGrid w:linePitch="360"/>
        </w:sectPr>
      </w:pPr>
    </w:p>
    <w:p w14:paraId="384A5008" w14:textId="77777777" w:rsidR="007F7B1E" w:rsidRDefault="007F7B1E" w:rsidP="007F7B1E">
      <w:pPr>
        <w:spacing w:after="0" w:line="240" w:lineRule="auto"/>
        <w:rPr>
          <w:rFonts w:ascii="Times New Roman" w:hAnsi="Times New Roman" w:cs="Times New Roman"/>
          <w:color w:val="111111"/>
          <w:sz w:val="24"/>
          <w:szCs w:val="24"/>
          <w:shd w:val="clear" w:color="auto" w:fill="FFFFFF"/>
        </w:rPr>
      </w:pPr>
      <w:r w:rsidRPr="00BE1D5A">
        <w:rPr>
          <w:rFonts w:ascii="Times New Roman" w:hAnsi="Times New Roman" w:cs="Times New Roman"/>
          <w:sz w:val="24"/>
          <w:szCs w:val="24"/>
        </w:rPr>
        <w:lastRenderedPageBreak/>
        <w:t>Christine Bundy</w:t>
      </w:r>
      <w:r w:rsidRPr="00BE1D5A">
        <w:rPr>
          <w:rFonts w:ascii="Times New Roman" w:hAnsi="Times New Roman" w:cs="Times New Roman"/>
          <w:color w:val="111111"/>
          <w:sz w:val="24"/>
          <w:szCs w:val="24"/>
          <w:shd w:val="clear" w:color="auto" w:fill="FFFFFF"/>
        </w:rPr>
        <w:t>1.530 Stopford Building</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University of Manchester</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Oxford Road</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Manchester</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M13 9PT</w:t>
      </w:r>
    </w:p>
    <w:p w14:paraId="15ED128F" w14:textId="77777777" w:rsidR="007F7B1E" w:rsidRDefault="00C82A77" w:rsidP="007F7B1E">
      <w:pPr>
        <w:spacing w:after="0" w:line="240" w:lineRule="auto"/>
        <w:rPr>
          <w:rFonts w:ascii="Times New Roman" w:hAnsi="Times New Roman" w:cs="Times New Roman"/>
          <w:sz w:val="24"/>
          <w:szCs w:val="24"/>
        </w:rPr>
      </w:pPr>
      <w:hyperlink r:id="rId11" w:history="1">
        <w:r w:rsidR="007F7B1E" w:rsidRPr="00BE1D5A">
          <w:rPr>
            <w:rStyle w:val="Hyperlink"/>
            <w:rFonts w:ascii="Times New Roman" w:hAnsi="Times New Roman" w:cs="Times New Roman"/>
            <w:color w:val="004AB4"/>
            <w:sz w:val="24"/>
            <w:szCs w:val="24"/>
            <w:shd w:val="clear" w:color="auto" w:fill="FFFFFF"/>
          </w:rPr>
          <w:t>christine.bundy@manchester.ac.uk</w:t>
        </w:r>
      </w:hyperlink>
    </w:p>
    <w:p w14:paraId="42EDAEA6" w14:textId="77777777" w:rsidR="007F7B1E" w:rsidRPr="00BE1D5A" w:rsidRDefault="007F7B1E" w:rsidP="007F7B1E">
      <w:pPr>
        <w:spacing w:after="0" w:line="240" w:lineRule="auto"/>
        <w:rPr>
          <w:rFonts w:ascii="Times New Roman" w:hAnsi="Times New Roman" w:cs="Times New Roman"/>
          <w:color w:val="111111"/>
          <w:sz w:val="24"/>
          <w:szCs w:val="24"/>
          <w:shd w:val="clear" w:color="auto" w:fill="FFFFFF"/>
        </w:rPr>
      </w:pPr>
      <w:r w:rsidRPr="00BE1D5A">
        <w:rPr>
          <w:rFonts w:ascii="Times New Roman" w:hAnsi="Times New Roman" w:cs="Times New Roman"/>
          <w:sz w:val="24"/>
          <w:szCs w:val="24"/>
        </w:rPr>
        <w:t xml:space="preserve">Tel: </w:t>
      </w:r>
      <w:r w:rsidRPr="00BE1D5A">
        <w:rPr>
          <w:rFonts w:ascii="Times New Roman" w:hAnsi="Times New Roman" w:cs="Times New Roman"/>
          <w:color w:val="111111"/>
          <w:sz w:val="24"/>
          <w:szCs w:val="24"/>
          <w:shd w:val="clear" w:color="auto" w:fill="FFFFFF"/>
        </w:rPr>
        <w:t>+44 (0)161 275 5231</w:t>
      </w:r>
    </w:p>
    <w:p w14:paraId="3351E0B6" w14:textId="77777777" w:rsidR="007F7B1E" w:rsidRPr="00BE1D5A" w:rsidRDefault="007F7B1E" w:rsidP="007F7B1E">
      <w:pPr>
        <w:spacing w:line="240" w:lineRule="auto"/>
        <w:rPr>
          <w:rFonts w:ascii="Times New Roman" w:hAnsi="Times New Roman" w:cs="Times New Roman"/>
          <w:color w:val="111111"/>
          <w:sz w:val="24"/>
          <w:szCs w:val="24"/>
          <w:shd w:val="clear" w:color="auto" w:fill="FFFFFF"/>
        </w:rPr>
      </w:pPr>
    </w:p>
    <w:p w14:paraId="672667C1" w14:textId="77777777" w:rsidR="007F7B1E" w:rsidRPr="00BE1D5A" w:rsidRDefault="007F7B1E" w:rsidP="007F7B1E">
      <w:pPr>
        <w:spacing w:after="0" w:line="240" w:lineRule="auto"/>
        <w:rPr>
          <w:rFonts w:ascii="Times New Roman" w:hAnsi="Times New Roman" w:cs="Times New Roman"/>
          <w:color w:val="111111"/>
          <w:sz w:val="24"/>
          <w:szCs w:val="24"/>
          <w:shd w:val="clear" w:color="auto" w:fill="FFFFFF"/>
        </w:rPr>
      </w:pPr>
      <w:r w:rsidRPr="00BE1D5A">
        <w:rPr>
          <w:rFonts w:ascii="Times New Roman" w:hAnsi="Times New Roman" w:cs="Times New Roman"/>
          <w:color w:val="111111"/>
          <w:sz w:val="24"/>
          <w:szCs w:val="24"/>
          <w:shd w:val="clear" w:color="auto" w:fill="FFFFFF"/>
        </w:rPr>
        <w:t>Peter Coventry</w:t>
      </w:r>
    </w:p>
    <w:p w14:paraId="47673573" w14:textId="77777777" w:rsidR="007F7B1E" w:rsidRPr="00BE1D5A" w:rsidRDefault="007F7B1E" w:rsidP="007F7B1E">
      <w:pPr>
        <w:spacing w:after="0" w:line="240" w:lineRule="auto"/>
        <w:rPr>
          <w:rFonts w:ascii="Times New Roman" w:hAnsi="Times New Roman" w:cs="Times New Roman"/>
          <w:color w:val="111111"/>
          <w:sz w:val="24"/>
          <w:szCs w:val="24"/>
          <w:shd w:val="clear" w:color="auto" w:fill="FFFFFF"/>
        </w:rPr>
      </w:pPr>
      <w:r w:rsidRPr="00BE1D5A">
        <w:rPr>
          <w:rFonts w:ascii="Times New Roman" w:hAnsi="Times New Roman" w:cs="Times New Roman"/>
          <w:color w:val="111111"/>
          <w:sz w:val="24"/>
          <w:szCs w:val="24"/>
          <w:shd w:val="clear" w:color="auto" w:fill="FFFFFF"/>
        </w:rPr>
        <w:t>Centre for Primary Care: Institute of Population Health</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University of Manchester</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Room 6.02, Williamson Building</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Oxford Road</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Manchester</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M13 9PL</w:t>
      </w:r>
    </w:p>
    <w:p w14:paraId="5D7A4A8D" w14:textId="77777777" w:rsidR="007F7B1E" w:rsidRPr="00BE1D5A" w:rsidRDefault="00C82A77" w:rsidP="007F7B1E">
      <w:pPr>
        <w:spacing w:line="240" w:lineRule="auto"/>
        <w:rPr>
          <w:rFonts w:ascii="Times New Roman" w:hAnsi="Times New Roman" w:cs="Times New Roman"/>
          <w:sz w:val="24"/>
          <w:szCs w:val="24"/>
        </w:rPr>
      </w:pPr>
      <w:hyperlink r:id="rId12" w:history="1">
        <w:r w:rsidR="007F7B1E" w:rsidRPr="00BE1D5A">
          <w:rPr>
            <w:rStyle w:val="Hyperlink"/>
            <w:rFonts w:ascii="Times New Roman" w:hAnsi="Times New Roman" w:cs="Times New Roman"/>
            <w:color w:val="004AB4"/>
            <w:sz w:val="24"/>
            <w:szCs w:val="24"/>
            <w:shd w:val="clear" w:color="auto" w:fill="FFFFFF"/>
          </w:rPr>
          <w:t>Peter.A.Coventry@manchester.ac.uk</w:t>
        </w:r>
      </w:hyperlink>
    </w:p>
    <w:p w14:paraId="378AF1E5" w14:textId="77777777" w:rsidR="007F7B1E" w:rsidRPr="00BE1D5A" w:rsidRDefault="007F7B1E" w:rsidP="007F7B1E">
      <w:pPr>
        <w:spacing w:after="0" w:line="240" w:lineRule="auto"/>
        <w:rPr>
          <w:rFonts w:ascii="Times New Roman" w:hAnsi="Times New Roman" w:cs="Times New Roman"/>
          <w:sz w:val="24"/>
          <w:szCs w:val="24"/>
        </w:rPr>
      </w:pPr>
      <w:r w:rsidRPr="00BE1D5A">
        <w:rPr>
          <w:rFonts w:ascii="Times New Roman" w:hAnsi="Times New Roman" w:cs="Times New Roman"/>
          <w:sz w:val="24"/>
          <w:szCs w:val="24"/>
        </w:rPr>
        <w:t>Chris Dickens</w:t>
      </w:r>
    </w:p>
    <w:p w14:paraId="686E9C88" w14:textId="77777777" w:rsidR="007F7B1E" w:rsidRPr="00BE1D5A" w:rsidRDefault="007F7B1E" w:rsidP="007F7B1E">
      <w:pPr>
        <w:spacing w:after="0" w:line="240" w:lineRule="auto"/>
        <w:rPr>
          <w:rFonts w:ascii="Times New Roman" w:hAnsi="Times New Roman" w:cs="Times New Roman"/>
          <w:sz w:val="24"/>
          <w:szCs w:val="24"/>
        </w:rPr>
      </w:pPr>
      <w:r w:rsidRPr="00BE1D5A">
        <w:rPr>
          <w:rFonts w:ascii="Times New Roman" w:hAnsi="Times New Roman" w:cs="Times New Roman"/>
          <w:sz w:val="24"/>
          <w:szCs w:val="24"/>
        </w:rPr>
        <w:t>College House</w:t>
      </w:r>
    </w:p>
    <w:p w14:paraId="7677EC0A" w14:textId="77777777" w:rsidR="007F7B1E" w:rsidRPr="00BE1D5A" w:rsidRDefault="007F7B1E" w:rsidP="007F7B1E">
      <w:pPr>
        <w:spacing w:after="0" w:line="240" w:lineRule="auto"/>
        <w:rPr>
          <w:rFonts w:ascii="Times New Roman" w:hAnsi="Times New Roman" w:cs="Times New Roman"/>
          <w:sz w:val="24"/>
          <w:szCs w:val="24"/>
        </w:rPr>
      </w:pPr>
      <w:r w:rsidRPr="00BE1D5A">
        <w:rPr>
          <w:rFonts w:ascii="Times New Roman" w:hAnsi="Times New Roman" w:cs="Times New Roman"/>
          <w:sz w:val="24"/>
          <w:szCs w:val="24"/>
        </w:rPr>
        <w:t>University of Exeter Medical School</w:t>
      </w:r>
    </w:p>
    <w:p w14:paraId="71A72547" w14:textId="77777777" w:rsidR="007F7B1E" w:rsidRPr="00BE1D5A" w:rsidRDefault="007F7B1E" w:rsidP="007F7B1E">
      <w:pPr>
        <w:spacing w:after="0" w:line="240" w:lineRule="auto"/>
        <w:rPr>
          <w:rFonts w:ascii="Times New Roman" w:hAnsi="Times New Roman" w:cs="Times New Roman"/>
          <w:sz w:val="24"/>
          <w:szCs w:val="24"/>
        </w:rPr>
      </w:pPr>
      <w:r w:rsidRPr="00BE1D5A">
        <w:rPr>
          <w:rFonts w:ascii="Times New Roman" w:hAnsi="Times New Roman" w:cs="Times New Roman"/>
          <w:sz w:val="24"/>
          <w:szCs w:val="24"/>
        </w:rPr>
        <w:t>St Luke’s Campus</w:t>
      </w:r>
    </w:p>
    <w:p w14:paraId="344E1958" w14:textId="77777777" w:rsidR="007F7B1E" w:rsidRPr="00BE1D5A" w:rsidRDefault="007F7B1E" w:rsidP="007F7B1E">
      <w:pPr>
        <w:spacing w:after="0" w:line="240" w:lineRule="auto"/>
        <w:rPr>
          <w:rFonts w:ascii="Times New Roman" w:hAnsi="Times New Roman" w:cs="Times New Roman"/>
          <w:sz w:val="24"/>
          <w:szCs w:val="24"/>
        </w:rPr>
      </w:pPr>
      <w:r w:rsidRPr="00BE1D5A">
        <w:rPr>
          <w:rFonts w:ascii="Times New Roman" w:hAnsi="Times New Roman" w:cs="Times New Roman"/>
          <w:sz w:val="24"/>
          <w:szCs w:val="24"/>
        </w:rPr>
        <w:t>United Kingdom</w:t>
      </w:r>
    </w:p>
    <w:p w14:paraId="332F04E2" w14:textId="77777777" w:rsidR="007F7B1E" w:rsidRPr="00BE1D5A" w:rsidRDefault="007F7B1E" w:rsidP="007F7B1E">
      <w:pPr>
        <w:spacing w:after="0" w:line="240" w:lineRule="auto"/>
        <w:rPr>
          <w:rFonts w:ascii="Times New Roman" w:hAnsi="Times New Roman" w:cs="Times New Roman"/>
          <w:sz w:val="24"/>
          <w:szCs w:val="24"/>
        </w:rPr>
      </w:pPr>
      <w:r w:rsidRPr="00BE1D5A">
        <w:rPr>
          <w:rFonts w:ascii="Times New Roman" w:hAnsi="Times New Roman" w:cs="Times New Roman"/>
          <w:sz w:val="24"/>
          <w:szCs w:val="24"/>
        </w:rPr>
        <w:t>EX1 2LU</w:t>
      </w:r>
    </w:p>
    <w:p w14:paraId="2DDB299F" w14:textId="77777777" w:rsidR="007F7B1E" w:rsidRPr="00BE1D5A" w:rsidRDefault="007F7B1E" w:rsidP="007F7B1E">
      <w:pPr>
        <w:spacing w:after="0" w:line="240" w:lineRule="auto"/>
        <w:rPr>
          <w:rFonts w:ascii="Times New Roman" w:hAnsi="Times New Roman" w:cs="Times New Roman"/>
          <w:sz w:val="24"/>
          <w:szCs w:val="24"/>
        </w:rPr>
      </w:pPr>
      <w:r w:rsidRPr="00BE1D5A">
        <w:rPr>
          <w:rFonts w:ascii="Times New Roman" w:hAnsi="Times New Roman" w:cs="Times New Roman"/>
          <w:sz w:val="24"/>
          <w:szCs w:val="24"/>
        </w:rPr>
        <w:t>UK</w:t>
      </w:r>
    </w:p>
    <w:p w14:paraId="4BD8723B" w14:textId="77777777" w:rsidR="007F7B1E" w:rsidRDefault="00C82A77" w:rsidP="007F7B1E">
      <w:pPr>
        <w:spacing w:after="0" w:line="240" w:lineRule="auto"/>
        <w:rPr>
          <w:rFonts w:ascii="Times New Roman" w:hAnsi="Times New Roman" w:cs="Times New Roman"/>
          <w:sz w:val="24"/>
          <w:szCs w:val="24"/>
        </w:rPr>
      </w:pPr>
      <w:hyperlink r:id="rId13" w:history="1">
        <w:r w:rsidR="007F7B1E" w:rsidRPr="009B6590">
          <w:rPr>
            <w:rStyle w:val="Hyperlink"/>
            <w:rFonts w:ascii="Times New Roman" w:hAnsi="Times New Roman" w:cs="Times New Roman"/>
            <w:sz w:val="24"/>
            <w:szCs w:val="24"/>
          </w:rPr>
          <w:t>C.M.Dickens@exeter.ac.uk</w:t>
        </w:r>
      </w:hyperlink>
    </w:p>
    <w:p w14:paraId="49A3277C" w14:textId="77777777" w:rsidR="007F7B1E" w:rsidRPr="00BE1D5A" w:rsidRDefault="007F7B1E" w:rsidP="007F7B1E">
      <w:pPr>
        <w:spacing w:after="0" w:line="240" w:lineRule="auto"/>
        <w:rPr>
          <w:rFonts w:ascii="Times New Roman" w:hAnsi="Times New Roman" w:cs="Times New Roman"/>
          <w:sz w:val="24"/>
          <w:szCs w:val="24"/>
        </w:rPr>
      </w:pPr>
    </w:p>
    <w:p w14:paraId="132EA906" w14:textId="77777777" w:rsidR="007F7B1E" w:rsidRPr="00BE1D5A" w:rsidRDefault="007F7B1E" w:rsidP="007F7B1E">
      <w:pPr>
        <w:spacing w:after="0" w:line="240" w:lineRule="auto"/>
        <w:rPr>
          <w:rFonts w:ascii="Times New Roman" w:hAnsi="Times New Roman" w:cs="Times New Roman"/>
          <w:color w:val="111111"/>
          <w:sz w:val="24"/>
          <w:szCs w:val="24"/>
          <w:shd w:val="clear" w:color="auto" w:fill="FFFFFF"/>
        </w:rPr>
      </w:pPr>
      <w:r w:rsidRPr="00BE1D5A">
        <w:rPr>
          <w:rFonts w:ascii="Times New Roman" w:hAnsi="Times New Roman" w:cs="Times New Roman"/>
          <w:color w:val="111111"/>
          <w:sz w:val="24"/>
          <w:szCs w:val="24"/>
          <w:shd w:val="clear" w:color="auto" w:fill="FFFFFF"/>
        </w:rPr>
        <w:t>Alex Wood</w:t>
      </w:r>
    </w:p>
    <w:p w14:paraId="00171104" w14:textId="77777777" w:rsidR="007F7B1E" w:rsidRPr="00BE1D5A" w:rsidRDefault="007F7B1E" w:rsidP="007F7B1E">
      <w:pPr>
        <w:spacing w:after="0" w:line="240" w:lineRule="auto"/>
        <w:rPr>
          <w:rFonts w:ascii="Times New Roman" w:hAnsi="Times New Roman" w:cs="Times New Roman"/>
          <w:color w:val="000000"/>
          <w:sz w:val="24"/>
          <w:szCs w:val="24"/>
          <w:shd w:val="clear" w:color="auto" w:fill="FFFFFF"/>
        </w:rPr>
      </w:pPr>
      <w:r w:rsidRPr="00BE1D5A">
        <w:rPr>
          <w:rFonts w:ascii="Times New Roman" w:hAnsi="Times New Roman" w:cs="Times New Roman"/>
          <w:color w:val="000000"/>
          <w:sz w:val="24"/>
          <w:szCs w:val="24"/>
          <w:shd w:val="clear" w:color="auto" w:fill="FFFFFF"/>
        </w:rPr>
        <w:t>3B54 Cottrell Building</w:t>
      </w:r>
    </w:p>
    <w:p w14:paraId="0FF48506" w14:textId="77777777" w:rsidR="007F7B1E" w:rsidRPr="00BE1D5A" w:rsidRDefault="007F7B1E" w:rsidP="007F7B1E">
      <w:pPr>
        <w:spacing w:after="0" w:line="240" w:lineRule="auto"/>
        <w:rPr>
          <w:rFonts w:ascii="Times New Roman" w:hAnsi="Times New Roman" w:cs="Times New Roman"/>
          <w:color w:val="000000"/>
          <w:sz w:val="24"/>
          <w:szCs w:val="24"/>
          <w:shd w:val="clear" w:color="auto" w:fill="FFFFFF"/>
        </w:rPr>
      </w:pPr>
      <w:r w:rsidRPr="00BE1D5A">
        <w:rPr>
          <w:rFonts w:ascii="Times New Roman" w:hAnsi="Times New Roman" w:cs="Times New Roman"/>
          <w:color w:val="000000"/>
          <w:sz w:val="24"/>
          <w:szCs w:val="24"/>
          <w:shd w:val="clear" w:color="auto" w:fill="FFFFFF"/>
        </w:rPr>
        <w:t>Stirling Management School</w:t>
      </w:r>
    </w:p>
    <w:p w14:paraId="329FDDFF" w14:textId="77777777" w:rsidR="007F7B1E" w:rsidRPr="00BE1D5A" w:rsidRDefault="007F7B1E" w:rsidP="007F7B1E">
      <w:pPr>
        <w:spacing w:after="0" w:line="240" w:lineRule="auto"/>
        <w:rPr>
          <w:rFonts w:ascii="Times New Roman" w:hAnsi="Times New Roman" w:cs="Times New Roman"/>
          <w:color w:val="000000"/>
          <w:sz w:val="24"/>
          <w:szCs w:val="24"/>
          <w:shd w:val="clear" w:color="auto" w:fill="FFFFFF"/>
        </w:rPr>
      </w:pPr>
      <w:r w:rsidRPr="00BE1D5A">
        <w:rPr>
          <w:rFonts w:ascii="Times New Roman" w:hAnsi="Times New Roman" w:cs="Times New Roman"/>
          <w:color w:val="000000"/>
          <w:sz w:val="24"/>
          <w:szCs w:val="24"/>
          <w:shd w:val="clear" w:color="auto" w:fill="FFFFFF"/>
        </w:rPr>
        <w:t>University of Stirling</w:t>
      </w:r>
    </w:p>
    <w:p w14:paraId="3A144437" w14:textId="77777777" w:rsidR="007F7B1E" w:rsidRPr="00BE1D5A" w:rsidRDefault="007F7B1E" w:rsidP="007F7B1E">
      <w:pPr>
        <w:spacing w:after="0" w:line="240" w:lineRule="auto"/>
        <w:rPr>
          <w:rFonts w:ascii="Times New Roman" w:hAnsi="Times New Roman" w:cs="Times New Roman"/>
          <w:color w:val="000000"/>
          <w:sz w:val="24"/>
          <w:szCs w:val="24"/>
          <w:shd w:val="clear" w:color="auto" w:fill="FFFFFF"/>
        </w:rPr>
      </w:pPr>
      <w:r w:rsidRPr="00BE1D5A">
        <w:rPr>
          <w:rFonts w:ascii="Times New Roman" w:hAnsi="Times New Roman" w:cs="Times New Roman"/>
          <w:color w:val="000000"/>
          <w:sz w:val="24"/>
          <w:szCs w:val="24"/>
          <w:shd w:val="clear" w:color="auto" w:fill="FFFFFF"/>
        </w:rPr>
        <w:t>Stirling</w:t>
      </w:r>
    </w:p>
    <w:p w14:paraId="3689CBB5" w14:textId="77777777" w:rsidR="007F7B1E" w:rsidRPr="00BE1D5A" w:rsidRDefault="007F7B1E" w:rsidP="007F7B1E">
      <w:pPr>
        <w:spacing w:after="0" w:line="240" w:lineRule="auto"/>
        <w:rPr>
          <w:rFonts w:ascii="Times New Roman" w:hAnsi="Times New Roman" w:cs="Times New Roman"/>
          <w:color w:val="000000"/>
          <w:sz w:val="24"/>
          <w:szCs w:val="24"/>
          <w:shd w:val="clear" w:color="auto" w:fill="FFFFFF"/>
        </w:rPr>
      </w:pPr>
      <w:r w:rsidRPr="00BE1D5A">
        <w:rPr>
          <w:rFonts w:ascii="Times New Roman" w:hAnsi="Times New Roman" w:cs="Times New Roman"/>
          <w:color w:val="000000"/>
          <w:sz w:val="24"/>
          <w:szCs w:val="24"/>
          <w:shd w:val="clear" w:color="auto" w:fill="FFFFFF"/>
        </w:rPr>
        <w:t>Scotland</w:t>
      </w:r>
    </w:p>
    <w:p w14:paraId="5F58B931" w14:textId="77777777" w:rsidR="007F7B1E" w:rsidRPr="00BE1D5A" w:rsidRDefault="007F7B1E" w:rsidP="007F7B1E">
      <w:pPr>
        <w:spacing w:after="0" w:line="240" w:lineRule="auto"/>
        <w:rPr>
          <w:rFonts w:ascii="Times New Roman" w:hAnsi="Times New Roman" w:cs="Times New Roman"/>
          <w:color w:val="000000"/>
          <w:sz w:val="24"/>
          <w:szCs w:val="24"/>
          <w:shd w:val="clear" w:color="auto" w:fill="FFFFFF"/>
        </w:rPr>
      </w:pPr>
      <w:r w:rsidRPr="00BE1D5A">
        <w:rPr>
          <w:rFonts w:ascii="Times New Roman" w:hAnsi="Times New Roman" w:cs="Times New Roman"/>
          <w:color w:val="000000"/>
          <w:sz w:val="24"/>
          <w:szCs w:val="24"/>
          <w:shd w:val="clear" w:color="auto" w:fill="FFFFFF"/>
        </w:rPr>
        <w:t>FK9 4LA</w:t>
      </w:r>
    </w:p>
    <w:p w14:paraId="69C56FDB" w14:textId="77777777" w:rsidR="007F7B1E" w:rsidRDefault="00C82A77" w:rsidP="007F7B1E">
      <w:pPr>
        <w:spacing w:after="0" w:line="240" w:lineRule="auto"/>
        <w:rPr>
          <w:rFonts w:ascii="Times New Roman" w:hAnsi="Times New Roman" w:cs="Times New Roman"/>
          <w:color w:val="000000"/>
          <w:sz w:val="24"/>
          <w:szCs w:val="24"/>
          <w:shd w:val="clear" w:color="auto" w:fill="FFFFFF"/>
        </w:rPr>
      </w:pPr>
      <w:hyperlink r:id="rId14" w:history="1">
        <w:r w:rsidR="007F7B1E" w:rsidRPr="00BE1D5A">
          <w:rPr>
            <w:rStyle w:val="Hyperlink"/>
            <w:rFonts w:ascii="Times New Roman" w:hAnsi="Times New Roman" w:cs="Times New Roman"/>
            <w:sz w:val="24"/>
            <w:szCs w:val="24"/>
            <w:shd w:val="clear" w:color="auto" w:fill="FFFFFF"/>
          </w:rPr>
          <w:t>alex.wood@stir.ac.uk</w:t>
        </w:r>
      </w:hyperlink>
      <w:r w:rsidR="007F7B1E" w:rsidRPr="00BE1D5A">
        <w:rPr>
          <w:rFonts w:ascii="Times New Roman" w:hAnsi="Times New Roman" w:cs="Times New Roman"/>
          <w:color w:val="000000"/>
          <w:sz w:val="24"/>
          <w:szCs w:val="24"/>
          <w:shd w:val="clear" w:color="auto" w:fill="FFFFFF"/>
        </w:rPr>
        <w:t>.</w:t>
      </w:r>
    </w:p>
    <w:p w14:paraId="56610358" w14:textId="77777777" w:rsidR="007F7B1E" w:rsidRPr="00BE1D5A" w:rsidRDefault="007F7B1E" w:rsidP="007F7B1E">
      <w:pPr>
        <w:spacing w:after="0" w:line="240" w:lineRule="auto"/>
        <w:rPr>
          <w:rFonts w:ascii="Times New Roman" w:hAnsi="Times New Roman" w:cs="Times New Roman"/>
          <w:color w:val="000000"/>
          <w:sz w:val="24"/>
          <w:szCs w:val="24"/>
          <w:shd w:val="clear" w:color="auto" w:fill="FFFFFF"/>
        </w:rPr>
      </w:pPr>
    </w:p>
    <w:p w14:paraId="62CA1830" w14:textId="77777777" w:rsidR="007F7B1E" w:rsidRPr="00BE1D5A" w:rsidRDefault="007F7B1E" w:rsidP="007F7B1E">
      <w:pPr>
        <w:spacing w:after="0" w:line="240" w:lineRule="auto"/>
        <w:rPr>
          <w:rFonts w:ascii="Times New Roman" w:hAnsi="Times New Roman" w:cs="Times New Roman"/>
          <w:color w:val="000000"/>
          <w:sz w:val="24"/>
          <w:szCs w:val="24"/>
          <w:shd w:val="clear" w:color="auto" w:fill="FFFFFF"/>
        </w:rPr>
      </w:pPr>
      <w:r w:rsidRPr="00BE1D5A">
        <w:rPr>
          <w:rFonts w:ascii="Times New Roman" w:hAnsi="Times New Roman" w:cs="Times New Roman"/>
          <w:color w:val="000000"/>
          <w:sz w:val="24"/>
          <w:szCs w:val="24"/>
          <w:shd w:val="clear" w:color="auto" w:fill="FFFFFF"/>
        </w:rPr>
        <w:t>David Reeves</w:t>
      </w:r>
    </w:p>
    <w:p w14:paraId="7E0EE5BD" w14:textId="77777777" w:rsidR="007F7B1E" w:rsidRPr="00BE1D5A" w:rsidRDefault="007F7B1E" w:rsidP="007F7B1E">
      <w:pPr>
        <w:spacing w:after="0" w:line="240" w:lineRule="auto"/>
        <w:rPr>
          <w:rFonts w:ascii="Times New Roman" w:hAnsi="Times New Roman" w:cs="Times New Roman"/>
          <w:color w:val="111111"/>
          <w:sz w:val="24"/>
          <w:szCs w:val="24"/>
          <w:shd w:val="clear" w:color="auto" w:fill="FFFFFF"/>
        </w:rPr>
      </w:pPr>
      <w:r w:rsidRPr="00BE1D5A">
        <w:rPr>
          <w:rFonts w:ascii="Times New Roman" w:hAnsi="Times New Roman" w:cs="Times New Roman"/>
          <w:color w:val="111111"/>
          <w:sz w:val="24"/>
          <w:szCs w:val="24"/>
          <w:shd w:val="clear" w:color="auto" w:fill="FFFFFF"/>
        </w:rPr>
        <w:t>Centre for Primary Care</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Institute for Population Health</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University of Manchester</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Williamson Building</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Oxford Road</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Manchester</w:t>
      </w:r>
      <w:r w:rsidRPr="00BE1D5A">
        <w:rPr>
          <w:rFonts w:ascii="Times New Roman" w:hAnsi="Times New Roman" w:cs="Times New Roman"/>
          <w:color w:val="111111"/>
          <w:sz w:val="24"/>
          <w:szCs w:val="24"/>
        </w:rPr>
        <w:br/>
      </w:r>
      <w:r w:rsidRPr="00BE1D5A">
        <w:rPr>
          <w:rFonts w:ascii="Times New Roman" w:hAnsi="Times New Roman" w:cs="Times New Roman"/>
          <w:color w:val="111111"/>
          <w:sz w:val="24"/>
          <w:szCs w:val="24"/>
          <w:shd w:val="clear" w:color="auto" w:fill="FFFFFF"/>
        </w:rPr>
        <w:t>M13 9PL</w:t>
      </w:r>
    </w:p>
    <w:p w14:paraId="1C9090FA" w14:textId="77777777" w:rsidR="007F7B1E" w:rsidRPr="00BE1D5A" w:rsidRDefault="00C82A77" w:rsidP="007F7B1E">
      <w:pPr>
        <w:spacing w:after="0" w:line="240" w:lineRule="auto"/>
        <w:rPr>
          <w:rFonts w:ascii="Times New Roman" w:hAnsi="Times New Roman" w:cs="Times New Roman"/>
          <w:color w:val="111111"/>
          <w:sz w:val="24"/>
          <w:szCs w:val="24"/>
          <w:shd w:val="clear" w:color="auto" w:fill="FFFFFF"/>
        </w:rPr>
      </w:pPr>
      <w:hyperlink r:id="rId15" w:history="1">
        <w:r w:rsidR="007F7B1E" w:rsidRPr="00BE1D5A">
          <w:rPr>
            <w:rStyle w:val="Hyperlink"/>
            <w:rFonts w:ascii="Times New Roman" w:hAnsi="Times New Roman" w:cs="Times New Roman"/>
            <w:color w:val="E38C00"/>
            <w:sz w:val="24"/>
            <w:szCs w:val="24"/>
            <w:shd w:val="clear" w:color="auto" w:fill="FFFFFF"/>
          </w:rPr>
          <w:t>david.reeves@manchester.ac.uk</w:t>
        </w:r>
      </w:hyperlink>
    </w:p>
    <w:p w14:paraId="26D588CD" w14:textId="77777777" w:rsidR="007F7B1E" w:rsidRDefault="007F7B1E" w:rsidP="008D012E">
      <w:pPr>
        <w:spacing w:line="480" w:lineRule="auto"/>
        <w:jc w:val="center"/>
        <w:rPr>
          <w:rFonts w:ascii="Times New Roman" w:hAnsi="Times New Roman" w:cs="Times New Roman"/>
          <w:b/>
          <w:sz w:val="24"/>
          <w:szCs w:val="24"/>
        </w:rPr>
        <w:sectPr w:rsidR="007F7B1E" w:rsidSect="00870B9F">
          <w:footerReference w:type="default" r:id="rId16"/>
          <w:pgSz w:w="11906" w:h="16838"/>
          <w:pgMar w:top="1440" w:right="1440" w:bottom="1440" w:left="1440" w:header="708" w:footer="708" w:gutter="0"/>
          <w:cols w:space="708"/>
          <w:docGrid w:linePitch="360"/>
        </w:sectPr>
      </w:pPr>
    </w:p>
    <w:p w14:paraId="63819BE5" w14:textId="6E50A4F7" w:rsidR="00767E24" w:rsidRPr="00394F1A" w:rsidRDefault="00E24273" w:rsidP="008D012E">
      <w:pPr>
        <w:spacing w:line="480" w:lineRule="auto"/>
        <w:jc w:val="center"/>
        <w:rPr>
          <w:rFonts w:ascii="Times New Roman" w:hAnsi="Times New Roman" w:cs="Times New Roman"/>
          <w:b/>
          <w:sz w:val="24"/>
          <w:szCs w:val="24"/>
        </w:rPr>
      </w:pPr>
      <w:r w:rsidRPr="00394F1A">
        <w:rPr>
          <w:rFonts w:ascii="Times New Roman" w:hAnsi="Times New Roman" w:cs="Times New Roman"/>
          <w:b/>
          <w:sz w:val="24"/>
          <w:szCs w:val="24"/>
        </w:rPr>
        <w:lastRenderedPageBreak/>
        <w:t>What are</w:t>
      </w:r>
      <w:r w:rsidR="005160E4" w:rsidRPr="00394F1A">
        <w:rPr>
          <w:rFonts w:ascii="Times New Roman" w:hAnsi="Times New Roman" w:cs="Times New Roman"/>
          <w:b/>
          <w:sz w:val="24"/>
          <w:szCs w:val="24"/>
        </w:rPr>
        <w:t xml:space="preserve"> the combined effect</w:t>
      </w:r>
      <w:r w:rsidRPr="00394F1A">
        <w:rPr>
          <w:rFonts w:ascii="Times New Roman" w:hAnsi="Times New Roman" w:cs="Times New Roman"/>
          <w:b/>
          <w:sz w:val="24"/>
          <w:szCs w:val="24"/>
        </w:rPr>
        <w:t>s</w:t>
      </w:r>
      <w:r w:rsidR="005160E4" w:rsidRPr="00394F1A">
        <w:rPr>
          <w:rFonts w:ascii="Times New Roman" w:hAnsi="Times New Roman" w:cs="Times New Roman"/>
          <w:b/>
          <w:sz w:val="24"/>
          <w:szCs w:val="24"/>
        </w:rPr>
        <w:t xml:space="preserve"> of negative emotions and illness</w:t>
      </w:r>
      <w:r w:rsidR="00767E24" w:rsidRPr="00394F1A">
        <w:rPr>
          <w:rFonts w:ascii="Times New Roman" w:hAnsi="Times New Roman" w:cs="Times New Roman"/>
          <w:b/>
          <w:sz w:val="24"/>
          <w:szCs w:val="24"/>
        </w:rPr>
        <w:t xml:space="preserve"> cognitions on self-care in people with </w:t>
      </w:r>
      <w:r w:rsidR="00FB40C3">
        <w:rPr>
          <w:rFonts w:ascii="Times New Roman" w:hAnsi="Times New Roman" w:cs="Times New Roman"/>
          <w:b/>
          <w:sz w:val="24"/>
          <w:szCs w:val="24"/>
        </w:rPr>
        <w:t xml:space="preserve">Type 2 </w:t>
      </w:r>
      <w:r w:rsidR="00767E24" w:rsidRPr="00394F1A">
        <w:rPr>
          <w:rFonts w:ascii="Times New Roman" w:hAnsi="Times New Roman" w:cs="Times New Roman"/>
          <w:b/>
          <w:sz w:val="24"/>
          <w:szCs w:val="24"/>
        </w:rPr>
        <w:t>diabetes? A longitudinal structural equation model</w:t>
      </w:r>
    </w:p>
    <w:p w14:paraId="7E46918E" w14:textId="77777777" w:rsidR="006A748D" w:rsidRPr="00394F1A" w:rsidRDefault="006A748D" w:rsidP="001A6D20">
      <w:pPr>
        <w:spacing w:line="480" w:lineRule="auto"/>
        <w:jc w:val="center"/>
        <w:rPr>
          <w:rFonts w:ascii="Times New Roman" w:hAnsi="Times New Roman" w:cs="Times New Roman"/>
          <w:b/>
          <w:sz w:val="24"/>
          <w:szCs w:val="24"/>
        </w:rPr>
      </w:pPr>
      <w:r w:rsidRPr="00394F1A">
        <w:rPr>
          <w:rFonts w:ascii="Times New Roman" w:hAnsi="Times New Roman" w:cs="Times New Roman"/>
          <w:b/>
          <w:sz w:val="24"/>
          <w:szCs w:val="24"/>
        </w:rPr>
        <w:t>Abstract</w:t>
      </w:r>
    </w:p>
    <w:p w14:paraId="744AEDF8" w14:textId="13119C6A" w:rsidR="006A748D" w:rsidRPr="00394F1A" w:rsidRDefault="00D62EAB" w:rsidP="00A63AD7">
      <w:pPr>
        <w:spacing w:line="480" w:lineRule="auto"/>
        <w:jc w:val="both"/>
        <w:rPr>
          <w:rFonts w:ascii="Times New Roman" w:hAnsi="Times New Roman" w:cs="Times New Roman"/>
          <w:b/>
          <w:sz w:val="24"/>
          <w:szCs w:val="24"/>
        </w:rPr>
      </w:pPr>
      <w:r w:rsidRPr="00394F1A">
        <w:rPr>
          <w:rFonts w:ascii="Times New Roman" w:hAnsi="Times New Roman" w:cs="Times New Roman"/>
          <w:b/>
          <w:i/>
          <w:sz w:val="24"/>
          <w:szCs w:val="24"/>
        </w:rPr>
        <w:t>Objective</w:t>
      </w:r>
      <w:r w:rsidR="008D012E" w:rsidRPr="00394F1A">
        <w:rPr>
          <w:rFonts w:ascii="Times New Roman" w:hAnsi="Times New Roman" w:cs="Times New Roman"/>
          <w:b/>
          <w:i/>
          <w:sz w:val="24"/>
          <w:szCs w:val="24"/>
        </w:rPr>
        <w:t xml:space="preserve"> </w:t>
      </w:r>
      <w:r w:rsidRPr="00394F1A">
        <w:rPr>
          <w:rFonts w:ascii="Times New Roman" w:hAnsi="Times New Roman" w:cs="Times New Roman"/>
          <w:sz w:val="24"/>
          <w:szCs w:val="24"/>
        </w:rPr>
        <w:t>T</w:t>
      </w:r>
      <w:r w:rsidR="00A63AD7" w:rsidRPr="00394F1A">
        <w:rPr>
          <w:rFonts w:ascii="Times New Roman" w:hAnsi="Times New Roman" w:cs="Times New Roman"/>
          <w:sz w:val="24"/>
          <w:szCs w:val="24"/>
        </w:rPr>
        <w:t>o explore</w:t>
      </w:r>
      <w:r w:rsidR="00C4705E" w:rsidRPr="00394F1A">
        <w:rPr>
          <w:rFonts w:ascii="Times New Roman" w:hAnsi="Times New Roman" w:cs="Times New Roman"/>
          <w:sz w:val="24"/>
          <w:szCs w:val="24"/>
        </w:rPr>
        <w:t xml:space="preserve"> whether </w:t>
      </w:r>
      <w:r w:rsidR="008331C5" w:rsidRPr="00394F1A">
        <w:rPr>
          <w:rFonts w:ascii="Times New Roman" w:hAnsi="Times New Roman" w:cs="Times New Roman"/>
          <w:sz w:val="24"/>
          <w:szCs w:val="24"/>
        </w:rPr>
        <w:t xml:space="preserve">negative emotions mediate the effect of diabetes cognitions on diabetes self-care and conversely whether </w:t>
      </w:r>
      <w:r w:rsidR="002D272D" w:rsidRPr="00394F1A">
        <w:rPr>
          <w:rFonts w:ascii="Times New Roman" w:hAnsi="Times New Roman" w:cs="Times New Roman"/>
          <w:sz w:val="24"/>
          <w:szCs w:val="24"/>
        </w:rPr>
        <w:t xml:space="preserve">diabetes </w:t>
      </w:r>
      <w:r w:rsidR="00C4705E" w:rsidRPr="00394F1A">
        <w:rPr>
          <w:rFonts w:ascii="Times New Roman" w:hAnsi="Times New Roman" w:cs="Times New Roman"/>
          <w:sz w:val="24"/>
          <w:szCs w:val="24"/>
        </w:rPr>
        <w:t xml:space="preserve">cognitions mediate </w:t>
      </w:r>
      <w:r w:rsidR="006A0C34" w:rsidRPr="00394F1A">
        <w:rPr>
          <w:rFonts w:ascii="Times New Roman" w:hAnsi="Times New Roman" w:cs="Times New Roman"/>
          <w:sz w:val="24"/>
          <w:szCs w:val="24"/>
        </w:rPr>
        <w:t xml:space="preserve">the </w:t>
      </w:r>
      <w:r w:rsidR="00C4705E" w:rsidRPr="00394F1A">
        <w:rPr>
          <w:rFonts w:ascii="Times New Roman" w:hAnsi="Times New Roman" w:cs="Times New Roman"/>
          <w:sz w:val="24"/>
          <w:szCs w:val="24"/>
        </w:rPr>
        <w:t>effect of negative</w:t>
      </w:r>
      <w:r w:rsidR="008331C5" w:rsidRPr="00394F1A">
        <w:rPr>
          <w:rFonts w:ascii="Times New Roman" w:hAnsi="Times New Roman" w:cs="Times New Roman"/>
          <w:sz w:val="24"/>
          <w:szCs w:val="24"/>
        </w:rPr>
        <w:t xml:space="preserve"> emotions on diabetes self-care.</w:t>
      </w:r>
    </w:p>
    <w:p w14:paraId="0F6A43FD" w14:textId="3FDA085C" w:rsidR="00D62EAB" w:rsidRPr="00394F1A" w:rsidRDefault="00D62EAB" w:rsidP="001A6D20">
      <w:pPr>
        <w:spacing w:line="480" w:lineRule="auto"/>
        <w:rPr>
          <w:rFonts w:ascii="Times New Roman" w:hAnsi="Times New Roman" w:cs="Times New Roman"/>
          <w:i/>
          <w:sz w:val="24"/>
          <w:szCs w:val="24"/>
        </w:rPr>
      </w:pPr>
      <w:r w:rsidRPr="00394F1A">
        <w:rPr>
          <w:rFonts w:ascii="Times New Roman" w:hAnsi="Times New Roman" w:cs="Times New Roman"/>
          <w:b/>
          <w:i/>
          <w:sz w:val="24"/>
          <w:szCs w:val="24"/>
        </w:rPr>
        <w:t xml:space="preserve">Design </w:t>
      </w:r>
      <w:r w:rsidRPr="00394F1A">
        <w:rPr>
          <w:rFonts w:ascii="Times New Roman" w:hAnsi="Times New Roman" w:cs="Times New Roman"/>
          <w:sz w:val="24"/>
          <w:szCs w:val="24"/>
        </w:rPr>
        <w:t>Longitudinal observational study in adults with Type 2 diabetes</w:t>
      </w:r>
      <w:r w:rsidR="00CB014D">
        <w:rPr>
          <w:rFonts w:ascii="Times New Roman" w:hAnsi="Times New Roman" w:cs="Times New Roman"/>
          <w:sz w:val="24"/>
          <w:szCs w:val="24"/>
        </w:rPr>
        <w:t>.</w:t>
      </w:r>
    </w:p>
    <w:p w14:paraId="799826D2" w14:textId="45494DDA" w:rsidR="006A748D" w:rsidRPr="00394F1A" w:rsidRDefault="00D62EAB" w:rsidP="001A6D20">
      <w:pPr>
        <w:spacing w:line="480" w:lineRule="auto"/>
        <w:rPr>
          <w:rFonts w:ascii="Times New Roman" w:hAnsi="Times New Roman" w:cs="Times New Roman"/>
          <w:sz w:val="24"/>
          <w:szCs w:val="24"/>
        </w:rPr>
      </w:pPr>
      <w:r w:rsidRPr="00394F1A">
        <w:rPr>
          <w:rFonts w:ascii="Times New Roman" w:hAnsi="Times New Roman" w:cs="Times New Roman"/>
          <w:b/>
          <w:i/>
          <w:sz w:val="24"/>
          <w:szCs w:val="24"/>
        </w:rPr>
        <w:t>Main outcome measures</w:t>
      </w:r>
      <w:r w:rsidR="008D012E" w:rsidRPr="00394F1A">
        <w:rPr>
          <w:rFonts w:ascii="Times New Roman" w:hAnsi="Times New Roman" w:cs="Times New Roman"/>
          <w:b/>
          <w:i/>
          <w:sz w:val="24"/>
          <w:szCs w:val="24"/>
        </w:rPr>
        <w:t xml:space="preserve"> </w:t>
      </w:r>
      <w:r w:rsidRPr="00394F1A">
        <w:rPr>
          <w:rFonts w:ascii="Times New Roman" w:hAnsi="Times New Roman" w:cs="Times New Roman"/>
          <w:sz w:val="24"/>
          <w:szCs w:val="24"/>
        </w:rPr>
        <w:t>S</w:t>
      </w:r>
      <w:r w:rsidR="0092740E" w:rsidRPr="00394F1A">
        <w:rPr>
          <w:rFonts w:ascii="Times New Roman" w:hAnsi="Times New Roman" w:cs="Times New Roman"/>
          <w:sz w:val="24"/>
          <w:szCs w:val="24"/>
        </w:rPr>
        <w:t>elf-report</w:t>
      </w:r>
      <w:r w:rsidRPr="00394F1A">
        <w:rPr>
          <w:rFonts w:ascii="Times New Roman" w:hAnsi="Times New Roman" w:cs="Times New Roman"/>
          <w:sz w:val="24"/>
          <w:szCs w:val="24"/>
        </w:rPr>
        <w:t>ed</w:t>
      </w:r>
      <w:r w:rsidR="005079A6" w:rsidRPr="00394F1A">
        <w:rPr>
          <w:rFonts w:ascii="Times New Roman" w:hAnsi="Times New Roman" w:cs="Times New Roman"/>
          <w:sz w:val="24"/>
          <w:szCs w:val="24"/>
        </w:rPr>
        <w:t xml:space="preserve"> </w:t>
      </w:r>
      <w:r w:rsidR="004239BA" w:rsidRPr="00394F1A">
        <w:rPr>
          <w:rFonts w:ascii="Times New Roman" w:hAnsi="Times New Roman" w:cs="Times New Roman"/>
          <w:sz w:val="24"/>
          <w:szCs w:val="24"/>
        </w:rPr>
        <w:t>depr</w:t>
      </w:r>
      <w:r w:rsidR="0062488D" w:rsidRPr="00394F1A">
        <w:rPr>
          <w:rFonts w:ascii="Times New Roman" w:hAnsi="Times New Roman" w:cs="Times New Roman"/>
          <w:sz w:val="24"/>
          <w:szCs w:val="24"/>
        </w:rPr>
        <w:t xml:space="preserve">ession and </w:t>
      </w:r>
      <w:r w:rsidR="004239BA" w:rsidRPr="00394F1A">
        <w:rPr>
          <w:rFonts w:ascii="Times New Roman" w:hAnsi="Times New Roman" w:cs="Times New Roman"/>
          <w:sz w:val="24"/>
          <w:szCs w:val="24"/>
        </w:rPr>
        <w:t>anxiety</w:t>
      </w:r>
      <w:r w:rsidR="0062488D" w:rsidRPr="00394F1A">
        <w:rPr>
          <w:rFonts w:ascii="Times New Roman" w:hAnsi="Times New Roman" w:cs="Times New Roman"/>
          <w:sz w:val="24"/>
          <w:szCs w:val="24"/>
        </w:rPr>
        <w:t xml:space="preserve"> (Diabetes Wellbeing Questionnaire)</w:t>
      </w:r>
      <w:r w:rsidR="004239BA" w:rsidRPr="00394F1A">
        <w:rPr>
          <w:rFonts w:ascii="Times New Roman" w:hAnsi="Times New Roman" w:cs="Times New Roman"/>
          <w:sz w:val="24"/>
          <w:szCs w:val="24"/>
        </w:rPr>
        <w:t>,</w:t>
      </w:r>
      <w:r w:rsidR="00941B76" w:rsidRPr="00394F1A">
        <w:rPr>
          <w:rFonts w:ascii="Times New Roman" w:hAnsi="Times New Roman" w:cs="Times New Roman"/>
          <w:sz w:val="24"/>
          <w:szCs w:val="24"/>
        </w:rPr>
        <w:t xml:space="preserve"> </w:t>
      </w:r>
      <w:r w:rsidR="004239BA" w:rsidRPr="00394F1A">
        <w:rPr>
          <w:rFonts w:ascii="Times New Roman" w:hAnsi="Times New Roman" w:cs="Times New Roman"/>
          <w:sz w:val="24"/>
          <w:szCs w:val="24"/>
        </w:rPr>
        <w:t>cognitions</w:t>
      </w:r>
      <w:r w:rsidR="0062488D" w:rsidRPr="00394F1A">
        <w:rPr>
          <w:rFonts w:ascii="Times New Roman" w:hAnsi="Times New Roman" w:cs="Times New Roman"/>
          <w:sz w:val="24"/>
          <w:szCs w:val="24"/>
        </w:rPr>
        <w:t xml:space="preserve"> (Illness Perceptions Questionnaire-Revised; Beliefs about Medicines Questionnaire)</w:t>
      </w:r>
      <w:r w:rsidR="004239BA" w:rsidRPr="00394F1A">
        <w:rPr>
          <w:rFonts w:ascii="Times New Roman" w:hAnsi="Times New Roman" w:cs="Times New Roman"/>
          <w:sz w:val="24"/>
          <w:szCs w:val="24"/>
        </w:rPr>
        <w:t>, and</w:t>
      </w:r>
      <w:r w:rsidR="005079A6" w:rsidRPr="00394F1A">
        <w:rPr>
          <w:rFonts w:ascii="Times New Roman" w:hAnsi="Times New Roman" w:cs="Times New Roman"/>
          <w:sz w:val="24"/>
          <w:szCs w:val="24"/>
        </w:rPr>
        <w:t xml:space="preserve"> </w:t>
      </w:r>
      <w:r w:rsidR="00C4705E" w:rsidRPr="00394F1A">
        <w:rPr>
          <w:rFonts w:ascii="Times New Roman" w:hAnsi="Times New Roman" w:cs="Times New Roman"/>
          <w:sz w:val="24"/>
          <w:szCs w:val="24"/>
        </w:rPr>
        <w:t>diabetes self-</w:t>
      </w:r>
      <w:r w:rsidR="006A0C34" w:rsidRPr="00394F1A">
        <w:rPr>
          <w:rFonts w:ascii="Times New Roman" w:hAnsi="Times New Roman" w:cs="Times New Roman"/>
          <w:sz w:val="24"/>
          <w:szCs w:val="24"/>
        </w:rPr>
        <w:t>care</w:t>
      </w:r>
      <w:r w:rsidR="0062488D" w:rsidRPr="00394F1A">
        <w:rPr>
          <w:rFonts w:ascii="Times New Roman" w:hAnsi="Times New Roman" w:cs="Times New Roman"/>
          <w:sz w:val="24"/>
          <w:szCs w:val="24"/>
        </w:rPr>
        <w:t xml:space="preserve"> (Summary of Diabetes Self-Care Activities Scale)</w:t>
      </w:r>
      <w:r w:rsidR="00880813" w:rsidRPr="00394F1A">
        <w:rPr>
          <w:rFonts w:ascii="Times New Roman" w:hAnsi="Times New Roman" w:cs="Times New Roman"/>
          <w:sz w:val="24"/>
          <w:szCs w:val="24"/>
        </w:rPr>
        <w:t xml:space="preserve"> were completed</w:t>
      </w:r>
      <w:r w:rsidR="004239BA" w:rsidRPr="00394F1A">
        <w:rPr>
          <w:rFonts w:ascii="Times New Roman" w:hAnsi="Times New Roman" w:cs="Times New Roman"/>
          <w:sz w:val="24"/>
          <w:szCs w:val="24"/>
        </w:rPr>
        <w:t xml:space="preserve"> at baseline and six months. </w:t>
      </w:r>
      <w:r w:rsidR="00DE6D47" w:rsidRPr="00394F1A">
        <w:rPr>
          <w:rFonts w:ascii="Times New Roman" w:hAnsi="Times New Roman" w:cs="Times New Roman"/>
          <w:sz w:val="24"/>
          <w:szCs w:val="24"/>
        </w:rPr>
        <w:t>Analyses used</w:t>
      </w:r>
      <w:r w:rsidR="00B94B7F" w:rsidRPr="00394F1A">
        <w:rPr>
          <w:rFonts w:ascii="Times New Roman" w:hAnsi="Times New Roman" w:cs="Times New Roman"/>
          <w:sz w:val="24"/>
          <w:szCs w:val="24"/>
        </w:rPr>
        <w:t xml:space="preserve"> s</w:t>
      </w:r>
      <w:r w:rsidR="005079A6" w:rsidRPr="00394F1A">
        <w:rPr>
          <w:rFonts w:ascii="Times New Roman" w:hAnsi="Times New Roman" w:cs="Times New Roman"/>
          <w:sz w:val="24"/>
          <w:szCs w:val="24"/>
        </w:rPr>
        <w:t>tructural equation model</w:t>
      </w:r>
      <w:r w:rsidR="00B94B7F" w:rsidRPr="00394F1A">
        <w:rPr>
          <w:rFonts w:ascii="Times New Roman" w:hAnsi="Times New Roman" w:cs="Times New Roman"/>
          <w:sz w:val="24"/>
          <w:szCs w:val="24"/>
        </w:rPr>
        <w:t>ling.</w:t>
      </w:r>
      <w:r w:rsidR="005079A6" w:rsidRPr="00394F1A">
        <w:rPr>
          <w:rFonts w:ascii="Times New Roman" w:hAnsi="Times New Roman" w:cs="Times New Roman"/>
          <w:sz w:val="24"/>
          <w:szCs w:val="24"/>
        </w:rPr>
        <w:t xml:space="preserve"> </w:t>
      </w:r>
    </w:p>
    <w:p w14:paraId="5D163D80" w14:textId="7F445E55" w:rsidR="006A748D" w:rsidRPr="00394F1A" w:rsidRDefault="006A748D" w:rsidP="001A6D20">
      <w:pPr>
        <w:spacing w:line="480" w:lineRule="auto"/>
        <w:rPr>
          <w:rFonts w:ascii="Times New Roman" w:hAnsi="Times New Roman" w:cs="Times New Roman"/>
          <w:sz w:val="24"/>
          <w:szCs w:val="24"/>
        </w:rPr>
      </w:pPr>
      <w:r w:rsidRPr="00394F1A">
        <w:rPr>
          <w:rFonts w:ascii="Times New Roman" w:hAnsi="Times New Roman" w:cs="Times New Roman"/>
          <w:b/>
          <w:i/>
          <w:sz w:val="24"/>
          <w:szCs w:val="24"/>
        </w:rPr>
        <w:t>Results</w:t>
      </w:r>
      <w:r w:rsidR="008D012E" w:rsidRPr="00394F1A">
        <w:rPr>
          <w:rFonts w:ascii="Times New Roman" w:hAnsi="Times New Roman" w:cs="Times New Roman"/>
          <w:b/>
          <w:sz w:val="24"/>
          <w:szCs w:val="24"/>
        </w:rPr>
        <w:t xml:space="preserve"> </w:t>
      </w:r>
      <w:r w:rsidR="001A18EA" w:rsidRPr="00394F1A">
        <w:rPr>
          <w:rFonts w:ascii="Times New Roman" w:hAnsi="Times New Roman" w:cs="Times New Roman"/>
          <w:sz w:val="24"/>
          <w:szCs w:val="24"/>
        </w:rPr>
        <w:t>Baseline medication concerns were associated with elevated symptoms of depression and anxiety at follow-up, but emotions did not mediate medication concern</w:t>
      </w:r>
      <w:r w:rsidR="00880813" w:rsidRPr="00394F1A">
        <w:rPr>
          <w:rFonts w:ascii="Times New Roman" w:hAnsi="Times New Roman" w:cs="Times New Roman"/>
          <w:sz w:val="24"/>
          <w:szCs w:val="24"/>
        </w:rPr>
        <w:t>’</w:t>
      </w:r>
      <w:r w:rsidR="001A18EA" w:rsidRPr="00394F1A">
        <w:rPr>
          <w:rFonts w:ascii="Times New Roman" w:hAnsi="Times New Roman" w:cs="Times New Roman"/>
          <w:sz w:val="24"/>
          <w:szCs w:val="24"/>
        </w:rPr>
        <w:t>s</w:t>
      </w:r>
      <w:r w:rsidR="00880813" w:rsidRPr="00394F1A">
        <w:rPr>
          <w:rFonts w:ascii="Times New Roman" w:hAnsi="Times New Roman" w:cs="Times New Roman"/>
          <w:sz w:val="24"/>
          <w:szCs w:val="24"/>
        </w:rPr>
        <w:t xml:space="preserve"> effect</w:t>
      </w:r>
      <w:r w:rsidR="001A18EA" w:rsidRPr="00394F1A">
        <w:rPr>
          <w:rFonts w:ascii="Times New Roman" w:hAnsi="Times New Roman" w:cs="Times New Roman"/>
          <w:sz w:val="24"/>
          <w:szCs w:val="24"/>
        </w:rPr>
        <w:t xml:space="preserve"> on diabetes self-care.  </w:t>
      </w:r>
      <w:r w:rsidR="00880813" w:rsidRPr="00394F1A">
        <w:rPr>
          <w:rFonts w:ascii="Times New Roman" w:hAnsi="Times New Roman" w:cs="Times New Roman"/>
          <w:sz w:val="24"/>
          <w:szCs w:val="24"/>
        </w:rPr>
        <w:t>B</w:t>
      </w:r>
      <w:r w:rsidR="00B62854" w:rsidRPr="00394F1A">
        <w:rPr>
          <w:rFonts w:ascii="Times New Roman" w:hAnsi="Times New Roman" w:cs="Times New Roman"/>
          <w:sz w:val="24"/>
          <w:szCs w:val="24"/>
        </w:rPr>
        <w:t xml:space="preserve">aseline </w:t>
      </w:r>
      <w:r w:rsidR="0049528D" w:rsidRPr="00394F1A">
        <w:rPr>
          <w:rFonts w:ascii="Times New Roman" w:hAnsi="Times New Roman" w:cs="Times New Roman"/>
          <w:sz w:val="24"/>
          <w:szCs w:val="24"/>
        </w:rPr>
        <w:t xml:space="preserve">depression and </w:t>
      </w:r>
      <w:r w:rsidR="00B62854" w:rsidRPr="00394F1A">
        <w:rPr>
          <w:rFonts w:ascii="Times New Roman" w:hAnsi="Times New Roman" w:cs="Times New Roman"/>
          <w:sz w:val="24"/>
          <w:szCs w:val="24"/>
        </w:rPr>
        <w:t>anxiety</w:t>
      </w:r>
      <w:r w:rsidR="006A0C34" w:rsidRPr="00394F1A">
        <w:rPr>
          <w:rFonts w:ascii="Times New Roman" w:hAnsi="Times New Roman" w:cs="Times New Roman"/>
          <w:sz w:val="24"/>
          <w:szCs w:val="24"/>
        </w:rPr>
        <w:t xml:space="preserve"> </w:t>
      </w:r>
      <w:r w:rsidR="0049528D" w:rsidRPr="00394F1A">
        <w:rPr>
          <w:rFonts w:ascii="Times New Roman" w:hAnsi="Times New Roman" w:cs="Times New Roman"/>
          <w:sz w:val="24"/>
          <w:szCs w:val="24"/>
        </w:rPr>
        <w:t xml:space="preserve">symptoms were </w:t>
      </w:r>
      <w:r w:rsidR="006A0C34" w:rsidRPr="00394F1A">
        <w:rPr>
          <w:rFonts w:ascii="Times New Roman" w:hAnsi="Times New Roman" w:cs="Times New Roman"/>
          <w:sz w:val="24"/>
          <w:szCs w:val="24"/>
        </w:rPr>
        <w:t>associated with</w:t>
      </w:r>
      <w:r w:rsidR="002D272D" w:rsidRPr="00394F1A">
        <w:rPr>
          <w:rFonts w:ascii="Times New Roman" w:hAnsi="Times New Roman" w:cs="Times New Roman"/>
          <w:sz w:val="24"/>
          <w:szCs w:val="24"/>
        </w:rPr>
        <w:t xml:space="preserve"> specific diabetes cognitions</w:t>
      </w:r>
      <w:r w:rsidR="004239BA" w:rsidRPr="00394F1A">
        <w:rPr>
          <w:rFonts w:ascii="Times New Roman" w:hAnsi="Times New Roman" w:cs="Times New Roman"/>
          <w:sz w:val="24"/>
          <w:szCs w:val="24"/>
        </w:rPr>
        <w:t xml:space="preserve"> </w:t>
      </w:r>
      <w:r w:rsidR="00934A5C" w:rsidRPr="00394F1A">
        <w:rPr>
          <w:rFonts w:ascii="Times New Roman" w:hAnsi="Times New Roman" w:cs="Times New Roman"/>
          <w:sz w:val="24"/>
          <w:szCs w:val="24"/>
        </w:rPr>
        <w:t>over time</w:t>
      </w:r>
      <w:r w:rsidR="001A18EA" w:rsidRPr="00394F1A">
        <w:rPr>
          <w:rFonts w:ascii="Times New Roman" w:hAnsi="Times New Roman" w:cs="Times New Roman"/>
          <w:sz w:val="24"/>
          <w:szCs w:val="24"/>
        </w:rPr>
        <w:t>, but these cognition domains</w:t>
      </w:r>
      <w:r w:rsidR="002D272D" w:rsidRPr="00394F1A">
        <w:rPr>
          <w:rFonts w:ascii="Times New Roman" w:hAnsi="Times New Roman" w:cs="Times New Roman"/>
          <w:sz w:val="24"/>
          <w:szCs w:val="24"/>
        </w:rPr>
        <w:t xml:space="preserve"> did not mediate </w:t>
      </w:r>
      <w:r w:rsidR="00880813" w:rsidRPr="00394F1A">
        <w:rPr>
          <w:rFonts w:ascii="Times New Roman" w:hAnsi="Times New Roman" w:cs="Times New Roman"/>
          <w:sz w:val="24"/>
          <w:szCs w:val="24"/>
        </w:rPr>
        <w:t>emotion’s effect on</w:t>
      </w:r>
      <w:r w:rsidR="002D272D" w:rsidRPr="00394F1A">
        <w:rPr>
          <w:rFonts w:ascii="Times New Roman" w:hAnsi="Times New Roman" w:cs="Times New Roman"/>
          <w:sz w:val="24"/>
          <w:szCs w:val="24"/>
        </w:rPr>
        <w:t xml:space="preserve"> diabetes self-care. </w:t>
      </w:r>
      <w:r w:rsidR="001A18EA" w:rsidRPr="00394F1A">
        <w:rPr>
          <w:rFonts w:ascii="Times New Roman" w:hAnsi="Times New Roman" w:cs="Times New Roman"/>
          <w:sz w:val="24"/>
          <w:szCs w:val="24"/>
        </w:rPr>
        <w:t>P</w:t>
      </w:r>
      <w:r w:rsidR="00941B76" w:rsidRPr="00394F1A">
        <w:rPr>
          <w:rFonts w:ascii="Times New Roman" w:hAnsi="Times New Roman" w:cs="Times New Roman"/>
          <w:sz w:val="24"/>
          <w:szCs w:val="24"/>
        </w:rPr>
        <w:t>ersonal control</w:t>
      </w:r>
      <w:r w:rsidR="002D272D" w:rsidRPr="00394F1A">
        <w:rPr>
          <w:rFonts w:ascii="Times New Roman" w:hAnsi="Times New Roman" w:cs="Times New Roman"/>
          <w:sz w:val="24"/>
          <w:szCs w:val="24"/>
        </w:rPr>
        <w:t xml:space="preserve"> </w:t>
      </w:r>
      <w:r w:rsidR="0092740E" w:rsidRPr="00394F1A">
        <w:rPr>
          <w:rFonts w:ascii="Times New Roman" w:hAnsi="Times New Roman" w:cs="Times New Roman"/>
          <w:sz w:val="24"/>
          <w:szCs w:val="24"/>
        </w:rPr>
        <w:t xml:space="preserve">remained independent of emotions and </w:t>
      </w:r>
      <w:r w:rsidR="002D272D" w:rsidRPr="00394F1A">
        <w:rPr>
          <w:rFonts w:ascii="Times New Roman" w:hAnsi="Times New Roman" w:cs="Times New Roman"/>
          <w:sz w:val="24"/>
          <w:szCs w:val="24"/>
        </w:rPr>
        <w:t>was</w:t>
      </w:r>
      <w:r w:rsidR="003B1F94" w:rsidRPr="00394F1A">
        <w:rPr>
          <w:rFonts w:ascii="Times New Roman" w:hAnsi="Times New Roman" w:cs="Times New Roman"/>
          <w:sz w:val="24"/>
          <w:szCs w:val="24"/>
        </w:rPr>
        <w:t xml:space="preserve"> </w:t>
      </w:r>
      <w:r w:rsidR="00B62854" w:rsidRPr="00394F1A">
        <w:rPr>
          <w:rFonts w:ascii="Times New Roman" w:hAnsi="Times New Roman" w:cs="Times New Roman"/>
          <w:sz w:val="24"/>
          <w:szCs w:val="24"/>
        </w:rPr>
        <w:t>ass</w:t>
      </w:r>
      <w:r w:rsidR="002D272D" w:rsidRPr="00394F1A">
        <w:rPr>
          <w:rFonts w:ascii="Times New Roman" w:hAnsi="Times New Roman" w:cs="Times New Roman"/>
          <w:sz w:val="24"/>
          <w:szCs w:val="24"/>
        </w:rPr>
        <w:t>ociated with diabetes self-care</w:t>
      </w:r>
      <w:r w:rsidR="001A18EA" w:rsidRPr="00394F1A">
        <w:rPr>
          <w:rFonts w:ascii="Times New Roman" w:hAnsi="Times New Roman" w:cs="Times New Roman"/>
          <w:sz w:val="24"/>
          <w:szCs w:val="24"/>
        </w:rPr>
        <w:t xml:space="preserve"> over time</w:t>
      </w:r>
      <w:r w:rsidR="002D272D" w:rsidRPr="00394F1A">
        <w:rPr>
          <w:rFonts w:ascii="Times New Roman" w:hAnsi="Times New Roman" w:cs="Times New Roman"/>
          <w:sz w:val="24"/>
          <w:szCs w:val="24"/>
        </w:rPr>
        <w:t>.</w:t>
      </w:r>
    </w:p>
    <w:p w14:paraId="3942310A" w14:textId="2AECDE57" w:rsidR="000307A4" w:rsidRPr="00394F1A" w:rsidRDefault="00A63AD7" w:rsidP="001A6D20">
      <w:pPr>
        <w:spacing w:line="480" w:lineRule="auto"/>
        <w:rPr>
          <w:rFonts w:ascii="Times New Roman" w:hAnsi="Times New Roman" w:cs="Times New Roman"/>
          <w:sz w:val="24"/>
          <w:szCs w:val="24"/>
        </w:rPr>
      </w:pPr>
      <w:r w:rsidRPr="00394F1A">
        <w:rPr>
          <w:rFonts w:ascii="Times New Roman" w:hAnsi="Times New Roman" w:cs="Times New Roman"/>
          <w:b/>
          <w:i/>
          <w:sz w:val="24"/>
          <w:szCs w:val="24"/>
        </w:rPr>
        <w:t>Conclusions</w:t>
      </w:r>
      <w:r w:rsidR="008D012E" w:rsidRPr="00394F1A">
        <w:rPr>
          <w:rFonts w:ascii="Times New Roman" w:hAnsi="Times New Roman" w:cs="Times New Roman"/>
          <w:b/>
          <w:sz w:val="24"/>
          <w:szCs w:val="24"/>
        </w:rPr>
        <w:t xml:space="preserve"> </w:t>
      </w:r>
      <w:r w:rsidR="00370B23" w:rsidRPr="00394F1A">
        <w:rPr>
          <w:rFonts w:ascii="Times New Roman" w:hAnsi="Times New Roman" w:cs="Times New Roman"/>
          <w:sz w:val="24"/>
          <w:szCs w:val="24"/>
        </w:rPr>
        <w:t>N</w:t>
      </w:r>
      <w:r w:rsidR="00344866" w:rsidRPr="00394F1A">
        <w:rPr>
          <w:rFonts w:ascii="Times New Roman" w:hAnsi="Times New Roman" w:cs="Times New Roman"/>
          <w:sz w:val="24"/>
          <w:szCs w:val="24"/>
        </w:rPr>
        <w:t>egative emotions</w:t>
      </w:r>
      <w:r w:rsidR="00E41CF2" w:rsidRPr="00394F1A">
        <w:rPr>
          <w:rFonts w:ascii="Times New Roman" w:hAnsi="Times New Roman" w:cs="Times New Roman"/>
          <w:sz w:val="24"/>
          <w:szCs w:val="24"/>
        </w:rPr>
        <w:t xml:space="preserve"> did </w:t>
      </w:r>
      <w:r w:rsidR="00B13DC5" w:rsidRPr="00394F1A">
        <w:rPr>
          <w:rFonts w:ascii="Times New Roman" w:hAnsi="Times New Roman" w:cs="Times New Roman"/>
          <w:sz w:val="24"/>
          <w:szCs w:val="24"/>
        </w:rPr>
        <w:t xml:space="preserve">not act </w:t>
      </w:r>
      <w:r w:rsidR="00934A5C" w:rsidRPr="00394F1A">
        <w:rPr>
          <w:rFonts w:ascii="Times New Roman" w:hAnsi="Times New Roman" w:cs="Times New Roman"/>
          <w:sz w:val="24"/>
          <w:szCs w:val="24"/>
        </w:rPr>
        <w:t xml:space="preserve">directly or </w:t>
      </w:r>
      <w:r w:rsidR="00CC4C8E" w:rsidRPr="00394F1A">
        <w:rPr>
          <w:rFonts w:ascii="Times New Roman" w:hAnsi="Times New Roman" w:cs="Times New Roman"/>
          <w:sz w:val="24"/>
          <w:szCs w:val="24"/>
        </w:rPr>
        <w:t>alongside</w:t>
      </w:r>
      <w:r w:rsidR="00B13DC5" w:rsidRPr="00394F1A">
        <w:rPr>
          <w:rFonts w:ascii="Times New Roman" w:hAnsi="Times New Roman" w:cs="Times New Roman"/>
          <w:sz w:val="24"/>
          <w:szCs w:val="24"/>
        </w:rPr>
        <w:t xml:space="preserve"> cognitions to</w:t>
      </w:r>
      <w:r w:rsidR="00DE6D47" w:rsidRPr="00394F1A">
        <w:rPr>
          <w:rFonts w:ascii="Times New Roman" w:hAnsi="Times New Roman" w:cs="Times New Roman"/>
          <w:sz w:val="24"/>
          <w:szCs w:val="24"/>
        </w:rPr>
        <w:t xml:space="preserve"> influence </w:t>
      </w:r>
      <w:r w:rsidR="002D272D" w:rsidRPr="00394F1A">
        <w:rPr>
          <w:rFonts w:ascii="Times New Roman" w:hAnsi="Times New Roman" w:cs="Times New Roman"/>
          <w:sz w:val="24"/>
          <w:szCs w:val="24"/>
        </w:rPr>
        <w:t>diabetes self-care</w:t>
      </w:r>
      <w:r w:rsidR="00344866" w:rsidRPr="00394F1A">
        <w:rPr>
          <w:rFonts w:ascii="Times New Roman" w:hAnsi="Times New Roman" w:cs="Times New Roman"/>
          <w:sz w:val="24"/>
          <w:szCs w:val="24"/>
        </w:rPr>
        <w:t xml:space="preserve">. </w:t>
      </w:r>
      <w:r w:rsidRPr="00394F1A">
        <w:rPr>
          <w:rFonts w:ascii="Times New Roman" w:hAnsi="Times New Roman" w:cs="Times New Roman"/>
          <w:sz w:val="24"/>
          <w:szCs w:val="24"/>
        </w:rPr>
        <w:t xml:space="preserve">The reciprocal relationship between </w:t>
      </w:r>
      <w:r w:rsidR="00880813" w:rsidRPr="00394F1A">
        <w:rPr>
          <w:rFonts w:ascii="Times New Roman" w:hAnsi="Times New Roman" w:cs="Times New Roman"/>
          <w:sz w:val="24"/>
          <w:szCs w:val="24"/>
        </w:rPr>
        <w:t>diabetes</w:t>
      </w:r>
      <w:r w:rsidR="0062488D" w:rsidRPr="00394F1A">
        <w:rPr>
          <w:rFonts w:ascii="Times New Roman" w:hAnsi="Times New Roman" w:cs="Times New Roman"/>
          <w:sz w:val="24"/>
          <w:szCs w:val="24"/>
        </w:rPr>
        <w:t xml:space="preserve"> </w:t>
      </w:r>
      <w:r w:rsidRPr="00394F1A">
        <w:rPr>
          <w:rFonts w:ascii="Times New Roman" w:hAnsi="Times New Roman" w:cs="Times New Roman"/>
          <w:sz w:val="24"/>
          <w:szCs w:val="24"/>
        </w:rPr>
        <w:t xml:space="preserve">cognitions and emotions </w:t>
      </w:r>
      <w:r w:rsidR="00880813" w:rsidRPr="00394F1A">
        <w:rPr>
          <w:rFonts w:ascii="Times New Roman" w:hAnsi="Times New Roman" w:cs="Times New Roman"/>
          <w:sz w:val="24"/>
          <w:szCs w:val="24"/>
        </w:rPr>
        <w:t>suggests</w:t>
      </w:r>
      <w:r w:rsidRPr="00394F1A">
        <w:rPr>
          <w:rFonts w:ascii="Times New Roman" w:hAnsi="Times New Roman" w:cs="Times New Roman"/>
          <w:sz w:val="24"/>
          <w:szCs w:val="24"/>
        </w:rPr>
        <w:t xml:space="preserve"> cognitive restructuring</w:t>
      </w:r>
      <w:r w:rsidR="0062488D" w:rsidRPr="00394F1A">
        <w:rPr>
          <w:rFonts w:ascii="Times New Roman" w:hAnsi="Times New Roman" w:cs="Times New Roman"/>
          <w:sz w:val="24"/>
          <w:szCs w:val="24"/>
        </w:rPr>
        <w:t xml:space="preserve">, in addition to other mood management intervention techniques would </w:t>
      </w:r>
      <w:r w:rsidR="00691BA1" w:rsidRPr="00394F1A">
        <w:rPr>
          <w:rFonts w:ascii="Times New Roman" w:hAnsi="Times New Roman" w:cs="Times New Roman"/>
          <w:sz w:val="24"/>
          <w:szCs w:val="24"/>
        </w:rPr>
        <w:t xml:space="preserve">likely </w:t>
      </w:r>
      <w:r w:rsidR="00880813" w:rsidRPr="00394F1A">
        <w:rPr>
          <w:rFonts w:ascii="Times New Roman" w:hAnsi="Times New Roman" w:cs="Times New Roman"/>
          <w:sz w:val="24"/>
          <w:szCs w:val="24"/>
        </w:rPr>
        <w:t>improve</w:t>
      </w:r>
      <w:r w:rsidR="0062488D" w:rsidRPr="00394F1A">
        <w:rPr>
          <w:rFonts w:ascii="Times New Roman" w:hAnsi="Times New Roman" w:cs="Times New Roman"/>
          <w:sz w:val="24"/>
          <w:szCs w:val="24"/>
        </w:rPr>
        <w:t xml:space="preserve"> the emotional wellbeing </w:t>
      </w:r>
      <w:r w:rsidR="00691BA1" w:rsidRPr="00394F1A">
        <w:rPr>
          <w:rFonts w:ascii="Times New Roman" w:hAnsi="Times New Roman" w:cs="Times New Roman"/>
          <w:sz w:val="24"/>
          <w:szCs w:val="24"/>
        </w:rPr>
        <w:t xml:space="preserve">of </w:t>
      </w:r>
      <w:r w:rsidR="00880813" w:rsidRPr="00394F1A">
        <w:rPr>
          <w:rFonts w:ascii="Times New Roman" w:hAnsi="Times New Roman" w:cs="Times New Roman"/>
          <w:sz w:val="24"/>
          <w:szCs w:val="24"/>
        </w:rPr>
        <w:t>adults</w:t>
      </w:r>
      <w:r w:rsidR="0062488D" w:rsidRPr="00394F1A">
        <w:rPr>
          <w:rFonts w:ascii="Times New Roman" w:hAnsi="Times New Roman" w:cs="Times New Roman"/>
          <w:sz w:val="24"/>
          <w:szCs w:val="24"/>
        </w:rPr>
        <w:t xml:space="preserve"> with Type 2 diabetes.  </w:t>
      </w:r>
      <w:r w:rsidR="0062488D" w:rsidRPr="00394F1A">
        <w:rPr>
          <w:rFonts w:ascii="Times New Roman" w:hAnsi="Times New Roman" w:cs="Times New Roman"/>
          <w:sz w:val="24"/>
          <w:szCs w:val="24"/>
        </w:rPr>
        <w:lastRenderedPageBreak/>
        <w:t xml:space="preserve">Likewise, personal control beliefs </w:t>
      </w:r>
      <w:r w:rsidR="00691BA1" w:rsidRPr="00394F1A">
        <w:rPr>
          <w:rFonts w:ascii="Times New Roman" w:hAnsi="Times New Roman" w:cs="Times New Roman"/>
          <w:sz w:val="24"/>
          <w:szCs w:val="24"/>
        </w:rPr>
        <w:t xml:space="preserve">are likely important </w:t>
      </w:r>
      <w:r w:rsidR="00880813" w:rsidRPr="00394F1A">
        <w:rPr>
          <w:rFonts w:ascii="Times New Roman" w:hAnsi="Times New Roman" w:cs="Times New Roman"/>
          <w:sz w:val="24"/>
          <w:szCs w:val="24"/>
        </w:rPr>
        <w:t xml:space="preserve">intervention </w:t>
      </w:r>
      <w:r w:rsidR="00691BA1" w:rsidRPr="00394F1A">
        <w:rPr>
          <w:rFonts w:ascii="Times New Roman" w:hAnsi="Times New Roman" w:cs="Times New Roman"/>
          <w:sz w:val="24"/>
          <w:szCs w:val="24"/>
        </w:rPr>
        <w:t>targets</w:t>
      </w:r>
      <w:r w:rsidR="00A903D7" w:rsidRPr="00394F1A">
        <w:rPr>
          <w:rFonts w:ascii="Times New Roman" w:hAnsi="Times New Roman" w:cs="Times New Roman"/>
          <w:sz w:val="24"/>
          <w:szCs w:val="24"/>
        </w:rPr>
        <w:t xml:space="preserve"> for</w:t>
      </w:r>
      <w:r w:rsidR="00880813" w:rsidRPr="00394F1A">
        <w:rPr>
          <w:rFonts w:ascii="Times New Roman" w:hAnsi="Times New Roman" w:cs="Times New Roman"/>
          <w:sz w:val="24"/>
          <w:szCs w:val="24"/>
        </w:rPr>
        <w:t xml:space="preserve"> improving</w:t>
      </w:r>
      <w:r w:rsidR="00691BA1" w:rsidRPr="00394F1A">
        <w:rPr>
          <w:rFonts w:ascii="Times New Roman" w:hAnsi="Times New Roman" w:cs="Times New Roman"/>
          <w:sz w:val="24"/>
          <w:szCs w:val="24"/>
        </w:rPr>
        <w:t xml:space="preserve"> </w:t>
      </w:r>
      <w:r w:rsidR="00161D3F" w:rsidRPr="00394F1A">
        <w:rPr>
          <w:rFonts w:ascii="Times New Roman" w:hAnsi="Times New Roman" w:cs="Times New Roman"/>
          <w:sz w:val="24"/>
          <w:szCs w:val="24"/>
        </w:rPr>
        <w:t>self-care</w:t>
      </w:r>
      <w:r w:rsidR="004769D6" w:rsidRPr="00394F1A">
        <w:rPr>
          <w:rFonts w:ascii="Times New Roman" w:hAnsi="Times New Roman" w:cs="Times New Roman"/>
          <w:sz w:val="24"/>
          <w:szCs w:val="24"/>
        </w:rPr>
        <w:t xml:space="preserve">.   </w:t>
      </w:r>
    </w:p>
    <w:p w14:paraId="3B6028CC" w14:textId="77777777" w:rsidR="002417AD" w:rsidRPr="00394F1A" w:rsidRDefault="00941B76" w:rsidP="001A6D20">
      <w:pPr>
        <w:spacing w:line="480" w:lineRule="auto"/>
        <w:rPr>
          <w:rFonts w:ascii="Times New Roman" w:hAnsi="Times New Roman" w:cs="Times New Roman"/>
          <w:b/>
          <w:sz w:val="24"/>
          <w:szCs w:val="24"/>
        </w:rPr>
      </w:pPr>
      <w:r w:rsidRPr="00394F1A">
        <w:rPr>
          <w:rFonts w:ascii="Times New Roman" w:hAnsi="Times New Roman" w:cs="Times New Roman"/>
          <w:b/>
          <w:sz w:val="24"/>
          <w:szCs w:val="24"/>
        </w:rPr>
        <w:t>Key words:</w:t>
      </w:r>
    </w:p>
    <w:p w14:paraId="5C87E97D" w14:textId="0C92FFD7" w:rsidR="006A748D" w:rsidRPr="00394F1A" w:rsidRDefault="002417AD" w:rsidP="00465A49">
      <w:pPr>
        <w:spacing w:line="480" w:lineRule="auto"/>
        <w:rPr>
          <w:rFonts w:ascii="Times New Roman" w:hAnsi="Times New Roman" w:cs="Times New Roman"/>
          <w:b/>
          <w:sz w:val="24"/>
          <w:szCs w:val="24"/>
        </w:rPr>
        <w:sectPr w:rsidR="006A748D" w:rsidRPr="00394F1A" w:rsidSect="00870B9F">
          <w:pgSz w:w="11906" w:h="16838"/>
          <w:pgMar w:top="1440" w:right="1440" w:bottom="1440" w:left="1440" w:header="708" w:footer="708" w:gutter="0"/>
          <w:cols w:space="708"/>
          <w:docGrid w:linePitch="360"/>
        </w:sectPr>
      </w:pPr>
      <w:r w:rsidRPr="00394F1A">
        <w:rPr>
          <w:rFonts w:ascii="Times New Roman" w:hAnsi="Times New Roman" w:cs="Times New Roman"/>
          <w:sz w:val="24"/>
          <w:szCs w:val="24"/>
        </w:rPr>
        <w:t xml:space="preserve">     </w:t>
      </w:r>
      <w:r w:rsidR="00941B76" w:rsidRPr="00394F1A">
        <w:rPr>
          <w:rFonts w:ascii="Times New Roman" w:hAnsi="Times New Roman" w:cs="Times New Roman"/>
          <w:sz w:val="24"/>
          <w:szCs w:val="24"/>
        </w:rPr>
        <w:t xml:space="preserve">Depression, anxiety, </w:t>
      </w:r>
      <w:r w:rsidR="009E62A1" w:rsidRPr="00394F1A">
        <w:rPr>
          <w:rFonts w:ascii="Times New Roman" w:hAnsi="Times New Roman" w:cs="Times New Roman"/>
          <w:sz w:val="24"/>
          <w:szCs w:val="24"/>
        </w:rPr>
        <w:t>illness</w:t>
      </w:r>
      <w:r w:rsidR="00941B76" w:rsidRPr="00394F1A">
        <w:rPr>
          <w:rFonts w:ascii="Times New Roman" w:hAnsi="Times New Roman" w:cs="Times New Roman"/>
          <w:sz w:val="24"/>
          <w:szCs w:val="24"/>
        </w:rPr>
        <w:t xml:space="preserve"> c</w:t>
      </w:r>
      <w:r w:rsidR="0062488D" w:rsidRPr="00394F1A">
        <w:rPr>
          <w:rFonts w:ascii="Times New Roman" w:hAnsi="Times New Roman" w:cs="Times New Roman"/>
          <w:sz w:val="24"/>
          <w:szCs w:val="24"/>
        </w:rPr>
        <w:t xml:space="preserve">ognitions, diabetes self-care, </w:t>
      </w:r>
      <w:r w:rsidR="00934A5C" w:rsidRPr="00394F1A">
        <w:rPr>
          <w:rFonts w:ascii="Times New Roman" w:hAnsi="Times New Roman" w:cs="Times New Roman"/>
          <w:sz w:val="24"/>
          <w:szCs w:val="24"/>
        </w:rPr>
        <w:t>structural equation modelling</w:t>
      </w:r>
      <w:r w:rsidR="00E01174" w:rsidRPr="00394F1A">
        <w:rPr>
          <w:rFonts w:ascii="Times New Roman" w:hAnsi="Times New Roman" w:cs="Times New Roman"/>
          <w:b/>
          <w:sz w:val="24"/>
          <w:szCs w:val="24"/>
        </w:rPr>
        <w:t xml:space="preserve">, </w:t>
      </w:r>
      <w:r w:rsidR="00E01174" w:rsidRPr="00394F1A">
        <w:rPr>
          <w:rFonts w:ascii="Times New Roman" w:hAnsi="Times New Roman" w:cs="Times New Roman"/>
          <w:sz w:val="24"/>
          <w:szCs w:val="24"/>
        </w:rPr>
        <w:t>longitudinal</w:t>
      </w:r>
    </w:p>
    <w:p w14:paraId="65153A3F" w14:textId="77777777" w:rsidR="00865164" w:rsidRPr="00394F1A" w:rsidRDefault="00865164" w:rsidP="00394F1A">
      <w:pPr>
        <w:pStyle w:val="Heading1"/>
        <w:numPr>
          <w:ilvl w:val="0"/>
          <w:numId w:val="0"/>
        </w:numPr>
        <w:ind w:left="432" w:hanging="432"/>
        <w:rPr>
          <w:rFonts w:ascii="Times New Roman" w:hAnsi="Times New Roman" w:cs="Times New Roman"/>
          <w:color w:val="auto"/>
          <w:sz w:val="24"/>
          <w:szCs w:val="24"/>
        </w:rPr>
      </w:pPr>
      <w:r w:rsidRPr="00394F1A">
        <w:rPr>
          <w:rFonts w:ascii="Times New Roman" w:hAnsi="Times New Roman" w:cs="Times New Roman"/>
          <w:color w:val="auto"/>
          <w:sz w:val="24"/>
          <w:szCs w:val="24"/>
        </w:rPr>
        <w:lastRenderedPageBreak/>
        <w:t>Introduction</w:t>
      </w:r>
    </w:p>
    <w:p w14:paraId="7A687AEB" w14:textId="77777777" w:rsidR="00865164" w:rsidRPr="00394F1A" w:rsidRDefault="00865164" w:rsidP="00865164">
      <w:pPr>
        <w:rPr>
          <w:rFonts w:ascii="Times New Roman" w:hAnsi="Times New Roman" w:cs="Times New Roman"/>
          <w:sz w:val="24"/>
          <w:szCs w:val="24"/>
        </w:rPr>
      </w:pPr>
    </w:p>
    <w:p w14:paraId="15408920" w14:textId="2E30EBED" w:rsidR="00223492" w:rsidRPr="00394F1A" w:rsidRDefault="00847815" w:rsidP="00865164">
      <w:pPr>
        <w:spacing w:line="480" w:lineRule="auto"/>
        <w:ind w:firstLine="720"/>
        <w:rPr>
          <w:rFonts w:ascii="Times New Roman" w:hAnsi="Times New Roman" w:cs="Times New Roman"/>
          <w:b/>
          <w:sz w:val="24"/>
          <w:szCs w:val="24"/>
        </w:rPr>
      </w:pPr>
      <w:r w:rsidRPr="00394F1A">
        <w:rPr>
          <w:rFonts w:ascii="Times New Roman" w:hAnsi="Times New Roman" w:cs="Times New Roman"/>
          <w:sz w:val="24"/>
          <w:szCs w:val="24"/>
        </w:rPr>
        <w:t>I</w:t>
      </w:r>
      <w:r w:rsidR="00223492" w:rsidRPr="00394F1A">
        <w:rPr>
          <w:rFonts w:ascii="Times New Roman" w:hAnsi="Times New Roman" w:cs="Times New Roman"/>
          <w:sz w:val="24"/>
          <w:szCs w:val="24"/>
        </w:rPr>
        <w:t>n adults with diabetes</w:t>
      </w:r>
      <w:r w:rsidR="00E33F8C" w:rsidRPr="00394F1A">
        <w:rPr>
          <w:rFonts w:ascii="Times New Roman" w:hAnsi="Times New Roman" w:cs="Times New Roman"/>
          <w:sz w:val="24"/>
          <w:szCs w:val="24"/>
        </w:rPr>
        <w:t xml:space="preserve">, </w:t>
      </w:r>
      <w:r w:rsidR="00562FAC" w:rsidRPr="00394F1A">
        <w:rPr>
          <w:rFonts w:ascii="Times New Roman" w:hAnsi="Times New Roman" w:cs="Times New Roman"/>
          <w:sz w:val="24"/>
          <w:szCs w:val="24"/>
        </w:rPr>
        <w:t xml:space="preserve">symptoms of </w:t>
      </w:r>
      <w:r w:rsidR="00E3699A" w:rsidRPr="00394F1A">
        <w:rPr>
          <w:rFonts w:ascii="Times New Roman" w:hAnsi="Times New Roman" w:cs="Times New Roman"/>
          <w:sz w:val="24"/>
          <w:szCs w:val="24"/>
        </w:rPr>
        <w:t>depression and anxiety are</w:t>
      </w:r>
      <w:r w:rsidRPr="00394F1A">
        <w:rPr>
          <w:rFonts w:ascii="Times New Roman" w:hAnsi="Times New Roman" w:cs="Times New Roman"/>
          <w:sz w:val="24"/>
          <w:szCs w:val="24"/>
        </w:rPr>
        <w:t xml:space="preserve"> prevalent</w:t>
      </w:r>
      <w:r w:rsidR="00223492"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fldData xml:space="preserve">PEVuZE5vdGU+PENpdGU+PEF1dGhvcj5BbmRlcnNvbjwvQXV0aG9yPjxZZWFyPjIwMDE8L1llYXI+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</w:fldData>
        </w:fldChar>
      </w:r>
      <w:r w:rsidR="00E8085F">
        <w:rPr>
          <w:rFonts w:ascii="Times New Roman" w:hAnsi="Times New Roman" w:cs="Times New Roman"/>
          <w:sz w:val="24"/>
          <w:szCs w:val="24"/>
        </w:rPr>
        <w:instrText xml:space="preserve"> ADDIN EN.CITE </w:instrText>
      </w:r>
      <w:r w:rsidR="00E8085F">
        <w:rPr>
          <w:rFonts w:ascii="Times New Roman" w:hAnsi="Times New Roman" w:cs="Times New Roman"/>
          <w:sz w:val="24"/>
          <w:szCs w:val="24"/>
        </w:rPr>
        <w:fldChar w:fldCharType="begin">
          <w:fldData xml:space="preserve">PEVuZE5vdGU+PENpdGU+PEF1dGhvcj5BbmRlcnNvbjwvQXV0aG9yPjxZZWFyPjIwMDE8L1llYXI+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</w:fldData>
        </w:fldChar>
      </w:r>
      <w:r w:rsidR="00E8085F">
        <w:rPr>
          <w:rFonts w:ascii="Times New Roman" w:hAnsi="Times New Roman" w:cs="Times New Roman"/>
          <w:sz w:val="24"/>
          <w:szCs w:val="24"/>
        </w:rPr>
        <w:instrText xml:space="preserve"> ADDIN EN.CITE.DATA </w:instrText>
      </w:r>
      <w:r w:rsidR="00E8085F">
        <w:rPr>
          <w:rFonts w:ascii="Times New Roman" w:hAnsi="Times New Roman" w:cs="Times New Roman"/>
          <w:sz w:val="24"/>
          <w:szCs w:val="24"/>
        </w:rPr>
      </w:r>
      <w:r w:rsidR="00E8085F">
        <w:rPr>
          <w:rFonts w:ascii="Times New Roman" w:hAnsi="Times New Roman" w:cs="Times New Roman"/>
          <w:sz w:val="24"/>
          <w:szCs w:val="24"/>
        </w:rPr>
        <w:fldChar w:fldCharType="end"/>
      </w:r>
      <w:r w:rsidR="00DC0051" w:rsidRPr="00394F1A">
        <w:rPr>
          <w:rFonts w:ascii="Times New Roman" w:hAnsi="Times New Roman" w:cs="Times New Roman"/>
          <w:sz w:val="24"/>
          <w:szCs w:val="24"/>
        </w:rPr>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1" w:tooltip="Anderson, 2001 #219" w:history="1">
        <w:r w:rsidR="00915B5A">
          <w:rPr>
            <w:rFonts w:ascii="Times New Roman" w:hAnsi="Times New Roman" w:cs="Times New Roman"/>
            <w:noProof/>
            <w:sz w:val="24"/>
            <w:szCs w:val="24"/>
          </w:rPr>
          <w:t>Anderson, Freedland, Clouse, &amp; Lustman, 2001</w:t>
        </w:r>
      </w:hyperlink>
      <w:r w:rsidR="00787485">
        <w:rPr>
          <w:rFonts w:ascii="Times New Roman" w:hAnsi="Times New Roman" w:cs="Times New Roman"/>
          <w:noProof/>
          <w:sz w:val="24"/>
          <w:szCs w:val="24"/>
        </w:rPr>
        <w:t xml:space="preserve">; </w:t>
      </w:r>
      <w:hyperlink w:anchor="_ENREF_16" w:tooltip="Grigsby, 2002 #262" w:history="1">
        <w:r w:rsidR="00915B5A">
          <w:rPr>
            <w:rFonts w:ascii="Times New Roman" w:hAnsi="Times New Roman" w:cs="Times New Roman"/>
            <w:noProof/>
            <w:sz w:val="24"/>
            <w:szCs w:val="24"/>
          </w:rPr>
          <w:t>Grigsby, Anderson, Freedland, Clouse, &amp; Lustman, 2002</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Pr="00394F1A">
        <w:rPr>
          <w:rFonts w:ascii="Times New Roman" w:hAnsi="Times New Roman" w:cs="Times New Roman"/>
          <w:sz w:val="24"/>
          <w:szCs w:val="24"/>
        </w:rPr>
        <w:t xml:space="preserve"> and</w:t>
      </w:r>
      <w:r w:rsidR="00080B0F" w:rsidRPr="00394F1A">
        <w:rPr>
          <w:rFonts w:ascii="Times New Roman" w:hAnsi="Times New Roman" w:cs="Times New Roman"/>
          <w:sz w:val="24"/>
          <w:szCs w:val="24"/>
        </w:rPr>
        <w:t xml:space="preserve"> </w:t>
      </w:r>
      <w:r w:rsidR="00223492" w:rsidRPr="00394F1A">
        <w:rPr>
          <w:rFonts w:ascii="Times New Roman" w:hAnsi="Times New Roman" w:cs="Times New Roman"/>
          <w:sz w:val="24"/>
          <w:szCs w:val="24"/>
        </w:rPr>
        <w:t xml:space="preserve">associated with </w:t>
      </w:r>
      <w:r w:rsidR="00D8727D" w:rsidRPr="00394F1A">
        <w:rPr>
          <w:rFonts w:ascii="Times New Roman" w:hAnsi="Times New Roman" w:cs="Times New Roman"/>
          <w:sz w:val="24"/>
          <w:szCs w:val="24"/>
        </w:rPr>
        <w:t xml:space="preserve">increased </w:t>
      </w:r>
      <w:r w:rsidR="00613661" w:rsidRPr="00394F1A">
        <w:rPr>
          <w:rFonts w:ascii="Times New Roman" w:hAnsi="Times New Roman" w:cs="Times New Roman"/>
          <w:sz w:val="24"/>
          <w:szCs w:val="24"/>
        </w:rPr>
        <w:t>glycosyl</w:t>
      </w:r>
      <w:r w:rsidR="00080B0F" w:rsidRPr="00394F1A">
        <w:rPr>
          <w:rFonts w:ascii="Times New Roman" w:hAnsi="Times New Roman" w:cs="Times New Roman"/>
          <w:sz w:val="24"/>
          <w:szCs w:val="24"/>
        </w:rPr>
        <w:t>ated haemoglobin (HbA1c)</w:t>
      </w:r>
      <w:r w:rsidR="000B41B0"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&lt;EndNote&gt;&lt;Cite&gt;&lt;Author&gt;Lustman&lt;/Author&gt;&lt;Year&gt;2000&lt;/Year&gt;&lt;RecNum&gt;610&lt;/RecNum&gt;&lt;DisplayText&gt;(Lustman et al., 2000)&lt;/DisplayText&gt;&lt;record&gt;&lt;rec-number&gt;610&lt;/rec-number&gt;&lt;foreign-keys&gt;&lt;key app="EN" db-id="tatsfxvdf0xw97e05ddxd5f7wfd0darx9x9p" timestamp="1358702959"&gt;610&lt;/key&gt;&lt;/foreign-keys&gt;&lt;ref-type name="Journal Article"&gt;17&lt;/ref-type&gt;&lt;contributors&gt;&lt;authors&gt;&lt;author&gt;Lustman, P. J.&lt;/author&gt;&lt;author&gt;Anderson, R. J.&lt;/author&gt;&lt;author&gt;Freedland, K. E.&lt;/author&gt;&lt;author&gt;de Groot, M.&lt;/author&gt;&lt;author&gt;Carney, R. M.&lt;/author&gt;&lt;author&gt;Clouse, R. E.&lt;/author&gt;&lt;/authors&gt;&lt;/contributors&gt;&lt;auth-address&gt;Washington Univ, Sch Med, Dept Psychiat, St Louis, MO 63110 USA. Washington Univ, Sch Med, Dept Med, St Louis, MO 63110 USA. Washington Univ, Sch Med, Dept Pediat, St Louis, MO 63110 USA. Dept Vet Affairs Med Ctr, St Louis, MO USA.&amp;#xD;Lustman, PJ, Washington Univ, Sch Med, Dept Psychiat, 4940 Childrens Pl, St Louis, MO 63110 USA.&lt;/auth-address&gt;&lt;titles&gt;&lt;title&gt;Depression and poor glycemic control - A meta-analytic review of the literature&lt;/title&gt;&lt;secondary-title&gt;Diabetes Care&lt;/secondary-title&gt;&lt;alt-title&gt;Diabetes Care&lt;/alt-title&gt;&lt;/titles&gt;&lt;periodical&gt;&lt;full-title&gt;Diabetes Care&lt;/full-title&gt;&lt;/periodical&gt;&lt;alt-periodical&gt;&lt;full-title&gt;Diabetes Care&lt;/full-title&gt;&lt;/alt-periodical&gt;&lt;pages&gt;934-942&lt;/pages&gt;&lt;volume&gt;23&lt;/volume&gt;&lt;number&gt;7&lt;/number&gt;&lt;keywords&gt;&lt;keyword&gt;TYPE-2 DIABETES-MELLITUS&lt;/keyword&gt;&lt;keyword&gt;QUALITY-OF-LIFE&lt;/keyword&gt;&lt;keyword&gt;PSYCHIATRIC-DISORDERS&lt;/keyword&gt;&lt;keyword&gt;METABOLIC CONTROL&lt;/keyword&gt;&lt;keyword&gt;MAJOR DEPRESSION&lt;/keyword&gt;&lt;keyword&gt;MICROVASCULAR COMPLICATIONS&lt;/keyword&gt;&lt;keyword&gt;MYOCARDIAL-INFARCTION&lt;/keyword&gt;&lt;keyword&gt;CONTROLLED TRIAL&lt;/keyword&gt;&lt;keyword&gt;GLUCOSE CONTROL&lt;/keyword&gt;&lt;keyword&gt;DOUBLE-BLIND&lt;/keyword&gt;&lt;/keywords&gt;&lt;dates&gt;&lt;year&gt;2000&lt;/year&gt;&lt;pub-dates&gt;&lt;date&gt;Jul&lt;/date&gt;&lt;/pub-dates&gt;&lt;/dates&gt;&lt;isbn&gt;0149-5992&lt;/isbn&gt;&lt;accession-num&gt;ISI:000087890200012&lt;/accession-num&gt;&lt;urls&gt;&lt;related-urls&gt;&lt;url&gt;&amp;lt;Go to ISI&amp;gt;://000087890200012 &lt;/url&gt;&lt;/related-urls&gt;&lt;/urls&gt;&lt;language&gt;English&lt;/language&gt;&lt;/record&gt;&lt;/Cite&gt;&lt;/EndNote&gt;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30" w:tooltip="Lustman, 2000 #610" w:history="1">
        <w:r w:rsidR="00915B5A">
          <w:rPr>
            <w:rFonts w:ascii="Times New Roman" w:hAnsi="Times New Roman" w:cs="Times New Roman"/>
            <w:noProof/>
            <w:sz w:val="24"/>
            <w:szCs w:val="24"/>
          </w:rPr>
          <w:t>Lustman et al., 2000</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562FAC" w:rsidRPr="00394F1A">
        <w:rPr>
          <w:rFonts w:ascii="Times New Roman" w:hAnsi="Times New Roman" w:cs="Times New Roman"/>
          <w:sz w:val="24"/>
          <w:szCs w:val="24"/>
        </w:rPr>
        <w:t>,</w:t>
      </w:r>
      <w:r w:rsidR="00613661" w:rsidRPr="00394F1A">
        <w:rPr>
          <w:rFonts w:ascii="Times New Roman" w:hAnsi="Times New Roman" w:cs="Times New Roman"/>
          <w:sz w:val="24"/>
          <w:szCs w:val="24"/>
        </w:rPr>
        <w:t xml:space="preserve"> morbidity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&lt;EndNote&gt;&lt;Cite&gt;&lt;Author&gt;de Groot&lt;/Author&gt;&lt;Year&gt;2001&lt;/Year&gt;&lt;RecNum&gt;17&lt;/RecNum&gt;&lt;DisplayText&gt;(de Groot, Anderson, Freedland, Clouse, &amp;amp; Lustman, 2001)&lt;/DisplayText&gt;&lt;record&gt;&lt;rec-number&gt;17&lt;/rec-number&gt;&lt;foreign-keys&gt;&lt;key app="EN" db-id="tatsfxvdf0xw97e05ddxd5f7wfd0darx9x9p" timestamp="0"&gt;17&lt;/key&gt;&lt;/foreign-keys&gt;&lt;ref-type name="Journal Article"&gt;17&lt;/ref-type&gt;&lt;contributors&gt;&lt;authors&gt;&lt;author&gt;de Groot, M.&lt;/author&gt;&lt;author&gt;Anderson, R.&lt;/author&gt;&lt;author&gt;Freedland, K. E.&lt;/author&gt;&lt;author&gt;Clouse, R. E.&lt;/author&gt;&lt;author&gt;Lustman, P. J.&lt;/author&gt;&lt;/authors&gt;&lt;/contributors&gt;&lt;auth-address&gt;Washington Univ, Div Hlth Behav Res, Dept Med, St Louis, MO 63108 USA. Washington Univ, Sch Med, Dept Psychiat, St Louis, MO 63110 USA.&amp;#xD;de Groot, M, Washington Univ, Div Hlth Behav Res, Dept Med, Campus Box 8504,4444 Forest Pk,Ste 6700, St Louis, MO 63108 USA.&lt;/auth-address&gt;&lt;titles&gt;&lt;title&gt;Association of depression and diabetes complications: A meta-analysis&lt;/title&gt;&lt;secondary-title&gt;Psychosomatic Medicine&lt;/secondary-title&gt;&lt;alt-title&gt;Psychosom. Med.&lt;/alt-title&gt;&lt;/titles&gt;&lt;periodical&gt;&lt;full-title&gt;Psychosomatic Medicine&lt;/full-title&gt;&lt;/periodical&gt;&lt;pages&gt;619-630&lt;/pages&gt;&lt;volume&gt;63&lt;/volume&gt;&lt;number&gt;4&lt;/number&gt;&lt;keywords&gt;&lt;keyword&gt;depression&lt;/keyword&gt;&lt;keyword&gt;diabetes mellitus&lt;/keyword&gt;&lt;keyword&gt;meta-analysis&lt;/keyword&gt;&lt;keyword&gt;CORONARY-ARTERY DISEASE&lt;/keyword&gt;&lt;keyword&gt;QUALITY-OF-LIFE&lt;/keyword&gt;&lt;keyword&gt;PSYCHIATRIC-DISORDERS&lt;/keyword&gt;&lt;keyword&gt;METABOLIC CONTROL&lt;/keyword&gt;&lt;keyword&gt;GLYCEMIC CONTROL&lt;/keyword&gt;&lt;keyword&gt;FOLLOW-UP&lt;/keyword&gt;&lt;keyword&gt;MELLITUS&lt;/keyword&gt;&lt;keyword&gt;SYMPTOMS&lt;/keyword&gt;&lt;keyword&gt;ILLNESS&lt;/keyword&gt;&lt;keyword&gt;IDDM&lt;/keyword&gt;&lt;/keywords&gt;&lt;dates&gt;&lt;year&gt;2001&lt;/year&gt;&lt;pub-dates&gt;&lt;date&gt;Jul-Aug&lt;/date&gt;&lt;/pub-dates&gt;&lt;/dates&gt;&lt;isbn&gt;0033-3174&lt;/isbn&gt;&lt;accession-num&gt;ISI:000170119800013&lt;/accession-num&gt;&lt;urls&gt;&lt;related-urls&gt;&lt;url&gt;&amp;lt;Go to ISI&amp;gt;://000170119800013 &lt;/url&gt;&lt;/related-urls&gt;&lt;/urls&gt;&lt;language&gt;English&lt;/language&gt;&lt;/record&gt;&lt;/Cite&gt;&lt;/EndNote&gt;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12" w:tooltip="de Groot, 2001 #17" w:history="1">
        <w:r w:rsidR="00915B5A">
          <w:rPr>
            <w:rFonts w:ascii="Times New Roman" w:hAnsi="Times New Roman" w:cs="Times New Roman"/>
            <w:noProof/>
            <w:sz w:val="24"/>
            <w:szCs w:val="24"/>
          </w:rPr>
          <w:t>de Groot, Anderson, Freedland, Clouse, &amp; Lustman, 2001</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562FAC" w:rsidRPr="00394F1A">
        <w:rPr>
          <w:rFonts w:ascii="Times New Roman" w:hAnsi="Times New Roman" w:cs="Times New Roman"/>
          <w:sz w:val="24"/>
          <w:szCs w:val="24"/>
        </w:rPr>
        <w:t>,</w:t>
      </w:r>
      <w:r w:rsidR="00613661" w:rsidRPr="00394F1A">
        <w:rPr>
          <w:rFonts w:ascii="Times New Roman" w:hAnsi="Times New Roman" w:cs="Times New Roman"/>
          <w:sz w:val="24"/>
          <w:szCs w:val="24"/>
        </w:rPr>
        <w:t xml:space="preserve"> and mortality </w:t>
      </w:r>
      <w:r w:rsidR="00DC0051" w:rsidRPr="00394F1A">
        <w:rPr>
          <w:rFonts w:ascii="Times New Roman" w:hAnsi="Times New Roman" w:cs="Times New Roman"/>
          <w:sz w:val="24"/>
          <w:szCs w:val="24"/>
        </w:rPr>
        <w:fldChar w:fldCharType="begin"/>
      </w:r>
      <w:r w:rsidR="00787485">
        <w:rPr>
          <w:rFonts w:ascii="Times New Roman" w:hAnsi="Times New Roman" w:cs="Times New Roman"/>
          <w:sz w:val="24"/>
          <w:szCs w:val="24"/>
        </w:rPr>
        <w:instrText xml:space="preserve"> ADDIN EN.CITE &lt;EndNote&gt;&lt;Cite&gt;&lt;Author&gt;Park&lt;/Author&gt;&lt;Year&gt;2013&lt;/Year&gt;&lt;RecNum&gt;924&lt;/RecNum&gt;&lt;DisplayText&gt;(Park, Katon, &amp;amp; Wolf, 2013)&lt;/DisplayText&gt;&lt;record&gt;&lt;rec-number&gt;924&lt;/rec-number&gt;&lt;foreign-keys&gt;&lt;key app="EN" db-id="tatsfxvdf0xw97e05ddxd5f7wfd0darx9x9p"&gt;924&lt;/key&gt;&lt;/foreign-keys&gt;&lt;ref-type name="Journal Article"&gt;17&lt;/ref-type&gt;&lt;contributors&gt;&lt;authors&gt;&lt;author&gt;Park, Mijung&lt;/author&gt;&lt;author&gt;Katon, Wayne J&lt;/author&gt;&lt;author&gt;Wolf, Fredric M&lt;/author&gt;&lt;/authors&gt;&lt;/contributors&gt;&lt;titles&gt;&lt;title&gt;Depression and risk of mortality in individuals with diabetes: a meta-analysis and systematic review&lt;/title&gt;&lt;secondary-title&gt;General Hospital Psychiatry&lt;/secondary-title&gt;&lt;/titles&gt;&lt;periodical&gt;&lt;full-title&gt;General hospital psychiatry&lt;/full-title&gt;&lt;/periodical&gt;&lt;pages&gt;217-225&lt;/pages&gt;&lt;volume&gt;35&lt;/volume&gt;&lt;number&gt;3&lt;/number&gt;&lt;dates&gt;&lt;year&gt;2013&lt;/year&gt;&lt;/dates&gt;&lt;isbn&gt;0163-8343&lt;/isbn&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35" w:tooltip="Park, 2013 #924" w:history="1">
        <w:r w:rsidR="00915B5A">
          <w:rPr>
            <w:rFonts w:ascii="Times New Roman" w:hAnsi="Times New Roman" w:cs="Times New Roman"/>
            <w:noProof/>
            <w:sz w:val="24"/>
            <w:szCs w:val="24"/>
          </w:rPr>
          <w:t>Park, Katon, &amp; Wolf, 2013</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C137E2" w:rsidRPr="00394F1A">
        <w:rPr>
          <w:rFonts w:ascii="Times New Roman" w:hAnsi="Times New Roman" w:cs="Times New Roman"/>
          <w:sz w:val="24"/>
          <w:szCs w:val="24"/>
        </w:rPr>
        <w:t xml:space="preserve">. Both biological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&lt;EndNote&gt;&lt;Cite&gt;&lt;Author&gt;Rustad&lt;/Author&gt;&lt;Year&gt;2011&lt;/Year&gt;&lt;RecNum&gt;605&lt;/RecNum&gt;&lt;DisplayText&gt;(Rustad, Musselman, &amp;amp; Nemeroff, 2011)&lt;/DisplayText&gt;&lt;record&gt;&lt;rec-number&gt;605&lt;/rec-number&gt;&lt;foreign-keys&gt;&lt;key app="EN" db-id="tatsfxvdf0xw97e05ddxd5f7wfd0darx9x9p" timestamp="1358620605"&gt;605&lt;/key&gt;&lt;/foreign-keys&gt;&lt;ref-type name="Journal Article"&gt;17&lt;/ref-type&gt;&lt;contributors&gt;&lt;authors&gt;&lt;author&gt;Rustad, J.K.&lt;/author&gt;&lt;author&gt;Musselman, D.L.&lt;/author&gt;&lt;author&gt;Nemeroff, C.B.&lt;/author&gt;&lt;/authors&gt;&lt;/contributors&gt;&lt;titles&gt;&lt;title&gt;The relationship of depression and diabetes: Pathophysiological and treatment implications&lt;/title&gt;&lt;secondary-title&gt;Psychoneuroendocrinology&lt;/secondary-title&gt;&lt;/titles&gt;&lt;periodical&gt;&lt;full-title&gt;Psychoneuroendocrinology&lt;/full-title&gt;&lt;/periodical&gt;&lt;pages&gt;1276-1286&lt;/pages&gt;&lt;volume&gt;36&lt;/volume&gt;&lt;number&gt;9&lt;/number&gt;&lt;dates&gt;&lt;year&gt;2011&lt;/year&gt;&lt;/dates&gt;&lt;isbn&gt;0306-4530&lt;/isbn&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40" w:tooltip="Rustad, 2011 #605" w:history="1">
        <w:r w:rsidR="00915B5A">
          <w:rPr>
            <w:rFonts w:ascii="Times New Roman" w:hAnsi="Times New Roman" w:cs="Times New Roman"/>
            <w:noProof/>
            <w:sz w:val="24"/>
            <w:szCs w:val="24"/>
          </w:rPr>
          <w:t>Rustad, Musselman, &amp; Nemeroff, 2011</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137376" w:rsidRPr="00394F1A">
        <w:rPr>
          <w:rFonts w:ascii="Times New Roman" w:hAnsi="Times New Roman" w:cs="Times New Roman"/>
          <w:sz w:val="24"/>
          <w:szCs w:val="24"/>
        </w:rPr>
        <w:t xml:space="preserve"> </w:t>
      </w:r>
      <w:r w:rsidR="00C137E2" w:rsidRPr="00394F1A">
        <w:rPr>
          <w:rFonts w:ascii="Times New Roman" w:hAnsi="Times New Roman" w:cs="Times New Roman"/>
          <w:sz w:val="24"/>
          <w:szCs w:val="24"/>
        </w:rPr>
        <w:t>and behavioural</w:t>
      </w:r>
      <w:r w:rsidR="004B3A9A"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fldData xml:space="preserve">PEVuZE5vdGU+PENpdGU+PEF1dGhvcj5Hb256YWxlejwvQXV0aG9yPjxZZWFyPjIwMDg8L1llYXI+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</w:fldData>
        </w:fldChar>
      </w:r>
      <w:r w:rsidR="00804A86">
        <w:rPr>
          <w:rFonts w:ascii="Times New Roman" w:hAnsi="Times New Roman" w:cs="Times New Roman"/>
          <w:sz w:val="24"/>
          <w:szCs w:val="24"/>
        </w:rPr>
        <w:instrText xml:space="preserve"> ADDIN EN.CITE </w:instrText>
      </w:r>
      <w:r w:rsidR="00804A86">
        <w:rPr>
          <w:rFonts w:ascii="Times New Roman" w:hAnsi="Times New Roman" w:cs="Times New Roman"/>
          <w:sz w:val="24"/>
          <w:szCs w:val="24"/>
        </w:rPr>
        <w:fldChar w:fldCharType="begin">
          <w:fldData xml:space="preserve">PEVuZE5vdGU+PENpdGU+PEF1dGhvcj5Hb256YWxlejwvQXV0aG9yPjxZZWFyPjIwMDg8L1llYXI+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</w:fldData>
        </w:fldChar>
      </w:r>
      <w:r w:rsidR="00804A86">
        <w:rPr>
          <w:rFonts w:ascii="Times New Roman" w:hAnsi="Times New Roman" w:cs="Times New Roman"/>
          <w:sz w:val="24"/>
          <w:szCs w:val="24"/>
        </w:rPr>
        <w:instrText xml:space="preserve"> ADDIN EN.CITE.DATA </w:instrText>
      </w:r>
      <w:r w:rsidR="00804A86">
        <w:rPr>
          <w:rFonts w:ascii="Times New Roman" w:hAnsi="Times New Roman" w:cs="Times New Roman"/>
          <w:sz w:val="24"/>
          <w:szCs w:val="24"/>
        </w:rPr>
      </w:r>
      <w:r w:rsidR="00804A86">
        <w:rPr>
          <w:rFonts w:ascii="Times New Roman" w:hAnsi="Times New Roman" w:cs="Times New Roman"/>
          <w:sz w:val="24"/>
          <w:szCs w:val="24"/>
        </w:rPr>
        <w:fldChar w:fldCharType="end"/>
      </w:r>
      <w:r w:rsidR="00DC0051" w:rsidRPr="00394F1A">
        <w:rPr>
          <w:rFonts w:ascii="Times New Roman" w:hAnsi="Times New Roman" w:cs="Times New Roman"/>
          <w:sz w:val="24"/>
          <w:szCs w:val="24"/>
        </w:rPr>
      </w:r>
      <w:r w:rsidR="00DC0051" w:rsidRPr="00394F1A">
        <w:rPr>
          <w:rFonts w:ascii="Times New Roman" w:hAnsi="Times New Roman" w:cs="Times New Roman"/>
          <w:sz w:val="24"/>
          <w:szCs w:val="24"/>
        </w:rPr>
        <w:fldChar w:fldCharType="separate"/>
      </w:r>
      <w:r w:rsidR="00804A86">
        <w:rPr>
          <w:rFonts w:ascii="Times New Roman" w:hAnsi="Times New Roman" w:cs="Times New Roman"/>
          <w:noProof/>
          <w:sz w:val="24"/>
          <w:szCs w:val="24"/>
        </w:rPr>
        <w:t>(</w:t>
      </w:r>
      <w:hyperlink w:anchor="_ENREF_15" w:tooltip="Gonzalez, 2008 #260" w:history="1">
        <w:r w:rsidR="00915B5A">
          <w:rPr>
            <w:rFonts w:ascii="Times New Roman" w:hAnsi="Times New Roman" w:cs="Times New Roman"/>
            <w:noProof/>
            <w:sz w:val="24"/>
            <w:szCs w:val="24"/>
          </w:rPr>
          <w:t>Gonzalez et al., 2008</w:t>
        </w:r>
      </w:hyperlink>
      <w:r w:rsidR="00804A86">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137376" w:rsidRPr="00394F1A">
        <w:rPr>
          <w:rFonts w:ascii="Times New Roman" w:hAnsi="Times New Roman" w:cs="Times New Roman"/>
          <w:sz w:val="24"/>
          <w:szCs w:val="24"/>
        </w:rPr>
        <w:t xml:space="preserve"> </w:t>
      </w:r>
      <w:r w:rsidR="00080B0F" w:rsidRPr="00394F1A">
        <w:rPr>
          <w:rFonts w:ascii="Times New Roman" w:hAnsi="Times New Roman" w:cs="Times New Roman"/>
          <w:sz w:val="24"/>
          <w:szCs w:val="24"/>
        </w:rPr>
        <w:t xml:space="preserve">mechanisms </w:t>
      </w:r>
      <w:r w:rsidR="006169A0" w:rsidRPr="00394F1A">
        <w:rPr>
          <w:rFonts w:ascii="Times New Roman" w:hAnsi="Times New Roman" w:cs="Times New Roman"/>
          <w:sz w:val="24"/>
          <w:szCs w:val="24"/>
        </w:rPr>
        <w:t>influence</w:t>
      </w:r>
      <w:r w:rsidR="004B3A9A" w:rsidRPr="00394F1A">
        <w:rPr>
          <w:rFonts w:ascii="Times New Roman" w:hAnsi="Times New Roman" w:cs="Times New Roman"/>
          <w:sz w:val="24"/>
          <w:szCs w:val="24"/>
        </w:rPr>
        <w:t xml:space="preserve"> relationships between </w:t>
      </w:r>
      <w:r w:rsidR="00051908" w:rsidRPr="00394F1A">
        <w:rPr>
          <w:rFonts w:ascii="Times New Roman" w:hAnsi="Times New Roman" w:cs="Times New Roman"/>
          <w:sz w:val="24"/>
          <w:szCs w:val="24"/>
        </w:rPr>
        <w:t>symptoms of depression and anxiety</w:t>
      </w:r>
      <w:r w:rsidR="004B3A9A" w:rsidRPr="00394F1A">
        <w:rPr>
          <w:rFonts w:ascii="Times New Roman" w:hAnsi="Times New Roman" w:cs="Times New Roman"/>
          <w:sz w:val="24"/>
          <w:szCs w:val="24"/>
        </w:rPr>
        <w:t xml:space="preserve"> and poorer dia</w:t>
      </w:r>
      <w:r w:rsidR="00137376" w:rsidRPr="00394F1A">
        <w:rPr>
          <w:rFonts w:ascii="Times New Roman" w:hAnsi="Times New Roman" w:cs="Times New Roman"/>
          <w:sz w:val="24"/>
          <w:szCs w:val="24"/>
        </w:rPr>
        <w:t xml:space="preserve">betes health outcomes. </w:t>
      </w:r>
      <w:r w:rsidR="0090037D" w:rsidRPr="00394F1A">
        <w:rPr>
          <w:rFonts w:ascii="Times New Roman" w:hAnsi="Times New Roman" w:cs="Times New Roman"/>
          <w:sz w:val="24"/>
          <w:szCs w:val="24"/>
        </w:rPr>
        <w:t>However,</w:t>
      </w:r>
      <w:r w:rsidR="00E21BED">
        <w:rPr>
          <w:rFonts w:ascii="Times New Roman" w:hAnsi="Times New Roman" w:cs="Times New Roman"/>
          <w:sz w:val="24"/>
          <w:szCs w:val="24"/>
        </w:rPr>
        <w:t xml:space="preserve"> a detailed understanding of the</w:t>
      </w:r>
      <w:r w:rsidR="003E5806">
        <w:rPr>
          <w:rFonts w:ascii="Times New Roman" w:hAnsi="Times New Roman" w:cs="Times New Roman"/>
          <w:sz w:val="24"/>
          <w:szCs w:val="24"/>
        </w:rPr>
        <w:t xml:space="preserve"> behavioural mechanisms</w:t>
      </w:r>
      <w:r w:rsidR="00BE3260">
        <w:rPr>
          <w:rFonts w:ascii="Times New Roman" w:hAnsi="Times New Roman" w:cs="Times New Roman"/>
          <w:sz w:val="24"/>
          <w:szCs w:val="24"/>
        </w:rPr>
        <w:t xml:space="preserve"> responsible for the relationship</w:t>
      </w:r>
      <w:r w:rsidR="0014006A">
        <w:rPr>
          <w:rFonts w:ascii="Times New Roman" w:hAnsi="Times New Roman" w:cs="Times New Roman"/>
          <w:sz w:val="24"/>
          <w:szCs w:val="24"/>
        </w:rPr>
        <w:t xml:space="preserve"> </w:t>
      </w:r>
      <w:r w:rsidR="00BE3260">
        <w:rPr>
          <w:rFonts w:ascii="Times New Roman" w:hAnsi="Times New Roman" w:cs="Times New Roman"/>
          <w:sz w:val="24"/>
          <w:szCs w:val="24"/>
        </w:rPr>
        <w:t>between depression and anxiety and</w:t>
      </w:r>
      <w:r w:rsidR="00491718">
        <w:rPr>
          <w:rFonts w:ascii="Times New Roman" w:hAnsi="Times New Roman" w:cs="Times New Roman"/>
          <w:sz w:val="24"/>
          <w:szCs w:val="24"/>
        </w:rPr>
        <w:t xml:space="preserve"> poorer</w:t>
      </w:r>
      <w:r w:rsidR="0014006A">
        <w:rPr>
          <w:rFonts w:ascii="Times New Roman" w:hAnsi="Times New Roman" w:cs="Times New Roman"/>
          <w:sz w:val="24"/>
          <w:szCs w:val="24"/>
        </w:rPr>
        <w:t xml:space="preserve"> diabetes health outcomes is lacking</w:t>
      </w:r>
      <w:r w:rsidR="003E5806">
        <w:rPr>
          <w:rFonts w:ascii="Times New Roman" w:hAnsi="Times New Roman" w:cs="Times New Roman"/>
          <w:sz w:val="24"/>
          <w:szCs w:val="24"/>
        </w:rPr>
        <w:t xml:space="preserve">. </w:t>
      </w:r>
      <w:r w:rsidR="00E21BED">
        <w:rPr>
          <w:rFonts w:ascii="Times New Roman" w:hAnsi="Times New Roman" w:cs="Times New Roman"/>
          <w:sz w:val="24"/>
          <w:szCs w:val="24"/>
        </w:rPr>
        <w:t xml:space="preserve"> </w:t>
      </w:r>
    </w:p>
    <w:p w14:paraId="39CACC5D" w14:textId="44B34B04" w:rsidR="00DC2F30" w:rsidRDefault="00E976B4" w:rsidP="001A6D20">
      <w:pPr>
        <w:spacing w:line="480" w:lineRule="auto"/>
        <w:rPr>
          <w:rFonts w:ascii="Times New Roman" w:hAnsi="Times New Roman" w:cs="Times New Roman"/>
          <w:sz w:val="24"/>
          <w:szCs w:val="24"/>
        </w:rPr>
      </w:pPr>
      <w:r w:rsidRPr="00394F1A">
        <w:rPr>
          <w:rFonts w:ascii="Times New Roman" w:hAnsi="Times New Roman" w:cs="Times New Roman"/>
          <w:sz w:val="24"/>
          <w:szCs w:val="24"/>
        </w:rPr>
        <w:t xml:space="preserve">     </w:t>
      </w:r>
      <w:r w:rsidR="00242B04" w:rsidRPr="00394F1A">
        <w:rPr>
          <w:rFonts w:ascii="Times New Roman" w:hAnsi="Times New Roman" w:cs="Times New Roman"/>
          <w:sz w:val="24"/>
          <w:szCs w:val="24"/>
        </w:rPr>
        <w:t>A</w:t>
      </w:r>
      <w:r w:rsidR="003C79FF" w:rsidRPr="00394F1A">
        <w:rPr>
          <w:rFonts w:ascii="Times New Roman" w:hAnsi="Times New Roman" w:cs="Times New Roman"/>
          <w:sz w:val="24"/>
          <w:szCs w:val="24"/>
        </w:rPr>
        <w:t xml:space="preserve"> </w:t>
      </w:r>
      <w:r w:rsidR="00242B04" w:rsidRPr="00394F1A">
        <w:rPr>
          <w:rFonts w:ascii="Times New Roman" w:hAnsi="Times New Roman" w:cs="Times New Roman"/>
          <w:sz w:val="24"/>
          <w:szCs w:val="24"/>
        </w:rPr>
        <w:t xml:space="preserve">behavioural </w:t>
      </w:r>
      <w:r w:rsidR="002E3463" w:rsidRPr="00394F1A">
        <w:rPr>
          <w:rFonts w:ascii="Times New Roman" w:hAnsi="Times New Roman" w:cs="Times New Roman"/>
          <w:sz w:val="24"/>
          <w:szCs w:val="24"/>
        </w:rPr>
        <w:t xml:space="preserve">theory </w:t>
      </w:r>
      <w:r w:rsidR="003C79FF" w:rsidRPr="00394F1A">
        <w:rPr>
          <w:rFonts w:ascii="Times New Roman" w:hAnsi="Times New Roman" w:cs="Times New Roman"/>
          <w:sz w:val="24"/>
          <w:szCs w:val="24"/>
        </w:rPr>
        <w:t>used</w:t>
      </w:r>
      <w:r w:rsidR="00CD3F4F" w:rsidRPr="00394F1A">
        <w:rPr>
          <w:rFonts w:ascii="Times New Roman" w:hAnsi="Times New Roman" w:cs="Times New Roman"/>
          <w:sz w:val="24"/>
          <w:szCs w:val="24"/>
        </w:rPr>
        <w:t xml:space="preserve"> </w:t>
      </w:r>
      <w:r w:rsidR="00714796" w:rsidRPr="00394F1A">
        <w:rPr>
          <w:rFonts w:ascii="Times New Roman" w:hAnsi="Times New Roman" w:cs="Times New Roman"/>
          <w:sz w:val="24"/>
          <w:szCs w:val="24"/>
        </w:rPr>
        <w:t>to understand</w:t>
      </w:r>
      <w:r w:rsidR="00E7778C" w:rsidRPr="00394F1A">
        <w:rPr>
          <w:rFonts w:ascii="Times New Roman" w:hAnsi="Times New Roman" w:cs="Times New Roman"/>
          <w:sz w:val="24"/>
          <w:szCs w:val="24"/>
        </w:rPr>
        <w:t xml:space="preserve"> what motivates</w:t>
      </w:r>
      <w:r w:rsidR="00847815" w:rsidRPr="00394F1A">
        <w:rPr>
          <w:rFonts w:ascii="Times New Roman" w:hAnsi="Times New Roman" w:cs="Times New Roman"/>
          <w:sz w:val="24"/>
          <w:szCs w:val="24"/>
        </w:rPr>
        <w:t xml:space="preserve"> self-care </w:t>
      </w:r>
      <w:r w:rsidR="00E21AE8" w:rsidRPr="00394F1A">
        <w:rPr>
          <w:rFonts w:ascii="Times New Roman" w:hAnsi="Times New Roman" w:cs="Times New Roman"/>
          <w:sz w:val="24"/>
          <w:szCs w:val="24"/>
        </w:rPr>
        <w:t>behaviour</w:t>
      </w:r>
      <w:r w:rsidR="00A06A77" w:rsidRPr="00394F1A">
        <w:rPr>
          <w:rFonts w:ascii="Times New Roman" w:hAnsi="Times New Roman" w:cs="Times New Roman"/>
          <w:sz w:val="24"/>
          <w:szCs w:val="24"/>
        </w:rPr>
        <w:t xml:space="preserve"> in the context of illness</w:t>
      </w:r>
      <w:r w:rsidR="00E21AE8" w:rsidRPr="00394F1A">
        <w:rPr>
          <w:rFonts w:ascii="Times New Roman" w:hAnsi="Times New Roman" w:cs="Times New Roman"/>
          <w:sz w:val="24"/>
          <w:szCs w:val="24"/>
        </w:rPr>
        <w:t xml:space="preserve"> </w:t>
      </w:r>
      <w:r w:rsidR="00CD3F4F" w:rsidRPr="00394F1A">
        <w:rPr>
          <w:rFonts w:ascii="Times New Roman" w:hAnsi="Times New Roman" w:cs="Times New Roman"/>
          <w:sz w:val="24"/>
          <w:szCs w:val="24"/>
        </w:rPr>
        <w:t xml:space="preserve">is the Common Sense Self-Regulation Model (CS-SRM)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&lt;EndNote&gt;&lt;Cite&gt;&lt;Author&gt;Leventhal&lt;/Author&gt;&lt;Year&gt;1980&lt;/Year&gt;&lt;RecNum&gt;455&lt;/RecNum&gt;&lt;DisplayText&gt;(Leventhal, Meyer, &amp;amp; Nerenz, 1980)&lt;/DisplayText&gt;&lt;record&gt;&lt;rec-number&gt;455&lt;/rec-number&gt;&lt;foreign-keys&gt;&lt;key app="EN" db-id="tatsfxvdf0xw97e05ddxd5f7wfd0darx9x9p" timestamp="0"&gt;455&lt;/key&gt;&lt;/foreign-keys&gt;&lt;ref-type name="Book Section"&gt;5&lt;/ref-type&gt;&lt;contributors&gt;&lt;authors&gt;&lt;author&gt;Leventhal, H.&lt;/author&gt;&lt;author&gt;Meyer, D. &lt;/author&gt;&lt;author&gt;Nerenz, D.R.&lt;/author&gt;&lt;/authors&gt;&lt;secondary-authors&gt;&lt;author&gt;Rachman, S.&lt;/author&gt;&lt;/secondary-authors&gt;&lt;/contributors&gt;&lt;titles&gt;&lt;title&gt;The Common Sense Model of Illness Danger&lt;/title&gt;&lt;secondary-title&gt;Medical Psychology&lt;/secondary-title&gt;&lt;/titles&gt;&lt;pages&gt;7-30&lt;/pages&gt;&lt;volume&gt;2&lt;/volume&gt;&lt;dates&gt;&lt;year&gt;1980&lt;/year&gt;&lt;/dates&gt;&lt;pub-location&gt;New York&lt;/pub-location&gt;&lt;publisher&gt;Pergamon&lt;/publisher&gt;&lt;urls&gt;&lt;/urls&gt;&lt;/record&gt;&lt;/Cite&gt;&lt;/EndNote&gt;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8" w:tooltip="Leventhal, 1980 #455" w:history="1">
        <w:r w:rsidR="00915B5A">
          <w:rPr>
            <w:rFonts w:ascii="Times New Roman" w:hAnsi="Times New Roman" w:cs="Times New Roman"/>
            <w:noProof/>
            <w:sz w:val="24"/>
            <w:szCs w:val="24"/>
          </w:rPr>
          <w:t>Leventhal, Meyer, &amp; Nerenz, 1980</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CD3F4F" w:rsidRPr="00394F1A">
        <w:rPr>
          <w:rFonts w:ascii="Times New Roman" w:hAnsi="Times New Roman" w:cs="Times New Roman"/>
          <w:sz w:val="24"/>
          <w:szCs w:val="24"/>
        </w:rPr>
        <w:t xml:space="preserve">. </w:t>
      </w:r>
      <w:r w:rsidR="003C79FF" w:rsidRPr="00394F1A">
        <w:rPr>
          <w:rFonts w:ascii="Times New Roman" w:hAnsi="Times New Roman" w:cs="Times New Roman"/>
          <w:sz w:val="24"/>
          <w:szCs w:val="24"/>
        </w:rPr>
        <w:t xml:space="preserve">The CS-SRM argues that when presented with a </w:t>
      </w:r>
      <w:r w:rsidR="00EB182F" w:rsidRPr="00394F1A">
        <w:rPr>
          <w:rFonts w:ascii="Times New Roman" w:hAnsi="Times New Roman" w:cs="Times New Roman"/>
          <w:sz w:val="24"/>
          <w:szCs w:val="24"/>
        </w:rPr>
        <w:t xml:space="preserve">health threat </w:t>
      </w:r>
      <w:r w:rsidR="00BE45CE" w:rsidRPr="00394F1A">
        <w:rPr>
          <w:rFonts w:ascii="Times New Roman" w:hAnsi="Times New Roman" w:cs="Times New Roman"/>
          <w:sz w:val="24"/>
          <w:szCs w:val="24"/>
        </w:rPr>
        <w:t>we initiate</w:t>
      </w:r>
      <w:r w:rsidR="00D06D9F" w:rsidRPr="00394F1A">
        <w:rPr>
          <w:rFonts w:ascii="Times New Roman" w:hAnsi="Times New Roman" w:cs="Times New Roman"/>
          <w:sz w:val="24"/>
          <w:szCs w:val="24"/>
        </w:rPr>
        <w:t xml:space="preserve"> parallel cognitive and emotional </w:t>
      </w:r>
      <w:r w:rsidR="005544B5" w:rsidRPr="00394F1A">
        <w:rPr>
          <w:rFonts w:ascii="Times New Roman" w:hAnsi="Times New Roman" w:cs="Times New Roman"/>
          <w:sz w:val="24"/>
          <w:szCs w:val="24"/>
        </w:rPr>
        <w:t>responses</w:t>
      </w:r>
      <w:r w:rsidR="00D23A6C">
        <w:rPr>
          <w:rFonts w:ascii="Times New Roman" w:hAnsi="Times New Roman" w:cs="Times New Roman"/>
          <w:sz w:val="24"/>
          <w:szCs w:val="24"/>
        </w:rPr>
        <w:t xml:space="preserve">. </w:t>
      </w:r>
      <w:r w:rsidR="003A5AA6">
        <w:rPr>
          <w:rFonts w:ascii="Times New Roman" w:hAnsi="Times New Roman" w:cs="Times New Roman"/>
          <w:sz w:val="24"/>
          <w:szCs w:val="24"/>
        </w:rPr>
        <w:t>I</w:t>
      </w:r>
      <w:r w:rsidR="00D23A6C">
        <w:rPr>
          <w:rFonts w:ascii="Times New Roman" w:hAnsi="Times New Roman" w:cs="Times New Roman"/>
          <w:sz w:val="24"/>
          <w:szCs w:val="24"/>
        </w:rPr>
        <w:t xml:space="preserve">ndeed the CS-SRM hypothesises that </w:t>
      </w:r>
      <w:r w:rsidR="00D23A6C" w:rsidRPr="00394F1A">
        <w:rPr>
          <w:rFonts w:ascii="Times New Roman" w:hAnsi="Times New Roman" w:cs="Times New Roman"/>
          <w:sz w:val="24"/>
          <w:szCs w:val="24"/>
        </w:rPr>
        <w:t xml:space="preserve">reciprocal </w:t>
      </w:r>
      <w:r w:rsidR="00BE3260">
        <w:rPr>
          <w:rFonts w:ascii="Times New Roman" w:hAnsi="Times New Roman" w:cs="Times New Roman"/>
          <w:sz w:val="24"/>
          <w:szCs w:val="24"/>
        </w:rPr>
        <w:t xml:space="preserve">causal </w:t>
      </w:r>
      <w:r w:rsidR="00D23A6C" w:rsidRPr="00394F1A">
        <w:rPr>
          <w:rFonts w:ascii="Times New Roman" w:hAnsi="Times New Roman" w:cs="Times New Roman"/>
          <w:sz w:val="24"/>
          <w:szCs w:val="24"/>
        </w:rPr>
        <w:t>relationships</w:t>
      </w:r>
      <w:r w:rsidR="00D23A6C">
        <w:rPr>
          <w:rFonts w:ascii="Times New Roman" w:hAnsi="Times New Roman" w:cs="Times New Roman"/>
          <w:sz w:val="24"/>
          <w:szCs w:val="24"/>
        </w:rPr>
        <w:t xml:space="preserve"> exist</w:t>
      </w:r>
      <w:r w:rsidR="00D23A6C" w:rsidRPr="00394F1A">
        <w:rPr>
          <w:rFonts w:ascii="Times New Roman" w:hAnsi="Times New Roman" w:cs="Times New Roman"/>
          <w:sz w:val="24"/>
          <w:szCs w:val="24"/>
        </w:rPr>
        <w:t xml:space="preserve"> between</w:t>
      </w:r>
      <w:r w:rsidR="00BB16FF">
        <w:rPr>
          <w:rFonts w:ascii="Times New Roman" w:hAnsi="Times New Roman" w:cs="Times New Roman"/>
          <w:sz w:val="24"/>
          <w:szCs w:val="24"/>
        </w:rPr>
        <w:t xml:space="preserve"> illness</w:t>
      </w:r>
      <w:r w:rsidR="00D23A6C" w:rsidRPr="00394F1A">
        <w:rPr>
          <w:rFonts w:ascii="Times New Roman" w:hAnsi="Times New Roman" w:cs="Times New Roman"/>
          <w:sz w:val="24"/>
          <w:szCs w:val="24"/>
        </w:rPr>
        <w:t xml:space="preserve"> </w:t>
      </w:r>
      <w:r w:rsidR="00D23A6C">
        <w:rPr>
          <w:rFonts w:ascii="Times New Roman" w:hAnsi="Times New Roman" w:cs="Times New Roman"/>
          <w:sz w:val="24"/>
          <w:szCs w:val="24"/>
        </w:rPr>
        <w:t>cognitions and emotion</w:t>
      </w:r>
      <w:r w:rsidR="00BB16FF">
        <w:rPr>
          <w:rFonts w:ascii="Times New Roman" w:hAnsi="Times New Roman" w:cs="Times New Roman"/>
          <w:sz w:val="24"/>
          <w:szCs w:val="24"/>
        </w:rPr>
        <w:t>al responses,</w:t>
      </w:r>
      <w:r w:rsidR="00D23A6C">
        <w:rPr>
          <w:rFonts w:ascii="Times New Roman" w:hAnsi="Times New Roman" w:cs="Times New Roman"/>
          <w:sz w:val="24"/>
          <w:szCs w:val="24"/>
        </w:rPr>
        <w:t xml:space="preserve"> which</w:t>
      </w:r>
      <w:r w:rsidR="00BB16FF">
        <w:rPr>
          <w:rFonts w:ascii="Times New Roman" w:hAnsi="Times New Roman" w:cs="Times New Roman"/>
          <w:sz w:val="24"/>
          <w:szCs w:val="24"/>
        </w:rPr>
        <w:t xml:space="preserve"> then</w:t>
      </w:r>
      <w:r w:rsidR="00D23A6C">
        <w:rPr>
          <w:rFonts w:ascii="Times New Roman" w:hAnsi="Times New Roman" w:cs="Times New Roman"/>
          <w:sz w:val="24"/>
          <w:szCs w:val="24"/>
        </w:rPr>
        <w:t xml:space="preserve"> go on to determine the types of illness self-</w:t>
      </w:r>
      <w:r w:rsidR="006A4E69">
        <w:rPr>
          <w:rFonts w:ascii="Times New Roman" w:hAnsi="Times New Roman" w:cs="Times New Roman"/>
          <w:sz w:val="24"/>
          <w:szCs w:val="24"/>
        </w:rPr>
        <w:t xml:space="preserve">care </w:t>
      </w:r>
      <w:r w:rsidR="00D23A6C">
        <w:rPr>
          <w:rFonts w:ascii="Times New Roman" w:hAnsi="Times New Roman" w:cs="Times New Roman"/>
          <w:sz w:val="24"/>
          <w:szCs w:val="24"/>
        </w:rPr>
        <w:t xml:space="preserve"> and emotional coping behaviours implemented by an </w:t>
      </w:r>
      <w:r w:rsidR="00BB16FF">
        <w:rPr>
          <w:rFonts w:ascii="Times New Roman" w:hAnsi="Times New Roman" w:cs="Times New Roman"/>
          <w:sz w:val="24"/>
          <w:szCs w:val="24"/>
        </w:rPr>
        <w:t>individual</w:t>
      </w:r>
      <w:r w:rsidR="00D23A6C" w:rsidRPr="00394F1A">
        <w:rPr>
          <w:rFonts w:ascii="Times New Roman" w:hAnsi="Times New Roman" w:cs="Times New Roman"/>
          <w:sz w:val="24"/>
          <w:szCs w:val="24"/>
        </w:rPr>
        <w:t>.</w:t>
      </w:r>
      <w:r w:rsidR="00D23A6C">
        <w:rPr>
          <w:rFonts w:ascii="Times New Roman" w:hAnsi="Times New Roman" w:cs="Times New Roman"/>
          <w:sz w:val="24"/>
          <w:szCs w:val="24"/>
        </w:rPr>
        <w:t xml:space="preserve"> </w:t>
      </w:r>
      <w:r w:rsidR="00ED2973">
        <w:rPr>
          <w:rFonts w:ascii="Times New Roman" w:hAnsi="Times New Roman" w:cs="Times New Roman"/>
          <w:sz w:val="24"/>
          <w:szCs w:val="24"/>
        </w:rPr>
        <w:t xml:space="preserve"> Thus it provides an appropriate framework to explore how depression and anxiety operates in the context of </w:t>
      </w:r>
      <w:r w:rsidR="00BE3260">
        <w:rPr>
          <w:rFonts w:ascii="Times New Roman" w:hAnsi="Times New Roman" w:cs="Times New Roman"/>
          <w:sz w:val="24"/>
          <w:szCs w:val="24"/>
        </w:rPr>
        <w:t>chronic illness</w:t>
      </w:r>
      <w:r w:rsidR="00852753">
        <w:rPr>
          <w:rFonts w:ascii="Times New Roman" w:hAnsi="Times New Roman" w:cs="Times New Roman"/>
          <w:sz w:val="24"/>
          <w:szCs w:val="24"/>
        </w:rPr>
        <w:t>.</w:t>
      </w:r>
      <w:r w:rsidR="00ED2973">
        <w:rPr>
          <w:rFonts w:ascii="Times New Roman" w:hAnsi="Times New Roman" w:cs="Times New Roman"/>
          <w:sz w:val="24"/>
          <w:szCs w:val="24"/>
        </w:rPr>
        <w:t xml:space="preserve"> </w:t>
      </w:r>
    </w:p>
    <w:p w14:paraId="0A1A9BBA" w14:textId="6F025BE7" w:rsidR="007E29C1" w:rsidRDefault="00BA17A3" w:rsidP="00DC2F30">
      <w:pPr>
        <w:spacing w:line="480" w:lineRule="auto"/>
        <w:ind w:firstLine="720"/>
        <w:rPr>
          <w:rFonts w:ascii="Times New Roman" w:hAnsi="Times New Roman" w:cs="Times New Roman"/>
          <w:sz w:val="24"/>
          <w:szCs w:val="24"/>
        </w:rPr>
      </w:pPr>
      <w:r w:rsidRPr="00394F1A">
        <w:rPr>
          <w:rFonts w:ascii="Times New Roman" w:hAnsi="Times New Roman" w:cs="Times New Roman"/>
          <w:sz w:val="24"/>
          <w:szCs w:val="24"/>
        </w:rPr>
        <w:t>The</w:t>
      </w:r>
      <w:r w:rsidR="003C79FF" w:rsidRPr="00394F1A">
        <w:rPr>
          <w:rFonts w:ascii="Times New Roman" w:hAnsi="Times New Roman" w:cs="Times New Roman"/>
          <w:sz w:val="24"/>
          <w:szCs w:val="24"/>
        </w:rPr>
        <w:t xml:space="preserve"> c</w:t>
      </w:r>
      <w:r w:rsidR="009948D9" w:rsidRPr="00394F1A">
        <w:rPr>
          <w:rFonts w:ascii="Times New Roman" w:hAnsi="Times New Roman" w:cs="Times New Roman"/>
          <w:sz w:val="24"/>
          <w:szCs w:val="24"/>
        </w:rPr>
        <w:t>ognitive response</w:t>
      </w:r>
      <w:r w:rsidR="00434CCE" w:rsidRPr="00394F1A">
        <w:rPr>
          <w:rFonts w:ascii="Times New Roman" w:hAnsi="Times New Roman" w:cs="Times New Roman"/>
          <w:sz w:val="24"/>
          <w:szCs w:val="24"/>
        </w:rPr>
        <w:t xml:space="preserve"> </w:t>
      </w:r>
      <w:r w:rsidR="00BE3260">
        <w:rPr>
          <w:rFonts w:ascii="Times New Roman" w:hAnsi="Times New Roman" w:cs="Times New Roman"/>
          <w:sz w:val="24"/>
          <w:szCs w:val="24"/>
        </w:rPr>
        <w:t xml:space="preserve">of the CS-SRM </w:t>
      </w:r>
      <w:r w:rsidR="00847815" w:rsidRPr="00394F1A">
        <w:rPr>
          <w:rFonts w:ascii="Times New Roman" w:hAnsi="Times New Roman" w:cs="Times New Roman"/>
          <w:sz w:val="24"/>
          <w:szCs w:val="24"/>
        </w:rPr>
        <w:t>includes</w:t>
      </w:r>
      <w:r w:rsidR="00157CA8" w:rsidRPr="00394F1A">
        <w:rPr>
          <w:rFonts w:ascii="Times New Roman" w:hAnsi="Times New Roman" w:cs="Times New Roman"/>
          <w:sz w:val="24"/>
          <w:szCs w:val="24"/>
        </w:rPr>
        <w:t xml:space="preserve"> </w:t>
      </w:r>
      <w:r w:rsidR="007E29C1">
        <w:rPr>
          <w:rFonts w:ascii="Times New Roman" w:hAnsi="Times New Roman" w:cs="Times New Roman"/>
          <w:sz w:val="24"/>
          <w:szCs w:val="24"/>
        </w:rPr>
        <w:t xml:space="preserve">an appraisal of </w:t>
      </w:r>
      <w:r w:rsidR="007E29C1" w:rsidRPr="00394F1A">
        <w:rPr>
          <w:rFonts w:ascii="Times New Roman" w:hAnsi="Times New Roman" w:cs="Times New Roman"/>
          <w:sz w:val="24"/>
          <w:szCs w:val="24"/>
        </w:rPr>
        <w:t>the</w:t>
      </w:r>
      <w:r w:rsidR="003C79FF" w:rsidRPr="00394F1A">
        <w:rPr>
          <w:rFonts w:ascii="Times New Roman" w:hAnsi="Times New Roman" w:cs="Times New Roman"/>
          <w:sz w:val="24"/>
          <w:szCs w:val="24"/>
        </w:rPr>
        <w:t xml:space="preserve"> health threat</w:t>
      </w:r>
      <w:r w:rsidR="007D69C6" w:rsidRPr="00394F1A">
        <w:rPr>
          <w:rFonts w:ascii="Times New Roman" w:hAnsi="Times New Roman" w:cs="Times New Roman"/>
          <w:sz w:val="24"/>
          <w:szCs w:val="24"/>
        </w:rPr>
        <w:t xml:space="preserve"> </w:t>
      </w:r>
      <w:r w:rsidR="00847815" w:rsidRPr="00394F1A">
        <w:rPr>
          <w:rFonts w:ascii="Times New Roman" w:hAnsi="Times New Roman" w:cs="Times New Roman"/>
          <w:sz w:val="24"/>
          <w:szCs w:val="24"/>
        </w:rPr>
        <w:t>to generate a</w:t>
      </w:r>
      <w:r w:rsidR="00AE1E13">
        <w:rPr>
          <w:rFonts w:ascii="Times New Roman" w:hAnsi="Times New Roman" w:cs="Times New Roman"/>
          <w:sz w:val="24"/>
          <w:szCs w:val="24"/>
        </w:rPr>
        <w:t xml:space="preserve">n </w:t>
      </w:r>
      <w:r w:rsidR="00157CA8" w:rsidRPr="00394F1A">
        <w:rPr>
          <w:rFonts w:ascii="Times New Roman" w:hAnsi="Times New Roman" w:cs="Times New Roman"/>
          <w:sz w:val="24"/>
          <w:szCs w:val="24"/>
        </w:rPr>
        <w:t>illness representation</w:t>
      </w:r>
      <w:r w:rsidR="007D69C6" w:rsidRPr="00394F1A">
        <w:rPr>
          <w:rFonts w:ascii="Times New Roman" w:hAnsi="Times New Roman" w:cs="Times New Roman"/>
          <w:sz w:val="24"/>
          <w:szCs w:val="24"/>
        </w:rPr>
        <w:t xml:space="preserve"> framework. This includes illness</w:t>
      </w:r>
      <w:r w:rsidR="00AD5D75" w:rsidRPr="00394F1A">
        <w:rPr>
          <w:rFonts w:ascii="Times New Roman" w:hAnsi="Times New Roman" w:cs="Times New Roman"/>
          <w:sz w:val="24"/>
          <w:szCs w:val="24"/>
        </w:rPr>
        <w:t xml:space="preserve"> </w:t>
      </w:r>
      <w:r w:rsidR="007D69C6" w:rsidRPr="00394F1A">
        <w:rPr>
          <w:rFonts w:ascii="Times New Roman" w:hAnsi="Times New Roman" w:cs="Times New Roman"/>
          <w:sz w:val="24"/>
          <w:szCs w:val="24"/>
        </w:rPr>
        <w:t>cognitions about the perceived cause of t</w:t>
      </w:r>
      <w:r w:rsidR="00DF5E00" w:rsidRPr="00394F1A">
        <w:rPr>
          <w:rFonts w:ascii="Times New Roman" w:hAnsi="Times New Roman" w:cs="Times New Roman"/>
          <w:sz w:val="24"/>
          <w:szCs w:val="24"/>
        </w:rPr>
        <w:t xml:space="preserve">he health threat, </w:t>
      </w:r>
      <w:r w:rsidR="005544B5" w:rsidRPr="00394F1A">
        <w:rPr>
          <w:rFonts w:ascii="Times New Roman" w:hAnsi="Times New Roman" w:cs="Times New Roman"/>
          <w:sz w:val="24"/>
          <w:szCs w:val="24"/>
        </w:rPr>
        <w:t xml:space="preserve">associated </w:t>
      </w:r>
      <w:r w:rsidR="007D69C6" w:rsidRPr="00394F1A">
        <w:rPr>
          <w:rFonts w:ascii="Times New Roman" w:hAnsi="Times New Roman" w:cs="Times New Roman"/>
          <w:sz w:val="24"/>
          <w:szCs w:val="24"/>
        </w:rPr>
        <w:t xml:space="preserve">symptoms, and their likely duration and predictability. It also </w:t>
      </w:r>
      <w:r w:rsidR="007E2E80" w:rsidRPr="00394F1A">
        <w:rPr>
          <w:rFonts w:ascii="Times New Roman" w:hAnsi="Times New Roman" w:cs="Times New Roman"/>
          <w:sz w:val="24"/>
          <w:szCs w:val="24"/>
        </w:rPr>
        <w:t>includes</w:t>
      </w:r>
      <w:r w:rsidR="00BC0EC7" w:rsidRPr="00394F1A">
        <w:rPr>
          <w:rFonts w:ascii="Times New Roman" w:hAnsi="Times New Roman" w:cs="Times New Roman"/>
          <w:sz w:val="24"/>
          <w:szCs w:val="24"/>
        </w:rPr>
        <w:t xml:space="preserve"> </w:t>
      </w:r>
      <w:r w:rsidR="007D69C6" w:rsidRPr="00394F1A">
        <w:rPr>
          <w:rFonts w:ascii="Times New Roman" w:hAnsi="Times New Roman" w:cs="Times New Roman"/>
          <w:sz w:val="24"/>
          <w:szCs w:val="24"/>
        </w:rPr>
        <w:t xml:space="preserve">cognitions about the degree of personal and treatment resources available </w:t>
      </w:r>
      <w:r w:rsidR="00847815" w:rsidRPr="00394F1A">
        <w:rPr>
          <w:rFonts w:ascii="Times New Roman" w:hAnsi="Times New Roman" w:cs="Times New Roman"/>
          <w:sz w:val="24"/>
          <w:szCs w:val="24"/>
        </w:rPr>
        <w:t>for health threat management</w:t>
      </w:r>
      <w:r w:rsidR="007D69C6" w:rsidRPr="00394F1A">
        <w:rPr>
          <w:rFonts w:ascii="Times New Roman" w:hAnsi="Times New Roman" w:cs="Times New Roman"/>
          <w:sz w:val="24"/>
          <w:szCs w:val="24"/>
        </w:rPr>
        <w:t xml:space="preserve">, its impact on functioning, and the extent to which a person </w:t>
      </w:r>
      <w:r w:rsidR="009948D9" w:rsidRPr="00394F1A">
        <w:rPr>
          <w:rFonts w:ascii="Times New Roman" w:hAnsi="Times New Roman" w:cs="Times New Roman"/>
          <w:sz w:val="24"/>
          <w:szCs w:val="24"/>
        </w:rPr>
        <w:t>has</w:t>
      </w:r>
      <w:r w:rsidR="007D69C6" w:rsidRPr="00394F1A">
        <w:rPr>
          <w:rFonts w:ascii="Times New Roman" w:hAnsi="Times New Roman" w:cs="Times New Roman"/>
          <w:sz w:val="24"/>
          <w:szCs w:val="24"/>
        </w:rPr>
        <w:t xml:space="preserve"> a coher</w:t>
      </w:r>
      <w:r w:rsidR="00177EF6" w:rsidRPr="00394F1A">
        <w:rPr>
          <w:rFonts w:ascii="Times New Roman" w:hAnsi="Times New Roman" w:cs="Times New Roman"/>
          <w:sz w:val="24"/>
          <w:szCs w:val="24"/>
        </w:rPr>
        <w:t>ent understanding of the health threat</w:t>
      </w:r>
      <w:r w:rsidR="00AE1E13">
        <w:rPr>
          <w:rFonts w:ascii="Times New Roman" w:hAnsi="Times New Roman" w:cs="Times New Roman"/>
          <w:sz w:val="24"/>
          <w:szCs w:val="24"/>
        </w:rPr>
        <w:t xml:space="preserve">. A person’s illness </w:t>
      </w:r>
      <w:r w:rsidR="00AE1E13">
        <w:rPr>
          <w:rFonts w:ascii="Times New Roman" w:hAnsi="Times New Roman" w:cs="Times New Roman"/>
          <w:sz w:val="24"/>
          <w:szCs w:val="24"/>
        </w:rPr>
        <w:lastRenderedPageBreak/>
        <w:t xml:space="preserve">representation </w:t>
      </w:r>
      <w:r w:rsidR="007D69C6" w:rsidRPr="00394F1A">
        <w:rPr>
          <w:rFonts w:ascii="Times New Roman" w:hAnsi="Times New Roman" w:cs="Times New Roman"/>
          <w:sz w:val="24"/>
          <w:szCs w:val="24"/>
        </w:rPr>
        <w:t xml:space="preserve">framework determines the types of self-care behaviours a person </w:t>
      </w:r>
      <w:r w:rsidR="000B41B0" w:rsidRPr="00394F1A">
        <w:rPr>
          <w:rFonts w:ascii="Times New Roman" w:hAnsi="Times New Roman" w:cs="Times New Roman"/>
          <w:sz w:val="24"/>
          <w:szCs w:val="24"/>
        </w:rPr>
        <w:t xml:space="preserve">might </w:t>
      </w:r>
      <w:r w:rsidR="00AE1E13">
        <w:rPr>
          <w:rFonts w:ascii="Times New Roman" w:hAnsi="Times New Roman" w:cs="Times New Roman"/>
          <w:sz w:val="24"/>
          <w:szCs w:val="24"/>
        </w:rPr>
        <w:t>implement to</w:t>
      </w:r>
      <w:r w:rsidR="007D69C6" w:rsidRPr="00394F1A">
        <w:rPr>
          <w:rFonts w:ascii="Times New Roman" w:hAnsi="Times New Roman" w:cs="Times New Roman"/>
          <w:sz w:val="24"/>
          <w:szCs w:val="24"/>
        </w:rPr>
        <w:t xml:space="preserve"> manage </w:t>
      </w:r>
      <w:r w:rsidR="00AE1E13">
        <w:rPr>
          <w:rFonts w:ascii="Times New Roman" w:hAnsi="Times New Roman" w:cs="Times New Roman"/>
          <w:sz w:val="24"/>
          <w:szCs w:val="24"/>
        </w:rPr>
        <w:t>the</w:t>
      </w:r>
      <w:r w:rsidR="00242B04" w:rsidRPr="00394F1A">
        <w:rPr>
          <w:rFonts w:ascii="Times New Roman" w:hAnsi="Times New Roman" w:cs="Times New Roman"/>
          <w:sz w:val="24"/>
          <w:szCs w:val="24"/>
        </w:rPr>
        <w:t xml:space="preserve"> </w:t>
      </w:r>
      <w:r w:rsidR="007D69C6" w:rsidRPr="00394F1A">
        <w:rPr>
          <w:rFonts w:ascii="Times New Roman" w:hAnsi="Times New Roman" w:cs="Times New Roman"/>
          <w:sz w:val="24"/>
          <w:szCs w:val="24"/>
        </w:rPr>
        <w:t>health threat.</w:t>
      </w:r>
      <w:r w:rsidR="00AE1E13">
        <w:rPr>
          <w:rFonts w:ascii="Times New Roman" w:hAnsi="Times New Roman" w:cs="Times New Roman"/>
          <w:sz w:val="24"/>
          <w:szCs w:val="24"/>
        </w:rPr>
        <w:t xml:space="preserve"> </w:t>
      </w:r>
    </w:p>
    <w:p w14:paraId="509E338E" w14:textId="0CFEB8A7" w:rsidR="007E29C1" w:rsidRDefault="00AE1E13" w:rsidP="00D81BC0">
      <w:pPr>
        <w:spacing w:line="480" w:lineRule="auto"/>
        <w:ind w:firstLine="720"/>
        <w:rPr>
          <w:rFonts w:ascii="Times New Roman" w:hAnsi="Times New Roman" w:cs="Times New Roman"/>
          <w:sz w:val="24"/>
          <w:szCs w:val="24"/>
        </w:rPr>
      </w:pPr>
      <w:r>
        <w:rPr>
          <w:rFonts w:ascii="Times New Roman" w:hAnsi="Times New Roman" w:cs="Times New Roman"/>
          <w:sz w:val="24"/>
          <w:szCs w:val="24"/>
        </w:rPr>
        <w:t>Specifi</w:t>
      </w:r>
      <w:r w:rsidR="00B95DF0">
        <w:rPr>
          <w:rFonts w:ascii="Times New Roman" w:hAnsi="Times New Roman" w:cs="Times New Roman"/>
          <w:sz w:val="24"/>
          <w:szCs w:val="24"/>
        </w:rPr>
        <w:t>cally in the context of diabete</w:t>
      </w:r>
      <w:r w:rsidR="00ED0BD8">
        <w:rPr>
          <w:rFonts w:ascii="Times New Roman" w:hAnsi="Times New Roman" w:cs="Times New Roman"/>
          <w:sz w:val="24"/>
          <w:szCs w:val="24"/>
        </w:rPr>
        <w:t>s</w:t>
      </w:r>
      <w:r w:rsidR="00ED2973">
        <w:rPr>
          <w:rFonts w:ascii="Times New Roman" w:hAnsi="Times New Roman" w:cs="Times New Roman"/>
          <w:sz w:val="24"/>
          <w:szCs w:val="24"/>
        </w:rPr>
        <w:t>,</w:t>
      </w:r>
      <w:r w:rsidR="007E29C1">
        <w:rPr>
          <w:rFonts w:ascii="Times New Roman" w:hAnsi="Times New Roman" w:cs="Times New Roman"/>
          <w:sz w:val="24"/>
          <w:szCs w:val="24"/>
        </w:rPr>
        <w:t xml:space="preserve"> cross-sectional observational studies have confirmed the importance of the relationship between illness c</w:t>
      </w:r>
      <w:r w:rsidR="00ED2973">
        <w:rPr>
          <w:rFonts w:ascii="Times New Roman" w:hAnsi="Times New Roman" w:cs="Times New Roman"/>
          <w:sz w:val="24"/>
          <w:szCs w:val="24"/>
        </w:rPr>
        <w:t>ognitions and diabetes self-</w:t>
      </w:r>
      <w:r w:rsidR="006A4E69">
        <w:rPr>
          <w:rFonts w:ascii="Times New Roman" w:hAnsi="Times New Roman" w:cs="Times New Roman"/>
          <w:sz w:val="24"/>
          <w:szCs w:val="24"/>
        </w:rPr>
        <w:t>care</w:t>
      </w:r>
      <w:r w:rsidR="007E29C1">
        <w:rPr>
          <w:rFonts w:ascii="Times New Roman" w:hAnsi="Times New Roman" w:cs="Times New Roman"/>
          <w:sz w:val="24"/>
          <w:szCs w:val="24"/>
        </w:rPr>
        <w:t>. H</w:t>
      </w:r>
      <w:r w:rsidR="00B95DF0">
        <w:rPr>
          <w:rFonts w:ascii="Times New Roman" w:hAnsi="Times New Roman" w:cs="Times New Roman"/>
          <w:sz w:val="24"/>
          <w:szCs w:val="24"/>
        </w:rPr>
        <w:t xml:space="preserve">aving an optimistic diabetes appraisal </w:t>
      </w:r>
      <w:r w:rsidR="00C75317">
        <w:rPr>
          <w:rFonts w:ascii="Times New Roman" w:hAnsi="Times New Roman" w:cs="Times New Roman"/>
          <w:sz w:val="24"/>
          <w:szCs w:val="24"/>
        </w:rPr>
        <w:t>including perceiving diabetes treatments to be effective</w:t>
      </w:r>
      <w:r w:rsidR="00B95DF0">
        <w:rPr>
          <w:rFonts w:ascii="Times New Roman" w:hAnsi="Times New Roman" w:cs="Times New Roman"/>
          <w:sz w:val="24"/>
          <w:szCs w:val="24"/>
        </w:rPr>
        <w:t xml:space="preserve"> and</w:t>
      </w:r>
      <w:r w:rsidR="00C75317">
        <w:rPr>
          <w:rFonts w:ascii="Times New Roman" w:hAnsi="Times New Roman" w:cs="Times New Roman"/>
          <w:sz w:val="24"/>
          <w:szCs w:val="24"/>
        </w:rPr>
        <w:t xml:space="preserve"> believing that one has p</w:t>
      </w:r>
      <w:r>
        <w:rPr>
          <w:rFonts w:ascii="Times New Roman" w:hAnsi="Times New Roman" w:cs="Times New Roman"/>
          <w:sz w:val="24"/>
          <w:szCs w:val="24"/>
        </w:rPr>
        <w:t xml:space="preserve">ersonal </w:t>
      </w:r>
      <w:r w:rsidR="00B95DF0">
        <w:rPr>
          <w:rFonts w:ascii="Times New Roman" w:hAnsi="Times New Roman" w:cs="Times New Roman"/>
          <w:sz w:val="24"/>
          <w:szCs w:val="24"/>
        </w:rPr>
        <w:t xml:space="preserve">resources </w:t>
      </w:r>
      <w:r w:rsidR="00ED0BD8">
        <w:rPr>
          <w:rFonts w:ascii="Times New Roman" w:hAnsi="Times New Roman" w:cs="Times New Roman"/>
          <w:sz w:val="24"/>
          <w:szCs w:val="24"/>
        </w:rPr>
        <w:t xml:space="preserve">available </w:t>
      </w:r>
      <w:r w:rsidR="00B95DF0">
        <w:rPr>
          <w:rFonts w:ascii="Times New Roman" w:hAnsi="Times New Roman" w:cs="Times New Roman"/>
          <w:sz w:val="24"/>
          <w:szCs w:val="24"/>
        </w:rPr>
        <w:t>fo</w:t>
      </w:r>
      <w:r w:rsidR="00ED0BD8">
        <w:rPr>
          <w:rFonts w:ascii="Times New Roman" w:hAnsi="Times New Roman" w:cs="Times New Roman"/>
          <w:sz w:val="24"/>
          <w:szCs w:val="24"/>
        </w:rPr>
        <w:t xml:space="preserve">r managing diabetes </w:t>
      </w:r>
      <w:r w:rsidR="007E29C1">
        <w:rPr>
          <w:rFonts w:ascii="Times New Roman" w:hAnsi="Times New Roman" w:cs="Times New Roman"/>
          <w:sz w:val="24"/>
          <w:szCs w:val="24"/>
        </w:rPr>
        <w:t>demonstrates</w:t>
      </w:r>
      <w:r w:rsidR="00ED0BD8">
        <w:rPr>
          <w:rFonts w:ascii="Times New Roman" w:hAnsi="Times New Roman" w:cs="Times New Roman"/>
          <w:sz w:val="24"/>
          <w:szCs w:val="24"/>
        </w:rPr>
        <w:t xml:space="preserve"> relatively consistent </w:t>
      </w:r>
      <w:r w:rsidR="006A2D74">
        <w:rPr>
          <w:rFonts w:ascii="Times New Roman" w:hAnsi="Times New Roman" w:cs="Times New Roman"/>
          <w:sz w:val="24"/>
          <w:szCs w:val="24"/>
        </w:rPr>
        <w:t>associat</w:t>
      </w:r>
      <w:r w:rsidR="00ED0BD8">
        <w:rPr>
          <w:rFonts w:ascii="Times New Roman" w:hAnsi="Times New Roman" w:cs="Times New Roman"/>
          <w:sz w:val="24"/>
          <w:szCs w:val="24"/>
        </w:rPr>
        <w:t>ions</w:t>
      </w:r>
      <w:r w:rsidR="006A2D74">
        <w:rPr>
          <w:rFonts w:ascii="Times New Roman" w:hAnsi="Times New Roman" w:cs="Times New Roman"/>
          <w:sz w:val="24"/>
          <w:szCs w:val="24"/>
        </w:rPr>
        <w:t xml:space="preserve"> with improved adherence</w:t>
      </w:r>
      <w:r w:rsidR="00ED0BD8">
        <w:rPr>
          <w:rFonts w:ascii="Times New Roman" w:hAnsi="Times New Roman" w:cs="Times New Roman"/>
          <w:sz w:val="24"/>
          <w:szCs w:val="24"/>
        </w:rPr>
        <w:t xml:space="preserve"> to</w:t>
      </w:r>
      <w:r w:rsidR="007E29C1">
        <w:rPr>
          <w:rFonts w:ascii="Times New Roman" w:hAnsi="Times New Roman" w:cs="Times New Roman"/>
          <w:sz w:val="24"/>
          <w:szCs w:val="24"/>
        </w:rPr>
        <w:t xml:space="preserve"> one or more</w:t>
      </w:r>
      <w:r w:rsidR="00ED0BD8">
        <w:rPr>
          <w:rFonts w:ascii="Times New Roman" w:hAnsi="Times New Roman" w:cs="Times New Roman"/>
          <w:sz w:val="24"/>
          <w:szCs w:val="24"/>
        </w:rPr>
        <w:t xml:space="preserve"> diabetes self-</w:t>
      </w:r>
      <w:r w:rsidR="006A4E69">
        <w:rPr>
          <w:rFonts w:ascii="Times New Roman" w:hAnsi="Times New Roman" w:cs="Times New Roman"/>
          <w:sz w:val="24"/>
          <w:szCs w:val="24"/>
        </w:rPr>
        <w:t>care</w:t>
      </w:r>
      <w:r w:rsidR="00ED0BD8">
        <w:rPr>
          <w:rFonts w:ascii="Times New Roman" w:hAnsi="Times New Roman" w:cs="Times New Roman"/>
          <w:sz w:val="24"/>
          <w:szCs w:val="24"/>
        </w:rPr>
        <w:t xml:space="preserve"> behaviour</w:t>
      </w:r>
      <w:r w:rsidR="00C74B15">
        <w:rPr>
          <w:rFonts w:ascii="Times New Roman" w:hAnsi="Times New Roman" w:cs="Times New Roman"/>
          <w:sz w:val="24"/>
          <w:szCs w:val="24"/>
        </w:rPr>
        <w:t>s</w:t>
      </w:r>
      <w:r w:rsidR="00ED0BD8">
        <w:rPr>
          <w:rFonts w:ascii="Times New Roman" w:hAnsi="Times New Roman" w:cs="Times New Roman"/>
          <w:sz w:val="24"/>
          <w:szCs w:val="24"/>
        </w:rPr>
        <w:t xml:space="preserve">: </w:t>
      </w:r>
      <w:r w:rsidR="0060456D">
        <w:rPr>
          <w:rFonts w:ascii="Times New Roman" w:hAnsi="Times New Roman" w:cs="Times New Roman"/>
          <w:sz w:val="24"/>
          <w:szCs w:val="24"/>
        </w:rPr>
        <w:t xml:space="preserve">diet, exercise, </w:t>
      </w:r>
      <w:r w:rsidR="006A2D74">
        <w:rPr>
          <w:rFonts w:ascii="Times New Roman" w:hAnsi="Times New Roman" w:cs="Times New Roman"/>
          <w:sz w:val="24"/>
          <w:szCs w:val="24"/>
        </w:rPr>
        <w:t>and medication taking</w:t>
      </w:r>
      <w:r w:rsidR="00B95DF0">
        <w:rPr>
          <w:rFonts w:ascii="Times New Roman" w:hAnsi="Times New Roman" w:cs="Times New Roman"/>
          <w:sz w:val="24"/>
          <w:szCs w:val="24"/>
        </w:rPr>
        <w:t xml:space="preserve"> </w:t>
      </w:r>
      <w:r w:rsidR="00D81BC0">
        <w:rPr>
          <w:rFonts w:ascii="Times New Roman" w:hAnsi="Times New Roman" w:cs="Times New Roman"/>
          <w:sz w:val="24"/>
          <w:szCs w:val="24"/>
        </w:rPr>
        <w:fldChar w:fldCharType="begin">
          <w:fldData xml:space="preserve">PEVuZE5vdGU+PENpdGU+PEF1dGhvcj5Ccm9hZGJlbnQ8L0F1dGhvcj48WWVhcj4yMDExPC9ZZWFy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</w:fldData>
        </w:fldChar>
      </w:r>
      <w:r w:rsidR="00E8085F">
        <w:rPr>
          <w:rFonts w:ascii="Times New Roman" w:hAnsi="Times New Roman" w:cs="Times New Roman"/>
          <w:sz w:val="24"/>
          <w:szCs w:val="24"/>
        </w:rPr>
        <w:instrText xml:space="preserve"> ADDIN EN.CITE </w:instrText>
      </w:r>
      <w:r w:rsidR="00E8085F">
        <w:rPr>
          <w:rFonts w:ascii="Times New Roman" w:hAnsi="Times New Roman" w:cs="Times New Roman"/>
          <w:sz w:val="24"/>
          <w:szCs w:val="24"/>
        </w:rPr>
        <w:fldChar w:fldCharType="begin">
          <w:fldData xml:space="preserve">PEVuZE5vdGU+PENpdGU+PEF1dGhvcj5Ccm9hZGJlbnQ8L0F1dGhvcj48WWVhcj4yMDExPC9ZZWFy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</w:fldData>
        </w:fldChar>
      </w:r>
      <w:r w:rsidR="00E8085F">
        <w:rPr>
          <w:rFonts w:ascii="Times New Roman" w:hAnsi="Times New Roman" w:cs="Times New Roman"/>
          <w:sz w:val="24"/>
          <w:szCs w:val="24"/>
        </w:rPr>
        <w:instrText xml:space="preserve"> ADDIN EN.CITE.DATA </w:instrText>
      </w:r>
      <w:r w:rsidR="00E8085F">
        <w:rPr>
          <w:rFonts w:ascii="Times New Roman" w:hAnsi="Times New Roman" w:cs="Times New Roman"/>
          <w:sz w:val="24"/>
          <w:szCs w:val="24"/>
        </w:rPr>
      </w:r>
      <w:r w:rsidR="00E8085F">
        <w:rPr>
          <w:rFonts w:ascii="Times New Roman" w:hAnsi="Times New Roman" w:cs="Times New Roman"/>
          <w:sz w:val="24"/>
          <w:szCs w:val="24"/>
        </w:rPr>
        <w:fldChar w:fldCharType="end"/>
      </w:r>
      <w:r w:rsidR="00D81BC0">
        <w:rPr>
          <w:rFonts w:ascii="Times New Roman" w:hAnsi="Times New Roman" w:cs="Times New Roman"/>
          <w:sz w:val="24"/>
          <w:szCs w:val="24"/>
        </w:rPr>
      </w:r>
      <w:r w:rsidR="00D81BC0">
        <w:rPr>
          <w:rFonts w:ascii="Times New Roman" w:hAnsi="Times New Roman" w:cs="Times New Roman"/>
          <w:sz w:val="24"/>
          <w:szCs w:val="24"/>
        </w:rPr>
        <w:fldChar w:fldCharType="separate"/>
      </w:r>
      <w:r w:rsidR="00D81BC0">
        <w:rPr>
          <w:rFonts w:ascii="Times New Roman" w:hAnsi="Times New Roman" w:cs="Times New Roman"/>
          <w:noProof/>
          <w:sz w:val="24"/>
          <w:szCs w:val="24"/>
        </w:rPr>
        <w:t>(</w:t>
      </w:r>
      <w:hyperlink w:anchor="_ENREF_9" w:tooltip="Broadbent, 2011 #631" w:history="1">
        <w:r w:rsidR="00915B5A">
          <w:rPr>
            <w:rFonts w:ascii="Times New Roman" w:hAnsi="Times New Roman" w:cs="Times New Roman"/>
            <w:noProof/>
            <w:sz w:val="24"/>
            <w:szCs w:val="24"/>
          </w:rPr>
          <w:t>Broadbent, Donkin, &amp; Stroh, 2011</w:t>
        </w:r>
      </w:hyperlink>
      <w:r w:rsidR="00D81BC0">
        <w:rPr>
          <w:rFonts w:ascii="Times New Roman" w:hAnsi="Times New Roman" w:cs="Times New Roman"/>
          <w:noProof/>
          <w:sz w:val="24"/>
          <w:szCs w:val="24"/>
        </w:rPr>
        <w:t xml:space="preserve">; </w:t>
      </w:r>
      <w:hyperlink w:anchor="_ENREF_18" w:tooltip="Hampson, 1995 #96" w:history="1">
        <w:r w:rsidR="00915B5A">
          <w:rPr>
            <w:rFonts w:ascii="Times New Roman" w:hAnsi="Times New Roman" w:cs="Times New Roman"/>
            <w:noProof/>
            <w:sz w:val="24"/>
            <w:szCs w:val="24"/>
          </w:rPr>
          <w:t>Hampson, Glasgow, &amp; Foster, 1995</w:t>
        </w:r>
      </w:hyperlink>
      <w:r w:rsidR="00D81BC0">
        <w:rPr>
          <w:rFonts w:ascii="Times New Roman" w:hAnsi="Times New Roman" w:cs="Times New Roman"/>
          <w:noProof/>
          <w:sz w:val="24"/>
          <w:szCs w:val="24"/>
        </w:rPr>
        <w:t xml:space="preserve">; </w:t>
      </w:r>
      <w:hyperlink w:anchor="_ENREF_19" w:tooltip="Hampson, 1990 #266" w:history="1">
        <w:r w:rsidR="00915B5A">
          <w:rPr>
            <w:rFonts w:ascii="Times New Roman" w:hAnsi="Times New Roman" w:cs="Times New Roman"/>
            <w:noProof/>
            <w:sz w:val="24"/>
            <w:szCs w:val="24"/>
          </w:rPr>
          <w:t>Hampson, Glasgow, &amp; Toobert, 1990</w:t>
        </w:r>
      </w:hyperlink>
      <w:r w:rsidR="00D81BC0">
        <w:rPr>
          <w:rFonts w:ascii="Times New Roman" w:hAnsi="Times New Roman" w:cs="Times New Roman"/>
          <w:noProof/>
          <w:sz w:val="24"/>
          <w:szCs w:val="24"/>
        </w:rPr>
        <w:t xml:space="preserve">; </w:t>
      </w:r>
      <w:hyperlink w:anchor="_ENREF_41" w:tooltip="Searle, 2007 #4" w:history="1">
        <w:r w:rsidR="00915B5A">
          <w:rPr>
            <w:rFonts w:ascii="Times New Roman" w:hAnsi="Times New Roman" w:cs="Times New Roman"/>
            <w:noProof/>
            <w:sz w:val="24"/>
            <w:szCs w:val="24"/>
          </w:rPr>
          <w:t>Searle, Norman, Thompson, &amp; Vedhara, 2007</w:t>
        </w:r>
      </w:hyperlink>
      <w:r w:rsidR="00D81BC0">
        <w:rPr>
          <w:rFonts w:ascii="Times New Roman" w:hAnsi="Times New Roman" w:cs="Times New Roman"/>
          <w:noProof/>
          <w:sz w:val="24"/>
          <w:szCs w:val="24"/>
        </w:rPr>
        <w:t>)</w:t>
      </w:r>
      <w:r w:rsidR="00D81BC0">
        <w:rPr>
          <w:rFonts w:ascii="Times New Roman" w:hAnsi="Times New Roman" w:cs="Times New Roman"/>
          <w:sz w:val="24"/>
          <w:szCs w:val="24"/>
        </w:rPr>
        <w:fldChar w:fldCharType="end"/>
      </w:r>
      <w:r w:rsidR="006A2D74">
        <w:rPr>
          <w:rFonts w:ascii="Times New Roman" w:hAnsi="Times New Roman" w:cs="Times New Roman"/>
          <w:sz w:val="24"/>
          <w:szCs w:val="24"/>
        </w:rPr>
        <w:t xml:space="preserve">. </w:t>
      </w:r>
      <w:r w:rsidR="008B5886">
        <w:rPr>
          <w:rFonts w:ascii="Times New Roman" w:hAnsi="Times New Roman" w:cs="Times New Roman"/>
          <w:sz w:val="24"/>
          <w:szCs w:val="24"/>
        </w:rPr>
        <w:t>Conversely</w:t>
      </w:r>
      <w:r w:rsidR="007E29C1">
        <w:rPr>
          <w:rFonts w:ascii="Times New Roman" w:hAnsi="Times New Roman" w:cs="Times New Roman"/>
          <w:sz w:val="24"/>
          <w:szCs w:val="24"/>
        </w:rPr>
        <w:t>,</w:t>
      </w:r>
      <w:r w:rsidR="008B5886">
        <w:rPr>
          <w:rFonts w:ascii="Times New Roman" w:hAnsi="Times New Roman" w:cs="Times New Roman"/>
          <w:sz w:val="24"/>
          <w:szCs w:val="24"/>
        </w:rPr>
        <w:t xml:space="preserve"> having a pessimistic appraisal of </w:t>
      </w:r>
      <w:r w:rsidR="006A2D74">
        <w:rPr>
          <w:rFonts w:ascii="Times New Roman" w:hAnsi="Times New Roman" w:cs="Times New Roman"/>
          <w:sz w:val="24"/>
          <w:szCs w:val="24"/>
        </w:rPr>
        <w:t>diabetes</w:t>
      </w:r>
      <w:r w:rsidR="008B5886">
        <w:rPr>
          <w:rFonts w:ascii="Times New Roman" w:hAnsi="Times New Roman" w:cs="Times New Roman"/>
          <w:sz w:val="24"/>
          <w:szCs w:val="24"/>
        </w:rPr>
        <w:t xml:space="preserve"> </w:t>
      </w:r>
      <w:r w:rsidR="00C75317">
        <w:rPr>
          <w:rFonts w:ascii="Times New Roman" w:hAnsi="Times New Roman" w:cs="Times New Roman"/>
          <w:sz w:val="24"/>
          <w:szCs w:val="24"/>
        </w:rPr>
        <w:t>including perceiving</w:t>
      </w:r>
      <w:r w:rsidR="00343EE3">
        <w:rPr>
          <w:rFonts w:ascii="Times New Roman" w:hAnsi="Times New Roman" w:cs="Times New Roman"/>
          <w:sz w:val="24"/>
          <w:szCs w:val="24"/>
        </w:rPr>
        <w:t xml:space="preserve"> </w:t>
      </w:r>
      <w:r w:rsidR="007E29C1">
        <w:rPr>
          <w:rFonts w:ascii="Times New Roman" w:hAnsi="Times New Roman" w:cs="Times New Roman"/>
          <w:sz w:val="24"/>
          <w:szCs w:val="24"/>
        </w:rPr>
        <w:t>diabetes to cause a</w:t>
      </w:r>
      <w:r w:rsidR="00ED0BD8">
        <w:rPr>
          <w:rFonts w:ascii="Times New Roman" w:hAnsi="Times New Roman" w:cs="Times New Roman"/>
          <w:sz w:val="24"/>
          <w:szCs w:val="24"/>
        </w:rPr>
        <w:t xml:space="preserve"> high number of</w:t>
      </w:r>
      <w:r w:rsidR="0032636F">
        <w:rPr>
          <w:rFonts w:ascii="Times New Roman" w:hAnsi="Times New Roman" w:cs="Times New Roman"/>
          <w:sz w:val="24"/>
          <w:szCs w:val="24"/>
        </w:rPr>
        <w:t xml:space="preserve"> physical and s</w:t>
      </w:r>
      <w:r w:rsidR="00ED0BD8">
        <w:rPr>
          <w:rFonts w:ascii="Times New Roman" w:hAnsi="Times New Roman" w:cs="Times New Roman"/>
          <w:sz w:val="24"/>
          <w:szCs w:val="24"/>
        </w:rPr>
        <w:t xml:space="preserve">ocial consequences </w:t>
      </w:r>
      <w:r w:rsidR="00D81BC0">
        <w:rPr>
          <w:rFonts w:ascii="Times New Roman" w:hAnsi="Times New Roman" w:cs="Times New Roman"/>
          <w:sz w:val="24"/>
          <w:szCs w:val="24"/>
        </w:rPr>
        <w:fldChar w:fldCharType="begin">
          <w:fldData xml:space="preserve">PEVuZE5vdGU+PENpdGU+PEF1dGhvcj5Ccm9hZGJlbnQ8L0F1dGhvcj48WWVhcj4yMDExPC9ZZWFy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=
</w:fldData>
        </w:fldChar>
      </w:r>
      <w:r w:rsidR="00832BA6">
        <w:rPr>
          <w:rFonts w:ascii="Times New Roman" w:hAnsi="Times New Roman" w:cs="Times New Roman"/>
          <w:sz w:val="24"/>
          <w:szCs w:val="24"/>
        </w:rPr>
        <w:instrText xml:space="preserve"> ADDIN EN.CITE </w:instrText>
      </w:r>
      <w:r w:rsidR="00832BA6">
        <w:rPr>
          <w:rFonts w:ascii="Times New Roman" w:hAnsi="Times New Roman" w:cs="Times New Roman"/>
          <w:sz w:val="24"/>
          <w:szCs w:val="24"/>
        </w:rPr>
        <w:fldChar w:fldCharType="begin">
          <w:fldData xml:space="preserve">PEVuZE5vdGU+PENpdGU+PEF1dGhvcj5Ccm9hZGJlbnQ8L0F1dGhvcj48WWVhcj4yMDExPC9ZZWFy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=
</w:fldData>
        </w:fldChar>
      </w:r>
      <w:r w:rsidR="00832BA6">
        <w:rPr>
          <w:rFonts w:ascii="Times New Roman" w:hAnsi="Times New Roman" w:cs="Times New Roman"/>
          <w:sz w:val="24"/>
          <w:szCs w:val="24"/>
        </w:rPr>
        <w:instrText xml:space="preserve"> ADDIN EN.CITE.DATA </w:instrText>
      </w:r>
      <w:r w:rsidR="00832BA6">
        <w:rPr>
          <w:rFonts w:ascii="Times New Roman" w:hAnsi="Times New Roman" w:cs="Times New Roman"/>
          <w:sz w:val="24"/>
          <w:szCs w:val="24"/>
        </w:rPr>
      </w:r>
      <w:r w:rsidR="00832BA6">
        <w:rPr>
          <w:rFonts w:ascii="Times New Roman" w:hAnsi="Times New Roman" w:cs="Times New Roman"/>
          <w:sz w:val="24"/>
          <w:szCs w:val="24"/>
        </w:rPr>
        <w:fldChar w:fldCharType="end"/>
      </w:r>
      <w:r w:rsidR="00D81BC0">
        <w:rPr>
          <w:rFonts w:ascii="Times New Roman" w:hAnsi="Times New Roman" w:cs="Times New Roman"/>
          <w:sz w:val="24"/>
          <w:szCs w:val="24"/>
        </w:rPr>
      </w:r>
      <w:r w:rsidR="00D81BC0">
        <w:rPr>
          <w:rFonts w:ascii="Times New Roman" w:hAnsi="Times New Roman" w:cs="Times New Roman"/>
          <w:sz w:val="24"/>
          <w:szCs w:val="24"/>
        </w:rPr>
        <w:fldChar w:fldCharType="separate"/>
      </w:r>
      <w:r w:rsidR="00832BA6">
        <w:rPr>
          <w:rFonts w:ascii="Times New Roman" w:hAnsi="Times New Roman" w:cs="Times New Roman"/>
          <w:noProof/>
          <w:sz w:val="24"/>
          <w:szCs w:val="24"/>
        </w:rPr>
        <w:t>(</w:t>
      </w:r>
      <w:hyperlink w:anchor="_ENREF_3" w:tooltip="Barnes, 2004 #664" w:history="1">
        <w:r w:rsidR="00915B5A">
          <w:rPr>
            <w:rFonts w:ascii="Times New Roman" w:hAnsi="Times New Roman" w:cs="Times New Roman"/>
            <w:noProof/>
            <w:sz w:val="24"/>
            <w:szCs w:val="24"/>
          </w:rPr>
          <w:t>Barnes, Moss-Morris, &amp; Kaufusi, 2004</w:t>
        </w:r>
      </w:hyperlink>
      <w:r w:rsidR="00832BA6">
        <w:rPr>
          <w:rFonts w:ascii="Times New Roman" w:hAnsi="Times New Roman" w:cs="Times New Roman"/>
          <w:noProof/>
          <w:sz w:val="24"/>
          <w:szCs w:val="24"/>
        </w:rPr>
        <w:t xml:space="preserve">; </w:t>
      </w:r>
      <w:hyperlink w:anchor="_ENREF_9" w:tooltip="Broadbent, 2011 #631" w:history="1">
        <w:r w:rsidR="00915B5A">
          <w:rPr>
            <w:rFonts w:ascii="Times New Roman" w:hAnsi="Times New Roman" w:cs="Times New Roman"/>
            <w:noProof/>
            <w:sz w:val="24"/>
            <w:szCs w:val="24"/>
          </w:rPr>
          <w:t>Broadbent et al., 2011</w:t>
        </w:r>
      </w:hyperlink>
      <w:r w:rsidR="00832BA6">
        <w:rPr>
          <w:rFonts w:ascii="Times New Roman" w:hAnsi="Times New Roman" w:cs="Times New Roman"/>
          <w:noProof/>
          <w:sz w:val="24"/>
          <w:szCs w:val="24"/>
        </w:rPr>
        <w:t xml:space="preserve">; </w:t>
      </w:r>
      <w:hyperlink w:anchor="_ENREF_19" w:tooltip="Hampson, 1990 #266" w:history="1">
        <w:r w:rsidR="00915B5A">
          <w:rPr>
            <w:rFonts w:ascii="Times New Roman" w:hAnsi="Times New Roman" w:cs="Times New Roman"/>
            <w:noProof/>
            <w:sz w:val="24"/>
            <w:szCs w:val="24"/>
          </w:rPr>
          <w:t>Hampson et al., 1990</w:t>
        </w:r>
      </w:hyperlink>
      <w:r w:rsidR="00832BA6">
        <w:rPr>
          <w:rFonts w:ascii="Times New Roman" w:hAnsi="Times New Roman" w:cs="Times New Roman"/>
          <w:noProof/>
          <w:sz w:val="24"/>
          <w:szCs w:val="24"/>
        </w:rPr>
        <w:t>)</w:t>
      </w:r>
      <w:r w:rsidR="00D81BC0">
        <w:rPr>
          <w:rFonts w:ascii="Times New Roman" w:hAnsi="Times New Roman" w:cs="Times New Roman"/>
          <w:sz w:val="24"/>
          <w:szCs w:val="24"/>
        </w:rPr>
        <w:fldChar w:fldCharType="end"/>
      </w:r>
      <w:r w:rsidR="006A2D74">
        <w:rPr>
          <w:rFonts w:ascii="Times New Roman" w:hAnsi="Times New Roman" w:cs="Times New Roman"/>
          <w:sz w:val="24"/>
          <w:szCs w:val="24"/>
        </w:rPr>
        <w:t xml:space="preserve"> in addition to </w:t>
      </w:r>
      <w:r w:rsidR="00343EE3">
        <w:rPr>
          <w:rFonts w:ascii="Times New Roman" w:hAnsi="Times New Roman" w:cs="Times New Roman"/>
          <w:sz w:val="24"/>
          <w:szCs w:val="24"/>
        </w:rPr>
        <w:t>perceiving</w:t>
      </w:r>
      <w:r w:rsidR="008B5886">
        <w:rPr>
          <w:rFonts w:ascii="Times New Roman" w:hAnsi="Times New Roman" w:cs="Times New Roman"/>
          <w:sz w:val="24"/>
          <w:szCs w:val="24"/>
        </w:rPr>
        <w:t xml:space="preserve"> </w:t>
      </w:r>
      <w:r w:rsidR="0032636F">
        <w:rPr>
          <w:rFonts w:ascii="Times New Roman" w:hAnsi="Times New Roman" w:cs="Times New Roman"/>
          <w:sz w:val="24"/>
          <w:szCs w:val="24"/>
        </w:rPr>
        <w:t xml:space="preserve">diabetes </w:t>
      </w:r>
      <w:r w:rsidR="007E29C1">
        <w:rPr>
          <w:rFonts w:ascii="Times New Roman" w:hAnsi="Times New Roman" w:cs="Times New Roman"/>
          <w:sz w:val="24"/>
          <w:szCs w:val="24"/>
        </w:rPr>
        <w:t>as</w:t>
      </w:r>
      <w:r w:rsidR="0032636F">
        <w:rPr>
          <w:rFonts w:ascii="Times New Roman" w:hAnsi="Times New Roman" w:cs="Times New Roman"/>
          <w:sz w:val="24"/>
          <w:szCs w:val="24"/>
        </w:rPr>
        <w:t xml:space="preserve"> an unpredictable condition </w:t>
      </w:r>
      <w:r w:rsidR="00D81BC0">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&lt;EndNote&gt;&lt;Cite&gt;&lt;Author&gt;Barnes&lt;/Author&gt;&lt;Year&gt;2004&lt;/Year&gt;&lt;RecNum&gt;664&lt;/RecNum&gt;&lt;DisplayText&gt;(Barnes et al., 2004)&lt;/DisplayText&gt;&lt;record&gt;&lt;rec-number&gt;664&lt;/rec-number&gt;&lt;foreign-keys&gt;&lt;key app="EN" db-id="tatsfxvdf0xw97e05ddxd5f7wfd0darx9x9p" timestamp="1368777616"&gt;664&lt;/key&gt;&lt;/foreign-keys&gt;&lt;ref-type name="Journal Article"&gt;17&lt;/ref-type&gt;&lt;contributors&gt;&lt;authors&gt;&lt;author&gt;Barnes, Lucy&lt;/author&gt;&lt;author&gt;Moss-Morris, Rona&lt;/author&gt;&lt;author&gt;Kaufusi, Mele&lt;/author&gt;&lt;/authors&gt;&lt;/contributors&gt;&lt;titles&gt;&lt;title&gt;Illness beliefs and adherence in diabetes mellitus: a comparison between Tongan and European patients&lt;/title&gt;&lt;secondary-title&gt;The New Zealand Medical Journal&lt;/secondary-title&gt;&lt;/titles&gt;&lt;periodical&gt;&lt;full-title&gt;The New Zealand medical Journal&lt;/full-title&gt;&lt;/periodical&gt;&lt;pages&gt;743-751&lt;/pages&gt;&lt;volume&gt;117&lt;/volume&gt;&lt;number&gt;1188&lt;/number&gt;&lt;dates&gt;&lt;year&gt;2004&lt;/year&gt;&lt;/dates&gt;&lt;isbn&gt;1175-8716&lt;/isbn&gt;&lt;urls&gt;&lt;/urls&gt;&lt;/record&gt;&lt;/Cite&gt;&lt;/EndNote&gt;</w:instrText>
      </w:r>
      <w:r w:rsidR="00D81BC0">
        <w:rPr>
          <w:rFonts w:ascii="Times New Roman" w:hAnsi="Times New Roman" w:cs="Times New Roman"/>
          <w:sz w:val="24"/>
          <w:szCs w:val="24"/>
        </w:rPr>
        <w:fldChar w:fldCharType="separate"/>
      </w:r>
      <w:r w:rsidR="00D81BC0">
        <w:rPr>
          <w:rFonts w:ascii="Times New Roman" w:hAnsi="Times New Roman" w:cs="Times New Roman"/>
          <w:noProof/>
          <w:sz w:val="24"/>
          <w:szCs w:val="24"/>
        </w:rPr>
        <w:t>(</w:t>
      </w:r>
      <w:hyperlink w:anchor="_ENREF_3" w:tooltip="Barnes, 2004 #664" w:history="1">
        <w:r w:rsidR="00915B5A">
          <w:rPr>
            <w:rFonts w:ascii="Times New Roman" w:hAnsi="Times New Roman" w:cs="Times New Roman"/>
            <w:noProof/>
            <w:sz w:val="24"/>
            <w:szCs w:val="24"/>
          </w:rPr>
          <w:t>Barnes et al., 2004</w:t>
        </w:r>
      </w:hyperlink>
      <w:r w:rsidR="00D81BC0">
        <w:rPr>
          <w:rFonts w:ascii="Times New Roman" w:hAnsi="Times New Roman" w:cs="Times New Roman"/>
          <w:noProof/>
          <w:sz w:val="24"/>
          <w:szCs w:val="24"/>
        </w:rPr>
        <w:t>)</w:t>
      </w:r>
      <w:r w:rsidR="00D81BC0">
        <w:rPr>
          <w:rFonts w:ascii="Times New Roman" w:hAnsi="Times New Roman" w:cs="Times New Roman"/>
          <w:sz w:val="24"/>
          <w:szCs w:val="24"/>
        </w:rPr>
        <w:fldChar w:fldCharType="end"/>
      </w:r>
      <w:r w:rsidR="00ED0BD8">
        <w:rPr>
          <w:rFonts w:ascii="Times New Roman" w:hAnsi="Times New Roman" w:cs="Times New Roman"/>
          <w:sz w:val="24"/>
          <w:szCs w:val="24"/>
        </w:rPr>
        <w:t xml:space="preserve"> </w:t>
      </w:r>
      <w:r w:rsidR="006A2D74">
        <w:rPr>
          <w:rFonts w:ascii="Times New Roman" w:hAnsi="Times New Roman" w:cs="Times New Roman"/>
          <w:sz w:val="24"/>
          <w:szCs w:val="24"/>
        </w:rPr>
        <w:t>is a</w:t>
      </w:r>
      <w:r w:rsidR="00343EE3">
        <w:rPr>
          <w:rFonts w:ascii="Times New Roman" w:hAnsi="Times New Roman" w:cs="Times New Roman"/>
          <w:sz w:val="24"/>
          <w:szCs w:val="24"/>
        </w:rPr>
        <w:t>ssociated with lower adherence</w:t>
      </w:r>
      <w:r w:rsidR="00D81BC0">
        <w:rPr>
          <w:rFonts w:ascii="Times New Roman" w:hAnsi="Times New Roman" w:cs="Times New Roman"/>
          <w:sz w:val="24"/>
          <w:szCs w:val="24"/>
        </w:rPr>
        <w:t xml:space="preserve"> to</w:t>
      </w:r>
      <w:r w:rsidR="00343EE3">
        <w:rPr>
          <w:rFonts w:ascii="Times New Roman" w:hAnsi="Times New Roman" w:cs="Times New Roman"/>
          <w:sz w:val="24"/>
          <w:szCs w:val="24"/>
        </w:rPr>
        <w:t xml:space="preserve"> </w:t>
      </w:r>
      <w:r w:rsidR="006A2D74">
        <w:rPr>
          <w:rFonts w:ascii="Times New Roman" w:hAnsi="Times New Roman" w:cs="Times New Roman"/>
          <w:sz w:val="24"/>
          <w:szCs w:val="24"/>
        </w:rPr>
        <w:t>diabetes self-</w:t>
      </w:r>
      <w:r w:rsidR="006A4E69">
        <w:rPr>
          <w:rFonts w:ascii="Times New Roman" w:hAnsi="Times New Roman" w:cs="Times New Roman"/>
          <w:sz w:val="24"/>
          <w:szCs w:val="24"/>
        </w:rPr>
        <w:t>care</w:t>
      </w:r>
      <w:r w:rsidR="006A2D74">
        <w:rPr>
          <w:rFonts w:ascii="Times New Roman" w:hAnsi="Times New Roman" w:cs="Times New Roman"/>
          <w:sz w:val="24"/>
          <w:szCs w:val="24"/>
        </w:rPr>
        <w:t xml:space="preserve"> </w:t>
      </w:r>
      <w:r w:rsidR="00343EE3">
        <w:rPr>
          <w:rFonts w:ascii="Times New Roman" w:hAnsi="Times New Roman" w:cs="Times New Roman"/>
          <w:sz w:val="24"/>
          <w:szCs w:val="24"/>
        </w:rPr>
        <w:t>behaviours</w:t>
      </w:r>
      <w:r w:rsidR="00ED0BD8">
        <w:rPr>
          <w:rFonts w:ascii="Times New Roman" w:hAnsi="Times New Roman" w:cs="Times New Roman"/>
          <w:sz w:val="24"/>
          <w:szCs w:val="24"/>
        </w:rPr>
        <w:t xml:space="preserve">. </w:t>
      </w:r>
    </w:p>
    <w:p w14:paraId="49278E9D" w14:textId="2D51A003" w:rsidR="00BB16FF" w:rsidRDefault="00D81BC0" w:rsidP="00DC2F3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CS-SRM acknowledges with equal emphasis the role of the emotional response to the health threat.</w:t>
      </w:r>
      <w:r w:rsidR="00EB20B5" w:rsidRPr="00394F1A">
        <w:rPr>
          <w:rFonts w:ascii="Times New Roman" w:hAnsi="Times New Roman" w:cs="Times New Roman"/>
          <w:sz w:val="24"/>
          <w:szCs w:val="24"/>
        </w:rPr>
        <w:t xml:space="preserve"> </w:t>
      </w:r>
      <w:r w:rsidR="00C74B15">
        <w:rPr>
          <w:rFonts w:ascii="Times New Roman" w:hAnsi="Times New Roman" w:cs="Times New Roman"/>
          <w:sz w:val="24"/>
          <w:szCs w:val="24"/>
        </w:rPr>
        <w:t>This</w:t>
      </w:r>
      <w:r w:rsidR="00D06D9F" w:rsidRPr="00394F1A">
        <w:rPr>
          <w:rFonts w:ascii="Times New Roman" w:hAnsi="Times New Roman" w:cs="Times New Roman"/>
          <w:sz w:val="24"/>
          <w:szCs w:val="24"/>
        </w:rPr>
        <w:t xml:space="preserve"> </w:t>
      </w:r>
      <w:r w:rsidR="009948D9" w:rsidRPr="00394F1A">
        <w:rPr>
          <w:rFonts w:ascii="Times New Roman" w:hAnsi="Times New Roman" w:cs="Times New Roman"/>
          <w:sz w:val="24"/>
          <w:szCs w:val="24"/>
        </w:rPr>
        <w:t>includes</w:t>
      </w:r>
      <w:r w:rsidR="00D06D9F" w:rsidRPr="00394F1A">
        <w:rPr>
          <w:rFonts w:ascii="Times New Roman" w:hAnsi="Times New Roman" w:cs="Times New Roman"/>
          <w:sz w:val="24"/>
          <w:szCs w:val="24"/>
        </w:rPr>
        <w:t xml:space="preserve"> an emotional reaction</w:t>
      </w:r>
      <w:r>
        <w:rPr>
          <w:rFonts w:ascii="Times New Roman" w:hAnsi="Times New Roman" w:cs="Times New Roman"/>
          <w:sz w:val="24"/>
          <w:szCs w:val="24"/>
        </w:rPr>
        <w:t xml:space="preserve"> </w:t>
      </w:r>
      <w:r w:rsidR="009948D9" w:rsidRPr="00394F1A">
        <w:rPr>
          <w:rFonts w:ascii="Times New Roman" w:hAnsi="Times New Roman" w:cs="Times New Roman"/>
          <w:sz w:val="24"/>
          <w:szCs w:val="24"/>
        </w:rPr>
        <w:t xml:space="preserve">(e.g. </w:t>
      </w:r>
      <w:r w:rsidR="00847815" w:rsidRPr="00394F1A">
        <w:rPr>
          <w:rFonts w:ascii="Times New Roman" w:hAnsi="Times New Roman" w:cs="Times New Roman"/>
          <w:sz w:val="24"/>
          <w:szCs w:val="24"/>
        </w:rPr>
        <w:t>depression and anxiety</w:t>
      </w:r>
      <w:r w:rsidR="009948D9" w:rsidRPr="00394F1A">
        <w:rPr>
          <w:rFonts w:ascii="Times New Roman" w:hAnsi="Times New Roman" w:cs="Times New Roman"/>
          <w:sz w:val="24"/>
          <w:szCs w:val="24"/>
        </w:rPr>
        <w:t>)</w:t>
      </w:r>
      <w:r w:rsidR="002F2FC9" w:rsidRPr="00394F1A">
        <w:rPr>
          <w:rFonts w:ascii="Times New Roman" w:hAnsi="Times New Roman" w:cs="Times New Roman"/>
          <w:sz w:val="24"/>
          <w:szCs w:val="24"/>
        </w:rPr>
        <w:t>,</w:t>
      </w:r>
      <w:r w:rsidR="00847815" w:rsidRPr="00394F1A">
        <w:rPr>
          <w:rFonts w:ascii="Times New Roman" w:hAnsi="Times New Roman" w:cs="Times New Roman"/>
          <w:sz w:val="24"/>
          <w:szCs w:val="24"/>
        </w:rPr>
        <w:t xml:space="preserve"> </w:t>
      </w:r>
      <w:r w:rsidR="002F2FC9" w:rsidRPr="00394F1A">
        <w:rPr>
          <w:rFonts w:ascii="Times New Roman" w:hAnsi="Times New Roman" w:cs="Times New Roman"/>
          <w:sz w:val="24"/>
          <w:szCs w:val="24"/>
        </w:rPr>
        <w:t>t</w:t>
      </w:r>
      <w:r w:rsidR="009948D9" w:rsidRPr="00394F1A">
        <w:rPr>
          <w:rFonts w:ascii="Times New Roman" w:hAnsi="Times New Roman" w:cs="Times New Roman"/>
          <w:sz w:val="24"/>
          <w:szCs w:val="24"/>
        </w:rPr>
        <w:t>hus</w:t>
      </w:r>
      <w:r w:rsidR="00BB16FF">
        <w:rPr>
          <w:rFonts w:ascii="Times New Roman" w:hAnsi="Times New Roman" w:cs="Times New Roman"/>
          <w:sz w:val="24"/>
          <w:szCs w:val="24"/>
        </w:rPr>
        <w:t xml:space="preserve"> coping</w:t>
      </w:r>
      <w:r w:rsidR="009948D9" w:rsidRPr="00394F1A">
        <w:rPr>
          <w:rFonts w:ascii="Times New Roman" w:hAnsi="Times New Roman" w:cs="Times New Roman"/>
          <w:sz w:val="24"/>
          <w:szCs w:val="24"/>
        </w:rPr>
        <w:t xml:space="preserve"> </w:t>
      </w:r>
      <w:r w:rsidR="007E2E80" w:rsidRPr="00394F1A">
        <w:rPr>
          <w:rFonts w:ascii="Times New Roman" w:hAnsi="Times New Roman" w:cs="Times New Roman"/>
          <w:sz w:val="24"/>
          <w:szCs w:val="24"/>
        </w:rPr>
        <w:t>behaviours</w:t>
      </w:r>
      <w:r w:rsidR="00D06D9F" w:rsidRPr="00394F1A">
        <w:rPr>
          <w:rFonts w:ascii="Times New Roman" w:hAnsi="Times New Roman" w:cs="Times New Roman"/>
          <w:sz w:val="24"/>
          <w:szCs w:val="24"/>
        </w:rPr>
        <w:t xml:space="preserve"> </w:t>
      </w:r>
      <w:r w:rsidR="008E1845" w:rsidRPr="00394F1A">
        <w:rPr>
          <w:rFonts w:ascii="Times New Roman" w:hAnsi="Times New Roman" w:cs="Times New Roman"/>
          <w:sz w:val="24"/>
          <w:szCs w:val="24"/>
        </w:rPr>
        <w:t>are simultaneously initiated to manage these emotions</w:t>
      </w:r>
      <w:r w:rsidR="00D06D9F" w:rsidRPr="00394F1A">
        <w:rPr>
          <w:rFonts w:ascii="Times New Roman" w:hAnsi="Times New Roman" w:cs="Times New Roman"/>
          <w:sz w:val="24"/>
          <w:szCs w:val="24"/>
        </w:rPr>
        <w:t xml:space="preserve">, for example, avoidance </w:t>
      </w:r>
      <w:r w:rsidR="00177EF6" w:rsidRPr="00394F1A">
        <w:rPr>
          <w:rFonts w:ascii="Times New Roman" w:hAnsi="Times New Roman" w:cs="Times New Roman"/>
          <w:sz w:val="24"/>
          <w:szCs w:val="24"/>
        </w:rPr>
        <w:t>of medical settings</w:t>
      </w:r>
      <w:r w:rsidR="00D06D9F" w:rsidRPr="00394F1A">
        <w:rPr>
          <w:rFonts w:ascii="Times New Roman" w:hAnsi="Times New Roman" w:cs="Times New Roman"/>
          <w:sz w:val="24"/>
          <w:szCs w:val="24"/>
        </w:rPr>
        <w:t>.</w:t>
      </w:r>
      <w:r w:rsidR="00755938" w:rsidRPr="00394F1A">
        <w:rPr>
          <w:rFonts w:ascii="Times New Roman" w:hAnsi="Times New Roman" w:cs="Times New Roman"/>
          <w:sz w:val="24"/>
          <w:szCs w:val="24"/>
        </w:rPr>
        <w:t xml:space="preserve"> </w:t>
      </w:r>
      <w:r w:rsidR="00BC0EC7" w:rsidRPr="00394F1A">
        <w:rPr>
          <w:rFonts w:ascii="Times New Roman" w:hAnsi="Times New Roman" w:cs="Times New Roman"/>
          <w:sz w:val="24"/>
          <w:szCs w:val="24"/>
        </w:rPr>
        <w:t xml:space="preserve"> </w:t>
      </w:r>
      <w:r>
        <w:rPr>
          <w:rFonts w:ascii="Times New Roman" w:hAnsi="Times New Roman" w:cs="Times New Roman"/>
          <w:sz w:val="24"/>
          <w:szCs w:val="24"/>
        </w:rPr>
        <w:t xml:space="preserve">The relationship between </w:t>
      </w:r>
      <w:r w:rsidR="00BB16FF">
        <w:rPr>
          <w:rFonts w:ascii="Times New Roman" w:hAnsi="Times New Roman" w:cs="Times New Roman"/>
          <w:sz w:val="24"/>
          <w:szCs w:val="24"/>
        </w:rPr>
        <w:t xml:space="preserve">diabetes </w:t>
      </w:r>
      <w:r>
        <w:rPr>
          <w:rFonts w:ascii="Times New Roman" w:hAnsi="Times New Roman" w:cs="Times New Roman"/>
          <w:sz w:val="24"/>
          <w:szCs w:val="24"/>
        </w:rPr>
        <w:t xml:space="preserve">emotional </w:t>
      </w:r>
      <w:r w:rsidR="00BB16FF">
        <w:rPr>
          <w:rFonts w:ascii="Times New Roman" w:hAnsi="Times New Roman" w:cs="Times New Roman"/>
          <w:sz w:val="24"/>
          <w:szCs w:val="24"/>
        </w:rPr>
        <w:t>responses</w:t>
      </w:r>
      <w:r>
        <w:rPr>
          <w:rFonts w:ascii="Times New Roman" w:hAnsi="Times New Roman" w:cs="Times New Roman"/>
          <w:sz w:val="24"/>
          <w:szCs w:val="24"/>
        </w:rPr>
        <w:t xml:space="preserve"> and coping </w:t>
      </w:r>
      <w:r w:rsidR="00BB16FF">
        <w:rPr>
          <w:rFonts w:ascii="Times New Roman" w:hAnsi="Times New Roman" w:cs="Times New Roman"/>
          <w:sz w:val="24"/>
          <w:szCs w:val="24"/>
        </w:rPr>
        <w:t>behaviours</w:t>
      </w:r>
      <w:r w:rsidR="00C74B15">
        <w:rPr>
          <w:rFonts w:ascii="Times New Roman" w:hAnsi="Times New Roman" w:cs="Times New Roman"/>
          <w:sz w:val="24"/>
          <w:szCs w:val="24"/>
        </w:rPr>
        <w:t xml:space="preserve"> (e.g. avoidance, withdrawal, denial) to our knowledge has not been directly assessed, but indirectly inferred from studies demonstrating lower rates of adherence among people with higher levels of depression </w:t>
      </w:r>
      <w:r w:rsidR="00832BA6">
        <w:rPr>
          <w:rFonts w:ascii="Times New Roman" w:hAnsi="Times New Roman" w:cs="Times New Roman"/>
          <w:sz w:val="24"/>
          <w:szCs w:val="24"/>
        </w:rPr>
        <w:fldChar w:fldCharType="begin">
          <w:fldData xml:space="preserve">PEVuZE5vdGU+PENpdGU+PEF1dGhvcj5Hb256YWxlejwvQXV0aG9yPjxZZWFyPjIwMDg8L1llYXI+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</w:fldData>
        </w:fldChar>
      </w:r>
      <w:r w:rsidR="00832BA6">
        <w:rPr>
          <w:rFonts w:ascii="Times New Roman" w:hAnsi="Times New Roman" w:cs="Times New Roman"/>
          <w:sz w:val="24"/>
          <w:szCs w:val="24"/>
        </w:rPr>
        <w:instrText xml:space="preserve"> ADDIN EN.CITE </w:instrText>
      </w:r>
      <w:r w:rsidR="00832BA6">
        <w:rPr>
          <w:rFonts w:ascii="Times New Roman" w:hAnsi="Times New Roman" w:cs="Times New Roman"/>
          <w:sz w:val="24"/>
          <w:szCs w:val="24"/>
        </w:rPr>
        <w:fldChar w:fldCharType="begin">
          <w:fldData xml:space="preserve">PEVuZE5vdGU+PENpdGU+PEF1dGhvcj5Hb256YWxlejwvQXV0aG9yPjxZZWFyPjIwMDg8L1llYXI+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</w:fldData>
        </w:fldChar>
      </w:r>
      <w:r w:rsidR="00832BA6">
        <w:rPr>
          <w:rFonts w:ascii="Times New Roman" w:hAnsi="Times New Roman" w:cs="Times New Roman"/>
          <w:sz w:val="24"/>
          <w:szCs w:val="24"/>
        </w:rPr>
        <w:instrText xml:space="preserve"> ADDIN EN.CITE.DATA </w:instrText>
      </w:r>
      <w:r w:rsidR="00832BA6">
        <w:rPr>
          <w:rFonts w:ascii="Times New Roman" w:hAnsi="Times New Roman" w:cs="Times New Roman"/>
          <w:sz w:val="24"/>
          <w:szCs w:val="24"/>
        </w:rPr>
      </w:r>
      <w:r w:rsidR="00832BA6">
        <w:rPr>
          <w:rFonts w:ascii="Times New Roman" w:hAnsi="Times New Roman" w:cs="Times New Roman"/>
          <w:sz w:val="24"/>
          <w:szCs w:val="24"/>
        </w:rPr>
        <w:fldChar w:fldCharType="end"/>
      </w:r>
      <w:r w:rsidR="00832BA6">
        <w:rPr>
          <w:rFonts w:ascii="Times New Roman" w:hAnsi="Times New Roman" w:cs="Times New Roman"/>
          <w:sz w:val="24"/>
          <w:szCs w:val="24"/>
        </w:rPr>
      </w:r>
      <w:r w:rsidR="00832BA6">
        <w:rPr>
          <w:rFonts w:ascii="Times New Roman" w:hAnsi="Times New Roman" w:cs="Times New Roman"/>
          <w:sz w:val="24"/>
          <w:szCs w:val="24"/>
        </w:rPr>
        <w:fldChar w:fldCharType="separate"/>
      </w:r>
      <w:r w:rsidR="00832BA6">
        <w:rPr>
          <w:rFonts w:ascii="Times New Roman" w:hAnsi="Times New Roman" w:cs="Times New Roman"/>
          <w:noProof/>
          <w:sz w:val="24"/>
          <w:szCs w:val="24"/>
        </w:rPr>
        <w:t>(</w:t>
      </w:r>
      <w:hyperlink w:anchor="_ENREF_15" w:tooltip="Gonzalez, 2008 #260" w:history="1">
        <w:r w:rsidR="00915B5A">
          <w:rPr>
            <w:rFonts w:ascii="Times New Roman" w:hAnsi="Times New Roman" w:cs="Times New Roman"/>
            <w:noProof/>
            <w:sz w:val="24"/>
            <w:szCs w:val="24"/>
          </w:rPr>
          <w:t>Gonzalez et al., 2008</w:t>
        </w:r>
      </w:hyperlink>
      <w:r w:rsidR="00832BA6">
        <w:rPr>
          <w:rFonts w:ascii="Times New Roman" w:hAnsi="Times New Roman" w:cs="Times New Roman"/>
          <w:noProof/>
          <w:sz w:val="24"/>
          <w:szCs w:val="24"/>
        </w:rPr>
        <w:t>)</w:t>
      </w:r>
      <w:r w:rsidR="00832BA6">
        <w:rPr>
          <w:rFonts w:ascii="Times New Roman" w:hAnsi="Times New Roman" w:cs="Times New Roman"/>
          <w:sz w:val="24"/>
          <w:szCs w:val="24"/>
        </w:rPr>
        <w:fldChar w:fldCharType="end"/>
      </w:r>
      <w:r w:rsidR="00C74B15">
        <w:rPr>
          <w:rFonts w:ascii="Times New Roman" w:hAnsi="Times New Roman" w:cs="Times New Roman"/>
          <w:sz w:val="24"/>
          <w:szCs w:val="24"/>
        </w:rPr>
        <w:t xml:space="preserve">. </w:t>
      </w:r>
    </w:p>
    <w:p w14:paraId="79B6C6B7" w14:textId="72682751" w:rsidR="00305474" w:rsidRDefault="00BB16FF" w:rsidP="00E6774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Empirical studies based on the CS-SRM have </w:t>
      </w:r>
      <w:r w:rsidR="00E6774F">
        <w:rPr>
          <w:rFonts w:ascii="Times New Roman" w:hAnsi="Times New Roman" w:cs="Times New Roman"/>
          <w:sz w:val="24"/>
          <w:szCs w:val="24"/>
        </w:rPr>
        <w:t>largely used cross-sectional designs and focussed on investigating direct pathways leading from illness cognitions to diabetes self-</w:t>
      </w:r>
      <w:r w:rsidR="006A4E69">
        <w:rPr>
          <w:rFonts w:ascii="Times New Roman" w:hAnsi="Times New Roman" w:cs="Times New Roman"/>
          <w:sz w:val="24"/>
          <w:szCs w:val="24"/>
        </w:rPr>
        <w:t>care</w:t>
      </w:r>
      <w:r w:rsidR="00E6774F">
        <w:rPr>
          <w:rFonts w:ascii="Times New Roman" w:hAnsi="Times New Roman" w:cs="Times New Roman"/>
          <w:sz w:val="24"/>
          <w:szCs w:val="24"/>
        </w:rPr>
        <w:t xml:space="preserve"> behaviours. These studies have </w:t>
      </w:r>
      <w:r w:rsidR="00B15A65">
        <w:rPr>
          <w:rFonts w:ascii="Times New Roman" w:hAnsi="Times New Roman" w:cs="Times New Roman"/>
          <w:sz w:val="24"/>
          <w:szCs w:val="24"/>
        </w:rPr>
        <w:t xml:space="preserve">not </w:t>
      </w:r>
      <w:r w:rsidR="00E6774F">
        <w:rPr>
          <w:rFonts w:ascii="Times New Roman" w:hAnsi="Times New Roman" w:cs="Times New Roman"/>
          <w:sz w:val="24"/>
          <w:szCs w:val="24"/>
        </w:rPr>
        <w:t>take</w:t>
      </w:r>
      <w:r w:rsidR="00B15A65">
        <w:rPr>
          <w:rFonts w:ascii="Times New Roman" w:hAnsi="Times New Roman" w:cs="Times New Roman"/>
          <w:sz w:val="24"/>
          <w:szCs w:val="24"/>
        </w:rPr>
        <w:t>n</w:t>
      </w:r>
      <w:r w:rsidR="00E6774F">
        <w:rPr>
          <w:rFonts w:ascii="Times New Roman" w:hAnsi="Times New Roman" w:cs="Times New Roman"/>
          <w:sz w:val="24"/>
          <w:szCs w:val="24"/>
        </w:rPr>
        <w:t xml:space="preserve"> into account the hypothesised reciprocal </w:t>
      </w:r>
      <w:r w:rsidR="00E6774F">
        <w:rPr>
          <w:rFonts w:ascii="Times New Roman" w:hAnsi="Times New Roman" w:cs="Times New Roman"/>
          <w:sz w:val="24"/>
          <w:szCs w:val="24"/>
        </w:rPr>
        <w:lastRenderedPageBreak/>
        <w:t xml:space="preserve">relationships that occur between illness cognitions and emotional responses and their subsequent combined effects on </w:t>
      </w:r>
      <w:r w:rsidR="006A4E69">
        <w:rPr>
          <w:rFonts w:ascii="Times New Roman" w:hAnsi="Times New Roman" w:cs="Times New Roman"/>
          <w:sz w:val="24"/>
          <w:szCs w:val="24"/>
        </w:rPr>
        <w:t>diabetes self-management</w:t>
      </w:r>
      <w:r w:rsidR="00E6774F">
        <w:rPr>
          <w:rFonts w:ascii="Times New Roman" w:hAnsi="Times New Roman" w:cs="Times New Roman"/>
          <w:sz w:val="24"/>
          <w:szCs w:val="24"/>
        </w:rPr>
        <w:t>.</w:t>
      </w:r>
      <w:r w:rsidR="00BE3260">
        <w:rPr>
          <w:rFonts w:ascii="Times New Roman" w:hAnsi="Times New Roman" w:cs="Times New Roman"/>
          <w:sz w:val="24"/>
          <w:szCs w:val="24"/>
        </w:rPr>
        <w:t xml:space="preserve"> T</w:t>
      </w:r>
      <w:r w:rsidR="00832BA6">
        <w:rPr>
          <w:rFonts w:ascii="Times New Roman" w:hAnsi="Times New Roman" w:cs="Times New Roman"/>
          <w:sz w:val="24"/>
          <w:szCs w:val="24"/>
        </w:rPr>
        <w:t>hus studies have only tested partial aspect</w:t>
      </w:r>
      <w:r w:rsidR="00BE3260">
        <w:rPr>
          <w:rFonts w:ascii="Times New Roman" w:hAnsi="Times New Roman" w:cs="Times New Roman"/>
          <w:sz w:val="24"/>
          <w:szCs w:val="24"/>
        </w:rPr>
        <w:t xml:space="preserve">s of the CS-SRM. </w:t>
      </w:r>
      <w:r w:rsidR="00E6774F">
        <w:rPr>
          <w:rFonts w:ascii="Times New Roman" w:hAnsi="Times New Roman" w:cs="Times New Roman"/>
          <w:sz w:val="24"/>
          <w:szCs w:val="24"/>
        </w:rPr>
        <w:t xml:space="preserve"> In the context of diabetes, c</w:t>
      </w:r>
      <w:r w:rsidR="00305474">
        <w:rPr>
          <w:rFonts w:ascii="Times New Roman" w:hAnsi="Times New Roman" w:cs="Times New Roman"/>
          <w:sz w:val="24"/>
          <w:szCs w:val="24"/>
        </w:rPr>
        <w:t xml:space="preserve">ross-sectional </w:t>
      </w:r>
      <w:r w:rsidR="00E6774F">
        <w:rPr>
          <w:rFonts w:ascii="Times New Roman" w:hAnsi="Times New Roman" w:cs="Times New Roman"/>
          <w:sz w:val="24"/>
          <w:szCs w:val="24"/>
        </w:rPr>
        <w:t>evidence</w:t>
      </w:r>
      <w:r w:rsidR="005E5ABE">
        <w:rPr>
          <w:rFonts w:ascii="Times New Roman" w:hAnsi="Times New Roman" w:cs="Times New Roman"/>
          <w:sz w:val="24"/>
          <w:szCs w:val="24"/>
        </w:rPr>
        <w:t xml:space="preserve"> across nine studies</w:t>
      </w:r>
      <w:r w:rsidR="00E6774F">
        <w:rPr>
          <w:rFonts w:ascii="Times New Roman" w:hAnsi="Times New Roman" w:cs="Times New Roman"/>
          <w:sz w:val="24"/>
          <w:szCs w:val="24"/>
        </w:rPr>
        <w:t xml:space="preserve"> </w:t>
      </w:r>
      <w:r w:rsidR="00305474">
        <w:rPr>
          <w:rFonts w:ascii="Times New Roman" w:hAnsi="Times New Roman" w:cs="Times New Roman"/>
          <w:sz w:val="24"/>
          <w:szCs w:val="24"/>
        </w:rPr>
        <w:t xml:space="preserve"> indicate</w:t>
      </w:r>
      <w:r w:rsidR="00E6774F">
        <w:rPr>
          <w:rFonts w:ascii="Times New Roman" w:hAnsi="Times New Roman" w:cs="Times New Roman"/>
          <w:sz w:val="24"/>
          <w:szCs w:val="24"/>
        </w:rPr>
        <w:t>s</w:t>
      </w:r>
      <w:r w:rsidR="00305474">
        <w:rPr>
          <w:rFonts w:ascii="Times New Roman" w:hAnsi="Times New Roman" w:cs="Times New Roman"/>
          <w:sz w:val="24"/>
          <w:szCs w:val="24"/>
        </w:rPr>
        <w:t xml:space="preserve"> that having</w:t>
      </w:r>
      <w:r w:rsidR="00C74B15" w:rsidRPr="00394F1A">
        <w:rPr>
          <w:rFonts w:ascii="Times New Roman" w:hAnsi="Times New Roman" w:cs="Times New Roman"/>
          <w:sz w:val="24"/>
          <w:szCs w:val="24"/>
        </w:rPr>
        <w:t xml:space="preserve"> a pessimistic cognitive appraisal of  diabetes heighten</w:t>
      </w:r>
      <w:r w:rsidR="00305474">
        <w:rPr>
          <w:rFonts w:ascii="Times New Roman" w:hAnsi="Times New Roman" w:cs="Times New Roman"/>
          <w:sz w:val="24"/>
          <w:szCs w:val="24"/>
        </w:rPr>
        <w:t>s</w:t>
      </w:r>
      <w:r w:rsidR="00C74B15" w:rsidRPr="00394F1A">
        <w:rPr>
          <w:rFonts w:ascii="Times New Roman" w:hAnsi="Times New Roman" w:cs="Times New Roman"/>
          <w:sz w:val="24"/>
          <w:szCs w:val="24"/>
        </w:rPr>
        <w:t xml:space="preserve"> a person’s experience of negative emotions</w:t>
      </w:r>
      <w:r w:rsidR="00305474">
        <w:rPr>
          <w:rFonts w:ascii="Times New Roman" w:hAnsi="Times New Roman" w:cs="Times New Roman"/>
          <w:sz w:val="24"/>
          <w:szCs w:val="24"/>
        </w:rPr>
        <w:t xml:space="preserve"> or vice versa</w:t>
      </w:r>
      <w:r w:rsidR="00C74B15" w:rsidRPr="00394F1A">
        <w:rPr>
          <w:rFonts w:ascii="Times New Roman" w:hAnsi="Times New Roman" w:cs="Times New Roman"/>
          <w:sz w:val="24"/>
          <w:szCs w:val="24"/>
        </w:rPr>
        <w:t xml:space="preserve"> </w:t>
      </w:r>
      <w:r w:rsidR="00C74B15"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&lt;EndNote&gt;&lt;Cite&gt;&lt;Author&gt;Hudson&lt;/Author&gt;&lt;Year&gt;2014&lt;/Year&gt;&lt;RecNum&gt;925&lt;/RecNum&gt;&lt;DisplayText&gt;(Hudson, Bundy, Coventry, &amp;amp; Dickens, 2014)&lt;/DisplayText&gt;&lt;record&gt;&lt;rec-number&gt;925&lt;/rec-number&gt;&lt;foreign-keys&gt;&lt;key app="EN" db-id="tatsfxvdf0xw97e05ddxd5f7wfd0darx9x9p" timestamp="1397143926"&gt;925&lt;/key&gt;&lt;/foreign-keys&gt;&lt;ref-type name="Journal Article"&gt;17&lt;/ref-type&gt;&lt;contributors&gt;&lt;authors&gt;&lt;author&gt;Hudson, Joanna, L&lt;/author&gt;&lt;author&gt;Bundy, Chris&lt;/author&gt;&lt;author&gt;Coventry, Peter, A&lt;/author&gt;&lt;author&gt;Dickens, Chris&lt;/author&gt;&lt;/authors&gt;&lt;/contributors&gt;&lt;titles&gt;&lt;title&gt;Exploring the relationship between cognitive illness representations and poor emotional health and their combined association with diabetes self-care. A systematic review with meta-analysis&lt;/title&gt;&lt;secondary-title&gt;Journal of psychosomatic research&lt;/secondary-title&gt;&lt;/titles&gt;&lt;periodical&gt;&lt;full-title&gt;Journal of psychosomatic research&lt;/full-title&gt;&lt;/periodical&gt;&lt;pages&gt;265-274&lt;/pages&gt;&lt;volume&gt;76&lt;/volume&gt;&lt;number&gt;4&lt;/number&gt;&lt;dates&gt;&lt;year&gt;2014&lt;/year&gt;&lt;/dates&gt;&lt;isbn&gt;0022-3999&lt;/isbn&gt;&lt;urls&gt;&lt;/urls&gt;&lt;/record&gt;&lt;/Cite&gt;&lt;/EndNote&gt;</w:instrText>
      </w:r>
      <w:r w:rsidR="00C74B15" w:rsidRPr="00394F1A">
        <w:rPr>
          <w:rFonts w:ascii="Times New Roman" w:hAnsi="Times New Roman" w:cs="Times New Roman"/>
          <w:sz w:val="24"/>
          <w:szCs w:val="24"/>
        </w:rPr>
        <w:fldChar w:fldCharType="separate"/>
      </w:r>
      <w:r w:rsidR="00C74B15">
        <w:rPr>
          <w:rFonts w:ascii="Times New Roman" w:hAnsi="Times New Roman" w:cs="Times New Roman"/>
          <w:noProof/>
          <w:sz w:val="24"/>
          <w:szCs w:val="24"/>
        </w:rPr>
        <w:t>(</w:t>
      </w:r>
      <w:hyperlink w:anchor="_ENREF_22" w:tooltip="Hudson, 2014 #925" w:history="1">
        <w:r w:rsidR="00915B5A">
          <w:rPr>
            <w:rFonts w:ascii="Times New Roman" w:hAnsi="Times New Roman" w:cs="Times New Roman"/>
            <w:noProof/>
            <w:sz w:val="24"/>
            <w:szCs w:val="24"/>
          </w:rPr>
          <w:t>Hudson, Bundy, Coventry, &amp; Dickens, 2014</w:t>
        </w:r>
      </w:hyperlink>
      <w:r w:rsidR="00C74B15">
        <w:rPr>
          <w:rFonts w:ascii="Times New Roman" w:hAnsi="Times New Roman" w:cs="Times New Roman"/>
          <w:noProof/>
          <w:sz w:val="24"/>
          <w:szCs w:val="24"/>
        </w:rPr>
        <w:t>)</w:t>
      </w:r>
      <w:r w:rsidR="00C74B15" w:rsidRPr="00394F1A">
        <w:rPr>
          <w:rFonts w:ascii="Times New Roman" w:hAnsi="Times New Roman" w:cs="Times New Roman"/>
          <w:sz w:val="24"/>
          <w:szCs w:val="24"/>
        </w:rPr>
        <w:fldChar w:fldCharType="end"/>
      </w:r>
      <w:r w:rsidR="00305474">
        <w:rPr>
          <w:rFonts w:ascii="Times New Roman" w:hAnsi="Times New Roman" w:cs="Times New Roman"/>
          <w:sz w:val="24"/>
          <w:szCs w:val="24"/>
        </w:rPr>
        <w:t>.</w:t>
      </w:r>
      <w:r w:rsidR="00DC2F30">
        <w:rPr>
          <w:rFonts w:ascii="Times New Roman" w:hAnsi="Times New Roman" w:cs="Times New Roman"/>
          <w:sz w:val="24"/>
          <w:szCs w:val="24"/>
        </w:rPr>
        <w:t xml:space="preserve"> However, we are aware of no longitudinal studies which have explored </w:t>
      </w:r>
      <w:r w:rsidR="00E6774F">
        <w:rPr>
          <w:rFonts w:ascii="Times New Roman" w:hAnsi="Times New Roman" w:cs="Times New Roman"/>
          <w:sz w:val="24"/>
          <w:szCs w:val="24"/>
        </w:rPr>
        <w:t xml:space="preserve">simultaneously </w:t>
      </w:r>
      <w:r w:rsidR="00DC2F30">
        <w:rPr>
          <w:rFonts w:ascii="Times New Roman" w:hAnsi="Times New Roman" w:cs="Times New Roman"/>
          <w:sz w:val="24"/>
          <w:szCs w:val="24"/>
        </w:rPr>
        <w:t xml:space="preserve">the </w:t>
      </w:r>
      <w:r w:rsidR="00E6774F">
        <w:rPr>
          <w:rFonts w:ascii="Times New Roman" w:hAnsi="Times New Roman" w:cs="Times New Roman"/>
          <w:sz w:val="24"/>
          <w:szCs w:val="24"/>
        </w:rPr>
        <w:t xml:space="preserve">direct and indirect pathways through which illness </w:t>
      </w:r>
      <w:r w:rsidR="00B15A65">
        <w:rPr>
          <w:rFonts w:ascii="Times New Roman" w:hAnsi="Times New Roman" w:cs="Times New Roman"/>
          <w:sz w:val="24"/>
          <w:szCs w:val="24"/>
        </w:rPr>
        <w:t>cognitions and emotional</w:t>
      </w:r>
      <w:r w:rsidR="003A5AA6">
        <w:rPr>
          <w:rFonts w:ascii="Times New Roman" w:hAnsi="Times New Roman" w:cs="Times New Roman"/>
          <w:sz w:val="24"/>
          <w:szCs w:val="24"/>
        </w:rPr>
        <w:t xml:space="preserve"> </w:t>
      </w:r>
      <w:r w:rsidR="006A4E69">
        <w:rPr>
          <w:rFonts w:ascii="Times New Roman" w:hAnsi="Times New Roman" w:cs="Times New Roman"/>
          <w:sz w:val="24"/>
          <w:szCs w:val="24"/>
        </w:rPr>
        <w:t>responses</w:t>
      </w:r>
      <w:r w:rsidR="00B15A65">
        <w:rPr>
          <w:rFonts w:ascii="Times New Roman" w:hAnsi="Times New Roman" w:cs="Times New Roman"/>
          <w:sz w:val="24"/>
          <w:szCs w:val="24"/>
        </w:rPr>
        <w:t xml:space="preserve"> </w:t>
      </w:r>
      <w:r w:rsidR="00DC2F30">
        <w:rPr>
          <w:rFonts w:ascii="Times New Roman" w:hAnsi="Times New Roman" w:cs="Times New Roman"/>
          <w:sz w:val="24"/>
          <w:szCs w:val="24"/>
        </w:rPr>
        <w:t>o</w:t>
      </w:r>
      <w:r w:rsidR="00E6774F">
        <w:rPr>
          <w:rFonts w:ascii="Times New Roman" w:hAnsi="Times New Roman" w:cs="Times New Roman"/>
          <w:sz w:val="24"/>
          <w:szCs w:val="24"/>
        </w:rPr>
        <w:t>perate to</w:t>
      </w:r>
      <w:r w:rsidR="006A4E69">
        <w:rPr>
          <w:rFonts w:ascii="Times New Roman" w:hAnsi="Times New Roman" w:cs="Times New Roman"/>
          <w:sz w:val="24"/>
          <w:szCs w:val="24"/>
        </w:rPr>
        <w:t xml:space="preserve"> have downstream effects on </w:t>
      </w:r>
      <w:r w:rsidR="00DC2F30">
        <w:rPr>
          <w:rFonts w:ascii="Times New Roman" w:hAnsi="Times New Roman" w:cs="Times New Roman"/>
          <w:sz w:val="24"/>
          <w:szCs w:val="24"/>
        </w:rPr>
        <w:t>diabetes self-</w:t>
      </w:r>
      <w:r w:rsidR="006A4E69">
        <w:rPr>
          <w:rFonts w:ascii="Times New Roman" w:hAnsi="Times New Roman" w:cs="Times New Roman"/>
          <w:sz w:val="24"/>
          <w:szCs w:val="24"/>
        </w:rPr>
        <w:t>care.</w:t>
      </w:r>
    </w:p>
    <w:p w14:paraId="69510E89" w14:textId="39985AC2" w:rsidR="002F7A98" w:rsidRDefault="00E976B4" w:rsidP="00220FC5">
      <w:pPr>
        <w:spacing w:line="480" w:lineRule="auto"/>
        <w:rPr>
          <w:rFonts w:ascii="Times New Roman" w:hAnsi="Times New Roman" w:cs="Times New Roman"/>
          <w:sz w:val="24"/>
          <w:szCs w:val="24"/>
        </w:rPr>
      </w:pPr>
      <w:r w:rsidRPr="00394F1A">
        <w:rPr>
          <w:rFonts w:ascii="Times New Roman" w:hAnsi="Times New Roman" w:cs="Times New Roman"/>
          <w:sz w:val="24"/>
          <w:szCs w:val="24"/>
        </w:rPr>
        <w:t xml:space="preserve">     </w:t>
      </w:r>
      <w:r w:rsidR="00F250AB" w:rsidRPr="00394F1A">
        <w:rPr>
          <w:rFonts w:ascii="Times New Roman" w:hAnsi="Times New Roman" w:cs="Times New Roman"/>
          <w:sz w:val="24"/>
          <w:szCs w:val="24"/>
        </w:rPr>
        <w:t xml:space="preserve"> </w:t>
      </w:r>
      <w:r w:rsidR="00F1046E" w:rsidRPr="00394F1A">
        <w:rPr>
          <w:rFonts w:ascii="Times New Roman" w:hAnsi="Times New Roman" w:cs="Times New Roman"/>
          <w:sz w:val="24"/>
          <w:szCs w:val="24"/>
        </w:rPr>
        <w:t xml:space="preserve">Our study thus </w:t>
      </w:r>
      <w:r w:rsidR="00294226" w:rsidRPr="00394F1A">
        <w:rPr>
          <w:rFonts w:ascii="Times New Roman" w:hAnsi="Times New Roman" w:cs="Times New Roman"/>
          <w:sz w:val="24"/>
          <w:szCs w:val="24"/>
        </w:rPr>
        <w:t>tested the salience of the CS-SRM</w:t>
      </w:r>
      <w:r w:rsidR="00903854">
        <w:rPr>
          <w:rFonts w:ascii="Times New Roman" w:hAnsi="Times New Roman" w:cs="Times New Roman"/>
          <w:sz w:val="24"/>
          <w:szCs w:val="24"/>
        </w:rPr>
        <w:t>.</w:t>
      </w:r>
      <w:r w:rsidR="00B15A65">
        <w:rPr>
          <w:rFonts w:ascii="Times New Roman" w:hAnsi="Times New Roman" w:cs="Times New Roman"/>
          <w:sz w:val="24"/>
          <w:szCs w:val="24"/>
        </w:rPr>
        <w:t xml:space="preserve"> </w:t>
      </w:r>
      <w:r w:rsidR="00F1046E" w:rsidRPr="00394F1A">
        <w:rPr>
          <w:rFonts w:ascii="Times New Roman" w:hAnsi="Times New Roman" w:cs="Times New Roman"/>
          <w:sz w:val="24"/>
          <w:szCs w:val="24"/>
        </w:rPr>
        <w:t xml:space="preserve"> </w:t>
      </w:r>
      <w:r w:rsidR="00070628" w:rsidRPr="00394F1A">
        <w:rPr>
          <w:rFonts w:ascii="Times New Roman" w:hAnsi="Times New Roman" w:cs="Times New Roman"/>
          <w:sz w:val="24"/>
          <w:szCs w:val="24"/>
        </w:rPr>
        <w:t xml:space="preserve">We </w:t>
      </w:r>
      <w:r w:rsidR="00140396" w:rsidRPr="00394F1A">
        <w:rPr>
          <w:rFonts w:ascii="Times New Roman" w:hAnsi="Times New Roman" w:cs="Times New Roman"/>
          <w:sz w:val="24"/>
          <w:szCs w:val="24"/>
        </w:rPr>
        <w:t xml:space="preserve">longitudinally </w:t>
      </w:r>
      <w:r w:rsidR="00F1046E" w:rsidRPr="00394F1A">
        <w:rPr>
          <w:rFonts w:ascii="Times New Roman" w:hAnsi="Times New Roman" w:cs="Times New Roman"/>
          <w:sz w:val="24"/>
          <w:szCs w:val="24"/>
        </w:rPr>
        <w:t>explore</w:t>
      </w:r>
      <w:r w:rsidR="002C3EAA" w:rsidRPr="00394F1A">
        <w:rPr>
          <w:rFonts w:ascii="Times New Roman" w:hAnsi="Times New Roman" w:cs="Times New Roman"/>
          <w:sz w:val="24"/>
          <w:szCs w:val="24"/>
        </w:rPr>
        <w:t>d</w:t>
      </w:r>
      <w:r w:rsidR="00F1046E" w:rsidRPr="00394F1A">
        <w:rPr>
          <w:rFonts w:ascii="Times New Roman" w:hAnsi="Times New Roman" w:cs="Times New Roman"/>
          <w:sz w:val="24"/>
          <w:szCs w:val="24"/>
        </w:rPr>
        <w:t xml:space="preserve"> using structural equation modelling (SEM) both direct and indirect (mediated</w:t>
      </w:r>
      <w:r w:rsidR="00317D73" w:rsidRPr="00394F1A">
        <w:rPr>
          <w:rFonts w:ascii="Times New Roman" w:hAnsi="Times New Roman" w:cs="Times New Roman"/>
          <w:sz w:val="24"/>
          <w:szCs w:val="24"/>
        </w:rPr>
        <w:t>) relationships</w:t>
      </w:r>
      <w:r w:rsidR="00F1046E" w:rsidRPr="00394F1A">
        <w:rPr>
          <w:rFonts w:ascii="Times New Roman" w:hAnsi="Times New Roman" w:cs="Times New Roman"/>
          <w:sz w:val="24"/>
          <w:szCs w:val="24"/>
        </w:rPr>
        <w:t xml:space="preserve"> between diabetes cognitions, negative emotions, </w:t>
      </w:r>
      <w:r w:rsidR="00E756DF" w:rsidRPr="00394F1A">
        <w:rPr>
          <w:rFonts w:ascii="Times New Roman" w:hAnsi="Times New Roman" w:cs="Times New Roman"/>
          <w:sz w:val="24"/>
          <w:szCs w:val="24"/>
        </w:rPr>
        <w:t xml:space="preserve">and diabetes </w:t>
      </w:r>
      <w:r w:rsidR="00F1046E" w:rsidRPr="00394F1A">
        <w:rPr>
          <w:rFonts w:ascii="Times New Roman" w:hAnsi="Times New Roman" w:cs="Times New Roman"/>
          <w:sz w:val="24"/>
          <w:szCs w:val="24"/>
        </w:rPr>
        <w:t>self-care</w:t>
      </w:r>
      <w:r w:rsidR="00E756DF" w:rsidRPr="00394F1A">
        <w:rPr>
          <w:rFonts w:ascii="Times New Roman" w:hAnsi="Times New Roman" w:cs="Times New Roman"/>
          <w:sz w:val="24"/>
          <w:szCs w:val="24"/>
        </w:rPr>
        <w:t xml:space="preserve"> behaviours</w:t>
      </w:r>
      <w:r w:rsidR="00832BA6">
        <w:rPr>
          <w:rFonts w:ascii="Times New Roman" w:hAnsi="Times New Roman" w:cs="Times New Roman"/>
          <w:sz w:val="24"/>
          <w:szCs w:val="24"/>
        </w:rPr>
        <w:t>.</w:t>
      </w:r>
      <w:r w:rsidR="00F1046E" w:rsidRPr="00394F1A">
        <w:rPr>
          <w:rFonts w:ascii="Times New Roman" w:hAnsi="Times New Roman" w:cs="Times New Roman"/>
          <w:sz w:val="24"/>
          <w:szCs w:val="24"/>
        </w:rPr>
        <w:t xml:space="preserve"> </w:t>
      </w:r>
      <w:r w:rsidR="00317D73" w:rsidRPr="00394F1A">
        <w:rPr>
          <w:rFonts w:ascii="Times New Roman" w:hAnsi="Times New Roman" w:cs="Times New Roman"/>
          <w:sz w:val="24"/>
          <w:szCs w:val="24"/>
        </w:rPr>
        <w:t xml:space="preserve">We </w:t>
      </w:r>
      <w:r w:rsidR="00F7630A" w:rsidRPr="00394F1A">
        <w:rPr>
          <w:rFonts w:ascii="Times New Roman" w:hAnsi="Times New Roman" w:cs="Times New Roman"/>
          <w:sz w:val="24"/>
          <w:szCs w:val="24"/>
        </w:rPr>
        <w:t>used</w:t>
      </w:r>
      <w:r w:rsidR="00904B64" w:rsidRPr="00394F1A">
        <w:rPr>
          <w:rFonts w:ascii="Times New Roman" w:hAnsi="Times New Roman" w:cs="Times New Roman"/>
          <w:sz w:val="24"/>
          <w:szCs w:val="24"/>
        </w:rPr>
        <w:t xml:space="preserve"> </w:t>
      </w:r>
      <w:r w:rsidR="00E756DF" w:rsidRPr="00394F1A">
        <w:rPr>
          <w:rFonts w:ascii="Times New Roman" w:hAnsi="Times New Roman" w:cs="Times New Roman"/>
          <w:sz w:val="24"/>
          <w:szCs w:val="24"/>
        </w:rPr>
        <w:t xml:space="preserve">SEM </w:t>
      </w:r>
      <w:r w:rsidR="00F7630A" w:rsidRPr="00394F1A">
        <w:rPr>
          <w:rFonts w:ascii="Times New Roman" w:hAnsi="Times New Roman" w:cs="Times New Roman"/>
          <w:sz w:val="24"/>
          <w:szCs w:val="24"/>
        </w:rPr>
        <w:t>to explore if</w:t>
      </w:r>
      <w:r w:rsidR="00E756DF" w:rsidRPr="00394F1A">
        <w:rPr>
          <w:rFonts w:ascii="Times New Roman" w:hAnsi="Times New Roman" w:cs="Times New Roman"/>
          <w:sz w:val="24"/>
          <w:szCs w:val="24"/>
        </w:rPr>
        <w:t xml:space="preserve">: </w:t>
      </w:r>
      <w:r w:rsidR="00904B64" w:rsidRPr="00394F1A">
        <w:rPr>
          <w:rFonts w:ascii="Times New Roman" w:hAnsi="Times New Roman" w:cs="Times New Roman"/>
          <w:sz w:val="24"/>
          <w:szCs w:val="24"/>
        </w:rPr>
        <w:t>i) cognitions can have a direct effect on diabetes self-care and also an indirect effect mediated through negative emotions; ii</w:t>
      </w:r>
      <w:r w:rsidR="00317D73" w:rsidRPr="00394F1A">
        <w:rPr>
          <w:rFonts w:ascii="Times New Roman" w:hAnsi="Times New Roman" w:cs="Times New Roman"/>
          <w:sz w:val="24"/>
          <w:szCs w:val="24"/>
        </w:rPr>
        <w:t xml:space="preserve">) negative emotions can have a direct effect on diabetes </w:t>
      </w:r>
      <w:r w:rsidR="00E756DF" w:rsidRPr="00394F1A">
        <w:rPr>
          <w:rFonts w:ascii="Times New Roman" w:hAnsi="Times New Roman" w:cs="Times New Roman"/>
          <w:sz w:val="24"/>
          <w:szCs w:val="24"/>
        </w:rPr>
        <w:t xml:space="preserve">self-care </w:t>
      </w:r>
      <w:r w:rsidR="00317D73" w:rsidRPr="00394F1A">
        <w:rPr>
          <w:rFonts w:ascii="Times New Roman" w:hAnsi="Times New Roman" w:cs="Times New Roman"/>
          <w:sz w:val="24"/>
          <w:szCs w:val="24"/>
        </w:rPr>
        <w:t>and also an indirect effect mediated through cognitions</w:t>
      </w:r>
      <w:r w:rsidR="00904B64" w:rsidRPr="00394F1A">
        <w:rPr>
          <w:rFonts w:ascii="Times New Roman" w:hAnsi="Times New Roman" w:cs="Times New Roman"/>
          <w:sz w:val="24"/>
          <w:szCs w:val="24"/>
        </w:rPr>
        <w:t>.</w:t>
      </w:r>
      <w:r w:rsidR="00EC73BF">
        <w:rPr>
          <w:rFonts w:ascii="Times New Roman" w:hAnsi="Times New Roman" w:cs="Times New Roman"/>
          <w:sz w:val="24"/>
          <w:szCs w:val="24"/>
        </w:rPr>
        <w:t xml:space="preserve"> </w:t>
      </w:r>
      <w:r w:rsidR="005E5ABE">
        <w:rPr>
          <w:rFonts w:ascii="Times New Roman" w:hAnsi="Times New Roman" w:cs="Times New Roman"/>
          <w:sz w:val="24"/>
          <w:szCs w:val="24"/>
        </w:rPr>
        <w:t>T</w:t>
      </w:r>
      <w:r w:rsidR="00491718">
        <w:rPr>
          <w:rFonts w:ascii="Times New Roman" w:hAnsi="Times New Roman" w:cs="Times New Roman"/>
          <w:sz w:val="24"/>
          <w:szCs w:val="24"/>
        </w:rPr>
        <w:t>he hypothes</w:t>
      </w:r>
      <w:r w:rsidR="005E5ABE">
        <w:rPr>
          <w:rFonts w:ascii="Times New Roman" w:hAnsi="Times New Roman" w:cs="Times New Roman"/>
          <w:sz w:val="24"/>
          <w:szCs w:val="24"/>
        </w:rPr>
        <w:t xml:space="preserve">ised </w:t>
      </w:r>
      <w:r w:rsidR="00EC73BF">
        <w:rPr>
          <w:rFonts w:ascii="Times New Roman" w:hAnsi="Times New Roman" w:cs="Times New Roman"/>
          <w:sz w:val="24"/>
          <w:szCs w:val="24"/>
        </w:rPr>
        <w:t>nature and direction of effects</w:t>
      </w:r>
      <w:r w:rsidR="00491718">
        <w:rPr>
          <w:rFonts w:ascii="Times New Roman" w:hAnsi="Times New Roman" w:cs="Times New Roman"/>
          <w:sz w:val="24"/>
          <w:szCs w:val="24"/>
        </w:rPr>
        <w:t xml:space="preserve"> between variables</w:t>
      </w:r>
      <w:r w:rsidR="0014006A">
        <w:rPr>
          <w:rFonts w:ascii="Times New Roman" w:hAnsi="Times New Roman" w:cs="Times New Roman"/>
          <w:sz w:val="24"/>
          <w:szCs w:val="24"/>
        </w:rPr>
        <w:t xml:space="preserve"> </w:t>
      </w:r>
      <w:r w:rsidR="005E5ABE">
        <w:rPr>
          <w:rFonts w:ascii="Times New Roman" w:hAnsi="Times New Roman" w:cs="Times New Roman"/>
          <w:sz w:val="24"/>
          <w:szCs w:val="24"/>
        </w:rPr>
        <w:t xml:space="preserve">is </w:t>
      </w:r>
      <w:r w:rsidR="0014006A">
        <w:rPr>
          <w:rFonts w:ascii="Times New Roman" w:hAnsi="Times New Roman" w:cs="Times New Roman"/>
          <w:sz w:val="24"/>
          <w:szCs w:val="24"/>
        </w:rPr>
        <w:t>detailed below</w:t>
      </w:r>
      <w:r w:rsidR="005E5ABE">
        <w:rPr>
          <w:rFonts w:ascii="Times New Roman" w:hAnsi="Times New Roman" w:cs="Times New Roman"/>
          <w:sz w:val="24"/>
          <w:szCs w:val="24"/>
        </w:rPr>
        <w:t>. It was not possible to define a priori the specific cognition-emotion pathways that would demonstrate a relationship with diabetes self-care because no prior st</w:t>
      </w:r>
      <w:r w:rsidR="00852753">
        <w:rPr>
          <w:rFonts w:ascii="Times New Roman" w:hAnsi="Times New Roman" w:cs="Times New Roman"/>
          <w:sz w:val="24"/>
          <w:szCs w:val="24"/>
        </w:rPr>
        <w:t>udies have</w:t>
      </w:r>
      <w:r w:rsidR="002F7A98">
        <w:rPr>
          <w:rFonts w:ascii="Times New Roman" w:hAnsi="Times New Roman" w:cs="Times New Roman"/>
          <w:sz w:val="24"/>
          <w:szCs w:val="24"/>
        </w:rPr>
        <w:t xml:space="preserve"> examined</w:t>
      </w:r>
      <w:r w:rsidR="00852753">
        <w:rPr>
          <w:rFonts w:ascii="Times New Roman" w:hAnsi="Times New Roman" w:cs="Times New Roman"/>
          <w:sz w:val="24"/>
          <w:szCs w:val="24"/>
        </w:rPr>
        <w:t xml:space="preserve"> simultaneously</w:t>
      </w:r>
      <w:r w:rsidR="002F7A98">
        <w:rPr>
          <w:rFonts w:ascii="Times New Roman" w:hAnsi="Times New Roman" w:cs="Times New Roman"/>
          <w:sz w:val="24"/>
          <w:szCs w:val="24"/>
        </w:rPr>
        <w:t xml:space="preserve"> these multiple mediator pathways over time </w:t>
      </w:r>
      <w:r w:rsidR="00852753">
        <w:rPr>
          <w:rFonts w:ascii="Times New Roman" w:hAnsi="Times New Roman" w:cs="Times New Roman"/>
          <w:sz w:val="24"/>
          <w:szCs w:val="24"/>
        </w:rPr>
        <w:t>in adults with type 2 diabetes.</w:t>
      </w:r>
    </w:p>
    <w:p w14:paraId="10C608B4" w14:textId="2CCE220C" w:rsidR="00FB1C44" w:rsidRPr="00832BA6" w:rsidRDefault="002F7A98" w:rsidP="00220FC5">
      <w:pPr>
        <w:spacing w:line="480" w:lineRule="auto"/>
        <w:rPr>
          <w:rFonts w:ascii="Times New Roman" w:hAnsi="Times New Roman" w:cs="Times New Roman"/>
          <w:b/>
          <w:sz w:val="24"/>
          <w:szCs w:val="24"/>
        </w:rPr>
      </w:pPr>
      <w:r w:rsidRPr="00832BA6">
        <w:rPr>
          <w:rFonts w:ascii="Times New Roman" w:hAnsi="Times New Roman" w:cs="Times New Roman"/>
          <w:b/>
          <w:i/>
          <w:sz w:val="24"/>
          <w:szCs w:val="24"/>
        </w:rPr>
        <w:t xml:space="preserve">Study </w:t>
      </w:r>
      <w:r w:rsidR="00852753" w:rsidRPr="00832BA6">
        <w:rPr>
          <w:rFonts w:ascii="Times New Roman" w:hAnsi="Times New Roman" w:cs="Times New Roman"/>
          <w:b/>
          <w:i/>
          <w:sz w:val="24"/>
          <w:szCs w:val="24"/>
        </w:rPr>
        <w:t>hypotheses</w:t>
      </w:r>
      <w:r w:rsidR="0014006A" w:rsidRPr="00832BA6">
        <w:rPr>
          <w:rFonts w:ascii="Times New Roman" w:hAnsi="Times New Roman" w:cs="Times New Roman"/>
          <w:b/>
          <w:sz w:val="24"/>
          <w:szCs w:val="24"/>
        </w:rPr>
        <w:t xml:space="preserve"> </w:t>
      </w:r>
      <w:r w:rsidR="00EC73BF" w:rsidRPr="00832BA6">
        <w:rPr>
          <w:rFonts w:ascii="Times New Roman" w:hAnsi="Times New Roman" w:cs="Times New Roman"/>
          <w:b/>
          <w:sz w:val="24"/>
          <w:szCs w:val="24"/>
        </w:rPr>
        <w:t xml:space="preserve"> </w:t>
      </w:r>
    </w:p>
    <w:p w14:paraId="1A9FA316" w14:textId="7E21AFDB" w:rsidR="00EC73BF" w:rsidRDefault="00EC73BF" w:rsidP="00554B46">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Having a pessimistic cognitive appraisal of diabetes will be directly associated with </w:t>
      </w:r>
      <w:r w:rsidR="00554B46">
        <w:rPr>
          <w:rFonts w:ascii="Times New Roman" w:hAnsi="Times New Roman" w:cs="Times New Roman"/>
          <w:sz w:val="24"/>
          <w:szCs w:val="24"/>
        </w:rPr>
        <w:t>lower adherence to diabetes self-</w:t>
      </w:r>
      <w:r w:rsidR="000F0382">
        <w:rPr>
          <w:rFonts w:ascii="Times New Roman" w:hAnsi="Times New Roman" w:cs="Times New Roman"/>
          <w:sz w:val="24"/>
          <w:szCs w:val="24"/>
        </w:rPr>
        <w:t>care</w:t>
      </w:r>
      <w:r w:rsidR="00554B46">
        <w:rPr>
          <w:rFonts w:ascii="Times New Roman" w:hAnsi="Times New Roman" w:cs="Times New Roman"/>
          <w:sz w:val="24"/>
          <w:szCs w:val="24"/>
        </w:rPr>
        <w:t xml:space="preserve"> (cognitions →diabetes self-</w:t>
      </w:r>
      <w:r w:rsidR="000F0382">
        <w:rPr>
          <w:rFonts w:ascii="Times New Roman" w:hAnsi="Times New Roman" w:cs="Times New Roman"/>
          <w:sz w:val="24"/>
          <w:szCs w:val="24"/>
        </w:rPr>
        <w:t>care</w:t>
      </w:r>
      <w:r w:rsidR="00554B46">
        <w:rPr>
          <w:rFonts w:ascii="Times New Roman" w:hAnsi="Times New Roman" w:cs="Times New Roman"/>
          <w:sz w:val="24"/>
          <w:szCs w:val="24"/>
        </w:rPr>
        <w:t>).</w:t>
      </w:r>
    </w:p>
    <w:p w14:paraId="6F4341EB" w14:textId="6C3DDFEB" w:rsidR="00554B46" w:rsidRDefault="00554B46" w:rsidP="00554B46">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Having a pessimistic cognitive appraisal of diabetes will be indirectly associated with lower adherence to diabetes self-</w:t>
      </w:r>
      <w:r w:rsidR="000F0382">
        <w:rPr>
          <w:rFonts w:ascii="Times New Roman" w:hAnsi="Times New Roman" w:cs="Times New Roman"/>
          <w:sz w:val="24"/>
          <w:szCs w:val="24"/>
        </w:rPr>
        <w:t>care</w:t>
      </w:r>
      <w:r>
        <w:rPr>
          <w:rFonts w:ascii="Times New Roman" w:hAnsi="Times New Roman" w:cs="Times New Roman"/>
          <w:sz w:val="24"/>
          <w:szCs w:val="24"/>
        </w:rPr>
        <w:t xml:space="preserve"> via heightened negative emotions (cognitions → emotions → diabetes self-</w:t>
      </w:r>
      <w:r w:rsidR="000F0382">
        <w:rPr>
          <w:rFonts w:ascii="Times New Roman" w:hAnsi="Times New Roman" w:cs="Times New Roman"/>
          <w:sz w:val="24"/>
          <w:szCs w:val="24"/>
        </w:rPr>
        <w:t>care</w:t>
      </w:r>
      <w:r>
        <w:rPr>
          <w:rFonts w:ascii="Times New Roman" w:hAnsi="Times New Roman" w:cs="Times New Roman"/>
          <w:sz w:val="24"/>
          <w:szCs w:val="24"/>
        </w:rPr>
        <w:t xml:space="preserve">) </w:t>
      </w:r>
    </w:p>
    <w:p w14:paraId="6B629D5B" w14:textId="50926DFA" w:rsidR="00554B46" w:rsidRDefault="00554B46" w:rsidP="00554B46">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Heightened negative emotions will be directly associated with lower adherence </w:t>
      </w:r>
      <w:r w:rsidR="003A5AA6">
        <w:rPr>
          <w:rFonts w:ascii="Times New Roman" w:hAnsi="Times New Roman" w:cs="Times New Roman"/>
          <w:sz w:val="24"/>
          <w:szCs w:val="24"/>
        </w:rPr>
        <w:t xml:space="preserve">to </w:t>
      </w:r>
      <w:r>
        <w:rPr>
          <w:rFonts w:ascii="Times New Roman" w:hAnsi="Times New Roman" w:cs="Times New Roman"/>
          <w:sz w:val="24"/>
          <w:szCs w:val="24"/>
        </w:rPr>
        <w:t>diabetes self-</w:t>
      </w:r>
      <w:r w:rsidR="000F0382">
        <w:rPr>
          <w:rFonts w:ascii="Times New Roman" w:hAnsi="Times New Roman" w:cs="Times New Roman"/>
          <w:sz w:val="24"/>
          <w:szCs w:val="24"/>
        </w:rPr>
        <w:t>care</w:t>
      </w:r>
      <w:r>
        <w:rPr>
          <w:rFonts w:ascii="Times New Roman" w:hAnsi="Times New Roman" w:cs="Times New Roman"/>
          <w:sz w:val="24"/>
          <w:szCs w:val="24"/>
        </w:rPr>
        <w:t xml:space="preserve"> (emotions → diabetes self-</w:t>
      </w:r>
      <w:r w:rsidR="000F0382">
        <w:rPr>
          <w:rFonts w:ascii="Times New Roman" w:hAnsi="Times New Roman" w:cs="Times New Roman"/>
          <w:sz w:val="24"/>
          <w:szCs w:val="24"/>
        </w:rPr>
        <w:t>care</w:t>
      </w:r>
      <w:r>
        <w:rPr>
          <w:rFonts w:ascii="Times New Roman" w:hAnsi="Times New Roman" w:cs="Times New Roman"/>
          <w:sz w:val="24"/>
          <w:szCs w:val="24"/>
        </w:rPr>
        <w:t>)</w:t>
      </w:r>
    </w:p>
    <w:p w14:paraId="468297F2" w14:textId="22276926" w:rsidR="00554B46" w:rsidRPr="00554B46" w:rsidRDefault="00554B46" w:rsidP="00554B46">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Heightened negative emotions will be </w:t>
      </w:r>
      <w:r w:rsidR="00903854">
        <w:rPr>
          <w:rFonts w:ascii="Times New Roman" w:hAnsi="Times New Roman" w:cs="Times New Roman"/>
          <w:sz w:val="24"/>
          <w:szCs w:val="24"/>
        </w:rPr>
        <w:t>indirectly</w:t>
      </w:r>
      <w:r>
        <w:rPr>
          <w:rFonts w:ascii="Times New Roman" w:hAnsi="Times New Roman" w:cs="Times New Roman"/>
          <w:sz w:val="24"/>
          <w:szCs w:val="24"/>
        </w:rPr>
        <w:t xml:space="preserve"> associated with lower adherence to diabetes self-</w:t>
      </w:r>
      <w:r w:rsidR="000F0382">
        <w:rPr>
          <w:rFonts w:ascii="Times New Roman" w:hAnsi="Times New Roman" w:cs="Times New Roman"/>
          <w:sz w:val="24"/>
          <w:szCs w:val="24"/>
        </w:rPr>
        <w:t>care</w:t>
      </w:r>
      <w:r>
        <w:rPr>
          <w:rFonts w:ascii="Times New Roman" w:hAnsi="Times New Roman" w:cs="Times New Roman"/>
          <w:sz w:val="24"/>
          <w:szCs w:val="24"/>
        </w:rPr>
        <w:t xml:space="preserve"> via pessimistic cognitive appraisals of diabetes (emotions → cognitions → diabetes self-</w:t>
      </w:r>
      <w:r w:rsidR="00832BA6">
        <w:rPr>
          <w:rFonts w:ascii="Times New Roman" w:hAnsi="Times New Roman" w:cs="Times New Roman"/>
          <w:sz w:val="24"/>
          <w:szCs w:val="24"/>
        </w:rPr>
        <w:t>care</w:t>
      </w:r>
      <w:r>
        <w:rPr>
          <w:rFonts w:ascii="Times New Roman" w:hAnsi="Times New Roman" w:cs="Times New Roman"/>
          <w:sz w:val="24"/>
          <w:szCs w:val="24"/>
        </w:rPr>
        <w:t xml:space="preserve">) </w:t>
      </w:r>
    </w:p>
    <w:p w14:paraId="18488C07" w14:textId="77777777" w:rsidR="00D670BC" w:rsidRPr="00394F1A" w:rsidRDefault="001F2333" w:rsidP="00351B86">
      <w:pPr>
        <w:pStyle w:val="Heading1"/>
        <w:numPr>
          <w:ilvl w:val="0"/>
          <w:numId w:val="0"/>
        </w:numPr>
        <w:ind w:left="432" w:hanging="432"/>
        <w:rPr>
          <w:rFonts w:ascii="Times New Roman" w:hAnsi="Times New Roman" w:cs="Times New Roman"/>
          <w:sz w:val="24"/>
          <w:szCs w:val="24"/>
        </w:rPr>
      </w:pPr>
      <w:r w:rsidRPr="00351B86">
        <w:rPr>
          <w:rFonts w:ascii="Times New Roman" w:hAnsi="Times New Roman" w:cs="Times New Roman"/>
          <w:color w:val="auto"/>
          <w:sz w:val="24"/>
          <w:szCs w:val="24"/>
        </w:rPr>
        <w:t xml:space="preserve">Materials and </w:t>
      </w:r>
      <w:r w:rsidR="00D670BC" w:rsidRPr="00351B86">
        <w:rPr>
          <w:rFonts w:ascii="Times New Roman" w:hAnsi="Times New Roman" w:cs="Times New Roman"/>
          <w:color w:val="auto"/>
          <w:sz w:val="24"/>
          <w:szCs w:val="24"/>
        </w:rPr>
        <w:t>Method</w:t>
      </w:r>
    </w:p>
    <w:p w14:paraId="3230A995" w14:textId="77777777" w:rsidR="001F2333" w:rsidRPr="00394F1A" w:rsidRDefault="001F2333" w:rsidP="001A6D20">
      <w:pPr>
        <w:spacing w:line="480" w:lineRule="auto"/>
        <w:rPr>
          <w:rFonts w:ascii="Times New Roman" w:hAnsi="Times New Roman" w:cs="Times New Roman"/>
          <w:b/>
          <w:sz w:val="24"/>
          <w:szCs w:val="24"/>
        </w:rPr>
      </w:pPr>
    </w:p>
    <w:p w14:paraId="0FE68615" w14:textId="77777777" w:rsidR="00B2101F" w:rsidRPr="00351B86" w:rsidRDefault="00B2101F" w:rsidP="00351B86">
      <w:pPr>
        <w:pStyle w:val="Heading2"/>
        <w:numPr>
          <w:ilvl w:val="0"/>
          <w:numId w:val="0"/>
        </w:numPr>
        <w:rPr>
          <w:rFonts w:ascii="Times New Roman" w:hAnsi="Times New Roman" w:cs="Times New Roman"/>
          <w:i/>
          <w:color w:val="auto"/>
          <w:sz w:val="24"/>
          <w:szCs w:val="24"/>
        </w:rPr>
      </w:pPr>
      <w:r w:rsidRPr="00351B86">
        <w:rPr>
          <w:rFonts w:ascii="Times New Roman" w:hAnsi="Times New Roman" w:cs="Times New Roman"/>
          <w:i/>
          <w:color w:val="auto"/>
          <w:sz w:val="24"/>
          <w:szCs w:val="24"/>
        </w:rPr>
        <w:t>Participants</w:t>
      </w:r>
    </w:p>
    <w:p w14:paraId="19B29C03" w14:textId="176E67ED" w:rsidR="00D30A4E" w:rsidRPr="00394F1A" w:rsidRDefault="00E976B4" w:rsidP="001A6D20">
      <w:pPr>
        <w:spacing w:before="360" w:after="240" w:line="480" w:lineRule="auto"/>
        <w:rPr>
          <w:rFonts w:ascii="Times New Roman" w:hAnsi="Times New Roman" w:cs="Times New Roman"/>
          <w:sz w:val="24"/>
          <w:szCs w:val="24"/>
        </w:rPr>
      </w:pPr>
      <w:r w:rsidRPr="00394F1A">
        <w:rPr>
          <w:rFonts w:ascii="Times New Roman" w:hAnsi="Times New Roman" w:cs="Times New Roman"/>
          <w:sz w:val="24"/>
          <w:szCs w:val="24"/>
        </w:rPr>
        <w:t xml:space="preserve">     </w:t>
      </w:r>
      <w:r w:rsidR="00FB1C44" w:rsidRPr="00394F1A">
        <w:rPr>
          <w:rFonts w:ascii="Times New Roman" w:hAnsi="Times New Roman" w:cs="Times New Roman"/>
          <w:sz w:val="24"/>
          <w:szCs w:val="24"/>
        </w:rPr>
        <w:t xml:space="preserve">At baseline </w:t>
      </w:r>
      <w:r w:rsidR="00880FA1" w:rsidRPr="00394F1A">
        <w:rPr>
          <w:rFonts w:ascii="Times New Roman" w:hAnsi="Times New Roman" w:cs="Times New Roman"/>
          <w:sz w:val="24"/>
          <w:szCs w:val="24"/>
        </w:rPr>
        <w:t xml:space="preserve">people </w:t>
      </w:r>
      <w:r w:rsidR="00B2101F" w:rsidRPr="00394F1A">
        <w:rPr>
          <w:rFonts w:ascii="Times New Roman" w:hAnsi="Times New Roman" w:cs="Times New Roman"/>
          <w:sz w:val="24"/>
          <w:szCs w:val="24"/>
        </w:rPr>
        <w:t>with</w:t>
      </w:r>
      <w:r w:rsidR="00E21AE8" w:rsidRPr="00394F1A">
        <w:rPr>
          <w:rFonts w:ascii="Times New Roman" w:hAnsi="Times New Roman" w:cs="Times New Roman"/>
          <w:sz w:val="24"/>
          <w:szCs w:val="24"/>
        </w:rPr>
        <w:t xml:space="preserve"> Type 2 diabetes were </w:t>
      </w:r>
      <w:r w:rsidR="00B2101F" w:rsidRPr="00394F1A">
        <w:rPr>
          <w:rFonts w:ascii="Times New Roman" w:hAnsi="Times New Roman" w:cs="Times New Roman"/>
          <w:sz w:val="24"/>
          <w:szCs w:val="24"/>
        </w:rPr>
        <w:t>recruited</w:t>
      </w:r>
      <w:r w:rsidR="00E21AE8" w:rsidRPr="00394F1A">
        <w:rPr>
          <w:rFonts w:ascii="Times New Roman" w:hAnsi="Times New Roman" w:cs="Times New Roman"/>
          <w:sz w:val="24"/>
          <w:szCs w:val="24"/>
        </w:rPr>
        <w:t xml:space="preserve"> consecutively</w:t>
      </w:r>
      <w:r w:rsidR="00391A44" w:rsidRPr="00394F1A">
        <w:rPr>
          <w:rFonts w:ascii="Times New Roman" w:hAnsi="Times New Roman" w:cs="Times New Roman"/>
          <w:sz w:val="24"/>
          <w:szCs w:val="24"/>
        </w:rPr>
        <w:t xml:space="preserve"> </w:t>
      </w:r>
      <w:r w:rsidR="00B92866" w:rsidRPr="00394F1A">
        <w:rPr>
          <w:rFonts w:ascii="Times New Roman" w:hAnsi="Times New Roman" w:cs="Times New Roman"/>
          <w:sz w:val="24"/>
          <w:szCs w:val="24"/>
        </w:rPr>
        <w:t>(</w:t>
      </w:r>
      <w:r w:rsidR="00391A44" w:rsidRPr="00394F1A">
        <w:rPr>
          <w:rFonts w:ascii="Times New Roman" w:hAnsi="Times New Roman" w:cs="Times New Roman"/>
          <w:sz w:val="24"/>
          <w:szCs w:val="24"/>
        </w:rPr>
        <w:t>face to face</w:t>
      </w:r>
      <w:r w:rsidR="00B92866" w:rsidRPr="00394F1A">
        <w:rPr>
          <w:rFonts w:ascii="Times New Roman" w:hAnsi="Times New Roman" w:cs="Times New Roman"/>
          <w:sz w:val="24"/>
          <w:szCs w:val="24"/>
        </w:rPr>
        <w:t>)</w:t>
      </w:r>
      <w:r w:rsidR="00B2101F" w:rsidRPr="00394F1A">
        <w:rPr>
          <w:rFonts w:ascii="Times New Roman" w:hAnsi="Times New Roman" w:cs="Times New Roman"/>
          <w:sz w:val="24"/>
          <w:szCs w:val="24"/>
        </w:rPr>
        <w:t xml:space="preserve"> from a UK diabetes outpatient clinic (</w:t>
      </w:r>
      <w:r w:rsidR="00391A44" w:rsidRPr="00394F1A">
        <w:rPr>
          <w:rFonts w:ascii="Times New Roman" w:hAnsi="Times New Roman" w:cs="Times New Roman"/>
          <w:sz w:val="24"/>
          <w:szCs w:val="24"/>
        </w:rPr>
        <w:t xml:space="preserve">central </w:t>
      </w:r>
      <w:r w:rsidR="00B2101F" w:rsidRPr="00394F1A">
        <w:rPr>
          <w:rFonts w:ascii="Times New Roman" w:hAnsi="Times New Roman" w:cs="Times New Roman"/>
          <w:sz w:val="24"/>
          <w:szCs w:val="24"/>
        </w:rPr>
        <w:t>Manchester) from May 2011 to October 2011</w:t>
      </w:r>
      <w:r w:rsidR="001D07C4" w:rsidRPr="00394F1A">
        <w:rPr>
          <w:rFonts w:ascii="Times New Roman" w:hAnsi="Times New Roman" w:cs="Times New Roman"/>
          <w:sz w:val="24"/>
          <w:szCs w:val="24"/>
        </w:rPr>
        <w:t xml:space="preserve"> (ethical approval reference 11/NW/0069).</w:t>
      </w:r>
      <w:r w:rsidR="00BC11C9" w:rsidRPr="00394F1A">
        <w:rPr>
          <w:rFonts w:ascii="Times New Roman" w:hAnsi="Times New Roman" w:cs="Times New Roman"/>
          <w:sz w:val="24"/>
          <w:szCs w:val="24"/>
        </w:rPr>
        <w:t xml:space="preserve"> Part</w:t>
      </w:r>
      <w:r w:rsidR="007F3631" w:rsidRPr="00394F1A">
        <w:rPr>
          <w:rFonts w:ascii="Times New Roman" w:hAnsi="Times New Roman" w:cs="Times New Roman"/>
          <w:sz w:val="24"/>
          <w:szCs w:val="24"/>
        </w:rPr>
        <w:t xml:space="preserve">icipants were followed up at </w:t>
      </w:r>
      <w:r w:rsidR="00BC11C9" w:rsidRPr="00394F1A">
        <w:rPr>
          <w:rFonts w:ascii="Times New Roman" w:hAnsi="Times New Roman" w:cs="Times New Roman"/>
          <w:sz w:val="24"/>
          <w:szCs w:val="24"/>
        </w:rPr>
        <w:t>six months</w:t>
      </w:r>
      <w:r w:rsidR="003A5AA6">
        <w:rPr>
          <w:rFonts w:ascii="Times New Roman" w:hAnsi="Times New Roman" w:cs="Times New Roman"/>
          <w:sz w:val="24"/>
          <w:szCs w:val="24"/>
        </w:rPr>
        <w:t xml:space="preserve"> to coincide with their next bi-annual review at the outpatient </w:t>
      </w:r>
      <w:r w:rsidR="000F0382">
        <w:rPr>
          <w:rFonts w:ascii="Times New Roman" w:hAnsi="Times New Roman" w:cs="Times New Roman"/>
          <w:sz w:val="24"/>
          <w:szCs w:val="24"/>
        </w:rPr>
        <w:t>clinic</w:t>
      </w:r>
      <w:r w:rsidR="00BC11C9" w:rsidRPr="00394F1A">
        <w:rPr>
          <w:rFonts w:ascii="Times New Roman" w:hAnsi="Times New Roman" w:cs="Times New Roman"/>
          <w:sz w:val="24"/>
          <w:szCs w:val="24"/>
        </w:rPr>
        <w:t xml:space="preserve">. </w:t>
      </w:r>
      <w:r w:rsidR="00B2101F" w:rsidRPr="00394F1A">
        <w:rPr>
          <w:rFonts w:ascii="Times New Roman" w:hAnsi="Times New Roman" w:cs="Times New Roman"/>
          <w:sz w:val="24"/>
          <w:szCs w:val="24"/>
        </w:rPr>
        <w:t xml:space="preserve"> </w:t>
      </w:r>
      <w:r w:rsidR="00880FA1" w:rsidRPr="00394F1A">
        <w:rPr>
          <w:rFonts w:ascii="Times New Roman" w:hAnsi="Times New Roman" w:cs="Times New Roman"/>
          <w:sz w:val="24"/>
          <w:szCs w:val="24"/>
        </w:rPr>
        <w:t xml:space="preserve">Outpatients </w:t>
      </w:r>
      <w:r w:rsidR="00391A44" w:rsidRPr="00394F1A">
        <w:rPr>
          <w:rFonts w:ascii="Times New Roman" w:hAnsi="Times New Roman" w:cs="Times New Roman"/>
          <w:sz w:val="24"/>
          <w:szCs w:val="24"/>
        </w:rPr>
        <w:t>were eli</w:t>
      </w:r>
      <w:r w:rsidR="007F3631" w:rsidRPr="00394F1A">
        <w:rPr>
          <w:rFonts w:ascii="Times New Roman" w:hAnsi="Times New Roman" w:cs="Times New Roman"/>
          <w:sz w:val="24"/>
          <w:szCs w:val="24"/>
        </w:rPr>
        <w:t xml:space="preserve">gible for inclusion if they </w:t>
      </w:r>
      <w:r w:rsidR="00391A44" w:rsidRPr="00394F1A">
        <w:rPr>
          <w:rFonts w:ascii="Times New Roman" w:hAnsi="Times New Roman" w:cs="Times New Roman"/>
          <w:sz w:val="24"/>
          <w:szCs w:val="24"/>
        </w:rPr>
        <w:t xml:space="preserve">had </w:t>
      </w:r>
      <w:r w:rsidR="00E21AE8" w:rsidRPr="00394F1A">
        <w:rPr>
          <w:rFonts w:ascii="Times New Roman" w:hAnsi="Times New Roman" w:cs="Times New Roman"/>
          <w:sz w:val="24"/>
          <w:szCs w:val="24"/>
        </w:rPr>
        <w:t xml:space="preserve">diagnosed </w:t>
      </w:r>
      <w:r w:rsidR="00391A44" w:rsidRPr="00394F1A">
        <w:rPr>
          <w:rFonts w:ascii="Times New Roman" w:hAnsi="Times New Roman" w:cs="Times New Roman"/>
          <w:sz w:val="24"/>
          <w:szCs w:val="24"/>
        </w:rPr>
        <w:t xml:space="preserve">Type 2 diabetes </w:t>
      </w:r>
      <w:r w:rsidR="007F3631" w:rsidRPr="00394F1A">
        <w:rPr>
          <w:rFonts w:ascii="Times New Roman" w:hAnsi="Times New Roman" w:cs="Times New Roman"/>
          <w:sz w:val="24"/>
          <w:szCs w:val="24"/>
        </w:rPr>
        <w:t xml:space="preserve">and </w:t>
      </w:r>
      <w:r w:rsidR="00391A44" w:rsidRPr="00394F1A">
        <w:rPr>
          <w:rFonts w:ascii="Times New Roman" w:hAnsi="Times New Roman" w:cs="Times New Roman"/>
          <w:sz w:val="24"/>
          <w:szCs w:val="24"/>
        </w:rPr>
        <w:t>were</w:t>
      </w:r>
      <w:r w:rsidR="007F3631" w:rsidRPr="00394F1A">
        <w:rPr>
          <w:rFonts w:ascii="Times New Roman" w:hAnsi="Times New Roman" w:cs="Times New Roman"/>
          <w:sz w:val="24"/>
          <w:szCs w:val="24"/>
        </w:rPr>
        <w:t xml:space="preserve"> ≥ 18 years old</w:t>
      </w:r>
      <w:r w:rsidR="00880FA1" w:rsidRPr="00394F1A">
        <w:rPr>
          <w:rFonts w:ascii="Times New Roman" w:hAnsi="Times New Roman" w:cs="Times New Roman"/>
          <w:sz w:val="24"/>
          <w:szCs w:val="24"/>
        </w:rPr>
        <w:t xml:space="preserve">, but </w:t>
      </w:r>
      <w:r w:rsidR="00FF0CB9" w:rsidRPr="00394F1A">
        <w:rPr>
          <w:rFonts w:ascii="Times New Roman" w:hAnsi="Times New Roman" w:cs="Times New Roman"/>
          <w:sz w:val="24"/>
          <w:szCs w:val="24"/>
        </w:rPr>
        <w:t>were ineligible</w:t>
      </w:r>
      <w:r w:rsidR="00391A44" w:rsidRPr="00394F1A">
        <w:rPr>
          <w:rFonts w:ascii="Times New Roman" w:hAnsi="Times New Roman" w:cs="Times New Roman"/>
          <w:sz w:val="24"/>
          <w:szCs w:val="24"/>
        </w:rPr>
        <w:t xml:space="preserve"> if they had an impairment that was deemed inappropriate for participation </w:t>
      </w:r>
      <w:r w:rsidR="00FF0CB9" w:rsidRPr="00394F1A">
        <w:rPr>
          <w:rFonts w:ascii="Times New Roman" w:hAnsi="Times New Roman" w:cs="Times New Roman"/>
          <w:sz w:val="24"/>
          <w:szCs w:val="24"/>
        </w:rPr>
        <w:t xml:space="preserve">by the </w:t>
      </w:r>
      <w:r w:rsidR="00880FA1" w:rsidRPr="00394F1A">
        <w:rPr>
          <w:rFonts w:ascii="Times New Roman" w:hAnsi="Times New Roman" w:cs="Times New Roman"/>
          <w:sz w:val="24"/>
          <w:szCs w:val="24"/>
        </w:rPr>
        <w:t>person themselves</w:t>
      </w:r>
      <w:r w:rsidR="00FF0CB9" w:rsidRPr="00394F1A">
        <w:rPr>
          <w:rFonts w:ascii="Times New Roman" w:hAnsi="Times New Roman" w:cs="Times New Roman"/>
          <w:sz w:val="24"/>
          <w:szCs w:val="24"/>
        </w:rPr>
        <w:t>, a carer or their</w:t>
      </w:r>
      <w:r w:rsidR="00391A44" w:rsidRPr="00394F1A">
        <w:rPr>
          <w:rFonts w:ascii="Times New Roman" w:hAnsi="Times New Roman" w:cs="Times New Roman"/>
          <w:sz w:val="24"/>
          <w:szCs w:val="24"/>
        </w:rPr>
        <w:t xml:space="preserve"> medical team</w:t>
      </w:r>
      <w:r w:rsidR="00FA6012" w:rsidRPr="00394F1A">
        <w:rPr>
          <w:rFonts w:ascii="Times New Roman" w:hAnsi="Times New Roman" w:cs="Times New Roman"/>
          <w:sz w:val="24"/>
          <w:szCs w:val="24"/>
        </w:rPr>
        <w:t xml:space="preserve"> (e.g. lacked capacity</w:t>
      </w:r>
      <w:r w:rsidR="00A9292F" w:rsidRPr="00394F1A">
        <w:rPr>
          <w:rFonts w:ascii="Times New Roman" w:hAnsi="Times New Roman" w:cs="Times New Roman"/>
          <w:sz w:val="24"/>
          <w:szCs w:val="24"/>
        </w:rPr>
        <w:t>, high risk of suicide</w:t>
      </w:r>
      <w:r w:rsidR="00FA6012" w:rsidRPr="00394F1A">
        <w:rPr>
          <w:rFonts w:ascii="Times New Roman" w:hAnsi="Times New Roman" w:cs="Times New Roman"/>
          <w:sz w:val="24"/>
          <w:szCs w:val="24"/>
        </w:rPr>
        <w:t>).</w:t>
      </w:r>
    </w:p>
    <w:p w14:paraId="7417E465" w14:textId="77777777" w:rsidR="00391A44" w:rsidRPr="00351B86" w:rsidRDefault="00391A44" w:rsidP="00351B86">
      <w:pPr>
        <w:pStyle w:val="Heading2"/>
        <w:numPr>
          <w:ilvl w:val="0"/>
          <w:numId w:val="0"/>
        </w:numPr>
        <w:ind w:left="576" w:hanging="576"/>
        <w:rPr>
          <w:rFonts w:ascii="Times New Roman" w:hAnsi="Times New Roman" w:cs="Times New Roman"/>
          <w:i/>
          <w:color w:val="auto"/>
          <w:sz w:val="24"/>
          <w:szCs w:val="24"/>
        </w:rPr>
      </w:pPr>
      <w:r w:rsidRPr="00351B86">
        <w:rPr>
          <w:rFonts w:ascii="Times New Roman" w:hAnsi="Times New Roman" w:cs="Times New Roman"/>
          <w:i/>
          <w:color w:val="auto"/>
          <w:sz w:val="24"/>
          <w:szCs w:val="24"/>
        </w:rPr>
        <w:t>Measures</w:t>
      </w:r>
    </w:p>
    <w:p w14:paraId="53A1F791" w14:textId="77777777" w:rsidR="001F2333" w:rsidRPr="00394F1A" w:rsidRDefault="001F2333" w:rsidP="001F2333">
      <w:pPr>
        <w:rPr>
          <w:rFonts w:ascii="Times New Roman" w:hAnsi="Times New Roman" w:cs="Times New Roman"/>
          <w:sz w:val="24"/>
          <w:szCs w:val="24"/>
        </w:rPr>
      </w:pPr>
    </w:p>
    <w:p w14:paraId="07A35FB4" w14:textId="093E4928" w:rsidR="00E976B4" w:rsidRPr="00394F1A" w:rsidRDefault="00E976B4" w:rsidP="001A6D20">
      <w:pPr>
        <w:spacing w:line="480" w:lineRule="auto"/>
        <w:rPr>
          <w:rFonts w:ascii="Times New Roman" w:hAnsi="Times New Roman" w:cs="Times New Roman"/>
          <w:sz w:val="24"/>
          <w:szCs w:val="24"/>
        </w:rPr>
      </w:pPr>
      <w:r w:rsidRPr="00394F1A">
        <w:rPr>
          <w:rFonts w:ascii="Times New Roman" w:hAnsi="Times New Roman" w:cs="Times New Roman"/>
          <w:sz w:val="24"/>
          <w:szCs w:val="24"/>
        </w:rPr>
        <w:t xml:space="preserve">     </w:t>
      </w:r>
      <w:r w:rsidR="00B92866" w:rsidRPr="00394F1A">
        <w:rPr>
          <w:rFonts w:ascii="Times New Roman" w:hAnsi="Times New Roman" w:cs="Times New Roman"/>
          <w:sz w:val="24"/>
          <w:szCs w:val="24"/>
        </w:rPr>
        <w:t xml:space="preserve">The following </w:t>
      </w:r>
      <w:r w:rsidR="002F6D4B" w:rsidRPr="00394F1A">
        <w:rPr>
          <w:rFonts w:ascii="Times New Roman" w:hAnsi="Times New Roman" w:cs="Times New Roman"/>
          <w:sz w:val="24"/>
          <w:szCs w:val="24"/>
        </w:rPr>
        <w:t xml:space="preserve">data </w:t>
      </w:r>
      <w:r w:rsidR="00B92866" w:rsidRPr="00394F1A">
        <w:rPr>
          <w:rFonts w:ascii="Times New Roman" w:hAnsi="Times New Roman" w:cs="Times New Roman"/>
          <w:sz w:val="24"/>
          <w:szCs w:val="24"/>
        </w:rPr>
        <w:t xml:space="preserve">were </w:t>
      </w:r>
      <w:r w:rsidR="002F6D4B" w:rsidRPr="00394F1A">
        <w:rPr>
          <w:rFonts w:ascii="Times New Roman" w:hAnsi="Times New Roman" w:cs="Times New Roman"/>
          <w:sz w:val="24"/>
          <w:szCs w:val="24"/>
        </w:rPr>
        <w:t xml:space="preserve">collected </w:t>
      </w:r>
      <w:r w:rsidR="00B92866" w:rsidRPr="00394F1A">
        <w:rPr>
          <w:rFonts w:ascii="Times New Roman" w:hAnsi="Times New Roman" w:cs="Times New Roman"/>
          <w:sz w:val="24"/>
          <w:szCs w:val="24"/>
        </w:rPr>
        <w:t>at ba</w:t>
      </w:r>
      <w:r w:rsidR="00042246" w:rsidRPr="00394F1A">
        <w:rPr>
          <w:rFonts w:ascii="Times New Roman" w:hAnsi="Times New Roman" w:cs="Times New Roman"/>
          <w:sz w:val="24"/>
          <w:szCs w:val="24"/>
        </w:rPr>
        <w:t>seline and six months f</w:t>
      </w:r>
      <w:r w:rsidR="00FF0CB9" w:rsidRPr="00394F1A">
        <w:rPr>
          <w:rFonts w:ascii="Times New Roman" w:hAnsi="Times New Roman" w:cs="Times New Roman"/>
          <w:sz w:val="24"/>
          <w:szCs w:val="24"/>
        </w:rPr>
        <w:t>ollow-up</w:t>
      </w:r>
      <w:r w:rsidR="001D2D5F" w:rsidRPr="00394F1A">
        <w:rPr>
          <w:rFonts w:ascii="Times New Roman" w:hAnsi="Times New Roman" w:cs="Times New Roman"/>
          <w:sz w:val="24"/>
          <w:szCs w:val="24"/>
        </w:rPr>
        <w:t xml:space="preserve"> after informed consent</w:t>
      </w:r>
      <w:r w:rsidR="00CA6523" w:rsidRPr="00394F1A">
        <w:rPr>
          <w:rFonts w:ascii="Times New Roman" w:hAnsi="Times New Roman" w:cs="Times New Roman"/>
          <w:sz w:val="24"/>
          <w:szCs w:val="24"/>
        </w:rPr>
        <w:t>:</w:t>
      </w:r>
    </w:p>
    <w:p w14:paraId="219B30B1" w14:textId="3873B31A" w:rsidR="001F2333" w:rsidRPr="00351B86" w:rsidRDefault="00351B86" w:rsidP="00351B86">
      <w:pPr>
        <w:pStyle w:val="Heading3"/>
        <w:numPr>
          <w:ilvl w:val="0"/>
          <w:numId w:val="0"/>
        </w:numPr>
        <w:ind w:left="720" w:hanging="720"/>
        <w:rPr>
          <w:rFonts w:ascii="Times New Roman" w:hAnsi="Times New Roman" w:cs="Times New Roman"/>
          <w:b w:val="0"/>
          <w:i/>
          <w:sz w:val="24"/>
          <w:szCs w:val="24"/>
        </w:rPr>
      </w:pPr>
      <w:r>
        <w:rPr>
          <w:rFonts w:ascii="Times New Roman" w:hAnsi="Times New Roman" w:cs="Times New Roman"/>
          <w:b w:val="0"/>
          <w:i/>
          <w:color w:val="auto"/>
          <w:sz w:val="24"/>
          <w:szCs w:val="24"/>
        </w:rPr>
        <w:t>Demographic and C</w:t>
      </w:r>
      <w:r w:rsidR="001365EB" w:rsidRPr="00351B86">
        <w:rPr>
          <w:rFonts w:ascii="Times New Roman" w:hAnsi="Times New Roman" w:cs="Times New Roman"/>
          <w:b w:val="0"/>
          <w:i/>
          <w:color w:val="auto"/>
          <w:sz w:val="24"/>
          <w:szCs w:val="24"/>
        </w:rPr>
        <w:t xml:space="preserve">linical </w:t>
      </w:r>
      <w:r>
        <w:rPr>
          <w:rFonts w:ascii="Times New Roman" w:hAnsi="Times New Roman" w:cs="Times New Roman"/>
          <w:b w:val="0"/>
          <w:i/>
          <w:color w:val="auto"/>
          <w:sz w:val="24"/>
          <w:szCs w:val="24"/>
        </w:rPr>
        <w:t>C</w:t>
      </w:r>
      <w:r w:rsidR="001365EB" w:rsidRPr="00351B86">
        <w:rPr>
          <w:rFonts w:ascii="Times New Roman" w:hAnsi="Times New Roman" w:cs="Times New Roman"/>
          <w:b w:val="0"/>
          <w:i/>
          <w:color w:val="auto"/>
          <w:sz w:val="24"/>
          <w:szCs w:val="24"/>
        </w:rPr>
        <w:t>haracteristics</w:t>
      </w:r>
      <w:r w:rsidR="00042246" w:rsidRPr="00351B86">
        <w:rPr>
          <w:rFonts w:ascii="Times New Roman" w:hAnsi="Times New Roman" w:cs="Times New Roman"/>
          <w:b w:val="0"/>
          <w:i/>
          <w:color w:val="auto"/>
          <w:sz w:val="24"/>
          <w:szCs w:val="24"/>
        </w:rPr>
        <w:t xml:space="preserve"> (baseline only)</w:t>
      </w:r>
    </w:p>
    <w:p w14:paraId="59A7C7E5" w14:textId="77777777" w:rsidR="001F2333" w:rsidRPr="00394F1A" w:rsidRDefault="001F2333" w:rsidP="001F2333">
      <w:pPr>
        <w:rPr>
          <w:rFonts w:ascii="Times New Roman" w:hAnsi="Times New Roman" w:cs="Times New Roman"/>
          <w:sz w:val="24"/>
          <w:szCs w:val="24"/>
        </w:rPr>
      </w:pPr>
    </w:p>
    <w:p w14:paraId="14AC94FB" w14:textId="0F44A68B" w:rsidR="00391A44" w:rsidRPr="00394F1A" w:rsidRDefault="001F690C" w:rsidP="001F2333">
      <w:pPr>
        <w:spacing w:line="480" w:lineRule="auto"/>
        <w:ind w:firstLine="720"/>
        <w:rPr>
          <w:rFonts w:ascii="Times New Roman" w:hAnsi="Times New Roman" w:cs="Times New Roman"/>
          <w:sz w:val="24"/>
          <w:szCs w:val="24"/>
        </w:rPr>
      </w:pPr>
      <w:r w:rsidRPr="00394F1A">
        <w:rPr>
          <w:rFonts w:ascii="Times New Roman" w:hAnsi="Times New Roman" w:cs="Times New Roman"/>
          <w:sz w:val="24"/>
          <w:szCs w:val="24"/>
        </w:rPr>
        <w:t>Self-reported d</w:t>
      </w:r>
      <w:r w:rsidR="00D05307" w:rsidRPr="00394F1A">
        <w:rPr>
          <w:rFonts w:ascii="Times New Roman" w:hAnsi="Times New Roman" w:cs="Times New Roman"/>
          <w:sz w:val="24"/>
          <w:szCs w:val="24"/>
        </w:rPr>
        <w:t>emographic</w:t>
      </w:r>
      <w:r w:rsidRPr="00394F1A">
        <w:rPr>
          <w:rFonts w:ascii="Times New Roman" w:hAnsi="Times New Roman" w:cs="Times New Roman"/>
          <w:sz w:val="24"/>
          <w:szCs w:val="24"/>
        </w:rPr>
        <w:t>s</w:t>
      </w:r>
      <w:r w:rsidR="00D05307" w:rsidRPr="00394F1A">
        <w:rPr>
          <w:rFonts w:ascii="Times New Roman" w:hAnsi="Times New Roman" w:cs="Times New Roman"/>
          <w:sz w:val="24"/>
          <w:szCs w:val="24"/>
        </w:rPr>
        <w:t xml:space="preserve">: age, gender, and ethnicity. </w:t>
      </w:r>
      <w:r w:rsidR="004C3E69" w:rsidRPr="00394F1A">
        <w:rPr>
          <w:rFonts w:ascii="Times New Roman" w:hAnsi="Times New Roman" w:cs="Times New Roman"/>
          <w:sz w:val="24"/>
          <w:szCs w:val="24"/>
        </w:rPr>
        <w:t>C</w:t>
      </w:r>
      <w:r w:rsidR="00D05307" w:rsidRPr="00394F1A">
        <w:rPr>
          <w:rFonts w:ascii="Times New Roman" w:hAnsi="Times New Roman" w:cs="Times New Roman"/>
          <w:sz w:val="24"/>
          <w:szCs w:val="24"/>
        </w:rPr>
        <w:t>linical characteristics were extracted from medical records</w:t>
      </w:r>
      <w:r w:rsidR="00042246" w:rsidRPr="00394F1A">
        <w:rPr>
          <w:rFonts w:ascii="Times New Roman" w:hAnsi="Times New Roman" w:cs="Times New Roman"/>
          <w:sz w:val="24"/>
          <w:szCs w:val="24"/>
        </w:rPr>
        <w:t xml:space="preserve">: </w:t>
      </w:r>
      <w:r w:rsidR="00E87DB0" w:rsidRPr="00394F1A">
        <w:rPr>
          <w:rFonts w:ascii="Times New Roman" w:hAnsi="Times New Roman" w:cs="Times New Roman"/>
          <w:sz w:val="24"/>
          <w:szCs w:val="24"/>
        </w:rPr>
        <w:t>diabetes duration</w:t>
      </w:r>
      <w:r w:rsidR="00042246" w:rsidRPr="00394F1A">
        <w:rPr>
          <w:rFonts w:ascii="Times New Roman" w:hAnsi="Times New Roman" w:cs="Times New Roman"/>
          <w:sz w:val="24"/>
          <w:szCs w:val="24"/>
        </w:rPr>
        <w:t xml:space="preserve">, </w:t>
      </w:r>
      <w:r w:rsidR="002F6D4B" w:rsidRPr="00394F1A">
        <w:rPr>
          <w:rFonts w:ascii="Times New Roman" w:hAnsi="Times New Roman" w:cs="Times New Roman"/>
          <w:sz w:val="24"/>
          <w:szCs w:val="24"/>
        </w:rPr>
        <w:t xml:space="preserve">diabetes </w:t>
      </w:r>
      <w:r w:rsidR="00E87DB0" w:rsidRPr="00394F1A">
        <w:rPr>
          <w:rFonts w:ascii="Times New Roman" w:hAnsi="Times New Roman" w:cs="Times New Roman"/>
          <w:sz w:val="24"/>
          <w:szCs w:val="24"/>
        </w:rPr>
        <w:t>medication type,</w:t>
      </w:r>
      <w:r w:rsidR="004B71CB" w:rsidRPr="00394F1A">
        <w:rPr>
          <w:rFonts w:ascii="Times New Roman" w:hAnsi="Times New Roman" w:cs="Times New Roman"/>
          <w:sz w:val="24"/>
          <w:szCs w:val="24"/>
        </w:rPr>
        <w:t xml:space="preserve"> </w:t>
      </w:r>
      <w:r w:rsidR="00E87DB0" w:rsidRPr="00394F1A">
        <w:rPr>
          <w:rFonts w:ascii="Times New Roman" w:hAnsi="Times New Roman" w:cs="Times New Roman"/>
          <w:sz w:val="24"/>
          <w:szCs w:val="24"/>
        </w:rPr>
        <w:t>number of dia</w:t>
      </w:r>
      <w:r w:rsidR="007F3631" w:rsidRPr="00394F1A">
        <w:rPr>
          <w:rFonts w:ascii="Times New Roman" w:hAnsi="Times New Roman" w:cs="Times New Roman"/>
          <w:sz w:val="24"/>
          <w:szCs w:val="24"/>
        </w:rPr>
        <w:t>betes complications (</w:t>
      </w:r>
      <w:r w:rsidR="00E87DB0" w:rsidRPr="00394F1A">
        <w:rPr>
          <w:rFonts w:ascii="Times New Roman" w:hAnsi="Times New Roman" w:cs="Times New Roman"/>
          <w:sz w:val="24"/>
          <w:szCs w:val="24"/>
        </w:rPr>
        <w:t>retinopathy, neuropathy, nephropathy, cardio-vascular,</w:t>
      </w:r>
      <w:r w:rsidR="001365EB" w:rsidRPr="00394F1A">
        <w:rPr>
          <w:rFonts w:ascii="Times New Roman" w:hAnsi="Times New Roman" w:cs="Times New Roman"/>
          <w:sz w:val="24"/>
          <w:szCs w:val="24"/>
        </w:rPr>
        <w:t xml:space="preserve"> </w:t>
      </w:r>
      <w:r w:rsidR="001365EB" w:rsidRPr="00394F1A">
        <w:rPr>
          <w:rFonts w:ascii="Times New Roman" w:hAnsi="Times New Roman" w:cs="Times New Roman"/>
          <w:sz w:val="24"/>
          <w:szCs w:val="24"/>
        </w:rPr>
        <w:lastRenderedPageBreak/>
        <w:t>cerebrovascular, peripheral vascular, and metabolic</w:t>
      </w:r>
      <w:r w:rsidR="00B22F3B" w:rsidRPr="00394F1A">
        <w:rPr>
          <w:rFonts w:ascii="Times New Roman" w:hAnsi="Times New Roman" w:cs="Times New Roman"/>
          <w:sz w:val="24"/>
          <w:szCs w:val="24"/>
        </w:rPr>
        <w:t>)</w:t>
      </w:r>
      <w:r w:rsidR="00AD2531" w:rsidRPr="00394F1A">
        <w:rPr>
          <w:rFonts w:ascii="Times New Roman" w:hAnsi="Times New Roman" w:cs="Times New Roman"/>
          <w:sz w:val="24"/>
          <w:szCs w:val="24"/>
        </w:rPr>
        <w:t>,</w:t>
      </w:r>
      <w:r w:rsidR="00E87DB0" w:rsidRPr="00394F1A">
        <w:rPr>
          <w:rFonts w:ascii="Times New Roman" w:hAnsi="Times New Roman" w:cs="Times New Roman"/>
          <w:sz w:val="24"/>
          <w:szCs w:val="24"/>
        </w:rPr>
        <w:t xml:space="preserve"> and number of other health co-</w:t>
      </w:r>
      <w:r w:rsidR="007F3631" w:rsidRPr="00394F1A">
        <w:rPr>
          <w:rFonts w:ascii="Times New Roman" w:hAnsi="Times New Roman" w:cs="Times New Roman"/>
          <w:sz w:val="24"/>
          <w:szCs w:val="24"/>
        </w:rPr>
        <w:t>morbidities (</w:t>
      </w:r>
      <w:r w:rsidR="001365EB" w:rsidRPr="00394F1A">
        <w:rPr>
          <w:rFonts w:ascii="Times New Roman" w:hAnsi="Times New Roman" w:cs="Times New Roman"/>
          <w:sz w:val="24"/>
          <w:szCs w:val="24"/>
        </w:rPr>
        <w:t xml:space="preserve">according to </w:t>
      </w:r>
      <w:r w:rsidR="0089758A" w:rsidRPr="00394F1A">
        <w:rPr>
          <w:rFonts w:ascii="Times New Roman" w:hAnsi="Times New Roman" w:cs="Times New Roman"/>
          <w:sz w:val="24"/>
          <w:szCs w:val="24"/>
        </w:rPr>
        <w:t>I</w:t>
      </w:r>
      <w:r w:rsidR="001365EB" w:rsidRPr="00394F1A">
        <w:rPr>
          <w:rFonts w:ascii="Times New Roman" w:hAnsi="Times New Roman" w:cs="Times New Roman"/>
          <w:sz w:val="24"/>
          <w:szCs w:val="24"/>
        </w:rPr>
        <w:t xml:space="preserve">nternational </w:t>
      </w:r>
      <w:r w:rsidR="0089758A" w:rsidRPr="00394F1A">
        <w:rPr>
          <w:rFonts w:ascii="Times New Roman" w:hAnsi="Times New Roman" w:cs="Times New Roman"/>
          <w:sz w:val="24"/>
          <w:szCs w:val="24"/>
        </w:rPr>
        <w:t>C</w:t>
      </w:r>
      <w:r w:rsidR="001365EB" w:rsidRPr="00394F1A">
        <w:rPr>
          <w:rFonts w:ascii="Times New Roman" w:hAnsi="Times New Roman" w:cs="Times New Roman"/>
          <w:sz w:val="24"/>
          <w:szCs w:val="24"/>
        </w:rPr>
        <w:t xml:space="preserve">lassification of </w:t>
      </w:r>
      <w:r w:rsidR="0089758A" w:rsidRPr="00394F1A">
        <w:rPr>
          <w:rFonts w:ascii="Times New Roman" w:hAnsi="Times New Roman" w:cs="Times New Roman"/>
          <w:sz w:val="24"/>
          <w:szCs w:val="24"/>
        </w:rPr>
        <w:t>D</w:t>
      </w:r>
      <w:r w:rsidR="001365EB" w:rsidRPr="00394F1A">
        <w:rPr>
          <w:rFonts w:ascii="Times New Roman" w:hAnsi="Times New Roman" w:cs="Times New Roman"/>
          <w:sz w:val="24"/>
          <w:szCs w:val="24"/>
        </w:rPr>
        <w:t>isease</w:t>
      </w:r>
      <w:r w:rsidR="00AD2531" w:rsidRPr="00394F1A">
        <w:rPr>
          <w:rFonts w:ascii="Times New Roman" w:hAnsi="Times New Roman" w:cs="Times New Roman"/>
          <w:sz w:val="24"/>
          <w:szCs w:val="24"/>
        </w:rPr>
        <w:t>s</w:t>
      </w:r>
      <w:r w:rsidR="001365EB" w:rsidRPr="00394F1A">
        <w:rPr>
          <w:rFonts w:ascii="Times New Roman" w:hAnsi="Times New Roman" w:cs="Times New Roman"/>
          <w:sz w:val="24"/>
          <w:szCs w:val="24"/>
        </w:rPr>
        <w:t xml:space="preserve"> categories ICD-10)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&lt;EndNote&gt;&lt;Cite&gt;&lt;Author&gt;World Health Organization&lt;/Author&gt;&lt;Year&gt;2010&lt;/Year&gt;&lt;RecNum&gt;506&lt;/RecNum&gt;&lt;DisplayText&gt;(World Health Organization, 2010)&lt;/DisplayText&gt;&lt;record&gt;&lt;rec-number&gt;506&lt;/rec-number&gt;&lt;foreign-keys&gt;&lt;key app="EN" db-id="tatsfxvdf0xw97e05ddxd5f7wfd0darx9x9p" timestamp="0"&gt;506&lt;/key&gt;&lt;/foreign-keys&gt;&lt;ref-type name="Web Page"&gt;12&lt;/ref-type&gt;&lt;contributors&gt;&lt;authors&gt;&lt;author&gt;World Health Organization,&lt;/author&gt;&lt;/authors&gt;&lt;/contributors&gt;&lt;titles&gt;&lt;title&gt;International Statistical Classification of Diseases and Related Health Problems 10th Revision&lt;/title&gt;&lt;/titles&gt;&lt;volume&gt;2013&lt;/volume&gt;&lt;number&gt;15 May&lt;/number&gt;&lt;dates&gt;&lt;year&gt;2010&lt;/year&gt;&lt;/dates&gt;&lt;publisher&gt;World Health Organization&lt;/publisher&gt;&lt;isbn&gt;9240682821&lt;/isbn&gt;&lt;urls&gt;&lt;related-urls&gt;&lt;url&gt;http://apps.who.int/classifications/icd10/browse/2010/en&lt;/url&gt;&lt;/related-urls&gt;&lt;/urls&gt;&lt;/record&gt;&lt;/Cite&gt;&lt;/EndNote&gt;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46" w:tooltip="World Health Organization, 2010 #506" w:history="1">
        <w:r w:rsidR="00915B5A">
          <w:rPr>
            <w:rFonts w:ascii="Times New Roman" w:hAnsi="Times New Roman" w:cs="Times New Roman"/>
            <w:noProof/>
            <w:sz w:val="24"/>
            <w:szCs w:val="24"/>
          </w:rPr>
          <w:t>World Health Organization, 2010</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1365EB" w:rsidRPr="00394F1A">
        <w:rPr>
          <w:rFonts w:ascii="Times New Roman" w:hAnsi="Times New Roman" w:cs="Times New Roman"/>
          <w:sz w:val="24"/>
          <w:szCs w:val="24"/>
        </w:rPr>
        <w:t>.</w:t>
      </w:r>
    </w:p>
    <w:p w14:paraId="3BDC0D2B" w14:textId="753FF175" w:rsidR="001F2333" w:rsidRPr="00351B86" w:rsidRDefault="00351B86" w:rsidP="00351B86">
      <w:pPr>
        <w:pStyle w:val="Heading3"/>
        <w:numPr>
          <w:ilvl w:val="0"/>
          <w:numId w:val="0"/>
        </w:numPr>
        <w:ind w:left="720" w:hanging="720"/>
        <w:rPr>
          <w:rFonts w:ascii="Times New Roman" w:hAnsi="Times New Roman" w:cs="Times New Roman"/>
          <w:b w:val="0"/>
          <w:i/>
          <w:color w:val="auto"/>
          <w:sz w:val="24"/>
          <w:szCs w:val="24"/>
        </w:rPr>
      </w:pPr>
      <w:r>
        <w:rPr>
          <w:rFonts w:ascii="Times New Roman" w:hAnsi="Times New Roman" w:cs="Times New Roman"/>
          <w:b w:val="0"/>
          <w:i/>
          <w:color w:val="auto"/>
          <w:sz w:val="24"/>
          <w:szCs w:val="24"/>
        </w:rPr>
        <w:t>Depression and A</w:t>
      </w:r>
      <w:r w:rsidR="001365EB" w:rsidRPr="00351B86">
        <w:rPr>
          <w:rFonts w:ascii="Times New Roman" w:hAnsi="Times New Roman" w:cs="Times New Roman"/>
          <w:b w:val="0"/>
          <w:i/>
          <w:color w:val="auto"/>
          <w:sz w:val="24"/>
          <w:szCs w:val="24"/>
        </w:rPr>
        <w:t>nxiety</w:t>
      </w:r>
    </w:p>
    <w:p w14:paraId="03F1F601" w14:textId="77777777" w:rsidR="001F2333" w:rsidRPr="00394F1A" w:rsidRDefault="001F2333" w:rsidP="001F2333">
      <w:pPr>
        <w:rPr>
          <w:rFonts w:ascii="Times New Roman" w:hAnsi="Times New Roman" w:cs="Times New Roman"/>
          <w:sz w:val="24"/>
          <w:szCs w:val="24"/>
        </w:rPr>
      </w:pPr>
    </w:p>
    <w:p w14:paraId="74772D7F" w14:textId="3FB518BB" w:rsidR="001365EB" w:rsidRPr="00394F1A" w:rsidRDefault="00E976B4" w:rsidP="001F2333">
      <w:pPr>
        <w:spacing w:line="480" w:lineRule="auto"/>
        <w:ind w:firstLine="720"/>
        <w:rPr>
          <w:rFonts w:ascii="Times New Roman" w:hAnsi="Times New Roman" w:cs="Times New Roman"/>
          <w:b/>
          <w:sz w:val="24"/>
          <w:szCs w:val="24"/>
        </w:rPr>
      </w:pPr>
      <w:r w:rsidRPr="00394F1A">
        <w:rPr>
          <w:rFonts w:ascii="Times New Roman" w:hAnsi="Times New Roman" w:cs="Times New Roman"/>
          <w:b/>
          <w:sz w:val="24"/>
          <w:szCs w:val="24"/>
        </w:rPr>
        <w:t xml:space="preserve"> </w:t>
      </w:r>
      <w:r w:rsidR="001365EB" w:rsidRPr="00394F1A">
        <w:rPr>
          <w:rFonts w:ascii="Times New Roman" w:hAnsi="Times New Roman" w:cs="Times New Roman"/>
          <w:sz w:val="24"/>
          <w:szCs w:val="24"/>
        </w:rPr>
        <w:t xml:space="preserve">Depressive and anxious symptoms were measured using the Diabetes Wellbeing Questionnaire (DWBQ)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&lt;EndNote&gt;&lt;Cite&gt;&lt;Author&gt;Bradley&lt;/Author&gt;&lt;Year&gt;1994&lt;/Year&gt;&lt;RecNum&gt;228&lt;/RecNum&gt;&lt;DisplayText&gt;(Bradley, 1994)&lt;/DisplayText&gt;&lt;record&gt;&lt;rec-number&gt;228&lt;/rec-number&gt;&lt;foreign-keys&gt;&lt;key app="EN" db-id="tatsfxvdf0xw97e05ddxd5f7wfd0darx9x9p" timestamp="0"&gt;228&lt;/key&gt;&lt;/foreign-keys&gt;&lt;ref-type name="Book Section"&gt;5&lt;/ref-type&gt;&lt;contributors&gt;&lt;authors&gt;&lt;author&gt;Bradley, C,&lt;/author&gt;&lt;/authors&gt;&lt;secondary-authors&gt;&lt;author&gt;Bradley, C.&lt;/author&gt;&lt;/secondary-authors&gt;&lt;/contributors&gt;&lt;titles&gt;&lt;title&gt;The Well-being Questionnaire&lt;/title&gt;&lt;secondary-title&gt;Handbook of Psychology and Diabetes&lt;/secondary-title&gt;&lt;/titles&gt;&lt;pages&gt;89-109&lt;/pages&gt;&lt;dates&gt;&lt;year&gt;1994&lt;/year&gt;&lt;/dates&gt;&lt;pub-location&gt;Berkshire&lt;/pub-location&gt;&lt;publisher&gt;Harwood Academic Press&lt;/publisher&gt;&lt;urls&gt;&lt;/urls&gt;&lt;/record&gt;&lt;/Cite&gt;&lt;/EndNote&gt;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8" w:tooltip="Bradley, 1994 #228" w:history="1">
        <w:r w:rsidR="00915B5A">
          <w:rPr>
            <w:rFonts w:ascii="Times New Roman" w:hAnsi="Times New Roman" w:cs="Times New Roman"/>
            <w:noProof/>
            <w:sz w:val="24"/>
            <w:szCs w:val="24"/>
          </w:rPr>
          <w:t>Bradley, 1994</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3B3B43" w:rsidRPr="00394F1A">
        <w:rPr>
          <w:rFonts w:ascii="Times New Roman" w:hAnsi="Times New Roman" w:cs="Times New Roman"/>
          <w:sz w:val="24"/>
          <w:szCs w:val="24"/>
        </w:rPr>
        <w:t>. The DWBQ has</w:t>
      </w:r>
      <w:r w:rsidR="00AD2531" w:rsidRPr="00394F1A">
        <w:rPr>
          <w:rFonts w:ascii="Times New Roman" w:hAnsi="Times New Roman" w:cs="Times New Roman"/>
          <w:sz w:val="24"/>
          <w:szCs w:val="24"/>
        </w:rPr>
        <w:t xml:space="preserve"> four subscales</w:t>
      </w:r>
      <w:r w:rsidR="00FF0CB9" w:rsidRPr="00394F1A">
        <w:rPr>
          <w:rFonts w:ascii="Times New Roman" w:hAnsi="Times New Roman" w:cs="Times New Roman"/>
          <w:sz w:val="24"/>
          <w:szCs w:val="24"/>
        </w:rPr>
        <w:t xml:space="preserve">: depression (six items), anxiety (six items), </w:t>
      </w:r>
      <w:r w:rsidR="001365EB" w:rsidRPr="00394F1A">
        <w:rPr>
          <w:rFonts w:ascii="Times New Roman" w:hAnsi="Times New Roman" w:cs="Times New Roman"/>
          <w:sz w:val="24"/>
          <w:szCs w:val="24"/>
        </w:rPr>
        <w:t>energy</w:t>
      </w:r>
      <w:r w:rsidR="00FF0CB9" w:rsidRPr="00394F1A">
        <w:rPr>
          <w:rFonts w:ascii="Times New Roman" w:hAnsi="Times New Roman" w:cs="Times New Roman"/>
          <w:sz w:val="24"/>
          <w:szCs w:val="24"/>
        </w:rPr>
        <w:t xml:space="preserve"> (four items), and</w:t>
      </w:r>
      <w:r w:rsidR="000E5B95" w:rsidRPr="00394F1A">
        <w:rPr>
          <w:rFonts w:ascii="Times New Roman" w:hAnsi="Times New Roman" w:cs="Times New Roman"/>
          <w:sz w:val="24"/>
          <w:szCs w:val="24"/>
        </w:rPr>
        <w:t xml:space="preserve"> </w:t>
      </w:r>
      <w:r w:rsidR="001365EB" w:rsidRPr="00394F1A">
        <w:rPr>
          <w:rFonts w:ascii="Times New Roman" w:hAnsi="Times New Roman" w:cs="Times New Roman"/>
          <w:sz w:val="24"/>
          <w:szCs w:val="24"/>
        </w:rPr>
        <w:t>positive wellbeing (</w:t>
      </w:r>
      <w:r w:rsidR="000E5B95" w:rsidRPr="00394F1A">
        <w:rPr>
          <w:rFonts w:ascii="Times New Roman" w:hAnsi="Times New Roman" w:cs="Times New Roman"/>
          <w:sz w:val="24"/>
          <w:szCs w:val="24"/>
        </w:rPr>
        <w:t xml:space="preserve">six items). </w:t>
      </w:r>
      <w:r w:rsidR="00962F6F" w:rsidRPr="00394F1A">
        <w:rPr>
          <w:rFonts w:ascii="Times New Roman" w:hAnsi="Times New Roman" w:cs="Times New Roman"/>
          <w:sz w:val="24"/>
          <w:szCs w:val="24"/>
        </w:rPr>
        <w:t>DWBQ items are</w:t>
      </w:r>
      <w:r w:rsidR="000E5B95" w:rsidRPr="00394F1A">
        <w:rPr>
          <w:rFonts w:ascii="Times New Roman" w:hAnsi="Times New Roman" w:cs="Times New Roman"/>
          <w:sz w:val="24"/>
          <w:szCs w:val="24"/>
        </w:rPr>
        <w:t xml:space="preserve"> responded to on a four point Likert scale</w:t>
      </w:r>
      <w:r w:rsidR="000E7BEB" w:rsidRPr="00394F1A">
        <w:rPr>
          <w:rFonts w:ascii="Times New Roman" w:hAnsi="Times New Roman" w:cs="Times New Roman"/>
          <w:sz w:val="24"/>
          <w:szCs w:val="24"/>
        </w:rPr>
        <w:t xml:space="preserve">. </w:t>
      </w:r>
      <w:r w:rsidR="00FF0CB9" w:rsidRPr="00394F1A">
        <w:rPr>
          <w:rFonts w:ascii="Times New Roman" w:hAnsi="Times New Roman" w:cs="Times New Roman"/>
          <w:sz w:val="24"/>
          <w:szCs w:val="24"/>
        </w:rPr>
        <w:t xml:space="preserve"> </w:t>
      </w:r>
      <w:r w:rsidR="000E7BEB" w:rsidRPr="00394F1A">
        <w:rPr>
          <w:rFonts w:ascii="Times New Roman" w:hAnsi="Times New Roman" w:cs="Times New Roman"/>
          <w:sz w:val="24"/>
          <w:szCs w:val="24"/>
        </w:rPr>
        <w:t>O</w:t>
      </w:r>
      <w:r w:rsidR="00FF0CB9" w:rsidRPr="00394F1A">
        <w:rPr>
          <w:rFonts w:ascii="Times New Roman" w:hAnsi="Times New Roman" w:cs="Times New Roman"/>
          <w:sz w:val="24"/>
          <w:szCs w:val="24"/>
        </w:rPr>
        <w:t xml:space="preserve">nly </w:t>
      </w:r>
      <w:r w:rsidR="000E5B95" w:rsidRPr="00394F1A">
        <w:rPr>
          <w:rFonts w:ascii="Times New Roman" w:hAnsi="Times New Roman" w:cs="Times New Roman"/>
          <w:sz w:val="24"/>
          <w:szCs w:val="24"/>
        </w:rPr>
        <w:t>the depression and anxiety subscales</w:t>
      </w:r>
      <w:r w:rsidR="000E7BEB" w:rsidRPr="00394F1A">
        <w:rPr>
          <w:rFonts w:ascii="Times New Roman" w:hAnsi="Times New Roman" w:cs="Times New Roman"/>
          <w:sz w:val="24"/>
          <w:szCs w:val="24"/>
        </w:rPr>
        <w:t xml:space="preserve"> were used</w:t>
      </w:r>
      <w:r w:rsidR="000E5B95" w:rsidRPr="00394F1A">
        <w:rPr>
          <w:rFonts w:ascii="Times New Roman" w:hAnsi="Times New Roman" w:cs="Times New Roman"/>
          <w:sz w:val="24"/>
          <w:szCs w:val="24"/>
        </w:rPr>
        <w:t>.</w:t>
      </w:r>
      <w:r w:rsidR="00F92BD8" w:rsidRPr="00394F1A">
        <w:rPr>
          <w:rFonts w:ascii="Times New Roman" w:hAnsi="Times New Roman" w:cs="Times New Roman"/>
          <w:sz w:val="24"/>
          <w:szCs w:val="24"/>
        </w:rPr>
        <w:t xml:space="preserve"> These subscales</w:t>
      </w:r>
      <w:r w:rsidR="00D3711F" w:rsidRPr="00394F1A">
        <w:rPr>
          <w:rFonts w:ascii="Times New Roman" w:hAnsi="Times New Roman" w:cs="Times New Roman"/>
          <w:sz w:val="24"/>
          <w:szCs w:val="24"/>
        </w:rPr>
        <w:t xml:space="preserve"> </w:t>
      </w:r>
      <w:r w:rsidR="00A00548" w:rsidRPr="00394F1A">
        <w:rPr>
          <w:rFonts w:ascii="Times New Roman" w:hAnsi="Times New Roman" w:cs="Times New Roman"/>
          <w:sz w:val="24"/>
          <w:szCs w:val="24"/>
        </w:rPr>
        <w:t xml:space="preserve">were adapted </w:t>
      </w:r>
      <w:r w:rsidR="001F2333" w:rsidRPr="00394F1A">
        <w:rPr>
          <w:rFonts w:ascii="Times New Roman" w:hAnsi="Times New Roman" w:cs="Times New Roman"/>
          <w:sz w:val="24"/>
          <w:szCs w:val="24"/>
        </w:rPr>
        <w:t xml:space="preserve">from </w:t>
      </w:r>
      <w:r w:rsidR="00D3711F" w:rsidRPr="00394F1A">
        <w:rPr>
          <w:rFonts w:ascii="Times New Roman" w:hAnsi="Times New Roman" w:cs="Times New Roman"/>
          <w:sz w:val="24"/>
          <w:szCs w:val="24"/>
        </w:rPr>
        <w:t xml:space="preserve">Zung’s self-rating depression </w:t>
      </w:r>
      <w:r w:rsidR="00DC0051" w:rsidRPr="00394F1A">
        <w:rPr>
          <w:rFonts w:ascii="Times New Roman" w:hAnsi="Times New Roman" w:cs="Times New Roman"/>
          <w:sz w:val="24"/>
          <w:szCs w:val="24"/>
        </w:rPr>
        <w:fldChar w:fldCharType="begin"/>
      </w:r>
      <w:r w:rsidR="00375429">
        <w:rPr>
          <w:rFonts w:ascii="Times New Roman" w:hAnsi="Times New Roman" w:cs="Times New Roman"/>
          <w:sz w:val="24"/>
          <w:szCs w:val="24"/>
        </w:rPr>
        <w:instrText xml:space="preserve"> ADDIN EN.CITE &lt;EndNote&gt;&lt;Cite&gt;&lt;Author&gt;Zung&lt;/Author&gt;&lt;Year&gt;1965&lt;/Year&gt;&lt;RecNum&gt;365&lt;/RecNum&gt;&lt;DisplayText&gt;(Zung, Richards, &amp;amp; Short, 1965)&lt;/DisplayText&gt;&lt;record&gt;&lt;rec-number&gt;365&lt;/rec-number&gt;&lt;foreign-keys&gt;&lt;key app="EN" db-id="tatsfxvdf0xw97e05ddxd5f7wfd0darx9x9p" timestamp="0"&gt;365&lt;/key&gt;&lt;/foreign-keys&gt;&lt;ref-type name="Journal Article"&gt;17&lt;/ref-type&gt;&lt;contributors&gt;&lt;authors&gt;&lt;author&gt;Zung, W. W.&lt;/author&gt;&lt;author&gt;Richards, Carolyn B.&lt;/author&gt;&lt;author&gt;Short, Marvin J.&lt;/author&gt;&lt;/authors&gt;&lt;/contributors&gt;&lt;titles&gt;&lt;title&gt;Self-Rating Depression Scale in an Outpatient Clinic: Further Validation of the SDS&lt;/title&gt;&lt;secondary-title&gt;Archives of General Psychiatry&lt;/secondary-title&gt;&lt;/titles&gt;&lt;periodical&gt;&lt;full-title&gt;Archives of General Psychiatry&lt;/full-title&gt;&lt;abbr-1&gt;Arch. Gen. Psychiatry&lt;/abbr-1&gt;&lt;/periodical&gt;&lt;pages&gt;508-515&lt;/pages&gt;&lt;volume&gt;13&lt;/volume&gt;&lt;number&gt;6&lt;/number&gt;&lt;dates&gt;&lt;year&gt;1965&lt;/year&gt;&lt;pub-dates&gt;&lt;date&gt;December 1, 1965&lt;/date&gt;&lt;/pub-dates&gt;&lt;/dates&gt;&lt;urls&gt;&lt;related-urls&gt;&lt;url&gt;http://archpsyc.ama-assn.org&lt;/url&gt;&lt;/related-urls&gt;&lt;/urls&gt;&lt;electronic-resource-num&gt;10.1001/archpsyc.1965.01730060026004&lt;/electronic-resource-num&gt;&lt;/record&gt;&lt;/Cite&gt;&lt;/EndNote&gt;</w:instrText>
      </w:r>
      <w:r w:rsidR="00DC0051" w:rsidRPr="00394F1A">
        <w:rPr>
          <w:rFonts w:ascii="Times New Roman" w:hAnsi="Times New Roman" w:cs="Times New Roman"/>
          <w:sz w:val="24"/>
          <w:szCs w:val="24"/>
        </w:rPr>
        <w:fldChar w:fldCharType="separate"/>
      </w:r>
      <w:r w:rsidR="00375429">
        <w:rPr>
          <w:rFonts w:ascii="Times New Roman" w:hAnsi="Times New Roman" w:cs="Times New Roman"/>
          <w:noProof/>
          <w:sz w:val="24"/>
          <w:szCs w:val="24"/>
        </w:rPr>
        <w:t>(</w:t>
      </w:r>
      <w:hyperlink w:anchor="_ENREF_48" w:tooltip="Zung, 1965 #365" w:history="1">
        <w:r w:rsidR="00915B5A">
          <w:rPr>
            <w:rFonts w:ascii="Times New Roman" w:hAnsi="Times New Roman" w:cs="Times New Roman"/>
            <w:noProof/>
            <w:sz w:val="24"/>
            <w:szCs w:val="24"/>
          </w:rPr>
          <w:t>Zung, Richards, &amp; Short, 1965</w:t>
        </w:r>
      </w:hyperlink>
      <w:r w:rsidR="00375429">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D3711F" w:rsidRPr="00394F1A">
        <w:rPr>
          <w:rFonts w:ascii="Times New Roman" w:hAnsi="Times New Roman" w:cs="Times New Roman"/>
          <w:sz w:val="24"/>
          <w:szCs w:val="24"/>
        </w:rPr>
        <w:t xml:space="preserve"> and anxiety </w:t>
      </w:r>
      <w:r w:rsidR="00DC0051" w:rsidRPr="00394F1A">
        <w:rPr>
          <w:rFonts w:ascii="Times New Roman" w:hAnsi="Times New Roman" w:cs="Times New Roman"/>
          <w:sz w:val="24"/>
          <w:szCs w:val="24"/>
        </w:rPr>
        <w:fldChar w:fldCharType="begin"/>
      </w:r>
      <w:r w:rsidR="00375429">
        <w:rPr>
          <w:rFonts w:ascii="Times New Roman" w:hAnsi="Times New Roman" w:cs="Times New Roman"/>
          <w:sz w:val="24"/>
          <w:szCs w:val="24"/>
        </w:rPr>
        <w:instrText xml:space="preserve"> ADDIN EN.CITE &lt;EndNote&gt;&lt;Cite&gt;&lt;Author&gt;Zung&lt;/Author&gt;&lt;Year&gt;1974&lt;/Year&gt;&lt;RecNum&gt;484&lt;/RecNum&gt;&lt;DisplayText&gt;(Zung, 1974)&lt;/DisplayText&gt;&lt;record&gt;&lt;rec-number&gt;484&lt;/rec-number&gt;&lt;foreign-keys&gt;&lt;key app="EN" db-id="tatsfxvdf0xw97e05ddxd5f7wfd0darx9x9p" timestamp="0"&gt;484&lt;/key&gt;&lt;/foreign-keys&gt;&lt;ref-type name="Journal Article"&gt;17&lt;/ref-type&gt;&lt;contributors&gt;&lt;authors&gt;&lt;author&gt;Zung, W. W.&lt;/author&gt;&lt;/authors&gt;&lt;/contributors&gt;&lt;titles&gt;&lt;title&gt;The measurement of affects: depression and anxiety&lt;/title&gt;&lt;secondary-title&gt;Modern Problems of Pharmacopsychiatry&lt;/secondary-title&gt;&lt;/titles&gt;&lt;pages&gt;170-88&lt;/pages&gt;&lt;volume&gt;7&lt;/volume&gt;&lt;keywords&gt;&lt;keyword&gt;Adolescent&lt;/keyword&gt;&lt;keyword&gt;Adult&lt;/keyword&gt;&lt;keyword&gt;Aged&lt;/keyword&gt;&lt;keyword&gt;Analysis of Variance&lt;/keyword&gt;&lt;keyword&gt;Antidepressive Agents/therapeutic use&lt;/keyword&gt;&lt;keyword&gt;Anxiety/ diagnosis&lt;/keyword&gt;&lt;keyword&gt;Cross-Cultural Comparison&lt;/keyword&gt;&lt;keyword&gt;Depression/classification/ diagnosis/therapy&lt;/keyword&gt;&lt;keyword&gt;Diagnosis, Differential&lt;/keyword&gt;&lt;keyword&gt;Electroconvulsive Therapy&lt;/keyword&gt;&lt;keyword&gt;Female&lt;/keyword&gt;&lt;keyword&gt;Humans&lt;/keyword&gt;&lt;keyword&gt;mmpi&lt;/keyword&gt;&lt;keyword&gt;Male&lt;/keyword&gt;&lt;keyword&gt;Middle Aged&lt;/keyword&gt;&lt;keyword&gt;Psychiatric Status Rating Scales&lt;/keyword&gt;&lt;keyword&gt;Psychometrics&lt;/keyword&gt;&lt;keyword&gt;Self Concept&lt;/keyword&gt;&lt;keyword&gt;Vocabulary&lt;/keyword&gt;&lt;/keywords&gt;&lt;dates&gt;&lt;year&gt;1974&lt;/year&gt;&lt;/dates&gt;&lt;isbn&gt;0077-0094 (Print)&amp;#xD;0077-0094 (Linking)&lt;/isbn&gt;&lt;urls&gt;&lt;/urls&gt;&lt;/record&gt;&lt;/Cite&gt;&lt;/EndNote&gt;</w:instrText>
      </w:r>
      <w:r w:rsidR="00DC0051" w:rsidRPr="00394F1A">
        <w:rPr>
          <w:rFonts w:ascii="Times New Roman" w:hAnsi="Times New Roman" w:cs="Times New Roman"/>
          <w:sz w:val="24"/>
          <w:szCs w:val="24"/>
        </w:rPr>
        <w:fldChar w:fldCharType="separate"/>
      </w:r>
      <w:r w:rsidR="00375429">
        <w:rPr>
          <w:rFonts w:ascii="Times New Roman" w:hAnsi="Times New Roman" w:cs="Times New Roman"/>
          <w:noProof/>
          <w:sz w:val="24"/>
          <w:szCs w:val="24"/>
        </w:rPr>
        <w:t>(</w:t>
      </w:r>
      <w:hyperlink w:anchor="_ENREF_47" w:tooltip="Zung, 1974 #484" w:history="1">
        <w:r w:rsidR="00915B5A">
          <w:rPr>
            <w:rFonts w:ascii="Times New Roman" w:hAnsi="Times New Roman" w:cs="Times New Roman"/>
            <w:noProof/>
            <w:sz w:val="24"/>
            <w:szCs w:val="24"/>
          </w:rPr>
          <w:t>Zung, 1974</w:t>
        </w:r>
      </w:hyperlink>
      <w:r w:rsidR="00375429">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D3711F" w:rsidRPr="00394F1A">
        <w:rPr>
          <w:rFonts w:ascii="Times New Roman" w:hAnsi="Times New Roman" w:cs="Times New Roman"/>
          <w:sz w:val="24"/>
          <w:szCs w:val="24"/>
        </w:rPr>
        <w:t xml:space="preserve"> scales specifically for use among the diabetes population. The DWBQ depression and anxiety subscales demonstrate high concurrent validity with the </w:t>
      </w:r>
      <w:r w:rsidR="00AA3DB7" w:rsidRPr="00394F1A">
        <w:rPr>
          <w:rFonts w:ascii="Times New Roman" w:hAnsi="Times New Roman" w:cs="Times New Roman"/>
          <w:sz w:val="24"/>
          <w:szCs w:val="24"/>
        </w:rPr>
        <w:t>H</w:t>
      </w:r>
      <w:r w:rsidR="00D3711F" w:rsidRPr="00394F1A">
        <w:rPr>
          <w:rFonts w:ascii="Times New Roman" w:hAnsi="Times New Roman" w:cs="Times New Roman"/>
          <w:sz w:val="24"/>
          <w:szCs w:val="24"/>
        </w:rPr>
        <w:t xml:space="preserve">ospital </w:t>
      </w:r>
      <w:r w:rsidR="00AA3DB7" w:rsidRPr="00394F1A">
        <w:rPr>
          <w:rFonts w:ascii="Times New Roman" w:hAnsi="Times New Roman" w:cs="Times New Roman"/>
          <w:sz w:val="24"/>
          <w:szCs w:val="24"/>
        </w:rPr>
        <w:t>A</w:t>
      </w:r>
      <w:r w:rsidR="00D3711F" w:rsidRPr="00394F1A">
        <w:rPr>
          <w:rFonts w:ascii="Times New Roman" w:hAnsi="Times New Roman" w:cs="Times New Roman"/>
          <w:sz w:val="24"/>
          <w:szCs w:val="24"/>
        </w:rPr>
        <w:t xml:space="preserve">nxiety and </w:t>
      </w:r>
      <w:r w:rsidR="00AA3DB7" w:rsidRPr="00394F1A">
        <w:rPr>
          <w:rFonts w:ascii="Times New Roman" w:hAnsi="Times New Roman" w:cs="Times New Roman"/>
          <w:sz w:val="24"/>
          <w:szCs w:val="24"/>
        </w:rPr>
        <w:t>D</w:t>
      </w:r>
      <w:r w:rsidR="00D3711F" w:rsidRPr="00394F1A">
        <w:rPr>
          <w:rFonts w:ascii="Times New Roman" w:hAnsi="Times New Roman" w:cs="Times New Roman"/>
          <w:sz w:val="24"/>
          <w:szCs w:val="24"/>
        </w:rPr>
        <w:t xml:space="preserve">epression scale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&lt;EndNote&gt;&lt;Cite&gt;&lt;Author&gt;Pincus&lt;/Author&gt;&lt;Year&gt;1997&lt;/Year&gt;&lt;RecNum&gt;485&lt;/RecNum&gt;&lt;DisplayText&gt;(Pincus, Griffiths, Isenberg, &amp;amp; Pearce, 1997)&lt;/DisplayText&gt;&lt;record&gt;&lt;rec-number&gt;485&lt;/rec-number&gt;&lt;foreign-keys&gt;&lt;key app="EN" db-id="tatsfxvdf0xw97e05ddxd5f7wfd0darx9x9p" timestamp="0"&gt;485&lt;/key&gt;&lt;/foreign-keys&gt;&lt;ref-type name="Journal Article"&gt;17&lt;/ref-type&gt;&lt;contributors&gt;&lt;authors&gt;&lt;author&gt;Pincus, T.&lt;/author&gt;&lt;author&gt;Griffiths, J.&lt;/author&gt;&lt;author&gt;Isenberg, D.&lt;/author&gt;&lt;author&gt;Pearce, S.&lt;/author&gt;&lt;/authors&gt;&lt;/contributors&gt;&lt;titles&gt;&lt;title&gt;The WellBeing Questionnaire: Testing the structure in groups with rheumatoid arthritis&lt;/title&gt;&lt;secondary-title&gt;British Journal of Health Psychology&lt;/secondary-title&gt;&lt;/titles&gt;&lt;periodical&gt;&lt;full-title&gt;British journal of health psychology&lt;/full-title&gt;&lt;/periodical&gt;&lt;pages&gt;167-174&lt;/pages&gt;&lt;volume&gt;2&lt;/volume&gt;&lt;number&gt;2&lt;/number&gt;&lt;dates&gt;&lt;year&gt;1997&lt;/year&gt;&lt;/dates&gt;&lt;isbn&gt;2044-8287&lt;/isbn&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38" w:tooltip="Pincus, 1997 #485" w:history="1">
        <w:r w:rsidR="00915B5A">
          <w:rPr>
            <w:rFonts w:ascii="Times New Roman" w:hAnsi="Times New Roman" w:cs="Times New Roman"/>
            <w:noProof/>
            <w:sz w:val="24"/>
            <w:szCs w:val="24"/>
          </w:rPr>
          <w:t>Pincus, Griffiths, Isenberg, &amp; Pearce, 1997</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A00548" w:rsidRPr="00394F1A">
        <w:rPr>
          <w:rFonts w:ascii="Times New Roman" w:hAnsi="Times New Roman" w:cs="Times New Roman"/>
          <w:sz w:val="24"/>
          <w:szCs w:val="24"/>
        </w:rPr>
        <w:t>.</w:t>
      </w:r>
      <w:r w:rsidR="00D3711F" w:rsidRPr="00394F1A">
        <w:rPr>
          <w:rFonts w:ascii="Times New Roman" w:hAnsi="Times New Roman" w:cs="Times New Roman"/>
          <w:sz w:val="24"/>
          <w:szCs w:val="24"/>
        </w:rPr>
        <w:t xml:space="preserve"> </w:t>
      </w:r>
      <w:r w:rsidR="000E5B95" w:rsidRPr="00394F1A">
        <w:rPr>
          <w:rFonts w:ascii="Times New Roman" w:hAnsi="Times New Roman" w:cs="Times New Roman"/>
          <w:sz w:val="24"/>
          <w:szCs w:val="24"/>
        </w:rPr>
        <w:t>High</w:t>
      </w:r>
      <w:r w:rsidR="005544B5" w:rsidRPr="00394F1A">
        <w:rPr>
          <w:rFonts w:ascii="Times New Roman" w:hAnsi="Times New Roman" w:cs="Times New Roman"/>
          <w:sz w:val="24"/>
          <w:szCs w:val="24"/>
        </w:rPr>
        <w:t>er</w:t>
      </w:r>
      <w:r w:rsidR="000E5B95" w:rsidRPr="00394F1A">
        <w:rPr>
          <w:rFonts w:ascii="Times New Roman" w:hAnsi="Times New Roman" w:cs="Times New Roman"/>
          <w:sz w:val="24"/>
          <w:szCs w:val="24"/>
        </w:rPr>
        <w:t xml:space="preserve"> </w:t>
      </w:r>
      <w:r w:rsidR="001F2333" w:rsidRPr="00394F1A">
        <w:rPr>
          <w:rFonts w:ascii="Times New Roman" w:hAnsi="Times New Roman" w:cs="Times New Roman"/>
          <w:sz w:val="24"/>
          <w:szCs w:val="24"/>
        </w:rPr>
        <w:t xml:space="preserve">DWBQ </w:t>
      </w:r>
      <w:r w:rsidR="000E5B95" w:rsidRPr="00394F1A">
        <w:rPr>
          <w:rFonts w:ascii="Times New Roman" w:hAnsi="Times New Roman" w:cs="Times New Roman"/>
          <w:sz w:val="24"/>
          <w:szCs w:val="24"/>
        </w:rPr>
        <w:t>scores</w:t>
      </w:r>
      <w:r w:rsidR="00C33209" w:rsidRPr="00394F1A">
        <w:rPr>
          <w:rFonts w:ascii="Times New Roman" w:hAnsi="Times New Roman" w:cs="Times New Roman"/>
          <w:sz w:val="24"/>
          <w:szCs w:val="24"/>
        </w:rPr>
        <w:t xml:space="preserve"> </w:t>
      </w:r>
      <w:r w:rsidR="000E5B95" w:rsidRPr="00394F1A">
        <w:rPr>
          <w:rFonts w:ascii="Times New Roman" w:hAnsi="Times New Roman" w:cs="Times New Roman"/>
          <w:sz w:val="24"/>
          <w:szCs w:val="24"/>
        </w:rPr>
        <w:t xml:space="preserve">indicate </w:t>
      </w:r>
      <w:r w:rsidR="00EA0B32" w:rsidRPr="00394F1A">
        <w:rPr>
          <w:rFonts w:ascii="Times New Roman" w:hAnsi="Times New Roman" w:cs="Times New Roman"/>
          <w:sz w:val="24"/>
          <w:szCs w:val="24"/>
        </w:rPr>
        <w:t xml:space="preserve"> higher </w:t>
      </w:r>
      <w:r w:rsidR="000E5B95" w:rsidRPr="00394F1A">
        <w:rPr>
          <w:rFonts w:ascii="Times New Roman" w:hAnsi="Times New Roman" w:cs="Times New Roman"/>
          <w:sz w:val="24"/>
          <w:szCs w:val="24"/>
        </w:rPr>
        <w:t xml:space="preserve">depressive and anxious symptoms. </w:t>
      </w:r>
    </w:p>
    <w:p w14:paraId="1B1956A0" w14:textId="1F0FAB95" w:rsidR="001F2333" w:rsidRPr="00351B86" w:rsidRDefault="00351B86" w:rsidP="00351B86">
      <w:pPr>
        <w:pStyle w:val="Heading3"/>
        <w:numPr>
          <w:ilvl w:val="0"/>
          <w:numId w:val="0"/>
        </w:numPr>
        <w:ind w:left="720" w:hanging="720"/>
        <w:rPr>
          <w:rFonts w:ascii="Times New Roman" w:hAnsi="Times New Roman" w:cs="Times New Roman"/>
          <w:b w:val="0"/>
          <w:i/>
          <w:color w:val="auto"/>
          <w:sz w:val="24"/>
          <w:szCs w:val="24"/>
        </w:rPr>
      </w:pPr>
      <w:r w:rsidRPr="00351B86">
        <w:rPr>
          <w:rFonts w:ascii="Times New Roman" w:hAnsi="Times New Roman" w:cs="Times New Roman"/>
          <w:b w:val="0"/>
          <w:i/>
          <w:color w:val="auto"/>
          <w:sz w:val="24"/>
          <w:szCs w:val="24"/>
        </w:rPr>
        <w:t>Diabetes Illness C</w:t>
      </w:r>
      <w:r w:rsidR="000E5B95" w:rsidRPr="00351B86">
        <w:rPr>
          <w:rFonts w:ascii="Times New Roman" w:hAnsi="Times New Roman" w:cs="Times New Roman"/>
          <w:b w:val="0"/>
          <w:i/>
          <w:color w:val="auto"/>
          <w:sz w:val="24"/>
          <w:szCs w:val="24"/>
        </w:rPr>
        <w:t>ognitions</w:t>
      </w:r>
    </w:p>
    <w:p w14:paraId="361D0AC6" w14:textId="77777777" w:rsidR="001F2333" w:rsidRPr="00394F1A" w:rsidRDefault="001F2333" w:rsidP="001F2333">
      <w:pPr>
        <w:rPr>
          <w:rFonts w:ascii="Times New Roman" w:hAnsi="Times New Roman" w:cs="Times New Roman"/>
          <w:sz w:val="24"/>
          <w:szCs w:val="24"/>
        </w:rPr>
      </w:pPr>
    </w:p>
    <w:p w14:paraId="13330ED2" w14:textId="13F6B188" w:rsidR="000270EC" w:rsidRPr="00394F1A" w:rsidRDefault="00E976B4" w:rsidP="001F2333">
      <w:pPr>
        <w:spacing w:line="480" w:lineRule="auto"/>
        <w:ind w:firstLine="720"/>
        <w:rPr>
          <w:rFonts w:ascii="Times New Roman" w:hAnsi="Times New Roman" w:cs="Times New Roman"/>
          <w:sz w:val="24"/>
          <w:szCs w:val="24"/>
        </w:rPr>
      </w:pPr>
      <w:r w:rsidRPr="00394F1A">
        <w:rPr>
          <w:rFonts w:ascii="Times New Roman" w:hAnsi="Times New Roman" w:cs="Times New Roman"/>
          <w:b/>
          <w:sz w:val="24"/>
          <w:szCs w:val="24"/>
        </w:rPr>
        <w:t xml:space="preserve"> </w:t>
      </w:r>
      <w:r w:rsidR="000E5B95" w:rsidRPr="00394F1A">
        <w:rPr>
          <w:rFonts w:ascii="Times New Roman" w:hAnsi="Times New Roman" w:cs="Times New Roman"/>
          <w:sz w:val="24"/>
          <w:szCs w:val="24"/>
        </w:rPr>
        <w:t>Illness cognitions</w:t>
      </w:r>
      <w:r w:rsidR="00A038C5" w:rsidRPr="00394F1A">
        <w:rPr>
          <w:rFonts w:ascii="Times New Roman" w:hAnsi="Times New Roman" w:cs="Times New Roman"/>
          <w:sz w:val="24"/>
          <w:szCs w:val="24"/>
        </w:rPr>
        <w:t xml:space="preserve"> were measured</w:t>
      </w:r>
      <w:r w:rsidR="000E5B95" w:rsidRPr="00394F1A">
        <w:rPr>
          <w:rFonts w:ascii="Times New Roman" w:hAnsi="Times New Roman" w:cs="Times New Roman"/>
          <w:sz w:val="24"/>
          <w:szCs w:val="24"/>
        </w:rPr>
        <w:t xml:space="preserve"> using </w:t>
      </w:r>
      <w:r w:rsidR="00664F9A" w:rsidRPr="00394F1A">
        <w:rPr>
          <w:rFonts w:ascii="Times New Roman" w:hAnsi="Times New Roman" w:cs="Times New Roman"/>
          <w:sz w:val="24"/>
          <w:szCs w:val="24"/>
        </w:rPr>
        <w:t xml:space="preserve">the revised </w:t>
      </w:r>
      <w:r w:rsidR="00E21AE8" w:rsidRPr="00394F1A">
        <w:rPr>
          <w:rFonts w:ascii="Times New Roman" w:hAnsi="Times New Roman" w:cs="Times New Roman"/>
          <w:sz w:val="24"/>
          <w:szCs w:val="24"/>
        </w:rPr>
        <w:t>I</w:t>
      </w:r>
      <w:r w:rsidR="00664F9A" w:rsidRPr="00394F1A">
        <w:rPr>
          <w:rFonts w:ascii="Times New Roman" w:hAnsi="Times New Roman" w:cs="Times New Roman"/>
          <w:sz w:val="24"/>
          <w:szCs w:val="24"/>
        </w:rPr>
        <w:t xml:space="preserve">llness </w:t>
      </w:r>
      <w:r w:rsidR="00E21AE8" w:rsidRPr="00394F1A">
        <w:rPr>
          <w:rFonts w:ascii="Times New Roman" w:hAnsi="Times New Roman" w:cs="Times New Roman"/>
          <w:sz w:val="24"/>
          <w:szCs w:val="24"/>
        </w:rPr>
        <w:t>P</w:t>
      </w:r>
      <w:r w:rsidR="00664F9A" w:rsidRPr="00394F1A">
        <w:rPr>
          <w:rFonts w:ascii="Times New Roman" w:hAnsi="Times New Roman" w:cs="Times New Roman"/>
          <w:sz w:val="24"/>
          <w:szCs w:val="24"/>
        </w:rPr>
        <w:t>ercepti</w:t>
      </w:r>
      <w:r w:rsidR="000E5B95" w:rsidRPr="00394F1A">
        <w:rPr>
          <w:rFonts w:ascii="Times New Roman" w:hAnsi="Times New Roman" w:cs="Times New Roman"/>
          <w:sz w:val="24"/>
          <w:szCs w:val="24"/>
        </w:rPr>
        <w:t xml:space="preserve">on </w:t>
      </w:r>
      <w:r w:rsidR="00E21AE8" w:rsidRPr="00394F1A">
        <w:rPr>
          <w:rFonts w:ascii="Times New Roman" w:hAnsi="Times New Roman" w:cs="Times New Roman"/>
          <w:sz w:val="24"/>
          <w:szCs w:val="24"/>
        </w:rPr>
        <w:t>Q</w:t>
      </w:r>
      <w:r w:rsidR="000E5B95" w:rsidRPr="00394F1A">
        <w:rPr>
          <w:rFonts w:ascii="Times New Roman" w:hAnsi="Times New Roman" w:cs="Times New Roman"/>
          <w:sz w:val="24"/>
          <w:szCs w:val="24"/>
        </w:rPr>
        <w:t>uestionnaire (IPQ-R)</w:t>
      </w:r>
      <w:r w:rsidR="000C0774"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fldData xml:space="preserve">PEVuZE5vdGU+PENpdGU+PEF1dGhvcj5Nb3NzLU1vcnJpczwvQXV0aG9yPjxZZWFyPjIwMDI8L1ll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</w:fldData>
        </w:fldChar>
      </w:r>
      <w:r w:rsidR="00E8085F">
        <w:rPr>
          <w:rFonts w:ascii="Times New Roman" w:hAnsi="Times New Roman" w:cs="Times New Roman"/>
          <w:sz w:val="24"/>
          <w:szCs w:val="24"/>
        </w:rPr>
        <w:instrText xml:space="preserve"> ADDIN EN.CITE </w:instrText>
      </w:r>
      <w:r w:rsidR="00E8085F">
        <w:rPr>
          <w:rFonts w:ascii="Times New Roman" w:hAnsi="Times New Roman" w:cs="Times New Roman"/>
          <w:sz w:val="24"/>
          <w:szCs w:val="24"/>
        </w:rPr>
        <w:fldChar w:fldCharType="begin">
          <w:fldData xml:space="preserve">PEVuZE5vdGU+PENpdGU+PEF1dGhvcj5Nb3NzLU1vcnJpczwvQXV0aG9yPjxZZWFyPjIwMDI8L1ll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</w:fldData>
        </w:fldChar>
      </w:r>
      <w:r w:rsidR="00E8085F">
        <w:rPr>
          <w:rFonts w:ascii="Times New Roman" w:hAnsi="Times New Roman" w:cs="Times New Roman"/>
          <w:sz w:val="24"/>
          <w:szCs w:val="24"/>
        </w:rPr>
        <w:instrText xml:space="preserve"> ADDIN EN.CITE.DATA </w:instrText>
      </w:r>
      <w:r w:rsidR="00E8085F">
        <w:rPr>
          <w:rFonts w:ascii="Times New Roman" w:hAnsi="Times New Roman" w:cs="Times New Roman"/>
          <w:sz w:val="24"/>
          <w:szCs w:val="24"/>
        </w:rPr>
      </w:r>
      <w:r w:rsidR="00E8085F">
        <w:rPr>
          <w:rFonts w:ascii="Times New Roman" w:hAnsi="Times New Roman" w:cs="Times New Roman"/>
          <w:sz w:val="24"/>
          <w:szCs w:val="24"/>
        </w:rPr>
        <w:fldChar w:fldCharType="end"/>
      </w:r>
      <w:r w:rsidR="00DC0051" w:rsidRPr="00394F1A">
        <w:rPr>
          <w:rFonts w:ascii="Times New Roman" w:hAnsi="Times New Roman" w:cs="Times New Roman"/>
          <w:sz w:val="24"/>
          <w:szCs w:val="24"/>
        </w:rPr>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34" w:tooltip="Moss-Morris, 2002 #321" w:history="1">
        <w:r w:rsidR="00915B5A">
          <w:rPr>
            <w:rFonts w:ascii="Times New Roman" w:hAnsi="Times New Roman" w:cs="Times New Roman"/>
            <w:noProof/>
            <w:sz w:val="24"/>
            <w:szCs w:val="24"/>
          </w:rPr>
          <w:t>Moss-Morris et al., 2002</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E21AE8" w:rsidRPr="00394F1A">
        <w:rPr>
          <w:rFonts w:ascii="Times New Roman" w:hAnsi="Times New Roman" w:cs="Times New Roman"/>
          <w:sz w:val="24"/>
          <w:szCs w:val="24"/>
        </w:rPr>
        <w:t xml:space="preserve"> and the Beliefs about Medicines Q</w:t>
      </w:r>
      <w:r w:rsidR="000E5B95" w:rsidRPr="00394F1A">
        <w:rPr>
          <w:rFonts w:ascii="Times New Roman" w:hAnsi="Times New Roman" w:cs="Times New Roman"/>
          <w:sz w:val="24"/>
          <w:szCs w:val="24"/>
        </w:rPr>
        <w:t>uestionnaire</w:t>
      </w:r>
      <w:r w:rsidR="00560B60" w:rsidRPr="00394F1A">
        <w:rPr>
          <w:rFonts w:ascii="Times New Roman" w:hAnsi="Times New Roman" w:cs="Times New Roman"/>
          <w:sz w:val="24"/>
          <w:szCs w:val="24"/>
        </w:rPr>
        <w:t>-specific</w:t>
      </w:r>
      <w:r w:rsidR="000E5B95" w:rsidRPr="00394F1A">
        <w:rPr>
          <w:rFonts w:ascii="Times New Roman" w:hAnsi="Times New Roman" w:cs="Times New Roman"/>
          <w:sz w:val="24"/>
          <w:szCs w:val="24"/>
        </w:rPr>
        <w:t xml:space="preserve"> (BMQ</w:t>
      </w:r>
      <w:r w:rsidR="00EA0B32" w:rsidRPr="00394F1A">
        <w:rPr>
          <w:rFonts w:ascii="Times New Roman" w:hAnsi="Times New Roman" w:cs="Times New Roman"/>
          <w:sz w:val="24"/>
          <w:szCs w:val="24"/>
        </w:rPr>
        <w:t>-specific</w:t>
      </w:r>
      <w:r w:rsidR="000E5B95"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&lt;EndNote&gt;&lt;Cite&gt;&lt;Author&gt;Horne&lt;/Author&gt;&lt;Year&gt;1999&lt;/Year&gt;&lt;RecNum&gt;275&lt;/RecNum&gt;&lt;DisplayText&gt;(Horne, Weinman, &amp;amp; Hankins, 1999)&lt;/DisplayText&gt;&lt;record&gt;&lt;rec-number&gt;275&lt;/rec-number&gt;&lt;foreign-keys&gt;&lt;key app="EN" db-id="tatsfxvdf0xw97e05ddxd5f7wfd0darx9x9p" timestamp="0"&gt;275&lt;/key&gt;&lt;/foreign-keys&gt;&lt;ref-type name="Journal Article"&gt;17&lt;/ref-type&gt;&lt;contributors&gt;&lt;authors&gt;&lt;author&gt;Horne, R.&lt;/author&gt;&lt;author&gt;Weinman, J.&lt;/author&gt;&lt;author&gt;Hankins, M.&lt;/author&gt;&lt;/authors&gt;&lt;/contributors&gt;&lt;titles&gt;&lt;title&gt;The beliefs about medicines questionnaire: The development and evaluation of a new method for assessing the cognitive representation of medication&lt;/title&gt;&lt;secondary-title&gt;Psychology &amp;amp; Health&lt;/secondary-title&gt;&lt;/titles&gt;&lt;periodical&gt;&lt;full-title&gt;Psychology &amp;amp; Health&lt;/full-title&gt;&lt;/periodical&gt;&lt;pages&gt;1-24&lt;/pages&gt;&lt;volume&gt;14&lt;/volume&gt;&lt;number&gt;1&lt;/number&gt;&lt;dates&gt;&lt;year&gt;1999&lt;/year&gt;&lt;/dates&gt;&lt;isbn&gt;0887-0446&lt;/isbn&gt;&lt;accession-num&gt;WOS:000079471100001&lt;/accession-num&gt;&lt;urls&gt;&lt;related-urls&gt;&lt;url&gt;&amp;lt;Go to ISI&amp;gt;://WOS:000079471100001&lt;/url&gt;&lt;/related-urls&gt;&lt;/urls&gt;&lt;/record&gt;&lt;/Cite&gt;&lt;/EndNote&gt;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1" w:tooltip="Horne, 1999 #275" w:history="1">
        <w:r w:rsidR="00915B5A">
          <w:rPr>
            <w:rFonts w:ascii="Times New Roman" w:hAnsi="Times New Roman" w:cs="Times New Roman"/>
            <w:noProof/>
            <w:sz w:val="24"/>
            <w:szCs w:val="24"/>
          </w:rPr>
          <w:t>Horne, Weinman, &amp; Hankins, 1999</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0E5B95" w:rsidRPr="00394F1A">
        <w:rPr>
          <w:rFonts w:ascii="Times New Roman" w:hAnsi="Times New Roman" w:cs="Times New Roman"/>
          <w:sz w:val="24"/>
          <w:szCs w:val="24"/>
        </w:rPr>
        <w:t>. The IPQ-R assesses</w:t>
      </w:r>
      <w:r w:rsidR="000270EC" w:rsidRPr="00394F1A">
        <w:rPr>
          <w:rFonts w:ascii="Times New Roman" w:hAnsi="Times New Roman" w:cs="Times New Roman"/>
          <w:sz w:val="24"/>
          <w:szCs w:val="24"/>
        </w:rPr>
        <w:t xml:space="preserve"> the following illness cognition</w:t>
      </w:r>
      <w:r w:rsidR="000E5B95" w:rsidRPr="00394F1A">
        <w:rPr>
          <w:rFonts w:ascii="Times New Roman" w:hAnsi="Times New Roman" w:cs="Times New Roman"/>
          <w:sz w:val="24"/>
          <w:szCs w:val="24"/>
        </w:rPr>
        <w:t xml:space="preserve"> domains</w:t>
      </w:r>
      <w:r w:rsidR="003B3B43" w:rsidRPr="00394F1A">
        <w:rPr>
          <w:rFonts w:ascii="Times New Roman" w:hAnsi="Times New Roman" w:cs="Times New Roman"/>
          <w:sz w:val="24"/>
          <w:szCs w:val="24"/>
        </w:rPr>
        <w:t xml:space="preserve"> (</w:t>
      </w:r>
      <w:r w:rsidR="00A038C5" w:rsidRPr="00394F1A">
        <w:rPr>
          <w:rFonts w:ascii="Times New Roman" w:hAnsi="Times New Roman" w:cs="Times New Roman"/>
          <w:sz w:val="24"/>
          <w:szCs w:val="24"/>
        </w:rPr>
        <w:t>subjective beliefs</w:t>
      </w:r>
      <w:r w:rsidR="006169A0" w:rsidRPr="00394F1A">
        <w:rPr>
          <w:rFonts w:ascii="Times New Roman" w:hAnsi="Times New Roman" w:cs="Times New Roman"/>
          <w:sz w:val="24"/>
          <w:szCs w:val="24"/>
        </w:rPr>
        <w:t xml:space="preserve">; </w:t>
      </w:r>
      <w:r w:rsidR="00E12739" w:rsidRPr="00394F1A">
        <w:rPr>
          <w:rFonts w:ascii="Times New Roman" w:hAnsi="Times New Roman" w:cs="Times New Roman"/>
          <w:sz w:val="24"/>
          <w:szCs w:val="24"/>
        </w:rPr>
        <w:t>70</w:t>
      </w:r>
      <w:r w:rsidR="006169A0" w:rsidRPr="00394F1A">
        <w:rPr>
          <w:rFonts w:ascii="Times New Roman" w:hAnsi="Times New Roman" w:cs="Times New Roman"/>
          <w:sz w:val="24"/>
          <w:szCs w:val="24"/>
        </w:rPr>
        <w:t xml:space="preserve"> items</w:t>
      </w:r>
      <w:r w:rsidR="00A038C5" w:rsidRPr="00394F1A">
        <w:rPr>
          <w:rFonts w:ascii="Times New Roman" w:hAnsi="Times New Roman" w:cs="Times New Roman"/>
          <w:sz w:val="24"/>
          <w:szCs w:val="24"/>
        </w:rPr>
        <w:t>)</w:t>
      </w:r>
      <w:r w:rsidR="00567566" w:rsidRPr="00394F1A">
        <w:rPr>
          <w:rFonts w:ascii="Times New Roman" w:hAnsi="Times New Roman" w:cs="Times New Roman"/>
          <w:sz w:val="24"/>
          <w:szCs w:val="24"/>
        </w:rPr>
        <w:t xml:space="preserve">: </w:t>
      </w:r>
      <w:r w:rsidR="000E5B95" w:rsidRPr="00394F1A">
        <w:rPr>
          <w:rFonts w:ascii="Times New Roman" w:hAnsi="Times New Roman" w:cs="Times New Roman"/>
          <w:sz w:val="24"/>
          <w:szCs w:val="24"/>
        </w:rPr>
        <w:t xml:space="preserve">identity (symptoms attributed to </w:t>
      </w:r>
      <w:r w:rsidR="003B3B43" w:rsidRPr="00394F1A">
        <w:rPr>
          <w:rFonts w:ascii="Times New Roman" w:hAnsi="Times New Roman" w:cs="Times New Roman"/>
          <w:sz w:val="24"/>
          <w:szCs w:val="24"/>
        </w:rPr>
        <w:t>diabetes</w:t>
      </w:r>
      <w:r w:rsidR="00567566" w:rsidRPr="00394F1A">
        <w:rPr>
          <w:rFonts w:ascii="Times New Roman" w:hAnsi="Times New Roman" w:cs="Times New Roman"/>
          <w:sz w:val="24"/>
          <w:szCs w:val="24"/>
        </w:rPr>
        <w:t>),</w:t>
      </w:r>
      <w:r w:rsidR="000E5B95" w:rsidRPr="00394F1A">
        <w:rPr>
          <w:rFonts w:ascii="Times New Roman" w:hAnsi="Times New Roman" w:cs="Times New Roman"/>
          <w:sz w:val="24"/>
          <w:szCs w:val="24"/>
        </w:rPr>
        <w:t xml:space="preserve"> timeline acute/chronic (diabetes</w:t>
      </w:r>
      <w:r w:rsidR="003B3B43" w:rsidRPr="00394F1A">
        <w:rPr>
          <w:rFonts w:ascii="Times New Roman" w:hAnsi="Times New Roman" w:cs="Times New Roman"/>
          <w:sz w:val="24"/>
          <w:szCs w:val="24"/>
        </w:rPr>
        <w:t xml:space="preserve"> duration</w:t>
      </w:r>
      <w:r w:rsidR="00567566" w:rsidRPr="00394F1A">
        <w:rPr>
          <w:rFonts w:ascii="Times New Roman" w:hAnsi="Times New Roman" w:cs="Times New Roman"/>
          <w:sz w:val="24"/>
          <w:szCs w:val="24"/>
        </w:rPr>
        <w:t>),</w:t>
      </w:r>
      <w:r w:rsidR="000E5B95" w:rsidRPr="00394F1A">
        <w:rPr>
          <w:rFonts w:ascii="Times New Roman" w:hAnsi="Times New Roman" w:cs="Times New Roman"/>
          <w:sz w:val="24"/>
          <w:szCs w:val="24"/>
        </w:rPr>
        <w:t xml:space="preserve"> timeline cyclical (predictability of </w:t>
      </w:r>
      <w:r w:rsidR="003B3B43" w:rsidRPr="00394F1A">
        <w:rPr>
          <w:rFonts w:ascii="Times New Roman" w:hAnsi="Times New Roman" w:cs="Times New Roman"/>
          <w:sz w:val="24"/>
          <w:szCs w:val="24"/>
        </w:rPr>
        <w:t>diabetes</w:t>
      </w:r>
      <w:r w:rsidR="00567566" w:rsidRPr="00394F1A">
        <w:rPr>
          <w:rFonts w:ascii="Times New Roman" w:hAnsi="Times New Roman" w:cs="Times New Roman"/>
          <w:sz w:val="24"/>
          <w:szCs w:val="24"/>
        </w:rPr>
        <w:t xml:space="preserve">), </w:t>
      </w:r>
      <w:r w:rsidR="00B92866" w:rsidRPr="00394F1A">
        <w:rPr>
          <w:rFonts w:ascii="Times New Roman" w:hAnsi="Times New Roman" w:cs="Times New Roman"/>
          <w:sz w:val="24"/>
          <w:szCs w:val="24"/>
        </w:rPr>
        <w:t>cause (</w:t>
      </w:r>
      <w:r w:rsidR="00E756DF" w:rsidRPr="00394F1A">
        <w:rPr>
          <w:rFonts w:ascii="Times New Roman" w:hAnsi="Times New Roman" w:cs="Times New Roman"/>
          <w:sz w:val="24"/>
          <w:szCs w:val="24"/>
        </w:rPr>
        <w:t xml:space="preserve">cause of diabetes), </w:t>
      </w:r>
      <w:r w:rsidR="000E5B95" w:rsidRPr="00394F1A">
        <w:rPr>
          <w:rFonts w:ascii="Times New Roman" w:hAnsi="Times New Roman" w:cs="Times New Roman"/>
          <w:sz w:val="24"/>
          <w:szCs w:val="24"/>
        </w:rPr>
        <w:t>consequences (i</w:t>
      </w:r>
      <w:r w:rsidR="001F2333" w:rsidRPr="00394F1A">
        <w:rPr>
          <w:rFonts w:ascii="Times New Roman" w:hAnsi="Times New Roman" w:cs="Times New Roman"/>
          <w:sz w:val="24"/>
          <w:szCs w:val="24"/>
        </w:rPr>
        <w:t>mpact of diabetes</w:t>
      </w:r>
      <w:r w:rsidR="000E5B95" w:rsidRPr="00394F1A">
        <w:rPr>
          <w:rFonts w:ascii="Times New Roman" w:hAnsi="Times New Roman" w:cs="Times New Roman"/>
          <w:sz w:val="24"/>
          <w:szCs w:val="24"/>
        </w:rPr>
        <w:t xml:space="preserve">), </w:t>
      </w:r>
      <w:r w:rsidR="00DF06C0" w:rsidRPr="00394F1A">
        <w:rPr>
          <w:rFonts w:ascii="Times New Roman" w:hAnsi="Times New Roman" w:cs="Times New Roman"/>
          <w:sz w:val="24"/>
          <w:szCs w:val="24"/>
        </w:rPr>
        <w:t>personal control (</w:t>
      </w:r>
      <w:r w:rsidR="00F90C35" w:rsidRPr="00394F1A">
        <w:rPr>
          <w:rFonts w:ascii="Times New Roman" w:hAnsi="Times New Roman" w:cs="Times New Roman"/>
          <w:sz w:val="24"/>
          <w:szCs w:val="24"/>
        </w:rPr>
        <w:t xml:space="preserve">availability of </w:t>
      </w:r>
      <w:r w:rsidR="00DF06C0" w:rsidRPr="00394F1A">
        <w:rPr>
          <w:rFonts w:ascii="Times New Roman" w:hAnsi="Times New Roman" w:cs="Times New Roman"/>
          <w:sz w:val="24"/>
          <w:szCs w:val="24"/>
        </w:rPr>
        <w:t xml:space="preserve">individual resources for managing diabetes),  treatment control (efficacy of treatments for </w:t>
      </w:r>
      <w:r w:rsidR="000270EC" w:rsidRPr="00394F1A">
        <w:rPr>
          <w:rFonts w:ascii="Times New Roman" w:hAnsi="Times New Roman" w:cs="Times New Roman"/>
          <w:sz w:val="24"/>
          <w:szCs w:val="24"/>
        </w:rPr>
        <w:t>managing diabetes),</w:t>
      </w:r>
      <w:r w:rsidR="00567566" w:rsidRPr="00394F1A">
        <w:rPr>
          <w:rFonts w:ascii="Times New Roman" w:hAnsi="Times New Roman" w:cs="Times New Roman"/>
          <w:sz w:val="24"/>
          <w:szCs w:val="24"/>
        </w:rPr>
        <w:t xml:space="preserve"> </w:t>
      </w:r>
      <w:r w:rsidR="00DF06C0" w:rsidRPr="00394F1A">
        <w:rPr>
          <w:rFonts w:ascii="Times New Roman" w:hAnsi="Times New Roman" w:cs="Times New Roman"/>
          <w:sz w:val="24"/>
          <w:szCs w:val="24"/>
        </w:rPr>
        <w:t>illness coherence (</w:t>
      </w:r>
      <w:r w:rsidR="00F90C35" w:rsidRPr="00394F1A">
        <w:rPr>
          <w:rFonts w:ascii="Times New Roman" w:hAnsi="Times New Roman" w:cs="Times New Roman"/>
          <w:sz w:val="24"/>
          <w:szCs w:val="24"/>
        </w:rPr>
        <w:t>degree of</w:t>
      </w:r>
      <w:r w:rsidR="003B3B43" w:rsidRPr="00394F1A">
        <w:rPr>
          <w:rFonts w:ascii="Times New Roman" w:hAnsi="Times New Roman" w:cs="Times New Roman"/>
          <w:sz w:val="24"/>
          <w:szCs w:val="24"/>
        </w:rPr>
        <w:t xml:space="preserve"> diabetes</w:t>
      </w:r>
      <w:r w:rsidR="00F90C35" w:rsidRPr="00394F1A">
        <w:rPr>
          <w:rFonts w:ascii="Times New Roman" w:hAnsi="Times New Roman" w:cs="Times New Roman"/>
          <w:sz w:val="24"/>
          <w:szCs w:val="24"/>
        </w:rPr>
        <w:t xml:space="preserve"> </w:t>
      </w:r>
      <w:r w:rsidR="00DF06C0" w:rsidRPr="00394F1A">
        <w:rPr>
          <w:rFonts w:ascii="Times New Roman" w:hAnsi="Times New Roman" w:cs="Times New Roman"/>
          <w:sz w:val="24"/>
          <w:szCs w:val="24"/>
        </w:rPr>
        <w:t>understanding)</w:t>
      </w:r>
      <w:r w:rsidR="00567566" w:rsidRPr="00394F1A">
        <w:rPr>
          <w:rFonts w:ascii="Times New Roman" w:hAnsi="Times New Roman" w:cs="Times New Roman"/>
          <w:sz w:val="24"/>
          <w:szCs w:val="24"/>
        </w:rPr>
        <w:t>, and</w:t>
      </w:r>
      <w:r w:rsidR="000270EC" w:rsidRPr="00394F1A">
        <w:rPr>
          <w:rFonts w:ascii="Times New Roman" w:hAnsi="Times New Roman" w:cs="Times New Roman"/>
          <w:sz w:val="24"/>
          <w:szCs w:val="24"/>
        </w:rPr>
        <w:t xml:space="preserve"> emotional re</w:t>
      </w:r>
      <w:r w:rsidR="00E309FD" w:rsidRPr="00394F1A">
        <w:rPr>
          <w:rFonts w:ascii="Times New Roman" w:hAnsi="Times New Roman" w:cs="Times New Roman"/>
          <w:sz w:val="24"/>
          <w:szCs w:val="24"/>
        </w:rPr>
        <w:t>presentations</w:t>
      </w:r>
      <w:r w:rsidR="000270EC" w:rsidRPr="00394F1A">
        <w:rPr>
          <w:rFonts w:ascii="Times New Roman" w:hAnsi="Times New Roman" w:cs="Times New Roman"/>
          <w:sz w:val="24"/>
          <w:szCs w:val="24"/>
        </w:rPr>
        <w:t xml:space="preserve"> (negative emotions experienced</w:t>
      </w:r>
      <w:r w:rsidR="00743453" w:rsidRPr="00394F1A">
        <w:rPr>
          <w:rFonts w:ascii="Times New Roman" w:hAnsi="Times New Roman" w:cs="Times New Roman"/>
          <w:sz w:val="24"/>
          <w:szCs w:val="24"/>
        </w:rPr>
        <w:t xml:space="preserve"> because of diabetes</w:t>
      </w:r>
      <w:r w:rsidR="000270EC" w:rsidRPr="00394F1A">
        <w:rPr>
          <w:rFonts w:ascii="Times New Roman" w:hAnsi="Times New Roman" w:cs="Times New Roman"/>
          <w:sz w:val="24"/>
          <w:szCs w:val="24"/>
        </w:rPr>
        <w:t>)</w:t>
      </w:r>
      <w:r w:rsidR="001F2333" w:rsidRPr="00394F1A">
        <w:rPr>
          <w:rFonts w:ascii="Times New Roman" w:hAnsi="Times New Roman" w:cs="Times New Roman"/>
          <w:sz w:val="24"/>
          <w:szCs w:val="24"/>
        </w:rPr>
        <w:t>. All</w:t>
      </w:r>
      <w:r w:rsidR="00DC0D20" w:rsidRPr="00394F1A">
        <w:rPr>
          <w:rFonts w:ascii="Times New Roman" w:hAnsi="Times New Roman" w:cs="Times New Roman"/>
          <w:sz w:val="24"/>
          <w:szCs w:val="24"/>
        </w:rPr>
        <w:t xml:space="preserve"> </w:t>
      </w:r>
      <w:r w:rsidR="00880FA1" w:rsidRPr="00394F1A">
        <w:rPr>
          <w:rFonts w:ascii="Times New Roman" w:hAnsi="Times New Roman" w:cs="Times New Roman"/>
          <w:sz w:val="24"/>
          <w:szCs w:val="24"/>
        </w:rPr>
        <w:t xml:space="preserve">IPQ-R </w:t>
      </w:r>
      <w:r w:rsidR="00FA10A0" w:rsidRPr="00394F1A">
        <w:rPr>
          <w:rFonts w:ascii="Times New Roman" w:hAnsi="Times New Roman" w:cs="Times New Roman"/>
          <w:sz w:val="24"/>
          <w:szCs w:val="24"/>
        </w:rPr>
        <w:lastRenderedPageBreak/>
        <w:t>item</w:t>
      </w:r>
      <w:r w:rsidR="00962F6F" w:rsidRPr="00394F1A">
        <w:rPr>
          <w:rFonts w:ascii="Times New Roman" w:hAnsi="Times New Roman" w:cs="Times New Roman"/>
          <w:sz w:val="24"/>
          <w:szCs w:val="24"/>
        </w:rPr>
        <w:t xml:space="preserve">s </w:t>
      </w:r>
      <w:r w:rsidR="006169A0" w:rsidRPr="00394F1A">
        <w:rPr>
          <w:rFonts w:ascii="Times New Roman" w:hAnsi="Times New Roman" w:cs="Times New Roman"/>
          <w:sz w:val="24"/>
          <w:szCs w:val="24"/>
        </w:rPr>
        <w:t>use</w:t>
      </w:r>
      <w:r w:rsidR="00F90C35" w:rsidRPr="00394F1A">
        <w:rPr>
          <w:rFonts w:ascii="Times New Roman" w:hAnsi="Times New Roman" w:cs="Times New Roman"/>
          <w:sz w:val="24"/>
          <w:szCs w:val="24"/>
        </w:rPr>
        <w:t xml:space="preserve"> a five point Likert scale </w:t>
      </w:r>
      <w:r w:rsidR="001F2333" w:rsidRPr="00394F1A">
        <w:rPr>
          <w:rFonts w:ascii="Times New Roman" w:hAnsi="Times New Roman" w:cs="Times New Roman"/>
          <w:sz w:val="24"/>
          <w:szCs w:val="24"/>
        </w:rPr>
        <w:t>excluding</w:t>
      </w:r>
      <w:r w:rsidR="00AD2531" w:rsidRPr="00394F1A">
        <w:rPr>
          <w:rFonts w:ascii="Times New Roman" w:hAnsi="Times New Roman" w:cs="Times New Roman"/>
          <w:sz w:val="24"/>
          <w:szCs w:val="24"/>
        </w:rPr>
        <w:t xml:space="preserve"> identity</w:t>
      </w:r>
      <w:r w:rsidR="00EA0B32" w:rsidRPr="00394F1A">
        <w:rPr>
          <w:rFonts w:ascii="Times New Roman" w:hAnsi="Times New Roman" w:cs="Times New Roman"/>
          <w:sz w:val="24"/>
          <w:szCs w:val="24"/>
        </w:rPr>
        <w:t>, which</w:t>
      </w:r>
      <w:r w:rsidR="00F90C35" w:rsidRPr="00394F1A">
        <w:rPr>
          <w:rFonts w:ascii="Times New Roman" w:hAnsi="Times New Roman" w:cs="Times New Roman"/>
          <w:sz w:val="24"/>
          <w:szCs w:val="24"/>
        </w:rPr>
        <w:t xml:space="preserve"> has a binary y</w:t>
      </w:r>
      <w:r w:rsidR="00FF0CB9" w:rsidRPr="00394F1A">
        <w:rPr>
          <w:rFonts w:ascii="Times New Roman" w:hAnsi="Times New Roman" w:cs="Times New Roman"/>
          <w:sz w:val="24"/>
          <w:szCs w:val="24"/>
        </w:rPr>
        <w:t xml:space="preserve">es/no response </w:t>
      </w:r>
      <w:r w:rsidR="00743453" w:rsidRPr="00394F1A">
        <w:rPr>
          <w:rFonts w:ascii="Times New Roman" w:hAnsi="Times New Roman" w:cs="Times New Roman"/>
          <w:sz w:val="24"/>
          <w:szCs w:val="24"/>
        </w:rPr>
        <w:t>based on whether</w:t>
      </w:r>
      <w:r w:rsidR="00A038C5" w:rsidRPr="00394F1A">
        <w:rPr>
          <w:rFonts w:ascii="Times New Roman" w:hAnsi="Times New Roman" w:cs="Times New Roman"/>
          <w:sz w:val="24"/>
          <w:szCs w:val="24"/>
        </w:rPr>
        <w:t xml:space="preserve"> symptoms are experienced and </w:t>
      </w:r>
      <w:r w:rsidR="000270EC" w:rsidRPr="00394F1A">
        <w:rPr>
          <w:rFonts w:ascii="Times New Roman" w:hAnsi="Times New Roman" w:cs="Times New Roman"/>
          <w:sz w:val="24"/>
          <w:szCs w:val="24"/>
        </w:rPr>
        <w:t>attributed to diabetes</w:t>
      </w:r>
      <w:r w:rsidR="00F90C35" w:rsidRPr="00394F1A">
        <w:rPr>
          <w:rFonts w:ascii="Times New Roman" w:hAnsi="Times New Roman" w:cs="Times New Roman"/>
          <w:sz w:val="24"/>
          <w:szCs w:val="24"/>
        </w:rPr>
        <w:t xml:space="preserve">. All yes responses receive a score of one and are summed. High scores on each subscale indicate stronger endorsements of the </w:t>
      </w:r>
      <w:r w:rsidR="000270EC" w:rsidRPr="00394F1A">
        <w:rPr>
          <w:rFonts w:ascii="Times New Roman" w:hAnsi="Times New Roman" w:cs="Times New Roman"/>
          <w:sz w:val="24"/>
          <w:szCs w:val="24"/>
        </w:rPr>
        <w:t>construct</w:t>
      </w:r>
      <w:r w:rsidR="00F90C35" w:rsidRPr="00394F1A">
        <w:rPr>
          <w:rFonts w:ascii="Times New Roman" w:hAnsi="Times New Roman" w:cs="Times New Roman"/>
          <w:sz w:val="24"/>
          <w:szCs w:val="24"/>
        </w:rPr>
        <w:t xml:space="preserve"> measured. </w:t>
      </w:r>
      <w:r w:rsidR="000270EC" w:rsidRPr="00394F1A">
        <w:rPr>
          <w:rFonts w:ascii="Times New Roman" w:hAnsi="Times New Roman" w:cs="Times New Roman"/>
          <w:sz w:val="24"/>
          <w:szCs w:val="24"/>
        </w:rPr>
        <w:t>The BMQ</w:t>
      </w:r>
      <w:r w:rsidR="002A303F" w:rsidRPr="00394F1A">
        <w:rPr>
          <w:rFonts w:ascii="Times New Roman" w:hAnsi="Times New Roman" w:cs="Times New Roman"/>
          <w:sz w:val="24"/>
          <w:szCs w:val="24"/>
        </w:rPr>
        <w:t>-specific</w:t>
      </w:r>
      <w:r w:rsidR="000C0774"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&lt;EndNote&gt;&lt;Cite&gt;&lt;Author&gt;Horne&lt;/Author&gt;&lt;Year&gt;1999&lt;/Year&gt;&lt;RecNum&gt;275&lt;/RecNum&gt;&lt;DisplayText&gt;(Horne et al., 1999)&lt;/DisplayText&gt;&lt;record&gt;&lt;rec-number&gt;275&lt;/rec-number&gt;&lt;foreign-keys&gt;&lt;key app="EN" db-id="tatsfxvdf0xw97e05ddxd5f7wfd0darx9x9p" timestamp="0"&gt;275&lt;/key&gt;&lt;/foreign-keys&gt;&lt;ref-type name="Journal Article"&gt;17&lt;/ref-type&gt;&lt;contributors&gt;&lt;authors&gt;&lt;author&gt;Horne, R.&lt;/author&gt;&lt;author&gt;Weinman, J.&lt;/author&gt;&lt;author&gt;Hankins, M.&lt;/author&gt;&lt;/authors&gt;&lt;/contributors&gt;&lt;titles&gt;&lt;title&gt;The beliefs about medicines questionnaire: The development and evaluation of a new method for assessing the cognitive representation of medication&lt;/title&gt;&lt;secondary-title&gt;Psychology &amp;amp; Health&lt;/secondary-title&gt;&lt;/titles&gt;&lt;periodical&gt;&lt;full-title&gt;Psychology &amp;amp; Health&lt;/full-title&gt;&lt;/periodical&gt;&lt;pages&gt;1-24&lt;/pages&gt;&lt;volume&gt;14&lt;/volume&gt;&lt;number&gt;1&lt;/number&gt;&lt;dates&gt;&lt;year&gt;1999&lt;/year&gt;&lt;/dates&gt;&lt;isbn&gt;0887-0446&lt;/isbn&gt;&lt;accession-num&gt;WOS:000079471100001&lt;/accession-num&gt;&lt;urls&gt;&lt;related-urls&gt;&lt;url&gt;&amp;lt;Go to ISI&amp;gt;://WOS:000079471100001&lt;/url&gt;&lt;/related-urls&gt;&lt;/urls&gt;&lt;/record&gt;&lt;/Cite&gt;&lt;/EndNote&gt;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1" w:tooltip="Horne, 1999 #275" w:history="1">
        <w:r w:rsidR="00915B5A">
          <w:rPr>
            <w:rFonts w:ascii="Times New Roman" w:hAnsi="Times New Roman" w:cs="Times New Roman"/>
            <w:noProof/>
            <w:sz w:val="24"/>
            <w:szCs w:val="24"/>
          </w:rPr>
          <w:t>Horne et al., 1999</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BB03E9" w:rsidRPr="00394F1A">
        <w:rPr>
          <w:rFonts w:ascii="Times New Roman" w:hAnsi="Times New Roman" w:cs="Times New Roman"/>
          <w:sz w:val="24"/>
          <w:szCs w:val="24"/>
        </w:rPr>
        <w:t xml:space="preserve"> </w:t>
      </w:r>
      <w:r w:rsidR="002A303F" w:rsidRPr="00394F1A">
        <w:rPr>
          <w:rFonts w:ascii="Times New Roman" w:hAnsi="Times New Roman" w:cs="Times New Roman"/>
          <w:sz w:val="24"/>
          <w:szCs w:val="24"/>
        </w:rPr>
        <w:t xml:space="preserve">has two </w:t>
      </w:r>
      <w:r w:rsidR="00567566" w:rsidRPr="00394F1A">
        <w:rPr>
          <w:rFonts w:ascii="Times New Roman" w:hAnsi="Times New Roman" w:cs="Times New Roman"/>
          <w:sz w:val="24"/>
          <w:szCs w:val="24"/>
        </w:rPr>
        <w:t>subscales:</w:t>
      </w:r>
      <w:r w:rsidR="00560B60" w:rsidRPr="00394F1A">
        <w:rPr>
          <w:rFonts w:ascii="Times New Roman" w:hAnsi="Times New Roman" w:cs="Times New Roman"/>
          <w:sz w:val="24"/>
          <w:szCs w:val="24"/>
        </w:rPr>
        <w:t xml:space="preserve"> medication concerns (</w:t>
      </w:r>
      <w:r w:rsidR="008E1845" w:rsidRPr="00394F1A">
        <w:rPr>
          <w:rFonts w:ascii="Times New Roman" w:hAnsi="Times New Roman" w:cs="Times New Roman"/>
          <w:sz w:val="24"/>
          <w:szCs w:val="24"/>
        </w:rPr>
        <w:t xml:space="preserve">perceived </w:t>
      </w:r>
      <w:r w:rsidR="000270EC" w:rsidRPr="00394F1A">
        <w:rPr>
          <w:rFonts w:ascii="Times New Roman" w:hAnsi="Times New Roman" w:cs="Times New Roman"/>
          <w:sz w:val="24"/>
          <w:szCs w:val="24"/>
        </w:rPr>
        <w:t>negative effects of taking medications</w:t>
      </w:r>
      <w:r w:rsidR="006169A0" w:rsidRPr="00394F1A">
        <w:rPr>
          <w:rFonts w:ascii="Times New Roman" w:hAnsi="Times New Roman" w:cs="Times New Roman"/>
          <w:sz w:val="24"/>
          <w:szCs w:val="24"/>
        </w:rPr>
        <w:t xml:space="preserve">; </w:t>
      </w:r>
      <w:r w:rsidR="00E12739" w:rsidRPr="00394F1A">
        <w:rPr>
          <w:rFonts w:ascii="Times New Roman" w:hAnsi="Times New Roman" w:cs="Times New Roman"/>
          <w:sz w:val="24"/>
          <w:szCs w:val="24"/>
        </w:rPr>
        <w:t>5</w:t>
      </w:r>
      <w:r w:rsidR="006169A0" w:rsidRPr="00394F1A">
        <w:rPr>
          <w:rFonts w:ascii="Times New Roman" w:hAnsi="Times New Roman" w:cs="Times New Roman"/>
          <w:sz w:val="24"/>
          <w:szCs w:val="24"/>
        </w:rPr>
        <w:t xml:space="preserve"> items</w:t>
      </w:r>
      <w:r w:rsidR="000270EC" w:rsidRPr="00394F1A">
        <w:rPr>
          <w:rFonts w:ascii="Times New Roman" w:hAnsi="Times New Roman" w:cs="Times New Roman"/>
          <w:sz w:val="24"/>
          <w:szCs w:val="24"/>
        </w:rPr>
        <w:t>) and</w:t>
      </w:r>
      <w:r w:rsidR="00560B60" w:rsidRPr="00394F1A">
        <w:rPr>
          <w:rFonts w:ascii="Times New Roman" w:hAnsi="Times New Roman" w:cs="Times New Roman"/>
          <w:sz w:val="24"/>
          <w:szCs w:val="24"/>
        </w:rPr>
        <w:t xml:space="preserve"> medication necessity (</w:t>
      </w:r>
      <w:r w:rsidR="008E1845" w:rsidRPr="00394F1A">
        <w:rPr>
          <w:rFonts w:ascii="Times New Roman" w:hAnsi="Times New Roman" w:cs="Times New Roman"/>
          <w:sz w:val="24"/>
          <w:szCs w:val="24"/>
        </w:rPr>
        <w:t xml:space="preserve">perceived </w:t>
      </w:r>
      <w:r w:rsidR="000270EC" w:rsidRPr="00394F1A">
        <w:rPr>
          <w:rFonts w:ascii="Times New Roman" w:hAnsi="Times New Roman" w:cs="Times New Roman"/>
          <w:sz w:val="24"/>
          <w:szCs w:val="24"/>
        </w:rPr>
        <w:t>need for taking medication to manage diabetes</w:t>
      </w:r>
      <w:r w:rsidR="00E12739" w:rsidRPr="00394F1A">
        <w:rPr>
          <w:rFonts w:ascii="Times New Roman" w:hAnsi="Times New Roman" w:cs="Times New Roman"/>
          <w:sz w:val="24"/>
          <w:szCs w:val="24"/>
        </w:rPr>
        <w:t>; 5 items</w:t>
      </w:r>
      <w:r w:rsidR="000270EC" w:rsidRPr="00394F1A">
        <w:rPr>
          <w:rFonts w:ascii="Times New Roman" w:hAnsi="Times New Roman" w:cs="Times New Roman"/>
          <w:sz w:val="24"/>
          <w:szCs w:val="24"/>
        </w:rPr>
        <w:t xml:space="preserve">). </w:t>
      </w:r>
      <w:r w:rsidR="00567566" w:rsidRPr="00394F1A">
        <w:rPr>
          <w:rFonts w:ascii="Times New Roman" w:hAnsi="Times New Roman" w:cs="Times New Roman"/>
          <w:sz w:val="24"/>
          <w:szCs w:val="24"/>
        </w:rPr>
        <w:t xml:space="preserve">Both </w:t>
      </w:r>
      <w:r w:rsidR="00FA10A0" w:rsidRPr="00394F1A">
        <w:rPr>
          <w:rFonts w:ascii="Times New Roman" w:hAnsi="Times New Roman" w:cs="Times New Roman"/>
          <w:sz w:val="24"/>
          <w:szCs w:val="24"/>
        </w:rPr>
        <w:t xml:space="preserve">subscales </w:t>
      </w:r>
      <w:r w:rsidR="00962F6F" w:rsidRPr="00394F1A">
        <w:rPr>
          <w:rFonts w:ascii="Times New Roman" w:hAnsi="Times New Roman" w:cs="Times New Roman"/>
          <w:sz w:val="24"/>
          <w:szCs w:val="24"/>
        </w:rPr>
        <w:t>contain five</w:t>
      </w:r>
      <w:r w:rsidR="000270EC" w:rsidRPr="00394F1A">
        <w:rPr>
          <w:rFonts w:ascii="Times New Roman" w:hAnsi="Times New Roman" w:cs="Times New Roman"/>
          <w:sz w:val="24"/>
          <w:szCs w:val="24"/>
        </w:rPr>
        <w:t xml:space="preserve"> point Likert</w:t>
      </w:r>
      <w:r w:rsidR="00FA10A0" w:rsidRPr="00394F1A">
        <w:rPr>
          <w:rFonts w:ascii="Times New Roman" w:hAnsi="Times New Roman" w:cs="Times New Roman"/>
          <w:sz w:val="24"/>
          <w:szCs w:val="24"/>
        </w:rPr>
        <w:t xml:space="preserve"> response </w:t>
      </w:r>
      <w:r w:rsidR="00962F6F" w:rsidRPr="00394F1A">
        <w:rPr>
          <w:rFonts w:ascii="Times New Roman" w:hAnsi="Times New Roman" w:cs="Times New Roman"/>
          <w:sz w:val="24"/>
          <w:szCs w:val="24"/>
        </w:rPr>
        <w:t>items</w:t>
      </w:r>
      <w:r w:rsidR="00140396" w:rsidRPr="00394F1A">
        <w:rPr>
          <w:rFonts w:ascii="Times New Roman" w:hAnsi="Times New Roman" w:cs="Times New Roman"/>
          <w:sz w:val="24"/>
          <w:szCs w:val="24"/>
        </w:rPr>
        <w:t>;</w:t>
      </w:r>
      <w:r w:rsidR="000270EC" w:rsidRPr="00394F1A">
        <w:rPr>
          <w:rFonts w:ascii="Times New Roman" w:hAnsi="Times New Roman" w:cs="Times New Roman"/>
          <w:sz w:val="24"/>
          <w:szCs w:val="24"/>
        </w:rPr>
        <w:t xml:space="preserve"> high</w:t>
      </w:r>
      <w:r w:rsidR="00EA0B32" w:rsidRPr="00394F1A">
        <w:rPr>
          <w:rFonts w:ascii="Times New Roman" w:hAnsi="Times New Roman" w:cs="Times New Roman"/>
          <w:sz w:val="24"/>
          <w:szCs w:val="24"/>
        </w:rPr>
        <w:t>er</w:t>
      </w:r>
      <w:r w:rsidR="000270EC" w:rsidRPr="00394F1A">
        <w:rPr>
          <w:rFonts w:ascii="Times New Roman" w:hAnsi="Times New Roman" w:cs="Times New Roman"/>
          <w:sz w:val="24"/>
          <w:szCs w:val="24"/>
        </w:rPr>
        <w:t xml:space="preserve"> scor</w:t>
      </w:r>
      <w:r w:rsidR="00A038C5" w:rsidRPr="00394F1A">
        <w:rPr>
          <w:rFonts w:ascii="Times New Roman" w:hAnsi="Times New Roman" w:cs="Times New Roman"/>
          <w:sz w:val="24"/>
          <w:szCs w:val="24"/>
        </w:rPr>
        <w:t>es indicat</w:t>
      </w:r>
      <w:r w:rsidR="00140396" w:rsidRPr="00394F1A">
        <w:rPr>
          <w:rFonts w:ascii="Times New Roman" w:hAnsi="Times New Roman" w:cs="Times New Roman"/>
          <w:sz w:val="24"/>
          <w:szCs w:val="24"/>
        </w:rPr>
        <w:t>e</w:t>
      </w:r>
      <w:r w:rsidR="00A038C5" w:rsidRPr="00394F1A">
        <w:rPr>
          <w:rFonts w:ascii="Times New Roman" w:hAnsi="Times New Roman" w:cs="Times New Roman"/>
          <w:sz w:val="24"/>
          <w:szCs w:val="24"/>
        </w:rPr>
        <w:t xml:space="preserve"> </w:t>
      </w:r>
      <w:r w:rsidR="00EA0B32" w:rsidRPr="00394F1A">
        <w:rPr>
          <w:rFonts w:ascii="Times New Roman" w:hAnsi="Times New Roman" w:cs="Times New Roman"/>
          <w:sz w:val="24"/>
          <w:szCs w:val="24"/>
        </w:rPr>
        <w:t xml:space="preserve">a </w:t>
      </w:r>
      <w:r w:rsidR="00A038C5" w:rsidRPr="00394F1A">
        <w:rPr>
          <w:rFonts w:ascii="Times New Roman" w:hAnsi="Times New Roman" w:cs="Times New Roman"/>
          <w:sz w:val="24"/>
          <w:szCs w:val="24"/>
        </w:rPr>
        <w:t xml:space="preserve">stronger </w:t>
      </w:r>
      <w:r w:rsidR="00EA0B32" w:rsidRPr="00394F1A">
        <w:rPr>
          <w:rFonts w:ascii="Times New Roman" w:hAnsi="Times New Roman" w:cs="Times New Roman"/>
          <w:sz w:val="24"/>
          <w:szCs w:val="24"/>
        </w:rPr>
        <w:t xml:space="preserve">degree of </w:t>
      </w:r>
      <w:r w:rsidR="00A038C5" w:rsidRPr="00394F1A">
        <w:rPr>
          <w:rFonts w:ascii="Times New Roman" w:hAnsi="Times New Roman" w:cs="Times New Roman"/>
          <w:sz w:val="24"/>
          <w:szCs w:val="24"/>
        </w:rPr>
        <w:t>belief i</w:t>
      </w:r>
      <w:r w:rsidR="000270EC" w:rsidRPr="00394F1A">
        <w:rPr>
          <w:rFonts w:ascii="Times New Roman" w:hAnsi="Times New Roman" w:cs="Times New Roman"/>
          <w:sz w:val="24"/>
          <w:szCs w:val="24"/>
        </w:rPr>
        <w:t xml:space="preserve">n </w:t>
      </w:r>
      <w:r w:rsidR="00A038C5" w:rsidRPr="00394F1A">
        <w:rPr>
          <w:rFonts w:ascii="Times New Roman" w:hAnsi="Times New Roman" w:cs="Times New Roman"/>
          <w:sz w:val="24"/>
          <w:szCs w:val="24"/>
        </w:rPr>
        <w:t xml:space="preserve">the </w:t>
      </w:r>
      <w:r w:rsidR="00FF0CB9" w:rsidRPr="00394F1A">
        <w:rPr>
          <w:rFonts w:ascii="Times New Roman" w:hAnsi="Times New Roman" w:cs="Times New Roman"/>
          <w:sz w:val="24"/>
          <w:szCs w:val="24"/>
        </w:rPr>
        <w:t>construct</w:t>
      </w:r>
      <w:r w:rsidR="000270EC" w:rsidRPr="00394F1A">
        <w:rPr>
          <w:rFonts w:ascii="Times New Roman" w:hAnsi="Times New Roman" w:cs="Times New Roman"/>
          <w:sz w:val="24"/>
          <w:szCs w:val="24"/>
        </w:rPr>
        <w:t xml:space="preserve">. </w:t>
      </w:r>
    </w:p>
    <w:p w14:paraId="28CC4D4E" w14:textId="0195BE74" w:rsidR="001F2333" w:rsidRPr="00351B86" w:rsidRDefault="00351B86" w:rsidP="00351B86">
      <w:pPr>
        <w:pStyle w:val="Heading3"/>
        <w:numPr>
          <w:ilvl w:val="0"/>
          <w:numId w:val="0"/>
        </w:numPr>
        <w:ind w:left="720" w:hanging="720"/>
        <w:rPr>
          <w:rFonts w:ascii="Times New Roman" w:hAnsi="Times New Roman" w:cs="Times New Roman"/>
          <w:b w:val="0"/>
          <w:i/>
          <w:color w:val="auto"/>
          <w:sz w:val="24"/>
          <w:szCs w:val="24"/>
        </w:rPr>
      </w:pPr>
      <w:r w:rsidRPr="00351B86">
        <w:rPr>
          <w:rFonts w:ascii="Times New Roman" w:hAnsi="Times New Roman" w:cs="Times New Roman"/>
          <w:b w:val="0"/>
          <w:i/>
          <w:color w:val="auto"/>
          <w:sz w:val="24"/>
          <w:szCs w:val="24"/>
        </w:rPr>
        <w:t>Diabetes Self-Care B</w:t>
      </w:r>
      <w:r w:rsidR="00B65C91" w:rsidRPr="00351B86">
        <w:rPr>
          <w:rFonts w:ascii="Times New Roman" w:hAnsi="Times New Roman" w:cs="Times New Roman"/>
          <w:b w:val="0"/>
          <w:i/>
          <w:color w:val="auto"/>
          <w:sz w:val="24"/>
          <w:szCs w:val="24"/>
        </w:rPr>
        <w:t>ehaviours</w:t>
      </w:r>
    </w:p>
    <w:p w14:paraId="40BE79F6" w14:textId="77777777" w:rsidR="001F2333" w:rsidRPr="00394F1A" w:rsidRDefault="001F2333" w:rsidP="001F2333">
      <w:pPr>
        <w:rPr>
          <w:rFonts w:ascii="Times New Roman" w:hAnsi="Times New Roman" w:cs="Times New Roman"/>
          <w:sz w:val="24"/>
          <w:szCs w:val="24"/>
        </w:rPr>
      </w:pPr>
    </w:p>
    <w:p w14:paraId="665996ED" w14:textId="5DDE4006" w:rsidR="00A038C5" w:rsidRPr="00394F1A" w:rsidRDefault="000E7BEB" w:rsidP="001A6D20">
      <w:pPr>
        <w:spacing w:line="480" w:lineRule="auto"/>
        <w:rPr>
          <w:rFonts w:ascii="Times New Roman" w:hAnsi="Times New Roman" w:cs="Times New Roman"/>
          <w:sz w:val="24"/>
          <w:szCs w:val="24"/>
        </w:rPr>
      </w:pPr>
      <w:r w:rsidRPr="00394F1A">
        <w:rPr>
          <w:rFonts w:ascii="Times New Roman" w:hAnsi="Times New Roman" w:cs="Times New Roman"/>
          <w:sz w:val="24"/>
          <w:szCs w:val="24"/>
        </w:rPr>
        <w:t>T</w:t>
      </w:r>
      <w:r w:rsidR="00A038C5" w:rsidRPr="00394F1A">
        <w:rPr>
          <w:rFonts w:ascii="Times New Roman" w:hAnsi="Times New Roman" w:cs="Times New Roman"/>
          <w:sz w:val="24"/>
          <w:szCs w:val="24"/>
        </w:rPr>
        <w:t xml:space="preserve">he Summary of Diabetes Self-Care Activities Scale (SDSCA)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&lt;EndNote&gt;&lt;Cite&gt;&lt;Author&gt;Toobert&lt;/Author&gt;&lt;Year&gt;2000&lt;/Year&gt;&lt;RecNum&gt;346&lt;/RecNum&gt;&lt;DisplayText&gt;(Toobert, Hampson, &amp;amp; Glasgow, 2000)&lt;/DisplayText&gt;&lt;record&gt;&lt;rec-number&gt;346&lt;/rec-number&gt;&lt;foreign-keys&gt;&lt;key app="EN" db-id="tatsfxvdf0xw97e05ddxd5f7wfd0darx9x9p" timestamp="0"&gt;346&lt;/key&gt;&lt;/foreign-keys&gt;&lt;ref-type name="Journal Article"&gt;17&lt;/ref-type&gt;&lt;contributors&gt;&lt;authors&gt;&lt;author&gt;Toobert, D. J.&lt;/author&gt;&lt;author&gt;Hampson, S. E.&lt;/author&gt;&lt;author&gt;Glasgow, R. E.&lt;/author&gt;&lt;/authors&gt;&lt;/contributors&gt;&lt;titles&gt;&lt;title&gt;The summary of diabetes self-care activities measure - Results from 7 studies and a revised scale&lt;/title&gt;&lt;secondary-title&gt;Diabetes Care&lt;/secondary-title&gt;&lt;/titles&gt;&lt;periodical&gt;&lt;full-title&gt;Diabetes Care&lt;/full-title&gt;&lt;/periodical&gt;&lt;pages&gt;943-950&lt;/pages&gt;&lt;volume&gt;23&lt;/volume&gt;&lt;number&gt;7&lt;/number&gt;&lt;dates&gt;&lt;year&gt;2000&lt;/year&gt;&lt;/dates&gt;&lt;isbn&gt;0149-5992&lt;/isbn&gt;&lt;accession-num&gt;WOS:000087890200013&lt;/accession-num&gt;&lt;urls&gt;&lt;related-urls&gt;&lt;url&gt;&amp;lt;Go to ISI&amp;gt;://WOS:000087890200013&lt;/url&gt;&lt;/related-urls&gt;&lt;/urls&gt;&lt;/record&gt;&lt;/Cite&gt;&lt;/EndNote&gt;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42" w:tooltip="Toobert, 2000 #346" w:history="1">
        <w:r w:rsidR="00915B5A">
          <w:rPr>
            <w:rFonts w:ascii="Times New Roman" w:hAnsi="Times New Roman" w:cs="Times New Roman"/>
            <w:noProof/>
            <w:sz w:val="24"/>
            <w:szCs w:val="24"/>
          </w:rPr>
          <w:t>Toobert, Hampson, &amp; Glasgow, 2000</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653516" w:rsidRPr="00394F1A">
        <w:rPr>
          <w:rFonts w:ascii="Times New Roman" w:hAnsi="Times New Roman" w:cs="Times New Roman"/>
          <w:sz w:val="24"/>
          <w:szCs w:val="24"/>
        </w:rPr>
        <w:t xml:space="preserve"> </w:t>
      </w:r>
      <w:r w:rsidRPr="00394F1A">
        <w:rPr>
          <w:rFonts w:ascii="Times New Roman" w:hAnsi="Times New Roman" w:cs="Times New Roman"/>
          <w:sz w:val="24"/>
          <w:szCs w:val="24"/>
        </w:rPr>
        <w:t xml:space="preserve">was used </w:t>
      </w:r>
      <w:r w:rsidR="00653516" w:rsidRPr="00394F1A">
        <w:rPr>
          <w:rFonts w:ascii="Times New Roman" w:hAnsi="Times New Roman" w:cs="Times New Roman"/>
          <w:sz w:val="24"/>
          <w:szCs w:val="24"/>
        </w:rPr>
        <w:t>to measure</w:t>
      </w:r>
      <w:r w:rsidR="003B3B43" w:rsidRPr="00394F1A">
        <w:rPr>
          <w:rFonts w:ascii="Times New Roman" w:hAnsi="Times New Roman" w:cs="Times New Roman"/>
          <w:sz w:val="24"/>
          <w:szCs w:val="24"/>
        </w:rPr>
        <w:t xml:space="preserve"> </w:t>
      </w:r>
      <w:r w:rsidR="00A038C5" w:rsidRPr="00394F1A">
        <w:rPr>
          <w:rFonts w:ascii="Times New Roman" w:hAnsi="Times New Roman" w:cs="Times New Roman"/>
          <w:sz w:val="24"/>
          <w:szCs w:val="24"/>
        </w:rPr>
        <w:t>diabetes self-care</w:t>
      </w:r>
      <w:r w:rsidR="00FF0CB9" w:rsidRPr="00394F1A">
        <w:rPr>
          <w:rFonts w:ascii="Times New Roman" w:hAnsi="Times New Roman" w:cs="Times New Roman"/>
          <w:sz w:val="24"/>
          <w:szCs w:val="24"/>
        </w:rPr>
        <w:t xml:space="preserve"> </w:t>
      </w:r>
      <w:r w:rsidR="00A038C5" w:rsidRPr="00394F1A">
        <w:rPr>
          <w:rFonts w:ascii="Times New Roman" w:hAnsi="Times New Roman" w:cs="Times New Roman"/>
          <w:sz w:val="24"/>
          <w:szCs w:val="24"/>
        </w:rPr>
        <w:t>behaviours. Participants indicate</w:t>
      </w:r>
      <w:r w:rsidR="002F6D4B" w:rsidRPr="00394F1A">
        <w:rPr>
          <w:rFonts w:ascii="Times New Roman" w:hAnsi="Times New Roman" w:cs="Times New Roman"/>
          <w:sz w:val="24"/>
          <w:szCs w:val="24"/>
        </w:rPr>
        <w:t>d</w:t>
      </w:r>
      <w:r w:rsidR="00A038C5" w:rsidRPr="00394F1A">
        <w:rPr>
          <w:rFonts w:ascii="Times New Roman" w:hAnsi="Times New Roman" w:cs="Times New Roman"/>
          <w:sz w:val="24"/>
          <w:szCs w:val="24"/>
        </w:rPr>
        <w:t xml:space="preserve"> </w:t>
      </w:r>
      <w:r w:rsidR="00A477D5" w:rsidRPr="00394F1A">
        <w:rPr>
          <w:rFonts w:ascii="Times New Roman" w:hAnsi="Times New Roman" w:cs="Times New Roman"/>
          <w:sz w:val="24"/>
          <w:szCs w:val="24"/>
        </w:rPr>
        <w:t xml:space="preserve">the extent </w:t>
      </w:r>
      <w:r w:rsidR="002F6D4B" w:rsidRPr="00394F1A">
        <w:rPr>
          <w:rFonts w:ascii="Times New Roman" w:hAnsi="Times New Roman" w:cs="Times New Roman"/>
          <w:sz w:val="24"/>
          <w:szCs w:val="24"/>
        </w:rPr>
        <w:t xml:space="preserve">to which </w:t>
      </w:r>
      <w:r w:rsidR="00A477D5" w:rsidRPr="00394F1A">
        <w:rPr>
          <w:rFonts w:ascii="Times New Roman" w:hAnsi="Times New Roman" w:cs="Times New Roman"/>
          <w:sz w:val="24"/>
          <w:szCs w:val="24"/>
        </w:rPr>
        <w:t xml:space="preserve">they </w:t>
      </w:r>
      <w:r w:rsidR="00A038C5" w:rsidRPr="00394F1A">
        <w:rPr>
          <w:rFonts w:ascii="Times New Roman" w:hAnsi="Times New Roman" w:cs="Times New Roman"/>
          <w:sz w:val="24"/>
          <w:szCs w:val="24"/>
        </w:rPr>
        <w:t>adhered to the following be</w:t>
      </w:r>
      <w:r w:rsidR="00A477D5" w:rsidRPr="00394F1A">
        <w:rPr>
          <w:rFonts w:ascii="Times New Roman" w:hAnsi="Times New Roman" w:cs="Times New Roman"/>
          <w:sz w:val="24"/>
          <w:szCs w:val="24"/>
        </w:rPr>
        <w:t>haviours over the last seven days (eight point Likert scale ranging from zero to seven days): i) general diet (following a healthy eating plan), ii) specific diet (fruit and vegetable and fat intake), iii) exercise, iv) self-monitoring of blood glucose</w:t>
      </w:r>
      <w:r w:rsidR="00800E76" w:rsidRPr="00394F1A">
        <w:rPr>
          <w:rFonts w:ascii="Times New Roman" w:hAnsi="Times New Roman" w:cs="Times New Roman"/>
          <w:sz w:val="24"/>
          <w:szCs w:val="24"/>
        </w:rPr>
        <w:t xml:space="preserve"> (SMBG)</w:t>
      </w:r>
      <w:r w:rsidR="00A477D5" w:rsidRPr="00394F1A">
        <w:rPr>
          <w:rFonts w:ascii="Times New Roman" w:hAnsi="Times New Roman" w:cs="Times New Roman"/>
          <w:sz w:val="24"/>
          <w:szCs w:val="24"/>
        </w:rPr>
        <w:t>, v) foot care,</w:t>
      </w:r>
      <w:r w:rsidR="00042246" w:rsidRPr="00394F1A">
        <w:rPr>
          <w:rFonts w:ascii="Times New Roman" w:hAnsi="Times New Roman" w:cs="Times New Roman"/>
          <w:sz w:val="24"/>
          <w:szCs w:val="24"/>
        </w:rPr>
        <w:t xml:space="preserve"> and</w:t>
      </w:r>
      <w:r w:rsidR="00A477D5" w:rsidRPr="00394F1A">
        <w:rPr>
          <w:rFonts w:ascii="Times New Roman" w:hAnsi="Times New Roman" w:cs="Times New Roman"/>
          <w:sz w:val="24"/>
          <w:szCs w:val="24"/>
        </w:rPr>
        <w:t xml:space="preserve"> vi) medication adherence</w:t>
      </w:r>
      <w:r w:rsidR="00042246" w:rsidRPr="00394F1A">
        <w:rPr>
          <w:rFonts w:ascii="Times New Roman" w:hAnsi="Times New Roman" w:cs="Times New Roman"/>
          <w:sz w:val="24"/>
          <w:szCs w:val="24"/>
        </w:rPr>
        <w:t xml:space="preserve">. </w:t>
      </w:r>
      <w:r w:rsidR="006169A0" w:rsidRPr="00394F1A">
        <w:rPr>
          <w:rFonts w:ascii="Times New Roman" w:hAnsi="Times New Roman" w:cs="Times New Roman"/>
          <w:sz w:val="24"/>
          <w:szCs w:val="24"/>
        </w:rPr>
        <w:t xml:space="preserve">Higher </w:t>
      </w:r>
      <w:r w:rsidR="00042246" w:rsidRPr="00394F1A">
        <w:rPr>
          <w:rFonts w:ascii="Times New Roman" w:hAnsi="Times New Roman" w:cs="Times New Roman"/>
          <w:sz w:val="24"/>
          <w:szCs w:val="24"/>
        </w:rPr>
        <w:t xml:space="preserve">scores indicate greater adherence. </w:t>
      </w:r>
      <w:r w:rsidR="00D026C4" w:rsidRPr="00394F1A">
        <w:rPr>
          <w:rFonts w:ascii="Times New Roman" w:hAnsi="Times New Roman" w:cs="Times New Roman"/>
          <w:sz w:val="24"/>
          <w:szCs w:val="24"/>
        </w:rPr>
        <w:t>We combined scores across the individual SDSCA items to</w:t>
      </w:r>
      <w:r w:rsidR="00AF0F42" w:rsidRPr="00394F1A">
        <w:rPr>
          <w:rFonts w:ascii="Times New Roman" w:hAnsi="Times New Roman" w:cs="Times New Roman"/>
          <w:sz w:val="24"/>
          <w:szCs w:val="24"/>
        </w:rPr>
        <w:t xml:space="preserve"> generate a single </w:t>
      </w:r>
      <w:r w:rsidR="00D026C4" w:rsidRPr="00394F1A">
        <w:rPr>
          <w:rFonts w:ascii="Times New Roman" w:hAnsi="Times New Roman" w:cs="Times New Roman"/>
          <w:sz w:val="24"/>
          <w:szCs w:val="24"/>
        </w:rPr>
        <w:t xml:space="preserve">overall </w:t>
      </w:r>
      <w:r w:rsidR="00AF0F42" w:rsidRPr="00394F1A">
        <w:rPr>
          <w:rFonts w:ascii="Times New Roman" w:hAnsi="Times New Roman" w:cs="Times New Roman"/>
          <w:sz w:val="24"/>
          <w:szCs w:val="24"/>
        </w:rPr>
        <w:t>outcome measure of diabetes self-care</w:t>
      </w:r>
      <w:r w:rsidR="0093724E" w:rsidRPr="00394F1A">
        <w:rPr>
          <w:rFonts w:ascii="Times New Roman" w:hAnsi="Times New Roman" w:cs="Times New Roman"/>
          <w:sz w:val="24"/>
          <w:szCs w:val="24"/>
        </w:rPr>
        <w:t xml:space="preserve">. </w:t>
      </w:r>
      <w:r w:rsidR="00A55348" w:rsidRPr="00394F1A">
        <w:rPr>
          <w:rFonts w:ascii="Times New Roman" w:hAnsi="Times New Roman" w:cs="Times New Roman"/>
          <w:sz w:val="24"/>
          <w:szCs w:val="24"/>
        </w:rPr>
        <w:t xml:space="preserve">The diabetes self-care outcome </w:t>
      </w:r>
      <w:r w:rsidR="00D026C4" w:rsidRPr="00394F1A">
        <w:rPr>
          <w:rFonts w:ascii="Times New Roman" w:hAnsi="Times New Roman" w:cs="Times New Roman"/>
          <w:sz w:val="24"/>
          <w:szCs w:val="24"/>
        </w:rPr>
        <w:t>represents</w:t>
      </w:r>
      <w:r w:rsidR="00A55348" w:rsidRPr="00394F1A">
        <w:rPr>
          <w:rFonts w:ascii="Times New Roman" w:hAnsi="Times New Roman" w:cs="Times New Roman"/>
          <w:sz w:val="24"/>
          <w:szCs w:val="24"/>
        </w:rPr>
        <w:t xml:space="preserve"> the </w:t>
      </w:r>
      <w:r w:rsidR="00D026C4" w:rsidRPr="00394F1A">
        <w:rPr>
          <w:rFonts w:ascii="Times New Roman" w:hAnsi="Times New Roman" w:cs="Times New Roman"/>
          <w:sz w:val="24"/>
          <w:szCs w:val="24"/>
        </w:rPr>
        <w:t xml:space="preserve">mean </w:t>
      </w:r>
      <w:r w:rsidR="00A55348" w:rsidRPr="00394F1A">
        <w:rPr>
          <w:rFonts w:ascii="Times New Roman" w:hAnsi="Times New Roman" w:cs="Times New Roman"/>
          <w:sz w:val="24"/>
          <w:szCs w:val="24"/>
        </w:rPr>
        <w:t xml:space="preserve">number of days per week a person adhered to </w:t>
      </w:r>
      <w:r w:rsidR="00B1683D" w:rsidRPr="00394F1A">
        <w:rPr>
          <w:rFonts w:ascii="Times New Roman" w:hAnsi="Times New Roman" w:cs="Times New Roman"/>
          <w:sz w:val="24"/>
          <w:szCs w:val="24"/>
        </w:rPr>
        <w:t>their multi-dimensional</w:t>
      </w:r>
      <w:r w:rsidR="00A55348" w:rsidRPr="00394F1A">
        <w:rPr>
          <w:rFonts w:ascii="Times New Roman" w:hAnsi="Times New Roman" w:cs="Times New Roman"/>
          <w:sz w:val="24"/>
          <w:szCs w:val="24"/>
        </w:rPr>
        <w:t xml:space="preserve"> diabetes self-care </w:t>
      </w:r>
      <w:r w:rsidR="00B1683D" w:rsidRPr="00394F1A">
        <w:rPr>
          <w:rFonts w:ascii="Times New Roman" w:hAnsi="Times New Roman" w:cs="Times New Roman"/>
          <w:sz w:val="24"/>
          <w:szCs w:val="24"/>
        </w:rPr>
        <w:t>routine</w:t>
      </w:r>
      <w:r w:rsidR="00F7630A" w:rsidRPr="00394F1A">
        <w:rPr>
          <w:rFonts w:ascii="Times New Roman" w:hAnsi="Times New Roman" w:cs="Times New Roman"/>
          <w:sz w:val="24"/>
          <w:szCs w:val="24"/>
        </w:rPr>
        <w:t>,</w:t>
      </w:r>
      <w:r w:rsidR="006B4847" w:rsidRPr="00394F1A">
        <w:rPr>
          <w:rFonts w:ascii="Times New Roman" w:hAnsi="Times New Roman" w:cs="Times New Roman"/>
          <w:sz w:val="24"/>
          <w:szCs w:val="24"/>
        </w:rPr>
        <w:t xml:space="preserve"> an approach used by others to determine overall levels of diabetes self-care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&lt;EndNote&gt;&lt;Cite&gt;&lt;Author&gt;Walker&lt;/Author&gt;&lt;Year&gt;2015&lt;/Year&gt;&lt;RecNum&gt;1147&lt;/RecNum&gt;&lt;DisplayText&gt;(Walker, Gebregziabher, Martin-Harris, &amp;amp; Egede, 2015)&lt;/DisplayText&gt;&lt;record&gt;&lt;rec-number&gt;1147&lt;/rec-number&gt;&lt;foreign-keys&gt;&lt;key app="EN" db-id="tatsfxvdf0xw97e05ddxd5f7wfd0darx9x9p" timestamp="1431953650"&gt;1147&lt;/key&gt;&lt;/foreign-keys&gt;&lt;ref-type name="Journal Article"&gt;17&lt;/ref-type&gt;&lt;contributors&gt;&lt;authors&gt;&lt;author&gt;Walker, Rebekah J.&lt;/author&gt;&lt;author&gt;Gebregziabher, Mulugeta&lt;/author&gt;&lt;author&gt;Martin-Harris, Bonnie&lt;/author&gt;&lt;author&gt;Egede, Leonard E.&lt;/author&gt;&lt;/authors&gt;&lt;/contributors&gt;&lt;titles&gt;&lt;title&gt;Understanding the influence of psychological and socioeconomic factors on diabetes self-care using structured equation modeling&lt;/title&gt;&lt;secondary-title&gt;Patient Education and Counseling&lt;/secondary-title&gt;&lt;/titles&gt;&lt;periodical&gt;&lt;full-title&gt;Patient education and counseling&lt;/full-title&gt;&lt;/periodical&gt;&lt;pages&gt;34-40&lt;/pages&gt;&lt;volume&gt;98&lt;/volume&gt;&lt;number&gt;1&lt;/number&gt;&lt;keywords&gt;&lt;keyword&gt;Diabetes&lt;/keyword&gt;&lt;keyword&gt;Self-care&lt;/keyword&gt;&lt;keyword&gt;Psychosocial factors&lt;/keyword&gt;&lt;keyword&gt;Social determinants&lt;/keyword&gt;&lt;keyword&gt;Socioeconomic&lt;/keyword&gt;&lt;/keywords&gt;&lt;dates&gt;&lt;year&gt;2015&lt;/year&gt;&lt;pub-dates&gt;&lt;date&gt;1//&lt;/date&gt;&lt;/pub-dates&gt;&lt;/dates&gt;&lt;isbn&gt;0738-3991&lt;/isbn&gt;&lt;urls&gt;&lt;related-urls&gt;&lt;url&gt;http://www.sciencedirect.com/science/article/pii/S0738399114004091&lt;/url&gt;&lt;/related-urls&gt;&lt;/urls&gt;&lt;electronic-resource-num&gt;http://dx.doi.org/10.1016/j.pec.2014.10.002&lt;/electronic-resource-num&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44" w:tooltip="Walker, 2015 #1147" w:history="1">
        <w:r w:rsidR="00915B5A">
          <w:rPr>
            <w:rFonts w:ascii="Times New Roman" w:hAnsi="Times New Roman" w:cs="Times New Roman"/>
            <w:noProof/>
            <w:sz w:val="24"/>
            <w:szCs w:val="24"/>
          </w:rPr>
          <w:t>Walker, Gebregziabher, Martin-Harris, &amp; Egede, 2015</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F7630A" w:rsidRPr="00394F1A">
        <w:rPr>
          <w:rFonts w:ascii="Times New Roman" w:hAnsi="Times New Roman" w:cs="Times New Roman"/>
          <w:sz w:val="24"/>
          <w:szCs w:val="24"/>
        </w:rPr>
        <w:t>.</w:t>
      </w:r>
    </w:p>
    <w:p w14:paraId="15FFE3A8" w14:textId="1E00495B" w:rsidR="00822D33" w:rsidRPr="00351B86" w:rsidRDefault="00822D33" w:rsidP="00351B86">
      <w:pPr>
        <w:pStyle w:val="Heading2"/>
        <w:numPr>
          <w:ilvl w:val="0"/>
          <w:numId w:val="0"/>
        </w:numPr>
        <w:ind w:left="576" w:hanging="576"/>
        <w:rPr>
          <w:rFonts w:ascii="Times New Roman" w:hAnsi="Times New Roman" w:cs="Times New Roman"/>
          <w:i/>
          <w:color w:val="auto"/>
          <w:sz w:val="24"/>
          <w:szCs w:val="24"/>
        </w:rPr>
      </w:pPr>
      <w:r w:rsidRPr="00351B86">
        <w:rPr>
          <w:rFonts w:ascii="Times New Roman" w:hAnsi="Times New Roman" w:cs="Times New Roman"/>
          <w:i/>
          <w:color w:val="auto"/>
          <w:sz w:val="24"/>
          <w:szCs w:val="24"/>
        </w:rPr>
        <w:t xml:space="preserve">Statistical </w:t>
      </w:r>
      <w:r w:rsidR="00BA37F3" w:rsidRPr="00351B86">
        <w:rPr>
          <w:rFonts w:ascii="Times New Roman" w:hAnsi="Times New Roman" w:cs="Times New Roman"/>
          <w:i/>
          <w:color w:val="auto"/>
          <w:sz w:val="24"/>
          <w:szCs w:val="24"/>
        </w:rPr>
        <w:t>A</w:t>
      </w:r>
      <w:r w:rsidRPr="00351B86">
        <w:rPr>
          <w:rFonts w:ascii="Times New Roman" w:hAnsi="Times New Roman" w:cs="Times New Roman"/>
          <w:i/>
          <w:color w:val="auto"/>
          <w:sz w:val="24"/>
          <w:szCs w:val="24"/>
        </w:rPr>
        <w:t xml:space="preserve">nalysis </w:t>
      </w:r>
    </w:p>
    <w:p w14:paraId="14CD6A8B" w14:textId="77777777" w:rsidR="001F2333" w:rsidRPr="00394F1A" w:rsidRDefault="001F2333" w:rsidP="001F2333">
      <w:pPr>
        <w:rPr>
          <w:rFonts w:ascii="Times New Roman" w:hAnsi="Times New Roman" w:cs="Times New Roman"/>
          <w:sz w:val="24"/>
          <w:szCs w:val="24"/>
        </w:rPr>
      </w:pPr>
    </w:p>
    <w:p w14:paraId="277D070D" w14:textId="633BC5CF" w:rsidR="00181A42" w:rsidRPr="00394F1A" w:rsidRDefault="00E976B4" w:rsidP="001A6D20">
      <w:pPr>
        <w:spacing w:line="480" w:lineRule="auto"/>
        <w:rPr>
          <w:rFonts w:ascii="Times New Roman" w:hAnsi="Times New Roman" w:cs="Times New Roman"/>
          <w:sz w:val="24"/>
          <w:szCs w:val="24"/>
        </w:rPr>
      </w:pPr>
      <w:r w:rsidRPr="00394F1A">
        <w:rPr>
          <w:rFonts w:ascii="Times New Roman" w:hAnsi="Times New Roman" w:cs="Times New Roman"/>
          <w:sz w:val="24"/>
          <w:szCs w:val="24"/>
        </w:rPr>
        <w:t xml:space="preserve">     </w:t>
      </w:r>
      <w:r w:rsidR="009948D9" w:rsidRPr="00394F1A">
        <w:rPr>
          <w:rFonts w:ascii="Times New Roman" w:hAnsi="Times New Roman" w:cs="Times New Roman"/>
          <w:sz w:val="24"/>
          <w:szCs w:val="24"/>
        </w:rPr>
        <w:t>D</w:t>
      </w:r>
      <w:r w:rsidR="0031066A" w:rsidRPr="00394F1A">
        <w:rPr>
          <w:rFonts w:ascii="Times New Roman" w:hAnsi="Times New Roman" w:cs="Times New Roman"/>
          <w:sz w:val="24"/>
          <w:szCs w:val="24"/>
        </w:rPr>
        <w:t xml:space="preserve">ata </w:t>
      </w:r>
      <w:r w:rsidR="0082610D" w:rsidRPr="00394F1A">
        <w:rPr>
          <w:rFonts w:ascii="Times New Roman" w:hAnsi="Times New Roman" w:cs="Times New Roman"/>
          <w:sz w:val="24"/>
          <w:szCs w:val="24"/>
        </w:rPr>
        <w:t xml:space="preserve">were </w:t>
      </w:r>
      <w:r w:rsidR="0031066A" w:rsidRPr="00394F1A">
        <w:rPr>
          <w:rFonts w:ascii="Times New Roman" w:hAnsi="Times New Roman" w:cs="Times New Roman"/>
          <w:sz w:val="24"/>
          <w:szCs w:val="24"/>
        </w:rPr>
        <w:t xml:space="preserve">non-normally distributed. </w:t>
      </w:r>
      <w:r w:rsidR="002E740C" w:rsidRPr="00394F1A">
        <w:rPr>
          <w:rFonts w:ascii="Times New Roman" w:hAnsi="Times New Roman" w:cs="Times New Roman"/>
          <w:sz w:val="24"/>
          <w:szCs w:val="24"/>
        </w:rPr>
        <w:t>D</w:t>
      </w:r>
      <w:r w:rsidR="0031066A" w:rsidRPr="00394F1A">
        <w:rPr>
          <w:rFonts w:ascii="Times New Roman" w:hAnsi="Times New Roman" w:cs="Times New Roman"/>
          <w:sz w:val="24"/>
          <w:szCs w:val="24"/>
        </w:rPr>
        <w:t xml:space="preserve">escriptive statistics are reported as means </w:t>
      </w:r>
      <w:r w:rsidR="00653516" w:rsidRPr="00394F1A">
        <w:rPr>
          <w:rFonts w:ascii="Times New Roman" w:hAnsi="Times New Roman" w:cs="Times New Roman"/>
          <w:sz w:val="24"/>
          <w:szCs w:val="24"/>
        </w:rPr>
        <w:t>and standard deviation</w:t>
      </w:r>
      <w:r w:rsidR="008E1845" w:rsidRPr="00394F1A">
        <w:rPr>
          <w:rFonts w:ascii="Times New Roman" w:hAnsi="Times New Roman" w:cs="Times New Roman"/>
          <w:sz w:val="24"/>
          <w:szCs w:val="24"/>
        </w:rPr>
        <w:t>s</w:t>
      </w:r>
      <w:r w:rsidR="00653516" w:rsidRPr="00394F1A">
        <w:rPr>
          <w:rFonts w:ascii="Times New Roman" w:hAnsi="Times New Roman" w:cs="Times New Roman"/>
          <w:sz w:val="24"/>
          <w:szCs w:val="24"/>
        </w:rPr>
        <w:t xml:space="preserve"> </w:t>
      </w:r>
      <w:r w:rsidR="0031066A" w:rsidRPr="00394F1A">
        <w:rPr>
          <w:rFonts w:ascii="Times New Roman" w:hAnsi="Times New Roman" w:cs="Times New Roman"/>
          <w:sz w:val="24"/>
          <w:szCs w:val="24"/>
        </w:rPr>
        <w:t xml:space="preserve">given our relatively large sample size. </w:t>
      </w:r>
      <w:r w:rsidR="004B71CB" w:rsidRPr="00394F1A">
        <w:rPr>
          <w:rFonts w:ascii="Times New Roman" w:hAnsi="Times New Roman" w:cs="Times New Roman"/>
          <w:sz w:val="24"/>
          <w:szCs w:val="24"/>
        </w:rPr>
        <w:t xml:space="preserve">Mann-Whitney U tests and </w:t>
      </w:r>
      <w:r w:rsidR="00A47B9E" w:rsidRPr="00394F1A">
        <w:rPr>
          <w:rFonts w:ascii="Times New Roman" w:hAnsi="Times New Roman" w:cs="Times New Roman"/>
          <w:sz w:val="24"/>
          <w:szCs w:val="24"/>
        </w:rPr>
        <w:t>Pearson</w:t>
      </w:r>
      <w:r w:rsidR="004B71CB" w:rsidRPr="00394F1A">
        <w:rPr>
          <w:rFonts w:ascii="Times New Roman" w:hAnsi="Times New Roman" w:cs="Times New Roman"/>
          <w:sz w:val="24"/>
          <w:szCs w:val="24"/>
        </w:rPr>
        <w:t xml:space="preserve"> chi-square tests </w:t>
      </w:r>
      <w:r w:rsidR="00FD2210" w:rsidRPr="00394F1A">
        <w:rPr>
          <w:rFonts w:ascii="Times New Roman" w:hAnsi="Times New Roman" w:cs="Times New Roman"/>
          <w:sz w:val="24"/>
          <w:szCs w:val="24"/>
        </w:rPr>
        <w:t xml:space="preserve">were used </w:t>
      </w:r>
      <w:r w:rsidR="00A47B9E" w:rsidRPr="00394F1A">
        <w:rPr>
          <w:rFonts w:ascii="Times New Roman" w:hAnsi="Times New Roman" w:cs="Times New Roman"/>
          <w:sz w:val="24"/>
          <w:szCs w:val="24"/>
        </w:rPr>
        <w:t xml:space="preserve">to compare </w:t>
      </w:r>
      <w:r w:rsidR="009B0BC9" w:rsidRPr="00394F1A">
        <w:rPr>
          <w:rFonts w:ascii="Times New Roman" w:hAnsi="Times New Roman" w:cs="Times New Roman"/>
          <w:sz w:val="24"/>
          <w:szCs w:val="24"/>
        </w:rPr>
        <w:t xml:space="preserve">demographic and clinical characteristics </w:t>
      </w:r>
      <w:r w:rsidR="009B0BC9" w:rsidRPr="00394F1A">
        <w:rPr>
          <w:rFonts w:ascii="Times New Roman" w:hAnsi="Times New Roman" w:cs="Times New Roman"/>
          <w:sz w:val="24"/>
          <w:szCs w:val="24"/>
        </w:rPr>
        <w:lastRenderedPageBreak/>
        <w:t xml:space="preserve">between </w:t>
      </w:r>
      <w:r w:rsidR="00A47B9E" w:rsidRPr="00394F1A">
        <w:rPr>
          <w:rFonts w:ascii="Times New Roman" w:hAnsi="Times New Roman" w:cs="Times New Roman"/>
          <w:sz w:val="24"/>
          <w:szCs w:val="24"/>
        </w:rPr>
        <w:t xml:space="preserve">completers </w:t>
      </w:r>
      <w:r w:rsidR="009B0BC9" w:rsidRPr="00394F1A">
        <w:rPr>
          <w:rFonts w:ascii="Times New Roman" w:hAnsi="Times New Roman" w:cs="Times New Roman"/>
          <w:sz w:val="24"/>
          <w:szCs w:val="24"/>
        </w:rPr>
        <w:t xml:space="preserve">and </w:t>
      </w:r>
      <w:r w:rsidR="00D240C5" w:rsidRPr="00394F1A">
        <w:rPr>
          <w:rFonts w:ascii="Times New Roman" w:hAnsi="Times New Roman" w:cs="Times New Roman"/>
          <w:sz w:val="24"/>
          <w:szCs w:val="24"/>
        </w:rPr>
        <w:t xml:space="preserve">non-completers at follow-up. </w:t>
      </w:r>
      <w:r w:rsidR="00351A29" w:rsidRPr="00394F1A">
        <w:rPr>
          <w:rFonts w:ascii="Times New Roman" w:hAnsi="Times New Roman" w:cs="Times New Roman"/>
          <w:sz w:val="24"/>
          <w:szCs w:val="24"/>
        </w:rPr>
        <w:t xml:space="preserve">Bootstrapping (10,000 resamples) was applied to account for non-normally distributed outcomes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&lt;EndNote&gt;&lt;Cite&gt;&lt;Author&gt;Mooney&lt;/Author&gt;&lt;Year&gt;1993&lt;/Year&gt;&lt;RecNum&gt;541&lt;/RecNum&gt;&lt;DisplayText&gt;(Mooney &amp;amp; Duval, 1993)&lt;/DisplayText&gt;&lt;record&gt;&lt;rec-number&gt;541&lt;/rec-number&gt;&lt;foreign-keys&gt;&lt;key app="EN" db-id="tatsfxvdf0xw97e05ddxd5f7wfd0darx9x9p" timestamp="0"&gt;541&lt;/key&gt;&lt;/foreign-keys&gt;&lt;ref-type name="Book"&gt;6&lt;/ref-type&gt;&lt;contributors&gt;&lt;authors&gt;&lt;author&gt;Mooney, C.Z.&lt;/author&gt;&lt;author&gt;Duval, R.D.&lt;/author&gt;&lt;/authors&gt;&lt;/contributors&gt;&lt;titles&gt;&lt;title&gt;Bootstrapping. A nonparametric approach to statistical inference.&lt;/title&gt;&lt;/titles&gt;&lt;dates&gt;&lt;year&gt;1993&lt;/year&gt;&lt;/dates&gt;&lt;pub-location&gt;London&lt;/pub-location&gt;&lt;publisher&gt;Sage Publications Inc&lt;/publisher&gt;&lt;urls&gt;&lt;/urls&gt;&lt;/record&gt;&lt;/Cite&gt;&lt;/EndNote&gt;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33" w:tooltip="Mooney, 1993 #541" w:history="1">
        <w:r w:rsidR="00915B5A">
          <w:rPr>
            <w:rFonts w:ascii="Times New Roman" w:hAnsi="Times New Roman" w:cs="Times New Roman"/>
            <w:noProof/>
            <w:sz w:val="24"/>
            <w:szCs w:val="24"/>
          </w:rPr>
          <w:t>Mooney &amp; Duval, 1993</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351A29" w:rsidRPr="00394F1A">
        <w:rPr>
          <w:rFonts w:ascii="Times New Roman" w:hAnsi="Times New Roman" w:cs="Times New Roman"/>
          <w:sz w:val="24"/>
          <w:szCs w:val="24"/>
        </w:rPr>
        <w:t>.</w:t>
      </w:r>
    </w:p>
    <w:p w14:paraId="02844C2D" w14:textId="5ABB01E8" w:rsidR="00FA7CFA" w:rsidRPr="00351B86" w:rsidRDefault="00BA1698" w:rsidP="00351B86">
      <w:pPr>
        <w:pStyle w:val="Heading2"/>
        <w:numPr>
          <w:ilvl w:val="0"/>
          <w:numId w:val="0"/>
        </w:numPr>
        <w:ind w:left="576" w:hanging="576"/>
        <w:rPr>
          <w:rFonts w:ascii="Times New Roman" w:hAnsi="Times New Roman" w:cs="Times New Roman"/>
          <w:b w:val="0"/>
          <w:i/>
          <w:color w:val="auto"/>
          <w:sz w:val="24"/>
          <w:szCs w:val="24"/>
        </w:rPr>
      </w:pPr>
      <w:r>
        <w:rPr>
          <w:rFonts w:ascii="Times New Roman" w:hAnsi="Times New Roman" w:cs="Times New Roman"/>
          <w:b w:val="0"/>
          <w:i/>
          <w:color w:val="auto"/>
          <w:sz w:val="24"/>
          <w:szCs w:val="24"/>
        </w:rPr>
        <w:t xml:space="preserve">Analytical model </w:t>
      </w:r>
      <w:r w:rsidR="00FA7CFA" w:rsidRPr="00351B86">
        <w:rPr>
          <w:rFonts w:ascii="Times New Roman" w:hAnsi="Times New Roman" w:cs="Times New Roman"/>
          <w:b w:val="0"/>
          <w:i/>
          <w:color w:val="auto"/>
          <w:sz w:val="24"/>
          <w:szCs w:val="24"/>
        </w:rPr>
        <w:t>building</w:t>
      </w:r>
    </w:p>
    <w:p w14:paraId="286B14A5" w14:textId="77777777" w:rsidR="00FA7CFA" w:rsidRPr="00394F1A" w:rsidRDefault="00FA7CFA" w:rsidP="00465A49">
      <w:pPr>
        <w:ind w:left="576"/>
        <w:rPr>
          <w:rFonts w:ascii="Times New Roman" w:hAnsi="Times New Roman" w:cs="Times New Roman"/>
          <w:sz w:val="24"/>
          <w:szCs w:val="24"/>
        </w:rPr>
      </w:pPr>
    </w:p>
    <w:p w14:paraId="3B8D5378" w14:textId="0BCA7C3D" w:rsidR="001F2333" w:rsidRDefault="00FA7CFA" w:rsidP="00F908EB">
      <w:pPr>
        <w:spacing w:line="480" w:lineRule="auto"/>
        <w:ind w:firstLine="360"/>
        <w:rPr>
          <w:rFonts w:ascii="Times New Roman" w:hAnsi="Times New Roman" w:cs="Times New Roman"/>
          <w:sz w:val="24"/>
          <w:szCs w:val="24"/>
        </w:rPr>
      </w:pPr>
      <w:r w:rsidRPr="00394F1A">
        <w:rPr>
          <w:rFonts w:ascii="Times New Roman" w:hAnsi="Times New Roman" w:cs="Times New Roman"/>
          <w:sz w:val="24"/>
          <w:szCs w:val="24"/>
        </w:rPr>
        <w:t>We used a two-phase approach to building and testing our analytical models of the relationships between cognitions, emotions</w:t>
      </w:r>
      <w:r w:rsidR="00DB3B2F">
        <w:rPr>
          <w:rFonts w:ascii="Times New Roman" w:hAnsi="Times New Roman" w:cs="Times New Roman"/>
          <w:sz w:val="24"/>
          <w:szCs w:val="24"/>
        </w:rPr>
        <w:t>,</w:t>
      </w:r>
      <w:r w:rsidRPr="00394F1A">
        <w:rPr>
          <w:rFonts w:ascii="Times New Roman" w:hAnsi="Times New Roman" w:cs="Times New Roman"/>
          <w:sz w:val="24"/>
          <w:szCs w:val="24"/>
        </w:rPr>
        <w:t xml:space="preserve"> and diabetes self-care. In Phase 1 we used traditional </w:t>
      </w:r>
      <w:r w:rsidR="00140396" w:rsidRPr="00394F1A">
        <w:rPr>
          <w:rFonts w:ascii="Times New Roman" w:hAnsi="Times New Roman" w:cs="Times New Roman"/>
          <w:sz w:val="24"/>
          <w:szCs w:val="24"/>
        </w:rPr>
        <w:t>bivariate</w:t>
      </w:r>
      <w:r w:rsidRPr="00394F1A">
        <w:rPr>
          <w:rFonts w:ascii="Times New Roman" w:hAnsi="Times New Roman" w:cs="Times New Roman"/>
          <w:sz w:val="24"/>
          <w:szCs w:val="24"/>
        </w:rPr>
        <w:t xml:space="preserve"> regression models to statistically test hypothesised </w:t>
      </w:r>
      <w:r w:rsidR="00287658" w:rsidRPr="00394F1A">
        <w:rPr>
          <w:rFonts w:ascii="Times New Roman" w:hAnsi="Times New Roman" w:cs="Times New Roman"/>
          <w:sz w:val="24"/>
          <w:szCs w:val="24"/>
        </w:rPr>
        <w:t xml:space="preserve">direct and </w:t>
      </w:r>
      <w:r w:rsidR="00BE0A13" w:rsidRPr="00394F1A">
        <w:rPr>
          <w:rFonts w:ascii="Times New Roman" w:hAnsi="Times New Roman" w:cs="Times New Roman"/>
          <w:sz w:val="24"/>
          <w:szCs w:val="24"/>
        </w:rPr>
        <w:t>indirect p</w:t>
      </w:r>
      <w:r w:rsidRPr="00394F1A">
        <w:rPr>
          <w:rFonts w:ascii="Times New Roman" w:hAnsi="Times New Roman" w:cs="Times New Roman"/>
          <w:sz w:val="24"/>
          <w:szCs w:val="24"/>
        </w:rPr>
        <w:t>athways from cognitions and emotions to diabetes self-care; in Phase 2 we used SEM procedures</w:t>
      </w:r>
      <w:r w:rsidR="005A5D8C" w:rsidRPr="00394F1A">
        <w:rPr>
          <w:rFonts w:ascii="Times New Roman" w:hAnsi="Times New Roman" w:cs="Times New Roman"/>
          <w:sz w:val="24"/>
          <w:szCs w:val="24"/>
        </w:rPr>
        <w:t>, with measured variables only,</w:t>
      </w:r>
      <w:r w:rsidRPr="00394F1A">
        <w:rPr>
          <w:rFonts w:ascii="Times New Roman" w:hAnsi="Times New Roman" w:cs="Times New Roman"/>
          <w:sz w:val="24"/>
          <w:szCs w:val="24"/>
        </w:rPr>
        <w:t xml:space="preserve"> to simultaneously evaluate the multiple pathways identified as statistically significant in Phase 1, to arrive at the final models. As well as testing the statistical significance of each individual pathway within the model, SEM also provides a</w:t>
      </w:r>
      <w:r w:rsidR="00287658" w:rsidRPr="00394F1A">
        <w:rPr>
          <w:rFonts w:ascii="Times New Roman" w:hAnsi="Times New Roman" w:cs="Times New Roman"/>
          <w:sz w:val="24"/>
          <w:szCs w:val="24"/>
        </w:rPr>
        <w:t>n overall</w:t>
      </w:r>
      <w:r w:rsidRPr="00394F1A">
        <w:rPr>
          <w:rFonts w:ascii="Times New Roman" w:hAnsi="Times New Roman" w:cs="Times New Roman"/>
          <w:sz w:val="24"/>
          <w:szCs w:val="24"/>
        </w:rPr>
        <w:t xml:space="preserve"> </w:t>
      </w:r>
      <w:r w:rsidR="00287658" w:rsidRPr="00394F1A">
        <w:rPr>
          <w:rFonts w:ascii="Times New Roman" w:hAnsi="Times New Roman" w:cs="Times New Roman"/>
          <w:sz w:val="24"/>
          <w:szCs w:val="24"/>
        </w:rPr>
        <w:t>assessment</w:t>
      </w:r>
      <w:r w:rsidRPr="00394F1A">
        <w:rPr>
          <w:rFonts w:ascii="Times New Roman" w:hAnsi="Times New Roman" w:cs="Times New Roman"/>
          <w:sz w:val="24"/>
          <w:szCs w:val="24"/>
        </w:rPr>
        <w:t xml:space="preserve"> of how well hypothesised relationships reflect actual observed relationships in the sample dataset, providing an overall test of model validity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&lt;EndNote&gt;&lt;Cite&gt;&lt;Author&gt;Kline&lt;/Author&gt;&lt;Year&gt;2005&lt;/Year&gt;&lt;RecNum&gt;286&lt;/RecNum&gt;&lt;DisplayText&gt;(Kline, 2005)&lt;/DisplayText&gt;&lt;record&gt;&lt;rec-number&gt;286&lt;/rec-number&gt;&lt;foreign-keys&gt;&lt;key app="EN" db-id="tatsfxvdf0xw97e05ddxd5f7wfd0darx9x9p" timestamp="0"&gt;286&lt;/key&gt;&lt;/foreign-keys&gt;&lt;ref-type name="Book"&gt;6&lt;/ref-type&gt;&lt;contributors&gt;&lt;authors&gt;&lt;author&gt;Kline, R.B.&lt;/author&gt;&lt;/authors&gt;&lt;/contributors&gt;&lt;titles&gt;&lt;title&gt;Principles and Practice of Structural Equation Modelling.&lt;/title&gt;&lt;/titles&gt;&lt;dates&gt;&lt;year&gt;2005&lt;/year&gt;&lt;/dates&gt;&lt;pub-location&gt;New York&lt;/pub-location&gt;&lt;publisher&gt;The Guildford Press&lt;/publisher&gt;&lt;urls&gt;&lt;/urls&gt;&lt;/record&gt;&lt;/Cite&gt;&lt;/EndNote&gt;</w:instrText>
      </w:r>
      <w:r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7" w:tooltip="Kline, 2005 #286" w:history="1">
        <w:r w:rsidR="00915B5A">
          <w:rPr>
            <w:rFonts w:ascii="Times New Roman" w:hAnsi="Times New Roman" w:cs="Times New Roman"/>
            <w:noProof/>
            <w:sz w:val="24"/>
            <w:szCs w:val="24"/>
          </w:rPr>
          <w:t>Kline, 2005</w:t>
        </w:r>
      </w:hyperlink>
      <w:r w:rsidR="00787485">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xml:space="preserve">. Goodness of fit indices are used to evaluate the overall model </w:t>
      </w:r>
      <w:r w:rsidR="00BE0A13" w:rsidRPr="00394F1A">
        <w:rPr>
          <w:rFonts w:ascii="Times New Roman" w:hAnsi="Times New Roman" w:cs="Times New Roman"/>
          <w:sz w:val="24"/>
          <w:szCs w:val="24"/>
        </w:rPr>
        <w:t xml:space="preserve">(See Table 1)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&lt;EndNote&gt;&lt;Cite&gt;&lt;Author&gt;Kline&lt;/Author&gt;&lt;Year&gt;2005&lt;/Year&gt;&lt;RecNum&gt;286&lt;/RecNum&gt;&lt;DisplayText&gt;(Kline, 2005)&lt;/DisplayText&gt;&lt;record&gt;&lt;rec-number&gt;286&lt;/rec-number&gt;&lt;foreign-keys&gt;&lt;key app="EN" db-id="tatsfxvdf0xw97e05ddxd5f7wfd0darx9x9p" timestamp="0"&gt;286&lt;/key&gt;&lt;/foreign-keys&gt;&lt;ref-type name="Book"&gt;6&lt;/ref-type&gt;&lt;contributors&gt;&lt;authors&gt;&lt;author&gt;Kline, R.B.&lt;/author&gt;&lt;/authors&gt;&lt;/contributors&gt;&lt;titles&gt;&lt;title&gt;Principles and Practice of Structural Equation Modelling.&lt;/title&gt;&lt;/titles&gt;&lt;dates&gt;&lt;year&gt;2005&lt;/year&gt;&lt;/dates&gt;&lt;pub-location&gt;New York&lt;/pub-location&gt;&lt;publisher&gt;The Guildford Press&lt;/publisher&gt;&lt;urls&gt;&lt;/urls&gt;&lt;/record&gt;&lt;/Cite&gt;&lt;/EndNote&gt;</w:instrText>
      </w:r>
      <w:r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7" w:tooltip="Kline, 2005 #286" w:history="1">
        <w:r w:rsidR="00915B5A">
          <w:rPr>
            <w:rFonts w:ascii="Times New Roman" w:hAnsi="Times New Roman" w:cs="Times New Roman"/>
            <w:noProof/>
            <w:sz w:val="24"/>
            <w:szCs w:val="24"/>
          </w:rPr>
          <w:t>Kline, 2005</w:t>
        </w:r>
      </w:hyperlink>
      <w:r w:rsidR="00787485">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00BE0A13" w:rsidRPr="00394F1A">
        <w:rPr>
          <w:rFonts w:ascii="Times New Roman" w:hAnsi="Times New Roman" w:cs="Times New Roman"/>
          <w:sz w:val="24"/>
          <w:szCs w:val="24"/>
        </w:rPr>
        <w:t>.</w:t>
      </w:r>
    </w:p>
    <w:p w14:paraId="2E1908A7" w14:textId="116DCBA8" w:rsidR="00DB3B2F" w:rsidRPr="00394F1A" w:rsidRDefault="00DB3B2F" w:rsidP="00DB3B2F">
      <w:pPr>
        <w:spacing w:line="480" w:lineRule="auto"/>
        <w:rPr>
          <w:rFonts w:ascii="Times New Roman" w:hAnsi="Times New Roman" w:cs="Times New Roman"/>
          <w:sz w:val="24"/>
          <w:szCs w:val="24"/>
        </w:rPr>
      </w:pPr>
      <w:r>
        <w:rPr>
          <w:rFonts w:ascii="Times New Roman" w:hAnsi="Times New Roman" w:cs="Times New Roman"/>
          <w:sz w:val="24"/>
          <w:szCs w:val="24"/>
        </w:rPr>
        <w:t>[INSERT TABLE 1 HERE]</w:t>
      </w:r>
    </w:p>
    <w:p w14:paraId="37C807F9" w14:textId="5B8C7F2E" w:rsidR="00D026C4" w:rsidRPr="00351B86" w:rsidRDefault="00FA7CFA" w:rsidP="00351B86">
      <w:pPr>
        <w:pStyle w:val="Heading3"/>
        <w:numPr>
          <w:ilvl w:val="0"/>
          <w:numId w:val="0"/>
        </w:numPr>
        <w:ind w:left="720" w:hanging="720"/>
        <w:rPr>
          <w:rFonts w:ascii="Times New Roman" w:hAnsi="Times New Roman" w:cs="Times New Roman"/>
          <w:b w:val="0"/>
          <w:i/>
          <w:sz w:val="24"/>
          <w:szCs w:val="24"/>
        </w:rPr>
      </w:pPr>
      <w:r w:rsidRPr="00351B86">
        <w:rPr>
          <w:rFonts w:ascii="Times New Roman" w:hAnsi="Times New Roman" w:cs="Times New Roman"/>
          <w:b w:val="0"/>
          <w:i/>
          <w:color w:val="auto"/>
          <w:sz w:val="24"/>
          <w:szCs w:val="24"/>
        </w:rPr>
        <w:t xml:space="preserve">Phase 1 </w:t>
      </w:r>
      <w:r w:rsidR="00140396" w:rsidRPr="00351B86">
        <w:rPr>
          <w:rFonts w:ascii="Times New Roman" w:hAnsi="Times New Roman" w:cs="Times New Roman"/>
          <w:b w:val="0"/>
          <w:i/>
          <w:color w:val="auto"/>
          <w:sz w:val="24"/>
          <w:szCs w:val="24"/>
        </w:rPr>
        <w:t>Bivariate</w:t>
      </w:r>
      <w:r w:rsidRPr="00351B86">
        <w:rPr>
          <w:rFonts w:ascii="Times New Roman" w:hAnsi="Times New Roman" w:cs="Times New Roman"/>
          <w:b w:val="0"/>
          <w:i/>
          <w:color w:val="auto"/>
          <w:sz w:val="24"/>
          <w:szCs w:val="24"/>
        </w:rPr>
        <w:t xml:space="preserve"> Analyses</w:t>
      </w:r>
    </w:p>
    <w:p w14:paraId="0FE6AC15" w14:textId="77777777" w:rsidR="00725659" w:rsidRPr="00394F1A" w:rsidRDefault="00725659" w:rsidP="00465A49">
      <w:pPr>
        <w:rPr>
          <w:rFonts w:ascii="Times New Roman" w:hAnsi="Times New Roman" w:cs="Times New Roman"/>
          <w:sz w:val="24"/>
          <w:szCs w:val="24"/>
        </w:rPr>
      </w:pPr>
    </w:p>
    <w:p w14:paraId="1F646631" w14:textId="1798817B" w:rsidR="00725659" w:rsidRPr="00394F1A" w:rsidRDefault="00725659" w:rsidP="008D012E">
      <w:pPr>
        <w:spacing w:line="480" w:lineRule="auto"/>
        <w:ind w:firstLine="360"/>
        <w:rPr>
          <w:rFonts w:ascii="Times New Roman" w:hAnsi="Times New Roman" w:cs="Times New Roman"/>
          <w:sz w:val="24"/>
          <w:szCs w:val="24"/>
        </w:rPr>
      </w:pPr>
      <w:r w:rsidRPr="00394F1A">
        <w:rPr>
          <w:rFonts w:ascii="Times New Roman" w:hAnsi="Times New Roman" w:cs="Times New Roman"/>
          <w:sz w:val="24"/>
          <w:szCs w:val="24"/>
        </w:rPr>
        <w:t xml:space="preserve">Whilst the CS-SRM explicitly states that cognitions and emotions have the potential to directly and indirectly affect illness management behaviours, the specific pathways that apply longitudinally in the context </w:t>
      </w:r>
      <w:r w:rsidR="00BB6EA7" w:rsidRPr="00394F1A">
        <w:rPr>
          <w:rFonts w:ascii="Times New Roman" w:hAnsi="Times New Roman" w:cs="Times New Roman"/>
          <w:sz w:val="24"/>
          <w:szCs w:val="24"/>
        </w:rPr>
        <w:t xml:space="preserve">of </w:t>
      </w:r>
      <w:r w:rsidRPr="00394F1A">
        <w:rPr>
          <w:rFonts w:ascii="Times New Roman" w:hAnsi="Times New Roman" w:cs="Times New Roman"/>
          <w:sz w:val="24"/>
          <w:szCs w:val="24"/>
        </w:rPr>
        <w:t xml:space="preserve">an outpatient Type 2 diabetes population are not known. </w:t>
      </w:r>
      <w:r w:rsidR="00441B57" w:rsidRPr="00394F1A">
        <w:rPr>
          <w:rFonts w:ascii="Times New Roman" w:hAnsi="Times New Roman" w:cs="Times New Roman"/>
          <w:sz w:val="24"/>
          <w:szCs w:val="24"/>
        </w:rPr>
        <w:t>W</w:t>
      </w:r>
      <w:r w:rsidRPr="00394F1A">
        <w:rPr>
          <w:rFonts w:ascii="Times New Roman" w:hAnsi="Times New Roman" w:cs="Times New Roman"/>
          <w:sz w:val="24"/>
          <w:szCs w:val="24"/>
        </w:rPr>
        <w:t xml:space="preserve">e undertook initial (Phase 1) </w:t>
      </w:r>
      <w:r w:rsidR="00140396" w:rsidRPr="00394F1A">
        <w:rPr>
          <w:rFonts w:ascii="Times New Roman" w:hAnsi="Times New Roman" w:cs="Times New Roman"/>
          <w:sz w:val="24"/>
          <w:szCs w:val="24"/>
        </w:rPr>
        <w:t>bivariate</w:t>
      </w:r>
      <w:r w:rsidRPr="00394F1A">
        <w:rPr>
          <w:rFonts w:ascii="Times New Roman" w:hAnsi="Times New Roman" w:cs="Times New Roman"/>
          <w:sz w:val="24"/>
          <w:szCs w:val="24"/>
        </w:rPr>
        <w:t xml:space="preserve"> </w:t>
      </w:r>
      <w:r w:rsidR="00132240">
        <w:rPr>
          <w:rFonts w:ascii="Times New Roman" w:hAnsi="Times New Roman" w:cs="Times New Roman"/>
          <w:sz w:val="24"/>
          <w:szCs w:val="24"/>
        </w:rPr>
        <w:t xml:space="preserve">regression </w:t>
      </w:r>
      <w:r w:rsidRPr="00394F1A">
        <w:rPr>
          <w:rFonts w:ascii="Times New Roman" w:hAnsi="Times New Roman" w:cs="Times New Roman"/>
          <w:sz w:val="24"/>
          <w:szCs w:val="24"/>
        </w:rPr>
        <w:t>analyses in order to empirically identify potentially important</w:t>
      </w:r>
      <w:r w:rsidR="00A035D6" w:rsidRPr="00394F1A">
        <w:rPr>
          <w:rFonts w:ascii="Times New Roman" w:hAnsi="Times New Roman" w:cs="Times New Roman"/>
          <w:sz w:val="24"/>
          <w:szCs w:val="24"/>
        </w:rPr>
        <w:t xml:space="preserve"> direct and </w:t>
      </w:r>
      <w:r w:rsidR="00BE0A13" w:rsidRPr="00394F1A">
        <w:rPr>
          <w:rFonts w:ascii="Times New Roman" w:hAnsi="Times New Roman" w:cs="Times New Roman"/>
          <w:sz w:val="24"/>
          <w:szCs w:val="24"/>
        </w:rPr>
        <w:t xml:space="preserve">indirect </w:t>
      </w:r>
      <w:r w:rsidRPr="00394F1A">
        <w:rPr>
          <w:rFonts w:ascii="Times New Roman" w:hAnsi="Times New Roman" w:cs="Times New Roman"/>
          <w:sz w:val="24"/>
          <w:szCs w:val="24"/>
        </w:rPr>
        <w:t>r</w:t>
      </w:r>
      <w:r w:rsidR="00BE0A13" w:rsidRPr="00394F1A">
        <w:rPr>
          <w:rFonts w:ascii="Times New Roman" w:hAnsi="Times New Roman" w:cs="Times New Roman"/>
          <w:sz w:val="24"/>
          <w:szCs w:val="24"/>
        </w:rPr>
        <w:t>elationships between cognitions,</w:t>
      </w:r>
      <w:r w:rsidRPr="00394F1A">
        <w:rPr>
          <w:rFonts w:ascii="Times New Roman" w:hAnsi="Times New Roman" w:cs="Times New Roman"/>
          <w:sz w:val="24"/>
          <w:szCs w:val="24"/>
        </w:rPr>
        <w:t xml:space="preserve"> emotions</w:t>
      </w:r>
      <w:r w:rsidR="00BE0A13" w:rsidRPr="00394F1A">
        <w:rPr>
          <w:rFonts w:ascii="Times New Roman" w:hAnsi="Times New Roman" w:cs="Times New Roman"/>
          <w:sz w:val="24"/>
          <w:szCs w:val="24"/>
        </w:rPr>
        <w:t>,</w:t>
      </w:r>
      <w:r w:rsidRPr="00394F1A">
        <w:rPr>
          <w:rFonts w:ascii="Times New Roman" w:hAnsi="Times New Roman" w:cs="Times New Roman"/>
          <w:sz w:val="24"/>
          <w:szCs w:val="24"/>
        </w:rPr>
        <w:t xml:space="preserve"> and diabetes self-care, for subsequent simultaneous testing using SEM. </w:t>
      </w:r>
      <w:r w:rsidR="00B53887">
        <w:rPr>
          <w:rFonts w:ascii="Times New Roman" w:hAnsi="Times New Roman" w:cs="Times New Roman"/>
          <w:sz w:val="24"/>
          <w:szCs w:val="24"/>
        </w:rPr>
        <w:t xml:space="preserve">This step was necessary because simultaneous entry of all plausible directional pathways between </w:t>
      </w:r>
      <w:r w:rsidR="00BC298F">
        <w:rPr>
          <w:rFonts w:ascii="Times New Roman" w:hAnsi="Times New Roman" w:cs="Times New Roman"/>
          <w:sz w:val="24"/>
          <w:szCs w:val="24"/>
        </w:rPr>
        <w:t xml:space="preserve">the </w:t>
      </w:r>
      <w:r w:rsidR="00B53887">
        <w:rPr>
          <w:rFonts w:ascii="Times New Roman" w:hAnsi="Times New Roman" w:cs="Times New Roman"/>
          <w:sz w:val="24"/>
          <w:szCs w:val="24"/>
        </w:rPr>
        <w:t>eight illness cognition domains, depression, anxi</w:t>
      </w:r>
      <w:r w:rsidR="000A1B9B">
        <w:rPr>
          <w:rFonts w:ascii="Times New Roman" w:hAnsi="Times New Roman" w:cs="Times New Roman"/>
          <w:sz w:val="24"/>
          <w:szCs w:val="24"/>
        </w:rPr>
        <w:t xml:space="preserve">ety, and diabetes self-care would have led to </w:t>
      </w:r>
      <w:r w:rsidR="00B04A74">
        <w:rPr>
          <w:rFonts w:ascii="Times New Roman" w:hAnsi="Times New Roman" w:cs="Times New Roman"/>
          <w:sz w:val="24"/>
          <w:szCs w:val="24"/>
        </w:rPr>
        <w:t xml:space="preserve">high </w:t>
      </w:r>
      <w:r w:rsidR="00B04A74">
        <w:rPr>
          <w:rFonts w:ascii="Times New Roman" w:hAnsi="Times New Roman" w:cs="Times New Roman"/>
          <w:sz w:val="24"/>
          <w:szCs w:val="24"/>
        </w:rPr>
        <w:lastRenderedPageBreak/>
        <w:t xml:space="preserve">multicollinearity due to inter-correlated cognition domains and an unacceptably low participant to parameter ratio, </w:t>
      </w:r>
      <w:r w:rsidR="000A1B9B">
        <w:rPr>
          <w:rFonts w:ascii="Times New Roman" w:hAnsi="Times New Roman" w:cs="Times New Roman"/>
          <w:sz w:val="24"/>
          <w:szCs w:val="24"/>
        </w:rPr>
        <w:t xml:space="preserve">affecting the reliability of the </w:t>
      </w:r>
      <w:r w:rsidR="00B04A74">
        <w:rPr>
          <w:rFonts w:ascii="Times New Roman" w:hAnsi="Times New Roman" w:cs="Times New Roman"/>
          <w:sz w:val="24"/>
          <w:szCs w:val="24"/>
        </w:rPr>
        <w:t>path</w:t>
      </w:r>
      <w:r w:rsidR="000A1B9B">
        <w:rPr>
          <w:rFonts w:ascii="Times New Roman" w:hAnsi="Times New Roman" w:cs="Times New Roman"/>
          <w:sz w:val="24"/>
          <w:szCs w:val="24"/>
        </w:rPr>
        <w:t xml:space="preserve"> coefficient</w:t>
      </w:r>
      <w:r w:rsidR="003A5AA6">
        <w:rPr>
          <w:rFonts w:ascii="Times New Roman" w:hAnsi="Times New Roman" w:cs="Times New Roman"/>
          <w:sz w:val="24"/>
          <w:szCs w:val="24"/>
        </w:rPr>
        <w:t xml:space="preserve">s. </w:t>
      </w:r>
      <w:r w:rsidR="000A1B9B">
        <w:rPr>
          <w:rFonts w:ascii="Times New Roman" w:hAnsi="Times New Roman" w:cs="Times New Roman"/>
          <w:sz w:val="24"/>
          <w:szCs w:val="24"/>
        </w:rPr>
        <w:t xml:space="preserve"> </w:t>
      </w:r>
      <w:r w:rsidR="00B04A74">
        <w:rPr>
          <w:rFonts w:ascii="Times New Roman" w:hAnsi="Times New Roman" w:cs="Times New Roman"/>
          <w:sz w:val="24"/>
          <w:szCs w:val="24"/>
        </w:rPr>
        <w:t xml:space="preserve">The bivariate phase was therefore used to filter out non-existent or very weak paths as a first step. </w:t>
      </w:r>
      <w:r w:rsidR="0020092A" w:rsidRPr="00394F1A">
        <w:rPr>
          <w:rFonts w:ascii="Times New Roman" w:hAnsi="Times New Roman" w:cs="Times New Roman"/>
          <w:sz w:val="24"/>
          <w:szCs w:val="24"/>
        </w:rPr>
        <w:t xml:space="preserve">We </w:t>
      </w:r>
      <w:r w:rsidR="00B04A74">
        <w:rPr>
          <w:rFonts w:ascii="Times New Roman" w:hAnsi="Times New Roman" w:cs="Times New Roman"/>
          <w:sz w:val="24"/>
          <w:szCs w:val="24"/>
        </w:rPr>
        <w:t xml:space="preserve">therefore </w:t>
      </w:r>
      <w:r w:rsidR="0020092A" w:rsidRPr="00394F1A">
        <w:rPr>
          <w:rFonts w:ascii="Times New Roman" w:hAnsi="Times New Roman" w:cs="Times New Roman"/>
          <w:sz w:val="24"/>
          <w:szCs w:val="24"/>
        </w:rPr>
        <w:t xml:space="preserve">used a high alpha-level to avoid prematurely excluding potentially important </w:t>
      </w:r>
      <w:r w:rsidR="00132240" w:rsidRPr="00394F1A">
        <w:rPr>
          <w:rFonts w:ascii="Times New Roman" w:hAnsi="Times New Roman" w:cs="Times New Roman"/>
          <w:sz w:val="24"/>
          <w:szCs w:val="24"/>
        </w:rPr>
        <w:t xml:space="preserve">pathways </w:t>
      </w:r>
      <w:r w:rsidR="00132240">
        <w:rPr>
          <w:rFonts w:ascii="Times New Roman" w:hAnsi="Times New Roman" w:cs="Times New Roman"/>
          <w:sz w:val="24"/>
          <w:szCs w:val="24"/>
        </w:rPr>
        <w:t>a</w:t>
      </w:r>
      <w:r w:rsidR="00132240" w:rsidRPr="00394F1A">
        <w:rPr>
          <w:rFonts w:ascii="Times New Roman" w:hAnsi="Times New Roman" w:cs="Times New Roman"/>
          <w:sz w:val="24"/>
          <w:szCs w:val="24"/>
        </w:rPr>
        <w:t>nd</w:t>
      </w:r>
      <w:r w:rsidR="00B04A74">
        <w:rPr>
          <w:rFonts w:ascii="Times New Roman" w:hAnsi="Times New Roman" w:cs="Times New Roman"/>
          <w:sz w:val="24"/>
          <w:szCs w:val="24"/>
        </w:rPr>
        <w:t xml:space="preserve"> a</w:t>
      </w:r>
      <w:r w:rsidRPr="00394F1A">
        <w:rPr>
          <w:rFonts w:ascii="Times New Roman" w:hAnsi="Times New Roman" w:cs="Times New Roman"/>
          <w:sz w:val="24"/>
          <w:szCs w:val="24"/>
        </w:rPr>
        <w:t xml:space="preserve"> pathway</w:t>
      </w:r>
      <w:r w:rsidR="00A035D6" w:rsidRPr="00394F1A">
        <w:rPr>
          <w:rFonts w:ascii="Times New Roman" w:hAnsi="Times New Roman" w:cs="Times New Roman"/>
          <w:sz w:val="24"/>
          <w:szCs w:val="24"/>
        </w:rPr>
        <w:t xml:space="preserve"> was retained</w:t>
      </w:r>
      <w:r w:rsidR="0020092A" w:rsidRPr="00394F1A">
        <w:rPr>
          <w:rFonts w:ascii="Times New Roman" w:hAnsi="Times New Roman" w:cs="Times New Roman"/>
          <w:sz w:val="24"/>
          <w:szCs w:val="24"/>
        </w:rPr>
        <w:t xml:space="preserve"> for use</w:t>
      </w:r>
      <w:r w:rsidRPr="00394F1A">
        <w:rPr>
          <w:rFonts w:ascii="Times New Roman" w:hAnsi="Times New Roman" w:cs="Times New Roman"/>
          <w:sz w:val="24"/>
          <w:szCs w:val="24"/>
        </w:rPr>
        <w:t xml:space="preserve"> in SEM analyses if it was statistically significant in </w:t>
      </w:r>
      <w:r w:rsidR="00140396" w:rsidRPr="00394F1A">
        <w:rPr>
          <w:rFonts w:ascii="Times New Roman" w:hAnsi="Times New Roman" w:cs="Times New Roman"/>
          <w:sz w:val="24"/>
          <w:szCs w:val="24"/>
        </w:rPr>
        <w:t>bivariate</w:t>
      </w:r>
      <w:r w:rsidRPr="00394F1A">
        <w:rPr>
          <w:rFonts w:ascii="Times New Roman" w:hAnsi="Times New Roman" w:cs="Times New Roman"/>
          <w:sz w:val="24"/>
          <w:szCs w:val="24"/>
        </w:rPr>
        <w:t xml:space="preserve"> regression analyses at </w:t>
      </w:r>
      <w:r w:rsidR="00BB6EA7" w:rsidRPr="00394F1A">
        <w:rPr>
          <w:rFonts w:ascii="Times New Roman" w:hAnsi="Times New Roman" w:cs="Times New Roman"/>
          <w:sz w:val="24"/>
          <w:szCs w:val="24"/>
        </w:rPr>
        <w:t xml:space="preserve">an </w:t>
      </w:r>
      <w:r w:rsidRPr="00394F1A">
        <w:rPr>
          <w:rFonts w:ascii="Times New Roman" w:hAnsi="Times New Roman" w:cs="Times New Roman"/>
          <w:sz w:val="24"/>
          <w:szCs w:val="24"/>
        </w:rPr>
        <w:t>alpha</w:t>
      </w:r>
      <w:r w:rsidR="00BB6EA7" w:rsidRPr="00394F1A">
        <w:rPr>
          <w:rFonts w:ascii="Times New Roman" w:hAnsi="Times New Roman" w:cs="Times New Roman"/>
          <w:sz w:val="24"/>
          <w:szCs w:val="24"/>
        </w:rPr>
        <w:t xml:space="preserve"> of </w:t>
      </w:r>
      <w:r w:rsidR="00BE0A13" w:rsidRPr="00394F1A">
        <w:rPr>
          <w:rFonts w:ascii="Times New Roman" w:hAnsi="Times New Roman" w:cs="Times New Roman"/>
          <w:sz w:val="24"/>
          <w:szCs w:val="24"/>
        </w:rPr>
        <w:t>≤</w:t>
      </w:r>
      <w:r w:rsidRPr="00394F1A">
        <w:rPr>
          <w:rFonts w:ascii="Times New Roman" w:hAnsi="Times New Roman" w:cs="Times New Roman"/>
          <w:sz w:val="24"/>
          <w:szCs w:val="24"/>
        </w:rPr>
        <w:t xml:space="preserve">10%. </w:t>
      </w:r>
    </w:p>
    <w:p w14:paraId="0ED4E70B" w14:textId="7D96C533" w:rsidR="001B2890" w:rsidRPr="00394F1A" w:rsidRDefault="001B2890" w:rsidP="008D012E">
      <w:pPr>
        <w:spacing w:line="480" w:lineRule="auto"/>
        <w:ind w:firstLine="360"/>
        <w:rPr>
          <w:rFonts w:ascii="Times New Roman" w:hAnsi="Times New Roman" w:cs="Times New Roman"/>
          <w:sz w:val="24"/>
          <w:szCs w:val="24"/>
        </w:rPr>
      </w:pPr>
      <w:r w:rsidRPr="00394F1A">
        <w:rPr>
          <w:rFonts w:ascii="Times New Roman" w:hAnsi="Times New Roman" w:cs="Times New Roman"/>
          <w:sz w:val="24"/>
          <w:szCs w:val="24"/>
        </w:rPr>
        <w:t>Bivariate regression models were constructed to evaluate the direct effect</w:t>
      </w:r>
      <w:r w:rsidR="001D2143" w:rsidRPr="00394F1A">
        <w:rPr>
          <w:rFonts w:ascii="Times New Roman" w:hAnsi="Times New Roman" w:cs="Times New Roman"/>
          <w:sz w:val="24"/>
          <w:szCs w:val="24"/>
        </w:rPr>
        <w:t>s</w:t>
      </w:r>
      <w:r w:rsidR="00441B57" w:rsidRPr="00394F1A">
        <w:rPr>
          <w:rFonts w:ascii="Times New Roman" w:hAnsi="Times New Roman" w:cs="Times New Roman"/>
          <w:sz w:val="24"/>
          <w:szCs w:val="24"/>
        </w:rPr>
        <w:t xml:space="preserve"> summarised below:</w:t>
      </w:r>
      <w:r w:rsidR="001D2143" w:rsidRPr="00394F1A">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1B2890" w:rsidRPr="00394F1A" w14:paraId="08543521" w14:textId="77777777" w:rsidTr="00465A49">
        <w:trPr>
          <w:trHeight w:val="510"/>
        </w:trPr>
        <w:tc>
          <w:tcPr>
            <w:tcW w:w="3005" w:type="dxa"/>
            <w:tcBorders>
              <w:top w:val="single" w:sz="4" w:space="0" w:color="auto"/>
              <w:bottom w:val="single" w:sz="4" w:space="0" w:color="auto"/>
            </w:tcBorders>
          </w:tcPr>
          <w:p w14:paraId="4D8F6767" w14:textId="58256F32"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 xml:space="preserve">Baseline </w:t>
            </w:r>
            <w:r w:rsidR="00F86C14" w:rsidRPr="00394F1A">
              <w:rPr>
                <w:rFonts w:ascii="Times New Roman" w:hAnsi="Times New Roman" w:cs="Times New Roman"/>
                <w:sz w:val="24"/>
                <w:szCs w:val="24"/>
              </w:rPr>
              <w:t xml:space="preserve">explanatory </w:t>
            </w:r>
            <w:r w:rsidRPr="00394F1A">
              <w:rPr>
                <w:rFonts w:ascii="Times New Roman" w:hAnsi="Times New Roman" w:cs="Times New Roman"/>
                <w:sz w:val="24"/>
                <w:szCs w:val="24"/>
              </w:rPr>
              <w:t>variable</w:t>
            </w:r>
            <w:r w:rsidR="00F86C14" w:rsidRPr="00394F1A">
              <w:rPr>
                <w:rFonts w:ascii="Times New Roman" w:hAnsi="Times New Roman" w:cs="Times New Roman"/>
                <w:sz w:val="24"/>
                <w:szCs w:val="24"/>
              </w:rPr>
              <w:t>s</w:t>
            </w:r>
            <w:r w:rsidR="005A5D8C" w:rsidRPr="00394F1A">
              <w:rPr>
                <w:rFonts w:ascii="Times New Roman" w:hAnsi="Times New Roman" w:cs="Times New Roman"/>
                <w:sz w:val="24"/>
                <w:szCs w:val="24"/>
              </w:rPr>
              <w:t xml:space="preserve"> (Time 1)</w:t>
            </w:r>
          </w:p>
        </w:tc>
        <w:tc>
          <w:tcPr>
            <w:tcW w:w="3005" w:type="dxa"/>
            <w:tcBorders>
              <w:top w:val="single" w:sz="4" w:space="0" w:color="auto"/>
              <w:bottom w:val="single" w:sz="4" w:space="0" w:color="auto"/>
            </w:tcBorders>
          </w:tcPr>
          <w:p w14:paraId="117EAA5F" w14:textId="51568AB2"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Directional pathway</w:t>
            </w:r>
          </w:p>
        </w:tc>
        <w:tc>
          <w:tcPr>
            <w:tcW w:w="3006" w:type="dxa"/>
            <w:tcBorders>
              <w:top w:val="single" w:sz="4" w:space="0" w:color="auto"/>
              <w:bottom w:val="single" w:sz="4" w:space="0" w:color="auto"/>
            </w:tcBorders>
          </w:tcPr>
          <w:p w14:paraId="435AAAB8" w14:textId="2F27B9D7"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Outcome variable</w:t>
            </w:r>
            <w:r w:rsidR="00F86C14" w:rsidRPr="00394F1A">
              <w:rPr>
                <w:rFonts w:ascii="Times New Roman" w:hAnsi="Times New Roman" w:cs="Times New Roman"/>
                <w:sz w:val="24"/>
                <w:szCs w:val="24"/>
              </w:rPr>
              <w:t>s</w:t>
            </w:r>
            <w:r w:rsidRPr="00394F1A">
              <w:rPr>
                <w:rFonts w:ascii="Times New Roman" w:hAnsi="Times New Roman" w:cs="Times New Roman"/>
                <w:sz w:val="24"/>
                <w:szCs w:val="24"/>
              </w:rPr>
              <w:t xml:space="preserve"> at follow-up</w:t>
            </w:r>
            <w:r w:rsidR="005A5D8C" w:rsidRPr="00394F1A">
              <w:rPr>
                <w:rFonts w:ascii="Times New Roman" w:hAnsi="Times New Roman" w:cs="Times New Roman"/>
                <w:sz w:val="24"/>
                <w:szCs w:val="24"/>
              </w:rPr>
              <w:t xml:space="preserve"> (Time 2)</w:t>
            </w:r>
          </w:p>
        </w:tc>
      </w:tr>
      <w:tr w:rsidR="001B2890" w:rsidRPr="00394F1A" w14:paraId="1B3F2E4E" w14:textId="77777777" w:rsidTr="00465A49">
        <w:trPr>
          <w:trHeight w:val="510"/>
        </w:trPr>
        <w:tc>
          <w:tcPr>
            <w:tcW w:w="3005" w:type="dxa"/>
            <w:tcBorders>
              <w:top w:val="single" w:sz="4" w:space="0" w:color="auto"/>
            </w:tcBorders>
          </w:tcPr>
          <w:p w14:paraId="2186F620" w14:textId="71A5A2B9"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Cognition</w:t>
            </w:r>
            <w:r w:rsidR="00F908EB" w:rsidRPr="00394F1A">
              <w:rPr>
                <w:rFonts w:ascii="Times New Roman" w:hAnsi="Times New Roman" w:cs="Times New Roman"/>
                <w:sz w:val="24"/>
                <w:szCs w:val="24"/>
              </w:rPr>
              <w:t>s</w:t>
            </w:r>
            <w:r w:rsidRPr="00394F1A">
              <w:rPr>
                <w:rFonts w:ascii="Times New Roman" w:hAnsi="Times New Roman" w:cs="Times New Roman"/>
                <w:sz w:val="24"/>
                <w:szCs w:val="24"/>
              </w:rPr>
              <w:t xml:space="preserve">  </w:t>
            </w:r>
          </w:p>
        </w:tc>
        <w:tc>
          <w:tcPr>
            <w:tcW w:w="3005" w:type="dxa"/>
            <w:tcBorders>
              <w:top w:val="single" w:sz="4" w:space="0" w:color="auto"/>
            </w:tcBorders>
          </w:tcPr>
          <w:p w14:paraId="519CF9DF" w14:textId="7FF0E840"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w:t>
            </w:r>
          </w:p>
        </w:tc>
        <w:tc>
          <w:tcPr>
            <w:tcW w:w="3006" w:type="dxa"/>
            <w:tcBorders>
              <w:top w:val="single" w:sz="4" w:space="0" w:color="auto"/>
            </w:tcBorders>
          </w:tcPr>
          <w:p w14:paraId="0E2ACE76" w14:textId="5B5513B3"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Emotions</w:t>
            </w:r>
          </w:p>
        </w:tc>
      </w:tr>
      <w:tr w:rsidR="001B2890" w:rsidRPr="00394F1A" w14:paraId="4D6BFB3F" w14:textId="77777777" w:rsidTr="00465A49">
        <w:trPr>
          <w:trHeight w:val="510"/>
        </w:trPr>
        <w:tc>
          <w:tcPr>
            <w:tcW w:w="3005" w:type="dxa"/>
          </w:tcPr>
          <w:p w14:paraId="61E02AF8" w14:textId="7A6075CF"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Emotion</w:t>
            </w:r>
            <w:r w:rsidR="00F908EB" w:rsidRPr="00394F1A">
              <w:rPr>
                <w:rFonts w:ascii="Times New Roman" w:hAnsi="Times New Roman" w:cs="Times New Roman"/>
                <w:sz w:val="24"/>
                <w:szCs w:val="24"/>
              </w:rPr>
              <w:t>s</w:t>
            </w:r>
          </w:p>
        </w:tc>
        <w:tc>
          <w:tcPr>
            <w:tcW w:w="3005" w:type="dxa"/>
          </w:tcPr>
          <w:p w14:paraId="6FDD549E" w14:textId="580AD0C4"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w:t>
            </w:r>
          </w:p>
        </w:tc>
        <w:tc>
          <w:tcPr>
            <w:tcW w:w="3006" w:type="dxa"/>
          </w:tcPr>
          <w:p w14:paraId="19041A27" w14:textId="619487E6"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Cognition</w:t>
            </w:r>
            <w:r w:rsidR="00F908EB" w:rsidRPr="00394F1A">
              <w:rPr>
                <w:rFonts w:ascii="Times New Roman" w:hAnsi="Times New Roman" w:cs="Times New Roman"/>
                <w:sz w:val="24"/>
                <w:szCs w:val="24"/>
              </w:rPr>
              <w:t>s</w:t>
            </w:r>
          </w:p>
        </w:tc>
      </w:tr>
      <w:tr w:rsidR="001B2890" w:rsidRPr="00394F1A" w14:paraId="7390D998" w14:textId="77777777" w:rsidTr="00465A49">
        <w:trPr>
          <w:trHeight w:val="510"/>
        </w:trPr>
        <w:tc>
          <w:tcPr>
            <w:tcW w:w="3005" w:type="dxa"/>
          </w:tcPr>
          <w:p w14:paraId="429278C0" w14:textId="1A2E6C95"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Cognition</w:t>
            </w:r>
            <w:r w:rsidR="00F908EB" w:rsidRPr="00394F1A">
              <w:rPr>
                <w:rFonts w:ascii="Times New Roman" w:hAnsi="Times New Roman" w:cs="Times New Roman"/>
                <w:sz w:val="24"/>
                <w:szCs w:val="24"/>
              </w:rPr>
              <w:t>s</w:t>
            </w:r>
          </w:p>
        </w:tc>
        <w:tc>
          <w:tcPr>
            <w:tcW w:w="3005" w:type="dxa"/>
          </w:tcPr>
          <w:p w14:paraId="082F47ED" w14:textId="31F7D03D"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w:t>
            </w:r>
          </w:p>
        </w:tc>
        <w:tc>
          <w:tcPr>
            <w:tcW w:w="3006" w:type="dxa"/>
          </w:tcPr>
          <w:p w14:paraId="18E71156" w14:textId="7F541E29" w:rsidR="001B2890" w:rsidRPr="00394F1A" w:rsidRDefault="005F08F1"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Diabetes self-care</w:t>
            </w:r>
          </w:p>
        </w:tc>
      </w:tr>
      <w:tr w:rsidR="001B2890" w:rsidRPr="00394F1A" w14:paraId="37459B72" w14:textId="77777777" w:rsidTr="00465A49">
        <w:trPr>
          <w:trHeight w:val="510"/>
        </w:trPr>
        <w:tc>
          <w:tcPr>
            <w:tcW w:w="3005" w:type="dxa"/>
            <w:tcBorders>
              <w:bottom w:val="single" w:sz="4" w:space="0" w:color="auto"/>
            </w:tcBorders>
          </w:tcPr>
          <w:p w14:paraId="16F895C1" w14:textId="0208446F" w:rsidR="001B2890" w:rsidRPr="00394F1A" w:rsidRDefault="001B2890"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Emotion</w:t>
            </w:r>
            <w:r w:rsidR="00F908EB" w:rsidRPr="00394F1A">
              <w:rPr>
                <w:rFonts w:ascii="Times New Roman" w:hAnsi="Times New Roman" w:cs="Times New Roman"/>
                <w:sz w:val="24"/>
                <w:szCs w:val="24"/>
              </w:rPr>
              <w:t>s</w:t>
            </w:r>
          </w:p>
        </w:tc>
        <w:tc>
          <w:tcPr>
            <w:tcW w:w="3005" w:type="dxa"/>
            <w:tcBorders>
              <w:bottom w:val="single" w:sz="4" w:space="0" w:color="auto"/>
            </w:tcBorders>
          </w:tcPr>
          <w:p w14:paraId="5995D891" w14:textId="59D152D8" w:rsidR="001B2890" w:rsidRPr="00394F1A" w:rsidRDefault="00D54865"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w:t>
            </w:r>
          </w:p>
        </w:tc>
        <w:tc>
          <w:tcPr>
            <w:tcW w:w="3006" w:type="dxa"/>
            <w:tcBorders>
              <w:bottom w:val="single" w:sz="4" w:space="0" w:color="auto"/>
            </w:tcBorders>
          </w:tcPr>
          <w:p w14:paraId="64A20924" w14:textId="31725038" w:rsidR="001B2890" w:rsidRPr="00394F1A" w:rsidRDefault="005F08F1" w:rsidP="00465A49">
            <w:pPr>
              <w:spacing w:before="0" w:after="0" w:line="240" w:lineRule="auto"/>
              <w:rPr>
                <w:rFonts w:ascii="Times New Roman" w:hAnsi="Times New Roman" w:cs="Times New Roman"/>
                <w:sz w:val="24"/>
                <w:szCs w:val="24"/>
              </w:rPr>
            </w:pPr>
            <w:r w:rsidRPr="00394F1A">
              <w:rPr>
                <w:rFonts w:ascii="Times New Roman" w:hAnsi="Times New Roman" w:cs="Times New Roman"/>
                <w:sz w:val="24"/>
                <w:szCs w:val="24"/>
              </w:rPr>
              <w:t>Diabetes self-care</w:t>
            </w:r>
          </w:p>
        </w:tc>
      </w:tr>
    </w:tbl>
    <w:p w14:paraId="14DACFBF" w14:textId="77777777" w:rsidR="00BE0A13" w:rsidRPr="00394F1A" w:rsidRDefault="00BE0A13" w:rsidP="00465A49">
      <w:pPr>
        <w:spacing w:line="480" w:lineRule="auto"/>
        <w:ind w:left="-142" w:firstLine="502"/>
        <w:rPr>
          <w:rFonts w:ascii="Times New Roman" w:hAnsi="Times New Roman" w:cs="Times New Roman"/>
          <w:sz w:val="24"/>
          <w:szCs w:val="24"/>
        </w:rPr>
      </w:pPr>
    </w:p>
    <w:p w14:paraId="69B120FE" w14:textId="5201C882" w:rsidR="00FD2F57" w:rsidRPr="00394F1A" w:rsidRDefault="00D54865" w:rsidP="00B7147A">
      <w:pPr>
        <w:spacing w:line="480" w:lineRule="auto"/>
        <w:rPr>
          <w:rFonts w:ascii="Times New Roman" w:hAnsi="Times New Roman" w:cs="Times New Roman"/>
          <w:sz w:val="24"/>
          <w:szCs w:val="24"/>
        </w:rPr>
      </w:pPr>
      <w:r w:rsidRPr="00394F1A">
        <w:rPr>
          <w:rFonts w:ascii="Times New Roman" w:hAnsi="Times New Roman" w:cs="Times New Roman"/>
          <w:sz w:val="24"/>
          <w:szCs w:val="24"/>
        </w:rPr>
        <w:t xml:space="preserve">Bivariate regression analyses also provided </w:t>
      </w:r>
      <w:r w:rsidR="005A5D8C" w:rsidRPr="00394F1A">
        <w:rPr>
          <w:rFonts w:ascii="Times New Roman" w:hAnsi="Times New Roman" w:cs="Times New Roman"/>
          <w:sz w:val="24"/>
          <w:szCs w:val="24"/>
        </w:rPr>
        <w:t xml:space="preserve">a test of </w:t>
      </w:r>
      <w:r w:rsidRPr="00394F1A">
        <w:rPr>
          <w:rFonts w:ascii="Times New Roman" w:hAnsi="Times New Roman" w:cs="Times New Roman"/>
          <w:sz w:val="24"/>
          <w:szCs w:val="24"/>
        </w:rPr>
        <w:t>indirect effects</w:t>
      </w:r>
      <w:r w:rsidR="005A5D8C" w:rsidRPr="00394F1A">
        <w:rPr>
          <w:rFonts w:ascii="Times New Roman" w:hAnsi="Times New Roman" w:cs="Times New Roman"/>
          <w:sz w:val="24"/>
          <w:szCs w:val="24"/>
        </w:rPr>
        <w:t>.</w:t>
      </w:r>
      <w:r w:rsidRPr="00394F1A">
        <w:rPr>
          <w:rFonts w:ascii="Times New Roman" w:hAnsi="Times New Roman" w:cs="Times New Roman"/>
          <w:sz w:val="24"/>
          <w:szCs w:val="24"/>
        </w:rPr>
        <w:t xml:space="preserve"> </w:t>
      </w:r>
      <w:r w:rsidR="00FD2F57" w:rsidRPr="00394F1A">
        <w:rPr>
          <w:rFonts w:ascii="Times New Roman" w:hAnsi="Times New Roman" w:cs="Times New Roman"/>
          <w:sz w:val="24"/>
          <w:szCs w:val="24"/>
        </w:rPr>
        <w:t xml:space="preserve">Because we were limited to two time points of data collection, we applied a modified version of the Baron and Kenny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 ExcludeAuth="1"&gt;&lt;Author&gt;Baron&lt;/Author&gt;&lt;Year&gt;1986&lt;/Year&gt;&lt;RecNum&gt;474&lt;/RecNum&gt;&lt;DisplayText&gt;(1986)&lt;/DisplayText&gt;&lt;record&gt;&lt;rec-number&gt;474&lt;/rec-number&gt;&lt;foreign-keys&gt;&lt;key app="EN" db-id="tatsfxvdf0xw97e05ddxd5f7wfd0darx9x9p" timestamp="0"&gt;474&lt;/key&gt;&lt;/foreign-keys&gt;&lt;ref-type name="Journal Article"&gt;17&lt;/ref-type&gt;&lt;contributors&gt;&lt;authors&gt;&lt;author&gt;Baron, R.M.&lt;/author&gt;&lt;author&gt;Kenny, D.A.&lt;/author&gt;&lt;/authors&gt;&lt;/contributors&gt;&lt;titles&gt;&lt;title&gt;The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lt;/pages&gt;&lt;volume&gt;51&lt;/volume&gt;&lt;number&gt;6&lt;/number&gt;&lt;dates&gt;&lt;year&gt;1986&lt;/year&gt;&lt;/dates&gt;&lt;isbn&gt;1939-1315&lt;/isbn&gt;&lt;urls&gt;&lt;/urls&gt;&lt;/record&gt;&lt;/Cite&gt;&lt;/EndNote&gt;</w:instrText>
      </w:r>
      <w:r w:rsidR="00DC0051" w:rsidRPr="00394F1A">
        <w:rPr>
          <w:rFonts w:ascii="Times New Roman" w:hAnsi="Times New Roman" w:cs="Times New Roman"/>
          <w:sz w:val="24"/>
          <w:szCs w:val="24"/>
        </w:rPr>
        <w:fldChar w:fldCharType="separate"/>
      </w:r>
      <w:r w:rsidR="00D00B4F">
        <w:rPr>
          <w:rFonts w:ascii="Times New Roman" w:hAnsi="Times New Roman" w:cs="Times New Roman"/>
          <w:noProof/>
          <w:sz w:val="24"/>
          <w:szCs w:val="24"/>
        </w:rPr>
        <w:t>(</w:t>
      </w:r>
      <w:hyperlink w:anchor="_ENREF_4" w:tooltip="Baron, 1986 #474" w:history="1">
        <w:r w:rsidR="00915B5A">
          <w:rPr>
            <w:rFonts w:ascii="Times New Roman" w:hAnsi="Times New Roman" w:cs="Times New Roman"/>
            <w:noProof/>
            <w:sz w:val="24"/>
            <w:szCs w:val="24"/>
          </w:rPr>
          <w:t>1986</w:t>
        </w:r>
      </w:hyperlink>
      <w:r w:rsidR="00D00B4F">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8D012E" w:rsidRPr="00394F1A">
        <w:rPr>
          <w:rFonts w:ascii="Times New Roman" w:hAnsi="Times New Roman" w:cs="Times New Roman"/>
          <w:sz w:val="24"/>
          <w:szCs w:val="24"/>
        </w:rPr>
        <w:t xml:space="preserve"> </w:t>
      </w:r>
      <w:r w:rsidR="00FD2F57" w:rsidRPr="00394F1A">
        <w:rPr>
          <w:rFonts w:ascii="Times New Roman" w:hAnsi="Times New Roman" w:cs="Times New Roman"/>
          <w:sz w:val="24"/>
          <w:szCs w:val="24"/>
        </w:rPr>
        <w:t>approach to test for the pr</w:t>
      </w:r>
      <w:r w:rsidR="00DC0D20" w:rsidRPr="00394F1A">
        <w:rPr>
          <w:rFonts w:ascii="Times New Roman" w:hAnsi="Times New Roman" w:cs="Times New Roman"/>
          <w:sz w:val="24"/>
          <w:szCs w:val="24"/>
        </w:rPr>
        <w:t>esence of</w:t>
      </w:r>
      <w:r w:rsidR="005A5D8C" w:rsidRPr="00394F1A">
        <w:rPr>
          <w:rFonts w:ascii="Times New Roman" w:hAnsi="Times New Roman" w:cs="Times New Roman"/>
          <w:sz w:val="24"/>
          <w:szCs w:val="24"/>
        </w:rPr>
        <w:t xml:space="preserve"> </w:t>
      </w:r>
      <w:r w:rsidR="00BE0A13" w:rsidRPr="00394F1A">
        <w:rPr>
          <w:rFonts w:ascii="Times New Roman" w:hAnsi="Times New Roman" w:cs="Times New Roman"/>
          <w:sz w:val="24"/>
          <w:szCs w:val="24"/>
        </w:rPr>
        <w:t>indirect effects (</w:t>
      </w:r>
      <w:r w:rsidR="00DC0D20" w:rsidRPr="00394F1A">
        <w:rPr>
          <w:rFonts w:ascii="Times New Roman" w:hAnsi="Times New Roman" w:cs="Times New Roman"/>
          <w:sz w:val="24"/>
          <w:szCs w:val="24"/>
        </w:rPr>
        <w:t>mediation</w:t>
      </w:r>
      <w:r w:rsidR="00BE0A13" w:rsidRPr="00394F1A">
        <w:rPr>
          <w:rFonts w:ascii="Times New Roman" w:hAnsi="Times New Roman" w:cs="Times New Roman"/>
          <w:sz w:val="24"/>
          <w:szCs w:val="24"/>
        </w:rPr>
        <w:t>)</w:t>
      </w:r>
      <w:r w:rsidR="00DC0D20" w:rsidRPr="00394F1A">
        <w:rPr>
          <w:rFonts w:ascii="Times New Roman" w:hAnsi="Times New Roman" w:cs="Times New Roman"/>
          <w:sz w:val="24"/>
          <w:szCs w:val="24"/>
        </w:rPr>
        <w:t>. We</w:t>
      </w:r>
      <w:r w:rsidR="00FD2F57" w:rsidRPr="00394F1A">
        <w:rPr>
          <w:rFonts w:ascii="Times New Roman" w:hAnsi="Times New Roman" w:cs="Times New Roman"/>
          <w:sz w:val="24"/>
          <w:szCs w:val="24"/>
        </w:rPr>
        <w:t xml:space="preserve"> used Cole and Maxwell’s</w:t>
      </w:r>
      <w:r w:rsidR="00ED552E"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 ExcludeAuth="1"&gt;&lt;Author&gt;Cole&lt;/Author&gt;&lt;Year&gt;2003&lt;/Year&gt;&lt;RecNum&gt;459&lt;/RecNum&gt;&lt;DisplayText&gt;(2003)&lt;/DisplayText&gt;&lt;record&gt;&lt;rec-number&gt;459&lt;/rec-number&gt;&lt;foreign-keys&gt;&lt;key app="EN" db-id="tatsfxvdf0xw97e05ddxd5f7wfd0darx9x9p" timestamp="0"&gt;459&lt;/key&gt;&lt;/foreign-keys&gt;&lt;ref-type name="Journal Article"&gt;17&lt;/ref-type&gt;&lt;contributors&gt;&lt;authors&gt;&lt;author&gt;Cole, D.A.&lt;/author&gt;&lt;author&gt;Maxwell, S.E.&lt;/author&gt;&lt;/authors&gt;&lt;/contributors&gt;&lt;titles&gt;&lt;title&gt;Testing mediational models with longitudinal data: questions and tips in the use of structural equation modeling&lt;/title&gt;&lt;secondary-title&gt;Journal of Abnormal Psychology&lt;/secondary-title&gt;&lt;/titles&gt;&lt;periodical&gt;&lt;full-title&gt;Journal of Abnormal Psychology&lt;/full-title&gt;&lt;/periodical&gt;&lt;pages&gt;558-577&lt;/pages&gt;&lt;volume&gt;112&lt;/volume&gt;&lt;number&gt;4&lt;/number&gt;&lt;dates&gt;&lt;year&gt;2003&lt;/year&gt;&lt;/dates&gt;&lt;isbn&gt;1939-1846&lt;/isbn&gt;&lt;urls&gt;&lt;/urls&gt;&lt;/record&gt;&lt;/Cite&gt;&lt;/EndNote&gt;</w:instrText>
      </w:r>
      <w:r w:rsidR="00DC0051" w:rsidRPr="00394F1A">
        <w:rPr>
          <w:rFonts w:ascii="Times New Roman" w:hAnsi="Times New Roman" w:cs="Times New Roman"/>
          <w:sz w:val="24"/>
          <w:szCs w:val="24"/>
        </w:rPr>
        <w:fldChar w:fldCharType="separate"/>
      </w:r>
      <w:r w:rsidR="00D00B4F">
        <w:rPr>
          <w:rFonts w:ascii="Times New Roman" w:hAnsi="Times New Roman" w:cs="Times New Roman"/>
          <w:noProof/>
          <w:sz w:val="24"/>
          <w:szCs w:val="24"/>
        </w:rPr>
        <w:t>(</w:t>
      </w:r>
      <w:hyperlink w:anchor="_ENREF_11" w:tooltip="Cole, 2003 #459" w:history="1">
        <w:r w:rsidR="00915B5A">
          <w:rPr>
            <w:rFonts w:ascii="Times New Roman" w:hAnsi="Times New Roman" w:cs="Times New Roman"/>
            <w:noProof/>
            <w:sz w:val="24"/>
            <w:szCs w:val="24"/>
          </w:rPr>
          <w:t>2003</w:t>
        </w:r>
      </w:hyperlink>
      <w:r w:rsidR="00D00B4F">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FD2F57" w:rsidRPr="00394F1A">
        <w:rPr>
          <w:rFonts w:ascii="Times New Roman" w:hAnsi="Times New Roman" w:cs="Times New Roman"/>
          <w:sz w:val="24"/>
          <w:szCs w:val="24"/>
        </w:rPr>
        <w:t xml:space="preserve"> two step procedure. </w:t>
      </w:r>
    </w:p>
    <w:p w14:paraId="4B4B9D25" w14:textId="77567345" w:rsidR="00FD2F57" w:rsidRPr="00394F1A" w:rsidRDefault="00FD2F57" w:rsidP="001A6D20">
      <w:pPr>
        <w:pStyle w:val="ListParagraph"/>
        <w:numPr>
          <w:ilvl w:val="0"/>
          <w:numId w:val="11"/>
        </w:numPr>
        <w:spacing w:line="480" w:lineRule="auto"/>
        <w:rPr>
          <w:rFonts w:ascii="Times New Roman" w:hAnsi="Times New Roman" w:cs="Times New Roman"/>
          <w:sz w:val="24"/>
          <w:szCs w:val="24"/>
        </w:rPr>
      </w:pPr>
      <w:r w:rsidRPr="00394F1A">
        <w:rPr>
          <w:rFonts w:ascii="Times New Roman" w:hAnsi="Times New Roman" w:cs="Times New Roman"/>
          <w:sz w:val="24"/>
          <w:szCs w:val="24"/>
        </w:rPr>
        <w:t>Step one: Identify if the baseline explanatory variable (time 1) has a directional effect on the hypothesised mediator at follow-up (time 2) (</w:t>
      </w:r>
      <w:r w:rsidR="00F86C14" w:rsidRPr="00394F1A">
        <w:rPr>
          <w:rFonts w:ascii="Times New Roman" w:hAnsi="Times New Roman" w:cs="Times New Roman"/>
          <w:sz w:val="24"/>
          <w:szCs w:val="24"/>
        </w:rPr>
        <w:t>i.e.</w:t>
      </w:r>
      <w:r w:rsidRPr="00394F1A">
        <w:rPr>
          <w:rFonts w:ascii="Times New Roman" w:hAnsi="Times New Roman" w:cs="Times New Roman"/>
          <w:sz w:val="24"/>
          <w:szCs w:val="24"/>
        </w:rPr>
        <w:t xml:space="preserve"> regress the mediator at time 2 on both the explanatory and mediator variable at baseline</w:t>
      </w:r>
      <w:r w:rsidR="00EE1D44" w:rsidRPr="00394F1A">
        <w:rPr>
          <w:rFonts w:ascii="Times New Roman" w:hAnsi="Times New Roman" w:cs="Times New Roman"/>
          <w:sz w:val="24"/>
          <w:szCs w:val="24"/>
        </w:rPr>
        <w:t>, time 1</w:t>
      </w:r>
      <w:r w:rsidRPr="00394F1A">
        <w:rPr>
          <w:rFonts w:ascii="Times New Roman" w:hAnsi="Times New Roman" w:cs="Times New Roman"/>
          <w:sz w:val="24"/>
          <w:szCs w:val="24"/>
        </w:rPr>
        <w:t>)</w:t>
      </w:r>
    </w:p>
    <w:p w14:paraId="5E4E214A" w14:textId="0EC764FC" w:rsidR="00191A3D" w:rsidRDefault="00FD2F57" w:rsidP="00191A3D">
      <w:pPr>
        <w:pStyle w:val="ListParagraph"/>
        <w:numPr>
          <w:ilvl w:val="0"/>
          <w:numId w:val="11"/>
        </w:numPr>
        <w:spacing w:line="480" w:lineRule="auto"/>
        <w:rPr>
          <w:rFonts w:ascii="Times New Roman" w:hAnsi="Times New Roman" w:cs="Times New Roman"/>
          <w:sz w:val="24"/>
          <w:szCs w:val="24"/>
        </w:rPr>
      </w:pPr>
      <w:r w:rsidRPr="00394F1A">
        <w:rPr>
          <w:rFonts w:ascii="Times New Roman" w:hAnsi="Times New Roman" w:cs="Times New Roman"/>
          <w:sz w:val="24"/>
          <w:szCs w:val="24"/>
        </w:rPr>
        <w:t>Step two: Identify if the baseline mediator variable (time 1) has a directional effect on the outcome variable at follow-up (time 2) (</w:t>
      </w:r>
      <w:r w:rsidR="00F86C14" w:rsidRPr="00394F1A">
        <w:rPr>
          <w:rFonts w:ascii="Times New Roman" w:hAnsi="Times New Roman" w:cs="Times New Roman"/>
          <w:sz w:val="24"/>
          <w:szCs w:val="24"/>
        </w:rPr>
        <w:t>i.e</w:t>
      </w:r>
      <w:r w:rsidRPr="00394F1A">
        <w:rPr>
          <w:rFonts w:ascii="Times New Roman" w:hAnsi="Times New Roman" w:cs="Times New Roman"/>
          <w:sz w:val="24"/>
          <w:szCs w:val="24"/>
        </w:rPr>
        <w:t>. regress the outcome variable at time 2 on both the media</w:t>
      </w:r>
      <w:r w:rsidR="00EE1D44" w:rsidRPr="00394F1A">
        <w:rPr>
          <w:rFonts w:ascii="Times New Roman" w:hAnsi="Times New Roman" w:cs="Times New Roman"/>
          <w:sz w:val="24"/>
          <w:szCs w:val="24"/>
        </w:rPr>
        <w:t xml:space="preserve">tor and outcome variable at </w:t>
      </w:r>
      <w:r w:rsidRPr="00394F1A">
        <w:rPr>
          <w:rFonts w:ascii="Times New Roman" w:hAnsi="Times New Roman" w:cs="Times New Roman"/>
          <w:sz w:val="24"/>
          <w:szCs w:val="24"/>
        </w:rPr>
        <w:t>baseline</w:t>
      </w:r>
      <w:r w:rsidR="00EE1D44" w:rsidRPr="00394F1A">
        <w:rPr>
          <w:rFonts w:ascii="Times New Roman" w:hAnsi="Times New Roman" w:cs="Times New Roman"/>
          <w:sz w:val="24"/>
          <w:szCs w:val="24"/>
        </w:rPr>
        <w:t>, time 1</w:t>
      </w:r>
      <w:r w:rsidRPr="00394F1A">
        <w:rPr>
          <w:rFonts w:ascii="Times New Roman" w:hAnsi="Times New Roman" w:cs="Times New Roman"/>
          <w:sz w:val="24"/>
          <w:szCs w:val="24"/>
        </w:rPr>
        <w:t xml:space="preserve">).  </w:t>
      </w:r>
    </w:p>
    <w:p w14:paraId="1279D165" w14:textId="1CA674CE" w:rsidR="00191A3D" w:rsidRPr="00191A3D" w:rsidRDefault="00191A3D" w:rsidP="00375429">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This two-step approach allowed us to </w:t>
      </w:r>
      <w:r w:rsidR="00A24DD6">
        <w:rPr>
          <w:rFonts w:ascii="Times New Roman" w:hAnsi="Times New Roman" w:cs="Times New Roman"/>
          <w:sz w:val="24"/>
          <w:szCs w:val="24"/>
        </w:rPr>
        <w:t xml:space="preserve">use </w:t>
      </w:r>
      <w:r>
        <w:rPr>
          <w:rFonts w:ascii="Times New Roman" w:hAnsi="Times New Roman" w:cs="Times New Roman"/>
          <w:sz w:val="24"/>
          <w:szCs w:val="24"/>
        </w:rPr>
        <w:t xml:space="preserve"> our two waves of data collection so that: i) the effect of the explanatory variable on the </w:t>
      </w:r>
      <w:r w:rsidR="00A24DD6">
        <w:rPr>
          <w:rFonts w:ascii="Times New Roman" w:hAnsi="Times New Roman" w:cs="Times New Roman"/>
          <w:sz w:val="24"/>
          <w:szCs w:val="24"/>
        </w:rPr>
        <w:t>mediator</w:t>
      </w:r>
      <w:r>
        <w:rPr>
          <w:rFonts w:ascii="Times New Roman" w:hAnsi="Times New Roman" w:cs="Times New Roman"/>
          <w:sz w:val="24"/>
          <w:szCs w:val="24"/>
        </w:rPr>
        <w:t xml:space="preserve"> variable and ii) the effect of the mediator variable on the outcome variable were both tested using prospective</w:t>
      </w:r>
      <w:r w:rsidR="00A24DD6">
        <w:rPr>
          <w:rFonts w:ascii="Times New Roman" w:hAnsi="Times New Roman" w:cs="Times New Roman"/>
          <w:sz w:val="24"/>
          <w:szCs w:val="24"/>
        </w:rPr>
        <w:t xml:space="preserve"> analyses </w:t>
      </w:r>
      <w:r>
        <w:rPr>
          <w:rFonts w:ascii="Times New Roman" w:hAnsi="Times New Roman" w:cs="Times New Roman"/>
          <w:sz w:val="24"/>
          <w:szCs w:val="24"/>
        </w:rPr>
        <w:t xml:space="preserve">as opposed to </w:t>
      </w:r>
      <w:r w:rsidR="00A24DD6">
        <w:rPr>
          <w:rFonts w:ascii="Times New Roman" w:hAnsi="Times New Roman" w:cs="Times New Roman"/>
          <w:sz w:val="24"/>
          <w:szCs w:val="24"/>
        </w:rPr>
        <w:t>limiting one aspect of our mediation pathway to a contemporaneous analysis only</w:t>
      </w:r>
      <w:r>
        <w:rPr>
          <w:rFonts w:ascii="Times New Roman" w:hAnsi="Times New Roman" w:cs="Times New Roman"/>
          <w:sz w:val="24"/>
          <w:szCs w:val="24"/>
        </w:rPr>
        <w:t xml:space="preserve">.  </w:t>
      </w:r>
    </w:p>
    <w:p w14:paraId="1B476B1A" w14:textId="551A7067" w:rsidR="00DC0D20" w:rsidRPr="00EE4E56" w:rsidRDefault="00EE4E56" w:rsidP="00EE4E56">
      <w:pPr>
        <w:pStyle w:val="Heading3"/>
        <w:numPr>
          <w:ilvl w:val="0"/>
          <w:numId w:val="0"/>
        </w:numPr>
        <w:ind w:left="720" w:hanging="720"/>
        <w:rPr>
          <w:rFonts w:ascii="Times New Roman" w:hAnsi="Times New Roman" w:cs="Times New Roman"/>
          <w:b w:val="0"/>
          <w:i/>
          <w:sz w:val="24"/>
          <w:szCs w:val="24"/>
        </w:rPr>
      </w:pPr>
      <w:r w:rsidRPr="00EE4E56">
        <w:rPr>
          <w:rFonts w:ascii="Times New Roman" w:hAnsi="Times New Roman" w:cs="Times New Roman"/>
          <w:b w:val="0"/>
          <w:i/>
          <w:color w:val="auto"/>
          <w:sz w:val="24"/>
          <w:szCs w:val="24"/>
        </w:rPr>
        <w:t xml:space="preserve">Phase 2 </w:t>
      </w:r>
      <w:r w:rsidR="00725659" w:rsidRPr="00EE4E56">
        <w:rPr>
          <w:rFonts w:ascii="Times New Roman" w:hAnsi="Times New Roman" w:cs="Times New Roman"/>
          <w:b w:val="0"/>
          <w:i/>
          <w:color w:val="auto"/>
          <w:sz w:val="24"/>
          <w:szCs w:val="24"/>
        </w:rPr>
        <w:t xml:space="preserve">SEM </w:t>
      </w:r>
      <w:r w:rsidR="00DC0D20" w:rsidRPr="00EE4E56">
        <w:rPr>
          <w:rFonts w:ascii="Times New Roman" w:hAnsi="Times New Roman" w:cs="Times New Roman"/>
          <w:b w:val="0"/>
          <w:i/>
          <w:color w:val="auto"/>
          <w:sz w:val="24"/>
          <w:szCs w:val="24"/>
        </w:rPr>
        <w:t>Model specification</w:t>
      </w:r>
    </w:p>
    <w:p w14:paraId="1DE48017" w14:textId="77777777" w:rsidR="00DC0D20" w:rsidRPr="00394F1A" w:rsidRDefault="00DC0D20" w:rsidP="00DC0D20">
      <w:pPr>
        <w:rPr>
          <w:rFonts w:ascii="Times New Roman" w:hAnsi="Times New Roman" w:cs="Times New Roman"/>
          <w:sz w:val="24"/>
          <w:szCs w:val="24"/>
        </w:rPr>
      </w:pPr>
    </w:p>
    <w:p w14:paraId="6212BC4F" w14:textId="2D6613E1" w:rsidR="00794C2E" w:rsidRPr="00394F1A" w:rsidRDefault="00A02120" w:rsidP="00465A49">
      <w:pPr>
        <w:spacing w:line="480" w:lineRule="auto"/>
        <w:ind w:firstLine="720"/>
        <w:rPr>
          <w:rFonts w:ascii="Times New Roman" w:hAnsi="Times New Roman" w:cs="Times New Roman"/>
          <w:sz w:val="24"/>
          <w:szCs w:val="24"/>
        </w:rPr>
      </w:pPr>
      <w:r w:rsidRPr="00394F1A">
        <w:rPr>
          <w:rFonts w:ascii="Times New Roman" w:hAnsi="Times New Roman" w:cs="Times New Roman"/>
          <w:sz w:val="24"/>
          <w:szCs w:val="24"/>
        </w:rPr>
        <w:t xml:space="preserve">We produced separate SEM models for depression and anxiety </w:t>
      </w:r>
      <w:r w:rsidR="00441B57" w:rsidRPr="00394F1A">
        <w:rPr>
          <w:rFonts w:ascii="Times New Roman" w:hAnsi="Times New Roman" w:cs="Times New Roman"/>
          <w:sz w:val="24"/>
          <w:szCs w:val="24"/>
        </w:rPr>
        <w:t>because of</w:t>
      </w:r>
      <w:r w:rsidRPr="00394F1A">
        <w:rPr>
          <w:rFonts w:ascii="Times New Roman" w:hAnsi="Times New Roman" w:cs="Times New Roman"/>
          <w:sz w:val="24"/>
          <w:szCs w:val="24"/>
        </w:rPr>
        <w:t xml:space="preserve"> multicollinearity between these variables</w:t>
      </w:r>
      <w:r w:rsidR="00361950" w:rsidRPr="00394F1A">
        <w:rPr>
          <w:rFonts w:ascii="Times New Roman" w:hAnsi="Times New Roman" w:cs="Times New Roman"/>
          <w:sz w:val="24"/>
          <w:szCs w:val="24"/>
        </w:rPr>
        <w:t xml:space="preserve"> (r=0.71</w:t>
      </w:r>
      <w:r w:rsidR="00287658" w:rsidRPr="00394F1A">
        <w:rPr>
          <w:rFonts w:ascii="Times New Roman" w:hAnsi="Times New Roman" w:cs="Times New Roman"/>
          <w:sz w:val="24"/>
          <w:szCs w:val="24"/>
        </w:rPr>
        <w:t>)</w:t>
      </w:r>
      <w:r w:rsidRPr="00394F1A">
        <w:rPr>
          <w:rFonts w:ascii="Times New Roman" w:hAnsi="Times New Roman" w:cs="Times New Roman"/>
          <w:sz w:val="24"/>
          <w:szCs w:val="24"/>
        </w:rPr>
        <w:t xml:space="preserve">. In each model we initially included all pathways identified as (separately) statistically significant at </w:t>
      </w:r>
      <w:r w:rsidR="00F86C14" w:rsidRPr="00394F1A">
        <w:rPr>
          <w:rFonts w:ascii="Times New Roman" w:hAnsi="Times New Roman" w:cs="Times New Roman"/>
          <w:sz w:val="24"/>
          <w:szCs w:val="24"/>
        </w:rPr>
        <w:t xml:space="preserve">an </w:t>
      </w:r>
      <w:r w:rsidRPr="00394F1A">
        <w:rPr>
          <w:rFonts w:ascii="Times New Roman" w:hAnsi="Times New Roman" w:cs="Times New Roman"/>
          <w:sz w:val="24"/>
          <w:szCs w:val="24"/>
        </w:rPr>
        <w:t>alpha</w:t>
      </w:r>
      <w:r w:rsidR="00F86C14" w:rsidRPr="00394F1A">
        <w:rPr>
          <w:rFonts w:ascii="Times New Roman" w:hAnsi="Times New Roman" w:cs="Times New Roman"/>
          <w:sz w:val="24"/>
          <w:szCs w:val="24"/>
        </w:rPr>
        <w:t xml:space="preserve"> of </w:t>
      </w:r>
      <w:r w:rsidR="00BE0A13" w:rsidRPr="00394F1A">
        <w:rPr>
          <w:rFonts w:ascii="Times New Roman" w:hAnsi="Times New Roman" w:cs="Times New Roman"/>
          <w:sz w:val="24"/>
          <w:szCs w:val="24"/>
        </w:rPr>
        <w:t>≤</w:t>
      </w:r>
      <w:r w:rsidRPr="00394F1A">
        <w:rPr>
          <w:rFonts w:ascii="Times New Roman" w:hAnsi="Times New Roman" w:cs="Times New Roman"/>
          <w:sz w:val="24"/>
          <w:szCs w:val="24"/>
        </w:rPr>
        <w:t xml:space="preserve">10% in the Phase 1 </w:t>
      </w:r>
      <w:r w:rsidR="00140396" w:rsidRPr="00394F1A">
        <w:rPr>
          <w:rFonts w:ascii="Times New Roman" w:hAnsi="Times New Roman" w:cs="Times New Roman"/>
          <w:sz w:val="24"/>
          <w:szCs w:val="24"/>
        </w:rPr>
        <w:t>bivariate</w:t>
      </w:r>
      <w:r w:rsidRPr="00394F1A">
        <w:rPr>
          <w:rFonts w:ascii="Times New Roman" w:hAnsi="Times New Roman" w:cs="Times New Roman"/>
          <w:sz w:val="24"/>
          <w:szCs w:val="24"/>
        </w:rPr>
        <w:t xml:space="preserve"> </w:t>
      </w:r>
      <w:r w:rsidR="00132240">
        <w:rPr>
          <w:rFonts w:ascii="Times New Roman" w:hAnsi="Times New Roman" w:cs="Times New Roman"/>
          <w:sz w:val="24"/>
          <w:szCs w:val="24"/>
        </w:rPr>
        <w:t xml:space="preserve">regression </w:t>
      </w:r>
      <w:r w:rsidRPr="00394F1A">
        <w:rPr>
          <w:rFonts w:ascii="Times New Roman" w:hAnsi="Times New Roman" w:cs="Times New Roman"/>
          <w:sz w:val="24"/>
          <w:szCs w:val="24"/>
        </w:rPr>
        <w:t>analyses. Starting from this initial model, w</w:t>
      </w:r>
      <w:r w:rsidR="000E5A0E" w:rsidRPr="00394F1A">
        <w:rPr>
          <w:rFonts w:ascii="Times New Roman" w:hAnsi="Times New Roman" w:cs="Times New Roman"/>
          <w:sz w:val="24"/>
          <w:szCs w:val="24"/>
        </w:rPr>
        <w:t xml:space="preserve">e sequentially </w:t>
      </w:r>
      <w:r w:rsidR="008C606F" w:rsidRPr="00394F1A">
        <w:rPr>
          <w:rFonts w:ascii="Times New Roman" w:hAnsi="Times New Roman" w:cs="Times New Roman"/>
          <w:sz w:val="24"/>
          <w:szCs w:val="24"/>
        </w:rPr>
        <w:t xml:space="preserve">trimmed pathways from the model, </w:t>
      </w:r>
      <w:r w:rsidRPr="00394F1A">
        <w:rPr>
          <w:rFonts w:ascii="Times New Roman" w:hAnsi="Times New Roman" w:cs="Times New Roman"/>
          <w:sz w:val="24"/>
          <w:szCs w:val="24"/>
        </w:rPr>
        <w:t xml:space="preserve">at each step </w:t>
      </w:r>
      <w:r w:rsidR="008C606F" w:rsidRPr="00394F1A">
        <w:rPr>
          <w:rFonts w:ascii="Times New Roman" w:hAnsi="Times New Roman" w:cs="Times New Roman"/>
          <w:sz w:val="24"/>
          <w:szCs w:val="24"/>
        </w:rPr>
        <w:t xml:space="preserve">removing </w:t>
      </w:r>
      <w:r w:rsidRPr="00394F1A">
        <w:rPr>
          <w:rFonts w:ascii="Times New Roman" w:hAnsi="Times New Roman" w:cs="Times New Roman"/>
          <w:sz w:val="24"/>
          <w:szCs w:val="24"/>
        </w:rPr>
        <w:t xml:space="preserve">the </w:t>
      </w:r>
      <w:r w:rsidR="008C606F" w:rsidRPr="00394F1A">
        <w:rPr>
          <w:rFonts w:ascii="Times New Roman" w:hAnsi="Times New Roman" w:cs="Times New Roman"/>
          <w:sz w:val="24"/>
          <w:szCs w:val="24"/>
        </w:rPr>
        <w:t>pathway with the highest p value</w:t>
      </w:r>
      <w:r w:rsidR="00F7630A" w:rsidRPr="00394F1A">
        <w:rPr>
          <w:rFonts w:ascii="Times New Roman" w:hAnsi="Times New Roman" w:cs="Times New Roman"/>
          <w:sz w:val="24"/>
          <w:szCs w:val="24"/>
        </w:rPr>
        <w:t>,</w:t>
      </w:r>
      <w:r w:rsidR="008C606F" w:rsidRPr="00394F1A">
        <w:rPr>
          <w:rFonts w:ascii="Times New Roman" w:hAnsi="Times New Roman" w:cs="Times New Roman"/>
          <w:sz w:val="24"/>
          <w:szCs w:val="24"/>
        </w:rPr>
        <w:t xml:space="preserve"> until </w:t>
      </w:r>
      <w:r w:rsidRPr="00394F1A">
        <w:rPr>
          <w:rFonts w:ascii="Times New Roman" w:hAnsi="Times New Roman" w:cs="Times New Roman"/>
          <w:sz w:val="24"/>
          <w:szCs w:val="24"/>
        </w:rPr>
        <w:t>all remaining</w:t>
      </w:r>
      <w:r w:rsidR="008C606F" w:rsidRPr="00394F1A">
        <w:rPr>
          <w:rFonts w:ascii="Times New Roman" w:hAnsi="Times New Roman" w:cs="Times New Roman"/>
          <w:sz w:val="24"/>
          <w:szCs w:val="24"/>
        </w:rPr>
        <w:t xml:space="preserve"> pathways </w:t>
      </w:r>
      <w:r w:rsidRPr="00394F1A">
        <w:rPr>
          <w:rFonts w:ascii="Times New Roman" w:hAnsi="Times New Roman" w:cs="Times New Roman"/>
          <w:sz w:val="24"/>
          <w:szCs w:val="24"/>
        </w:rPr>
        <w:t xml:space="preserve">were significant at </w:t>
      </w:r>
      <w:r w:rsidR="00F86C14" w:rsidRPr="00394F1A">
        <w:rPr>
          <w:rFonts w:ascii="Times New Roman" w:hAnsi="Times New Roman" w:cs="Times New Roman"/>
          <w:sz w:val="24"/>
          <w:szCs w:val="24"/>
        </w:rPr>
        <w:t xml:space="preserve">an </w:t>
      </w:r>
      <w:r w:rsidRPr="00394F1A">
        <w:rPr>
          <w:rFonts w:ascii="Times New Roman" w:hAnsi="Times New Roman" w:cs="Times New Roman"/>
          <w:sz w:val="24"/>
          <w:szCs w:val="24"/>
        </w:rPr>
        <w:t>alpha</w:t>
      </w:r>
      <w:r w:rsidR="00F86C14" w:rsidRPr="00394F1A">
        <w:rPr>
          <w:rFonts w:ascii="Times New Roman" w:hAnsi="Times New Roman" w:cs="Times New Roman"/>
          <w:sz w:val="24"/>
          <w:szCs w:val="24"/>
        </w:rPr>
        <w:t xml:space="preserve"> of </w:t>
      </w:r>
      <w:r w:rsidR="00BE0A13" w:rsidRPr="00394F1A">
        <w:rPr>
          <w:rFonts w:ascii="Times New Roman" w:hAnsi="Times New Roman" w:cs="Times New Roman"/>
          <w:sz w:val="24"/>
          <w:szCs w:val="24"/>
        </w:rPr>
        <w:t xml:space="preserve">≤ </w:t>
      </w:r>
      <w:r w:rsidRPr="00394F1A">
        <w:rPr>
          <w:rFonts w:ascii="Times New Roman" w:hAnsi="Times New Roman" w:cs="Times New Roman"/>
          <w:sz w:val="24"/>
          <w:szCs w:val="24"/>
        </w:rPr>
        <w:t>5%</w:t>
      </w:r>
      <w:r w:rsidR="008C606F" w:rsidRPr="00394F1A">
        <w:rPr>
          <w:rFonts w:ascii="Times New Roman" w:hAnsi="Times New Roman" w:cs="Times New Roman"/>
          <w:sz w:val="24"/>
          <w:szCs w:val="24"/>
        </w:rPr>
        <w:t>.</w:t>
      </w:r>
      <w:r w:rsidR="00794C2E" w:rsidRPr="00394F1A">
        <w:rPr>
          <w:rFonts w:ascii="Times New Roman" w:hAnsi="Times New Roman" w:cs="Times New Roman"/>
          <w:sz w:val="24"/>
          <w:szCs w:val="24"/>
        </w:rPr>
        <w:t xml:space="preserve"> </w:t>
      </w:r>
      <w:r w:rsidR="008C606F" w:rsidRPr="00394F1A">
        <w:rPr>
          <w:rFonts w:ascii="Times New Roman" w:hAnsi="Times New Roman" w:cs="Times New Roman"/>
          <w:sz w:val="24"/>
          <w:szCs w:val="24"/>
        </w:rPr>
        <w:t>This approach allows the generation of parsimonious models and promotes translation into clinical interventions</w:t>
      </w:r>
      <w:r w:rsidR="00F7630A"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&lt;EndNote&gt;&lt;Cite&gt;&lt;Author&gt;Kline&lt;/Author&gt;&lt;Year&gt;2005&lt;/Year&gt;&lt;RecNum&gt;286&lt;/RecNum&gt;&lt;DisplayText&gt;(Kline, 2005)&lt;/DisplayText&gt;&lt;record&gt;&lt;rec-number&gt;286&lt;/rec-number&gt;&lt;foreign-keys&gt;&lt;key app="EN" db-id="tatsfxvdf0xw97e05ddxd5f7wfd0darx9x9p" timestamp="0"&gt;286&lt;/key&gt;&lt;/foreign-keys&gt;&lt;ref-type name="Book"&gt;6&lt;/ref-type&gt;&lt;contributors&gt;&lt;authors&gt;&lt;author&gt;Kline, R.B.&lt;/author&gt;&lt;/authors&gt;&lt;/contributors&gt;&lt;titles&gt;&lt;title&gt;Principles and Practice of Structural Equation Modelling.&lt;/title&gt;&lt;/titles&gt;&lt;dates&gt;&lt;year&gt;2005&lt;/year&gt;&lt;/dates&gt;&lt;pub-location&gt;New York&lt;/pub-location&gt;&lt;publisher&gt;The Guildford Press&lt;/publisher&gt;&lt;urls&gt;&lt;/urls&gt;&lt;/record&gt;&lt;/Cite&gt;&lt;/EndNote&gt;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7" w:tooltip="Kline, 2005 #286" w:history="1">
        <w:r w:rsidR="00915B5A">
          <w:rPr>
            <w:rFonts w:ascii="Times New Roman" w:hAnsi="Times New Roman" w:cs="Times New Roman"/>
            <w:noProof/>
            <w:sz w:val="24"/>
            <w:szCs w:val="24"/>
          </w:rPr>
          <w:t>Kline, 2005</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8C606F" w:rsidRPr="00394F1A">
        <w:rPr>
          <w:rFonts w:ascii="Times New Roman" w:hAnsi="Times New Roman" w:cs="Times New Roman"/>
          <w:sz w:val="24"/>
          <w:szCs w:val="24"/>
        </w:rPr>
        <w:t xml:space="preserve">. </w:t>
      </w:r>
    </w:p>
    <w:p w14:paraId="03CF0742" w14:textId="30B5CDD6" w:rsidR="00F43090" w:rsidRPr="00394F1A" w:rsidRDefault="00BE6920" w:rsidP="00794C2E">
      <w:pPr>
        <w:spacing w:line="480" w:lineRule="auto"/>
        <w:ind w:firstLine="360"/>
        <w:rPr>
          <w:rFonts w:ascii="Times New Roman" w:hAnsi="Times New Roman" w:cs="Times New Roman"/>
          <w:sz w:val="24"/>
          <w:szCs w:val="24"/>
        </w:rPr>
      </w:pPr>
      <w:r w:rsidRPr="00394F1A">
        <w:rPr>
          <w:rFonts w:ascii="Times New Roman" w:hAnsi="Times New Roman" w:cs="Times New Roman"/>
          <w:sz w:val="24"/>
          <w:szCs w:val="24"/>
        </w:rPr>
        <w:t>In a subsequent step we assessed the impact of p</w:t>
      </w:r>
      <w:r w:rsidR="00A07FD1" w:rsidRPr="00394F1A">
        <w:rPr>
          <w:rFonts w:ascii="Times New Roman" w:hAnsi="Times New Roman" w:cs="Times New Roman"/>
          <w:sz w:val="24"/>
          <w:szCs w:val="24"/>
        </w:rPr>
        <w:t xml:space="preserve">otential confounders </w:t>
      </w:r>
      <w:r w:rsidRPr="00394F1A">
        <w:rPr>
          <w:rFonts w:ascii="Times New Roman" w:hAnsi="Times New Roman" w:cs="Times New Roman"/>
          <w:sz w:val="24"/>
          <w:szCs w:val="24"/>
        </w:rPr>
        <w:t xml:space="preserve">on the relationships in </w:t>
      </w:r>
      <w:r w:rsidR="00B7147A">
        <w:rPr>
          <w:rFonts w:ascii="Times New Roman" w:hAnsi="Times New Roman" w:cs="Times New Roman"/>
          <w:sz w:val="24"/>
          <w:szCs w:val="24"/>
        </w:rPr>
        <w:t xml:space="preserve">the </w:t>
      </w:r>
      <w:r w:rsidRPr="00394F1A">
        <w:rPr>
          <w:rFonts w:ascii="Times New Roman" w:hAnsi="Times New Roman" w:cs="Times New Roman"/>
          <w:sz w:val="24"/>
          <w:szCs w:val="24"/>
        </w:rPr>
        <w:t xml:space="preserve">final models. </w:t>
      </w:r>
      <w:r w:rsidR="00BE0A13" w:rsidRPr="00394F1A">
        <w:rPr>
          <w:rFonts w:ascii="Times New Roman" w:hAnsi="Times New Roman" w:cs="Times New Roman"/>
          <w:sz w:val="24"/>
          <w:szCs w:val="24"/>
        </w:rPr>
        <w:t>T</w:t>
      </w:r>
      <w:r w:rsidR="00BF6517" w:rsidRPr="00394F1A">
        <w:rPr>
          <w:rFonts w:ascii="Times New Roman" w:hAnsi="Times New Roman" w:cs="Times New Roman"/>
          <w:sz w:val="24"/>
          <w:szCs w:val="24"/>
        </w:rPr>
        <w:t xml:space="preserve">he impact of each potential confounder was </w:t>
      </w:r>
      <w:r w:rsidR="00886F02" w:rsidRPr="00394F1A">
        <w:rPr>
          <w:rFonts w:ascii="Times New Roman" w:hAnsi="Times New Roman" w:cs="Times New Roman"/>
          <w:sz w:val="24"/>
          <w:szCs w:val="24"/>
        </w:rPr>
        <w:t xml:space="preserve">explored </w:t>
      </w:r>
      <w:r w:rsidR="00BF6517" w:rsidRPr="00394F1A">
        <w:rPr>
          <w:rFonts w:ascii="Times New Roman" w:hAnsi="Times New Roman" w:cs="Times New Roman"/>
          <w:sz w:val="24"/>
          <w:szCs w:val="24"/>
        </w:rPr>
        <w:t>separately</w:t>
      </w:r>
      <w:r w:rsidR="00C24E16">
        <w:rPr>
          <w:rFonts w:ascii="Times New Roman" w:hAnsi="Times New Roman" w:cs="Times New Roman"/>
          <w:sz w:val="24"/>
          <w:szCs w:val="24"/>
        </w:rPr>
        <w:t xml:space="preserve"> to retain statistical power and reliability of the estimates (see phase 1 bivariate analyses for rationale)</w:t>
      </w:r>
      <w:r w:rsidR="00BF6517" w:rsidRPr="00394F1A">
        <w:rPr>
          <w:rFonts w:ascii="Times New Roman" w:hAnsi="Times New Roman" w:cs="Times New Roman"/>
          <w:sz w:val="24"/>
          <w:szCs w:val="24"/>
        </w:rPr>
        <w:t xml:space="preserve">. </w:t>
      </w:r>
      <w:r w:rsidRPr="00394F1A">
        <w:rPr>
          <w:rFonts w:ascii="Times New Roman" w:hAnsi="Times New Roman" w:cs="Times New Roman"/>
          <w:sz w:val="24"/>
          <w:szCs w:val="24"/>
        </w:rPr>
        <w:t>The c</w:t>
      </w:r>
      <w:r w:rsidR="00BF6517" w:rsidRPr="00394F1A">
        <w:rPr>
          <w:rFonts w:ascii="Times New Roman" w:hAnsi="Times New Roman" w:cs="Times New Roman"/>
          <w:sz w:val="24"/>
          <w:szCs w:val="24"/>
        </w:rPr>
        <w:t xml:space="preserve">onfounders </w:t>
      </w:r>
      <w:r w:rsidRPr="00394F1A">
        <w:rPr>
          <w:rFonts w:ascii="Times New Roman" w:hAnsi="Times New Roman" w:cs="Times New Roman"/>
          <w:sz w:val="24"/>
          <w:szCs w:val="24"/>
        </w:rPr>
        <w:t>examined were</w:t>
      </w:r>
      <w:r w:rsidR="00A07FD1" w:rsidRPr="00394F1A">
        <w:rPr>
          <w:rFonts w:ascii="Times New Roman" w:hAnsi="Times New Roman" w:cs="Times New Roman"/>
          <w:sz w:val="24"/>
          <w:szCs w:val="24"/>
        </w:rPr>
        <w:t>: age, gender, ethnicity (white vs non-white), diabetes duration, number of diabetes complications, number of co-morbidities, and medication type (</w:t>
      </w:r>
      <w:r w:rsidR="007915AC" w:rsidRPr="00394F1A">
        <w:rPr>
          <w:rFonts w:ascii="Times New Roman" w:hAnsi="Times New Roman" w:cs="Times New Roman"/>
          <w:sz w:val="24"/>
          <w:szCs w:val="24"/>
        </w:rPr>
        <w:t xml:space="preserve">oral </w:t>
      </w:r>
      <w:r w:rsidR="00A07FD1" w:rsidRPr="00394F1A">
        <w:rPr>
          <w:rFonts w:ascii="Times New Roman" w:hAnsi="Times New Roman" w:cs="Times New Roman"/>
          <w:sz w:val="24"/>
          <w:szCs w:val="24"/>
        </w:rPr>
        <w:t>medication</w:t>
      </w:r>
      <w:r w:rsidR="007915AC" w:rsidRPr="00394F1A">
        <w:rPr>
          <w:rFonts w:ascii="Times New Roman" w:hAnsi="Times New Roman" w:cs="Times New Roman"/>
          <w:sz w:val="24"/>
          <w:szCs w:val="24"/>
        </w:rPr>
        <w:t xml:space="preserve"> insulin/injection</w:t>
      </w:r>
      <w:r w:rsidR="00AA3DB7" w:rsidRPr="00394F1A">
        <w:rPr>
          <w:rFonts w:ascii="Times New Roman" w:hAnsi="Times New Roman" w:cs="Times New Roman"/>
          <w:sz w:val="24"/>
          <w:szCs w:val="24"/>
        </w:rPr>
        <w:t xml:space="preserve"> </w:t>
      </w:r>
      <w:r w:rsidR="007915AC" w:rsidRPr="00394F1A">
        <w:rPr>
          <w:rFonts w:ascii="Times New Roman" w:hAnsi="Times New Roman" w:cs="Times New Roman"/>
          <w:sz w:val="24"/>
          <w:szCs w:val="24"/>
        </w:rPr>
        <w:t>therapy</w:t>
      </w:r>
      <w:r w:rsidR="00A07FD1" w:rsidRPr="00394F1A">
        <w:rPr>
          <w:rFonts w:ascii="Times New Roman" w:hAnsi="Times New Roman" w:cs="Times New Roman"/>
          <w:sz w:val="24"/>
          <w:szCs w:val="24"/>
        </w:rPr>
        <w:t xml:space="preserve">). </w:t>
      </w:r>
      <w:r w:rsidRPr="00394F1A">
        <w:rPr>
          <w:rFonts w:ascii="Times New Roman" w:hAnsi="Times New Roman" w:cs="Times New Roman"/>
          <w:sz w:val="24"/>
          <w:szCs w:val="24"/>
        </w:rPr>
        <w:t xml:space="preserve">SEM was conducted using IBM SPSS version 19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&lt;EndNote&gt;&lt;Cite&gt;&lt;Author&gt;IBM SPSS Statistics&lt;/Author&gt;&lt;Year&gt;2010&lt;/Year&gt;&lt;RecNum&gt;695&lt;/RecNum&gt;&lt;DisplayText&gt;(IBM SPSS Statistics, 2010)&lt;/DisplayText&gt;&lt;record&gt;&lt;rec-number&gt;695&lt;/rec-number&gt;&lt;foreign-keys&gt;&lt;key app="EN" db-id="tatsfxvdf0xw97e05ddxd5f7wfd0darx9x9p" timestamp="1368979244"&gt;695&lt;/key&gt;&lt;/foreign-keys&gt;&lt;ref-type name="Book"&gt;6&lt;/ref-type&gt;&lt;contributors&gt;&lt;authors&gt;&lt;author&gt;IBM SPSS Statistics,&lt;/author&gt;&lt;/authors&gt;&lt;/contributors&gt;&lt;titles&gt;&lt;title&gt;IBM SPSS  Statistics for Windows, Version 19&lt;/title&gt;&lt;/titles&gt;&lt;dates&gt;&lt;year&gt;2010&lt;/year&gt;&lt;/dates&gt;&lt;pub-location&gt;Armonk, NY&lt;/pub-location&gt;&lt;publisher&gt;IBM Corp&lt;/publisher&gt;&lt;urls&gt;&lt;/urls&gt;&lt;/record&gt;&lt;/Cite&gt;&lt;/EndNote&gt;</w:instrText>
      </w:r>
      <w:r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3" w:tooltip="IBM SPSS Statistics, 2010 #695" w:history="1">
        <w:r w:rsidR="00915B5A">
          <w:rPr>
            <w:rFonts w:ascii="Times New Roman" w:hAnsi="Times New Roman" w:cs="Times New Roman"/>
            <w:noProof/>
            <w:sz w:val="24"/>
            <w:szCs w:val="24"/>
          </w:rPr>
          <w:t>IBM SPSS Statistics, 2010</w:t>
        </w:r>
      </w:hyperlink>
      <w:r w:rsidR="00787485">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xml:space="preserve"> and Analysis of Moment Structures (AMOS)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&lt;EndNote&gt;&lt;Cite&gt;&lt;Author&gt;Arbuckle&lt;/Author&gt;&lt;Year&gt;2007&lt;/Year&gt;&lt;RecNum&gt;539&lt;/RecNum&gt;&lt;DisplayText&gt;(Arbuckle, 2007)&lt;/DisplayText&gt;&lt;record&gt;&lt;rec-number&gt;539&lt;/rec-number&gt;&lt;foreign-keys&gt;&lt;key app="EN" db-id="tatsfxvdf0xw97e05ddxd5f7wfd0darx9x9p" timestamp="0"&gt;539&lt;/key&gt;&lt;/foreign-keys&gt;&lt;ref-type name="Book"&gt;6&lt;/ref-type&gt;&lt;contributors&gt;&lt;authors&gt;&lt;author&gt;Arbuckle, J.&lt;/author&gt;&lt;/authors&gt;&lt;/contributors&gt;&lt;titles&gt;&lt;title&gt;AMOS 16.0 User&amp;apos;s Guide&lt;/title&gt;&lt;/titles&gt;&lt;dates&gt;&lt;year&gt;2007&lt;/year&gt;&lt;/dates&gt;&lt;pub-location&gt;Chicago&lt;/pub-location&gt;&lt;publisher&gt;Amos Development Corporation, SPSS Inc&lt;/publisher&gt;&lt;urls&gt;&lt;/urls&gt;&lt;/record&gt;&lt;/Cite&gt;&lt;/EndNote&gt;</w:instrText>
      </w:r>
      <w:r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 w:tooltip="Arbuckle, 2007 #539" w:history="1">
        <w:r w:rsidR="00915B5A">
          <w:rPr>
            <w:rFonts w:ascii="Times New Roman" w:hAnsi="Times New Roman" w:cs="Times New Roman"/>
            <w:noProof/>
            <w:sz w:val="24"/>
            <w:szCs w:val="24"/>
          </w:rPr>
          <w:t>Arbuckle, 2007</w:t>
        </w:r>
      </w:hyperlink>
      <w:r w:rsidR="00787485">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xml:space="preserve"> statistical software  and used complete cases analyses.</w:t>
      </w:r>
    </w:p>
    <w:p w14:paraId="38561950" w14:textId="77777777" w:rsidR="00225273" w:rsidRPr="00375429" w:rsidRDefault="00225273" w:rsidP="00EE4E56">
      <w:pPr>
        <w:pStyle w:val="Heading1"/>
        <w:numPr>
          <w:ilvl w:val="0"/>
          <w:numId w:val="0"/>
        </w:numPr>
        <w:rPr>
          <w:rFonts w:ascii="Times New Roman" w:hAnsi="Times New Roman" w:cs="Times New Roman"/>
          <w:color w:val="auto"/>
          <w:sz w:val="24"/>
          <w:szCs w:val="24"/>
        </w:rPr>
      </w:pPr>
      <w:r w:rsidRPr="00375429">
        <w:rPr>
          <w:rFonts w:ascii="Times New Roman" w:hAnsi="Times New Roman" w:cs="Times New Roman"/>
          <w:color w:val="auto"/>
          <w:sz w:val="24"/>
          <w:szCs w:val="24"/>
        </w:rPr>
        <w:t>Results</w:t>
      </w:r>
    </w:p>
    <w:p w14:paraId="5A15DD97" w14:textId="77777777" w:rsidR="00DC0D20" w:rsidRPr="00394F1A" w:rsidRDefault="00DC0D20" w:rsidP="00DC0D20">
      <w:pPr>
        <w:rPr>
          <w:rFonts w:ascii="Times New Roman" w:hAnsi="Times New Roman" w:cs="Times New Roman"/>
          <w:sz w:val="24"/>
          <w:szCs w:val="24"/>
        </w:rPr>
      </w:pPr>
    </w:p>
    <w:p w14:paraId="2961843D" w14:textId="274BBD5D" w:rsidR="00C24E16" w:rsidRDefault="00BA37F3" w:rsidP="00EE4E56">
      <w:pPr>
        <w:spacing w:line="480" w:lineRule="auto"/>
        <w:rPr>
          <w:rFonts w:ascii="Times New Roman" w:hAnsi="Times New Roman" w:cs="Times New Roman"/>
          <w:sz w:val="24"/>
          <w:szCs w:val="24"/>
        </w:rPr>
      </w:pPr>
      <w:r w:rsidRPr="00394F1A">
        <w:rPr>
          <w:rFonts w:ascii="Times New Roman" w:hAnsi="Times New Roman" w:cs="Times New Roman"/>
          <w:sz w:val="24"/>
          <w:szCs w:val="24"/>
        </w:rPr>
        <w:lastRenderedPageBreak/>
        <w:t xml:space="preserve">     </w:t>
      </w:r>
      <w:r w:rsidR="00225273" w:rsidRPr="00394F1A">
        <w:rPr>
          <w:rFonts w:ascii="Times New Roman" w:hAnsi="Times New Roman" w:cs="Times New Roman"/>
          <w:sz w:val="24"/>
          <w:szCs w:val="24"/>
        </w:rPr>
        <w:t xml:space="preserve">Figure </w:t>
      </w:r>
      <w:r w:rsidR="00C24E16">
        <w:rPr>
          <w:rFonts w:ascii="Times New Roman" w:hAnsi="Times New Roman" w:cs="Times New Roman"/>
          <w:sz w:val="24"/>
          <w:szCs w:val="24"/>
        </w:rPr>
        <w:t>1</w:t>
      </w:r>
      <w:r w:rsidR="003A6A5B" w:rsidRPr="00394F1A">
        <w:rPr>
          <w:rFonts w:ascii="Times New Roman" w:hAnsi="Times New Roman" w:cs="Times New Roman"/>
          <w:sz w:val="24"/>
          <w:szCs w:val="24"/>
        </w:rPr>
        <w:t xml:space="preserve"> </w:t>
      </w:r>
      <w:r w:rsidR="00225273" w:rsidRPr="00394F1A">
        <w:rPr>
          <w:rFonts w:ascii="Times New Roman" w:hAnsi="Times New Roman" w:cs="Times New Roman"/>
          <w:sz w:val="24"/>
          <w:szCs w:val="24"/>
        </w:rPr>
        <w:t>shows the flow</w:t>
      </w:r>
      <w:r w:rsidR="006B2A2B" w:rsidRPr="00394F1A">
        <w:rPr>
          <w:rFonts w:ascii="Times New Roman" w:hAnsi="Times New Roman" w:cs="Times New Roman"/>
          <w:sz w:val="24"/>
          <w:szCs w:val="24"/>
        </w:rPr>
        <w:t xml:space="preserve"> of</w:t>
      </w:r>
      <w:r w:rsidR="004C36B3" w:rsidRPr="00394F1A">
        <w:rPr>
          <w:rFonts w:ascii="Times New Roman" w:hAnsi="Times New Roman" w:cs="Times New Roman"/>
          <w:sz w:val="24"/>
          <w:szCs w:val="24"/>
        </w:rPr>
        <w:t xml:space="preserve"> participants through the study. Of the 441 part</w:t>
      </w:r>
      <w:r w:rsidR="008B368B" w:rsidRPr="00394F1A">
        <w:rPr>
          <w:rFonts w:ascii="Times New Roman" w:hAnsi="Times New Roman" w:cs="Times New Roman"/>
          <w:sz w:val="24"/>
          <w:szCs w:val="24"/>
        </w:rPr>
        <w:t xml:space="preserve">icipants approached at baseline, </w:t>
      </w:r>
      <w:r w:rsidR="004C36B3" w:rsidRPr="00394F1A">
        <w:rPr>
          <w:rFonts w:ascii="Times New Roman" w:hAnsi="Times New Roman" w:cs="Times New Roman"/>
          <w:sz w:val="24"/>
          <w:szCs w:val="24"/>
        </w:rPr>
        <w:t>261 compl</w:t>
      </w:r>
      <w:r w:rsidR="00D93DF1" w:rsidRPr="00394F1A">
        <w:rPr>
          <w:rFonts w:ascii="Times New Roman" w:hAnsi="Times New Roman" w:cs="Times New Roman"/>
          <w:sz w:val="24"/>
          <w:szCs w:val="24"/>
        </w:rPr>
        <w:t>eted</w:t>
      </w:r>
      <w:r w:rsidR="004C36B3" w:rsidRPr="00394F1A">
        <w:rPr>
          <w:rFonts w:ascii="Times New Roman" w:hAnsi="Times New Roman" w:cs="Times New Roman"/>
          <w:sz w:val="24"/>
          <w:szCs w:val="24"/>
        </w:rPr>
        <w:t xml:space="preserve"> baseline questionnaire</w:t>
      </w:r>
      <w:r w:rsidR="00D93DF1" w:rsidRPr="00394F1A">
        <w:rPr>
          <w:rFonts w:ascii="Times New Roman" w:hAnsi="Times New Roman" w:cs="Times New Roman"/>
          <w:sz w:val="24"/>
          <w:szCs w:val="24"/>
        </w:rPr>
        <w:t>s</w:t>
      </w:r>
      <w:r w:rsidR="004C36B3" w:rsidRPr="00394F1A">
        <w:rPr>
          <w:rFonts w:ascii="Times New Roman" w:hAnsi="Times New Roman" w:cs="Times New Roman"/>
          <w:sz w:val="24"/>
          <w:szCs w:val="24"/>
        </w:rPr>
        <w:t xml:space="preserve"> (59% response rate)</w:t>
      </w:r>
      <w:r w:rsidR="003F1190" w:rsidRPr="00394F1A">
        <w:rPr>
          <w:rFonts w:ascii="Times New Roman" w:hAnsi="Times New Roman" w:cs="Times New Roman"/>
          <w:sz w:val="24"/>
          <w:szCs w:val="24"/>
        </w:rPr>
        <w:t xml:space="preserve">. </w:t>
      </w:r>
      <w:r w:rsidR="00EB5D2C" w:rsidRPr="00394F1A">
        <w:rPr>
          <w:rFonts w:ascii="Times New Roman" w:hAnsi="Times New Roman" w:cs="Times New Roman"/>
          <w:sz w:val="24"/>
          <w:szCs w:val="24"/>
        </w:rPr>
        <w:t xml:space="preserve">Of these, </w:t>
      </w:r>
      <w:r w:rsidR="004C36B3" w:rsidRPr="00394F1A">
        <w:rPr>
          <w:rFonts w:ascii="Times New Roman" w:hAnsi="Times New Roman" w:cs="Times New Roman"/>
          <w:sz w:val="24"/>
          <w:szCs w:val="24"/>
        </w:rPr>
        <w:t>194 participants completed six month follow-up questionnaires (74% retention rate).</w:t>
      </w:r>
      <w:r w:rsidR="005D2D78" w:rsidRPr="00394F1A">
        <w:rPr>
          <w:rFonts w:ascii="Times New Roman" w:hAnsi="Times New Roman" w:cs="Times New Roman"/>
          <w:sz w:val="24"/>
          <w:szCs w:val="24"/>
        </w:rPr>
        <w:t xml:space="preserve"> </w:t>
      </w:r>
      <w:r w:rsidR="00F86C14" w:rsidRPr="00394F1A">
        <w:rPr>
          <w:rFonts w:ascii="Times New Roman" w:hAnsi="Times New Roman" w:cs="Times New Roman"/>
          <w:sz w:val="24"/>
          <w:szCs w:val="24"/>
        </w:rPr>
        <w:t>A greater proportion of c</w:t>
      </w:r>
      <w:r w:rsidR="00D240C5" w:rsidRPr="00394F1A">
        <w:rPr>
          <w:rFonts w:ascii="Times New Roman" w:hAnsi="Times New Roman" w:cs="Times New Roman"/>
          <w:sz w:val="24"/>
          <w:szCs w:val="24"/>
        </w:rPr>
        <w:t>ompleters were</w:t>
      </w:r>
      <w:r w:rsidR="005D2D78" w:rsidRPr="00394F1A">
        <w:rPr>
          <w:rFonts w:ascii="Times New Roman" w:hAnsi="Times New Roman" w:cs="Times New Roman"/>
          <w:sz w:val="24"/>
          <w:szCs w:val="24"/>
        </w:rPr>
        <w:t xml:space="preserve"> of </w:t>
      </w:r>
      <w:r w:rsidR="00736FF8" w:rsidRPr="00394F1A">
        <w:rPr>
          <w:rFonts w:ascii="Times New Roman" w:hAnsi="Times New Roman" w:cs="Times New Roman"/>
          <w:sz w:val="24"/>
          <w:szCs w:val="24"/>
        </w:rPr>
        <w:t>w</w:t>
      </w:r>
      <w:r w:rsidR="005D2D78" w:rsidRPr="00394F1A">
        <w:rPr>
          <w:rFonts w:ascii="Times New Roman" w:hAnsi="Times New Roman" w:cs="Times New Roman"/>
          <w:sz w:val="24"/>
          <w:szCs w:val="24"/>
        </w:rPr>
        <w:t>hite ethnicity</w:t>
      </w:r>
      <w:r w:rsidR="00D240C5" w:rsidRPr="00394F1A">
        <w:rPr>
          <w:rFonts w:ascii="Times New Roman" w:hAnsi="Times New Roman" w:cs="Times New Roman"/>
          <w:sz w:val="24"/>
          <w:szCs w:val="24"/>
        </w:rPr>
        <w:t xml:space="preserve"> than non-completers (72.2% vs 43.1%, p≤</w:t>
      </w:r>
      <w:r w:rsidR="008B368B" w:rsidRPr="00394F1A">
        <w:rPr>
          <w:rFonts w:ascii="Times New Roman" w:hAnsi="Times New Roman" w:cs="Times New Roman"/>
          <w:sz w:val="24"/>
          <w:szCs w:val="24"/>
        </w:rPr>
        <w:t>0</w:t>
      </w:r>
      <w:r w:rsidR="00D240C5" w:rsidRPr="00394F1A">
        <w:rPr>
          <w:rFonts w:ascii="Times New Roman" w:hAnsi="Times New Roman" w:cs="Times New Roman"/>
          <w:sz w:val="24"/>
          <w:szCs w:val="24"/>
        </w:rPr>
        <w:t>.001).</w:t>
      </w:r>
      <w:r w:rsidR="004E4B7A" w:rsidRPr="00394F1A">
        <w:rPr>
          <w:rFonts w:ascii="Times New Roman" w:hAnsi="Times New Roman" w:cs="Times New Roman"/>
          <w:sz w:val="24"/>
          <w:szCs w:val="24"/>
        </w:rPr>
        <w:t xml:space="preserve"> No other differences were found.</w:t>
      </w:r>
      <w:r w:rsidR="00890EB7" w:rsidRPr="00394F1A">
        <w:rPr>
          <w:rFonts w:ascii="Times New Roman" w:hAnsi="Times New Roman" w:cs="Times New Roman"/>
          <w:sz w:val="24"/>
          <w:szCs w:val="24"/>
        </w:rPr>
        <w:t xml:space="preserve"> </w:t>
      </w:r>
      <w:r w:rsidR="0003271B" w:rsidRPr="00394F1A">
        <w:rPr>
          <w:rFonts w:ascii="Times New Roman" w:hAnsi="Times New Roman" w:cs="Times New Roman"/>
          <w:sz w:val="24"/>
          <w:szCs w:val="24"/>
        </w:rPr>
        <w:t>Table 2 summarises socio-demographic and clinical characteristics of the 194 participants who returned follow-up questionnaires</w:t>
      </w:r>
      <w:r w:rsidR="001D4422" w:rsidRPr="00394F1A">
        <w:rPr>
          <w:rFonts w:ascii="Times New Roman" w:hAnsi="Times New Roman" w:cs="Times New Roman"/>
          <w:sz w:val="24"/>
          <w:szCs w:val="24"/>
        </w:rPr>
        <w:t>.</w:t>
      </w:r>
      <w:r w:rsidR="00506239" w:rsidRPr="00394F1A">
        <w:rPr>
          <w:rFonts w:ascii="Times New Roman" w:hAnsi="Times New Roman" w:cs="Times New Roman"/>
          <w:sz w:val="24"/>
          <w:szCs w:val="24"/>
        </w:rPr>
        <w:t xml:space="preserve"> Table 3 summarises mean scores on self-report measures at six months follow-up. </w:t>
      </w:r>
    </w:p>
    <w:p w14:paraId="254E4A93" w14:textId="478FBC46" w:rsidR="00C24E16" w:rsidRDefault="00C24E16" w:rsidP="00EE4E56">
      <w:pPr>
        <w:spacing w:line="480" w:lineRule="auto"/>
        <w:rPr>
          <w:rFonts w:ascii="Times New Roman" w:hAnsi="Times New Roman" w:cs="Times New Roman"/>
          <w:sz w:val="24"/>
          <w:szCs w:val="24"/>
        </w:rPr>
      </w:pPr>
      <w:r>
        <w:rPr>
          <w:rFonts w:ascii="Times New Roman" w:eastAsia="Times New Roman" w:hAnsi="Times New Roman" w:cs="Times New Roman"/>
          <w:sz w:val="24"/>
          <w:szCs w:val="24"/>
          <w:lang w:eastAsia="zh-CN"/>
        </w:rPr>
        <w:t>INSERT FIG 1 AND TABLES 2 AND 3 HERE]</w:t>
      </w:r>
    </w:p>
    <w:p w14:paraId="7E044F20" w14:textId="1D1ADD2C" w:rsidR="00184EC5" w:rsidRPr="00375429" w:rsidRDefault="00140396" w:rsidP="00EE4E56">
      <w:pPr>
        <w:spacing w:line="480" w:lineRule="auto"/>
        <w:rPr>
          <w:rFonts w:ascii="Times New Roman" w:eastAsia="Times New Roman" w:hAnsi="Times New Roman" w:cs="Times New Roman"/>
          <w:b/>
          <w:i/>
          <w:sz w:val="24"/>
          <w:szCs w:val="24"/>
          <w:lang w:eastAsia="zh-CN"/>
        </w:rPr>
      </w:pPr>
      <w:r w:rsidRPr="00375429">
        <w:rPr>
          <w:rFonts w:ascii="Times New Roman" w:eastAsia="Times New Roman" w:hAnsi="Times New Roman" w:cs="Times New Roman"/>
          <w:b/>
          <w:i/>
          <w:sz w:val="24"/>
          <w:szCs w:val="24"/>
          <w:lang w:eastAsia="zh-CN"/>
        </w:rPr>
        <w:t>Bivariate</w:t>
      </w:r>
      <w:r w:rsidR="00184EC5" w:rsidRPr="00375429">
        <w:rPr>
          <w:rFonts w:ascii="Times New Roman" w:eastAsia="Times New Roman" w:hAnsi="Times New Roman" w:cs="Times New Roman"/>
          <w:b/>
          <w:i/>
          <w:sz w:val="24"/>
          <w:szCs w:val="24"/>
          <w:lang w:eastAsia="zh-CN"/>
        </w:rPr>
        <w:t xml:space="preserve"> regression analyses</w:t>
      </w:r>
    </w:p>
    <w:p w14:paraId="48A2F958" w14:textId="50AC042E" w:rsidR="00BF72C2" w:rsidRDefault="00D64CC7" w:rsidP="00C24E16">
      <w:pPr>
        <w:spacing w:line="480" w:lineRule="auto"/>
        <w:rPr>
          <w:rFonts w:ascii="Times New Roman" w:hAnsi="Times New Roman" w:cs="Times New Roman"/>
          <w:sz w:val="24"/>
          <w:szCs w:val="24"/>
        </w:rPr>
      </w:pPr>
      <w:r w:rsidRPr="00394F1A">
        <w:rPr>
          <w:rFonts w:ascii="Times New Roman" w:hAnsi="Times New Roman" w:cs="Times New Roman"/>
          <w:sz w:val="24"/>
          <w:szCs w:val="24"/>
        </w:rPr>
        <w:t>Statistical appendix 1</w:t>
      </w:r>
      <w:r w:rsidR="00CD1328" w:rsidRPr="00394F1A">
        <w:rPr>
          <w:rFonts w:ascii="Times New Roman" w:hAnsi="Times New Roman" w:cs="Times New Roman"/>
          <w:sz w:val="24"/>
          <w:szCs w:val="24"/>
        </w:rPr>
        <w:t xml:space="preserve"> </w:t>
      </w:r>
      <w:r w:rsidRPr="00394F1A">
        <w:rPr>
          <w:rFonts w:ascii="Times New Roman" w:hAnsi="Times New Roman" w:cs="Times New Roman"/>
          <w:sz w:val="24"/>
          <w:szCs w:val="24"/>
        </w:rPr>
        <w:t xml:space="preserve">(online supplement) </w:t>
      </w:r>
      <w:r w:rsidR="00F15F56" w:rsidRPr="00394F1A">
        <w:rPr>
          <w:rFonts w:ascii="Times New Roman" w:hAnsi="Times New Roman" w:cs="Times New Roman"/>
          <w:sz w:val="24"/>
          <w:szCs w:val="24"/>
        </w:rPr>
        <w:t xml:space="preserve">presents regression coefficients and p values for </w:t>
      </w:r>
      <w:r w:rsidR="001D2143" w:rsidRPr="00394F1A">
        <w:rPr>
          <w:rFonts w:ascii="Times New Roman" w:hAnsi="Times New Roman" w:cs="Times New Roman"/>
          <w:sz w:val="24"/>
          <w:szCs w:val="24"/>
        </w:rPr>
        <w:t xml:space="preserve">all </w:t>
      </w:r>
      <w:r w:rsidR="00F15F56" w:rsidRPr="00394F1A">
        <w:rPr>
          <w:rFonts w:ascii="Times New Roman" w:hAnsi="Times New Roman" w:cs="Times New Roman"/>
          <w:sz w:val="24"/>
          <w:szCs w:val="24"/>
        </w:rPr>
        <w:t>bivariate regression</w:t>
      </w:r>
      <w:r w:rsidR="001D2143" w:rsidRPr="00394F1A">
        <w:rPr>
          <w:rFonts w:ascii="Times New Roman" w:hAnsi="Times New Roman" w:cs="Times New Roman"/>
          <w:sz w:val="24"/>
          <w:szCs w:val="24"/>
        </w:rPr>
        <w:t xml:space="preserve"> pathways tested</w:t>
      </w:r>
      <w:r w:rsidR="00F15F56" w:rsidRPr="00394F1A">
        <w:rPr>
          <w:rFonts w:ascii="Times New Roman" w:hAnsi="Times New Roman" w:cs="Times New Roman"/>
          <w:sz w:val="24"/>
          <w:szCs w:val="24"/>
        </w:rPr>
        <w:t xml:space="preserve">. </w:t>
      </w:r>
      <w:r w:rsidR="00BF72C2">
        <w:rPr>
          <w:rFonts w:ascii="Times New Roman" w:hAnsi="Times New Roman" w:cs="Times New Roman"/>
          <w:sz w:val="24"/>
          <w:szCs w:val="24"/>
        </w:rPr>
        <w:t xml:space="preserve">Pathways that showed a relationship with the outcome variable at alpha ≤10% </w:t>
      </w:r>
      <w:r w:rsidR="00132240">
        <w:rPr>
          <w:rFonts w:ascii="Times New Roman" w:hAnsi="Times New Roman" w:cs="Times New Roman"/>
          <w:sz w:val="24"/>
          <w:szCs w:val="24"/>
        </w:rPr>
        <w:t xml:space="preserve">are highlighted and </w:t>
      </w:r>
      <w:r w:rsidR="00BF72C2">
        <w:rPr>
          <w:rFonts w:ascii="Times New Roman" w:hAnsi="Times New Roman" w:cs="Times New Roman"/>
          <w:sz w:val="24"/>
          <w:szCs w:val="24"/>
        </w:rPr>
        <w:t xml:space="preserve">were included for </w:t>
      </w:r>
      <w:r w:rsidR="009E67EB">
        <w:rPr>
          <w:rFonts w:ascii="Times New Roman" w:hAnsi="Times New Roman" w:cs="Times New Roman"/>
          <w:sz w:val="24"/>
          <w:szCs w:val="24"/>
        </w:rPr>
        <w:t xml:space="preserve">robust </w:t>
      </w:r>
      <w:r w:rsidR="00BF72C2">
        <w:rPr>
          <w:rFonts w:ascii="Times New Roman" w:hAnsi="Times New Roman" w:cs="Times New Roman"/>
          <w:sz w:val="24"/>
          <w:szCs w:val="24"/>
        </w:rPr>
        <w:t xml:space="preserve">simultaneous testing </w:t>
      </w:r>
      <w:r w:rsidR="009E67EB">
        <w:rPr>
          <w:rFonts w:ascii="Times New Roman" w:hAnsi="Times New Roman" w:cs="Times New Roman"/>
          <w:sz w:val="24"/>
          <w:szCs w:val="24"/>
        </w:rPr>
        <w:t>using SEM</w:t>
      </w:r>
      <w:r w:rsidR="00132240">
        <w:rPr>
          <w:rFonts w:ascii="Times New Roman" w:hAnsi="Times New Roman" w:cs="Times New Roman"/>
          <w:sz w:val="24"/>
          <w:szCs w:val="24"/>
        </w:rPr>
        <w:t>.</w:t>
      </w:r>
      <w:r w:rsidR="009E67EB">
        <w:rPr>
          <w:rFonts w:ascii="Times New Roman" w:hAnsi="Times New Roman" w:cs="Times New Roman"/>
          <w:sz w:val="24"/>
          <w:szCs w:val="24"/>
        </w:rPr>
        <w:t xml:space="preserve"> </w:t>
      </w:r>
      <w:r w:rsidR="000F0382">
        <w:rPr>
          <w:rFonts w:ascii="Times New Roman" w:hAnsi="Times New Roman" w:cs="Times New Roman"/>
          <w:sz w:val="24"/>
          <w:szCs w:val="24"/>
        </w:rPr>
        <w:t>Figures 2 and 3</w:t>
      </w:r>
      <w:r w:rsidR="00132240">
        <w:rPr>
          <w:rFonts w:ascii="Times New Roman" w:hAnsi="Times New Roman" w:cs="Times New Roman"/>
          <w:sz w:val="24"/>
          <w:szCs w:val="24"/>
        </w:rPr>
        <w:t xml:space="preserve"> summarises the final depression and anxiety models. They include only those pathways that remained </w:t>
      </w:r>
      <w:r w:rsidR="00BF72C2">
        <w:rPr>
          <w:rFonts w:ascii="Times New Roman" w:hAnsi="Times New Roman" w:cs="Times New Roman"/>
          <w:sz w:val="24"/>
          <w:szCs w:val="24"/>
        </w:rPr>
        <w:t>statistically significant</w:t>
      </w:r>
      <w:r w:rsidR="00132240">
        <w:rPr>
          <w:rFonts w:ascii="Times New Roman" w:hAnsi="Times New Roman" w:cs="Times New Roman"/>
          <w:sz w:val="24"/>
          <w:szCs w:val="24"/>
        </w:rPr>
        <w:t xml:space="preserve"> using an alpha of 0.05</w:t>
      </w:r>
      <w:r w:rsidR="00BF72C2">
        <w:rPr>
          <w:rFonts w:ascii="Times New Roman" w:hAnsi="Times New Roman" w:cs="Times New Roman"/>
          <w:sz w:val="24"/>
          <w:szCs w:val="24"/>
        </w:rPr>
        <w:t xml:space="preserve"> when evaluated simultaneously alongside other explanatory and outcome variables</w:t>
      </w:r>
      <w:r w:rsidR="00A1626D">
        <w:rPr>
          <w:rFonts w:ascii="Times New Roman" w:hAnsi="Times New Roman" w:cs="Times New Roman"/>
          <w:sz w:val="24"/>
          <w:szCs w:val="24"/>
        </w:rPr>
        <w:t xml:space="preserve"> using SEM</w:t>
      </w:r>
      <w:r w:rsidR="00BF72C2">
        <w:rPr>
          <w:rFonts w:ascii="Times New Roman" w:hAnsi="Times New Roman" w:cs="Times New Roman"/>
          <w:sz w:val="24"/>
          <w:szCs w:val="24"/>
        </w:rPr>
        <w:t xml:space="preserve">. </w:t>
      </w:r>
    </w:p>
    <w:p w14:paraId="743E8C12" w14:textId="766FE0DC" w:rsidR="00D00B4F" w:rsidRPr="00394F1A" w:rsidRDefault="00D00B4F">
      <w:pPr>
        <w:spacing w:line="480" w:lineRule="auto"/>
        <w:rPr>
          <w:rFonts w:ascii="Times New Roman" w:hAnsi="Times New Roman" w:cs="Times New Roman"/>
          <w:sz w:val="24"/>
          <w:szCs w:val="24"/>
        </w:rPr>
      </w:pPr>
    </w:p>
    <w:p w14:paraId="569DF299" w14:textId="7A32DA5B" w:rsidR="00D16DC1" w:rsidRPr="00EE4E56" w:rsidRDefault="00011422" w:rsidP="00EE4E56">
      <w:pPr>
        <w:pStyle w:val="Heading2"/>
        <w:numPr>
          <w:ilvl w:val="0"/>
          <w:numId w:val="0"/>
        </w:numPr>
        <w:ind w:left="576" w:hanging="576"/>
        <w:rPr>
          <w:rFonts w:ascii="Times New Roman" w:hAnsi="Times New Roman" w:cs="Times New Roman"/>
          <w:i/>
          <w:color w:val="auto"/>
          <w:sz w:val="24"/>
          <w:szCs w:val="24"/>
        </w:rPr>
      </w:pPr>
      <w:r w:rsidRPr="00EE4E56">
        <w:rPr>
          <w:rFonts w:ascii="Times New Roman" w:hAnsi="Times New Roman" w:cs="Times New Roman"/>
          <w:i/>
          <w:color w:val="auto"/>
          <w:sz w:val="24"/>
          <w:szCs w:val="24"/>
        </w:rPr>
        <w:t>S</w:t>
      </w:r>
      <w:r w:rsidR="00EB5D2C" w:rsidRPr="00EE4E56">
        <w:rPr>
          <w:rFonts w:ascii="Times New Roman" w:hAnsi="Times New Roman" w:cs="Times New Roman"/>
          <w:i/>
          <w:color w:val="auto"/>
          <w:sz w:val="24"/>
          <w:szCs w:val="24"/>
        </w:rPr>
        <w:t xml:space="preserve">tructural </w:t>
      </w:r>
      <w:r w:rsidR="00BA37F3" w:rsidRPr="00EE4E56">
        <w:rPr>
          <w:rFonts w:ascii="Times New Roman" w:hAnsi="Times New Roman" w:cs="Times New Roman"/>
          <w:i/>
          <w:color w:val="auto"/>
          <w:sz w:val="24"/>
          <w:szCs w:val="24"/>
        </w:rPr>
        <w:t>M</w:t>
      </w:r>
      <w:r w:rsidR="00EB5D2C" w:rsidRPr="00EE4E56">
        <w:rPr>
          <w:rFonts w:ascii="Times New Roman" w:hAnsi="Times New Roman" w:cs="Times New Roman"/>
          <w:i/>
          <w:color w:val="auto"/>
          <w:sz w:val="24"/>
          <w:szCs w:val="24"/>
        </w:rPr>
        <w:t>odel of</w:t>
      </w:r>
      <w:r w:rsidR="00D16DC1" w:rsidRPr="00EE4E56">
        <w:rPr>
          <w:rFonts w:ascii="Times New Roman" w:hAnsi="Times New Roman" w:cs="Times New Roman"/>
          <w:i/>
          <w:color w:val="auto"/>
          <w:sz w:val="24"/>
          <w:szCs w:val="24"/>
        </w:rPr>
        <w:t xml:space="preserve"> </w:t>
      </w:r>
      <w:r w:rsidR="00BA37F3" w:rsidRPr="00EE4E56">
        <w:rPr>
          <w:rFonts w:ascii="Times New Roman" w:hAnsi="Times New Roman" w:cs="Times New Roman"/>
          <w:i/>
          <w:color w:val="auto"/>
          <w:sz w:val="24"/>
          <w:szCs w:val="24"/>
        </w:rPr>
        <w:t>R</w:t>
      </w:r>
      <w:r w:rsidR="00D16DC1" w:rsidRPr="00EE4E56">
        <w:rPr>
          <w:rFonts w:ascii="Times New Roman" w:hAnsi="Times New Roman" w:cs="Times New Roman"/>
          <w:i/>
          <w:color w:val="auto"/>
          <w:sz w:val="24"/>
          <w:szCs w:val="24"/>
        </w:rPr>
        <w:t>elationship</w:t>
      </w:r>
      <w:r w:rsidR="00EB5D2C" w:rsidRPr="00EE4E56">
        <w:rPr>
          <w:rFonts w:ascii="Times New Roman" w:hAnsi="Times New Roman" w:cs="Times New Roman"/>
          <w:i/>
          <w:color w:val="auto"/>
          <w:sz w:val="24"/>
          <w:szCs w:val="24"/>
        </w:rPr>
        <w:t>s</w:t>
      </w:r>
      <w:r w:rsidR="00D16DC1" w:rsidRPr="00EE4E56">
        <w:rPr>
          <w:rFonts w:ascii="Times New Roman" w:hAnsi="Times New Roman" w:cs="Times New Roman"/>
          <w:i/>
          <w:color w:val="auto"/>
          <w:sz w:val="24"/>
          <w:szCs w:val="24"/>
        </w:rPr>
        <w:t xml:space="preserve"> </w:t>
      </w:r>
      <w:r w:rsidR="00F239C8" w:rsidRPr="00EE4E56">
        <w:rPr>
          <w:rFonts w:ascii="Times New Roman" w:hAnsi="Times New Roman" w:cs="Times New Roman"/>
          <w:i/>
          <w:color w:val="auto"/>
          <w:sz w:val="24"/>
          <w:szCs w:val="24"/>
        </w:rPr>
        <w:t>between</w:t>
      </w:r>
      <w:r w:rsidR="00BA37F3" w:rsidRPr="00EE4E56">
        <w:rPr>
          <w:rFonts w:ascii="Times New Roman" w:hAnsi="Times New Roman" w:cs="Times New Roman"/>
          <w:i/>
          <w:color w:val="auto"/>
          <w:sz w:val="24"/>
          <w:szCs w:val="24"/>
        </w:rPr>
        <w:t xml:space="preserve"> D</w:t>
      </w:r>
      <w:r w:rsidR="00D16DC1" w:rsidRPr="00EE4E56">
        <w:rPr>
          <w:rFonts w:ascii="Times New Roman" w:hAnsi="Times New Roman" w:cs="Times New Roman"/>
          <w:i/>
          <w:color w:val="auto"/>
          <w:sz w:val="24"/>
          <w:szCs w:val="24"/>
        </w:rPr>
        <w:t xml:space="preserve">iabetes </w:t>
      </w:r>
      <w:r w:rsidR="00BA37F3" w:rsidRPr="00EE4E56">
        <w:rPr>
          <w:rFonts w:ascii="Times New Roman" w:hAnsi="Times New Roman" w:cs="Times New Roman"/>
          <w:i/>
          <w:color w:val="auto"/>
          <w:sz w:val="24"/>
          <w:szCs w:val="24"/>
        </w:rPr>
        <w:t>C</w:t>
      </w:r>
      <w:r w:rsidR="00D16DC1" w:rsidRPr="00EE4E56">
        <w:rPr>
          <w:rFonts w:ascii="Times New Roman" w:hAnsi="Times New Roman" w:cs="Times New Roman"/>
          <w:i/>
          <w:color w:val="auto"/>
          <w:sz w:val="24"/>
          <w:szCs w:val="24"/>
        </w:rPr>
        <w:t>ognitions,</w:t>
      </w:r>
      <w:r w:rsidR="00595351" w:rsidRPr="00EE4E56">
        <w:rPr>
          <w:rFonts w:ascii="Times New Roman" w:hAnsi="Times New Roman" w:cs="Times New Roman"/>
          <w:i/>
          <w:color w:val="auto"/>
          <w:sz w:val="24"/>
          <w:szCs w:val="24"/>
        </w:rPr>
        <w:t xml:space="preserve"> </w:t>
      </w:r>
      <w:r w:rsidR="00BA37F3" w:rsidRPr="00EE4E56">
        <w:rPr>
          <w:rFonts w:ascii="Times New Roman" w:hAnsi="Times New Roman" w:cs="Times New Roman"/>
          <w:i/>
          <w:color w:val="auto"/>
          <w:sz w:val="24"/>
          <w:szCs w:val="24"/>
        </w:rPr>
        <w:t>N</w:t>
      </w:r>
      <w:r w:rsidR="00595351" w:rsidRPr="00EE4E56">
        <w:rPr>
          <w:rFonts w:ascii="Times New Roman" w:hAnsi="Times New Roman" w:cs="Times New Roman"/>
          <w:i/>
          <w:color w:val="auto"/>
          <w:sz w:val="24"/>
          <w:szCs w:val="24"/>
        </w:rPr>
        <w:t xml:space="preserve">egative </w:t>
      </w:r>
      <w:r w:rsidR="00BA37F3" w:rsidRPr="00EE4E56">
        <w:rPr>
          <w:rFonts w:ascii="Times New Roman" w:hAnsi="Times New Roman" w:cs="Times New Roman"/>
          <w:i/>
          <w:color w:val="auto"/>
          <w:sz w:val="24"/>
          <w:szCs w:val="24"/>
        </w:rPr>
        <w:t>E</w:t>
      </w:r>
      <w:r w:rsidR="00954E55" w:rsidRPr="00EE4E56">
        <w:rPr>
          <w:rFonts w:ascii="Times New Roman" w:hAnsi="Times New Roman" w:cs="Times New Roman"/>
          <w:i/>
          <w:color w:val="auto"/>
          <w:sz w:val="24"/>
          <w:szCs w:val="24"/>
        </w:rPr>
        <w:t>motions</w:t>
      </w:r>
      <w:r w:rsidR="00EE4E56" w:rsidRPr="00EE4E56">
        <w:rPr>
          <w:rFonts w:ascii="Times New Roman" w:hAnsi="Times New Roman" w:cs="Times New Roman"/>
          <w:i/>
          <w:color w:val="auto"/>
          <w:sz w:val="24"/>
          <w:szCs w:val="24"/>
        </w:rPr>
        <w:t xml:space="preserve">, </w:t>
      </w:r>
      <w:r w:rsidR="00D16DC1" w:rsidRPr="00EE4E56">
        <w:rPr>
          <w:rFonts w:ascii="Times New Roman" w:hAnsi="Times New Roman" w:cs="Times New Roman"/>
          <w:i/>
          <w:color w:val="auto"/>
          <w:sz w:val="24"/>
          <w:szCs w:val="24"/>
        </w:rPr>
        <w:t>and</w:t>
      </w:r>
      <w:r w:rsidR="00BC596B" w:rsidRPr="00EE4E56">
        <w:rPr>
          <w:rFonts w:ascii="Times New Roman" w:hAnsi="Times New Roman" w:cs="Times New Roman"/>
          <w:i/>
          <w:color w:val="auto"/>
          <w:sz w:val="24"/>
          <w:szCs w:val="24"/>
        </w:rPr>
        <w:t xml:space="preserve"> </w:t>
      </w:r>
      <w:r w:rsidR="00BA37F3" w:rsidRPr="00EE4E56">
        <w:rPr>
          <w:rFonts w:ascii="Times New Roman" w:hAnsi="Times New Roman" w:cs="Times New Roman"/>
          <w:i/>
          <w:color w:val="auto"/>
          <w:sz w:val="24"/>
          <w:szCs w:val="24"/>
        </w:rPr>
        <w:t>D</w:t>
      </w:r>
      <w:r w:rsidR="00BC596B" w:rsidRPr="00EE4E56">
        <w:rPr>
          <w:rFonts w:ascii="Times New Roman" w:hAnsi="Times New Roman" w:cs="Times New Roman"/>
          <w:i/>
          <w:color w:val="auto"/>
          <w:sz w:val="24"/>
          <w:szCs w:val="24"/>
        </w:rPr>
        <w:t xml:space="preserve">iabetes </w:t>
      </w:r>
      <w:r w:rsidR="00BA37F3" w:rsidRPr="00EE4E56">
        <w:rPr>
          <w:rFonts w:ascii="Times New Roman" w:hAnsi="Times New Roman" w:cs="Times New Roman"/>
          <w:i/>
          <w:color w:val="auto"/>
          <w:sz w:val="24"/>
          <w:szCs w:val="24"/>
        </w:rPr>
        <w:t>Self-C</w:t>
      </w:r>
      <w:r w:rsidR="00BC596B" w:rsidRPr="00EE4E56">
        <w:rPr>
          <w:rFonts w:ascii="Times New Roman" w:hAnsi="Times New Roman" w:cs="Times New Roman"/>
          <w:i/>
          <w:color w:val="auto"/>
          <w:sz w:val="24"/>
          <w:szCs w:val="24"/>
        </w:rPr>
        <w:t>are</w:t>
      </w:r>
    </w:p>
    <w:p w14:paraId="189DE291" w14:textId="77777777" w:rsidR="00D64CC7" w:rsidRPr="00394F1A" w:rsidRDefault="00D64CC7" w:rsidP="00465A49">
      <w:pPr>
        <w:spacing w:line="480" w:lineRule="auto"/>
        <w:ind w:firstLine="720"/>
        <w:rPr>
          <w:rFonts w:ascii="Times New Roman" w:hAnsi="Times New Roman" w:cs="Times New Roman"/>
          <w:sz w:val="24"/>
          <w:szCs w:val="24"/>
        </w:rPr>
      </w:pPr>
    </w:p>
    <w:p w14:paraId="357960A6" w14:textId="4D9BCD93" w:rsidR="004E3D8B" w:rsidRPr="00EE4E56" w:rsidRDefault="006A5FC0" w:rsidP="00EE4E56">
      <w:pPr>
        <w:pStyle w:val="Heading3"/>
        <w:numPr>
          <w:ilvl w:val="0"/>
          <w:numId w:val="0"/>
        </w:numPr>
        <w:ind w:left="720" w:hanging="720"/>
        <w:rPr>
          <w:rFonts w:ascii="Times New Roman" w:hAnsi="Times New Roman" w:cs="Times New Roman"/>
          <w:b w:val="0"/>
          <w:i/>
          <w:color w:val="auto"/>
          <w:sz w:val="24"/>
          <w:szCs w:val="24"/>
        </w:rPr>
      </w:pPr>
      <w:r w:rsidRPr="00EE4E56">
        <w:rPr>
          <w:rFonts w:ascii="Times New Roman" w:hAnsi="Times New Roman" w:cs="Times New Roman"/>
          <w:b w:val="0"/>
          <w:i/>
          <w:color w:val="auto"/>
          <w:sz w:val="24"/>
          <w:szCs w:val="24"/>
        </w:rPr>
        <w:t>SEM model</w:t>
      </w:r>
      <w:r w:rsidR="00EE4E56">
        <w:rPr>
          <w:rFonts w:ascii="Times New Roman" w:hAnsi="Times New Roman" w:cs="Times New Roman"/>
          <w:b w:val="0"/>
          <w:i/>
          <w:color w:val="auto"/>
          <w:sz w:val="24"/>
          <w:szCs w:val="24"/>
        </w:rPr>
        <w:t>: Diabetes C</w:t>
      </w:r>
      <w:r w:rsidR="00374B75" w:rsidRPr="00EE4E56">
        <w:rPr>
          <w:rFonts w:ascii="Times New Roman" w:hAnsi="Times New Roman" w:cs="Times New Roman"/>
          <w:b w:val="0"/>
          <w:i/>
          <w:color w:val="auto"/>
          <w:sz w:val="24"/>
          <w:szCs w:val="24"/>
        </w:rPr>
        <w:t>ognitions,</w:t>
      </w:r>
      <w:r w:rsidR="00EE4E56">
        <w:rPr>
          <w:rFonts w:ascii="Times New Roman" w:hAnsi="Times New Roman" w:cs="Times New Roman"/>
          <w:b w:val="0"/>
          <w:i/>
          <w:color w:val="auto"/>
          <w:sz w:val="24"/>
          <w:szCs w:val="24"/>
        </w:rPr>
        <w:t xml:space="preserve"> D</w:t>
      </w:r>
      <w:r w:rsidRPr="00EE4E56">
        <w:rPr>
          <w:rFonts w:ascii="Times New Roman" w:hAnsi="Times New Roman" w:cs="Times New Roman"/>
          <w:b w:val="0"/>
          <w:i/>
          <w:color w:val="auto"/>
          <w:sz w:val="24"/>
          <w:szCs w:val="24"/>
        </w:rPr>
        <w:t>epression</w:t>
      </w:r>
      <w:r w:rsidR="00EE4E56">
        <w:rPr>
          <w:rFonts w:ascii="Times New Roman" w:hAnsi="Times New Roman" w:cs="Times New Roman"/>
          <w:b w:val="0"/>
          <w:i/>
          <w:color w:val="auto"/>
          <w:sz w:val="24"/>
          <w:szCs w:val="24"/>
        </w:rPr>
        <w:t xml:space="preserve"> and D</w:t>
      </w:r>
      <w:r w:rsidR="00374B75" w:rsidRPr="00EE4E56">
        <w:rPr>
          <w:rFonts w:ascii="Times New Roman" w:hAnsi="Times New Roman" w:cs="Times New Roman"/>
          <w:b w:val="0"/>
          <w:i/>
          <w:color w:val="auto"/>
          <w:sz w:val="24"/>
          <w:szCs w:val="24"/>
        </w:rPr>
        <w:t xml:space="preserve">iabetes </w:t>
      </w:r>
      <w:r w:rsidR="00EE4E56">
        <w:rPr>
          <w:rFonts w:ascii="Times New Roman" w:hAnsi="Times New Roman" w:cs="Times New Roman"/>
          <w:b w:val="0"/>
          <w:i/>
          <w:color w:val="auto"/>
          <w:sz w:val="24"/>
          <w:szCs w:val="24"/>
        </w:rPr>
        <w:t>Self-C</w:t>
      </w:r>
      <w:r w:rsidR="00374B75" w:rsidRPr="00EE4E56">
        <w:rPr>
          <w:rFonts w:ascii="Times New Roman" w:hAnsi="Times New Roman" w:cs="Times New Roman"/>
          <w:b w:val="0"/>
          <w:i/>
          <w:color w:val="auto"/>
          <w:sz w:val="24"/>
          <w:szCs w:val="24"/>
        </w:rPr>
        <w:t>are</w:t>
      </w:r>
    </w:p>
    <w:p w14:paraId="0C7D8970" w14:textId="77777777" w:rsidR="004E3D8B" w:rsidRPr="00394F1A" w:rsidRDefault="004E3D8B" w:rsidP="004E3D8B">
      <w:pPr>
        <w:rPr>
          <w:rFonts w:ascii="Times New Roman" w:hAnsi="Times New Roman" w:cs="Times New Roman"/>
          <w:sz w:val="24"/>
          <w:szCs w:val="24"/>
        </w:rPr>
      </w:pPr>
    </w:p>
    <w:p w14:paraId="470E4BF4" w14:textId="52A00735" w:rsidR="000B12E7" w:rsidRPr="00394F1A" w:rsidRDefault="00AA7922" w:rsidP="003A49D5">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The solid directional arrows in </w:t>
      </w:r>
      <w:r w:rsidR="004D0992" w:rsidRPr="00394F1A">
        <w:rPr>
          <w:rFonts w:ascii="Times New Roman" w:hAnsi="Times New Roman" w:cs="Times New Roman"/>
          <w:sz w:val="24"/>
          <w:szCs w:val="24"/>
        </w:rPr>
        <w:t xml:space="preserve">Figure </w:t>
      </w:r>
      <w:r w:rsidR="000F0382">
        <w:rPr>
          <w:rFonts w:ascii="Times New Roman" w:hAnsi="Times New Roman" w:cs="Times New Roman"/>
          <w:sz w:val="24"/>
          <w:szCs w:val="24"/>
        </w:rPr>
        <w:t>2</w:t>
      </w:r>
      <w:r w:rsidR="004D0992" w:rsidRPr="00394F1A">
        <w:rPr>
          <w:rFonts w:ascii="Times New Roman" w:hAnsi="Times New Roman" w:cs="Times New Roman"/>
          <w:sz w:val="24"/>
          <w:szCs w:val="24"/>
        </w:rPr>
        <w:t xml:space="preserve"> </w:t>
      </w:r>
      <w:r>
        <w:rPr>
          <w:rFonts w:ascii="Times New Roman" w:hAnsi="Times New Roman" w:cs="Times New Roman"/>
          <w:sz w:val="24"/>
          <w:szCs w:val="24"/>
        </w:rPr>
        <w:t>summarises</w:t>
      </w:r>
      <w:r w:rsidR="004D0992" w:rsidRPr="00394F1A">
        <w:rPr>
          <w:rFonts w:ascii="Times New Roman" w:hAnsi="Times New Roman" w:cs="Times New Roman"/>
          <w:sz w:val="24"/>
          <w:szCs w:val="24"/>
        </w:rPr>
        <w:t xml:space="preserve"> the final SEM of the longitudinal relationships between cognitions, depression</w:t>
      </w:r>
      <w:r w:rsidR="002C4DD2" w:rsidRPr="00394F1A">
        <w:rPr>
          <w:rFonts w:ascii="Times New Roman" w:hAnsi="Times New Roman" w:cs="Times New Roman"/>
          <w:sz w:val="24"/>
          <w:szCs w:val="24"/>
        </w:rPr>
        <w:t>, and</w:t>
      </w:r>
      <w:r w:rsidR="004D0992" w:rsidRPr="00394F1A">
        <w:rPr>
          <w:rFonts w:ascii="Times New Roman" w:hAnsi="Times New Roman" w:cs="Times New Roman"/>
          <w:sz w:val="24"/>
          <w:szCs w:val="24"/>
        </w:rPr>
        <w:t xml:space="preserve"> diabetes self-care. Only three pathways </w:t>
      </w:r>
      <w:r w:rsidR="004D0992" w:rsidRPr="00394F1A">
        <w:rPr>
          <w:rFonts w:ascii="Times New Roman" w:hAnsi="Times New Roman" w:cs="Times New Roman"/>
          <w:sz w:val="24"/>
          <w:szCs w:val="24"/>
        </w:rPr>
        <w:lastRenderedPageBreak/>
        <w:t>remained statistically significant</w:t>
      </w:r>
      <w:r w:rsidR="00132240">
        <w:rPr>
          <w:rFonts w:ascii="Times New Roman" w:hAnsi="Times New Roman" w:cs="Times New Roman"/>
          <w:sz w:val="24"/>
          <w:szCs w:val="24"/>
        </w:rPr>
        <w:t xml:space="preserve"> when evaluated simultaneously</w:t>
      </w:r>
      <w:r w:rsidR="00550A53">
        <w:rPr>
          <w:rFonts w:ascii="Times New Roman" w:hAnsi="Times New Roman" w:cs="Times New Roman"/>
          <w:sz w:val="24"/>
          <w:szCs w:val="24"/>
        </w:rPr>
        <w:t xml:space="preserve">. </w:t>
      </w:r>
      <w:r w:rsidR="00264AE0" w:rsidRPr="00394F1A">
        <w:rPr>
          <w:rFonts w:ascii="Times New Roman" w:hAnsi="Times New Roman" w:cs="Times New Roman"/>
          <w:sz w:val="24"/>
          <w:szCs w:val="24"/>
        </w:rPr>
        <w:t xml:space="preserve"> </w:t>
      </w:r>
      <w:r>
        <w:rPr>
          <w:rFonts w:ascii="Times New Roman" w:hAnsi="Times New Roman" w:cs="Times New Roman"/>
          <w:sz w:val="24"/>
          <w:szCs w:val="24"/>
        </w:rPr>
        <w:t>P</w:t>
      </w:r>
      <w:r w:rsidR="006A5FC0" w:rsidRPr="00394F1A">
        <w:rPr>
          <w:rFonts w:ascii="Times New Roman" w:hAnsi="Times New Roman" w:cs="Times New Roman"/>
          <w:sz w:val="24"/>
          <w:szCs w:val="24"/>
        </w:rPr>
        <w:t xml:space="preserve">articipants who were more concerned about their diabetes at baseline were more likely to demonstrate higher depressive </w:t>
      </w:r>
      <w:r w:rsidR="004E3D8B" w:rsidRPr="00394F1A">
        <w:rPr>
          <w:rFonts w:ascii="Times New Roman" w:hAnsi="Times New Roman" w:cs="Times New Roman"/>
          <w:sz w:val="24"/>
          <w:szCs w:val="24"/>
        </w:rPr>
        <w:t>symptoms at six months</w:t>
      </w:r>
      <w:r w:rsidR="000F0382">
        <w:rPr>
          <w:rFonts w:ascii="Times New Roman" w:hAnsi="Times New Roman" w:cs="Times New Roman"/>
          <w:sz w:val="24"/>
          <w:szCs w:val="24"/>
        </w:rPr>
        <w:t>;</w:t>
      </w:r>
      <w:r w:rsidR="00CE349E" w:rsidRPr="00394F1A">
        <w:rPr>
          <w:rFonts w:ascii="Times New Roman" w:hAnsi="Times New Roman" w:cs="Times New Roman"/>
          <w:sz w:val="24"/>
          <w:szCs w:val="24"/>
        </w:rPr>
        <w:t xml:space="preserve"> </w:t>
      </w:r>
      <w:r w:rsidR="000F0382">
        <w:rPr>
          <w:rFonts w:ascii="Times New Roman" w:hAnsi="Times New Roman" w:cs="Times New Roman"/>
          <w:sz w:val="24"/>
          <w:szCs w:val="24"/>
        </w:rPr>
        <w:t>t</w:t>
      </w:r>
      <w:r w:rsidR="003A49D5">
        <w:rPr>
          <w:rFonts w:ascii="Times New Roman" w:hAnsi="Times New Roman" w:cs="Times New Roman"/>
          <w:sz w:val="24"/>
          <w:szCs w:val="24"/>
        </w:rPr>
        <w:t>hus demonstrating</w:t>
      </w:r>
      <w:r>
        <w:rPr>
          <w:rFonts w:ascii="Times New Roman" w:hAnsi="Times New Roman" w:cs="Times New Roman"/>
          <w:sz w:val="24"/>
          <w:szCs w:val="24"/>
        </w:rPr>
        <w:t xml:space="preserve"> a direct effect from cognitions</w:t>
      </w:r>
      <w:r w:rsidR="005E2BED">
        <w:rPr>
          <w:rFonts w:ascii="Times New Roman" w:hAnsi="Times New Roman" w:cs="Times New Roman"/>
          <w:sz w:val="24"/>
          <w:szCs w:val="24"/>
        </w:rPr>
        <w:t xml:space="preserve"> (explanatory variable)</w:t>
      </w:r>
      <w:r>
        <w:rPr>
          <w:rFonts w:ascii="Times New Roman" w:hAnsi="Times New Roman" w:cs="Times New Roman"/>
          <w:sz w:val="24"/>
          <w:szCs w:val="24"/>
        </w:rPr>
        <w:t xml:space="preserve"> to emotions</w:t>
      </w:r>
      <w:r w:rsidR="005E2BED">
        <w:rPr>
          <w:rFonts w:ascii="Times New Roman" w:hAnsi="Times New Roman" w:cs="Times New Roman"/>
          <w:sz w:val="24"/>
          <w:szCs w:val="24"/>
        </w:rPr>
        <w:t xml:space="preserve"> (mediator)</w:t>
      </w:r>
      <w:r>
        <w:rPr>
          <w:rFonts w:ascii="Times New Roman" w:hAnsi="Times New Roman" w:cs="Times New Roman"/>
          <w:sz w:val="24"/>
          <w:szCs w:val="24"/>
        </w:rPr>
        <w:t xml:space="preserve">. As such these findings met </w:t>
      </w:r>
      <w:r w:rsidR="000F0382">
        <w:rPr>
          <w:rFonts w:ascii="Times New Roman" w:hAnsi="Times New Roman" w:cs="Times New Roman"/>
          <w:sz w:val="24"/>
          <w:szCs w:val="24"/>
        </w:rPr>
        <w:t>Cole and Maxwell’s (2003) step one</w:t>
      </w:r>
      <w:r>
        <w:rPr>
          <w:rFonts w:ascii="Times New Roman" w:hAnsi="Times New Roman" w:cs="Times New Roman"/>
          <w:sz w:val="24"/>
          <w:szCs w:val="24"/>
        </w:rPr>
        <w:t xml:space="preserve"> </w:t>
      </w:r>
      <w:r w:rsidR="00B7147A">
        <w:rPr>
          <w:rFonts w:ascii="Times New Roman" w:hAnsi="Times New Roman" w:cs="Times New Roman"/>
          <w:sz w:val="24"/>
          <w:szCs w:val="24"/>
        </w:rPr>
        <w:t>criterion</w:t>
      </w:r>
      <w:r>
        <w:rPr>
          <w:rFonts w:ascii="Times New Roman" w:hAnsi="Times New Roman" w:cs="Times New Roman"/>
          <w:sz w:val="24"/>
          <w:szCs w:val="24"/>
        </w:rPr>
        <w:t xml:space="preserve"> for the initial part of the cognition → emotion → diabetes self-care pathway. However, as indicated by an absent directional pathway from baseline depression to diabetes self-care at six months</w:t>
      </w:r>
      <w:r w:rsidR="000F0382">
        <w:rPr>
          <w:rFonts w:ascii="Times New Roman" w:hAnsi="Times New Roman" w:cs="Times New Roman"/>
          <w:sz w:val="24"/>
          <w:szCs w:val="24"/>
        </w:rPr>
        <w:t xml:space="preserve">, </w:t>
      </w:r>
      <w:r w:rsidR="006C349A">
        <w:rPr>
          <w:rFonts w:ascii="Times New Roman" w:hAnsi="Times New Roman" w:cs="Times New Roman"/>
          <w:sz w:val="24"/>
          <w:szCs w:val="24"/>
        </w:rPr>
        <w:t>the effect of the mediator (depression) on the outcome (diabetes self-care) was not supported</w:t>
      </w:r>
      <w:r w:rsidR="005E2BED">
        <w:rPr>
          <w:rFonts w:ascii="Times New Roman" w:hAnsi="Times New Roman" w:cs="Times New Roman"/>
          <w:sz w:val="24"/>
          <w:szCs w:val="24"/>
        </w:rPr>
        <w:t xml:space="preserve">. </w:t>
      </w:r>
      <w:r w:rsidR="003A49D5">
        <w:rPr>
          <w:rFonts w:ascii="Times New Roman" w:hAnsi="Times New Roman" w:cs="Times New Roman"/>
          <w:sz w:val="24"/>
          <w:szCs w:val="24"/>
        </w:rPr>
        <w:t>Conversely, p</w:t>
      </w:r>
      <w:r w:rsidRPr="00394F1A">
        <w:rPr>
          <w:rFonts w:ascii="Times New Roman" w:hAnsi="Times New Roman" w:cs="Times New Roman"/>
          <w:sz w:val="24"/>
          <w:szCs w:val="24"/>
        </w:rPr>
        <w:t>articipants with higher depression scores at baseline were more likely to believe that their diabetes was unpredictable (timeline cyclical) at six months follow-up.</w:t>
      </w:r>
      <w:r>
        <w:rPr>
          <w:rFonts w:ascii="Times New Roman" w:hAnsi="Times New Roman" w:cs="Times New Roman"/>
          <w:sz w:val="24"/>
          <w:szCs w:val="24"/>
        </w:rPr>
        <w:t xml:space="preserve"> Thus </w:t>
      </w:r>
      <w:r w:rsidR="003A49D5">
        <w:rPr>
          <w:rFonts w:ascii="Times New Roman" w:hAnsi="Times New Roman" w:cs="Times New Roman"/>
          <w:sz w:val="24"/>
          <w:szCs w:val="24"/>
        </w:rPr>
        <w:t xml:space="preserve">demonstrating </w:t>
      </w:r>
      <w:r>
        <w:rPr>
          <w:rFonts w:ascii="Times New Roman" w:hAnsi="Times New Roman" w:cs="Times New Roman"/>
          <w:sz w:val="24"/>
          <w:szCs w:val="24"/>
        </w:rPr>
        <w:t xml:space="preserve">a direct effect from emotions </w:t>
      </w:r>
      <w:r w:rsidR="005E2BED">
        <w:rPr>
          <w:rFonts w:ascii="Times New Roman" w:hAnsi="Times New Roman" w:cs="Times New Roman"/>
          <w:sz w:val="24"/>
          <w:szCs w:val="24"/>
        </w:rPr>
        <w:t xml:space="preserve">(explanatory variable) </w:t>
      </w:r>
      <w:r>
        <w:rPr>
          <w:rFonts w:ascii="Times New Roman" w:hAnsi="Times New Roman" w:cs="Times New Roman"/>
          <w:sz w:val="24"/>
          <w:szCs w:val="24"/>
        </w:rPr>
        <w:t>to cognitions</w:t>
      </w:r>
      <w:r w:rsidR="005E2BED">
        <w:rPr>
          <w:rFonts w:ascii="Times New Roman" w:hAnsi="Times New Roman" w:cs="Times New Roman"/>
          <w:sz w:val="24"/>
          <w:szCs w:val="24"/>
        </w:rPr>
        <w:t xml:space="preserve"> (mediator variable). </w:t>
      </w:r>
      <w:r w:rsidR="001E3B7E">
        <w:rPr>
          <w:rFonts w:ascii="Times New Roman" w:hAnsi="Times New Roman" w:cs="Times New Roman"/>
          <w:sz w:val="24"/>
          <w:szCs w:val="24"/>
        </w:rPr>
        <w:t>T</w:t>
      </w:r>
      <w:r w:rsidR="00A1626D">
        <w:rPr>
          <w:rFonts w:ascii="Times New Roman" w:hAnsi="Times New Roman" w:cs="Times New Roman"/>
          <w:sz w:val="24"/>
          <w:szCs w:val="24"/>
        </w:rPr>
        <w:t>his</w:t>
      </w:r>
      <w:r>
        <w:rPr>
          <w:rFonts w:ascii="Times New Roman" w:hAnsi="Times New Roman" w:cs="Times New Roman"/>
          <w:sz w:val="24"/>
          <w:szCs w:val="24"/>
        </w:rPr>
        <w:t xml:space="preserve"> finding met Cole and Maxwell’s (2003) step one criteria for the emotion</w:t>
      </w:r>
      <w:r w:rsidR="003A49D5">
        <w:rPr>
          <w:rFonts w:ascii="Times New Roman" w:hAnsi="Times New Roman" w:cs="Times New Roman"/>
          <w:sz w:val="24"/>
          <w:szCs w:val="24"/>
        </w:rPr>
        <w:t xml:space="preserve"> → cognition → diabetes self-care pathway. However, the pathway leading from baseline timeline cyclical</w:t>
      </w:r>
      <w:r w:rsidR="005E2BED">
        <w:rPr>
          <w:rFonts w:ascii="Times New Roman" w:hAnsi="Times New Roman" w:cs="Times New Roman"/>
          <w:sz w:val="24"/>
          <w:szCs w:val="24"/>
        </w:rPr>
        <w:t xml:space="preserve"> (mediator variable)</w:t>
      </w:r>
      <w:r w:rsidR="003A49D5">
        <w:rPr>
          <w:rFonts w:ascii="Times New Roman" w:hAnsi="Times New Roman" w:cs="Times New Roman"/>
          <w:sz w:val="24"/>
          <w:szCs w:val="24"/>
        </w:rPr>
        <w:t xml:space="preserve"> to diabetes self-care </w:t>
      </w:r>
      <w:r w:rsidR="005E2BED">
        <w:rPr>
          <w:rFonts w:ascii="Times New Roman" w:hAnsi="Times New Roman" w:cs="Times New Roman"/>
          <w:sz w:val="24"/>
          <w:szCs w:val="24"/>
        </w:rPr>
        <w:t>(outcome variable)</w:t>
      </w:r>
      <w:r w:rsidR="003A49D5">
        <w:rPr>
          <w:rFonts w:ascii="Times New Roman" w:hAnsi="Times New Roman" w:cs="Times New Roman"/>
          <w:sz w:val="24"/>
          <w:szCs w:val="24"/>
        </w:rPr>
        <w:t xml:space="preserve"> a</w:t>
      </w:r>
      <w:r w:rsidR="00550A53">
        <w:rPr>
          <w:rFonts w:ascii="Times New Roman" w:hAnsi="Times New Roman" w:cs="Times New Roman"/>
          <w:sz w:val="24"/>
          <w:szCs w:val="24"/>
        </w:rPr>
        <w:t>t</w:t>
      </w:r>
      <w:r w:rsidR="003A49D5">
        <w:rPr>
          <w:rFonts w:ascii="Times New Roman" w:hAnsi="Times New Roman" w:cs="Times New Roman"/>
          <w:sz w:val="24"/>
          <w:szCs w:val="24"/>
        </w:rPr>
        <w:t xml:space="preserve"> six months f</w:t>
      </w:r>
      <w:r w:rsidR="000F0382">
        <w:rPr>
          <w:rFonts w:ascii="Times New Roman" w:hAnsi="Times New Roman" w:cs="Times New Roman"/>
          <w:sz w:val="24"/>
          <w:szCs w:val="24"/>
        </w:rPr>
        <w:t xml:space="preserve">ollow-up is absent from Figure </w:t>
      </w:r>
      <w:r w:rsidR="00132240">
        <w:rPr>
          <w:rFonts w:ascii="Times New Roman" w:hAnsi="Times New Roman" w:cs="Times New Roman"/>
          <w:sz w:val="24"/>
          <w:szCs w:val="24"/>
        </w:rPr>
        <w:t>2</w:t>
      </w:r>
      <w:r w:rsidR="003A49D5">
        <w:rPr>
          <w:rFonts w:ascii="Times New Roman" w:hAnsi="Times New Roman" w:cs="Times New Roman"/>
          <w:sz w:val="24"/>
          <w:szCs w:val="24"/>
        </w:rPr>
        <w:t xml:space="preserve">. </w:t>
      </w:r>
      <w:r w:rsidR="00A1626D">
        <w:rPr>
          <w:rFonts w:ascii="Times New Roman" w:hAnsi="Times New Roman" w:cs="Times New Roman"/>
          <w:sz w:val="24"/>
          <w:szCs w:val="24"/>
        </w:rPr>
        <w:t>T</w:t>
      </w:r>
      <w:r w:rsidR="005E2BED">
        <w:rPr>
          <w:rFonts w:ascii="Times New Roman" w:hAnsi="Times New Roman" w:cs="Times New Roman"/>
          <w:sz w:val="24"/>
          <w:szCs w:val="24"/>
        </w:rPr>
        <w:t xml:space="preserve">he effect of the mediator on the outcome was not supported according to </w:t>
      </w:r>
      <w:r w:rsidR="003A49D5">
        <w:rPr>
          <w:rFonts w:ascii="Times New Roman" w:hAnsi="Times New Roman" w:cs="Times New Roman"/>
          <w:sz w:val="24"/>
          <w:szCs w:val="24"/>
        </w:rPr>
        <w:t xml:space="preserve">Cole and Maxwell’s (2003) step </w:t>
      </w:r>
      <w:r w:rsidR="000F0382">
        <w:rPr>
          <w:rFonts w:ascii="Times New Roman" w:hAnsi="Times New Roman" w:cs="Times New Roman"/>
          <w:sz w:val="24"/>
          <w:szCs w:val="24"/>
        </w:rPr>
        <w:t>two</w:t>
      </w:r>
      <w:r w:rsidR="003A49D5">
        <w:rPr>
          <w:rFonts w:ascii="Times New Roman" w:hAnsi="Times New Roman" w:cs="Times New Roman"/>
          <w:sz w:val="24"/>
          <w:szCs w:val="24"/>
        </w:rPr>
        <w:t xml:space="preserve"> </w:t>
      </w:r>
      <w:r w:rsidR="00550A53">
        <w:rPr>
          <w:rFonts w:ascii="Times New Roman" w:hAnsi="Times New Roman" w:cs="Times New Roman"/>
          <w:sz w:val="24"/>
          <w:szCs w:val="24"/>
        </w:rPr>
        <w:t>criteria</w:t>
      </w:r>
      <w:r w:rsidR="005E2BED">
        <w:rPr>
          <w:rFonts w:ascii="Times New Roman" w:hAnsi="Times New Roman" w:cs="Times New Roman"/>
          <w:sz w:val="24"/>
          <w:szCs w:val="24"/>
        </w:rPr>
        <w:t>.</w:t>
      </w:r>
      <w:r w:rsidR="003A49D5">
        <w:rPr>
          <w:rFonts w:ascii="Times New Roman" w:hAnsi="Times New Roman" w:cs="Times New Roman"/>
          <w:sz w:val="24"/>
          <w:szCs w:val="24"/>
        </w:rPr>
        <w:t xml:space="preserve"> </w:t>
      </w:r>
      <w:r w:rsidR="00465A49" w:rsidRPr="00394F1A">
        <w:rPr>
          <w:rFonts w:ascii="Times New Roman" w:hAnsi="Times New Roman" w:cs="Times New Roman"/>
          <w:sz w:val="24"/>
          <w:szCs w:val="24"/>
        </w:rPr>
        <w:t>B</w:t>
      </w:r>
      <w:r w:rsidR="000B12E7" w:rsidRPr="00394F1A">
        <w:rPr>
          <w:rFonts w:ascii="Times New Roman" w:hAnsi="Times New Roman" w:cs="Times New Roman"/>
          <w:sz w:val="24"/>
          <w:szCs w:val="24"/>
        </w:rPr>
        <w:t xml:space="preserve">aseline personal control beliefs acted autonomously from </w:t>
      </w:r>
      <w:r w:rsidR="00CE349E" w:rsidRPr="00394F1A">
        <w:rPr>
          <w:rFonts w:ascii="Times New Roman" w:hAnsi="Times New Roman" w:cs="Times New Roman"/>
          <w:sz w:val="24"/>
          <w:szCs w:val="24"/>
        </w:rPr>
        <w:t>depression</w:t>
      </w:r>
      <w:r w:rsidR="004E3D8B" w:rsidRPr="00394F1A">
        <w:rPr>
          <w:rFonts w:ascii="Times New Roman" w:hAnsi="Times New Roman" w:cs="Times New Roman"/>
          <w:sz w:val="24"/>
          <w:szCs w:val="24"/>
        </w:rPr>
        <w:t xml:space="preserve"> and had a direct</w:t>
      </w:r>
      <w:r w:rsidR="000B12E7" w:rsidRPr="00394F1A">
        <w:rPr>
          <w:rFonts w:ascii="Times New Roman" w:hAnsi="Times New Roman" w:cs="Times New Roman"/>
          <w:sz w:val="24"/>
          <w:szCs w:val="24"/>
        </w:rPr>
        <w:t xml:space="preserve"> effect on adherence to diabetes self-care at six months follow-up. Individuals who felt more confident in their </w:t>
      </w:r>
      <w:r w:rsidR="00002B6C" w:rsidRPr="00394F1A">
        <w:rPr>
          <w:rFonts w:ascii="Times New Roman" w:hAnsi="Times New Roman" w:cs="Times New Roman"/>
          <w:sz w:val="24"/>
          <w:szCs w:val="24"/>
        </w:rPr>
        <w:t xml:space="preserve">ability to </w:t>
      </w:r>
      <w:r w:rsidR="000B12E7" w:rsidRPr="00394F1A">
        <w:rPr>
          <w:rFonts w:ascii="Times New Roman" w:hAnsi="Times New Roman" w:cs="Times New Roman"/>
          <w:sz w:val="24"/>
          <w:szCs w:val="24"/>
        </w:rPr>
        <w:t>manag</w:t>
      </w:r>
      <w:r w:rsidR="00002B6C" w:rsidRPr="00394F1A">
        <w:rPr>
          <w:rFonts w:ascii="Times New Roman" w:hAnsi="Times New Roman" w:cs="Times New Roman"/>
          <w:sz w:val="24"/>
          <w:szCs w:val="24"/>
        </w:rPr>
        <w:t>e</w:t>
      </w:r>
      <w:r w:rsidR="000B12E7" w:rsidRPr="00394F1A">
        <w:rPr>
          <w:rFonts w:ascii="Times New Roman" w:hAnsi="Times New Roman" w:cs="Times New Roman"/>
          <w:sz w:val="24"/>
          <w:szCs w:val="24"/>
        </w:rPr>
        <w:t xml:space="preserve"> their diabetes </w:t>
      </w:r>
      <w:r w:rsidR="00096EEF" w:rsidRPr="00394F1A">
        <w:rPr>
          <w:rFonts w:ascii="Times New Roman" w:hAnsi="Times New Roman" w:cs="Times New Roman"/>
          <w:sz w:val="24"/>
          <w:szCs w:val="24"/>
        </w:rPr>
        <w:t>at baseline showed reduced adherence</w:t>
      </w:r>
      <w:r w:rsidR="000B12E7" w:rsidRPr="00394F1A">
        <w:rPr>
          <w:rFonts w:ascii="Times New Roman" w:hAnsi="Times New Roman" w:cs="Times New Roman"/>
          <w:sz w:val="24"/>
          <w:szCs w:val="24"/>
        </w:rPr>
        <w:t xml:space="preserve"> to their diabetes treatment regimens over time. </w:t>
      </w:r>
    </w:p>
    <w:p w14:paraId="0A84A74F" w14:textId="4F432E5F" w:rsidR="00217FF7" w:rsidRDefault="000B12E7" w:rsidP="00190638">
      <w:pPr>
        <w:spacing w:line="480" w:lineRule="auto"/>
        <w:ind w:firstLine="284"/>
        <w:rPr>
          <w:rFonts w:ascii="Times New Roman" w:hAnsi="Times New Roman" w:cs="Times New Roman"/>
          <w:sz w:val="24"/>
          <w:szCs w:val="24"/>
        </w:rPr>
      </w:pPr>
      <w:r w:rsidRPr="00394F1A">
        <w:rPr>
          <w:rFonts w:ascii="Times New Roman" w:hAnsi="Times New Roman" w:cs="Times New Roman"/>
          <w:sz w:val="24"/>
          <w:szCs w:val="24"/>
        </w:rPr>
        <w:t xml:space="preserve"> We evaluated </w:t>
      </w:r>
      <w:r w:rsidR="00F405F0" w:rsidRPr="00394F1A">
        <w:rPr>
          <w:rFonts w:ascii="Times New Roman" w:hAnsi="Times New Roman" w:cs="Times New Roman"/>
          <w:sz w:val="24"/>
          <w:szCs w:val="24"/>
        </w:rPr>
        <w:t>the statistical fit of the</w:t>
      </w:r>
      <w:r w:rsidR="00ED552E" w:rsidRPr="00394F1A">
        <w:rPr>
          <w:rFonts w:ascii="Times New Roman" w:hAnsi="Times New Roman" w:cs="Times New Roman"/>
          <w:sz w:val="24"/>
          <w:szCs w:val="24"/>
        </w:rPr>
        <w:t xml:space="preserve"> model</w:t>
      </w:r>
      <w:r w:rsidR="00F405F0" w:rsidRPr="00394F1A">
        <w:rPr>
          <w:rFonts w:ascii="Times New Roman" w:hAnsi="Times New Roman" w:cs="Times New Roman"/>
          <w:sz w:val="24"/>
          <w:szCs w:val="24"/>
        </w:rPr>
        <w:t xml:space="preserve"> using the goodness of fit indices</w:t>
      </w:r>
      <w:r w:rsidR="004E3D8B" w:rsidRPr="00394F1A">
        <w:rPr>
          <w:rFonts w:ascii="Times New Roman" w:hAnsi="Times New Roman" w:cs="Times New Roman"/>
          <w:sz w:val="24"/>
          <w:szCs w:val="24"/>
        </w:rPr>
        <w:t xml:space="preserve"> and </w:t>
      </w:r>
      <w:r w:rsidR="00635E63" w:rsidRPr="00394F1A">
        <w:rPr>
          <w:rFonts w:ascii="Times New Roman" w:hAnsi="Times New Roman" w:cs="Times New Roman"/>
          <w:sz w:val="24"/>
          <w:szCs w:val="24"/>
        </w:rPr>
        <w:t>criteria</w:t>
      </w:r>
      <w:r w:rsidR="00F405F0" w:rsidRPr="00394F1A">
        <w:rPr>
          <w:rFonts w:ascii="Times New Roman" w:hAnsi="Times New Roman" w:cs="Times New Roman"/>
          <w:sz w:val="24"/>
          <w:szCs w:val="24"/>
        </w:rPr>
        <w:t xml:space="preserve"> summarised in Table 1. The model shown in Figure </w:t>
      </w:r>
      <w:r w:rsidR="00850A44">
        <w:rPr>
          <w:rFonts w:ascii="Times New Roman" w:hAnsi="Times New Roman" w:cs="Times New Roman"/>
          <w:sz w:val="24"/>
          <w:szCs w:val="24"/>
        </w:rPr>
        <w:t>2</w:t>
      </w:r>
      <w:r w:rsidR="00ED552E" w:rsidRPr="00394F1A">
        <w:rPr>
          <w:rFonts w:ascii="Times New Roman" w:hAnsi="Times New Roman" w:cs="Times New Roman"/>
          <w:sz w:val="24"/>
          <w:szCs w:val="24"/>
        </w:rPr>
        <w:t xml:space="preserve"> </w:t>
      </w:r>
      <w:r w:rsidR="007A4669" w:rsidRPr="00394F1A">
        <w:rPr>
          <w:rFonts w:ascii="Times New Roman" w:hAnsi="Times New Roman" w:cs="Times New Roman"/>
          <w:sz w:val="24"/>
          <w:szCs w:val="24"/>
        </w:rPr>
        <w:t>had evidence of good statistica</w:t>
      </w:r>
      <w:r w:rsidR="00CE349E" w:rsidRPr="00394F1A">
        <w:rPr>
          <w:rFonts w:ascii="Times New Roman" w:hAnsi="Times New Roman" w:cs="Times New Roman"/>
          <w:sz w:val="24"/>
          <w:szCs w:val="24"/>
        </w:rPr>
        <w:t xml:space="preserve">l fit on all model fit indices </w:t>
      </w:r>
      <w:r w:rsidR="00690749" w:rsidRPr="00394F1A">
        <w:rPr>
          <w:rFonts w:ascii="Times New Roman" w:hAnsi="Times New Roman" w:cs="Times New Roman"/>
          <w:sz w:val="24"/>
          <w:szCs w:val="24"/>
        </w:rPr>
        <w:t>(χ²</w:t>
      </w:r>
      <w:r w:rsidR="00C27A25" w:rsidRPr="00394F1A">
        <w:rPr>
          <w:rFonts w:ascii="Times New Roman" w:hAnsi="Times New Roman" w:cs="Times New Roman"/>
          <w:sz w:val="24"/>
          <w:szCs w:val="24"/>
        </w:rPr>
        <w:t>=</w:t>
      </w:r>
      <w:r w:rsidR="00CE349E" w:rsidRPr="00394F1A">
        <w:rPr>
          <w:rFonts w:ascii="Times New Roman" w:hAnsi="Times New Roman" w:cs="Times New Roman"/>
          <w:sz w:val="24"/>
          <w:szCs w:val="24"/>
        </w:rPr>
        <w:t>36.47</w:t>
      </w:r>
      <w:r w:rsidR="00690749" w:rsidRPr="00394F1A">
        <w:rPr>
          <w:rFonts w:ascii="Times New Roman" w:hAnsi="Times New Roman" w:cs="Times New Roman"/>
          <w:sz w:val="24"/>
          <w:szCs w:val="24"/>
        </w:rPr>
        <w:t>, df</w:t>
      </w:r>
      <w:r w:rsidR="00690749" w:rsidRPr="00394F1A">
        <w:rPr>
          <w:rFonts w:ascii="Times New Roman" w:hAnsi="Times New Roman" w:cs="Times New Roman"/>
          <w:sz w:val="24"/>
          <w:szCs w:val="24"/>
          <w:vertAlign w:val="subscript"/>
        </w:rPr>
        <w:t>m</w:t>
      </w:r>
      <w:r w:rsidR="00CE349E" w:rsidRPr="00394F1A">
        <w:rPr>
          <w:rFonts w:ascii="Times New Roman" w:hAnsi="Times New Roman" w:cs="Times New Roman"/>
          <w:sz w:val="24"/>
          <w:szCs w:val="24"/>
        </w:rPr>
        <w:t>=27, p=0.11; RMSEA=.05</w:t>
      </w:r>
      <w:r w:rsidR="00690749" w:rsidRPr="00394F1A">
        <w:rPr>
          <w:rFonts w:ascii="Times New Roman" w:hAnsi="Times New Roman" w:cs="Times New Roman"/>
          <w:sz w:val="24"/>
          <w:szCs w:val="24"/>
        </w:rPr>
        <w:t>, CFI=.9</w:t>
      </w:r>
      <w:r w:rsidR="00CE349E" w:rsidRPr="00394F1A">
        <w:rPr>
          <w:rFonts w:ascii="Times New Roman" w:hAnsi="Times New Roman" w:cs="Times New Roman"/>
          <w:sz w:val="24"/>
          <w:szCs w:val="24"/>
        </w:rPr>
        <w:t>8, SRMR=.05, N=154</w:t>
      </w:r>
      <w:r w:rsidR="00690749" w:rsidRPr="00394F1A">
        <w:rPr>
          <w:rFonts w:ascii="Times New Roman" w:hAnsi="Times New Roman" w:cs="Times New Roman"/>
          <w:sz w:val="24"/>
          <w:szCs w:val="24"/>
        </w:rPr>
        <w:t>)</w:t>
      </w:r>
      <w:r w:rsidR="007A4669" w:rsidRPr="00394F1A">
        <w:rPr>
          <w:rFonts w:ascii="Times New Roman" w:hAnsi="Times New Roman" w:cs="Times New Roman"/>
          <w:sz w:val="24"/>
          <w:szCs w:val="24"/>
        </w:rPr>
        <w:t xml:space="preserve">. </w:t>
      </w:r>
    </w:p>
    <w:p w14:paraId="6212DBD6" w14:textId="4D277DE9" w:rsidR="00C7194D" w:rsidRPr="00394F1A" w:rsidRDefault="00C7194D" w:rsidP="00190638">
      <w:pPr>
        <w:spacing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[INSERT FIGURE </w:t>
      </w:r>
      <w:r w:rsidR="000F0382">
        <w:rPr>
          <w:rFonts w:ascii="Times New Roman" w:hAnsi="Times New Roman" w:cs="Times New Roman"/>
          <w:sz w:val="24"/>
          <w:szCs w:val="24"/>
        </w:rPr>
        <w:t>2</w:t>
      </w:r>
      <w:r>
        <w:rPr>
          <w:rFonts w:ascii="Times New Roman" w:hAnsi="Times New Roman" w:cs="Times New Roman"/>
          <w:sz w:val="24"/>
          <w:szCs w:val="24"/>
        </w:rPr>
        <w:t xml:space="preserve"> HERE]</w:t>
      </w:r>
    </w:p>
    <w:p w14:paraId="1E13491C" w14:textId="71538627" w:rsidR="004E3D8B" w:rsidRPr="00EE4E56" w:rsidRDefault="00A4596E" w:rsidP="00EE4E56">
      <w:pPr>
        <w:pStyle w:val="Heading3"/>
        <w:numPr>
          <w:ilvl w:val="0"/>
          <w:numId w:val="0"/>
        </w:numPr>
        <w:ind w:left="720" w:hanging="720"/>
        <w:rPr>
          <w:rFonts w:ascii="Times New Roman" w:hAnsi="Times New Roman" w:cs="Times New Roman"/>
          <w:b w:val="0"/>
          <w:i/>
          <w:sz w:val="24"/>
          <w:szCs w:val="24"/>
        </w:rPr>
      </w:pPr>
      <w:r w:rsidRPr="00EE4E56">
        <w:rPr>
          <w:rFonts w:ascii="Times New Roman" w:hAnsi="Times New Roman" w:cs="Times New Roman"/>
          <w:b w:val="0"/>
          <w:i/>
          <w:color w:val="auto"/>
          <w:sz w:val="24"/>
          <w:szCs w:val="24"/>
        </w:rPr>
        <w:t xml:space="preserve">SEM </w:t>
      </w:r>
      <w:r w:rsidR="00FF0F95" w:rsidRPr="00EE4E56">
        <w:rPr>
          <w:rFonts w:ascii="Times New Roman" w:hAnsi="Times New Roman" w:cs="Times New Roman"/>
          <w:b w:val="0"/>
          <w:i/>
          <w:color w:val="auto"/>
          <w:sz w:val="24"/>
          <w:szCs w:val="24"/>
        </w:rPr>
        <w:t>m</w:t>
      </w:r>
      <w:r w:rsidRPr="00EE4E56">
        <w:rPr>
          <w:rFonts w:ascii="Times New Roman" w:hAnsi="Times New Roman" w:cs="Times New Roman"/>
          <w:b w:val="0"/>
          <w:i/>
          <w:color w:val="auto"/>
          <w:sz w:val="24"/>
          <w:szCs w:val="24"/>
        </w:rPr>
        <w:t>odel</w:t>
      </w:r>
      <w:r w:rsidR="00374B75" w:rsidRPr="00EE4E56">
        <w:rPr>
          <w:rFonts w:ascii="Times New Roman" w:hAnsi="Times New Roman" w:cs="Times New Roman"/>
          <w:b w:val="0"/>
          <w:i/>
          <w:color w:val="auto"/>
          <w:sz w:val="24"/>
          <w:szCs w:val="24"/>
        </w:rPr>
        <w:t>: Diabetes cognitions,</w:t>
      </w:r>
      <w:r w:rsidRPr="00EE4E56">
        <w:rPr>
          <w:rFonts w:ascii="Times New Roman" w:hAnsi="Times New Roman" w:cs="Times New Roman"/>
          <w:b w:val="0"/>
          <w:i/>
          <w:color w:val="auto"/>
          <w:sz w:val="24"/>
          <w:szCs w:val="24"/>
        </w:rPr>
        <w:t xml:space="preserve"> </w:t>
      </w:r>
      <w:r w:rsidR="00EE4E56" w:rsidRPr="00EE4E56">
        <w:rPr>
          <w:rFonts w:ascii="Times New Roman" w:hAnsi="Times New Roman" w:cs="Times New Roman"/>
          <w:b w:val="0"/>
          <w:i/>
          <w:color w:val="auto"/>
          <w:sz w:val="24"/>
          <w:szCs w:val="24"/>
        </w:rPr>
        <w:t>A</w:t>
      </w:r>
      <w:r w:rsidRPr="00EE4E56">
        <w:rPr>
          <w:rFonts w:ascii="Times New Roman" w:hAnsi="Times New Roman" w:cs="Times New Roman"/>
          <w:b w:val="0"/>
          <w:i/>
          <w:color w:val="auto"/>
          <w:sz w:val="24"/>
          <w:szCs w:val="24"/>
        </w:rPr>
        <w:t>nxiety</w:t>
      </w:r>
      <w:r w:rsidR="00EE4E56" w:rsidRPr="00EE4E56">
        <w:rPr>
          <w:rFonts w:ascii="Times New Roman" w:hAnsi="Times New Roman" w:cs="Times New Roman"/>
          <w:b w:val="0"/>
          <w:i/>
          <w:color w:val="auto"/>
          <w:sz w:val="24"/>
          <w:szCs w:val="24"/>
        </w:rPr>
        <w:t>, and Diabetes Self-C</w:t>
      </w:r>
      <w:r w:rsidR="00374B75" w:rsidRPr="00EE4E56">
        <w:rPr>
          <w:rFonts w:ascii="Times New Roman" w:hAnsi="Times New Roman" w:cs="Times New Roman"/>
          <w:b w:val="0"/>
          <w:i/>
          <w:color w:val="auto"/>
          <w:sz w:val="24"/>
          <w:szCs w:val="24"/>
        </w:rPr>
        <w:t>are</w:t>
      </w:r>
    </w:p>
    <w:p w14:paraId="64E86E9E" w14:textId="77777777" w:rsidR="004E3D8B" w:rsidRPr="00394F1A" w:rsidRDefault="004E3D8B" w:rsidP="004E3D8B">
      <w:pPr>
        <w:rPr>
          <w:rFonts w:ascii="Times New Roman" w:hAnsi="Times New Roman" w:cs="Times New Roman"/>
          <w:sz w:val="24"/>
          <w:szCs w:val="24"/>
        </w:rPr>
      </w:pPr>
    </w:p>
    <w:p w14:paraId="43E88D1F" w14:textId="4D0BD744" w:rsidR="00F405F0" w:rsidRPr="00394F1A" w:rsidRDefault="00BA37F3" w:rsidP="001A6D20">
      <w:pPr>
        <w:spacing w:line="480" w:lineRule="auto"/>
        <w:rPr>
          <w:rFonts w:ascii="Times New Roman" w:hAnsi="Times New Roman" w:cs="Times New Roman"/>
          <w:sz w:val="24"/>
          <w:szCs w:val="24"/>
        </w:rPr>
      </w:pPr>
      <w:r w:rsidRPr="00394F1A">
        <w:rPr>
          <w:rFonts w:ascii="Times New Roman" w:hAnsi="Times New Roman" w:cs="Times New Roman"/>
          <w:sz w:val="24"/>
          <w:szCs w:val="24"/>
        </w:rPr>
        <w:lastRenderedPageBreak/>
        <w:t xml:space="preserve">  </w:t>
      </w:r>
      <w:r w:rsidR="003A49D5">
        <w:rPr>
          <w:rFonts w:ascii="Times New Roman" w:hAnsi="Times New Roman" w:cs="Times New Roman"/>
          <w:sz w:val="24"/>
          <w:szCs w:val="24"/>
        </w:rPr>
        <w:t xml:space="preserve">The solid arrows in </w:t>
      </w:r>
      <w:r w:rsidR="0034726D" w:rsidRPr="00394F1A">
        <w:rPr>
          <w:rFonts w:ascii="Times New Roman" w:hAnsi="Times New Roman" w:cs="Times New Roman"/>
          <w:sz w:val="24"/>
          <w:szCs w:val="24"/>
        </w:rPr>
        <w:t xml:space="preserve">Figure </w:t>
      </w:r>
      <w:r w:rsidR="000F0382">
        <w:rPr>
          <w:rFonts w:ascii="Times New Roman" w:hAnsi="Times New Roman" w:cs="Times New Roman"/>
          <w:sz w:val="24"/>
          <w:szCs w:val="24"/>
        </w:rPr>
        <w:t>3</w:t>
      </w:r>
      <w:r w:rsidR="0034726D" w:rsidRPr="00394F1A">
        <w:rPr>
          <w:rFonts w:ascii="Times New Roman" w:hAnsi="Times New Roman" w:cs="Times New Roman"/>
          <w:sz w:val="24"/>
          <w:szCs w:val="24"/>
        </w:rPr>
        <w:t xml:space="preserve"> depicts the final SEM for the directional relationships between cognitions, </w:t>
      </w:r>
      <w:r w:rsidR="00A4596E" w:rsidRPr="00394F1A">
        <w:rPr>
          <w:rFonts w:ascii="Times New Roman" w:hAnsi="Times New Roman" w:cs="Times New Roman"/>
          <w:sz w:val="24"/>
          <w:szCs w:val="24"/>
        </w:rPr>
        <w:t>anxiety</w:t>
      </w:r>
      <w:r w:rsidR="0034726D" w:rsidRPr="00394F1A">
        <w:rPr>
          <w:rFonts w:ascii="Times New Roman" w:hAnsi="Times New Roman" w:cs="Times New Roman"/>
          <w:sz w:val="24"/>
          <w:szCs w:val="24"/>
        </w:rPr>
        <w:t>,</w:t>
      </w:r>
      <w:r w:rsidR="00A4596E" w:rsidRPr="00394F1A">
        <w:rPr>
          <w:rFonts w:ascii="Times New Roman" w:hAnsi="Times New Roman" w:cs="Times New Roman"/>
          <w:sz w:val="24"/>
          <w:szCs w:val="24"/>
        </w:rPr>
        <w:t xml:space="preserve"> and diabetes self-care</w:t>
      </w:r>
      <w:r w:rsidR="0034726D" w:rsidRPr="00394F1A">
        <w:rPr>
          <w:rFonts w:ascii="Times New Roman" w:hAnsi="Times New Roman" w:cs="Times New Roman"/>
          <w:sz w:val="24"/>
          <w:szCs w:val="24"/>
        </w:rPr>
        <w:t>.</w:t>
      </w:r>
      <w:r w:rsidR="00624EAA" w:rsidRPr="00394F1A">
        <w:rPr>
          <w:rFonts w:ascii="Times New Roman" w:hAnsi="Times New Roman" w:cs="Times New Roman"/>
          <w:sz w:val="24"/>
          <w:szCs w:val="24"/>
        </w:rPr>
        <w:t xml:space="preserve"> </w:t>
      </w:r>
      <w:r w:rsidR="0074486A" w:rsidRPr="00394F1A">
        <w:rPr>
          <w:rFonts w:ascii="Times New Roman" w:hAnsi="Times New Roman" w:cs="Times New Roman"/>
          <w:sz w:val="24"/>
          <w:szCs w:val="24"/>
        </w:rPr>
        <w:t xml:space="preserve">Five pathways </w:t>
      </w:r>
      <w:r w:rsidR="00850A44">
        <w:rPr>
          <w:rFonts w:ascii="Times New Roman" w:hAnsi="Times New Roman" w:cs="Times New Roman"/>
          <w:sz w:val="24"/>
          <w:szCs w:val="24"/>
        </w:rPr>
        <w:t>were</w:t>
      </w:r>
      <w:r w:rsidR="00850A44" w:rsidRPr="00394F1A">
        <w:rPr>
          <w:rFonts w:ascii="Times New Roman" w:hAnsi="Times New Roman" w:cs="Times New Roman"/>
          <w:sz w:val="24"/>
          <w:szCs w:val="24"/>
        </w:rPr>
        <w:t xml:space="preserve"> </w:t>
      </w:r>
      <w:r w:rsidR="0074486A" w:rsidRPr="00394F1A">
        <w:rPr>
          <w:rFonts w:ascii="Times New Roman" w:hAnsi="Times New Roman" w:cs="Times New Roman"/>
          <w:sz w:val="24"/>
          <w:szCs w:val="24"/>
        </w:rPr>
        <w:t>statistically significant</w:t>
      </w:r>
      <w:r w:rsidR="00264AE0" w:rsidRPr="00394F1A">
        <w:rPr>
          <w:rFonts w:ascii="Times New Roman" w:hAnsi="Times New Roman" w:cs="Times New Roman"/>
          <w:sz w:val="24"/>
          <w:szCs w:val="24"/>
        </w:rPr>
        <w:t xml:space="preserve"> using an alpha of 0.05</w:t>
      </w:r>
      <w:r w:rsidR="0074486A" w:rsidRPr="00394F1A">
        <w:rPr>
          <w:rFonts w:ascii="Times New Roman" w:hAnsi="Times New Roman" w:cs="Times New Roman"/>
          <w:sz w:val="24"/>
          <w:szCs w:val="24"/>
        </w:rPr>
        <w:t>. F</w:t>
      </w:r>
      <w:r w:rsidR="00E83128" w:rsidRPr="00394F1A">
        <w:rPr>
          <w:rFonts w:ascii="Times New Roman" w:hAnsi="Times New Roman" w:cs="Times New Roman"/>
          <w:sz w:val="24"/>
          <w:szCs w:val="24"/>
        </w:rPr>
        <w:t xml:space="preserve">igure </w:t>
      </w:r>
      <w:r w:rsidR="000F0382">
        <w:rPr>
          <w:rFonts w:ascii="Times New Roman" w:hAnsi="Times New Roman" w:cs="Times New Roman"/>
          <w:sz w:val="24"/>
          <w:szCs w:val="24"/>
        </w:rPr>
        <w:t>3</w:t>
      </w:r>
      <w:r w:rsidR="00E83128" w:rsidRPr="00394F1A">
        <w:rPr>
          <w:rFonts w:ascii="Times New Roman" w:hAnsi="Times New Roman" w:cs="Times New Roman"/>
          <w:sz w:val="24"/>
          <w:szCs w:val="24"/>
        </w:rPr>
        <w:t xml:space="preserve"> shows that </w:t>
      </w:r>
      <w:r w:rsidR="003A49D5" w:rsidRPr="00394F1A">
        <w:rPr>
          <w:rFonts w:ascii="Times New Roman" w:hAnsi="Times New Roman" w:cs="Times New Roman"/>
          <w:sz w:val="24"/>
          <w:szCs w:val="24"/>
        </w:rPr>
        <w:t xml:space="preserve">individuals who were more concerned about their diabetes at baseline had greater symptoms of anxiety at six months. </w:t>
      </w:r>
      <w:r w:rsidR="003A49D5">
        <w:rPr>
          <w:rFonts w:ascii="Times New Roman" w:hAnsi="Times New Roman" w:cs="Times New Roman"/>
          <w:sz w:val="24"/>
          <w:szCs w:val="24"/>
        </w:rPr>
        <w:t>Thus indicating a direct effect of cognitions</w:t>
      </w:r>
      <w:r w:rsidR="005E2BED">
        <w:rPr>
          <w:rFonts w:ascii="Times New Roman" w:hAnsi="Times New Roman" w:cs="Times New Roman"/>
          <w:sz w:val="24"/>
          <w:szCs w:val="24"/>
        </w:rPr>
        <w:t xml:space="preserve"> (explanatory variable)</w:t>
      </w:r>
      <w:r w:rsidR="003A49D5">
        <w:rPr>
          <w:rFonts w:ascii="Times New Roman" w:hAnsi="Times New Roman" w:cs="Times New Roman"/>
          <w:sz w:val="24"/>
          <w:szCs w:val="24"/>
        </w:rPr>
        <w:t xml:space="preserve"> on anxiety</w:t>
      </w:r>
      <w:r w:rsidR="005E2BED">
        <w:rPr>
          <w:rFonts w:ascii="Times New Roman" w:hAnsi="Times New Roman" w:cs="Times New Roman"/>
          <w:sz w:val="24"/>
          <w:szCs w:val="24"/>
        </w:rPr>
        <w:t xml:space="preserve"> (mediator variable). </w:t>
      </w:r>
      <w:r w:rsidR="003A49D5">
        <w:rPr>
          <w:rFonts w:ascii="Times New Roman" w:hAnsi="Times New Roman" w:cs="Times New Roman"/>
          <w:sz w:val="24"/>
          <w:szCs w:val="24"/>
        </w:rPr>
        <w:t>However because a pathway leading from baseline anxiety</w:t>
      </w:r>
      <w:r w:rsidR="005E2BED">
        <w:rPr>
          <w:rFonts w:ascii="Times New Roman" w:hAnsi="Times New Roman" w:cs="Times New Roman"/>
          <w:sz w:val="24"/>
          <w:szCs w:val="24"/>
        </w:rPr>
        <w:t xml:space="preserve"> (</w:t>
      </w:r>
      <w:r w:rsidR="00390ED0">
        <w:rPr>
          <w:rFonts w:ascii="Times New Roman" w:hAnsi="Times New Roman" w:cs="Times New Roman"/>
          <w:sz w:val="24"/>
          <w:szCs w:val="24"/>
        </w:rPr>
        <w:t>mediator</w:t>
      </w:r>
      <w:r w:rsidR="005E2BED">
        <w:rPr>
          <w:rFonts w:ascii="Times New Roman" w:hAnsi="Times New Roman" w:cs="Times New Roman"/>
          <w:sz w:val="24"/>
          <w:szCs w:val="24"/>
        </w:rPr>
        <w:t xml:space="preserve"> variable)</w:t>
      </w:r>
      <w:r w:rsidR="003A49D5">
        <w:rPr>
          <w:rFonts w:ascii="Times New Roman" w:hAnsi="Times New Roman" w:cs="Times New Roman"/>
          <w:sz w:val="24"/>
          <w:szCs w:val="24"/>
        </w:rPr>
        <w:t xml:space="preserve"> to diabetes self-care</w:t>
      </w:r>
      <w:r w:rsidR="005E2BED">
        <w:rPr>
          <w:rFonts w:ascii="Times New Roman" w:hAnsi="Times New Roman" w:cs="Times New Roman"/>
          <w:sz w:val="24"/>
          <w:szCs w:val="24"/>
        </w:rPr>
        <w:t xml:space="preserve"> (outcome variable)</w:t>
      </w:r>
      <w:r w:rsidR="003A49D5">
        <w:rPr>
          <w:rFonts w:ascii="Times New Roman" w:hAnsi="Times New Roman" w:cs="Times New Roman"/>
          <w:sz w:val="24"/>
          <w:szCs w:val="24"/>
        </w:rPr>
        <w:t xml:space="preserve"> at six months follow-up is absent, </w:t>
      </w:r>
      <w:r w:rsidR="00550A53">
        <w:rPr>
          <w:rFonts w:ascii="Times New Roman" w:hAnsi="Times New Roman" w:cs="Times New Roman"/>
          <w:sz w:val="24"/>
          <w:szCs w:val="24"/>
        </w:rPr>
        <w:t xml:space="preserve">Cole and Maxwell’s (2003) step </w:t>
      </w:r>
      <w:r w:rsidR="000F0382">
        <w:rPr>
          <w:rFonts w:ascii="Times New Roman" w:hAnsi="Times New Roman" w:cs="Times New Roman"/>
          <w:sz w:val="24"/>
          <w:szCs w:val="24"/>
        </w:rPr>
        <w:t>two</w:t>
      </w:r>
      <w:r w:rsidR="00550A53">
        <w:rPr>
          <w:rFonts w:ascii="Times New Roman" w:hAnsi="Times New Roman" w:cs="Times New Roman"/>
          <w:sz w:val="24"/>
          <w:szCs w:val="24"/>
        </w:rPr>
        <w:t xml:space="preserve"> criteria for establishing longitudinal mediation </w:t>
      </w:r>
      <w:r w:rsidR="005E2BED">
        <w:rPr>
          <w:rFonts w:ascii="Times New Roman" w:hAnsi="Times New Roman" w:cs="Times New Roman"/>
          <w:sz w:val="24"/>
          <w:szCs w:val="24"/>
        </w:rPr>
        <w:t xml:space="preserve">for the cognition → emotion → diabetes self-care pathway </w:t>
      </w:r>
      <w:r w:rsidR="003A49D5">
        <w:rPr>
          <w:rFonts w:ascii="Times New Roman" w:hAnsi="Times New Roman" w:cs="Times New Roman"/>
          <w:sz w:val="24"/>
          <w:szCs w:val="24"/>
        </w:rPr>
        <w:t xml:space="preserve">was not supported.  </w:t>
      </w:r>
      <w:r w:rsidR="003A49D5" w:rsidRPr="00394F1A">
        <w:rPr>
          <w:rFonts w:ascii="Times New Roman" w:hAnsi="Times New Roman" w:cs="Times New Roman"/>
          <w:sz w:val="24"/>
          <w:szCs w:val="24"/>
        </w:rPr>
        <w:t xml:space="preserve">Conversely, </w:t>
      </w:r>
      <w:r w:rsidR="00E83128" w:rsidRPr="00394F1A">
        <w:rPr>
          <w:rFonts w:ascii="Times New Roman" w:hAnsi="Times New Roman" w:cs="Times New Roman"/>
          <w:sz w:val="24"/>
          <w:szCs w:val="24"/>
        </w:rPr>
        <w:t xml:space="preserve">individuals </w:t>
      </w:r>
      <w:r w:rsidR="008F5FDD" w:rsidRPr="00394F1A">
        <w:rPr>
          <w:rFonts w:ascii="Times New Roman" w:hAnsi="Times New Roman" w:cs="Times New Roman"/>
          <w:sz w:val="24"/>
          <w:szCs w:val="24"/>
        </w:rPr>
        <w:t xml:space="preserve">who </w:t>
      </w:r>
      <w:r w:rsidR="00E83128" w:rsidRPr="00394F1A">
        <w:rPr>
          <w:rFonts w:ascii="Times New Roman" w:hAnsi="Times New Roman" w:cs="Times New Roman"/>
          <w:sz w:val="24"/>
          <w:szCs w:val="24"/>
        </w:rPr>
        <w:t>were more anxious at baseline</w:t>
      </w:r>
      <w:r w:rsidR="008F5FDD" w:rsidRPr="00394F1A">
        <w:rPr>
          <w:rFonts w:ascii="Times New Roman" w:hAnsi="Times New Roman" w:cs="Times New Roman"/>
          <w:sz w:val="24"/>
          <w:szCs w:val="24"/>
        </w:rPr>
        <w:t xml:space="preserve"> had higher beliefs in the unpredictable nature of diabetes (timeline cyclical)</w:t>
      </w:r>
      <w:r w:rsidR="00A4596E" w:rsidRPr="00394F1A">
        <w:rPr>
          <w:rFonts w:ascii="Times New Roman" w:hAnsi="Times New Roman" w:cs="Times New Roman"/>
          <w:sz w:val="24"/>
          <w:szCs w:val="24"/>
        </w:rPr>
        <w:t xml:space="preserve">, </w:t>
      </w:r>
      <w:r w:rsidR="00096EEF" w:rsidRPr="00394F1A">
        <w:rPr>
          <w:rFonts w:ascii="Times New Roman" w:hAnsi="Times New Roman" w:cs="Times New Roman"/>
          <w:sz w:val="24"/>
          <w:szCs w:val="24"/>
        </w:rPr>
        <w:t xml:space="preserve">attributed </w:t>
      </w:r>
      <w:r w:rsidR="00FF0F95" w:rsidRPr="00394F1A">
        <w:rPr>
          <w:rFonts w:ascii="Times New Roman" w:hAnsi="Times New Roman" w:cs="Times New Roman"/>
          <w:sz w:val="24"/>
          <w:szCs w:val="24"/>
        </w:rPr>
        <w:t xml:space="preserve">greater importance </w:t>
      </w:r>
      <w:r w:rsidR="00096EEF" w:rsidRPr="00394F1A">
        <w:rPr>
          <w:rFonts w:ascii="Times New Roman" w:hAnsi="Times New Roman" w:cs="Times New Roman"/>
          <w:sz w:val="24"/>
          <w:szCs w:val="24"/>
        </w:rPr>
        <w:t xml:space="preserve">to </w:t>
      </w:r>
      <w:r w:rsidR="00A4596E" w:rsidRPr="00394F1A">
        <w:rPr>
          <w:rFonts w:ascii="Times New Roman" w:hAnsi="Times New Roman" w:cs="Times New Roman"/>
          <w:sz w:val="24"/>
          <w:szCs w:val="24"/>
        </w:rPr>
        <w:t xml:space="preserve">their diabetes medications for managing their </w:t>
      </w:r>
      <w:r w:rsidR="00FF0F95" w:rsidRPr="00394F1A">
        <w:rPr>
          <w:rFonts w:ascii="Times New Roman" w:hAnsi="Times New Roman" w:cs="Times New Roman"/>
          <w:sz w:val="24"/>
          <w:szCs w:val="24"/>
        </w:rPr>
        <w:t>condition</w:t>
      </w:r>
      <w:r w:rsidR="007915AC" w:rsidRPr="00394F1A">
        <w:rPr>
          <w:rFonts w:ascii="Times New Roman" w:hAnsi="Times New Roman" w:cs="Times New Roman"/>
          <w:sz w:val="24"/>
          <w:szCs w:val="24"/>
        </w:rPr>
        <w:t xml:space="preserve"> </w:t>
      </w:r>
      <w:r w:rsidR="00A4596E" w:rsidRPr="00394F1A">
        <w:rPr>
          <w:rFonts w:ascii="Times New Roman" w:hAnsi="Times New Roman" w:cs="Times New Roman"/>
          <w:sz w:val="24"/>
          <w:szCs w:val="24"/>
        </w:rPr>
        <w:t>(medication necessity)</w:t>
      </w:r>
      <w:r w:rsidR="00096EEF" w:rsidRPr="00394F1A">
        <w:rPr>
          <w:rFonts w:ascii="Times New Roman" w:hAnsi="Times New Roman" w:cs="Times New Roman"/>
          <w:sz w:val="24"/>
          <w:szCs w:val="24"/>
        </w:rPr>
        <w:t>, and had</w:t>
      </w:r>
      <w:r w:rsidR="00A4596E" w:rsidRPr="00394F1A">
        <w:rPr>
          <w:rFonts w:ascii="Times New Roman" w:hAnsi="Times New Roman" w:cs="Times New Roman"/>
          <w:sz w:val="24"/>
          <w:szCs w:val="24"/>
        </w:rPr>
        <w:t xml:space="preserve"> greater concerns about the potential </w:t>
      </w:r>
      <w:r w:rsidR="00FF0F95" w:rsidRPr="00394F1A">
        <w:rPr>
          <w:rFonts w:ascii="Times New Roman" w:hAnsi="Times New Roman" w:cs="Times New Roman"/>
          <w:sz w:val="24"/>
          <w:szCs w:val="24"/>
        </w:rPr>
        <w:t>consequences</w:t>
      </w:r>
      <w:r w:rsidR="00A4596E" w:rsidRPr="00394F1A">
        <w:rPr>
          <w:rFonts w:ascii="Times New Roman" w:hAnsi="Times New Roman" w:cs="Times New Roman"/>
          <w:sz w:val="24"/>
          <w:szCs w:val="24"/>
        </w:rPr>
        <w:t xml:space="preserve"> of their diabetes medications (medication concerns).</w:t>
      </w:r>
      <w:r w:rsidR="008F5FDD" w:rsidRPr="00394F1A">
        <w:rPr>
          <w:rFonts w:ascii="Times New Roman" w:hAnsi="Times New Roman" w:cs="Times New Roman"/>
          <w:sz w:val="24"/>
          <w:szCs w:val="24"/>
        </w:rPr>
        <w:t xml:space="preserve"> </w:t>
      </w:r>
      <w:r w:rsidR="003A49D5">
        <w:rPr>
          <w:rFonts w:ascii="Times New Roman" w:hAnsi="Times New Roman" w:cs="Times New Roman"/>
          <w:sz w:val="24"/>
          <w:szCs w:val="24"/>
        </w:rPr>
        <w:t xml:space="preserve">Thus demonstrating the direct effect of anxiety </w:t>
      </w:r>
      <w:r w:rsidR="005E2BED">
        <w:rPr>
          <w:rFonts w:ascii="Times New Roman" w:hAnsi="Times New Roman" w:cs="Times New Roman"/>
          <w:sz w:val="24"/>
          <w:szCs w:val="24"/>
        </w:rPr>
        <w:t xml:space="preserve">(explanatory variable) </w:t>
      </w:r>
      <w:r w:rsidR="003A49D5">
        <w:rPr>
          <w:rFonts w:ascii="Times New Roman" w:hAnsi="Times New Roman" w:cs="Times New Roman"/>
          <w:sz w:val="24"/>
          <w:szCs w:val="24"/>
        </w:rPr>
        <w:t xml:space="preserve">on cognitions </w:t>
      </w:r>
      <w:r w:rsidR="005E2BED">
        <w:rPr>
          <w:rFonts w:ascii="Times New Roman" w:hAnsi="Times New Roman" w:cs="Times New Roman"/>
          <w:sz w:val="24"/>
          <w:szCs w:val="24"/>
        </w:rPr>
        <w:t xml:space="preserve">(mediator variables) </w:t>
      </w:r>
      <w:r w:rsidR="003A49D5">
        <w:rPr>
          <w:rFonts w:ascii="Times New Roman" w:hAnsi="Times New Roman" w:cs="Times New Roman"/>
          <w:sz w:val="24"/>
          <w:szCs w:val="24"/>
        </w:rPr>
        <w:t>and me</w:t>
      </w:r>
      <w:r w:rsidR="005E2BED">
        <w:rPr>
          <w:rFonts w:ascii="Times New Roman" w:hAnsi="Times New Roman" w:cs="Times New Roman"/>
          <w:sz w:val="24"/>
          <w:szCs w:val="24"/>
        </w:rPr>
        <w:t>t</w:t>
      </w:r>
      <w:r w:rsidR="006059C8">
        <w:rPr>
          <w:rFonts w:ascii="Times New Roman" w:hAnsi="Times New Roman" w:cs="Times New Roman"/>
          <w:sz w:val="24"/>
          <w:szCs w:val="24"/>
        </w:rPr>
        <w:t xml:space="preserve"> </w:t>
      </w:r>
      <w:r w:rsidR="003A49D5">
        <w:rPr>
          <w:rFonts w:ascii="Times New Roman" w:hAnsi="Times New Roman" w:cs="Times New Roman"/>
          <w:sz w:val="24"/>
          <w:szCs w:val="24"/>
        </w:rPr>
        <w:t xml:space="preserve">Cole and Maxwell’s (2003) step </w:t>
      </w:r>
      <w:r w:rsidR="000F0382">
        <w:rPr>
          <w:rFonts w:ascii="Times New Roman" w:hAnsi="Times New Roman" w:cs="Times New Roman"/>
          <w:sz w:val="24"/>
          <w:szCs w:val="24"/>
        </w:rPr>
        <w:t>one</w:t>
      </w:r>
      <w:r w:rsidR="003A49D5">
        <w:rPr>
          <w:rFonts w:ascii="Times New Roman" w:hAnsi="Times New Roman" w:cs="Times New Roman"/>
          <w:sz w:val="24"/>
          <w:szCs w:val="24"/>
        </w:rPr>
        <w:t xml:space="preserve"> criteria for the </w:t>
      </w:r>
      <w:r w:rsidR="0024283C">
        <w:rPr>
          <w:rFonts w:ascii="Times New Roman" w:hAnsi="Times New Roman" w:cs="Times New Roman"/>
          <w:sz w:val="24"/>
          <w:szCs w:val="24"/>
        </w:rPr>
        <w:t>initial part of the emotion → cognition → diabetes self-care p</w:t>
      </w:r>
      <w:r w:rsidR="000F0382">
        <w:rPr>
          <w:rFonts w:ascii="Times New Roman" w:hAnsi="Times New Roman" w:cs="Times New Roman"/>
          <w:sz w:val="24"/>
          <w:szCs w:val="24"/>
        </w:rPr>
        <w:t>athway. However because Figure 3</w:t>
      </w:r>
      <w:r w:rsidR="0024283C">
        <w:rPr>
          <w:rFonts w:ascii="Times New Roman" w:hAnsi="Times New Roman" w:cs="Times New Roman"/>
          <w:sz w:val="24"/>
          <w:szCs w:val="24"/>
        </w:rPr>
        <w:t xml:space="preserve"> does not include any directional pathways leading from baseline timeline cyclical, medication </w:t>
      </w:r>
      <w:r w:rsidR="00550A53">
        <w:rPr>
          <w:rFonts w:ascii="Times New Roman" w:hAnsi="Times New Roman" w:cs="Times New Roman"/>
          <w:sz w:val="24"/>
          <w:szCs w:val="24"/>
        </w:rPr>
        <w:t>necessity,</w:t>
      </w:r>
      <w:r w:rsidR="0024283C">
        <w:rPr>
          <w:rFonts w:ascii="Times New Roman" w:hAnsi="Times New Roman" w:cs="Times New Roman"/>
          <w:sz w:val="24"/>
          <w:szCs w:val="24"/>
        </w:rPr>
        <w:t xml:space="preserve"> and me</w:t>
      </w:r>
      <w:r w:rsidR="00550A53">
        <w:rPr>
          <w:rFonts w:ascii="Times New Roman" w:hAnsi="Times New Roman" w:cs="Times New Roman"/>
          <w:sz w:val="24"/>
          <w:szCs w:val="24"/>
        </w:rPr>
        <w:t>dication</w:t>
      </w:r>
      <w:r w:rsidR="0024283C">
        <w:rPr>
          <w:rFonts w:ascii="Times New Roman" w:hAnsi="Times New Roman" w:cs="Times New Roman"/>
          <w:sz w:val="24"/>
          <w:szCs w:val="24"/>
        </w:rPr>
        <w:t xml:space="preserve"> concerns to diabetes self-care</w:t>
      </w:r>
      <w:r w:rsidR="00550A53">
        <w:rPr>
          <w:rFonts w:ascii="Times New Roman" w:hAnsi="Times New Roman" w:cs="Times New Roman"/>
          <w:sz w:val="24"/>
          <w:szCs w:val="24"/>
        </w:rPr>
        <w:t xml:space="preserve"> the effect of</w:t>
      </w:r>
      <w:r w:rsidR="0024283C">
        <w:rPr>
          <w:rFonts w:ascii="Times New Roman" w:hAnsi="Times New Roman" w:cs="Times New Roman"/>
          <w:sz w:val="24"/>
          <w:szCs w:val="24"/>
        </w:rPr>
        <w:t xml:space="preserve"> the mediator (cognitions) on the outcome (diabetes self-care) was not supported.  </w:t>
      </w:r>
      <w:r w:rsidR="002B7E30" w:rsidRPr="00394F1A">
        <w:rPr>
          <w:rFonts w:ascii="Times New Roman" w:hAnsi="Times New Roman" w:cs="Times New Roman"/>
          <w:sz w:val="24"/>
          <w:szCs w:val="24"/>
        </w:rPr>
        <w:t>Consistent with the depression model, baseline personal control beliefs acted independently of emotions to influ</w:t>
      </w:r>
      <w:r w:rsidR="00FF0F95" w:rsidRPr="00394F1A">
        <w:rPr>
          <w:rFonts w:ascii="Times New Roman" w:hAnsi="Times New Roman" w:cs="Times New Roman"/>
          <w:sz w:val="24"/>
          <w:szCs w:val="24"/>
        </w:rPr>
        <w:t>en</w:t>
      </w:r>
      <w:r w:rsidR="002B7E30" w:rsidRPr="00394F1A">
        <w:rPr>
          <w:rFonts w:ascii="Times New Roman" w:hAnsi="Times New Roman" w:cs="Times New Roman"/>
          <w:sz w:val="24"/>
          <w:szCs w:val="24"/>
        </w:rPr>
        <w:t xml:space="preserve">ce the degree of adherence to diabetes self-care at six months follow-up. </w:t>
      </w:r>
    </w:p>
    <w:p w14:paraId="4B7AC36A" w14:textId="5664049E" w:rsidR="00C51D3F" w:rsidRDefault="00780EA3" w:rsidP="00190638">
      <w:pPr>
        <w:spacing w:line="480" w:lineRule="auto"/>
        <w:ind w:firstLine="284"/>
        <w:rPr>
          <w:rFonts w:ascii="Times New Roman" w:eastAsia="Times New Roman" w:hAnsi="Times New Roman" w:cs="Times New Roman"/>
          <w:color w:val="000000"/>
          <w:sz w:val="24"/>
          <w:szCs w:val="24"/>
          <w:lang w:eastAsia="en-GB"/>
        </w:rPr>
      </w:pPr>
      <w:r w:rsidRPr="00394F1A">
        <w:rPr>
          <w:rFonts w:ascii="Times New Roman" w:hAnsi="Times New Roman" w:cs="Times New Roman"/>
          <w:sz w:val="24"/>
          <w:szCs w:val="24"/>
        </w:rPr>
        <w:t xml:space="preserve">We evaluated the overall model fit of all of the directional pathways included in our </w:t>
      </w:r>
      <w:r w:rsidR="002B7E30" w:rsidRPr="00394F1A">
        <w:rPr>
          <w:rFonts w:ascii="Times New Roman" w:hAnsi="Times New Roman" w:cs="Times New Roman"/>
          <w:sz w:val="24"/>
          <w:szCs w:val="24"/>
        </w:rPr>
        <w:t xml:space="preserve">anxiety model, </w:t>
      </w:r>
      <w:r w:rsidR="004E3D8B" w:rsidRPr="00394F1A">
        <w:rPr>
          <w:rFonts w:ascii="Times New Roman" w:hAnsi="Times New Roman" w:cs="Times New Roman"/>
          <w:sz w:val="24"/>
          <w:szCs w:val="24"/>
        </w:rPr>
        <w:t xml:space="preserve">using </w:t>
      </w:r>
      <w:r w:rsidRPr="00394F1A">
        <w:rPr>
          <w:rFonts w:ascii="Times New Roman" w:hAnsi="Times New Roman" w:cs="Times New Roman"/>
          <w:sz w:val="24"/>
          <w:szCs w:val="24"/>
        </w:rPr>
        <w:t xml:space="preserve">model fit </w:t>
      </w:r>
      <w:r w:rsidR="00635E63" w:rsidRPr="00394F1A">
        <w:rPr>
          <w:rFonts w:ascii="Times New Roman" w:hAnsi="Times New Roman" w:cs="Times New Roman"/>
          <w:sz w:val="24"/>
          <w:szCs w:val="24"/>
        </w:rPr>
        <w:t>indices</w:t>
      </w:r>
      <w:r w:rsidRPr="00394F1A">
        <w:rPr>
          <w:rFonts w:ascii="Times New Roman" w:hAnsi="Times New Roman" w:cs="Times New Roman"/>
          <w:sz w:val="24"/>
          <w:szCs w:val="24"/>
        </w:rPr>
        <w:t xml:space="preserve"> and criteria described in Table 1. </w:t>
      </w:r>
      <w:r w:rsidR="007A4669" w:rsidRPr="00394F1A">
        <w:rPr>
          <w:rFonts w:ascii="Times New Roman" w:eastAsia="Times New Roman" w:hAnsi="Times New Roman" w:cs="Times New Roman"/>
          <w:color w:val="000000"/>
          <w:sz w:val="24"/>
          <w:szCs w:val="24"/>
          <w:lang w:eastAsia="en-GB"/>
        </w:rPr>
        <w:t xml:space="preserve">The </w:t>
      </w:r>
      <w:r w:rsidR="000B29FD" w:rsidRPr="00394F1A">
        <w:rPr>
          <w:rFonts w:ascii="Times New Roman" w:eastAsia="Times New Roman" w:hAnsi="Times New Roman" w:cs="Times New Roman"/>
          <w:color w:val="000000"/>
          <w:sz w:val="24"/>
          <w:szCs w:val="24"/>
          <w:lang w:eastAsia="en-GB"/>
        </w:rPr>
        <w:t>model</w:t>
      </w:r>
      <w:r w:rsidR="008965A0" w:rsidRPr="00394F1A">
        <w:rPr>
          <w:rFonts w:ascii="Times New Roman" w:eastAsia="Times New Roman" w:hAnsi="Times New Roman" w:cs="Times New Roman"/>
          <w:color w:val="000000"/>
          <w:sz w:val="24"/>
          <w:szCs w:val="24"/>
          <w:lang w:eastAsia="en-GB"/>
        </w:rPr>
        <w:t xml:space="preserve"> shown in Figure </w:t>
      </w:r>
      <w:r w:rsidR="00850A44">
        <w:rPr>
          <w:rFonts w:ascii="Times New Roman" w:eastAsia="Times New Roman" w:hAnsi="Times New Roman" w:cs="Times New Roman"/>
          <w:color w:val="000000"/>
          <w:sz w:val="24"/>
          <w:szCs w:val="24"/>
          <w:lang w:eastAsia="en-GB"/>
        </w:rPr>
        <w:t>3</w:t>
      </w:r>
      <w:r w:rsidR="008965A0" w:rsidRPr="00394F1A">
        <w:rPr>
          <w:rFonts w:ascii="Times New Roman" w:eastAsia="Times New Roman" w:hAnsi="Times New Roman" w:cs="Times New Roman"/>
          <w:color w:val="000000"/>
          <w:sz w:val="24"/>
          <w:szCs w:val="24"/>
          <w:lang w:eastAsia="en-GB"/>
        </w:rPr>
        <w:t>,</w:t>
      </w:r>
      <w:r w:rsidR="000B29FD" w:rsidRPr="00394F1A">
        <w:rPr>
          <w:rFonts w:ascii="Times New Roman" w:eastAsia="Times New Roman" w:hAnsi="Times New Roman" w:cs="Times New Roman"/>
          <w:color w:val="000000"/>
          <w:sz w:val="24"/>
          <w:szCs w:val="24"/>
          <w:lang w:eastAsia="en-GB"/>
        </w:rPr>
        <w:t xml:space="preserve"> </w:t>
      </w:r>
      <w:r w:rsidR="00D57700" w:rsidRPr="00394F1A">
        <w:rPr>
          <w:rFonts w:ascii="Times New Roman" w:eastAsia="Times New Roman" w:hAnsi="Times New Roman" w:cs="Times New Roman"/>
          <w:color w:val="000000"/>
          <w:sz w:val="24"/>
          <w:szCs w:val="24"/>
          <w:lang w:eastAsia="en-GB"/>
        </w:rPr>
        <w:t xml:space="preserve">had evidence of good statistical fit on all </w:t>
      </w:r>
      <w:r w:rsidR="000B29FD" w:rsidRPr="00394F1A">
        <w:rPr>
          <w:rFonts w:ascii="Times New Roman" w:eastAsia="Times New Roman" w:hAnsi="Times New Roman" w:cs="Times New Roman"/>
          <w:color w:val="000000"/>
          <w:sz w:val="24"/>
          <w:szCs w:val="24"/>
          <w:lang w:eastAsia="en-GB"/>
        </w:rPr>
        <w:t>fit indices</w:t>
      </w:r>
      <w:r w:rsidR="008965A0" w:rsidRPr="00394F1A">
        <w:rPr>
          <w:rFonts w:ascii="Times New Roman" w:eastAsia="Times New Roman" w:hAnsi="Times New Roman" w:cs="Times New Roman"/>
          <w:color w:val="000000"/>
          <w:sz w:val="24"/>
          <w:szCs w:val="24"/>
          <w:lang w:eastAsia="en-GB"/>
        </w:rPr>
        <w:t>, excluding the model chi-square statistic</w:t>
      </w:r>
      <w:r w:rsidR="000B29FD" w:rsidRPr="00394F1A">
        <w:rPr>
          <w:rFonts w:ascii="Times New Roman" w:eastAsia="Times New Roman" w:hAnsi="Times New Roman" w:cs="Times New Roman"/>
          <w:color w:val="000000"/>
          <w:sz w:val="24"/>
          <w:szCs w:val="24"/>
          <w:lang w:eastAsia="en-GB"/>
        </w:rPr>
        <w:t xml:space="preserve"> (</w:t>
      </w:r>
      <w:r w:rsidR="00C00412" w:rsidRPr="00394F1A">
        <w:rPr>
          <w:rFonts w:ascii="Times New Roman" w:hAnsi="Times New Roman" w:cs="Times New Roman"/>
          <w:sz w:val="24"/>
          <w:szCs w:val="24"/>
        </w:rPr>
        <w:t>χ²=</w:t>
      </w:r>
      <w:r w:rsidR="008965A0" w:rsidRPr="00394F1A">
        <w:rPr>
          <w:rFonts w:ascii="Times New Roman" w:hAnsi="Times New Roman" w:cs="Times New Roman"/>
          <w:sz w:val="24"/>
          <w:szCs w:val="24"/>
        </w:rPr>
        <w:t>57.45</w:t>
      </w:r>
      <w:r w:rsidR="00C00412" w:rsidRPr="00394F1A">
        <w:rPr>
          <w:rFonts w:ascii="Times New Roman" w:hAnsi="Times New Roman" w:cs="Times New Roman"/>
          <w:sz w:val="24"/>
          <w:szCs w:val="24"/>
        </w:rPr>
        <w:t>, df</w:t>
      </w:r>
      <w:r w:rsidR="00C00412" w:rsidRPr="00394F1A">
        <w:rPr>
          <w:rFonts w:ascii="Times New Roman" w:hAnsi="Times New Roman" w:cs="Times New Roman"/>
          <w:sz w:val="24"/>
          <w:szCs w:val="24"/>
          <w:vertAlign w:val="subscript"/>
        </w:rPr>
        <w:t>m</w:t>
      </w:r>
      <w:r w:rsidR="00C00412" w:rsidRPr="00394F1A">
        <w:rPr>
          <w:rFonts w:ascii="Times New Roman" w:hAnsi="Times New Roman" w:cs="Times New Roman"/>
          <w:sz w:val="24"/>
          <w:szCs w:val="24"/>
        </w:rPr>
        <w:t>=4</w:t>
      </w:r>
      <w:r w:rsidR="008965A0" w:rsidRPr="00394F1A">
        <w:rPr>
          <w:rFonts w:ascii="Times New Roman" w:hAnsi="Times New Roman" w:cs="Times New Roman"/>
          <w:sz w:val="24"/>
          <w:szCs w:val="24"/>
        </w:rPr>
        <w:t>0</w:t>
      </w:r>
      <w:r w:rsidR="00C00412" w:rsidRPr="00394F1A">
        <w:rPr>
          <w:rFonts w:ascii="Times New Roman" w:hAnsi="Times New Roman" w:cs="Times New Roman"/>
          <w:sz w:val="24"/>
          <w:szCs w:val="24"/>
        </w:rPr>
        <w:t>, p=.</w:t>
      </w:r>
      <w:r w:rsidR="008965A0" w:rsidRPr="00394F1A">
        <w:rPr>
          <w:rFonts w:ascii="Times New Roman" w:hAnsi="Times New Roman" w:cs="Times New Roman"/>
          <w:sz w:val="24"/>
          <w:szCs w:val="24"/>
        </w:rPr>
        <w:t>04</w:t>
      </w:r>
      <w:r w:rsidR="00C00412" w:rsidRPr="00394F1A">
        <w:rPr>
          <w:rFonts w:ascii="Times New Roman" w:hAnsi="Times New Roman" w:cs="Times New Roman"/>
          <w:sz w:val="24"/>
          <w:szCs w:val="24"/>
        </w:rPr>
        <w:t>; RM</w:t>
      </w:r>
      <w:r w:rsidR="008965A0" w:rsidRPr="00394F1A">
        <w:rPr>
          <w:rFonts w:ascii="Times New Roman" w:hAnsi="Times New Roman" w:cs="Times New Roman"/>
          <w:sz w:val="24"/>
          <w:szCs w:val="24"/>
        </w:rPr>
        <w:t>SEA=.04, CFI=.97, SRMR=.05, N=153</w:t>
      </w:r>
      <w:r w:rsidR="00B20B67" w:rsidRPr="00394F1A">
        <w:rPr>
          <w:rFonts w:ascii="Times New Roman" w:eastAsia="Times New Roman" w:hAnsi="Times New Roman" w:cs="Times New Roman"/>
          <w:color w:val="000000"/>
          <w:sz w:val="24"/>
          <w:szCs w:val="24"/>
          <w:lang w:eastAsia="en-GB"/>
        </w:rPr>
        <w:t>).</w:t>
      </w:r>
      <w:r w:rsidR="00CF6A74" w:rsidRPr="00394F1A">
        <w:rPr>
          <w:rFonts w:ascii="Times New Roman" w:eastAsia="Times New Roman" w:hAnsi="Times New Roman" w:cs="Times New Roman"/>
          <w:color w:val="000000"/>
          <w:sz w:val="24"/>
          <w:szCs w:val="24"/>
          <w:lang w:eastAsia="en-GB"/>
        </w:rPr>
        <w:t xml:space="preserve"> </w:t>
      </w:r>
    </w:p>
    <w:p w14:paraId="76BF58B4" w14:textId="61E2E3DA" w:rsidR="00C7194D" w:rsidRPr="00394F1A" w:rsidRDefault="00C7194D" w:rsidP="00190638">
      <w:pPr>
        <w:spacing w:line="480" w:lineRule="auto"/>
        <w:ind w:firstLine="284"/>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 xml:space="preserve">[INSERT FIGURE </w:t>
      </w:r>
      <w:r w:rsidR="000F0382">
        <w:rPr>
          <w:rFonts w:ascii="Times New Roman" w:eastAsia="Times New Roman" w:hAnsi="Times New Roman" w:cs="Times New Roman"/>
          <w:color w:val="000000"/>
          <w:sz w:val="24"/>
          <w:szCs w:val="24"/>
          <w:lang w:eastAsia="en-GB"/>
        </w:rPr>
        <w:t>3</w:t>
      </w:r>
      <w:r>
        <w:rPr>
          <w:rFonts w:ascii="Times New Roman" w:eastAsia="Times New Roman" w:hAnsi="Times New Roman" w:cs="Times New Roman"/>
          <w:color w:val="000000"/>
          <w:sz w:val="24"/>
          <w:szCs w:val="24"/>
          <w:lang w:eastAsia="en-GB"/>
        </w:rPr>
        <w:t xml:space="preserve"> HERE]</w:t>
      </w:r>
    </w:p>
    <w:p w14:paraId="3FA79B97" w14:textId="5AA58658" w:rsidR="004E3D8B" w:rsidRPr="00EE4E56" w:rsidRDefault="00D70F6D" w:rsidP="00EE4E56">
      <w:pPr>
        <w:pStyle w:val="Heading3"/>
        <w:numPr>
          <w:ilvl w:val="0"/>
          <w:numId w:val="0"/>
        </w:numPr>
        <w:ind w:left="720" w:hanging="720"/>
        <w:rPr>
          <w:rFonts w:ascii="Times New Roman" w:hAnsi="Times New Roman" w:cs="Times New Roman"/>
          <w:b w:val="0"/>
          <w:i/>
          <w:color w:val="auto"/>
          <w:sz w:val="24"/>
          <w:szCs w:val="24"/>
        </w:rPr>
      </w:pPr>
      <w:r w:rsidRPr="00EE4E56">
        <w:rPr>
          <w:rFonts w:ascii="Times New Roman" w:hAnsi="Times New Roman" w:cs="Times New Roman"/>
          <w:b w:val="0"/>
          <w:i/>
          <w:color w:val="auto"/>
          <w:sz w:val="24"/>
          <w:szCs w:val="24"/>
        </w:rPr>
        <w:lastRenderedPageBreak/>
        <w:t>Potential confounders</w:t>
      </w:r>
    </w:p>
    <w:p w14:paraId="1C08C0C8" w14:textId="77777777" w:rsidR="004E3D8B" w:rsidRPr="00394F1A" w:rsidRDefault="004E3D8B" w:rsidP="004E3D8B">
      <w:pPr>
        <w:rPr>
          <w:rFonts w:ascii="Times New Roman" w:hAnsi="Times New Roman" w:cs="Times New Roman"/>
          <w:sz w:val="24"/>
          <w:szCs w:val="24"/>
        </w:rPr>
      </w:pPr>
    </w:p>
    <w:p w14:paraId="16D872BB" w14:textId="6BD81038" w:rsidR="00D70F6D" w:rsidRPr="00394F1A" w:rsidRDefault="00D70F6D" w:rsidP="004E3D8B">
      <w:pPr>
        <w:spacing w:line="480" w:lineRule="auto"/>
        <w:ind w:firstLine="720"/>
        <w:rPr>
          <w:rFonts w:ascii="Times New Roman" w:eastAsia="Times New Roman" w:hAnsi="Times New Roman" w:cs="Times New Roman"/>
          <w:color w:val="000000"/>
          <w:sz w:val="24"/>
          <w:szCs w:val="24"/>
          <w:lang w:eastAsia="en-GB"/>
        </w:rPr>
      </w:pPr>
      <w:r w:rsidRPr="00394F1A">
        <w:rPr>
          <w:rFonts w:ascii="Times New Roman" w:hAnsi="Times New Roman" w:cs="Times New Roman"/>
          <w:sz w:val="24"/>
          <w:szCs w:val="24"/>
        </w:rPr>
        <w:t xml:space="preserve">In both models the statistical significance of directional pathways remained unchanged </w:t>
      </w:r>
      <w:r w:rsidR="00096EEF" w:rsidRPr="00394F1A">
        <w:rPr>
          <w:rFonts w:ascii="Times New Roman" w:hAnsi="Times New Roman" w:cs="Times New Roman"/>
          <w:sz w:val="24"/>
          <w:szCs w:val="24"/>
        </w:rPr>
        <w:t>after control</w:t>
      </w:r>
      <w:r w:rsidR="00361950" w:rsidRPr="00394F1A">
        <w:rPr>
          <w:rFonts w:ascii="Times New Roman" w:hAnsi="Times New Roman" w:cs="Times New Roman"/>
          <w:sz w:val="24"/>
          <w:szCs w:val="24"/>
        </w:rPr>
        <w:t>ling</w:t>
      </w:r>
      <w:r w:rsidR="00096EEF" w:rsidRPr="00394F1A">
        <w:rPr>
          <w:rFonts w:ascii="Times New Roman" w:hAnsi="Times New Roman" w:cs="Times New Roman"/>
          <w:sz w:val="24"/>
          <w:szCs w:val="24"/>
        </w:rPr>
        <w:t xml:space="preserve"> for potential confounders, </w:t>
      </w:r>
      <w:r w:rsidR="008965A0" w:rsidRPr="00394F1A">
        <w:rPr>
          <w:rFonts w:ascii="Times New Roman" w:hAnsi="Times New Roman" w:cs="Times New Roman"/>
          <w:sz w:val="24"/>
          <w:szCs w:val="24"/>
        </w:rPr>
        <w:t>with three exceptions. In both model</w:t>
      </w:r>
      <w:r w:rsidR="004E3D8B" w:rsidRPr="00394F1A">
        <w:rPr>
          <w:rFonts w:ascii="Times New Roman" w:hAnsi="Times New Roman" w:cs="Times New Roman"/>
          <w:sz w:val="24"/>
          <w:szCs w:val="24"/>
        </w:rPr>
        <w:t>s</w:t>
      </w:r>
      <w:r w:rsidR="00821633" w:rsidRPr="00394F1A">
        <w:rPr>
          <w:rFonts w:ascii="Times New Roman" w:hAnsi="Times New Roman" w:cs="Times New Roman"/>
          <w:sz w:val="24"/>
          <w:szCs w:val="24"/>
        </w:rPr>
        <w:t xml:space="preserve"> </w:t>
      </w:r>
      <w:r w:rsidR="0017341F" w:rsidRPr="00394F1A">
        <w:rPr>
          <w:rFonts w:ascii="Times New Roman" w:eastAsia="Times New Roman" w:hAnsi="Times New Roman" w:cs="Times New Roman"/>
          <w:color w:val="000000"/>
          <w:sz w:val="24"/>
          <w:szCs w:val="24"/>
          <w:lang w:eastAsia="en-GB"/>
        </w:rPr>
        <w:t xml:space="preserve">the directional pathway leading from baseline </w:t>
      </w:r>
      <w:r w:rsidR="008965A0" w:rsidRPr="00394F1A">
        <w:rPr>
          <w:rFonts w:ascii="Times New Roman" w:eastAsia="Times New Roman" w:hAnsi="Times New Roman" w:cs="Times New Roman"/>
          <w:color w:val="000000"/>
          <w:sz w:val="24"/>
          <w:szCs w:val="24"/>
          <w:lang w:eastAsia="en-GB"/>
        </w:rPr>
        <w:t>personal control</w:t>
      </w:r>
      <w:r w:rsidR="0017341F" w:rsidRPr="00394F1A">
        <w:rPr>
          <w:rFonts w:ascii="Times New Roman" w:eastAsia="Times New Roman" w:hAnsi="Times New Roman" w:cs="Times New Roman"/>
          <w:color w:val="000000"/>
          <w:sz w:val="24"/>
          <w:szCs w:val="24"/>
          <w:lang w:eastAsia="en-GB"/>
        </w:rPr>
        <w:t xml:space="preserve"> to</w:t>
      </w:r>
      <w:r w:rsidR="008965A0" w:rsidRPr="00394F1A">
        <w:rPr>
          <w:rFonts w:ascii="Times New Roman" w:eastAsia="Times New Roman" w:hAnsi="Times New Roman" w:cs="Times New Roman"/>
          <w:color w:val="000000"/>
          <w:sz w:val="24"/>
          <w:szCs w:val="24"/>
          <w:lang w:eastAsia="en-GB"/>
        </w:rPr>
        <w:t xml:space="preserve"> diabetes self-care</w:t>
      </w:r>
      <w:r w:rsidR="00D83791" w:rsidRPr="00394F1A">
        <w:rPr>
          <w:rFonts w:ascii="Times New Roman" w:eastAsia="Times New Roman" w:hAnsi="Times New Roman" w:cs="Times New Roman"/>
          <w:color w:val="000000"/>
          <w:sz w:val="24"/>
          <w:szCs w:val="24"/>
          <w:lang w:eastAsia="en-GB"/>
        </w:rPr>
        <w:t xml:space="preserve"> became</w:t>
      </w:r>
      <w:r w:rsidR="0017341F" w:rsidRPr="00394F1A">
        <w:rPr>
          <w:rFonts w:ascii="Times New Roman" w:eastAsia="Times New Roman" w:hAnsi="Times New Roman" w:cs="Times New Roman"/>
          <w:color w:val="000000"/>
          <w:sz w:val="24"/>
          <w:szCs w:val="24"/>
          <w:lang w:eastAsia="en-GB"/>
        </w:rPr>
        <w:t xml:space="preserve"> statistically </w:t>
      </w:r>
      <w:r w:rsidR="008965A0" w:rsidRPr="00394F1A">
        <w:rPr>
          <w:rFonts w:ascii="Times New Roman" w:eastAsia="Times New Roman" w:hAnsi="Times New Roman" w:cs="Times New Roman"/>
          <w:color w:val="000000"/>
          <w:sz w:val="24"/>
          <w:szCs w:val="24"/>
          <w:lang w:eastAsia="en-GB"/>
        </w:rPr>
        <w:t>non-</w:t>
      </w:r>
      <w:r w:rsidR="0017341F" w:rsidRPr="00394F1A">
        <w:rPr>
          <w:rFonts w:ascii="Times New Roman" w:eastAsia="Times New Roman" w:hAnsi="Times New Roman" w:cs="Times New Roman"/>
          <w:color w:val="000000"/>
          <w:sz w:val="24"/>
          <w:szCs w:val="24"/>
          <w:lang w:eastAsia="en-GB"/>
        </w:rPr>
        <w:t xml:space="preserve">significant when </w:t>
      </w:r>
      <w:r w:rsidR="008965A0" w:rsidRPr="00394F1A">
        <w:rPr>
          <w:rFonts w:ascii="Times New Roman" w:eastAsia="Times New Roman" w:hAnsi="Times New Roman" w:cs="Times New Roman"/>
          <w:color w:val="000000"/>
          <w:sz w:val="24"/>
          <w:szCs w:val="24"/>
          <w:lang w:eastAsia="en-GB"/>
        </w:rPr>
        <w:t>number of diabetes complications was a</w:t>
      </w:r>
      <w:r w:rsidR="004E3D8B" w:rsidRPr="00394F1A">
        <w:rPr>
          <w:rFonts w:ascii="Times New Roman" w:eastAsia="Times New Roman" w:hAnsi="Times New Roman" w:cs="Times New Roman"/>
          <w:color w:val="000000"/>
          <w:sz w:val="24"/>
          <w:szCs w:val="24"/>
          <w:lang w:eastAsia="en-GB"/>
        </w:rPr>
        <w:t>dded as a covariate</w:t>
      </w:r>
      <w:r w:rsidR="0017341F" w:rsidRPr="00394F1A">
        <w:rPr>
          <w:rFonts w:ascii="Times New Roman" w:eastAsia="Times New Roman" w:hAnsi="Times New Roman" w:cs="Times New Roman"/>
          <w:color w:val="000000"/>
          <w:sz w:val="24"/>
          <w:szCs w:val="24"/>
          <w:lang w:eastAsia="en-GB"/>
        </w:rPr>
        <w:t>.</w:t>
      </w:r>
      <w:r w:rsidR="008965A0" w:rsidRPr="00394F1A">
        <w:rPr>
          <w:rFonts w:ascii="Times New Roman" w:eastAsia="Times New Roman" w:hAnsi="Times New Roman" w:cs="Times New Roman"/>
          <w:color w:val="000000"/>
          <w:sz w:val="24"/>
          <w:szCs w:val="24"/>
          <w:lang w:eastAsia="en-GB"/>
        </w:rPr>
        <w:t xml:space="preserve"> Specifically for the depression model, </w:t>
      </w:r>
      <w:r w:rsidR="00374B75" w:rsidRPr="00394F1A">
        <w:rPr>
          <w:rFonts w:ascii="Times New Roman" w:eastAsia="Times New Roman" w:hAnsi="Times New Roman" w:cs="Times New Roman"/>
          <w:color w:val="000000"/>
          <w:sz w:val="24"/>
          <w:szCs w:val="24"/>
          <w:lang w:eastAsia="en-GB"/>
        </w:rPr>
        <w:t xml:space="preserve">baseline depression scores did not explain variance in the timeline cyclical cognition at six months, after controlling for diabetes treatment regimen. </w:t>
      </w:r>
      <w:r w:rsidR="008965A0" w:rsidRPr="00394F1A">
        <w:rPr>
          <w:rFonts w:ascii="Times New Roman" w:eastAsia="Times New Roman" w:hAnsi="Times New Roman" w:cs="Times New Roman"/>
          <w:color w:val="000000"/>
          <w:sz w:val="24"/>
          <w:szCs w:val="24"/>
          <w:lang w:eastAsia="en-GB"/>
        </w:rPr>
        <w:t xml:space="preserve">Similarly, for anxiety, the directional pathway from baseline medication concerns to anxiety at six months follow-up </w:t>
      </w:r>
      <w:r w:rsidR="00002B6C" w:rsidRPr="00394F1A">
        <w:rPr>
          <w:rFonts w:ascii="Times New Roman" w:eastAsia="Times New Roman" w:hAnsi="Times New Roman" w:cs="Times New Roman"/>
          <w:color w:val="000000"/>
          <w:sz w:val="24"/>
          <w:szCs w:val="24"/>
          <w:lang w:eastAsia="en-GB"/>
        </w:rPr>
        <w:t>was</w:t>
      </w:r>
      <w:r w:rsidR="008965A0" w:rsidRPr="00394F1A">
        <w:rPr>
          <w:rFonts w:ascii="Times New Roman" w:eastAsia="Times New Roman" w:hAnsi="Times New Roman" w:cs="Times New Roman"/>
          <w:color w:val="000000"/>
          <w:sz w:val="24"/>
          <w:szCs w:val="24"/>
          <w:lang w:eastAsia="en-GB"/>
        </w:rPr>
        <w:t xml:space="preserve"> no</w:t>
      </w:r>
      <w:r w:rsidR="00002B6C" w:rsidRPr="00394F1A">
        <w:rPr>
          <w:rFonts w:ascii="Times New Roman" w:eastAsia="Times New Roman" w:hAnsi="Times New Roman" w:cs="Times New Roman"/>
          <w:color w:val="000000"/>
          <w:sz w:val="24"/>
          <w:szCs w:val="24"/>
          <w:lang w:eastAsia="en-GB"/>
        </w:rPr>
        <w:t xml:space="preserve">t </w:t>
      </w:r>
      <w:r w:rsidR="008965A0" w:rsidRPr="00394F1A">
        <w:rPr>
          <w:rFonts w:ascii="Times New Roman" w:eastAsia="Times New Roman" w:hAnsi="Times New Roman" w:cs="Times New Roman"/>
          <w:color w:val="000000"/>
          <w:sz w:val="24"/>
          <w:szCs w:val="24"/>
          <w:lang w:eastAsia="en-GB"/>
        </w:rPr>
        <w:t xml:space="preserve">significant when diabetes duration was </w:t>
      </w:r>
      <w:r w:rsidR="00002B6C" w:rsidRPr="00394F1A">
        <w:rPr>
          <w:rFonts w:ascii="Times New Roman" w:eastAsia="Times New Roman" w:hAnsi="Times New Roman" w:cs="Times New Roman"/>
          <w:color w:val="000000"/>
          <w:sz w:val="24"/>
          <w:szCs w:val="24"/>
          <w:lang w:eastAsia="en-GB"/>
        </w:rPr>
        <w:t>controlled for</w:t>
      </w:r>
      <w:r w:rsidR="008965A0" w:rsidRPr="00394F1A">
        <w:rPr>
          <w:rFonts w:ascii="Times New Roman" w:eastAsia="Times New Roman" w:hAnsi="Times New Roman" w:cs="Times New Roman"/>
          <w:color w:val="000000"/>
          <w:sz w:val="24"/>
          <w:szCs w:val="24"/>
          <w:lang w:eastAsia="en-GB"/>
        </w:rPr>
        <w:t xml:space="preserve">. </w:t>
      </w:r>
      <w:r w:rsidR="0017341F" w:rsidRPr="00394F1A">
        <w:rPr>
          <w:rFonts w:ascii="Times New Roman" w:eastAsia="Times New Roman" w:hAnsi="Times New Roman" w:cs="Times New Roman"/>
          <w:color w:val="000000"/>
          <w:sz w:val="24"/>
          <w:szCs w:val="24"/>
          <w:lang w:eastAsia="en-GB"/>
        </w:rPr>
        <w:t xml:space="preserve"> </w:t>
      </w:r>
    </w:p>
    <w:p w14:paraId="08B61AA5" w14:textId="77777777" w:rsidR="00BA74A2" w:rsidRPr="00EE4E56" w:rsidRDefault="004C3E69" w:rsidP="00EE4E56">
      <w:pPr>
        <w:pStyle w:val="Heading1"/>
        <w:numPr>
          <w:ilvl w:val="0"/>
          <w:numId w:val="0"/>
        </w:numPr>
        <w:ind w:left="432" w:hanging="432"/>
        <w:rPr>
          <w:rFonts w:ascii="Times New Roman" w:hAnsi="Times New Roman" w:cs="Times New Roman"/>
          <w:color w:val="auto"/>
          <w:sz w:val="24"/>
          <w:szCs w:val="24"/>
        </w:rPr>
      </w:pPr>
      <w:r w:rsidRPr="00EE4E56">
        <w:rPr>
          <w:rFonts w:ascii="Times New Roman" w:hAnsi="Times New Roman" w:cs="Times New Roman"/>
          <w:color w:val="auto"/>
          <w:sz w:val="24"/>
          <w:szCs w:val="24"/>
        </w:rPr>
        <w:t>Discussion</w:t>
      </w:r>
    </w:p>
    <w:p w14:paraId="4D28F3F2" w14:textId="77777777" w:rsidR="004E3D8B" w:rsidRPr="00394F1A" w:rsidRDefault="004E3D8B" w:rsidP="004E3D8B">
      <w:pPr>
        <w:rPr>
          <w:rFonts w:ascii="Times New Roman" w:hAnsi="Times New Roman" w:cs="Times New Roman"/>
          <w:sz w:val="24"/>
          <w:szCs w:val="24"/>
        </w:rPr>
      </w:pPr>
    </w:p>
    <w:p w14:paraId="7C5E15ED" w14:textId="77777777" w:rsidR="00D065A6" w:rsidRDefault="002C4DD2" w:rsidP="000F0382">
      <w:pPr>
        <w:spacing w:line="480" w:lineRule="auto"/>
        <w:rPr>
          <w:rFonts w:ascii="Times New Roman" w:hAnsi="Times New Roman" w:cs="Times New Roman"/>
          <w:sz w:val="24"/>
          <w:szCs w:val="24"/>
        </w:rPr>
      </w:pPr>
      <w:r w:rsidRPr="00394F1A">
        <w:rPr>
          <w:rFonts w:ascii="Times New Roman" w:hAnsi="Times New Roman" w:cs="Times New Roman"/>
          <w:sz w:val="24"/>
          <w:szCs w:val="24"/>
        </w:rPr>
        <w:tab/>
        <w:t xml:space="preserve">This </w:t>
      </w:r>
      <w:r w:rsidR="00096EEF" w:rsidRPr="00394F1A">
        <w:rPr>
          <w:rFonts w:ascii="Times New Roman" w:hAnsi="Times New Roman" w:cs="Times New Roman"/>
          <w:sz w:val="24"/>
          <w:szCs w:val="24"/>
        </w:rPr>
        <w:t xml:space="preserve">is </w:t>
      </w:r>
      <w:r w:rsidRPr="00394F1A">
        <w:rPr>
          <w:rFonts w:ascii="Times New Roman" w:hAnsi="Times New Roman" w:cs="Times New Roman"/>
          <w:sz w:val="24"/>
          <w:szCs w:val="24"/>
        </w:rPr>
        <w:t xml:space="preserve">the first study to simultaneously examine directional relationships between cognitions, emotions, and diabetes self-care in an outpatient type 2 diabetes population. </w:t>
      </w:r>
      <w:r w:rsidR="0055139D">
        <w:rPr>
          <w:rFonts w:ascii="Times New Roman" w:hAnsi="Times New Roman" w:cs="Times New Roman"/>
          <w:sz w:val="24"/>
          <w:szCs w:val="24"/>
        </w:rPr>
        <w:t>Our findings support our</w:t>
      </w:r>
      <w:r w:rsidR="00D065A6">
        <w:rPr>
          <w:rFonts w:ascii="Times New Roman" w:hAnsi="Times New Roman" w:cs="Times New Roman"/>
          <w:sz w:val="24"/>
          <w:szCs w:val="24"/>
        </w:rPr>
        <w:t xml:space="preserve"> theoretically driven</w:t>
      </w:r>
      <w:r w:rsidR="0055139D">
        <w:rPr>
          <w:rFonts w:ascii="Times New Roman" w:hAnsi="Times New Roman" w:cs="Times New Roman"/>
          <w:sz w:val="24"/>
          <w:szCs w:val="24"/>
        </w:rPr>
        <w:t xml:space="preserve"> hypothesis that cognitions have direct effects on diabetes self-care. </w:t>
      </w:r>
      <w:r w:rsidR="0055139D" w:rsidRPr="00394F1A">
        <w:rPr>
          <w:rFonts w:ascii="Times New Roman" w:hAnsi="Times New Roman" w:cs="Times New Roman"/>
          <w:sz w:val="24"/>
          <w:szCs w:val="24"/>
        </w:rPr>
        <w:t xml:space="preserve">Indeed, we found that personal control </w:t>
      </w:r>
      <w:r w:rsidR="00B47CCD">
        <w:rPr>
          <w:rFonts w:ascii="Times New Roman" w:hAnsi="Times New Roman" w:cs="Times New Roman"/>
          <w:sz w:val="24"/>
          <w:szCs w:val="24"/>
        </w:rPr>
        <w:t xml:space="preserve">beliefs </w:t>
      </w:r>
      <w:r w:rsidR="0055139D" w:rsidRPr="00394F1A">
        <w:rPr>
          <w:rFonts w:ascii="Times New Roman" w:hAnsi="Times New Roman" w:cs="Times New Roman"/>
          <w:sz w:val="24"/>
          <w:szCs w:val="24"/>
        </w:rPr>
        <w:t>operated independently of emotions to influence adherence to diabetes self-care over time</w:t>
      </w:r>
      <w:r w:rsidR="0055139D">
        <w:rPr>
          <w:rFonts w:ascii="Times New Roman" w:hAnsi="Times New Roman" w:cs="Times New Roman"/>
          <w:sz w:val="24"/>
          <w:szCs w:val="24"/>
        </w:rPr>
        <w:t>. However contrary to our hypothesis about the nature of this relationship, we found that individuals who felt</w:t>
      </w:r>
      <w:r w:rsidR="000C23F0">
        <w:rPr>
          <w:rFonts w:ascii="Times New Roman" w:hAnsi="Times New Roman" w:cs="Times New Roman"/>
          <w:sz w:val="24"/>
          <w:szCs w:val="24"/>
        </w:rPr>
        <w:t xml:space="preserve"> more</w:t>
      </w:r>
      <w:r w:rsidR="0055139D">
        <w:rPr>
          <w:rFonts w:ascii="Times New Roman" w:hAnsi="Times New Roman" w:cs="Times New Roman"/>
          <w:sz w:val="24"/>
          <w:szCs w:val="24"/>
        </w:rPr>
        <w:t xml:space="preserve"> confident in their ability to self-manage their diabetes actually adhered less to their diabetes self-care treatments over time. </w:t>
      </w:r>
      <w:r w:rsidR="00310F3E">
        <w:rPr>
          <w:rFonts w:ascii="Times New Roman" w:hAnsi="Times New Roman" w:cs="Times New Roman"/>
          <w:sz w:val="24"/>
          <w:szCs w:val="24"/>
        </w:rPr>
        <w:t>Furthermore</w:t>
      </w:r>
      <w:r w:rsidR="00D065A6">
        <w:rPr>
          <w:rFonts w:ascii="Times New Roman" w:hAnsi="Times New Roman" w:cs="Times New Roman"/>
          <w:sz w:val="24"/>
          <w:szCs w:val="24"/>
        </w:rPr>
        <w:t>,</w:t>
      </w:r>
      <w:r w:rsidR="00310F3E">
        <w:rPr>
          <w:rFonts w:ascii="Times New Roman" w:hAnsi="Times New Roman" w:cs="Times New Roman"/>
          <w:sz w:val="24"/>
          <w:szCs w:val="24"/>
        </w:rPr>
        <w:t xml:space="preserve"> this effect was not sustained once number of diabetes complications was added as a covariate to both the depression and anxiety models. </w:t>
      </w:r>
    </w:p>
    <w:p w14:paraId="67104CED" w14:textId="3AD33789" w:rsidR="002C4DD2" w:rsidRPr="00394F1A" w:rsidRDefault="00D065A6" w:rsidP="000F0382">
      <w:pPr>
        <w:spacing w:line="480" w:lineRule="auto"/>
        <w:rPr>
          <w:rFonts w:ascii="Times New Roman" w:hAnsi="Times New Roman" w:cs="Times New Roman"/>
          <w:sz w:val="24"/>
          <w:szCs w:val="24"/>
        </w:rPr>
      </w:pPr>
      <w:r>
        <w:rPr>
          <w:rFonts w:ascii="Times New Roman" w:hAnsi="Times New Roman" w:cs="Times New Roman"/>
          <w:sz w:val="24"/>
          <w:szCs w:val="24"/>
        </w:rPr>
        <w:tab/>
      </w:r>
      <w:r w:rsidR="00B21D43" w:rsidRPr="00394F1A">
        <w:rPr>
          <w:rFonts w:ascii="Times New Roman" w:hAnsi="Times New Roman" w:cs="Times New Roman"/>
          <w:sz w:val="24"/>
          <w:szCs w:val="24"/>
        </w:rPr>
        <w:t>Consistent with the CS-SRM</w:t>
      </w:r>
      <w:r w:rsidR="00264AE0" w:rsidRPr="00394F1A">
        <w:rPr>
          <w:rFonts w:ascii="Times New Roman" w:hAnsi="Times New Roman" w:cs="Times New Roman"/>
          <w:sz w:val="24"/>
          <w:szCs w:val="24"/>
        </w:rPr>
        <w:t xml:space="preserve"> </w:t>
      </w:r>
      <w:r w:rsidR="00692F5B"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&lt;EndNote&gt;&lt;Cite&gt;&lt;Author&gt;Leventhal&lt;/Author&gt;&lt;Year&gt;1980&lt;/Year&gt;&lt;RecNum&gt;455&lt;/RecNum&gt;&lt;DisplayText&gt;(Leventhal et al., 1980)&lt;/DisplayText&gt;&lt;record&gt;&lt;rec-number&gt;455&lt;/rec-number&gt;&lt;foreign-keys&gt;&lt;key app="EN" db-id="tatsfxvdf0xw97e05ddxd5f7wfd0darx9x9p" timestamp="0"&gt;455&lt;/key&gt;&lt;/foreign-keys&gt;&lt;ref-type name="Book Section"&gt;5&lt;/ref-type&gt;&lt;contributors&gt;&lt;authors&gt;&lt;author&gt;Leventhal, H.&lt;/author&gt;&lt;author&gt;Meyer, D. &lt;/author&gt;&lt;author&gt;Nerenz, D.R.&lt;/author&gt;&lt;/authors&gt;&lt;secondary-authors&gt;&lt;author&gt;Rachman, S.&lt;/author&gt;&lt;/secondary-authors&gt;&lt;/contributors&gt;&lt;titles&gt;&lt;title&gt;The Common Sense Model of Illness Danger&lt;/title&gt;&lt;secondary-title&gt;Medical Psychology&lt;/secondary-title&gt;&lt;/titles&gt;&lt;pages&gt;7-30&lt;/pages&gt;&lt;volume&gt;2&lt;/volume&gt;&lt;dates&gt;&lt;year&gt;1980&lt;/year&gt;&lt;/dates&gt;&lt;pub-location&gt;New York&lt;/pub-location&gt;&lt;publisher&gt;Pergamon&lt;/publisher&gt;&lt;urls&gt;&lt;/urls&gt;&lt;/record&gt;&lt;/Cite&gt;&lt;/EndNote&gt;</w:instrText>
      </w:r>
      <w:r w:rsidR="00692F5B"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8" w:tooltip="Leventhal, 1980 #455" w:history="1">
        <w:r w:rsidR="00915B5A">
          <w:rPr>
            <w:rFonts w:ascii="Times New Roman" w:hAnsi="Times New Roman" w:cs="Times New Roman"/>
            <w:noProof/>
            <w:sz w:val="24"/>
            <w:szCs w:val="24"/>
          </w:rPr>
          <w:t>Leventhal et al., 1980</w:t>
        </w:r>
      </w:hyperlink>
      <w:r w:rsidR="00787485">
        <w:rPr>
          <w:rFonts w:ascii="Times New Roman" w:hAnsi="Times New Roman" w:cs="Times New Roman"/>
          <w:noProof/>
          <w:sz w:val="24"/>
          <w:szCs w:val="24"/>
        </w:rPr>
        <w:t>)</w:t>
      </w:r>
      <w:r w:rsidR="00692F5B" w:rsidRPr="00394F1A">
        <w:rPr>
          <w:rFonts w:ascii="Times New Roman" w:hAnsi="Times New Roman" w:cs="Times New Roman"/>
          <w:sz w:val="24"/>
          <w:szCs w:val="24"/>
        </w:rPr>
        <w:fldChar w:fldCharType="end"/>
      </w:r>
      <w:r w:rsidR="00B21D43" w:rsidRPr="00394F1A">
        <w:rPr>
          <w:rFonts w:ascii="Times New Roman" w:hAnsi="Times New Roman" w:cs="Times New Roman"/>
          <w:sz w:val="24"/>
          <w:szCs w:val="24"/>
        </w:rPr>
        <w:t xml:space="preserve"> and CBT treatment models</w:t>
      </w:r>
      <w:r w:rsidR="00264AE0" w:rsidRPr="00394F1A">
        <w:rPr>
          <w:rFonts w:ascii="Times New Roman" w:hAnsi="Times New Roman" w:cs="Times New Roman"/>
          <w:sz w:val="24"/>
          <w:szCs w:val="24"/>
        </w:rPr>
        <w:t xml:space="preserve"> </w:t>
      </w:r>
      <w:r w:rsidR="00692F5B"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&lt;EndNote&gt;&lt;Cite&gt;&lt;Author&gt;Beck&lt;/Author&gt;&lt;Year&gt;1979&lt;/Year&gt;&lt;RecNum&gt;434&lt;/RecNum&gt;&lt;DisplayText&gt;(Beck et al., 1979)&lt;/DisplayText&gt;&lt;record&gt;&lt;rec-number&gt;434&lt;/rec-number&gt;&lt;foreign-keys&gt;&lt;key app="EN" db-id="tatsfxvdf0xw97e05ddxd5f7wfd0darx9x9p" timestamp="0"&gt;434&lt;/key&gt;&lt;/foreign-keys&gt;&lt;ref-type name="Book"&gt;6&lt;/ref-type&gt;&lt;contributors&gt;&lt;authors&gt;&lt;author&gt;Beck, A.T.&lt;/author&gt;&lt;author&gt;Rush, A John&lt;/author&gt;&lt;author&gt;Shaw, B.F.&lt;/author&gt;&lt;author&gt;Emery, G.&lt;/author&gt;&lt;/authors&gt;&lt;/contributors&gt;&lt;titles&gt;&lt;title&gt;Cognitive therapy of depression&lt;/title&gt;&lt;/titles&gt;&lt;dates&gt;&lt;year&gt;1979&lt;/year&gt;&lt;/dates&gt;&lt;pub-location&gt;New York&lt;/pub-location&gt;&lt;publisher&gt;The Guilford Press&lt;/publisher&gt;&lt;isbn&gt;0898629195&lt;/isbn&gt;&lt;urls&gt;&lt;/urls&gt;&lt;/record&gt;&lt;/Cite&gt;&lt;/EndNote&gt;</w:instrText>
      </w:r>
      <w:r w:rsidR="00692F5B" w:rsidRPr="00394F1A">
        <w:rPr>
          <w:rFonts w:ascii="Times New Roman" w:hAnsi="Times New Roman" w:cs="Times New Roman"/>
          <w:sz w:val="24"/>
          <w:szCs w:val="24"/>
        </w:rPr>
        <w:fldChar w:fldCharType="separate"/>
      </w:r>
      <w:r w:rsidR="00E8085F">
        <w:rPr>
          <w:rFonts w:ascii="Times New Roman" w:hAnsi="Times New Roman" w:cs="Times New Roman"/>
          <w:noProof/>
          <w:sz w:val="24"/>
          <w:szCs w:val="24"/>
        </w:rPr>
        <w:t>(</w:t>
      </w:r>
      <w:hyperlink w:anchor="_ENREF_7" w:tooltip="Beck, 1979 #434" w:history="1">
        <w:r w:rsidR="00915B5A">
          <w:rPr>
            <w:rFonts w:ascii="Times New Roman" w:hAnsi="Times New Roman" w:cs="Times New Roman"/>
            <w:noProof/>
            <w:sz w:val="24"/>
            <w:szCs w:val="24"/>
          </w:rPr>
          <w:t>Beck et al., 1979</w:t>
        </w:r>
      </w:hyperlink>
      <w:r w:rsidR="00E8085F">
        <w:rPr>
          <w:rFonts w:ascii="Times New Roman" w:hAnsi="Times New Roman" w:cs="Times New Roman"/>
          <w:noProof/>
          <w:sz w:val="24"/>
          <w:szCs w:val="24"/>
        </w:rPr>
        <w:t>)</w:t>
      </w:r>
      <w:r w:rsidR="00692F5B" w:rsidRPr="00394F1A">
        <w:rPr>
          <w:rFonts w:ascii="Times New Roman" w:hAnsi="Times New Roman" w:cs="Times New Roman"/>
          <w:sz w:val="24"/>
          <w:szCs w:val="24"/>
        </w:rPr>
        <w:fldChar w:fldCharType="end"/>
      </w:r>
      <w:r w:rsidR="00B21D43" w:rsidRPr="00394F1A">
        <w:rPr>
          <w:rFonts w:ascii="Times New Roman" w:hAnsi="Times New Roman" w:cs="Times New Roman"/>
          <w:sz w:val="24"/>
          <w:szCs w:val="24"/>
        </w:rPr>
        <w:t xml:space="preserve">, we identified a reciprocal relationship between cognitions and emotions. </w:t>
      </w:r>
      <w:r w:rsidR="00330B45">
        <w:rPr>
          <w:rFonts w:ascii="Times New Roman" w:hAnsi="Times New Roman" w:cs="Times New Roman"/>
          <w:sz w:val="24"/>
          <w:szCs w:val="24"/>
        </w:rPr>
        <w:t xml:space="preserve"> D</w:t>
      </w:r>
      <w:r w:rsidR="00330B45" w:rsidRPr="00394F1A">
        <w:rPr>
          <w:rFonts w:ascii="Times New Roman" w:hAnsi="Times New Roman" w:cs="Times New Roman"/>
          <w:sz w:val="24"/>
          <w:szCs w:val="24"/>
        </w:rPr>
        <w:t xml:space="preserve">iabetes medication concerns had a longitudinal effect on depressive and anxious symptoms. </w:t>
      </w:r>
      <w:r w:rsidR="000C23F0">
        <w:rPr>
          <w:rFonts w:ascii="Times New Roman" w:hAnsi="Times New Roman" w:cs="Times New Roman"/>
          <w:sz w:val="24"/>
          <w:szCs w:val="24"/>
        </w:rPr>
        <w:t xml:space="preserve"> </w:t>
      </w:r>
      <w:r w:rsidR="00850A44">
        <w:rPr>
          <w:rFonts w:ascii="Times New Roman" w:hAnsi="Times New Roman" w:cs="Times New Roman"/>
          <w:sz w:val="24"/>
          <w:szCs w:val="24"/>
        </w:rPr>
        <w:t>Equally higher</w:t>
      </w:r>
      <w:r w:rsidR="00B21D43" w:rsidRPr="00394F1A">
        <w:rPr>
          <w:rFonts w:ascii="Times New Roman" w:hAnsi="Times New Roman" w:cs="Times New Roman"/>
          <w:sz w:val="24"/>
          <w:szCs w:val="24"/>
        </w:rPr>
        <w:t xml:space="preserve"> levels of depression and anxiety influenced diabetes cognition domains over </w:t>
      </w:r>
      <w:r w:rsidR="00B21D43" w:rsidRPr="00394F1A">
        <w:rPr>
          <w:rFonts w:ascii="Times New Roman" w:hAnsi="Times New Roman" w:cs="Times New Roman"/>
          <w:sz w:val="24"/>
          <w:szCs w:val="24"/>
        </w:rPr>
        <w:lastRenderedPageBreak/>
        <w:t>time, specifically: timeline cyclical, medication necessity (anxiety only), and medication concerns (anxiety only).</w:t>
      </w:r>
      <w:r w:rsidR="000C23F0">
        <w:rPr>
          <w:rFonts w:ascii="Times New Roman" w:hAnsi="Times New Roman" w:cs="Times New Roman"/>
          <w:sz w:val="24"/>
          <w:szCs w:val="24"/>
        </w:rPr>
        <w:t xml:space="preserve"> </w:t>
      </w:r>
      <w:r w:rsidR="000C23F0" w:rsidRPr="00394F1A">
        <w:rPr>
          <w:rFonts w:ascii="Times New Roman" w:hAnsi="Times New Roman" w:cs="Times New Roman"/>
          <w:sz w:val="24"/>
          <w:szCs w:val="24"/>
        </w:rPr>
        <w:t xml:space="preserve">These relationships identify potentially salient mechanisms to target when managing negative emotions in the context of Type 2 diabetes.  </w:t>
      </w:r>
      <w:r w:rsidR="00B21D43" w:rsidRPr="00394F1A">
        <w:rPr>
          <w:rFonts w:ascii="Times New Roman" w:hAnsi="Times New Roman" w:cs="Times New Roman"/>
          <w:sz w:val="24"/>
          <w:szCs w:val="24"/>
        </w:rPr>
        <w:t xml:space="preserve"> </w:t>
      </w:r>
      <w:r w:rsidR="0055139D">
        <w:rPr>
          <w:rFonts w:ascii="Times New Roman" w:hAnsi="Times New Roman" w:cs="Times New Roman"/>
          <w:sz w:val="24"/>
          <w:szCs w:val="24"/>
        </w:rPr>
        <w:t xml:space="preserve">However, contrary </w:t>
      </w:r>
      <w:r w:rsidR="000C23F0">
        <w:rPr>
          <w:rFonts w:ascii="Times New Roman" w:hAnsi="Times New Roman" w:cs="Times New Roman"/>
          <w:sz w:val="24"/>
          <w:szCs w:val="24"/>
        </w:rPr>
        <w:t xml:space="preserve">to our </w:t>
      </w:r>
      <w:r w:rsidR="0055139D">
        <w:rPr>
          <w:rFonts w:ascii="Times New Roman" w:hAnsi="Times New Roman" w:cs="Times New Roman"/>
          <w:sz w:val="24"/>
          <w:szCs w:val="24"/>
        </w:rPr>
        <w:t>hypotheses</w:t>
      </w:r>
      <w:r>
        <w:rPr>
          <w:rFonts w:ascii="Times New Roman" w:hAnsi="Times New Roman" w:cs="Times New Roman"/>
          <w:sz w:val="24"/>
          <w:szCs w:val="24"/>
        </w:rPr>
        <w:t>,</w:t>
      </w:r>
      <w:r w:rsidR="0055139D">
        <w:rPr>
          <w:rFonts w:ascii="Times New Roman" w:hAnsi="Times New Roman" w:cs="Times New Roman"/>
          <w:sz w:val="24"/>
          <w:szCs w:val="24"/>
        </w:rPr>
        <w:t xml:space="preserve"> our findings did not support the combined effects of these cognition-emotion pathways on diabetes self-care. </w:t>
      </w:r>
      <w:r w:rsidR="00B21D43" w:rsidRPr="00394F1A">
        <w:rPr>
          <w:rFonts w:ascii="Times New Roman" w:hAnsi="Times New Roman" w:cs="Times New Roman"/>
          <w:sz w:val="24"/>
          <w:szCs w:val="24"/>
        </w:rPr>
        <w:t xml:space="preserve"> </w:t>
      </w:r>
      <w:r w:rsidR="00B47CCD">
        <w:rPr>
          <w:rFonts w:ascii="Times New Roman" w:hAnsi="Times New Roman" w:cs="Times New Roman"/>
          <w:sz w:val="24"/>
          <w:szCs w:val="24"/>
        </w:rPr>
        <w:t xml:space="preserve">More specifically </w:t>
      </w:r>
      <w:r w:rsidR="00310F3E">
        <w:rPr>
          <w:rFonts w:ascii="Times New Roman" w:hAnsi="Times New Roman" w:cs="Times New Roman"/>
          <w:sz w:val="24"/>
          <w:szCs w:val="24"/>
        </w:rPr>
        <w:t>n</w:t>
      </w:r>
      <w:r w:rsidR="00B21D43" w:rsidRPr="00394F1A">
        <w:rPr>
          <w:rFonts w:ascii="Times New Roman" w:hAnsi="Times New Roman" w:cs="Times New Roman"/>
          <w:sz w:val="24"/>
          <w:szCs w:val="24"/>
        </w:rPr>
        <w:t>egative emotions</w:t>
      </w:r>
      <w:r w:rsidR="00B62BF2" w:rsidRPr="00394F1A">
        <w:rPr>
          <w:rFonts w:ascii="Times New Roman" w:hAnsi="Times New Roman" w:cs="Times New Roman"/>
          <w:sz w:val="24"/>
          <w:szCs w:val="24"/>
        </w:rPr>
        <w:t xml:space="preserve"> had no direct effect on diabetes self-care. </w:t>
      </w:r>
      <w:r w:rsidR="000F0382">
        <w:rPr>
          <w:rFonts w:ascii="Times New Roman" w:hAnsi="Times New Roman" w:cs="Times New Roman"/>
          <w:sz w:val="24"/>
          <w:szCs w:val="24"/>
        </w:rPr>
        <w:t>Despite</w:t>
      </w:r>
      <w:r w:rsidR="00B62BF2" w:rsidRPr="00394F1A">
        <w:rPr>
          <w:rFonts w:ascii="Times New Roman" w:hAnsi="Times New Roman" w:cs="Times New Roman"/>
          <w:sz w:val="24"/>
          <w:szCs w:val="24"/>
        </w:rPr>
        <w:t xml:space="preserve"> </w:t>
      </w:r>
      <w:r w:rsidR="00A13D99" w:rsidRPr="00394F1A">
        <w:rPr>
          <w:rFonts w:ascii="Times New Roman" w:hAnsi="Times New Roman" w:cs="Times New Roman"/>
          <w:sz w:val="24"/>
          <w:szCs w:val="24"/>
        </w:rPr>
        <w:t>finding</w:t>
      </w:r>
      <w:r w:rsidR="00B62BF2" w:rsidRPr="00394F1A">
        <w:rPr>
          <w:rFonts w:ascii="Times New Roman" w:hAnsi="Times New Roman" w:cs="Times New Roman"/>
          <w:sz w:val="24"/>
          <w:szCs w:val="24"/>
        </w:rPr>
        <w:t xml:space="preserve"> that medication concerns increased both depressive and anxious symptoms</w:t>
      </w:r>
      <w:r w:rsidR="00B3021B" w:rsidRPr="00394F1A">
        <w:rPr>
          <w:rFonts w:ascii="Times New Roman" w:hAnsi="Times New Roman" w:cs="Times New Roman"/>
          <w:sz w:val="24"/>
          <w:szCs w:val="24"/>
        </w:rPr>
        <w:t xml:space="preserve"> over time</w:t>
      </w:r>
      <w:r w:rsidR="00B62BF2" w:rsidRPr="00394F1A">
        <w:rPr>
          <w:rFonts w:ascii="Times New Roman" w:hAnsi="Times New Roman" w:cs="Times New Roman"/>
          <w:sz w:val="24"/>
          <w:szCs w:val="24"/>
        </w:rPr>
        <w:t xml:space="preserve">, neither depression nor anxiety </w:t>
      </w:r>
      <w:r w:rsidR="0055139D">
        <w:rPr>
          <w:rFonts w:ascii="Times New Roman" w:hAnsi="Times New Roman" w:cs="Times New Roman"/>
          <w:sz w:val="24"/>
          <w:szCs w:val="24"/>
        </w:rPr>
        <w:t xml:space="preserve">mediated the effect of medication concerns on </w:t>
      </w:r>
      <w:r w:rsidR="00B62BF2" w:rsidRPr="00394F1A">
        <w:rPr>
          <w:rFonts w:ascii="Times New Roman" w:hAnsi="Times New Roman" w:cs="Times New Roman"/>
          <w:sz w:val="24"/>
          <w:szCs w:val="24"/>
        </w:rPr>
        <w:t>diabetes self-care, as indicated by the</w:t>
      </w:r>
      <w:r>
        <w:rPr>
          <w:rFonts w:ascii="Times New Roman" w:hAnsi="Times New Roman" w:cs="Times New Roman"/>
          <w:sz w:val="24"/>
          <w:szCs w:val="24"/>
        </w:rPr>
        <w:t xml:space="preserve">se pathways being absent from the models. </w:t>
      </w:r>
      <w:r w:rsidR="0055139D">
        <w:rPr>
          <w:rFonts w:ascii="Times New Roman" w:hAnsi="Times New Roman" w:cs="Times New Roman"/>
          <w:sz w:val="24"/>
          <w:szCs w:val="24"/>
        </w:rPr>
        <w:t>Conversely</w:t>
      </w:r>
      <w:r w:rsidR="00285042" w:rsidRPr="00394F1A">
        <w:rPr>
          <w:rFonts w:ascii="Times New Roman" w:hAnsi="Times New Roman" w:cs="Times New Roman"/>
          <w:sz w:val="24"/>
          <w:szCs w:val="24"/>
        </w:rPr>
        <w:t>, we found no evidence to support the hypothesis that diabetes cognitions mediate the effect of depression and anxiety on diabetes self-car</w:t>
      </w:r>
      <w:r w:rsidR="00680572" w:rsidRPr="00394F1A">
        <w:rPr>
          <w:rFonts w:ascii="Times New Roman" w:hAnsi="Times New Roman" w:cs="Times New Roman"/>
          <w:sz w:val="24"/>
          <w:szCs w:val="24"/>
        </w:rPr>
        <w:t>e</w:t>
      </w:r>
      <w:r w:rsidR="00B3021B" w:rsidRPr="00394F1A">
        <w:rPr>
          <w:rFonts w:ascii="Times New Roman" w:hAnsi="Times New Roman" w:cs="Times New Roman"/>
          <w:sz w:val="24"/>
          <w:szCs w:val="24"/>
        </w:rPr>
        <w:t xml:space="preserve">. </w:t>
      </w:r>
      <w:r w:rsidR="00A13D99" w:rsidRPr="00394F1A">
        <w:rPr>
          <w:rFonts w:ascii="Times New Roman" w:hAnsi="Times New Roman" w:cs="Times New Roman"/>
          <w:sz w:val="24"/>
          <w:szCs w:val="24"/>
        </w:rPr>
        <w:t>Although we</w:t>
      </w:r>
      <w:r w:rsidR="00285042" w:rsidRPr="00394F1A">
        <w:rPr>
          <w:rFonts w:ascii="Times New Roman" w:hAnsi="Times New Roman" w:cs="Times New Roman"/>
          <w:sz w:val="24"/>
          <w:szCs w:val="24"/>
        </w:rPr>
        <w:t xml:space="preserve"> identif</w:t>
      </w:r>
      <w:r w:rsidR="00A13D99" w:rsidRPr="00394F1A">
        <w:rPr>
          <w:rFonts w:ascii="Times New Roman" w:hAnsi="Times New Roman" w:cs="Times New Roman"/>
          <w:sz w:val="24"/>
          <w:szCs w:val="24"/>
        </w:rPr>
        <w:t>ied</w:t>
      </w:r>
      <w:r w:rsidR="00285042" w:rsidRPr="00394F1A">
        <w:rPr>
          <w:rFonts w:ascii="Times New Roman" w:hAnsi="Times New Roman" w:cs="Times New Roman"/>
          <w:sz w:val="24"/>
          <w:szCs w:val="24"/>
        </w:rPr>
        <w:t xml:space="preserve"> </w:t>
      </w:r>
      <w:r w:rsidR="00A13D99" w:rsidRPr="00394F1A">
        <w:rPr>
          <w:rFonts w:ascii="Times New Roman" w:hAnsi="Times New Roman" w:cs="Times New Roman"/>
          <w:sz w:val="24"/>
          <w:szCs w:val="24"/>
        </w:rPr>
        <w:t xml:space="preserve">an </w:t>
      </w:r>
      <w:r w:rsidR="00285042" w:rsidRPr="00394F1A">
        <w:rPr>
          <w:rFonts w:ascii="Times New Roman" w:hAnsi="Times New Roman" w:cs="Times New Roman"/>
          <w:sz w:val="24"/>
          <w:szCs w:val="24"/>
        </w:rPr>
        <w:t>explanatory effect of depression and</w:t>
      </w:r>
      <w:r w:rsidR="00680572" w:rsidRPr="00394F1A">
        <w:rPr>
          <w:rFonts w:ascii="Times New Roman" w:hAnsi="Times New Roman" w:cs="Times New Roman"/>
          <w:sz w:val="24"/>
          <w:szCs w:val="24"/>
        </w:rPr>
        <w:t>/or</w:t>
      </w:r>
      <w:r w:rsidR="00285042" w:rsidRPr="00394F1A">
        <w:rPr>
          <w:rFonts w:ascii="Times New Roman" w:hAnsi="Times New Roman" w:cs="Times New Roman"/>
          <w:sz w:val="24"/>
          <w:szCs w:val="24"/>
        </w:rPr>
        <w:t xml:space="preserve"> anxiety on </w:t>
      </w:r>
      <w:r w:rsidR="00680572" w:rsidRPr="00394F1A">
        <w:rPr>
          <w:rFonts w:ascii="Times New Roman" w:hAnsi="Times New Roman" w:cs="Times New Roman"/>
          <w:sz w:val="24"/>
          <w:szCs w:val="24"/>
        </w:rPr>
        <w:t>three</w:t>
      </w:r>
      <w:r w:rsidR="00285042" w:rsidRPr="00394F1A">
        <w:rPr>
          <w:rFonts w:ascii="Times New Roman" w:hAnsi="Times New Roman" w:cs="Times New Roman"/>
          <w:sz w:val="24"/>
          <w:szCs w:val="24"/>
        </w:rPr>
        <w:t xml:space="preserve"> illness cognition domains</w:t>
      </w:r>
      <w:r w:rsidR="00B3021B" w:rsidRPr="00394F1A">
        <w:rPr>
          <w:rFonts w:ascii="Times New Roman" w:hAnsi="Times New Roman" w:cs="Times New Roman"/>
          <w:sz w:val="24"/>
          <w:szCs w:val="24"/>
        </w:rPr>
        <w:t xml:space="preserve"> over time</w:t>
      </w:r>
      <w:r w:rsidR="00285042" w:rsidRPr="00394F1A">
        <w:rPr>
          <w:rFonts w:ascii="Times New Roman" w:hAnsi="Times New Roman" w:cs="Times New Roman"/>
          <w:sz w:val="24"/>
          <w:szCs w:val="24"/>
        </w:rPr>
        <w:t xml:space="preserve">, </w:t>
      </w:r>
      <w:r w:rsidR="00680572" w:rsidRPr="00394F1A">
        <w:rPr>
          <w:rFonts w:ascii="Times New Roman" w:hAnsi="Times New Roman" w:cs="Times New Roman"/>
          <w:sz w:val="24"/>
          <w:szCs w:val="24"/>
        </w:rPr>
        <w:t>none of these domains demonstrated associations with diabetes self-care</w:t>
      </w:r>
      <w:r w:rsidR="00B3021B" w:rsidRPr="00394F1A">
        <w:rPr>
          <w:rFonts w:ascii="Times New Roman" w:hAnsi="Times New Roman" w:cs="Times New Roman"/>
          <w:sz w:val="24"/>
          <w:szCs w:val="24"/>
        </w:rPr>
        <w:t>.</w:t>
      </w:r>
    </w:p>
    <w:p w14:paraId="7764083F" w14:textId="77777777" w:rsidR="00CC5637" w:rsidRPr="00EE4E56" w:rsidRDefault="00CC5637" w:rsidP="00EE4E56">
      <w:pPr>
        <w:pStyle w:val="Heading2"/>
        <w:numPr>
          <w:ilvl w:val="0"/>
          <w:numId w:val="0"/>
        </w:numPr>
        <w:ind w:left="576" w:hanging="576"/>
        <w:rPr>
          <w:rFonts w:ascii="Times New Roman" w:hAnsi="Times New Roman" w:cs="Times New Roman"/>
          <w:i/>
          <w:color w:val="auto"/>
          <w:sz w:val="24"/>
          <w:szCs w:val="24"/>
        </w:rPr>
      </w:pPr>
      <w:r w:rsidRPr="00EE4E56">
        <w:rPr>
          <w:rFonts w:ascii="Times New Roman" w:hAnsi="Times New Roman" w:cs="Times New Roman"/>
          <w:i/>
          <w:color w:val="auto"/>
          <w:sz w:val="24"/>
          <w:szCs w:val="24"/>
        </w:rPr>
        <w:t>Strengths and limitations</w:t>
      </w:r>
    </w:p>
    <w:p w14:paraId="539D4528" w14:textId="77777777" w:rsidR="00264AE0" w:rsidRPr="00394F1A" w:rsidRDefault="00264AE0" w:rsidP="00264AE0">
      <w:pPr>
        <w:rPr>
          <w:rFonts w:ascii="Times New Roman" w:hAnsi="Times New Roman" w:cs="Times New Roman"/>
          <w:sz w:val="24"/>
          <w:szCs w:val="24"/>
        </w:rPr>
      </w:pPr>
    </w:p>
    <w:p w14:paraId="5372FB81" w14:textId="34D9E033" w:rsidR="00D93DAD" w:rsidRPr="00394F1A" w:rsidRDefault="00510E33" w:rsidP="004E3D8B">
      <w:pPr>
        <w:spacing w:line="480" w:lineRule="auto"/>
        <w:ind w:firstLine="426"/>
        <w:rPr>
          <w:rFonts w:ascii="Times New Roman" w:hAnsi="Times New Roman" w:cs="Times New Roman"/>
          <w:sz w:val="24"/>
          <w:szCs w:val="24"/>
        </w:rPr>
      </w:pPr>
      <w:r w:rsidRPr="00394F1A">
        <w:rPr>
          <w:rFonts w:ascii="Times New Roman" w:hAnsi="Times New Roman" w:cs="Times New Roman"/>
          <w:sz w:val="24"/>
          <w:szCs w:val="24"/>
        </w:rPr>
        <w:t>Our study used a longitudinal design</w:t>
      </w:r>
      <w:r w:rsidR="004E3D8B" w:rsidRPr="00394F1A">
        <w:rPr>
          <w:rFonts w:ascii="Times New Roman" w:hAnsi="Times New Roman" w:cs="Times New Roman"/>
          <w:sz w:val="24"/>
          <w:szCs w:val="24"/>
        </w:rPr>
        <w:t>,</w:t>
      </w:r>
      <w:r w:rsidRPr="00394F1A">
        <w:rPr>
          <w:rFonts w:ascii="Times New Roman" w:hAnsi="Times New Roman" w:cs="Times New Roman"/>
          <w:sz w:val="24"/>
          <w:szCs w:val="24"/>
        </w:rPr>
        <w:t xml:space="preserve"> thus our findings about the </w:t>
      </w:r>
      <w:r w:rsidR="00485BE3" w:rsidRPr="00394F1A">
        <w:rPr>
          <w:rFonts w:ascii="Times New Roman" w:hAnsi="Times New Roman" w:cs="Times New Roman"/>
          <w:sz w:val="24"/>
          <w:szCs w:val="24"/>
        </w:rPr>
        <w:t xml:space="preserve">directional relationships </w:t>
      </w:r>
      <w:r w:rsidR="001D2134" w:rsidRPr="00394F1A">
        <w:rPr>
          <w:rFonts w:ascii="Times New Roman" w:hAnsi="Times New Roman" w:cs="Times New Roman"/>
          <w:sz w:val="24"/>
          <w:szCs w:val="24"/>
        </w:rPr>
        <w:t>in the</w:t>
      </w:r>
      <w:r w:rsidR="009A478A" w:rsidRPr="00394F1A">
        <w:rPr>
          <w:rFonts w:ascii="Times New Roman" w:hAnsi="Times New Roman" w:cs="Times New Roman"/>
          <w:sz w:val="24"/>
          <w:szCs w:val="24"/>
        </w:rPr>
        <w:t xml:space="preserve"> models </w:t>
      </w:r>
      <w:r w:rsidR="00332101" w:rsidRPr="00394F1A">
        <w:rPr>
          <w:rFonts w:ascii="Times New Roman" w:hAnsi="Times New Roman" w:cs="Times New Roman"/>
          <w:sz w:val="24"/>
          <w:szCs w:val="24"/>
        </w:rPr>
        <w:t xml:space="preserve">are robust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&lt;EndNote&gt;&lt;Cite&gt;&lt;Author&gt;Kenny&lt;/Author&gt;&lt;Year&gt;1979&lt;/Year&gt;&lt;RecNum&gt;471&lt;/RecNum&gt;&lt;DisplayText&gt;(Kenny, 1979)&lt;/DisplayText&gt;&lt;record&gt;&lt;rec-number&gt;471&lt;/rec-number&gt;&lt;foreign-keys&gt;&lt;key app="EN" db-id="tatsfxvdf0xw97e05ddxd5f7wfd0darx9x9p" timestamp="0"&gt;471&lt;/key&gt;&lt;/foreign-keys&gt;&lt;ref-type name="Journal Article"&gt;17&lt;/ref-type&gt;&lt;contributors&gt;&lt;authors&gt;&lt;author&gt;Kenny, D.A.&lt;/author&gt;&lt;/authors&gt;&lt;/contributors&gt;&lt;titles&gt;&lt;title&gt;Correlation and causality&lt;/title&gt;&lt;secondary-title&gt;New York: Wiley&lt;/secondary-title&gt;&lt;/titles&gt;&lt;periodical&gt;&lt;full-title&gt;New York: Wiley&lt;/full-title&gt;&lt;/periodical&gt;&lt;volume&gt;1&lt;/volume&gt;&lt;dates&gt;&lt;year&gt;1979&lt;/year&gt;&lt;/dates&gt;&lt;urls&gt;&lt;/urls&gt;&lt;/record&gt;&lt;/Cite&gt;&lt;/EndNote&gt;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6" w:tooltip="Kenny, 1979 #471" w:history="1">
        <w:r w:rsidR="00915B5A">
          <w:rPr>
            <w:rFonts w:ascii="Times New Roman" w:hAnsi="Times New Roman" w:cs="Times New Roman"/>
            <w:noProof/>
            <w:sz w:val="24"/>
            <w:szCs w:val="24"/>
          </w:rPr>
          <w:t>Kenny, 1979</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C658E3" w:rsidRPr="00394F1A">
        <w:rPr>
          <w:rFonts w:ascii="Times New Roman" w:hAnsi="Times New Roman" w:cs="Times New Roman"/>
          <w:sz w:val="24"/>
          <w:szCs w:val="24"/>
        </w:rPr>
        <w:t xml:space="preserve">. </w:t>
      </w:r>
      <w:r w:rsidR="001D2134" w:rsidRPr="00394F1A">
        <w:rPr>
          <w:rFonts w:ascii="Times New Roman" w:hAnsi="Times New Roman" w:cs="Times New Roman"/>
          <w:sz w:val="24"/>
          <w:szCs w:val="24"/>
        </w:rPr>
        <w:t>A</w:t>
      </w:r>
      <w:r w:rsidR="00FE156B" w:rsidRPr="00394F1A">
        <w:rPr>
          <w:rFonts w:ascii="Times New Roman" w:hAnsi="Times New Roman" w:cs="Times New Roman"/>
          <w:sz w:val="24"/>
          <w:szCs w:val="24"/>
        </w:rPr>
        <w:t xml:space="preserve"> </w:t>
      </w:r>
      <w:r w:rsidR="00485BE3" w:rsidRPr="00394F1A">
        <w:rPr>
          <w:rFonts w:ascii="Times New Roman" w:hAnsi="Times New Roman" w:cs="Times New Roman"/>
          <w:sz w:val="24"/>
          <w:szCs w:val="24"/>
        </w:rPr>
        <w:t>relatively large sample</w:t>
      </w:r>
      <w:r w:rsidR="001D2134" w:rsidRPr="00394F1A">
        <w:rPr>
          <w:rFonts w:ascii="Times New Roman" w:hAnsi="Times New Roman" w:cs="Times New Roman"/>
          <w:sz w:val="24"/>
          <w:szCs w:val="24"/>
        </w:rPr>
        <w:t xml:space="preserve"> was recruited</w:t>
      </w:r>
      <w:r w:rsidR="00485BE3" w:rsidRPr="00394F1A">
        <w:rPr>
          <w:rFonts w:ascii="Times New Roman" w:hAnsi="Times New Roman" w:cs="Times New Roman"/>
          <w:sz w:val="24"/>
          <w:szCs w:val="24"/>
        </w:rPr>
        <w:t xml:space="preserve"> (n=261) of which 73.3%</w:t>
      </w:r>
      <w:r w:rsidR="003633A6" w:rsidRPr="00394F1A">
        <w:rPr>
          <w:rFonts w:ascii="Times New Roman" w:hAnsi="Times New Roman" w:cs="Times New Roman"/>
          <w:sz w:val="24"/>
          <w:szCs w:val="24"/>
        </w:rPr>
        <w:t xml:space="preserve"> (n=194)</w:t>
      </w:r>
      <w:r w:rsidR="00485BE3" w:rsidRPr="00394F1A">
        <w:rPr>
          <w:rFonts w:ascii="Times New Roman" w:hAnsi="Times New Roman" w:cs="Times New Roman"/>
          <w:sz w:val="24"/>
          <w:szCs w:val="24"/>
        </w:rPr>
        <w:t xml:space="preserve"> were retained at six months follow-up</w:t>
      </w:r>
      <w:r w:rsidR="00FE156B" w:rsidRPr="00394F1A">
        <w:rPr>
          <w:rFonts w:ascii="Times New Roman" w:hAnsi="Times New Roman" w:cs="Times New Roman"/>
          <w:sz w:val="24"/>
          <w:szCs w:val="24"/>
        </w:rPr>
        <w:t xml:space="preserve">. </w:t>
      </w:r>
      <w:r w:rsidR="00361950" w:rsidRPr="00394F1A">
        <w:rPr>
          <w:rFonts w:ascii="Times New Roman" w:hAnsi="Times New Roman" w:cs="Times New Roman"/>
          <w:sz w:val="24"/>
          <w:szCs w:val="24"/>
        </w:rPr>
        <w:t>A quarter</w:t>
      </w:r>
      <w:r w:rsidR="00485BE3" w:rsidRPr="00394F1A">
        <w:rPr>
          <w:rFonts w:ascii="Times New Roman" w:hAnsi="Times New Roman" w:cs="Times New Roman"/>
          <w:sz w:val="24"/>
          <w:szCs w:val="24"/>
        </w:rPr>
        <w:t xml:space="preserve"> </w:t>
      </w:r>
      <w:r w:rsidR="00FE156B" w:rsidRPr="00394F1A">
        <w:rPr>
          <w:rFonts w:ascii="Times New Roman" w:hAnsi="Times New Roman" w:cs="Times New Roman"/>
          <w:sz w:val="24"/>
          <w:szCs w:val="24"/>
        </w:rPr>
        <w:t xml:space="preserve">of our </w:t>
      </w:r>
      <w:r w:rsidR="00221A9E" w:rsidRPr="00394F1A">
        <w:rPr>
          <w:rFonts w:ascii="Times New Roman" w:hAnsi="Times New Roman" w:cs="Times New Roman"/>
          <w:sz w:val="24"/>
          <w:szCs w:val="24"/>
        </w:rPr>
        <w:t xml:space="preserve">sample </w:t>
      </w:r>
      <w:r w:rsidR="00A13D99" w:rsidRPr="00394F1A">
        <w:rPr>
          <w:rFonts w:ascii="Times New Roman" w:hAnsi="Times New Roman" w:cs="Times New Roman"/>
          <w:sz w:val="24"/>
          <w:szCs w:val="24"/>
        </w:rPr>
        <w:t xml:space="preserve">were </w:t>
      </w:r>
      <w:r w:rsidR="00485BE3" w:rsidRPr="00394F1A">
        <w:rPr>
          <w:rFonts w:ascii="Times New Roman" w:hAnsi="Times New Roman" w:cs="Times New Roman"/>
          <w:sz w:val="24"/>
          <w:szCs w:val="24"/>
        </w:rPr>
        <w:t>individuals from black and minority ethnic groups,</w:t>
      </w:r>
      <w:r w:rsidR="00FE156B" w:rsidRPr="00394F1A">
        <w:rPr>
          <w:rFonts w:ascii="Times New Roman" w:hAnsi="Times New Roman" w:cs="Times New Roman"/>
          <w:sz w:val="24"/>
          <w:szCs w:val="24"/>
        </w:rPr>
        <w:t xml:space="preserve"> making it </w:t>
      </w:r>
      <w:r w:rsidR="00485BE3" w:rsidRPr="00394F1A">
        <w:rPr>
          <w:rFonts w:ascii="Times New Roman" w:hAnsi="Times New Roman" w:cs="Times New Roman"/>
          <w:sz w:val="24"/>
          <w:szCs w:val="24"/>
        </w:rPr>
        <w:t xml:space="preserve">representative of </w:t>
      </w:r>
      <w:r w:rsidR="00D66C4F" w:rsidRPr="00394F1A">
        <w:rPr>
          <w:rFonts w:ascii="Times New Roman" w:hAnsi="Times New Roman" w:cs="Times New Roman"/>
          <w:sz w:val="24"/>
          <w:szCs w:val="24"/>
        </w:rPr>
        <w:t>the wider</w:t>
      </w:r>
      <w:r w:rsidR="00485BE3" w:rsidRPr="00394F1A">
        <w:rPr>
          <w:rFonts w:ascii="Times New Roman" w:hAnsi="Times New Roman" w:cs="Times New Roman"/>
          <w:sz w:val="24"/>
          <w:szCs w:val="24"/>
        </w:rPr>
        <w:t xml:space="preserve"> </w:t>
      </w:r>
      <w:r w:rsidR="00741B82" w:rsidRPr="00394F1A">
        <w:rPr>
          <w:rFonts w:ascii="Times New Roman" w:hAnsi="Times New Roman" w:cs="Times New Roman"/>
          <w:sz w:val="24"/>
          <w:szCs w:val="24"/>
        </w:rPr>
        <w:t>UK</w:t>
      </w:r>
      <w:r w:rsidR="00485BE3" w:rsidRPr="00394F1A">
        <w:rPr>
          <w:rFonts w:ascii="Times New Roman" w:hAnsi="Times New Roman" w:cs="Times New Roman"/>
          <w:sz w:val="24"/>
          <w:szCs w:val="24"/>
        </w:rPr>
        <w:t xml:space="preserve"> diabetes outpatient </w:t>
      </w:r>
      <w:r w:rsidR="00D66C4F" w:rsidRPr="00394F1A">
        <w:rPr>
          <w:rFonts w:ascii="Times New Roman" w:hAnsi="Times New Roman" w:cs="Times New Roman"/>
          <w:sz w:val="24"/>
          <w:szCs w:val="24"/>
        </w:rPr>
        <w:t>population</w:t>
      </w:r>
      <w:r w:rsidR="009A478A" w:rsidRPr="00394F1A">
        <w:rPr>
          <w:rFonts w:ascii="Times New Roman" w:hAnsi="Times New Roman" w:cs="Times New Roman"/>
          <w:sz w:val="24"/>
          <w:szCs w:val="24"/>
        </w:rPr>
        <w:t>. T</w:t>
      </w:r>
      <w:r w:rsidR="00BA556C" w:rsidRPr="00394F1A">
        <w:rPr>
          <w:rFonts w:ascii="Times New Roman" w:hAnsi="Times New Roman" w:cs="Times New Roman"/>
          <w:sz w:val="24"/>
          <w:szCs w:val="24"/>
        </w:rPr>
        <w:t xml:space="preserve">he use of SEM </w:t>
      </w:r>
      <w:r w:rsidR="00485BE3" w:rsidRPr="00394F1A">
        <w:rPr>
          <w:rFonts w:ascii="Times New Roman" w:hAnsi="Times New Roman" w:cs="Times New Roman"/>
          <w:sz w:val="24"/>
          <w:szCs w:val="24"/>
        </w:rPr>
        <w:t xml:space="preserve">enabled </w:t>
      </w:r>
      <w:r w:rsidR="003633A6" w:rsidRPr="00394F1A">
        <w:rPr>
          <w:rFonts w:ascii="Times New Roman" w:hAnsi="Times New Roman" w:cs="Times New Roman"/>
          <w:sz w:val="24"/>
          <w:szCs w:val="24"/>
        </w:rPr>
        <w:t>multiple pathways to be modelled simultaneously</w:t>
      </w:r>
      <w:r w:rsidR="00A20473" w:rsidRPr="00394F1A">
        <w:rPr>
          <w:rFonts w:ascii="Times New Roman" w:hAnsi="Times New Roman" w:cs="Times New Roman"/>
          <w:sz w:val="24"/>
          <w:szCs w:val="24"/>
        </w:rPr>
        <w:t xml:space="preserve">, yielding </w:t>
      </w:r>
      <w:r w:rsidR="00AC6BD8" w:rsidRPr="00394F1A">
        <w:rPr>
          <w:rFonts w:ascii="Times New Roman" w:hAnsi="Times New Roman" w:cs="Times New Roman"/>
          <w:sz w:val="24"/>
          <w:szCs w:val="24"/>
        </w:rPr>
        <w:t>a</w:t>
      </w:r>
      <w:r w:rsidR="00BF596F" w:rsidRPr="00394F1A">
        <w:rPr>
          <w:rFonts w:ascii="Times New Roman" w:hAnsi="Times New Roman" w:cs="Times New Roman"/>
          <w:sz w:val="24"/>
          <w:szCs w:val="24"/>
        </w:rPr>
        <w:t xml:space="preserve"> </w:t>
      </w:r>
      <w:r w:rsidR="004E3D8B" w:rsidRPr="00394F1A">
        <w:rPr>
          <w:rFonts w:ascii="Times New Roman" w:hAnsi="Times New Roman" w:cs="Times New Roman"/>
          <w:sz w:val="24"/>
          <w:szCs w:val="24"/>
        </w:rPr>
        <w:t xml:space="preserve">more valid representation of </w:t>
      </w:r>
      <w:r w:rsidR="00A13D99" w:rsidRPr="00394F1A">
        <w:rPr>
          <w:rFonts w:ascii="Times New Roman" w:hAnsi="Times New Roman" w:cs="Times New Roman"/>
          <w:sz w:val="24"/>
          <w:szCs w:val="24"/>
        </w:rPr>
        <w:t xml:space="preserve">the </w:t>
      </w:r>
      <w:r w:rsidR="00BF596F" w:rsidRPr="00394F1A">
        <w:rPr>
          <w:rFonts w:ascii="Times New Roman" w:hAnsi="Times New Roman" w:cs="Times New Roman"/>
          <w:sz w:val="24"/>
          <w:szCs w:val="24"/>
        </w:rPr>
        <w:t>competing relationships between cognitions, emotions</w:t>
      </w:r>
      <w:r w:rsidR="00AC6BD8" w:rsidRPr="00394F1A">
        <w:rPr>
          <w:rFonts w:ascii="Times New Roman" w:hAnsi="Times New Roman" w:cs="Times New Roman"/>
          <w:sz w:val="24"/>
          <w:szCs w:val="24"/>
        </w:rPr>
        <w:t>,</w:t>
      </w:r>
      <w:r w:rsidR="00BF596F" w:rsidRPr="00394F1A">
        <w:rPr>
          <w:rFonts w:ascii="Times New Roman" w:hAnsi="Times New Roman" w:cs="Times New Roman"/>
          <w:sz w:val="24"/>
          <w:szCs w:val="24"/>
        </w:rPr>
        <w:t xml:space="preserve"> and diabetes self-care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&lt;EndNote&gt;&lt;Cite&gt;&lt;Author&gt;Kline&lt;/Author&gt;&lt;Year&gt;2005&lt;/Year&gt;&lt;RecNum&gt;286&lt;/RecNum&gt;&lt;DisplayText&gt;(Kline, 2005)&lt;/DisplayText&gt;&lt;record&gt;&lt;rec-number&gt;286&lt;/rec-number&gt;&lt;foreign-keys&gt;&lt;key app="EN" db-id="tatsfxvdf0xw97e05ddxd5f7wfd0darx9x9p" timestamp="0"&gt;286&lt;/key&gt;&lt;/foreign-keys&gt;&lt;ref-type name="Book"&gt;6&lt;/ref-type&gt;&lt;contributors&gt;&lt;authors&gt;&lt;author&gt;Kline, R.B.&lt;/author&gt;&lt;/authors&gt;&lt;/contributors&gt;&lt;titles&gt;&lt;title&gt;Principles and Practice of Structural Equation Modelling.&lt;/title&gt;&lt;/titles&gt;&lt;dates&gt;&lt;year&gt;2005&lt;/year&gt;&lt;/dates&gt;&lt;pub-location&gt;New York&lt;/pub-location&gt;&lt;publisher&gt;The Guildford Press&lt;/publisher&gt;&lt;urls&gt;&lt;/urls&gt;&lt;/record&gt;&lt;/Cite&gt;&lt;/EndNote&gt;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27" w:tooltip="Kline, 2005 #286" w:history="1">
        <w:r w:rsidR="00915B5A">
          <w:rPr>
            <w:rFonts w:ascii="Times New Roman" w:hAnsi="Times New Roman" w:cs="Times New Roman"/>
            <w:noProof/>
            <w:sz w:val="24"/>
            <w:szCs w:val="24"/>
          </w:rPr>
          <w:t>Kline, 2005</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B51D4B">
        <w:rPr>
          <w:rFonts w:ascii="Times New Roman" w:hAnsi="Times New Roman" w:cs="Times New Roman"/>
          <w:sz w:val="24"/>
          <w:szCs w:val="24"/>
        </w:rPr>
        <w:t xml:space="preserve"> and a</w:t>
      </w:r>
      <w:r w:rsidR="00D065A6">
        <w:rPr>
          <w:rFonts w:ascii="Times New Roman" w:hAnsi="Times New Roman" w:cs="Times New Roman"/>
          <w:sz w:val="24"/>
          <w:szCs w:val="24"/>
        </w:rPr>
        <w:t>llowed a</w:t>
      </w:r>
      <w:r w:rsidR="00B51D4B">
        <w:rPr>
          <w:rFonts w:ascii="Times New Roman" w:hAnsi="Times New Roman" w:cs="Times New Roman"/>
          <w:sz w:val="24"/>
          <w:szCs w:val="24"/>
        </w:rPr>
        <w:t xml:space="preserve"> theoretically driven approach to our analyses</w:t>
      </w:r>
      <w:r w:rsidR="00A20473" w:rsidRPr="00394F1A">
        <w:rPr>
          <w:rFonts w:ascii="Times New Roman" w:hAnsi="Times New Roman" w:cs="Times New Roman"/>
          <w:sz w:val="24"/>
          <w:szCs w:val="24"/>
        </w:rPr>
        <w:t xml:space="preserve">. </w:t>
      </w:r>
      <w:r w:rsidR="00D67662" w:rsidRPr="00394F1A">
        <w:rPr>
          <w:rFonts w:ascii="Times New Roman" w:hAnsi="Times New Roman" w:cs="Times New Roman"/>
          <w:sz w:val="24"/>
          <w:szCs w:val="24"/>
        </w:rPr>
        <w:t xml:space="preserve">The validity of our findings is bolstered further </w:t>
      </w:r>
      <w:r w:rsidR="00D66C4F" w:rsidRPr="00394F1A">
        <w:rPr>
          <w:rFonts w:ascii="Times New Roman" w:hAnsi="Times New Roman" w:cs="Times New Roman"/>
          <w:sz w:val="24"/>
          <w:szCs w:val="24"/>
        </w:rPr>
        <w:t>due to</w:t>
      </w:r>
      <w:r w:rsidR="00D67662" w:rsidRPr="00394F1A">
        <w:rPr>
          <w:rFonts w:ascii="Times New Roman" w:hAnsi="Times New Roman" w:cs="Times New Roman"/>
          <w:sz w:val="24"/>
          <w:szCs w:val="24"/>
        </w:rPr>
        <w:t xml:space="preserve"> confirm</w:t>
      </w:r>
      <w:r w:rsidR="00D66C4F" w:rsidRPr="00394F1A">
        <w:rPr>
          <w:rFonts w:ascii="Times New Roman" w:hAnsi="Times New Roman" w:cs="Times New Roman"/>
          <w:sz w:val="24"/>
          <w:szCs w:val="24"/>
        </w:rPr>
        <w:t xml:space="preserve">ation </w:t>
      </w:r>
      <w:r w:rsidR="00D67662" w:rsidRPr="00394F1A">
        <w:rPr>
          <w:rFonts w:ascii="Times New Roman" w:hAnsi="Times New Roman" w:cs="Times New Roman"/>
          <w:sz w:val="24"/>
          <w:szCs w:val="24"/>
        </w:rPr>
        <w:t xml:space="preserve">that observed directional pathways between variables remained unchanged when potential demographic and clinical </w:t>
      </w:r>
      <w:r w:rsidR="00A20473" w:rsidRPr="00394F1A">
        <w:rPr>
          <w:rFonts w:ascii="Times New Roman" w:hAnsi="Times New Roman" w:cs="Times New Roman"/>
          <w:sz w:val="24"/>
          <w:szCs w:val="24"/>
        </w:rPr>
        <w:t xml:space="preserve">confounders </w:t>
      </w:r>
      <w:r w:rsidR="008219E2" w:rsidRPr="00394F1A">
        <w:rPr>
          <w:rFonts w:ascii="Times New Roman" w:hAnsi="Times New Roman" w:cs="Times New Roman"/>
          <w:sz w:val="24"/>
          <w:szCs w:val="24"/>
        </w:rPr>
        <w:t xml:space="preserve">were </w:t>
      </w:r>
      <w:r w:rsidR="0076484D" w:rsidRPr="00394F1A">
        <w:rPr>
          <w:rFonts w:ascii="Times New Roman" w:hAnsi="Times New Roman" w:cs="Times New Roman"/>
          <w:sz w:val="24"/>
          <w:szCs w:val="24"/>
        </w:rPr>
        <w:t>accounted for</w:t>
      </w:r>
      <w:r w:rsidR="00BF596F" w:rsidRPr="00394F1A">
        <w:rPr>
          <w:rFonts w:ascii="Times New Roman" w:hAnsi="Times New Roman" w:cs="Times New Roman"/>
          <w:sz w:val="24"/>
          <w:szCs w:val="24"/>
        </w:rPr>
        <w:t>, excluding the con</w:t>
      </w:r>
      <w:r w:rsidR="00AC6BD8" w:rsidRPr="00394F1A">
        <w:rPr>
          <w:rFonts w:ascii="Times New Roman" w:hAnsi="Times New Roman" w:cs="Times New Roman"/>
          <w:sz w:val="24"/>
          <w:szCs w:val="24"/>
        </w:rPr>
        <w:t>founding role</w:t>
      </w:r>
      <w:r w:rsidR="0076484D" w:rsidRPr="00394F1A">
        <w:rPr>
          <w:rFonts w:ascii="Times New Roman" w:hAnsi="Times New Roman" w:cs="Times New Roman"/>
          <w:sz w:val="24"/>
          <w:szCs w:val="24"/>
        </w:rPr>
        <w:t>s</w:t>
      </w:r>
      <w:r w:rsidR="00AC6BD8" w:rsidRPr="00394F1A">
        <w:rPr>
          <w:rFonts w:ascii="Times New Roman" w:hAnsi="Times New Roman" w:cs="Times New Roman"/>
          <w:sz w:val="24"/>
          <w:szCs w:val="24"/>
        </w:rPr>
        <w:t xml:space="preserve"> </w:t>
      </w:r>
      <w:r w:rsidR="00AC6BD8" w:rsidRPr="00394F1A">
        <w:rPr>
          <w:rFonts w:ascii="Times New Roman" w:hAnsi="Times New Roman" w:cs="Times New Roman"/>
          <w:sz w:val="24"/>
          <w:szCs w:val="24"/>
        </w:rPr>
        <w:lastRenderedPageBreak/>
        <w:t>of diabetes complica</w:t>
      </w:r>
      <w:r w:rsidR="00BF596F" w:rsidRPr="00394F1A">
        <w:rPr>
          <w:rFonts w:ascii="Times New Roman" w:hAnsi="Times New Roman" w:cs="Times New Roman"/>
          <w:sz w:val="24"/>
          <w:szCs w:val="24"/>
        </w:rPr>
        <w:t>tions, diabetes duration, and medication type</w:t>
      </w:r>
      <w:r w:rsidR="0076484D" w:rsidRPr="00394F1A">
        <w:rPr>
          <w:rFonts w:ascii="Times New Roman" w:hAnsi="Times New Roman" w:cs="Times New Roman"/>
          <w:sz w:val="24"/>
          <w:szCs w:val="24"/>
        </w:rPr>
        <w:t xml:space="preserve"> </w:t>
      </w:r>
      <w:r w:rsidR="00BF596F" w:rsidRPr="00394F1A">
        <w:rPr>
          <w:rFonts w:ascii="Times New Roman" w:hAnsi="Times New Roman" w:cs="Times New Roman"/>
          <w:sz w:val="24"/>
          <w:szCs w:val="24"/>
        </w:rPr>
        <w:t>-</w:t>
      </w:r>
      <w:r w:rsidR="0076484D" w:rsidRPr="00394F1A">
        <w:rPr>
          <w:rFonts w:ascii="Times New Roman" w:hAnsi="Times New Roman" w:cs="Times New Roman"/>
          <w:sz w:val="24"/>
          <w:szCs w:val="24"/>
        </w:rPr>
        <w:t xml:space="preserve"> </w:t>
      </w:r>
      <w:r w:rsidR="00BF596F" w:rsidRPr="00394F1A">
        <w:rPr>
          <w:rFonts w:ascii="Times New Roman" w:hAnsi="Times New Roman" w:cs="Times New Roman"/>
          <w:sz w:val="24"/>
          <w:szCs w:val="24"/>
        </w:rPr>
        <w:t>the implications of which are discussed below</w:t>
      </w:r>
      <w:r w:rsidR="00D67662" w:rsidRPr="00394F1A">
        <w:rPr>
          <w:rFonts w:ascii="Times New Roman" w:hAnsi="Times New Roman" w:cs="Times New Roman"/>
          <w:sz w:val="24"/>
          <w:szCs w:val="24"/>
        </w:rPr>
        <w:t xml:space="preserve">. </w:t>
      </w:r>
    </w:p>
    <w:p w14:paraId="7D2753E2" w14:textId="4199F5F3" w:rsidR="00A802AB" w:rsidRPr="00394F1A" w:rsidRDefault="00BA37F3" w:rsidP="00A802AB">
      <w:pPr>
        <w:spacing w:line="480" w:lineRule="auto"/>
        <w:ind w:firstLine="426"/>
        <w:rPr>
          <w:rFonts w:ascii="Times New Roman" w:hAnsi="Times New Roman" w:cs="Times New Roman"/>
          <w:sz w:val="24"/>
          <w:szCs w:val="24"/>
        </w:rPr>
      </w:pPr>
      <w:r w:rsidRPr="00394F1A">
        <w:rPr>
          <w:rFonts w:ascii="Times New Roman" w:hAnsi="Times New Roman" w:cs="Times New Roman"/>
          <w:sz w:val="24"/>
          <w:szCs w:val="24"/>
        </w:rPr>
        <w:t xml:space="preserve">     </w:t>
      </w:r>
      <w:r w:rsidR="004F15AD" w:rsidRPr="00394F1A">
        <w:rPr>
          <w:rFonts w:ascii="Times New Roman" w:hAnsi="Times New Roman" w:cs="Times New Roman"/>
          <w:sz w:val="24"/>
          <w:szCs w:val="24"/>
        </w:rPr>
        <w:t>Limitations of our study include</w:t>
      </w:r>
      <w:r w:rsidR="007542B1" w:rsidRPr="00394F1A">
        <w:rPr>
          <w:rFonts w:ascii="Times New Roman" w:hAnsi="Times New Roman" w:cs="Times New Roman"/>
          <w:sz w:val="24"/>
          <w:szCs w:val="24"/>
        </w:rPr>
        <w:t xml:space="preserve"> </w:t>
      </w:r>
      <w:r w:rsidR="00B7206A" w:rsidRPr="00394F1A">
        <w:rPr>
          <w:rFonts w:ascii="Times New Roman" w:hAnsi="Times New Roman" w:cs="Times New Roman"/>
          <w:sz w:val="24"/>
          <w:szCs w:val="24"/>
        </w:rPr>
        <w:t>a relatively</w:t>
      </w:r>
      <w:r w:rsidR="00873DE0" w:rsidRPr="00394F1A">
        <w:rPr>
          <w:rFonts w:ascii="Times New Roman" w:hAnsi="Times New Roman" w:cs="Times New Roman"/>
          <w:sz w:val="24"/>
          <w:szCs w:val="24"/>
        </w:rPr>
        <w:t xml:space="preserve"> </w:t>
      </w:r>
      <w:r w:rsidR="00A20473" w:rsidRPr="00394F1A">
        <w:rPr>
          <w:rFonts w:ascii="Times New Roman" w:hAnsi="Times New Roman" w:cs="Times New Roman"/>
          <w:sz w:val="24"/>
          <w:szCs w:val="24"/>
        </w:rPr>
        <w:t>short</w:t>
      </w:r>
      <w:r w:rsidR="00FC22CD" w:rsidRPr="00394F1A">
        <w:rPr>
          <w:rFonts w:ascii="Times New Roman" w:hAnsi="Times New Roman" w:cs="Times New Roman"/>
          <w:sz w:val="24"/>
          <w:szCs w:val="24"/>
        </w:rPr>
        <w:t xml:space="preserve"> </w:t>
      </w:r>
      <w:r w:rsidR="00B7206A" w:rsidRPr="00394F1A">
        <w:rPr>
          <w:rFonts w:ascii="Times New Roman" w:hAnsi="Times New Roman" w:cs="Times New Roman"/>
          <w:sz w:val="24"/>
          <w:szCs w:val="24"/>
        </w:rPr>
        <w:t>follow up period</w:t>
      </w:r>
      <w:r w:rsidR="00EC45CC" w:rsidRPr="00394F1A">
        <w:rPr>
          <w:rFonts w:ascii="Times New Roman" w:hAnsi="Times New Roman" w:cs="Times New Roman"/>
          <w:sz w:val="24"/>
          <w:szCs w:val="24"/>
        </w:rPr>
        <w:t xml:space="preserve">, which may have prevented the </w:t>
      </w:r>
      <w:r w:rsidR="00FC22CD" w:rsidRPr="00394F1A">
        <w:rPr>
          <w:rFonts w:ascii="Times New Roman" w:hAnsi="Times New Roman" w:cs="Times New Roman"/>
          <w:sz w:val="24"/>
          <w:szCs w:val="24"/>
        </w:rPr>
        <w:t>detect</w:t>
      </w:r>
      <w:r w:rsidR="00EC45CC" w:rsidRPr="00394F1A">
        <w:rPr>
          <w:rFonts w:ascii="Times New Roman" w:hAnsi="Times New Roman" w:cs="Times New Roman"/>
          <w:sz w:val="24"/>
          <w:szCs w:val="24"/>
        </w:rPr>
        <w:t>ion of</w:t>
      </w:r>
      <w:r w:rsidR="00FC22CD" w:rsidRPr="00394F1A">
        <w:rPr>
          <w:rFonts w:ascii="Times New Roman" w:hAnsi="Times New Roman" w:cs="Times New Roman"/>
          <w:sz w:val="24"/>
          <w:szCs w:val="24"/>
        </w:rPr>
        <w:t xml:space="preserve"> important associations.</w:t>
      </w:r>
      <w:r w:rsidR="0036697D" w:rsidRPr="00394F1A">
        <w:rPr>
          <w:rFonts w:ascii="Times New Roman" w:hAnsi="Times New Roman" w:cs="Times New Roman"/>
          <w:sz w:val="24"/>
          <w:szCs w:val="24"/>
        </w:rPr>
        <w:t xml:space="preserve"> </w:t>
      </w:r>
      <w:r w:rsidR="001D2134" w:rsidRPr="00394F1A">
        <w:rPr>
          <w:rFonts w:ascii="Times New Roman" w:hAnsi="Times New Roman" w:cs="Times New Roman"/>
          <w:sz w:val="24"/>
          <w:szCs w:val="24"/>
        </w:rPr>
        <w:t>Participants’ health in this</w:t>
      </w:r>
      <w:r w:rsidR="00902C43" w:rsidRPr="00394F1A">
        <w:rPr>
          <w:rFonts w:ascii="Times New Roman" w:hAnsi="Times New Roman" w:cs="Times New Roman"/>
          <w:sz w:val="24"/>
          <w:szCs w:val="24"/>
        </w:rPr>
        <w:t xml:space="preserve"> study </w:t>
      </w:r>
      <w:r w:rsidR="0036697D" w:rsidRPr="00394F1A">
        <w:rPr>
          <w:rFonts w:ascii="Times New Roman" w:hAnsi="Times New Roman" w:cs="Times New Roman"/>
          <w:sz w:val="24"/>
          <w:szCs w:val="24"/>
        </w:rPr>
        <w:t xml:space="preserve">was </w:t>
      </w:r>
      <w:r w:rsidR="009C0E58" w:rsidRPr="00394F1A">
        <w:rPr>
          <w:rFonts w:ascii="Times New Roman" w:hAnsi="Times New Roman" w:cs="Times New Roman"/>
          <w:sz w:val="24"/>
          <w:szCs w:val="24"/>
        </w:rPr>
        <w:t>likely</w:t>
      </w:r>
      <w:r w:rsidR="00902C43" w:rsidRPr="00394F1A">
        <w:rPr>
          <w:rFonts w:ascii="Times New Roman" w:hAnsi="Times New Roman" w:cs="Times New Roman"/>
          <w:sz w:val="24"/>
          <w:szCs w:val="24"/>
        </w:rPr>
        <w:t xml:space="preserve"> </w:t>
      </w:r>
      <w:r w:rsidR="0036697D" w:rsidRPr="00394F1A">
        <w:rPr>
          <w:rFonts w:ascii="Times New Roman" w:hAnsi="Times New Roman" w:cs="Times New Roman"/>
          <w:sz w:val="24"/>
          <w:szCs w:val="24"/>
        </w:rPr>
        <w:t xml:space="preserve">stable given </w:t>
      </w:r>
      <w:r w:rsidR="002B0D2F" w:rsidRPr="00394F1A">
        <w:rPr>
          <w:rFonts w:ascii="Times New Roman" w:hAnsi="Times New Roman" w:cs="Times New Roman"/>
          <w:sz w:val="24"/>
          <w:szCs w:val="24"/>
        </w:rPr>
        <w:t>their</w:t>
      </w:r>
      <w:r w:rsidR="00C70F1F" w:rsidRPr="00394F1A">
        <w:rPr>
          <w:rFonts w:ascii="Times New Roman" w:hAnsi="Times New Roman" w:cs="Times New Roman"/>
          <w:sz w:val="24"/>
          <w:szCs w:val="24"/>
        </w:rPr>
        <w:t xml:space="preserve"> </w:t>
      </w:r>
      <w:r w:rsidR="009C0E58" w:rsidRPr="00394F1A">
        <w:rPr>
          <w:rFonts w:ascii="Times New Roman" w:hAnsi="Times New Roman" w:cs="Times New Roman"/>
          <w:sz w:val="24"/>
          <w:szCs w:val="24"/>
        </w:rPr>
        <w:t>mean diabetes duration of</w:t>
      </w:r>
      <w:r w:rsidR="005229A9" w:rsidRPr="00394F1A">
        <w:rPr>
          <w:rFonts w:ascii="Times New Roman" w:hAnsi="Times New Roman" w:cs="Times New Roman"/>
          <w:sz w:val="24"/>
          <w:szCs w:val="24"/>
        </w:rPr>
        <w:t xml:space="preserve"> 14</w:t>
      </w:r>
      <w:r w:rsidR="0036697D" w:rsidRPr="00394F1A">
        <w:rPr>
          <w:rFonts w:ascii="Times New Roman" w:hAnsi="Times New Roman" w:cs="Times New Roman"/>
          <w:sz w:val="24"/>
          <w:szCs w:val="24"/>
        </w:rPr>
        <w:t xml:space="preserve"> years</w:t>
      </w:r>
      <w:r w:rsidR="00306065" w:rsidRPr="00394F1A">
        <w:rPr>
          <w:rFonts w:ascii="Times New Roman" w:hAnsi="Times New Roman" w:cs="Times New Roman"/>
          <w:sz w:val="24"/>
          <w:szCs w:val="24"/>
        </w:rPr>
        <w:t xml:space="preserve"> and </w:t>
      </w:r>
      <w:r w:rsidR="002B0D2F" w:rsidRPr="00394F1A">
        <w:rPr>
          <w:rFonts w:ascii="Times New Roman" w:hAnsi="Times New Roman" w:cs="Times New Roman"/>
          <w:sz w:val="24"/>
          <w:szCs w:val="24"/>
        </w:rPr>
        <w:t xml:space="preserve">because </w:t>
      </w:r>
      <w:r w:rsidR="00FC22CD" w:rsidRPr="00394F1A">
        <w:rPr>
          <w:rFonts w:ascii="Times New Roman" w:hAnsi="Times New Roman" w:cs="Times New Roman"/>
          <w:sz w:val="24"/>
          <w:szCs w:val="24"/>
        </w:rPr>
        <w:t>the</w:t>
      </w:r>
      <w:r w:rsidR="00C70F1F" w:rsidRPr="00394F1A">
        <w:rPr>
          <w:rFonts w:ascii="Times New Roman" w:hAnsi="Times New Roman" w:cs="Times New Roman"/>
          <w:sz w:val="24"/>
          <w:szCs w:val="24"/>
        </w:rPr>
        <w:t>y were recruited from ambulatory outpatie</w:t>
      </w:r>
      <w:r w:rsidR="002B0D2F" w:rsidRPr="00394F1A">
        <w:rPr>
          <w:rFonts w:ascii="Times New Roman" w:hAnsi="Times New Roman" w:cs="Times New Roman"/>
          <w:sz w:val="24"/>
          <w:szCs w:val="24"/>
        </w:rPr>
        <w:t xml:space="preserve">nt clinics as opposed to </w:t>
      </w:r>
      <w:r w:rsidR="00C70F1F" w:rsidRPr="00394F1A">
        <w:rPr>
          <w:rFonts w:ascii="Times New Roman" w:hAnsi="Times New Roman" w:cs="Times New Roman"/>
          <w:sz w:val="24"/>
          <w:szCs w:val="24"/>
        </w:rPr>
        <w:t xml:space="preserve">settings that care for more </w:t>
      </w:r>
      <w:r w:rsidR="00240608" w:rsidRPr="00394F1A">
        <w:rPr>
          <w:rFonts w:ascii="Times New Roman" w:hAnsi="Times New Roman" w:cs="Times New Roman"/>
          <w:sz w:val="24"/>
          <w:szCs w:val="24"/>
        </w:rPr>
        <w:t>severely</w:t>
      </w:r>
      <w:r w:rsidR="00C70F1F" w:rsidRPr="00394F1A">
        <w:rPr>
          <w:rFonts w:ascii="Times New Roman" w:hAnsi="Times New Roman" w:cs="Times New Roman"/>
          <w:sz w:val="24"/>
          <w:szCs w:val="24"/>
        </w:rPr>
        <w:t xml:space="preserve"> ill patients. </w:t>
      </w:r>
      <w:r w:rsidR="009C0E58" w:rsidRPr="00394F1A">
        <w:rPr>
          <w:rFonts w:ascii="Times New Roman" w:hAnsi="Times New Roman" w:cs="Times New Roman"/>
          <w:sz w:val="24"/>
          <w:szCs w:val="24"/>
        </w:rPr>
        <w:t>T</w:t>
      </w:r>
      <w:r w:rsidR="00306065" w:rsidRPr="00394F1A">
        <w:rPr>
          <w:rFonts w:ascii="Times New Roman" w:hAnsi="Times New Roman" w:cs="Times New Roman"/>
          <w:sz w:val="24"/>
          <w:szCs w:val="24"/>
        </w:rPr>
        <w:t>he temporal relationships that exist between</w:t>
      </w:r>
      <w:r w:rsidR="00EC45CC" w:rsidRPr="00394F1A">
        <w:rPr>
          <w:rFonts w:ascii="Times New Roman" w:hAnsi="Times New Roman" w:cs="Times New Roman"/>
          <w:sz w:val="24"/>
          <w:szCs w:val="24"/>
        </w:rPr>
        <w:t xml:space="preserve"> illness</w:t>
      </w:r>
      <w:r w:rsidR="00306065" w:rsidRPr="00394F1A">
        <w:rPr>
          <w:rFonts w:ascii="Times New Roman" w:hAnsi="Times New Roman" w:cs="Times New Roman"/>
          <w:sz w:val="24"/>
          <w:szCs w:val="24"/>
        </w:rPr>
        <w:t xml:space="preserve"> cognitions, emotions, </w:t>
      </w:r>
      <w:r w:rsidR="002B6103" w:rsidRPr="00394F1A">
        <w:rPr>
          <w:rFonts w:ascii="Times New Roman" w:hAnsi="Times New Roman" w:cs="Times New Roman"/>
          <w:sz w:val="24"/>
          <w:szCs w:val="24"/>
        </w:rPr>
        <w:t xml:space="preserve">and diabetes self-care </w:t>
      </w:r>
      <w:r w:rsidR="00306065" w:rsidRPr="00394F1A">
        <w:rPr>
          <w:rFonts w:ascii="Times New Roman" w:hAnsi="Times New Roman" w:cs="Times New Roman"/>
          <w:sz w:val="24"/>
          <w:szCs w:val="24"/>
        </w:rPr>
        <w:t>are largely unknown</w:t>
      </w:r>
      <w:r w:rsidR="009C0E58" w:rsidRPr="00394F1A">
        <w:rPr>
          <w:rFonts w:ascii="Times New Roman" w:hAnsi="Times New Roman" w:cs="Times New Roman"/>
          <w:sz w:val="24"/>
          <w:szCs w:val="24"/>
        </w:rPr>
        <w:t xml:space="preserve">. </w:t>
      </w:r>
      <w:r w:rsidR="005835E1" w:rsidRPr="00394F1A">
        <w:rPr>
          <w:rFonts w:ascii="Times New Roman" w:hAnsi="Times New Roman" w:cs="Times New Roman"/>
          <w:sz w:val="24"/>
          <w:szCs w:val="24"/>
        </w:rPr>
        <w:t>There may be critical incidents in a person’s diabetes illne</w:t>
      </w:r>
      <w:r w:rsidR="00873DE0" w:rsidRPr="00394F1A">
        <w:rPr>
          <w:rFonts w:ascii="Times New Roman" w:hAnsi="Times New Roman" w:cs="Times New Roman"/>
          <w:sz w:val="24"/>
          <w:szCs w:val="24"/>
        </w:rPr>
        <w:t>ss trajectory that trigger</w:t>
      </w:r>
      <w:r w:rsidR="00FC22CD" w:rsidRPr="00394F1A">
        <w:rPr>
          <w:rFonts w:ascii="Times New Roman" w:hAnsi="Times New Roman" w:cs="Times New Roman"/>
          <w:sz w:val="24"/>
          <w:szCs w:val="24"/>
        </w:rPr>
        <w:t xml:space="preserve"> change (e.g.</w:t>
      </w:r>
      <w:r w:rsidR="005835E1" w:rsidRPr="00394F1A">
        <w:rPr>
          <w:rFonts w:ascii="Times New Roman" w:hAnsi="Times New Roman" w:cs="Times New Roman"/>
          <w:sz w:val="24"/>
          <w:szCs w:val="24"/>
        </w:rPr>
        <w:t xml:space="preserve"> complication onset)</w:t>
      </w:r>
      <w:r w:rsidR="00510E33" w:rsidRPr="00394F1A">
        <w:rPr>
          <w:rFonts w:ascii="Times New Roman" w:hAnsi="Times New Roman" w:cs="Times New Roman"/>
          <w:sz w:val="24"/>
          <w:szCs w:val="24"/>
        </w:rPr>
        <w:t>,</w:t>
      </w:r>
      <w:r w:rsidR="00D052A0" w:rsidRPr="00394F1A">
        <w:rPr>
          <w:rFonts w:ascii="Times New Roman" w:hAnsi="Times New Roman" w:cs="Times New Roman"/>
          <w:sz w:val="24"/>
          <w:szCs w:val="24"/>
        </w:rPr>
        <w:t xml:space="preserve"> but to measure this would </w:t>
      </w:r>
      <w:r w:rsidR="004E0F6B" w:rsidRPr="00394F1A">
        <w:rPr>
          <w:rFonts w:ascii="Times New Roman" w:hAnsi="Times New Roman" w:cs="Times New Roman"/>
          <w:sz w:val="24"/>
          <w:szCs w:val="24"/>
        </w:rPr>
        <w:t xml:space="preserve">require </w:t>
      </w:r>
      <w:r w:rsidR="00D052A0" w:rsidRPr="00394F1A">
        <w:rPr>
          <w:rFonts w:ascii="Times New Roman" w:hAnsi="Times New Roman" w:cs="Times New Roman"/>
          <w:sz w:val="24"/>
          <w:szCs w:val="24"/>
        </w:rPr>
        <w:t xml:space="preserve">approaches with </w:t>
      </w:r>
      <w:r w:rsidR="0076484D" w:rsidRPr="00394F1A">
        <w:rPr>
          <w:rFonts w:ascii="Times New Roman" w:hAnsi="Times New Roman" w:cs="Times New Roman"/>
          <w:sz w:val="24"/>
          <w:szCs w:val="24"/>
        </w:rPr>
        <w:t xml:space="preserve">much </w:t>
      </w:r>
      <w:r w:rsidR="00D052A0" w:rsidRPr="00394F1A">
        <w:rPr>
          <w:rFonts w:ascii="Times New Roman" w:hAnsi="Times New Roman" w:cs="Times New Roman"/>
          <w:sz w:val="24"/>
          <w:szCs w:val="24"/>
        </w:rPr>
        <w:t>longer follow-up intervals</w:t>
      </w:r>
      <w:r w:rsidR="00240608" w:rsidRPr="00394F1A">
        <w:rPr>
          <w:rFonts w:ascii="Times New Roman" w:hAnsi="Times New Roman" w:cs="Times New Roman"/>
          <w:sz w:val="24"/>
          <w:szCs w:val="24"/>
        </w:rPr>
        <w:t>.</w:t>
      </w:r>
      <w:r w:rsidR="001D2134" w:rsidRPr="00394F1A">
        <w:rPr>
          <w:rFonts w:ascii="Times New Roman" w:hAnsi="Times New Roman" w:cs="Times New Roman"/>
          <w:sz w:val="24"/>
          <w:szCs w:val="24"/>
        </w:rPr>
        <w:t xml:space="preserve"> </w:t>
      </w:r>
      <w:r w:rsidR="004F15AD" w:rsidRPr="00394F1A">
        <w:rPr>
          <w:rFonts w:ascii="Times New Roman" w:hAnsi="Times New Roman" w:cs="Times New Roman"/>
          <w:sz w:val="24"/>
          <w:szCs w:val="24"/>
        </w:rPr>
        <w:t>Relatedly,</w:t>
      </w:r>
      <w:r w:rsidR="001D2134" w:rsidRPr="00394F1A">
        <w:rPr>
          <w:rFonts w:ascii="Times New Roman" w:hAnsi="Times New Roman" w:cs="Times New Roman"/>
          <w:sz w:val="24"/>
          <w:szCs w:val="24"/>
        </w:rPr>
        <w:t xml:space="preserve"> this study was</w:t>
      </w:r>
      <w:r w:rsidR="005A75D9" w:rsidRPr="00394F1A">
        <w:rPr>
          <w:rFonts w:ascii="Times New Roman" w:hAnsi="Times New Roman" w:cs="Times New Roman"/>
          <w:sz w:val="24"/>
          <w:szCs w:val="24"/>
        </w:rPr>
        <w:t xml:space="preserve"> limited to two data collection time points, which prevented the </w:t>
      </w:r>
      <w:r w:rsidR="00C01E1D" w:rsidRPr="00394F1A">
        <w:rPr>
          <w:rFonts w:ascii="Times New Roman" w:hAnsi="Times New Roman" w:cs="Times New Roman"/>
          <w:sz w:val="24"/>
          <w:szCs w:val="24"/>
        </w:rPr>
        <w:t xml:space="preserve">full </w:t>
      </w:r>
      <w:r w:rsidR="005A75D9" w:rsidRPr="00394F1A">
        <w:rPr>
          <w:rFonts w:ascii="Times New Roman" w:hAnsi="Times New Roman" w:cs="Times New Roman"/>
          <w:sz w:val="24"/>
          <w:szCs w:val="24"/>
        </w:rPr>
        <w:t xml:space="preserve">testing of </w:t>
      </w:r>
      <w:r w:rsidR="00827906">
        <w:rPr>
          <w:rFonts w:ascii="Times New Roman" w:hAnsi="Times New Roman" w:cs="Times New Roman"/>
          <w:sz w:val="24"/>
          <w:szCs w:val="24"/>
        </w:rPr>
        <w:t xml:space="preserve">theoretically driven </w:t>
      </w:r>
      <w:r w:rsidR="00361950" w:rsidRPr="00394F1A">
        <w:rPr>
          <w:rFonts w:ascii="Times New Roman" w:hAnsi="Times New Roman" w:cs="Times New Roman"/>
          <w:sz w:val="24"/>
          <w:szCs w:val="24"/>
        </w:rPr>
        <w:t>indirect</w:t>
      </w:r>
      <w:r w:rsidR="005A75D9" w:rsidRPr="00394F1A">
        <w:rPr>
          <w:rFonts w:ascii="Times New Roman" w:hAnsi="Times New Roman" w:cs="Times New Roman"/>
          <w:sz w:val="24"/>
          <w:szCs w:val="24"/>
        </w:rPr>
        <w:t xml:space="preserve"> pathways across three time points.</w:t>
      </w:r>
      <w:r w:rsidR="003A5CBB" w:rsidRPr="00394F1A">
        <w:rPr>
          <w:rFonts w:ascii="Times New Roman" w:hAnsi="Times New Roman" w:cs="Times New Roman"/>
          <w:sz w:val="24"/>
          <w:szCs w:val="24"/>
        </w:rPr>
        <w:t xml:space="preserve"> </w:t>
      </w:r>
      <w:r w:rsidR="00B51D4B">
        <w:rPr>
          <w:rFonts w:ascii="Times New Roman" w:hAnsi="Times New Roman" w:cs="Times New Roman"/>
          <w:sz w:val="24"/>
          <w:szCs w:val="24"/>
        </w:rPr>
        <w:t>We attempted to overcome this issue by implementing the Cole and Maxwell (2003) two-step procedure</w:t>
      </w:r>
      <w:r w:rsidR="00827906">
        <w:rPr>
          <w:rFonts w:ascii="Times New Roman" w:hAnsi="Times New Roman" w:cs="Times New Roman"/>
          <w:sz w:val="24"/>
          <w:szCs w:val="24"/>
        </w:rPr>
        <w:t>,</w:t>
      </w:r>
      <w:r w:rsidR="00B51D4B">
        <w:rPr>
          <w:rFonts w:ascii="Times New Roman" w:hAnsi="Times New Roman" w:cs="Times New Roman"/>
          <w:sz w:val="24"/>
          <w:szCs w:val="24"/>
        </w:rPr>
        <w:t xml:space="preserve"> which </w:t>
      </w:r>
      <w:r w:rsidR="00827906">
        <w:rPr>
          <w:rFonts w:ascii="Times New Roman" w:hAnsi="Times New Roman" w:cs="Times New Roman"/>
          <w:sz w:val="24"/>
          <w:szCs w:val="24"/>
        </w:rPr>
        <w:t>allowed us to test each hypothesised directional pathway longitudinally</w:t>
      </w:r>
      <w:r w:rsidR="00D065A6">
        <w:rPr>
          <w:rFonts w:ascii="Times New Roman" w:hAnsi="Times New Roman" w:cs="Times New Roman"/>
          <w:sz w:val="24"/>
          <w:szCs w:val="24"/>
        </w:rPr>
        <w:t xml:space="preserve">. However, </w:t>
      </w:r>
      <w:r w:rsidR="006C349A">
        <w:rPr>
          <w:rFonts w:ascii="Times New Roman" w:hAnsi="Times New Roman" w:cs="Times New Roman"/>
          <w:sz w:val="24"/>
          <w:szCs w:val="24"/>
        </w:rPr>
        <w:t>we need to be mindful that</w:t>
      </w:r>
      <w:r w:rsidR="00D065A6">
        <w:rPr>
          <w:rFonts w:ascii="Times New Roman" w:hAnsi="Times New Roman" w:cs="Times New Roman"/>
          <w:sz w:val="24"/>
          <w:szCs w:val="24"/>
        </w:rPr>
        <w:t xml:space="preserve"> our findings from our hypothesised mediators to diabetes self-care</w:t>
      </w:r>
      <w:r w:rsidR="006C349A">
        <w:rPr>
          <w:rFonts w:ascii="Times New Roman" w:hAnsi="Times New Roman" w:cs="Times New Roman"/>
          <w:sz w:val="24"/>
          <w:szCs w:val="24"/>
        </w:rPr>
        <w:t xml:space="preserve"> may not accurately reflect relationships that </w:t>
      </w:r>
      <w:r w:rsidR="00390ED0">
        <w:rPr>
          <w:rFonts w:ascii="Times New Roman" w:hAnsi="Times New Roman" w:cs="Times New Roman"/>
          <w:sz w:val="24"/>
          <w:szCs w:val="24"/>
        </w:rPr>
        <w:t>could</w:t>
      </w:r>
      <w:r w:rsidR="006C349A">
        <w:rPr>
          <w:rFonts w:ascii="Times New Roman" w:hAnsi="Times New Roman" w:cs="Times New Roman"/>
          <w:sz w:val="24"/>
          <w:szCs w:val="24"/>
        </w:rPr>
        <w:t xml:space="preserve"> have </w:t>
      </w:r>
      <w:r w:rsidR="00D065A6">
        <w:rPr>
          <w:rFonts w:ascii="Times New Roman" w:hAnsi="Times New Roman" w:cs="Times New Roman"/>
          <w:sz w:val="24"/>
          <w:szCs w:val="24"/>
        </w:rPr>
        <w:t>occurred</w:t>
      </w:r>
      <w:r w:rsidR="006C349A">
        <w:rPr>
          <w:rFonts w:ascii="Times New Roman" w:hAnsi="Times New Roman" w:cs="Times New Roman"/>
          <w:sz w:val="24"/>
          <w:szCs w:val="24"/>
        </w:rPr>
        <w:t xml:space="preserve"> had we been </w:t>
      </w:r>
      <w:r w:rsidR="00D065A6">
        <w:rPr>
          <w:rFonts w:ascii="Times New Roman" w:hAnsi="Times New Roman" w:cs="Times New Roman"/>
          <w:sz w:val="24"/>
          <w:szCs w:val="24"/>
        </w:rPr>
        <w:t xml:space="preserve">able </w:t>
      </w:r>
      <w:r w:rsidR="006C349A">
        <w:rPr>
          <w:rFonts w:ascii="Times New Roman" w:hAnsi="Times New Roman" w:cs="Times New Roman"/>
          <w:sz w:val="24"/>
          <w:szCs w:val="24"/>
        </w:rPr>
        <w:t xml:space="preserve">to obtain data from a third follow-up time point. </w:t>
      </w:r>
      <w:r w:rsidR="002B6103" w:rsidRPr="00394F1A">
        <w:rPr>
          <w:rFonts w:ascii="Times New Roman" w:hAnsi="Times New Roman" w:cs="Times New Roman"/>
          <w:sz w:val="24"/>
          <w:szCs w:val="24"/>
        </w:rPr>
        <w:t>Second</w:t>
      </w:r>
      <w:r w:rsidR="001330CF" w:rsidRPr="00394F1A">
        <w:rPr>
          <w:rFonts w:ascii="Times New Roman" w:hAnsi="Times New Roman" w:cs="Times New Roman"/>
          <w:sz w:val="24"/>
          <w:szCs w:val="24"/>
        </w:rPr>
        <w:t>, b</w:t>
      </w:r>
      <w:r w:rsidR="001D2134" w:rsidRPr="00394F1A">
        <w:rPr>
          <w:rFonts w:ascii="Times New Roman" w:hAnsi="Times New Roman" w:cs="Times New Roman"/>
          <w:sz w:val="24"/>
          <w:szCs w:val="24"/>
        </w:rPr>
        <w:t>ecause this</w:t>
      </w:r>
      <w:r w:rsidR="00A579EC" w:rsidRPr="00394F1A">
        <w:rPr>
          <w:rFonts w:ascii="Times New Roman" w:hAnsi="Times New Roman" w:cs="Times New Roman"/>
          <w:sz w:val="24"/>
          <w:szCs w:val="24"/>
        </w:rPr>
        <w:t xml:space="preserve"> study was exploratory</w:t>
      </w:r>
      <w:r w:rsidR="002B6103" w:rsidRPr="00394F1A">
        <w:rPr>
          <w:rFonts w:ascii="Times New Roman" w:hAnsi="Times New Roman" w:cs="Times New Roman"/>
          <w:sz w:val="24"/>
          <w:szCs w:val="24"/>
        </w:rPr>
        <w:t xml:space="preserve">, specifically in relation to identifying the longitudinal cognition-emotion profiles </w:t>
      </w:r>
      <w:r w:rsidR="008219E2" w:rsidRPr="00394F1A">
        <w:rPr>
          <w:rFonts w:ascii="Times New Roman" w:hAnsi="Times New Roman" w:cs="Times New Roman"/>
          <w:sz w:val="24"/>
          <w:szCs w:val="24"/>
        </w:rPr>
        <w:t xml:space="preserve"> relevant to </w:t>
      </w:r>
      <w:r w:rsidR="002B6103" w:rsidRPr="00394F1A">
        <w:rPr>
          <w:rFonts w:ascii="Times New Roman" w:hAnsi="Times New Roman" w:cs="Times New Roman"/>
          <w:sz w:val="24"/>
          <w:szCs w:val="24"/>
        </w:rPr>
        <w:t xml:space="preserve">a </w:t>
      </w:r>
      <w:r w:rsidR="004E3D8B" w:rsidRPr="00394F1A">
        <w:rPr>
          <w:rFonts w:ascii="Times New Roman" w:hAnsi="Times New Roman" w:cs="Times New Roman"/>
          <w:sz w:val="24"/>
          <w:szCs w:val="24"/>
        </w:rPr>
        <w:t>Type 2</w:t>
      </w:r>
      <w:r w:rsidR="002B6103" w:rsidRPr="00394F1A">
        <w:rPr>
          <w:rFonts w:ascii="Times New Roman" w:hAnsi="Times New Roman" w:cs="Times New Roman"/>
          <w:sz w:val="24"/>
          <w:szCs w:val="24"/>
        </w:rPr>
        <w:t xml:space="preserve"> diabetes outpatient population</w:t>
      </w:r>
      <w:r w:rsidR="004E0F6B" w:rsidRPr="00394F1A">
        <w:rPr>
          <w:rFonts w:ascii="Times New Roman" w:hAnsi="Times New Roman" w:cs="Times New Roman"/>
          <w:sz w:val="24"/>
          <w:szCs w:val="24"/>
        </w:rPr>
        <w:t>,</w:t>
      </w:r>
      <w:r w:rsidR="00A579EC" w:rsidRPr="00394F1A">
        <w:rPr>
          <w:rFonts w:ascii="Times New Roman" w:hAnsi="Times New Roman" w:cs="Times New Roman"/>
          <w:sz w:val="24"/>
          <w:szCs w:val="24"/>
        </w:rPr>
        <w:t xml:space="preserve"> we did not want to discount </w:t>
      </w:r>
      <w:r w:rsidR="00053C5C" w:rsidRPr="00394F1A">
        <w:rPr>
          <w:rFonts w:ascii="Times New Roman" w:hAnsi="Times New Roman" w:cs="Times New Roman"/>
          <w:sz w:val="24"/>
          <w:szCs w:val="24"/>
        </w:rPr>
        <w:t>potentially important relationships</w:t>
      </w:r>
      <w:r w:rsidR="00A579EC" w:rsidRPr="00394F1A">
        <w:rPr>
          <w:rFonts w:ascii="Times New Roman" w:hAnsi="Times New Roman" w:cs="Times New Roman"/>
          <w:sz w:val="24"/>
          <w:szCs w:val="24"/>
        </w:rPr>
        <w:t xml:space="preserve"> </w:t>
      </w:r>
      <w:r w:rsidR="00DC0051"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&lt;EndNote&gt;&lt;Cite&gt;&lt;Author&gt;Rothman&lt;/Author&gt;&lt;Year&gt;1990&lt;/Year&gt;&lt;RecNum&gt;745&lt;/RecNum&gt;&lt;DisplayText&gt;(Rothman, 1990)&lt;/DisplayText&gt;&lt;record&gt;&lt;rec-number&gt;745&lt;/rec-number&gt;&lt;foreign-keys&gt;&lt;key app="EN" db-id="tatsfxvdf0xw97e05ddxd5f7wfd0darx9x9p" timestamp="1372082923"&gt;745&lt;/key&gt;&lt;/foreign-keys&gt;&lt;ref-type name="Journal Article"&gt;17&lt;/ref-type&gt;&lt;contributors&gt;&lt;authors&gt;&lt;author&gt;Rothman, Kenneth J&lt;/author&gt;&lt;/authors&gt;&lt;/contributors&gt;&lt;titles&gt;&lt;title&gt;No adjustments are needed for multiple comparisons&lt;/title&gt;&lt;secondary-title&gt;Epidemiology&lt;/secondary-title&gt;&lt;/titles&gt;&lt;periodical&gt;&lt;full-title&gt;Epidemiology&lt;/full-title&gt;&lt;/periodical&gt;&lt;pages&gt;43-46&lt;/pages&gt;&lt;volume&gt;1&lt;/volume&gt;&lt;number&gt;1&lt;/number&gt;&lt;dates&gt;&lt;year&gt;1990&lt;/year&gt;&lt;/dates&gt;&lt;isbn&gt;1044-3983&lt;/isbn&gt;&lt;urls&gt;&lt;/urls&gt;&lt;/record&gt;&lt;/Cite&gt;&lt;/EndNote&gt;</w:instrText>
      </w:r>
      <w:r w:rsidR="00DC0051" w:rsidRPr="00394F1A">
        <w:rPr>
          <w:rFonts w:ascii="Times New Roman" w:hAnsi="Times New Roman" w:cs="Times New Roman"/>
          <w:sz w:val="24"/>
          <w:szCs w:val="24"/>
        </w:rPr>
        <w:fldChar w:fldCharType="separate"/>
      </w:r>
      <w:r w:rsidR="00787485">
        <w:rPr>
          <w:rFonts w:ascii="Times New Roman" w:hAnsi="Times New Roman" w:cs="Times New Roman"/>
          <w:noProof/>
          <w:sz w:val="24"/>
          <w:szCs w:val="24"/>
        </w:rPr>
        <w:t>(</w:t>
      </w:r>
      <w:hyperlink w:anchor="_ENREF_39" w:tooltip="Rothman, 1990 #745" w:history="1">
        <w:r w:rsidR="00915B5A">
          <w:rPr>
            <w:rFonts w:ascii="Times New Roman" w:hAnsi="Times New Roman" w:cs="Times New Roman"/>
            <w:noProof/>
            <w:sz w:val="24"/>
            <w:szCs w:val="24"/>
          </w:rPr>
          <w:t>Rothman, 1990</w:t>
        </w:r>
      </w:hyperlink>
      <w:r w:rsidR="00787485">
        <w:rPr>
          <w:rFonts w:ascii="Times New Roman" w:hAnsi="Times New Roman" w:cs="Times New Roman"/>
          <w:noProof/>
          <w:sz w:val="24"/>
          <w:szCs w:val="24"/>
        </w:rPr>
        <w:t>)</w:t>
      </w:r>
      <w:r w:rsidR="00DC0051" w:rsidRPr="00394F1A">
        <w:rPr>
          <w:rFonts w:ascii="Times New Roman" w:hAnsi="Times New Roman" w:cs="Times New Roman"/>
          <w:sz w:val="24"/>
          <w:szCs w:val="24"/>
        </w:rPr>
        <w:fldChar w:fldCharType="end"/>
      </w:r>
      <w:r w:rsidR="00AC6BD8" w:rsidRPr="00394F1A">
        <w:rPr>
          <w:rFonts w:ascii="Times New Roman" w:hAnsi="Times New Roman" w:cs="Times New Roman"/>
          <w:sz w:val="24"/>
          <w:szCs w:val="24"/>
        </w:rPr>
        <w:t>,</w:t>
      </w:r>
      <w:r w:rsidR="00E94291" w:rsidRPr="00394F1A">
        <w:rPr>
          <w:rFonts w:ascii="Times New Roman" w:hAnsi="Times New Roman" w:cs="Times New Roman"/>
          <w:sz w:val="24"/>
          <w:szCs w:val="24"/>
        </w:rPr>
        <w:t xml:space="preserve"> </w:t>
      </w:r>
      <w:r w:rsidR="004E0F6B" w:rsidRPr="00394F1A">
        <w:rPr>
          <w:rFonts w:ascii="Times New Roman" w:hAnsi="Times New Roman" w:cs="Times New Roman"/>
          <w:sz w:val="24"/>
          <w:szCs w:val="24"/>
        </w:rPr>
        <w:t xml:space="preserve">so </w:t>
      </w:r>
      <w:r w:rsidR="00E94291" w:rsidRPr="00394F1A">
        <w:rPr>
          <w:rFonts w:ascii="Times New Roman" w:hAnsi="Times New Roman" w:cs="Times New Roman"/>
          <w:sz w:val="24"/>
          <w:szCs w:val="24"/>
        </w:rPr>
        <w:t>no adjustments for multiple testing (bonferroni corrections) were made.</w:t>
      </w:r>
      <w:r w:rsidR="007542B1" w:rsidRPr="00394F1A">
        <w:rPr>
          <w:rFonts w:ascii="Times New Roman" w:hAnsi="Times New Roman" w:cs="Times New Roman"/>
          <w:sz w:val="24"/>
          <w:szCs w:val="24"/>
        </w:rPr>
        <w:t xml:space="preserve"> </w:t>
      </w:r>
    </w:p>
    <w:p w14:paraId="0D0963A5" w14:textId="0A488101" w:rsidR="006D664D" w:rsidRPr="00AD75A5" w:rsidRDefault="006D664D" w:rsidP="00084FB0">
      <w:pPr>
        <w:pStyle w:val="Heading2"/>
        <w:numPr>
          <w:ilvl w:val="0"/>
          <w:numId w:val="0"/>
        </w:numPr>
        <w:rPr>
          <w:rFonts w:ascii="Times New Roman" w:hAnsi="Times New Roman" w:cs="Times New Roman"/>
          <w:i/>
          <w:color w:val="auto"/>
          <w:sz w:val="24"/>
          <w:szCs w:val="24"/>
        </w:rPr>
      </w:pPr>
      <w:r w:rsidRPr="00AD75A5">
        <w:rPr>
          <w:rFonts w:ascii="Times New Roman" w:hAnsi="Times New Roman" w:cs="Times New Roman"/>
          <w:i/>
          <w:color w:val="auto"/>
          <w:sz w:val="24"/>
          <w:szCs w:val="24"/>
        </w:rPr>
        <w:t xml:space="preserve">What are the combined effects of negative emotions and illness cognitions on self-care in </w:t>
      </w:r>
      <w:r w:rsidR="00A1626D" w:rsidRPr="00AD75A5">
        <w:rPr>
          <w:rFonts w:ascii="Times New Roman" w:hAnsi="Times New Roman" w:cs="Times New Roman"/>
          <w:i/>
          <w:color w:val="auto"/>
          <w:sz w:val="24"/>
          <w:szCs w:val="24"/>
        </w:rPr>
        <w:t>adults</w:t>
      </w:r>
      <w:r w:rsidRPr="00AD75A5">
        <w:rPr>
          <w:rFonts w:ascii="Times New Roman" w:hAnsi="Times New Roman" w:cs="Times New Roman"/>
          <w:i/>
          <w:color w:val="auto"/>
          <w:sz w:val="24"/>
          <w:szCs w:val="24"/>
        </w:rPr>
        <w:t xml:space="preserve"> with type 2 diabetes? </w:t>
      </w:r>
    </w:p>
    <w:p w14:paraId="564CF9CC" w14:textId="77777777" w:rsidR="00B47CCD" w:rsidRDefault="00B47CCD" w:rsidP="00D065A6"/>
    <w:p w14:paraId="6217EA8A" w14:textId="09D57F74" w:rsidR="00B47CCD" w:rsidRDefault="00B47CCD" w:rsidP="00D065A6">
      <w:pPr>
        <w:spacing w:line="480" w:lineRule="auto"/>
        <w:ind w:firstLine="284"/>
        <w:rPr>
          <w:rFonts w:ascii="Times New Roman" w:hAnsi="Times New Roman" w:cs="Times New Roman"/>
          <w:sz w:val="24"/>
          <w:szCs w:val="24"/>
        </w:rPr>
      </w:pPr>
      <w:r>
        <w:rPr>
          <w:rFonts w:ascii="Times New Roman" w:hAnsi="Times New Roman" w:cs="Times New Roman"/>
          <w:sz w:val="24"/>
          <w:szCs w:val="24"/>
        </w:rPr>
        <w:t>Our findings have identified that i</w:t>
      </w:r>
      <w:r w:rsidRPr="00394F1A">
        <w:rPr>
          <w:rFonts w:ascii="Times New Roman" w:hAnsi="Times New Roman" w:cs="Times New Roman"/>
          <w:sz w:val="24"/>
          <w:szCs w:val="24"/>
        </w:rPr>
        <w:t>llness cognitions can remain independent of emotions and have directional effect</w:t>
      </w:r>
      <w:r>
        <w:rPr>
          <w:rFonts w:ascii="Times New Roman" w:hAnsi="Times New Roman" w:cs="Times New Roman"/>
          <w:sz w:val="24"/>
          <w:szCs w:val="24"/>
        </w:rPr>
        <w:t>s</w:t>
      </w:r>
      <w:r w:rsidRPr="00394F1A">
        <w:rPr>
          <w:rFonts w:ascii="Times New Roman" w:hAnsi="Times New Roman" w:cs="Times New Roman"/>
          <w:sz w:val="24"/>
          <w:szCs w:val="24"/>
        </w:rPr>
        <w:t xml:space="preserve"> on diabetes self-care. Contrary to previous cross-sectional </w:t>
      </w:r>
      <w:r w:rsidRPr="00394F1A">
        <w:rPr>
          <w:rFonts w:ascii="Times New Roman" w:hAnsi="Times New Roman" w:cs="Times New Roman"/>
          <w:sz w:val="24"/>
          <w:szCs w:val="24"/>
        </w:rPr>
        <w:lastRenderedPageBreak/>
        <w:t xml:space="preserve">findings showing an association between high levels of confidence in personal capabilities for managing diabetes (personal control) and improved adherence </w:t>
      </w:r>
      <w:r w:rsidRPr="00394F1A">
        <w:rPr>
          <w:rFonts w:ascii="Times New Roman" w:hAnsi="Times New Roman" w:cs="Times New Roman"/>
          <w:sz w:val="24"/>
          <w:szCs w:val="24"/>
        </w:rPr>
        <w:fldChar w:fldCharType="begin">
          <w:fldData xml:space="preserve">PEVuZE5vdGU+PENpdGU+PEF1dGhvcj5Ccm9hZGJlbnQ8L0F1dGhvcj48WWVhcj4yMDExPC9ZZWFy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</w:fldData>
        </w:fldChar>
      </w:r>
      <w:r w:rsidR="00E8085F">
        <w:rPr>
          <w:rFonts w:ascii="Times New Roman" w:hAnsi="Times New Roman" w:cs="Times New Roman"/>
          <w:sz w:val="24"/>
          <w:szCs w:val="24"/>
        </w:rPr>
        <w:instrText xml:space="preserve"> ADDIN EN.CITE </w:instrText>
      </w:r>
      <w:r w:rsidR="00E8085F">
        <w:rPr>
          <w:rFonts w:ascii="Times New Roman" w:hAnsi="Times New Roman" w:cs="Times New Roman"/>
          <w:sz w:val="24"/>
          <w:szCs w:val="24"/>
        </w:rPr>
        <w:fldChar w:fldCharType="begin">
          <w:fldData xml:space="preserve">PEVuZE5vdGU+PENpdGU+PEF1dGhvcj5Ccm9hZGJlbnQ8L0F1dGhvcj48WWVhcj4yMDExPC9ZZWFy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</w:fldData>
        </w:fldChar>
      </w:r>
      <w:r w:rsidR="00E8085F">
        <w:rPr>
          <w:rFonts w:ascii="Times New Roman" w:hAnsi="Times New Roman" w:cs="Times New Roman"/>
          <w:sz w:val="24"/>
          <w:szCs w:val="24"/>
        </w:rPr>
        <w:instrText xml:space="preserve"> ADDIN EN.CITE.DATA </w:instrText>
      </w:r>
      <w:r w:rsidR="00E8085F">
        <w:rPr>
          <w:rFonts w:ascii="Times New Roman" w:hAnsi="Times New Roman" w:cs="Times New Roman"/>
          <w:sz w:val="24"/>
          <w:szCs w:val="24"/>
        </w:rPr>
      </w:r>
      <w:r w:rsidR="00E8085F">
        <w:rPr>
          <w:rFonts w:ascii="Times New Roman" w:hAnsi="Times New Roman" w:cs="Times New Roman"/>
          <w:sz w:val="24"/>
          <w:szCs w:val="24"/>
        </w:rPr>
        <w:fldChar w:fldCharType="end"/>
      </w:r>
      <w:r w:rsidRPr="00394F1A">
        <w:rPr>
          <w:rFonts w:ascii="Times New Roman" w:hAnsi="Times New Roman" w:cs="Times New Roman"/>
          <w:sz w:val="24"/>
          <w:szCs w:val="24"/>
        </w:rPr>
      </w:r>
      <w:r w:rsidRPr="00394F1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 w:tooltip="Broadbent, 2011 #631" w:history="1">
        <w:r w:rsidR="00915B5A">
          <w:rPr>
            <w:rFonts w:ascii="Times New Roman" w:hAnsi="Times New Roman" w:cs="Times New Roman"/>
            <w:noProof/>
            <w:sz w:val="24"/>
            <w:szCs w:val="24"/>
          </w:rPr>
          <w:t>Broadbent et al., 2011</w:t>
        </w:r>
      </w:hyperlink>
      <w:r>
        <w:rPr>
          <w:rFonts w:ascii="Times New Roman" w:hAnsi="Times New Roman" w:cs="Times New Roman"/>
          <w:noProof/>
          <w:sz w:val="24"/>
          <w:szCs w:val="24"/>
        </w:rPr>
        <w:t xml:space="preserve">; </w:t>
      </w:r>
      <w:hyperlink w:anchor="_ENREF_45" w:tooltip="Watkins, 2000 #9" w:history="1">
        <w:r w:rsidR="00915B5A">
          <w:rPr>
            <w:rFonts w:ascii="Times New Roman" w:hAnsi="Times New Roman" w:cs="Times New Roman"/>
            <w:noProof/>
            <w:sz w:val="24"/>
            <w:szCs w:val="24"/>
          </w:rPr>
          <w:t>Watkins et al., 2000</w:t>
        </w:r>
      </w:hyperlink>
      <w:r>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xml:space="preserve">; our findings showed that patients who felt more confident in their ability to manage diabetes demonstrated </w:t>
      </w:r>
      <w:r w:rsidRPr="00394F1A">
        <w:rPr>
          <w:rFonts w:ascii="Times New Roman" w:hAnsi="Times New Roman" w:cs="Times New Roman"/>
          <w:i/>
          <w:sz w:val="24"/>
          <w:szCs w:val="24"/>
        </w:rPr>
        <w:t>reduced</w:t>
      </w:r>
      <w:r w:rsidRPr="00394F1A">
        <w:rPr>
          <w:rFonts w:ascii="Times New Roman" w:hAnsi="Times New Roman" w:cs="Times New Roman"/>
          <w:sz w:val="24"/>
          <w:szCs w:val="24"/>
        </w:rPr>
        <w:t xml:space="preserve"> adherence to their diabetes self-care behaviours over time. The mean diabetes duration of our sample was 14 years, therefore participants may have developed automatic habitual coping behaviours for managing diabetes, consistent with findings in hypertension, where habit strength was the strongest predictor of adherence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&lt;EndNote&gt;&lt;Cite&gt;&lt;Author&gt;Phillips&lt;/Author&gt;&lt;Year&gt;2013&lt;/Year&gt;&lt;RecNum&gt;709&lt;/RecNum&gt;&lt;DisplayText&gt;(Phillips, Leventhal, &amp;amp; Leventhal, 2013)&lt;/DisplayText&gt;&lt;record&gt;&lt;rec-number&gt;709&lt;/rec-number&gt;&lt;foreign-keys&gt;&lt;key app="EN" db-id="tatsfxvdf0xw97e05ddxd5f7wfd0darx9x9p" timestamp="1369153255"&gt;709&lt;/key&gt;&lt;/foreign-keys&gt;&lt;ref-type name="Journal Article"&gt;17&lt;/ref-type&gt;&lt;contributors&gt;&lt;authors&gt;&lt;author&gt;Phillips, L Alison&lt;/author&gt;&lt;author&gt;Leventhal, Howard&lt;/author&gt;&lt;author&gt;Leventhal, Elaine A&lt;/author&gt;&lt;/authors&gt;&lt;/contributors&gt;&lt;titles&gt;&lt;title&gt;Assessing Theoretical Predictors of Long-Term Medication Adherence: Patients&amp;apos; Treatment-Related Beliefs, Experiential Feedback, and Habit Development&lt;/title&gt;&lt;secondary-title&gt;Psychology &amp;amp; Health&lt;/secondary-title&gt;&lt;/titles&gt;&lt;periodical&gt;&lt;full-title&gt;Psychology &amp;amp; Health&lt;/full-title&gt;&lt;/periodical&gt;&lt;volume&gt;In press&lt;/volume&gt;&lt;dates&gt;&lt;year&gt;2013&lt;/year&gt;&lt;/dates&gt;&lt;isbn&gt;0887-0446&lt;/isbn&gt;&lt;urls&gt;&lt;/urls&gt;&lt;/record&gt;&lt;/Cite&gt;&lt;/EndNote&gt;</w:instrText>
      </w:r>
      <w:r w:rsidRPr="00394F1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7" w:tooltip="Phillips, 2013 #709" w:history="1">
        <w:r w:rsidR="00915B5A">
          <w:rPr>
            <w:rFonts w:ascii="Times New Roman" w:hAnsi="Times New Roman" w:cs="Times New Roman"/>
            <w:noProof/>
            <w:sz w:val="24"/>
            <w:szCs w:val="24"/>
          </w:rPr>
          <w:t>Phillips, Leventhal, &amp; Leventhal, 2013</w:t>
        </w:r>
      </w:hyperlink>
      <w:r>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Participants in our sample possibly felt confident in undertaking their day-to-day diabetes management routines, but these routines likely deviated from the recommendations of health care professionals</w:t>
      </w:r>
      <w:r w:rsidR="00A02627">
        <w:rPr>
          <w:rFonts w:ascii="Times New Roman" w:hAnsi="Times New Roman" w:cs="Times New Roman"/>
          <w:sz w:val="24"/>
          <w:szCs w:val="24"/>
        </w:rPr>
        <w:t>, identifying the need for regular review</w:t>
      </w:r>
      <w:r w:rsidR="00310F3E">
        <w:rPr>
          <w:rFonts w:ascii="Times New Roman" w:hAnsi="Times New Roman" w:cs="Times New Roman"/>
          <w:sz w:val="24"/>
          <w:szCs w:val="24"/>
        </w:rPr>
        <w:t>s</w:t>
      </w:r>
      <w:r w:rsidR="00A02627">
        <w:rPr>
          <w:rFonts w:ascii="Times New Roman" w:hAnsi="Times New Roman" w:cs="Times New Roman"/>
          <w:sz w:val="24"/>
          <w:szCs w:val="24"/>
        </w:rPr>
        <w:t xml:space="preserve"> of diabetes self-care behaviours during clinical consultations</w:t>
      </w:r>
      <w:r w:rsidRPr="00394F1A">
        <w:rPr>
          <w:rFonts w:ascii="Times New Roman" w:hAnsi="Times New Roman" w:cs="Times New Roman"/>
          <w:sz w:val="24"/>
          <w:szCs w:val="24"/>
        </w:rPr>
        <w:t xml:space="preserve">. The role of clinical confounders warrants attention. The directional effect of personal control on diabetes self-care was no longer statistically significant when number of diabetes complications was included as a covariate in both the depression and anxiety models. This finding may not be surprising given that the presence of diabetes related complications has been identified as a key motivator for change in diabetes self-care behaviours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&lt;EndNote&gt;&lt;Cite&gt;&lt;Author&gt;van Puffelen&lt;/Author&gt;&lt;Year&gt;2015&lt;/Year&gt;&lt;RecNum&gt;1148&lt;/RecNum&gt;&lt;DisplayText&gt;(van Puffelen et al., 2015)&lt;/DisplayText&gt;&lt;record&gt;&lt;rec-number&gt;1148&lt;/rec-number&gt;&lt;foreign-keys&gt;&lt;key app="EN" db-id="tatsfxvdf0xw97e05ddxd5f7wfd0darx9x9p" timestamp="1432109417"&gt;1148&lt;/key&gt;&lt;/foreign-keys&gt;&lt;ref-type name="Journal Article"&gt;17&lt;/ref-type&gt;&lt;contributors&gt;&lt;authors&gt;&lt;author&gt;van Puffelen, Anne L&lt;/author&gt;&lt;author&gt;Heijmans, Monique JWM&lt;/author&gt;&lt;author&gt;Rijken, Mieke&lt;/author&gt;&lt;author&gt;Rutten, Guy EHM&lt;/author&gt;&lt;author&gt;Nijpels, Giel&lt;/author&gt;&lt;author&gt;Schellevis, François G&lt;/author&gt;&lt;/authors&gt;&lt;/contributors&gt;&lt;titles&gt;&lt;title&gt;Illness perceptions and self-care behaviours in the first years of living with type 2 diabetes; does the presence of complications matter?&lt;/title&gt;&lt;secondary-title&gt;Psychology &amp;amp; health&lt;/secondary-title&gt;&lt;/titles&gt;&lt;periodical&gt;&lt;full-title&gt;Psychology &amp;amp; Health&lt;/full-title&gt;&lt;/periodical&gt;&lt;pages&gt;1-24&lt;/pages&gt;&lt;number&gt;just-accepted&lt;/number&gt;&lt;dates&gt;&lt;year&gt;2015&lt;/year&gt;&lt;/dates&gt;&lt;isbn&gt;0887-0446&lt;/isbn&gt;&lt;urls&gt;&lt;/urls&gt;&lt;/record&gt;&lt;/Cite&gt;&lt;/EndNote&gt;</w:instrText>
      </w:r>
      <w:r w:rsidRPr="00394F1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3" w:tooltip="van Puffelen, 2015 #1148" w:history="1">
        <w:r w:rsidR="00915B5A">
          <w:rPr>
            <w:rFonts w:ascii="Times New Roman" w:hAnsi="Times New Roman" w:cs="Times New Roman"/>
            <w:noProof/>
            <w:sz w:val="24"/>
            <w:szCs w:val="24"/>
          </w:rPr>
          <w:t>van Puffelen et al., 2015</w:t>
        </w:r>
      </w:hyperlink>
      <w:r>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This has important clinical implications about how we can support</w:t>
      </w:r>
      <w:r w:rsidR="00A02627">
        <w:rPr>
          <w:rFonts w:ascii="Times New Roman" w:hAnsi="Times New Roman" w:cs="Times New Roman"/>
          <w:sz w:val="24"/>
          <w:szCs w:val="24"/>
        </w:rPr>
        <w:t xml:space="preserve"> the</w:t>
      </w:r>
      <w:r w:rsidRPr="00394F1A">
        <w:rPr>
          <w:rFonts w:ascii="Times New Roman" w:hAnsi="Times New Roman" w:cs="Times New Roman"/>
          <w:sz w:val="24"/>
          <w:szCs w:val="24"/>
        </w:rPr>
        <w:t xml:space="preserve"> </w:t>
      </w:r>
      <w:r w:rsidRPr="00394F1A">
        <w:rPr>
          <w:rFonts w:ascii="Times New Roman" w:hAnsi="Times New Roman" w:cs="Times New Roman"/>
          <w:i/>
          <w:sz w:val="24"/>
          <w:szCs w:val="24"/>
          <w:u w:val="single"/>
        </w:rPr>
        <w:t>prevention</w:t>
      </w:r>
      <w:r w:rsidRPr="00394F1A">
        <w:rPr>
          <w:rFonts w:ascii="Times New Roman" w:hAnsi="Times New Roman" w:cs="Times New Roman"/>
          <w:sz w:val="24"/>
          <w:szCs w:val="24"/>
        </w:rPr>
        <w:t xml:space="preserve"> of future diabetes complications</w:t>
      </w:r>
      <w:r w:rsidR="00310F3E">
        <w:rPr>
          <w:rFonts w:ascii="Times New Roman" w:hAnsi="Times New Roman" w:cs="Times New Roman"/>
          <w:sz w:val="24"/>
          <w:szCs w:val="24"/>
        </w:rPr>
        <w:t xml:space="preserve"> and identified the need to harness</w:t>
      </w:r>
      <w:r w:rsidR="00A02627">
        <w:rPr>
          <w:rFonts w:ascii="Times New Roman" w:hAnsi="Times New Roman" w:cs="Times New Roman"/>
          <w:sz w:val="24"/>
          <w:szCs w:val="24"/>
        </w:rPr>
        <w:t xml:space="preserve"> </w:t>
      </w:r>
      <w:r w:rsidR="00575D99">
        <w:rPr>
          <w:rFonts w:ascii="Times New Roman" w:hAnsi="Times New Roman" w:cs="Times New Roman"/>
          <w:sz w:val="24"/>
          <w:szCs w:val="24"/>
        </w:rPr>
        <w:t>patients</w:t>
      </w:r>
      <w:r w:rsidR="00A02627">
        <w:rPr>
          <w:rFonts w:ascii="Times New Roman" w:hAnsi="Times New Roman" w:cs="Times New Roman"/>
          <w:sz w:val="24"/>
          <w:szCs w:val="24"/>
        </w:rPr>
        <w:t xml:space="preserve"> personal control beliefs effectively using intervention techniques such as motivational interviewing </w:t>
      </w:r>
      <w:r w:rsidR="007B5F6C">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&lt;EndNote&gt;&lt;Cite&gt;&lt;Author&gt;Miller&lt;/Author&gt;&lt;Year&gt;2012&lt;/Year&gt;&lt;RecNum&gt;1210&lt;/RecNum&gt;&lt;DisplayText&gt;(Miller &amp;amp; Rollnick, 2012)&lt;/DisplayText&gt;&lt;record&gt;&lt;rec-number&gt;1210&lt;/rec-number&gt;&lt;foreign-keys&gt;&lt;key app="EN" db-id="tatsfxvdf0xw97e05ddxd5f7wfd0darx9x9p" timestamp="1449761868"&gt;1210&lt;/key&gt;&lt;/foreign-keys&gt;&lt;ref-type name="Book"&gt;6&lt;/ref-type&gt;&lt;contributors&gt;&lt;authors&gt;&lt;author&gt;Miller, William R&lt;/author&gt;&lt;author&gt;Rollnick, Stephen&lt;/author&gt;&lt;/authors&gt;&lt;/contributors&gt;&lt;titles&gt;&lt;title&gt;Motivational interviewing: Helping people change&lt;/title&gt;&lt;/titles&gt;&lt;dates&gt;&lt;year&gt;2012&lt;/year&gt;&lt;/dates&gt;&lt;publisher&gt;Guilford press&lt;/publisher&gt;&lt;isbn&gt;1609182278&lt;/isbn&gt;&lt;urls&gt;&lt;/urls&gt;&lt;/record&gt;&lt;/Cite&gt;&lt;/EndNote&gt;</w:instrText>
      </w:r>
      <w:r w:rsidR="007B5F6C">
        <w:rPr>
          <w:rFonts w:ascii="Times New Roman" w:hAnsi="Times New Roman" w:cs="Times New Roman"/>
          <w:sz w:val="24"/>
          <w:szCs w:val="24"/>
        </w:rPr>
        <w:fldChar w:fldCharType="separate"/>
      </w:r>
      <w:r w:rsidR="007B5F6C">
        <w:rPr>
          <w:rFonts w:ascii="Times New Roman" w:hAnsi="Times New Roman" w:cs="Times New Roman"/>
          <w:noProof/>
          <w:sz w:val="24"/>
          <w:szCs w:val="24"/>
        </w:rPr>
        <w:t>(</w:t>
      </w:r>
      <w:hyperlink w:anchor="_ENREF_32" w:tooltip="Miller, 2012 #1210" w:history="1">
        <w:r w:rsidR="00915B5A">
          <w:rPr>
            <w:rFonts w:ascii="Times New Roman" w:hAnsi="Times New Roman" w:cs="Times New Roman"/>
            <w:noProof/>
            <w:sz w:val="24"/>
            <w:szCs w:val="24"/>
          </w:rPr>
          <w:t>Miller &amp; Rollnick, 2012</w:t>
        </w:r>
      </w:hyperlink>
      <w:r w:rsidR="007B5F6C">
        <w:rPr>
          <w:rFonts w:ascii="Times New Roman" w:hAnsi="Times New Roman" w:cs="Times New Roman"/>
          <w:noProof/>
          <w:sz w:val="24"/>
          <w:szCs w:val="24"/>
        </w:rPr>
        <w:t>)</w:t>
      </w:r>
      <w:r w:rsidR="007B5F6C">
        <w:rPr>
          <w:rFonts w:ascii="Times New Roman" w:hAnsi="Times New Roman" w:cs="Times New Roman"/>
          <w:sz w:val="24"/>
          <w:szCs w:val="24"/>
        </w:rPr>
        <w:fldChar w:fldCharType="end"/>
      </w:r>
      <w:r w:rsidR="00AD75A5">
        <w:rPr>
          <w:rFonts w:ascii="Times New Roman" w:hAnsi="Times New Roman" w:cs="Times New Roman"/>
          <w:sz w:val="24"/>
          <w:szCs w:val="24"/>
        </w:rPr>
        <w:t>.</w:t>
      </w:r>
    </w:p>
    <w:p w14:paraId="44716D57" w14:textId="2B2F04EE" w:rsidR="00E705B7" w:rsidRDefault="00F87F8A" w:rsidP="00F87F8A">
      <w:pPr>
        <w:spacing w:line="480" w:lineRule="auto"/>
        <w:ind w:firstLine="284"/>
        <w:rPr>
          <w:rFonts w:ascii="Times New Roman" w:hAnsi="Times New Roman" w:cs="Times New Roman"/>
          <w:sz w:val="24"/>
          <w:szCs w:val="24"/>
        </w:rPr>
      </w:pPr>
      <w:r w:rsidRPr="00394F1A">
        <w:rPr>
          <w:rFonts w:ascii="Times New Roman" w:hAnsi="Times New Roman" w:cs="Times New Roman"/>
          <w:sz w:val="24"/>
          <w:szCs w:val="24"/>
        </w:rPr>
        <w:t>Our study reinforces the claims of the CS-SRM</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&lt;EndNote&gt;&lt;Cite&gt;&lt;Author&gt;Leventhal&lt;/Author&gt;&lt;Year&gt;1980&lt;/Year&gt;&lt;RecNum&gt;455&lt;/RecNum&gt;&lt;DisplayText&gt;(Leventhal et al., 1980)&lt;/DisplayText&gt;&lt;record&gt;&lt;rec-number&gt;455&lt;/rec-number&gt;&lt;foreign-keys&gt;&lt;key app="EN" db-id="tatsfxvdf0xw97e05ddxd5f7wfd0darx9x9p" timestamp="0"&gt;455&lt;/key&gt;&lt;/foreign-keys&gt;&lt;ref-type name="Book Section"&gt;5&lt;/ref-type&gt;&lt;contributors&gt;&lt;authors&gt;&lt;author&gt;Leventhal, H.&lt;/author&gt;&lt;author&gt;Meyer, D. &lt;/author&gt;&lt;author&gt;Nerenz, D.R.&lt;/author&gt;&lt;/authors&gt;&lt;secondary-authors&gt;&lt;author&gt;Rachman, S.&lt;/author&gt;&lt;/secondary-authors&gt;&lt;/contributors&gt;&lt;titles&gt;&lt;title&gt;The Common Sense Model of Illness Danger&lt;/title&gt;&lt;secondary-title&gt;Medical Psychology&lt;/secondary-title&gt;&lt;/titles&gt;&lt;pages&gt;7-30&lt;/pages&gt;&lt;volume&gt;2&lt;/volume&gt;&lt;dates&gt;&lt;year&gt;1980&lt;/year&gt;&lt;/dates&gt;&lt;pub-location&gt;New York&lt;/pub-location&gt;&lt;publisher&gt;Pergamon&lt;/publisher&gt;&lt;urls&gt;&lt;/urls&gt;&lt;/record&gt;&lt;/Cite&gt;&lt;/EndNote&gt;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8" w:tooltip="Leventhal, 1980 #455" w:history="1">
        <w:r w:rsidR="00915B5A">
          <w:rPr>
            <w:rFonts w:ascii="Times New Roman" w:hAnsi="Times New Roman" w:cs="Times New Roman"/>
            <w:noProof/>
            <w:sz w:val="24"/>
            <w:szCs w:val="24"/>
          </w:rPr>
          <w:t>Leventhal et al., 1980</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Pr="00394F1A">
        <w:rPr>
          <w:rFonts w:ascii="Times New Roman" w:hAnsi="Times New Roman" w:cs="Times New Roman"/>
          <w:sz w:val="24"/>
          <w:szCs w:val="24"/>
        </w:rPr>
        <w:t xml:space="preserve"> and highlights the salience of reciprocal relationships between cognitions and emotions, which can contribute to the maintenance and exacerbation of depression and anxiety in diabetes. Consistent with </w:t>
      </w:r>
      <w:r w:rsidR="00E705B7">
        <w:rPr>
          <w:rFonts w:ascii="Times New Roman" w:hAnsi="Times New Roman" w:cs="Times New Roman"/>
          <w:sz w:val="24"/>
          <w:szCs w:val="24"/>
        </w:rPr>
        <w:t xml:space="preserve">cognitive-behavioural therapy </w:t>
      </w:r>
      <w:r w:rsidR="007B5F6C">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&lt;EndNote&gt;&lt;Cite&gt;&lt;Author&gt;Beck&lt;/Author&gt;&lt;Year&gt;1964&lt;/Year&gt;&lt;RecNum&gt;224&lt;/RecNum&gt;&lt;DisplayText&gt;(Beck, 1964)&lt;/DisplayText&gt;&lt;record&gt;&lt;rec-number&gt;224&lt;/rec-number&gt;&lt;foreign-keys&gt;&lt;key app="EN" db-id="tatsfxvdf0xw97e05ddxd5f7wfd0darx9x9p" timestamp="0"&gt;224&lt;/key&gt;&lt;/foreign-keys&gt;&lt;ref-type name="Journal Article"&gt;17&lt;/ref-type&gt;&lt;contributors&gt;&lt;authors&gt;&lt;author&gt;Beck, A.T.&lt;/author&gt;&lt;/authors&gt;&lt;/contributors&gt;&lt;titles&gt;&lt;title&gt;Thinking and depression: II. Theory and Therapy.&lt;/title&gt;&lt;secondary-title&gt;Archives of General Psychiatry&lt;/secondary-title&gt;&lt;/titles&gt;&lt;periodical&gt;&lt;full-title&gt;Archives of General Psychiatry&lt;/full-title&gt;&lt;abbr-1&gt;Arch. Gen. Psychiatry&lt;/abbr-1&gt;&lt;/periodical&gt;&lt;pages&gt;561-571&lt;/pages&gt;&lt;volume&gt;10&lt;/volume&gt;&lt;dates&gt;&lt;year&gt;1964&lt;/year&gt;&lt;/dates&gt;&lt;urls&gt;&lt;/urls&gt;&lt;/record&gt;&lt;/Cite&gt;&lt;/EndNote&gt;</w:instrText>
      </w:r>
      <w:r w:rsidR="007B5F6C">
        <w:rPr>
          <w:rFonts w:ascii="Times New Roman" w:hAnsi="Times New Roman" w:cs="Times New Roman"/>
          <w:sz w:val="24"/>
          <w:szCs w:val="24"/>
        </w:rPr>
        <w:fldChar w:fldCharType="separate"/>
      </w:r>
      <w:r w:rsidR="007B5F6C">
        <w:rPr>
          <w:rFonts w:ascii="Times New Roman" w:hAnsi="Times New Roman" w:cs="Times New Roman"/>
          <w:noProof/>
          <w:sz w:val="24"/>
          <w:szCs w:val="24"/>
        </w:rPr>
        <w:t>(</w:t>
      </w:r>
      <w:hyperlink w:anchor="_ENREF_5" w:tooltip="Beck, 1964 #224" w:history="1">
        <w:r w:rsidR="00915B5A">
          <w:rPr>
            <w:rFonts w:ascii="Times New Roman" w:hAnsi="Times New Roman" w:cs="Times New Roman"/>
            <w:noProof/>
            <w:sz w:val="24"/>
            <w:szCs w:val="24"/>
          </w:rPr>
          <w:t>Beck, 1964</w:t>
        </w:r>
      </w:hyperlink>
      <w:r w:rsidR="007B5F6C">
        <w:rPr>
          <w:rFonts w:ascii="Times New Roman" w:hAnsi="Times New Roman" w:cs="Times New Roman"/>
          <w:noProof/>
          <w:sz w:val="24"/>
          <w:szCs w:val="24"/>
        </w:rPr>
        <w:t>)</w:t>
      </w:r>
      <w:r w:rsidR="007B5F6C">
        <w:rPr>
          <w:rFonts w:ascii="Times New Roman" w:hAnsi="Times New Roman" w:cs="Times New Roman"/>
          <w:sz w:val="24"/>
          <w:szCs w:val="24"/>
        </w:rPr>
        <w:fldChar w:fldCharType="end"/>
      </w:r>
      <w:r>
        <w:rPr>
          <w:rFonts w:ascii="Times New Roman" w:hAnsi="Times New Roman" w:cs="Times New Roman"/>
          <w:sz w:val="24"/>
          <w:szCs w:val="24"/>
        </w:rPr>
        <w:t xml:space="preserve"> and our hypotheses</w:t>
      </w:r>
      <w:r w:rsidRPr="00394F1A">
        <w:rPr>
          <w:rFonts w:ascii="Times New Roman" w:hAnsi="Times New Roman" w:cs="Times New Roman"/>
          <w:sz w:val="24"/>
          <w:szCs w:val="24"/>
        </w:rPr>
        <w:t xml:space="preserve">, </w:t>
      </w:r>
      <w:r w:rsidR="0066755E">
        <w:rPr>
          <w:rFonts w:ascii="Times New Roman" w:hAnsi="Times New Roman" w:cs="Times New Roman"/>
          <w:sz w:val="24"/>
          <w:szCs w:val="24"/>
        </w:rPr>
        <w:t>having a pessimistic appraisal</w:t>
      </w:r>
      <w:r w:rsidRPr="00394F1A">
        <w:rPr>
          <w:rFonts w:ascii="Times New Roman" w:hAnsi="Times New Roman" w:cs="Times New Roman"/>
          <w:sz w:val="24"/>
          <w:szCs w:val="24"/>
        </w:rPr>
        <w:t xml:space="preserve"> of diabetes treatments heightened </w:t>
      </w:r>
      <w:r w:rsidR="00E705B7">
        <w:rPr>
          <w:rFonts w:ascii="Times New Roman" w:hAnsi="Times New Roman" w:cs="Times New Roman"/>
          <w:sz w:val="24"/>
          <w:szCs w:val="24"/>
        </w:rPr>
        <w:t>participant’s</w:t>
      </w:r>
      <w:r w:rsidRPr="00394F1A">
        <w:rPr>
          <w:rFonts w:ascii="Times New Roman" w:hAnsi="Times New Roman" w:cs="Times New Roman"/>
          <w:sz w:val="24"/>
          <w:szCs w:val="24"/>
        </w:rPr>
        <w:t xml:space="preserve"> experience of depression and anxiety </w:t>
      </w:r>
      <w:r w:rsidRPr="00394F1A">
        <w:rPr>
          <w:rFonts w:ascii="Times New Roman" w:hAnsi="Times New Roman" w:cs="Times New Roman"/>
          <w:sz w:val="24"/>
          <w:szCs w:val="24"/>
        </w:rPr>
        <w:lastRenderedPageBreak/>
        <w:t>over time. But equally depression and anxiety influenced</w:t>
      </w:r>
      <w:r w:rsidR="00E705B7">
        <w:rPr>
          <w:rFonts w:ascii="Times New Roman" w:hAnsi="Times New Roman" w:cs="Times New Roman"/>
          <w:sz w:val="24"/>
          <w:szCs w:val="24"/>
        </w:rPr>
        <w:t xml:space="preserve"> participants</w:t>
      </w:r>
      <w:r w:rsidRPr="00394F1A">
        <w:rPr>
          <w:rFonts w:ascii="Times New Roman" w:hAnsi="Times New Roman" w:cs="Times New Roman"/>
          <w:sz w:val="24"/>
          <w:szCs w:val="24"/>
        </w:rPr>
        <w:t xml:space="preserve"> beliefs about diabetes</w:t>
      </w:r>
      <w:r w:rsidR="0066755E">
        <w:rPr>
          <w:rFonts w:ascii="Times New Roman" w:hAnsi="Times New Roman" w:cs="Times New Roman"/>
          <w:sz w:val="24"/>
          <w:szCs w:val="24"/>
        </w:rPr>
        <w:t xml:space="preserve"> in a pessimistic manner</w:t>
      </w:r>
      <w:r w:rsidRPr="00394F1A">
        <w:rPr>
          <w:rFonts w:ascii="Times New Roman" w:hAnsi="Times New Roman" w:cs="Times New Roman"/>
          <w:sz w:val="24"/>
          <w:szCs w:val="24"/>
        </w:rPr>
        <w:t xml:space="preserve">, likely occurring because of altered attentional control processes in response to arousal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&lt;EndNote&gt;&lt;Cite&gt;&lt;Author&gt;Cameron&lt;/Author&gt;&lt;Year&gt;2003&lt;/Year&gt;&lt;RecNum&gt;667&lt;/RecNum&gt;&lt;DisplayText&gt;(Cameron, 2003)&lt;/DisplayText&gt;&lt;record&gt;&lt;rec-number&gt;667&lt;/rec-number&gt;&lt;foreign-keys&gt;&lt;key app="EN" db-id="tatsfxvdf0xw97e05ddxd5f7wfd0darx9x9p" timestamp="1368779406"&gt;667&lt;/key&gt;&lt;/foreign-keys&gt;&lt;ref-type name="Book Section"&gt;5&lt;/ref-type&gt;&lt;contributors&gt;&lt;authors&gt;&lt;author&gt;Cameron, L.&lt;/author&gt;&lt;/authors&gt;&lt;secondary-authors&gt;&lt;author&gt;Cameron, L.&lt;/author&gt;&lt;author&gt;Leventhal, H. &lt;/author&gt;&lt;/secondary-authors&gt;&lt;/contributors&gt;&lt;titles&gt;&lt;title&gt;Anxiety, cognition, and responses to healh threats&lt;/title&gt;&lt;secondary-title&gt;The self-regulation of health and illness behaviour&lt;/secondary-title&gt;&lt;/titles&gt;&lt;periodical&gt;&lt;full-title&gt;The self-regulation of health and illness behaviour&lt;/full-title&gt;&lt;/periodical&gt;&lt;pages&gt;157-183&lt;/pages&gt;&lt;volume&gt;1&lt;/volume&gt;&lt;dates&gt;&lt;year&gt;2003&lt;/year&gt;&lt;/dates&gt;&lt;pub-location&gt;New York &lt;/pub-location&gt;&lt;publisher&gt;Routledge&lt;/publisher&gt;&lt;urls&gt;&lt;/urls&gt;&lt;/record&gt;&lt;/Cite&gt;&lt;/EndNote&gt;</w:instrText>
      </w:r>
      <w:r w:rsidRPr="00394F1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 w:tooltip="Cameron, 2003 #667" w:history="1">
        <w:r w:rsidR="00915B5A">
          <w:rPr>
            <w:rFonts w:ascii="Times New Roman" w:hAnsi="Times New Roman" w:cs="Times New Roman"/>
            <w:noProof/>
            <w:sz w:val="24"/>
            <w:szCs w:val="24"/>
          </w:rPr>
          <w:t>Cameron, 2003</w:t>
        </w:r>
      </w:hyperlink>
      <w:r>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xml:space="preserve">.  In </w:t>
      </w:r>
      <w:r w:rsidR="00E705B7">
        <w:rPr>
          <w:rFonts w:ascii="Times New Roman" w:hAnsi="Times New Roman" w:cs="Times New Roman"/>
          <w:sz w:val="24"/>
          <w:szCs w:val="24"/>
        </w:rPr>
        <w:t>heightened states of arousal</w:t>
      </w:r>
      <w:r w:rsidRPr="00394F1A">
        <w:rPr>
          <w:rFonts w:ascii="Times New Roman" w:hAnsi="Times New Roman" w:cs="Times New Roman"/>
          <w:sz w:val="24"/>
          <w:szCs w:val="24"/>
        </w:rPr>
        <w:t xml:space="preserve"> attention can become focussed on somatic symptom detection, thus a person’s diabetes cognitive illness representation is updated in response to identified somatic changes. But equally mood may be unhelpfully used as a heuristic for physical heath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&lt;EndNote&gt;&lt;Cite&gt;&lt;Author&gt;Leventhal&lt;/Author&gt;&lt;Year&gt;1980&lt;/Year&gt;&lt;RecNum&gt;455&lt;/RecNum&gt;&lt;DisplayText&gt;(Leventhal et al., 1980)&lt;/DisplayText&gt;&lt;record&gt;&lt;rec-number&gt;455&lt;/rec-number&gt;&lt;foreign-keys&gt;&lt;key app="EN" db-id="tatsfxvdf0xw97e05ddxd5f7wfd0darx9x9p" timestamp="0"&gt;455&lt;/key&gt;&lt;/foreign-keys&gt;&lt;ref-type name="Book Section"&gt;5&lt;/ref-type&gt;&lt;contributors&gt;&lt;authors&gt;&lt;author&gt;Leventhal, H.&lt;/author&gt;&lt;author&gt;Meyer, D. &lt;/author&gt;&lt;author&gt;Nerenz, D.R.&lt;/author&gt;&lt;/authors&gt;&lt;secondary-authors&gt;&lt;author&gt;Rachman, S.&lt;/author&gt;&lt;/secondary-authors&gt;&lt;/contributors&gt;&lt;titles&gt;&lt;title&gt;The Common Sense Model of Illness Danger&lt;/title&gt;&lt;secondary-title&gt;Medical Psychology&lt;/secondary-title&gt;&lt;/titles&gt;&lt;pages&gt;7-30&lt;/pages&gt;&lt;volume&gt;2&lt;/volume&gt;&lt;dates&gt;&lt;year&gt;1980&lt;/year&gt;&lt;/dates&gt;&lt;pub-location&gt;New York&lt;/pub-location&gt;&lt;publisher&gt;Pergamon&lt;/publisher&gt;&lt;urls&gt;&lt;/urls&gt;&lt;/record&gt;&lt;/Cite&gt;&lt;/EndNote&gt;</w:instrText>
      </w:r>
      <w:r w:rsidRPr="00394F1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8" w:tooltip="Leventhal, 1980 #455" w:history="1">
        <w:r w:rsidR="00915B5A">
          <w:rPr>
            <w:rFonts w:ascii="Times New Roman" w:hAnsi="Times New Roman" w:cs="Times New Roman"/>
            <w:noProof/>
            <w:sz w:val="24"/>
            <w:szCs w:val="24"/>
          </w:rPr>
          <w:t>Leventhal et al., 1980</w:t>
        </w:r>
      </w:hyperlink>
      <w:r>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xml:space="preserve">. Somatic symptoms of depression and anxiety (including shaking, sweating, low energy) overlap with symptoms of hypoglycaemia, thus leading to the misattribution of physical symptoms provoked by emotions, to diabetes. </w:t>
      </w:r>
      <w:r w:rsidR="0066755E">
        <w:rPr>
          <w:rFonts w:ascii="Times New Roman" w:hAnsi="Times New Roman" w:cs="Times New Roman"/>
          <w:sz w:val="24"/>
          <w:szCs w:val="24"/>
        </w:rPr>
        <w:t xml:space="preserve"> The longitudinal relationships observed in our study between cognitions and emotions are </w:t>
      </w:r>
      <w:r w:rsidR="006D7F48">
        <w:rPr>
          <w:rFonts w:ascii="Times New Roman" w:hAnsi="Times New Roman" w:cs="Times New Roman"/>
          <w:sz w:val="24"/>
          <w:szCs w:val="24"/>
        </w:rPr>
        <w:t xml:space="preserve">largely </w:t>
      </w:r>
      <w:r w:rsidR="0066755E">
        <w:rPr>
          <w:rFonts w:ascii="Times New Roman" w:hAnsi="Times New Roman" w:cs="Times New Roman"/>
          <w:sz w:val="24"/>
          <w:szCs w:val="24"/>
        </w:rPr>
        <w:t xml:space="preserve">consistent with cross-sectional findings </w:t>
      </w:r>
      <w:r w:rsidR="007B5F6C">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&lt;EndNote&gt;&lt;Cite&gt;&lt;Author&gt;Hudson&lt;/Author&gt;&lt;Year&gt;2014&lt;/Year&gt;&lt;RecNum&gt;925&lt;/RecNum&gt;&lt;DisplayText&gt;(Hudson et al., 2014)&lt;/DisplayText&gt;&lt;record&gt;&lt;rec-number&gt;925&lt;/rec-number&gt;&lt;foreign-keys&gt;&lt;key app="EN" db-id="tatsfxvdf0xw97e05ddxd5f7wfd0darx9x9p" timestamp="1397143926"&gt;925&lt;/key&gt;&lt;/foreign-keys&gt;&lt;ref-type name="Journal Article"&gt;17&lt;/ref-type&gt;&lt;contributors&gt;&lt;authors&gt;&lt;author&gt;Hudson, Joanna, L&lt;/author&gt;&lt;author&gt;Bundy, Chris&lt;/author&gt;&lt;author&gt;Coventry, Peter, A&lt;/author&gt;&lt;author&gt;Dickens, Chris&lt;/author&gt;&lt;/authors&gt;&lt;/contributors&gt;&lt;titles&gt;&lt;title&gt;Exploring the relationship between cognitive illness representations and poor emotional health and their combined association with diabetes self-care. A systematic review with meta-analysis&lt;/title&gt;&lt;secondary-title&gt;Journal of psychosomatic research&lt;/secondary-title&gt;&lt;/titles&gt;&lt;periodical&gt;&lt;full-title&gt;Journal of psychosomatic research&lt;/full-title&gt;&lt;/periodical&gt;&lt;pages&gt;265-274&lt;/pages&gt;&lt;volume&gt;76&lt;/volume&gt;&lt;number&gt;4&lt;/number&gt;&lt;dates&gt;&lt;year&gt;2014&lt;/year&gt;&lt;/dates&gt;&lt;isbn&gt;0022-3999&lt;/isbn&gt;&lt;urls&gt;&lt;/urls&gt;&lt;/record&gt;&lt;/Cite&gt;&lt;/EndNote&gt;</w:instrText>
      </w:r>
      <w:r w:rsidR="007B5F6C">
        <w:rPr>
          <w:rFonts w:ascii="Times New Roman" w:hAnsi="Times New Roman" w:cs="Times New Roman"/>
          <w:sz w:val="24"/>
          <w:szCs w:val="24"/>
        </w:rPr>
        <w:fldChar w:fldCharType="separate"/>
      </w:r>
      <w:r w:rsidR="007B5F6C">
        <w:rPr>
          <w:rFonts w:ascii="Times New Roman" w:hAnsi="Times New Roman" w:cs="Times New Roman"/>
          <w:noProof/>
          <w:sz w:val="24"/>
          <w:szCs w:val="24"/>
        </w:rPr>
        <w:t>(</w:t>
      </w:r>
      <w:hyperlink w:anchor="_ENREF_22" w:tooltip="Hudson, 2014 #925" w:history="1">
        <w:r w:rsidR="00915B5A">
          <w:rPr>
            <w:rFonts w:ascii="Times New Roman" w:hAnsi="Times New Roman" w:cs="Times New Roman"/>
            <w:noProof/>
            <w:sz w:val="24"/>
            <w:szCs w:val="24"/>
          </w:rPr>
          <w:t>Hudson et al., 2014</w:t>
        </w:r>
      </w:hyperlink>
      <w:r w:rsidR="007B5F6C">
        <w:rPr>
          <w:rFonts w:ascii="Times New Roman" w:hAnsi="Times New Roman" w:cs="Times New Roman"/>
          <w:noProof/>
          <w:sz w:val="24"/>
          <w:szCs w:val="24"/>
        </w:rPr>
        <w:t>)</w:t>
      </w:r>
      <w:r w:rsidR="007B5F6C">
        <w:rPr>
          <w:rFonts w:ascii="Times New Roman" w:hAnsi="Times New Roman" w:cs="Times New Roman"/>
          <w:sz w:val="24"/>
          <w:szCs w:val="24"/>
        </w:rPr>
        <w:fldChar w:fldCharType="end"/>
      </w:r>
      <w:r w:rsidR="00310F3E">
        <w:rPr>
          <w:rFonts w:ascii="Times New Roman" w:hAnsi="Times New Roman" w:cs="Times New Roman"/>
          <w:sz w:val="24"/>
          <w:szCs w:val="24"/>
        </w:rPr>
        <w:t>. H</w:t>
      </w:r>
      <w:r w:rsidR="006D7F48">
        <w:rPr>
          <w:rFonts w:ascii="Times New Roman" w:hAnsi="Times New Roman" w:cs="Times New Roman"/>
          <w:sz w:val="24"/>
          <w:szCs w:val="24"/>
        </w:rPr>
        <w:t xml:space="preserve">owever </w:t>
      </w:r>
      <w:r w:rsidR="00310F3E">
        <w:rPr>
          <w:rFonts w:ascii="Times New Roman" w:hAnsi="Times New Roman" w:cs="Times New Roman"/>
          <w:sz w:val="24"/>
          <w:szCs w:val="24"/>
        </w:rPr>
        <w:t xml:space="preserve">we did not identify longitudinal associations between increased perceived consequences and </w:t>
      </w:r>
      <w:r w:rsidR="00575D99">
        <w:rPr>
          <w:rFonts w:ascii="Times New Roman" w:hAnsi="Times New Roman" w:cs="Times New Roman"/>
          <w:sz w:val="24"/>
          <w:szCs w:val="24"/>
        </w:rPr>
        <w:t>poorer</w:t>
      </w:r>
      <w:r w:rsidR="00310F3E">
        <w:rPr>
          <w:rFonts w:ascii="Times New Roman" w:hAnsi="Times New Roman" w:cs="Times New Roman"/>
          <w:sz w:val="24"/>
          <w:szCs w:val="24"/>
        </w:rPr>
        <w:t xml:space="preserve"> emotional health and likewise lower perceptions of personal control and poorer emotional health</w:t>
      </w:r>
      <w:r w:rsidR="00AD75A5">
        <w:rPr>
          <w:rFonts w:ascii="Times New Roman" w:hAnsi="Times New Roman" w:cs="Times New Roman"/>
          <w:sz w:val="24"/>
          <w:szCs w:val="24"/>
        </w:rPr>
        <w:t>,</w:t>
      </w:r>
      <w:r w:rsidR="00310F3E">
        <w:rPr>
          <w:rFonts w:ascii="Times New Roman" w:hAnsi="Times New Roman" w:cs="Times New Roman"/>
          <w:sz w:val="24"/>
          <w:szCs w:val="24"/>
        </w:rPr>
        <w:t xml:space="preserve"> despite cross-sectional studies consistently reporting these effects  </w:t>
      </w:r>
      <w:r w:rsidR="007B5F6C">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&lt;EndNote&gt;&lt;Cite&gt;&lt;Author&gt;Hudson&lt;/Author&gt;&lt;Year&gt;2014&lt;/Year&gt;&lt;RecNum&gt;925&lt;/RecNum&gt;&lt;DisplayText&gt;(Hudson et al., 2014)&lt;/DisplayText&gt;&lt;record&gt;&lt;rec-number&gt;925&lt;/rec-number&gt;&lt;foreign-keys&gt;&lt;key app="EN" db-id="tatsfxvdf0xw97e05ddxd5f7wfd0darx9x9p" timestamp="1397143926"&gt;925&lt;/key&gt;&lt;/foreign-keys&gt;&lt;ref-type name="Journal Article"&gt;17&lt;/ref-type&gt;&lt;contributors&gt;&lt;authors&gt;&lt;author&gt;Hudson, Joanna, L&lt;/author&gt;&lt;author&gt;Bundy, Chris&lt;/author&gt;&lt;author&gt;Coventry, Peter, A&lt;/author&gt;&lt;author&gt;Dickens, Chris&lt;/author&gt;&lt;/authors&gt;&lt;/contributors&gt;&lt;titles&gt;&lt;title&gt;Exploring the relationship between cognitive illness representations and poor emotional health and their combined association with diabetes self-care. A systematic review with meta-analysis&lt;/title&gt;&lt;secondary-title&gt;Journal of psychosomatic research&lt;/secondary-title&gt;&lt;/titles&gt;&lt;periodical&gt;&lt;full-title&gt;Journal of psychosomatic research&lt;/full-title&gt;&lt;/periodical&gt;&lt;pages&gt;265-274&lt;/pages&gt;&lt;volume&gt;76&lt;/volume&gt;&lt;number&gt;4&lt;/number&gt;&lt;dates&gt;&lt;year&gt;2014&lt;/year&gt;&lt;/dates&gt;&lt;isbn&gt;0022-3999&lt;/isbn&gt;&lt;urls&gt;&lt;/urls&gt;&lt;/record&gt;&lt;/Cite&gt;&lt;/EndNote&gt;</w:instrText>
      </w:r>
      <w:r w:rsidR="007B5F6C">
        <w:rPr>
          <w:rFonts w:ascii="Times New Roman" w:hAnsi="Times New Roman" w:cs="Times New Roman"/>
          <w:sz w:val="24"/>
          <w:szCs w:val="24"/>
        </w:rPr>
        <w:fldChar w:fldCharType="separate"/>
      </w:r>
      <w:r w:rsidR="007B5F6C">
        <w:rPr>
          <w:rFonts w:ascii="Times New Roman" w:hAnsi="Times New Roman" w:cs="Times New Roman"/>
          <w:noProof/>
          <w:sz w:val="24"/>
          <w:szCs w:val="24"/>
        </w:rPr>
        <w:t>(</w:t>
      </w:r>
      <w:hyperlink w:anchor="_ENREF_22" w:tooltip="Hudson, 2014 #925" w:history="1">
        <w:r w:rsidR="00915B5A">
          <w:rPr>
            <w:rFonts w:ascii="Times New Roman" w:hAnsi="Times New Roman" w:cs="Times New Roman"/>
            <w:noProof/>
            <w:sz w:val="24"/>
            <w:szCs w:val="24"/>
          </w:rPr>
          <w:t>Hudson et al., 2014</w:t>
        </w:r>
      </w:hyperlink>
      <w:r w:rsidR="007B5F6C">
        <w:rPr>
          <w:rFonts w:ascii="Times New Roman" w:hAnsi="Times New Roman" w:cs="Times New Roman"/>
          <w:noProof/>
          <w:sz w:val="24"/>
          <w:szCs w:val="24"/>
        </w:rPr>
        <w:t>)</w:t>
      </w:r>
      <w:r w:rsidR="007B5F6C">
        <w:rPr>
          <w:rFonts w:ascii="Times New Roman" w:hAnsi="Times New Roman" w:cs="Times New Roman"/>
          <w:sz w:val="24"/>
          <w:szCs w:val="24"/>
        </w:rPr>
        <w:fldChar w:fldCharType="end"/>
      </w:r>
      <w:r w:rsidR="00575D99">
        <w:rPr>
          <w:rFonts w:ascii="Times New Roman" w:hAnsi="Times New Roman" w:cs="Times New Roman"/>
          <w:sz w:val="24"/>
          <w:szCs w:val="24"/>
        </w:rPr>
        <w:t>.</w:t>
      </w:r>
    </w:p>
    <w:p w14:paraId="27BBD677" w14:textId="02581DF5" w:rsidR="00A1761C" w:rsidRDefault="006D7F48" w:rsidP="00D53709">
      <w:pPr>
        <w:spacing w:line="480" w:lineRule="auto"/>
        <w:ind w:firstLine="284"/>
        <w:rPr>
          <w:rFonts w:ascii="Times New Roman" w:hAnsi="Times New Roman" w:cs="Times New Roman"/>
          <w:sz w:val="24"/>
          <w:szCs w:val="24"/>
        </w:rPr>
      </w:pPr>
      <w:r>
        <w:rPr>
          <w:rFonts w:ascii="Times New Roman" w:hAnsi="Times New Roman" w:cs="Times New Roman"/>
          <w:sz w:val="24"/>
          <w:szCs w:val="24"/>
        </w:rPr>
        <w:t>It i</w:t>
      </w:r>
      <w:r w:rsidR="00E65E53">
        <w:rPr>
          <w:rFonts w:ascii="Times New Roman" w:hAnsi="Times New Roman" w:cs="Times New Roman"/>
          <w:sz w:val="24"/>
          <w:szCs w:val="24"/>
        </w:rPr>
        <w:t xml:space="preserve">s important to acknowledge </w:t>
      </w:r>
      <w:r>
        <w:rPr>
          <w:rFonts w:ascii="Times New Roman" w:hAnsi="Times New Roman" w:cs="Times New Roman"/>
          <w:sz w:val="24"/>
          <w:szCs w:val="24"/>
        </w:rPr>
        <w:t>that</w:t>
      </w:r>
      <w:r w:rsidR="00A1761C" w:rsidRPr="00394F1A">
        <w:rPr>
          <w:rFonts w:ascii="Times New Roman" w:hAnsi="Times New Roman" w:cs="Times New Roman"/>
          <w:sz w:val="24"/>
          <w:szCs w:val="24"/>
        </w:rPr>
        <w:t xml:space="preserve"> depression made no statistically significant contribution to the timeline cyclical cognition domain when modelled alongside a person’s diabetes medication treatment regimen. The intensity of a person’s medication regimen varies as a function of their degree of blood glucose dysregulation</w:t>
      </w:r>
      <w:r w:rsidR="00E65E53">
        <w:rPr>
          <w:rFonts w:ascii="Times New Roman" w:hAnsi="Times New Roman" w:cs="Times New Roman"/>
          <w:sz w:val="24"/>
          <w:szCs w:val="24"/>
        </w:rPr>
        <w:t xml:space="preserve">. </w:t>
      </w:r>
      <w:r w:rsidR="000E4259">
        <w:rPr>
          <w:rFonts w:ascii="Times New Roman" w:hAnsi="Times New Roman" w:cs="Times New Roman"/>
          <w:sz w:val="24"/>
          <w:szCs w:val="24"/>
        </w:rPr>
        <w:t xml:space="preserve">Thus it is plausible that individuals with poorer blood glucose control </w:t>
      </w:r>
      <w:r w:rsidR="001E3B7E">
        <w:rPr>
          <w:rFonts w:ascii="Times New Roman" w:hAnsi="Times New Roman" w:cs="Times New Roman"/>
          <w:sz w:val="24"/>
          <w:szCs w:val="24"/>
        </w:rPr>
        <w:t xml:space="preserve">who as a result are prescribed </w:t>
      </w:r>
      <w:r w:rsidR="000E4259">
        <w:rPr>
          <w:rFonts w:ascii="Times New Roman" w:hAnsi="Times New Roman" w:cs="Times New Roman"/>
          <w:sz w:val="24"/>
          <w:szCs w:val="24"/>
        </w:rPr>
        <w:t>more intensive diabetes medication regimen</w:t>
      </w:r>
      <w:r w:rsidR="001E3B7E">
        <w:rPr>
          <w:rFonts w:ascii="Times New Roman" w:hAnsi="Times New Roman" w:cs="Times New Roman"/>
          <w:sz w:val="24"/>
          <w:szCs w:val="24"/>
        </w:rPr>
        <w:t>s</w:t>
      </w:r>
      <w:r w:rsidR="000E4259">
        <w:rPr>
          <w:rFonts w:ascii="Times New Roman" w:hAnsi="Times New Roman" w:cs="Times New Roman"/>
          <w:sz w:val="24"/>
          <w:szCs w:val="24"/>
        </w:rPr>
        <w:t xml:space="preserve"> experience greater levels of depression. As such diabetes treatment regimens have the potential to moderate the degree of depression experienced and ultimately the extent to which this goes on to influence a person’s appraisal of their diabetes in a moderated-mediation pathway.  </w:t>
      </w:r>
      <w:r w:rsidR="009F32BE">
        <w:rPr>
          <w:rFonts w:ascii="Times New Roman" w:hAnsi="Times New Roman" w:cs="Times New Roman"/>
          <w:sz w:val="24"/>
          <w:szCs w:val="24"/>
        </w:rPr>
        <w:t>In addition</w:t>
      </w:r>
      <w:r w:rsidR="00A1761C" w:rsidRPr="00394F1A">
        <w:rPr>
          <w:rFonts w:ascii="Times New Roman" w:hAnsi="Times New Roman" w:cs="Times New Roman"/>
          <w:sz w:val="24"/>
          <w:szCs w:val="24"/>
        </w:rPr>
        <w:t xml:space="preserve">, the explanatory effect of medication concerns on anxiety became statistically non-significant when diabetes duration was included as a model covariate. Consistent with the CS-SRM, it is likely that individuals with a longer </w:t>
      </w:r>
      <w:r w:rsidR="00A1761C" w:rsidRPr="00394F1A">
        <w:rPr>
          <w:rFonts w:ascii="Times New Roman" w:hAnsi="Times New Roman" w:cs="Times New Roman"/>
          <w:sz w:val="24"/>
          <w:szCs w:val="24"/>
        </w:rPr>
        <w:lastRenderedPageBreak/>
        <w:t>diabetes duration have developed effective coping strategies for managing their threatening diabetes medication perceptions and thus have emotionally adjusted to these concerns.</w:t>
      </w:r>
      <w:r w:rsidR="009F32BE">
        <w:rPr>
          <w:rFonts w:ascii="Times New Roman" w:hAnsi="Times New Roman" w:cs="Times New Roman"/>
          <w:sz w:val="24"/>
          <w:szCs w:val="24"/>
        </w:rPr>
        <w:t xml:space="preserve"> As such it is important to </w:t>
      </w:r>
      <w:r w:rsidR="00D53709">
        <w:rPr>
          <w:rFonts w:ascii="Times New Roman" w:hAnsi="Times New Roman" w:cs="Times New Roman"/>
          <w:sz w:val="24"/>
          <w:szCs w:val="24"/>
        </w:rPr>
        <w:t xml:space="preserve">consider how salient mechanisms of action within CS-SRM differ depending on the context of a person’s illness trajectory (e.g. newly diagnosed vs stable condition). </w:t>
      </w:r>
      <w:r w:rsidR="00575D99">
        <w:rPr>
          <w:rFonts w:ascii="Times New Roman" w:hAnsi="Times New Roman" w:cs="Times New Roman"/>
          <w:sz w:val="24"/>
          <w:szCs w:val="24"/>
        </w:rPr>
        <w:t xml:space="preserve"> </w:t>
      </w:r>
    </w:p>
    <w:p w14:paraId="55CBB749" w14:textId="3F69737A" w:rsidR="00F87F8A" w:rsidRPr="00394F1A" w:rsidRDefault="00E705B7" w:rsidP="00F87F8A">
      <w:pPr>
        <w:spacing w:line="480" w:lineRule="auto"/>
        <w:ind w:firstLine="284"/>
        <w:rPr>
          <w:rFonts w:ascii="Times New Roman" w:hAnsi="Times New Roman" w:cs="Times New Roman"/>
          <w:sz w:val="24"/>
          <w:szCs w:val="24"/>
        </w:rPr>
      </w:pPr>
      <w:r>
        <w:rPr>
          <w:rFonts w:ascii="Times New Roman" w:hAnsi="Times New Roman" w:cs="Times New Roman"/>
          <w:sz w:val="24"/>
          <w:szCs w:val="24"/>
        </w:rPr>
        <w:t>Whilst our findin</w:t>
      </w:r>
      <w:r w:rsidR="00905D32">
        <w:rPr>
          <w:rFonts w:ascii="Times New Roman" w:hAnsi="Times New Roman" w:cs="Times New Roman"/>
          <w:sz w:val="24"/>
          <w:szCs w:val="24"/>
        </w:rPr>
        <w:t>gs identified the importance of</w:t>
      </w:r>
      <w:r>
        <w:rPr>
          <w:rFonts w:ascii="Times New Roman" w:hAnsi="Times New Roman" w:cs="Times New Roman"/>
          <w:sz w:val="24"/>
          <w:szCs w:val="24"/>
        </w:rPr>
        <w:t xml:space="preserve"> reciprocal relationships between cognitions and emotions</w:t>
      </w:r>
      <w:r w:rsidR="00A1626D">
        <w:rPr>
          <w:rFonts w:ascii="Times New Roman" w:hAnsi="Times New Roman" w:cs="Times New Roman"/>
          <w:sz w:val="24"/>
          <w:szCs w:val="24"/>
        </w:rPr>
        <w:t>,</w:t>
      </w:r>
      <w:r>
        <w:rPr>
          <w:rFonts w:ascii="Times New Roman" w:hAnsi="Times New Roman" w:cs="Times New Roman"/>
          <w:sz w:val="24"/>
          <w:szCs w:val="24"/>
        </w:rPr>
        <w:t xml:space="preserve"> the absence of their combined effects on diabetes self-care is surprising and contrary to our research </w:t>
      </w:r>
      <w:r w:rsidR="00D53709">
        <w:rPr>
          <w:rFonts w:ascii="Times New Roman" w:hAnsi="Times New Roman" w:cs="Times New Roman"/>
          <w:sz w:val="24"/>
          <w:szCs w:val="24"/>
        </w:rPr>
        <w:t>hypotheses</w:t>
      </w:r>
      <w:r>
        <w:rPr>
          <w:rFonts w:ascii="Times New Roman" w:hAnsi="Times New Roman" w:cs="Times New Roman"/>
          <w:sz w:val="24"/>
          <w:szCs w:val="24"/>
        </w:rPr>
        <w:t xml:space="preserve">. </w:t>
      </w:r>
      <w:r w:rsidR="00F87F8A" w:rsidRPr="00394F1A">
        <w:rPr>
          <w:rFonts w:ascii="Times New Roman" w:hAnsi="Times New Roman" w:cs="Times New Roman"/>
          <w:sz w:val="24"/>
          <w:szCs w:val="24"/>
        </w:rPr>
        <w:t xml:space="preserve">Among individuals who are experiencing more severe symptoms of depression and anxiety, these cognition-emotion pathways and vice versa, may well go on to influence diabetes self-care behaviour. Indeed, it is worthy to note, that these relationships were identified in our study, when neither emotions nor cognitions were explicitly manipulated. Thus the degree of explanatory effects is attenuated. </w:t>
      </w:r>
      <w:r w:rsidR="00E65E53">
        <w:rPr>
          <w:rFonts w:ascii="Times New Roman" w:hAnsi="Times New Roman" w:cs="Times New Roman"/>
          <w:sz w:val="24"/>
          <w:szCs w:val="24"/>
        </w:rPr>
        <w:t>In addition p</w:t>
      </w:r>
      <w:r w:rsidRPr="00394F1A">
        <w:rPr>
          <w:rFonts w:ascii="Times New Roman" w:hAnsi="Times New Roman" w:cs="Times New Roman"/>
          <w:sz w:val="24"/>
          <w:szCs w:val="24"/>
        </w:rPr>
        <w:t xml:space="preserve">articipants in our sample showed relatively low levels of depression and anxiety symptoms, which may at least partly account for our null findings. Previous studies that have shown a relationship between depression and diabetes outcomes over time have included clinically depressed populations </w:t>
      </w:r>
      <w:r w:rsidRPr="00394F1A">
        <w:rPr>
          <w:rFonts w:ascii="Times New Roman" w:hAnsi="Times New Roman" w:cs="Times New Roman"/>
          <w:sz w:val="24"/>
          <w:szCs w:val="24"/>
        </w:rPr>
        <w:fldChar w:fldCharType="begin">
          <w:fldData xml:space="preserve">PEVuZE5vdGU+PENpdGU+PEF1dGhvcj5LYXRvbjwvQXV0aG9yPjxZZWFyPjIwMTA8L1llYXI+PFJl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</w:fldData>
        </w:fldChar>
      </w:r>
      <w:r w:rsidR="00915B5A">
        <w:rPr>
          <w:rFonts w:ascii="Times New Roman" w:hAnsi="Times New Roman" w:cs="Times New Roman"/>
          <w:sz w:val="24"/>
          <w:szCs w:val="24"/>
        </w:rPr>
        <w:instrText xml:space="preserve"> ADDIN EN.CITE </w:instrText>
      </w:r>
      <w:r w:rsidR="00915B5A">
        <w:rPr>
          <w:rFonts w:ascii="Times New Roman" w:hAnsi="Times New Roman" w:cs="Times New Roman"/>
          <w:sz w:val="24"/>
          <w:szCs w:val="24"/>
        </w:rPr>
        <w:fldChar w:fldCharType="begin">
          <w:fldData xml:space="preserve">PEVuZE5vdGU+PENpdGU+PEF1dGhvcj5LYXRvbjwvQXV0aG9yPjxZZWFyPjIwMTA8L1llYXI+PFJl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</w:fldData>
        </w:fldChar>
      </w:r>
      <w:r w:rsidR="00915B5A">
        <w:rPr>
          <w:rFonts w:ascii="Times New Roman" w:hAnsi="Times New Roman" w:cs="Times New Roman"/>
          <w:sz w:val="24"/>
          <w:szCs w:val="24"/>
        </w:rPr>
        <w:instrText xml:space="preserve"> ADDIN EN.CITE.DATA </w:instrText>
      </w:r>
      <w:r w:rsidR="00915B5A">
        <w:rPr>
          <w:rFonts w:ascii="Times New Roman" w:hAnsi="Times New Roman" w:cs="Times New Roman"/>
          <w:sz w:val="24"/>
          <w:szCs w:val="24"/>
        </w:rPr>
      </w:r>
      <w:r w:rsidR="00915B5A">
        <w:rPr>
          <w:rFonts w:ascii="Times New Roman" w:hAnsi="Times New Roman" w:cs="Times New Roman"/>
          <w:sz w:val="24"/>
          <w:szCs w:val="24"/>
        </w:rPr>
        <w:fldChar w:fldCharType="end"/>
      </w:r>
      <w:r w:rsidRPr="00394F1A">
        <w:rPr>
          <w:rFonts w:ascii="Times New Roman" w:hAnsi="Times New Roman" w:cs="Times New Roman"/>
          <w:sz w:val="24"/>
          <w:szCs w:val="24"/>
        </w:rPr>
      </w:r>
      <w:r w:rsidRPr="00394F1A">
        <w:rPr>
          <w:rFonts w:ascii="Times New Roman" w:hAnsi="Times New Roman" w:cs="Times New Roman"/>
          <w:sz w:val="24"/>
          <w:szCs w:val="24"/>
        </w:rPr>
        <w:fldChar w:fldCharType="separate"/>
      </w:r>
      <w:r w:rsidR="00915B5A">
        <w:rPr>
          <w:rFonts w:ascii="Times New Roman" w:hAnsi="Times New Roman" w:cs="Times New Roman"/>
          <w:noProof/>
          <w:sz w:val="24"/>
          <w:szCs w:val="24"/>
        </w:rPr>
        <w:t>(</w:t>
      </w:r>
      <w:hyperlink w:anchor="_ENREF_13" w:tooltip="Dirmaier, 2010 #599" w:history="1">
        <w:r w:rsidR="00915B5A">
          <w:rPr>
            <w:rFonts w:ascii="Times New Roman" w:hAnsi="Times New Roman" w:cs="Times New Roman"/>
            <w:noProof/>
            <w:sz w:val="24"/>
            <w:szCs w:val="24"/>
          </w:rPr>
          <w:t>Dirmaier et al., 2010</w:t>
        </w:r>
      </w:hyperlink>
      <w:r w:rsidR="00915B5A">
        <w:rPr>
          <w:rFonts w:ascii="Times New Roman" w:hAnsi="Times New Roman" w:cs="Times New Roman"/>
          <w:noProof/>
          <w:sz w:val="24"/>
          <w:szCs w:val="24"/>
        </w:rPr>
        <w:t xml:space="preserve">; </w:t>
      </w:r>
      <w:hyperlink w:anchor="_ENREF_25" w:tooltip="Katon, 2010 #281" w:history="1">
        <w:r w:rsidR="00915B5A">
          <w:rPr>
            <w:rFonts w:ascii="Times New Roman" w:hAnsi="Times New Roman" w:cs="Times New Roman"/>
            <w:noProof/>
            <w:sz w:val="24"/>
            <w:szCs w:val="24"/>
          </w:rPr>
          <w:t>Katon et al., 2010</w:t>
        </w:r>
      </w:hyperlink>
      <w:r w:rsidR="00915B5A">
        <w:rPr>
          <w:rFonts w:ascii="Times New Roman" w:hAnsi="Times New Roman" w:cs="Times New Roman"/>
          <w:noProof/>
          <w:sz w:val="24"/>
          <w:szCs w:val="24"/>
        </w:rPr>
        <w:t xml:space="preserve">; </w:t>
      </w:r>
      <w:hyperlink w:anchor="_ENREF_29" w:tooltip="Lin, 2004 #298" w:history="1">
        <w:r w:rsidR="00915B5A">
          <w:rPr>
            <w:rFonts w:ascii="Times New Roman" w:hAnsi="Times New Roman" w:cs="Times New Roman"/>
            <w:noProof/>
            <w:sz w:val="24"/>
            <w:szCs w:val="24"/>
          </w:rPr>
          <w:t>Lin et al., 2004</w:t>
        </w:r>
      </w:hyperlink>
      <w:r w:rsidR="00915B5A">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xml:space="preserve">. Nonetheless, our sample’s mean levels of depression and anxiety are consistent with others who have used the DWBQ in people with Type 2 diabetes </w:t>
      </w:r>
      <w:r w:rsidRPr="00394F1A">
        <w:rPr>
          <w:rFonts w:ascii="Times New Roman" w:hAnsi="Times New Roman" w:cs="Times New Roman"/>
          <w:sz w:val="24"/>
          <w:szCs w:val="24"/>
        </w:rPr>
        <w:fldChar w:fldCharType="begin">
          <w:fldData xml:space="preserve">PEVuZE5vdGU+PENpdGU+PEF1dGhvcj5QYXNjaGFsaWRlczwvQXV0aG9yPjxZZWFyPjIwMDQ8L1ll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</w:fldData>
        </w:fldChar>
      </w:r>
      <w:r w:rsidR="00E8085F">
        <w:rPr>
          <w:rFonts w:ascii="Times New Roman" w:hAnsi="Times New Roman" w:cs="Times New Roman"/>
          <w:sz w:val="24"/>
          <w:szCs w:val="24"/>
        </w:rPr>
        <w:instrText xml:space="preserve"> ADDIN EN.CITE </w:instrText>
      </w:r>
      <w:r w:rsidR="00E8085F">
        <w:rPr>
          <w:rFonts w:ascii="Times New Roman" w:hAnsi="Times New Roman" w:cs="Times New Roman"/>
          <w:sz w:val="24"/>
          <w:szCs w:val="24"/>
        </w:rPr>
        <w:fldChar w:fldCharType="begin">
          <w:fldData xml:space="preserve">PEVuZE5vdGU+PENpdGU+PEF1dGhvcj5QYXNjaGFsaWRlczwvQXV0aG9yPjxZZWFyPjIwMDQ8L1ll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</w:fldData>
        </w:fldChar>
      </w:r>
      <w:r w:rsidR="00E8085F">
        <w:rPr>
          <w:rFonts w:ascii="Times New Roman" w:hAnsi="Times New Roman" w:cs="Times New Roman"/>
          <w:sz w:val="24"/>
          <w:szCs w:val="24"/>
        </w:rPr>
        <w:instrText xml:space="preserve"> ADDIN EN.CITE.DATA </w:instrText>
      </w:r>
      <w:r w:rsidR="00E8085F">
        <w:rPr>
          <w:rFonts w:ascii="Times New Roman" w:hAnsi="Times New Roman" w:cs="Times New Roman"/>
          <w:sz w:val="24"/>
          <w:szCs w:val="24"/>
        </w:rPr>
      </w:r>
      <w:r w:rsidR="00E8085F">
        <w:rPr>
          <w:rFonts w:ascii="Times New Roman" w:hAnsi="Times New Roman" w:cs="Times New Roman"/>
          <w:sz w:val="24"/>
          <w:szCs w:val="24"/>
        </w:rPr>
        <w:fldChar w:fldCharType="end"/>
      </w:r>
      <w:r w:rsidRPr="00394F1A">
        <w:rPr>
          <w:rFonts w:ascii="Times New Roman" w:hAnsi="Times New Roman" w:cs="Times New Roman"/>
          <w:sz w:val="24"/>
          <w:szCs w:val="24"/>
        </w:rPr>
      </w:r>
      <w:r w:rsidRPr="00394F1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4" w:tooltip="French, 2008 #257" w:history="1">
        <w:r w:rsidR="00915B5A">
          <w:rPr>
            <w:rFonts w:ascii="Times New Roman" w:hAnsi="Times New Roman" w:cs="Times New Roman"/>
            <w:noProof/>
            <w:sz w:val="24"/>
            <w:szCs w:val="24"/>
          </w:rPr>
          <w:t>French et al., 2008</w:t>
        </w:r>
      </w:hyperlink>
      <w:r>
        <w:rPr>
          <w:rFonts w:ascii="Times New Roman" w:hAnsi="Times New Roman" w:cs="Times New Roman"/>
          <w:noProof/>
          <w:sz w:val="24"/>
          <w:szCs w:val="24"/>
        </w:rPr>
        <w:t xml:space="preserve">; </w:t>
      </w:r>
      <w:hyperlink w:anchor="_ENREF_36" w:tooltip="Paschalides, 2004 #329" w:history="1">
        <w:r w:rsidR="00915B5A">
          <w:rPr>
            <w:rFonts w:ascii="Times New Roman" w:hAnsi="Times New Roman" w:cs="Times New Roman"/>
            <w:noProof/>
            <w:sz w:val="24"/>
            <w:szCs w:val="24"/>
          </w:rPr>
          <w:t>Paschalides et al., 2004</w:t>
        </w:r>
      </w:hyperlink>
      <w:r>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and thus can be considered representative of a general diabetes outpatient population.</w:t>
      </w:r>
    </w:p>
    <w:p w14:paraId="0F99214E" w14:textId="009F5653" w:rsidR="00F87F8A" w:rsidRPr="00E65E53" w:rsidRDefault="00F87F8A" w:rsidP="00E65E53">
      <w:pPr>
        <w:spacing w:line="480" w:lineRule="auto"/>
        <w:rPr>
          <w:rFonts w:ascii="Times New Roman" w:hAnsi="Times New Roman" w:cs="Times New Roman"/>
          <w:b/>
          <w:i/>
          <w:sz w:val="24"/>
          <w:szCs w:val="24"/>
        </w:rPr>
      </w:pPr>
      <w:r>
        <w:rPr>
          <w:rFonts w:ascii="Times New Roman" w:hAnsi="Times New Roman" w:cs="Times New Roman"/>
          <w:b/>
          <w:i/>
          <w:sz w:val="24"/>
          <w:szCs w:val="24"/>
        </w:rPr>
        <w:t>Clinical implications</w:t>
      </w:r>
    </w:p>
    <w:p w14:paraId="682FE62C" w14:textId="2FA34BCF" w:rsidR="002C7008" w:rsidRDefault="002C7008" w:rsidP="00950B7C">
      <w:pPr>
        <w:spacing w:line="480" w:lineRule="auto"/>
        <w:ind w:firstLine="284"/>
        <w:rPr>
          <w:rFonts w:ascii="Times New Roman" w:hAnsi="Times New Roman" w:cs="Times New Roman"/>
          <w:sz w:val="24"/>
          <w:szCs w:val="24"/>
        </w:rPr>
      </w:pPr>
      <w:r>
        <w:rPr>
          <w:rFonts w:ascii="Times New Roman" w:hAnsi="Times New Roman" w:cs="Times New Roman"/>
          <w:sz w:val="24"/>
          <w:szCs w:val="24"/>
        </w:rPr>
        <w:t>P</w:t>
      </w:r>
      <w:r w:rsidRPr="00394F1A">
        <w:rPr>
          <w:rFonts w:ascii="Times New Roman" w:hAnsi="Times New Roman" w:cs="Times New Roman"/>
          <w:sz w:val="24"/>
          <w:szCs w:val="24"/>
        </w:rPr>
        <w:t>sychological</w:t>
      </w:r>
      <w:r>
        <w:rPr>
          <w:rFonts w:ascii="Times New Roman" w:hAnsi="Times New Roman" w:cs="Times New Roman"/>
          <w:sz w:val="24"/>
          <w:szCs w:val="24"/>
        </w:rPr>
        <w:t xml:space="preserve"> interventions to date that have addressed depression and anxiety in the context of diabetes have improved mental health outcomes but corresponding achievements in diabetes health outcomes (HbA1c) are lacking</w:t>
      </w:r>
      <w:r w:rsidRPr="00394F1A">
        <w:rPr>
          <w:rFonts w:ascii="Times New Roman" w:hAnsi="Times New Roman" w:cs="Times New Roman"/>
          <w:sz w:val="24"/>
          <w:szCs w:val="24"/>
        </w:rPr>
        <w:t xml:space="preserve">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&lt;EndNote&gt;&lt;Cite&gt;&lt;Author&gt;Harkness&lt;/Author&gt;&lt;Year&gt;2010&lt;/Year&gt;&lt;RecNum&gt;588&lt;/RecNum&gt;&lt;DisplayText&gt;(Harkness et al., 2010)&lt;/DisplayText&gt;&lt;record&gt;&lt;rec-number&gt;588&lt;/rec-number&gt;&lt;foreign-keys&gt;&lt;key app="EN" db-id="tatsfxvdf0xw97e05ddxd5f7wfd0darx9x9p" timestamp="1358196044"&gt;588&lt;/key&gt;&lt;/foreign-keys&gt;&lt;ref-type name="Journal Article"&gt;17&lt;/ref-type&gt;&lt;contributors&gt;&lt;authors&gt;&lt;author&gt;Harkness, E.&lt;/author&gt;&lt;author&gt;Macdonald, W.&lt;/author&gt;&lt;author&gt;Valderas, J.&lt;/author&gt;&lt;author&gt;Coventry, P.&lt;/author&gt;&lt;author&gt;Gask, L.&lt;/author&gt;&lt;author&gt;Bower, P.&lt;/author&gt;&lt;/authors&gt;&lt;/contributors&gt;&lt;titles&gt;&lt;title&gt;Identifying Psychosocial Interventions That Improve Both Physical and Mental Health in Patients With Diabetes A systematic review and meta-analysis&lt;/title&gt;&lt;secondary-title&gt;Diabetes Care&lt;/secondary-title&gt;&lt;/titles&gt;&lt;periodical&gt;&lt;full-title&gt;Diabetes Care&lt;/full-title&gt;&lt;/periodical&gt;&lt;pages&gt;926-930&lt;/pages&gt;&lt;volume&gt;33&lt;/volume&gt;&lt;number&gt;4&lt;/number&gt;&lt;dates&gt;&lt;year&gt;2010&lt;/year&gt;&lt;/dates&gt;&lt;isbn&gt;0149-5992&lt;/isbn&gt;&lt;urls&gt;&lt;/urls&gt;&lt;/record&gt;&lt;/Cite&gt;&lt;/EndNote&gt;</w:instrText>
      </w:r>
      <w:r w:rsidRPr="00394F1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0" w:tooltip="Harkness, 2010 #588" w:history="1">
        <w:r w:rsidR="00915B5A">
          <w:rPr>
            <w:rFonts w:ascii="Times New Roman" w:hAnsi="Times New Roman" w:cs="Times New Roman"/>
            <w:noProof/>
            <w:sz w:val="24"/>
            <w:szCs w:val="24"/>
          </w:rPr>
          <w:t>Harkness et al., 2010</w:t>
        </w:r>
      </w:hyperlink>
      <w:r>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Pr>
          <w:rFonts w:ascii="Times New Roman" w:hAnsi="Times New Roman" w:cs="Times New Roman"/>
          <w:sz w:val="24"/>
          <w:szCs w:val="24"/>
        </w:rPr>
        <w:t>.</w:t>
      </w:r>
      <w:r w:rsidRPr="00394F1A">
        <w:rPr>
          <w:rFonts w:ascii="Times New Roman" w:hAnsi="Times New Roman" w:cs="Times New Roman"/>
          <w:sz w:val="24"/>
          <w:szCs w:val="24"/>
        </w:rPr>
        <w:t xml:space="preserve">  </w:t>
      </w:r>
      <w:r>
        <w:rPr>
          <w:rFonts w:ascii="Times New Roman" w:hAnsi="Times New Roman" w:cs="Times New Roman"/>
          <w:sz w:val="24"/>
          <w:szCs w:val="24"/>
        </w:rPr>
        <w:t>By testing the CS-</w:t>
      </w:r>
      <w:r>
        <w:rPr>
          <w:rFonts w:ascii="Times New Roman" w:hAnsi="Times New Roman" w:cs="Times New Roman"/>
          <w:sz w:val="24"/>
          <w:szCs w:val="24"/>
        </w:rPr>
        <w:lastRenderedPageBreak/>
        <w:t xml:space="preserve">SRM longitudinally a </w:t>
      </w:r>
      <w:r w:rsidRPr="00394F1A">
        <w:rPr>
          <w:rFonts w:ascii="Times New Roman" w:hAnsi="Times New Roman" w:cs="Times New Roman"/>
          <w:sz w:val="24"/>
          <w:szCs w:val="24"/>
        </w:rPr>
        <w:t>comprehensive</w:t>
      </w:r>
      <w:r>
        <w:rPr>
          <w:rFonts w:ascii="Times New Roman" w:hAnsi="Times New Roman" w:cs="Times New Roman"/>
          <w:sz w:val="24"/>
          <w:szCs w:val="24"/>
        </w:rPr>
        <w:t xml:space="preserve"> model t</w:t>
      </w:r>
      <w:r w:rsidRPr="00394F1A">
        <w:rPr>
          <w:rFonts w:ascii="Times New Roman" w:hAnsi="Times New Roman" w:cs="Times New Roman"/>
          <w:sz w:val="24"/>
          <w:szCs w:val="24"/>
        </w:rPr>
        <w:t xml:space="preserve">he </w:t>
      </w:r>
      <w:r>
        <w:rPr>
          <w:rFonts w:ascii="Times New Roman" w:hAnsi="Times New Roman" w:cs="Times New Roman"/>
          <w:sz w:val="24"/>
          <w:szCs w:val="24"/>
        </w:rPr>
        <w:t xml:space="preserve">illness specific </w:t>
      </w:r>
      <w:r w:rsidRPr="00394F1A">
        <w:rPr>
          <w:rFonts w:ascii="Times New Roman" w:hAnsi="Times New Roman" w:cs="Times New Roman"/>
          <w:sz w:val="24"/>
          <w:szCs w:val="24"/>
        </w:rPr>
        <w:t>cognitive-behavioural pathways through which depression and anxiety operate in the context of diabetes</w:t>
      </w:r>
      <w:r>
        <w:rPr>
          <w:rFonts w:ascii="Times New Roman" w:hAnsi="Times New Roman" w:cs="Times New Roman"/>
          <w:sz w:val="24"/>
          <w:szCs w:val="24"/>
        </w:rPr>
        <w:t xml:space="preserve"> can be developed</w:t>
      </w:r>
      <w:r w:rsidRPr="00394F1A">
        <w:rPr>
          <w:rFonts w:ascii="Times New Roman" w:hAnsi="Times New Roman" w:cs="Times New Roman"/>
          <w:sz w:val="24"/>
          <w:szCs w:val="24"/>
        </w:rPr>
        <w:t xml:space="preserve">. </w:t>
      </w:r>
      <w:r>
        <w:rPr>
          <w:rFonts w:ascii="Times New Roman" w:hAnsi="Times New Roman" w:cs="Times New Roman"/>
          <w:sz w:val="24"/>
          <w:szCs w:val="24"/>
        </w:rPr>
        <w:t xml:space="preserve">This will allow the development of </w:t>
      </w:r>
      <w:r w:rsidRPr="00394F1A">
        <w:rPr>
          <w:rFonts w:ascii="Times New Roman" w:hAnsi="Times New Roman" w:cs="Times New Roman"/>
          <w:sz w:val="24"/>
          <w:szCs w:val="24"/>
        </w:rPr>
        <w:t xml:space="preserve">modified interventions </w:t>
      </w:r>
      <w:r>
        <w:rPr>
          <w:rFonts w:ascii="Times New Roman" w:hAnsi="Times New Roman" w:cs="Times New Roman"/>
          <w:sz w:val="24"/>
          <w:szCs w:val="24"/>
        </w:rPr>
        <w:t>that</w:t>
      </w:r>
      <w:r w:rsidRPr="00394F1A">
        <w:rPr>
          <w:rFonts w:ascii="Times New Roman" w:hAnsi="Times New Roman" w:cs="Times New Roman"/>
          <w:sz w:val="24"/>
          <w:szCs w:val="24"/>
        </w:rPr>
        <w:t xml:space="preserve"> better integrate the management of physical and mental health, a priority identified for health care commissioners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&lt;EndNote&gt;&lt;Cite&gt;&lt;Author&gt;Imison&lt;/Author&gt;&lt;Year&gt;2011&lt;/Year&gt;&lt;RecNum&gt;1151&lt;/RecNum&gt;&lt;DisplayText&gt;(Imison et al., 2011)&lt;/DisplayText&gt;&lt;record&gt;&lt;rec-number&gt;1151&lt;/rec-number&gt;&lt;foreign-keys&gt;&lt;key app="EN" db-id="tatsfxvdf0xw97e05ddxd5f7wfd0darx9x9p" timestamp="1432485964"&gt;1151&lt;/key&gt;&lt;/foreign-keys&gt;&lt;ref-type name="Journal Article"&gt;17&lt;/ref-type&gt;&lt;contributors&gt;&lt;authors&gt;&lt;author&gt;Imison, Candace&lt;/author&gt;&lt;author&gt;Naylor, CGN&lt;/author&gt;&lt;author&gt;Buck, D&lt;/author&gt;&lt;author&gt;Curry, N&lt;/author&gt;&lt;author&gt;Addicott, R&lt;/author&gt;&lt;author&gt;Zollinger-Read, P&lt;/author&gt;&lt;/authors&gt;&lt;/contributors&gt;&lt;titles&gt;&lt;title&gt;Transforming our healthcare system&lt;/title&gt;&lt;secondary-title&gt;London: The King’s Fund&lt;/secondary-title&gt;&lt;/titles&gt;&lt;periodical&gt;&lt;full-title&gt;London: The King’s Fund&lt;/full-title&gt;&lt;/periodical&gt;&lt;dates&gt;&lt;year&gt;2011&lt;/year&gt;&lt;/dates&gt;&lt;urls&gt;&lt;/urls&gt;&lt;/record&gt;&lt;/Cite&gt;&lt;/EndNote&gt;</w:instrText>
      </w:r>
      <w:r w:rsidRPr="00394F1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4" w:tooltip="Imison, 2011 #1151" w:history="1">
        <w:r w:rsidR="00915B5A">
          <w:rPr>
            <w:rFonts w:ascii="Times New Roman" w:hAnsi="Times New Roman" w:cs="Times New Roman"/>
            <w:noProof/>
            <w:sz w:val="24"/>
            <w:szCs w:val="24"/>
          </w:rPr>
          <w:t>Imison et al., 2011</w:t>
        </w:r>
      </w:hyperlink>
      <w:r>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 whilst  also decreas</w:t>
      </w:r>
      <w:r>
        <w:rPr>
          <w:rFonts w:ascii="Times New Roman" w:hAnsi="Times New Roman" w:cs="Times New Roman"/>
          <w:sz w:val="24"/>
          <w:szCs w:val="24"/>
        </w:rPr>
        <w:t>ing</w:t>
      </w:r>
      <w:r w:rsidRPr="00394F1A">
        <w:rPr>
          <w:rFonts w:ascii="Times New Roman" w:hAnsi="Times New Roman" w:cs="Times New Roman"/>
          <w:sz w:val="24"/>
          <w:szCs w:val="24"/>
        </w:rPr>
        <w:t xml:space="preserve"> the burden of care for patients with multimorbidity </w:t>
      </w:r>
      <w:r w:rsidRPr="00394F1A">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&lt;EndNote&gt;&lt;Cite&gt;&lt;Author&gt;Mercer&lt;/Author&gt;&lt;Year&gt;2012&lt;/Year&gt;&lt;RecNum&gt;959&lt;/RecNum&gt;&lt;DisplayText&gt;(Mercer et al., 2012)&lt;/DisplayText&gt;&lt;record&gt;&lt;rec-number&gt;959&lt;/rec-number&gt;&lt;foreign-keys&gt;&lt;key app="EN" db-id="tatsfxvdf0xw97e05ddxd5f7wfd0darx9x9p" timestamp="1399199005"&gt;959&lt;/key&gt;&lt;/foreign-keys&gt;&lt;ref-type name="Journal Article"&gt;17&lt;/ref-type&gt;&lt;contributors&gt;&lt;authors&gt;&lt;author&gt;Mercer, Stewart W&lt;/author&gt;&lt;author&gt;Gunn, Jane&lt;/author&gt;&lt;author&gt;Bower, Peter&lt;/author&gt;&lt;author&gt;Wyke, Sally&lt;/author&gt;&lt;author&gt;Guthrie, Bruce&lt;/author&gt;&lt;/authors&gt;&lt;/contributors&gt;&lt;titles&gt;&lt;title&gt;Managing patients with mental and physical multimorbidity&lt;/title&gt;&lt;secondary-title&gt;BMJ&lt;/secondary-title&gt;&lt;/titles&gt;&lt;periodical&gt;&lt;full-title&gt;Bmj&lt;/full-title&gt;&lt;/periodical&gt;&lt;pages&gt;e5559-e5559&lt;/pages&gt;&lt;volume&gt;345&lt;/volume&gt;&lt;number&gt;sep03 1&lt;/number&gt;&lt;dates&gt;&lt;year&gt;2012&lt;/year&gt;&lt;/dates&gt;&lt;urls&gt;&lt;/urls&gt;&lt;/record&gt;&lt;/Cite&gt;&lt;/EndNote&gt;</w:instrText>
      </w:r>
      <w:r w:rsidRPr="00394F1A">
        <w:rPr>
          <w:rFonts w:ascii="Times New Roman" w:hAnsi="Times New Roman" w:cs="Times New Roman"/>
          <w:sz w:val="24"/>
          <w:szCs w:val="24"/>
        </w:rPr>
        <w:fldChar w:fldCharType="separate"/>
      </w:r>
      <w:r w:rsidR="00E8085F">
        <w:rPr>
          <w:rFonts w:ascii="Times New Roman" w:hAnsi="Times New Roman" w:cs="Times New Roman"/>
          <w:noProof/>
          <w:sz w:val="24"/>
          <w:szCs w:val="24"/>
        </w:rPr>
        <w:t>(</w:t>
      </w:r>
      <w:hyperlink w:anchor="_ENREF_31" w:tooltip="Mercer, 2012 #959" w:history="1">
        <w:r w:rsidR="00915B5A">
          <w:rPr>
            <w:rFonts w:ascii="Times New Roman" w:hAnsi="Times New Roman" w:cs="Times New Roman"/>
            <w:noProof/>
            <w:sz w:val="24"/>
            <w:szCs w:val="24"/>
          </w:rPr>
          <w:t>Mercer et al., 2012</w:t>
        </w:r>
      </w:hyperlink>
      <w:r w:rsidR="00E8085F">
        <w:rPr>
          <w:rFonts w:ascii="Times New Roman" w:hAnsi="Times New Roman" w:cs="Times New Roman"/>
          <w:noProof/>
          <w:sz w:val="24"/>
          <w:szCs w:val="24"/>
        </w:rPr>
        <w:t>)</w:t>
      </w:r>
      <w:r w:rsidRPr="00394F1A">
        <w:rPr>
          <w:rFonts w:ascii="Times New Roman" w:hAnsi="Times New Roman" w:cs="Times New Roman"/>
          <w:sz w:val="24"/>
          <w:szCs w:val="24"/>
        </w:rPr>
        <w:fldChar w:fldCharType="end"/>
      </w:r>
      <w:r w:rsidRPr="00394F1A">
        <w:rPr>
          <w:rFonts w:ascii="Times New Roman" w:hAnsi="Times New Roman" w:cs="Times New Roman"/>
          <w:sz w:val="24"/>
          <w:szCs w:val="24"/>
        </w:rPr>
        <w:t>.</w:t>
      </w:r>
      <w:r>
        <w:rPr>
          <w:rFonts w:ascii="Times New Roman" w:hAnsi="Times New Roman" w:cs="Times New Roman"/>
          <w:sz w:val="24"/>
          <w:szCs w:val="24"/>
        </w:rPr>
        <w:t xml:space="preserve"> Cognitive-behavioural therapy</w:t>
      </w:r>
      <w:r w:rsidR="00DC55A9">
        <w:rPr>
          <w:rFonts w:ascii="Times New Roman" w:hAnsi="Times New Roman" w:cs="Times New Roman"/>
          <w:sz w:val="24"/>
          <w:szCs w:val="24"/>
        </w:rPr>
        <w:t xml:space="preserve"> </w:t>
      </w:r>
      <w:r w:rsidR="00E8085F">
        <w:rPr>
          <w:rFonts w:ascii="Times New Roman" w:hAnsi="Times New Roman" w:cs="Times New Roman"/>
          <w:sz w:val="24"/>
          <w:szCs w:val="24"/>
        </w:rPr>
        <w:fldChar w:fldCharType="begin"/>
      </w:r>
      <w:r w:rsidR="00E8085F">
        <w:rPr>
          <w:rFonts w:ascii="Times New Roman" w:hAnsi="Times New Roman" w:cs="Times New Roman"/>
          <w:sz w:val="24"/>
          <w:szCs w:val="24"/>
        </w:rPr>
        <w:instrText xml:space="preserve"> ADDIN EN.CITE &lt;EndNote&gt;&lt;Cite&gt;&lt;Author&gt;Beck&lt;/Author&gt;&lt;Year&gt;1976&lt;/Year&gt;&lt;RecNum&gt;618&lt;/RecNum&gt;&lt;DisplayText&gt;(Beck, 1976)&lt;/DisplayText&gt;&lt;record&gt;&lt;rec-number&gt;618&lt;/rec-number&gt;&lt;foreign-keys&gt;&lt;key app="EN" db-id="tatsfxvdf0xw97e05ddxd5f7wfd0darx9x9p" timestamp="1359052592"&gt;618&lt;/key&gt;&lt;/foreign-keys&gt;&lt;ref-type name="Book"&gt;6&lt;/ref-type&gt;&lt;contributors&gt;&lt;authors&gt;&lt;author&gt;Beck, A.T.&lt;/author&gt;&lt;/authors&gt;&lt;/contributors&gt;&lt;titles&gt;&lt;title&gt;Cognitive therapy and the emotional disorders&lt;/title&gt;&lt;/titles&gt;&lt;dates&gt;&lt;year&gt;1976&lt;/year&gt;&lt;/dates&gt;&lt;pub-location&gt;New York&lt;/pub-location&gt;&lt;publisher&gt;Penguin Group&lt;/publisher&gt;&lt;urls&gt;&lt;/urls&gt;&lt;/record&gt;&lt;/Cite&gt;&lt;/EndNote&gt;</w:instrText>
      </w:r>
      <w:r w:rsidR="00E8085F">
        <w:rPr>
          <w:rFonts w:ascii="Times New Roman" w:hAnsi="Times New Roman" w:cs="Times New Roman"/>
          <w:sz w:val="24"/>
          <w:szCs w:val="24"/>
        </w:rPr>
        <w:fldChar w:fldCharType="separate"/>
      </w:r>
      <w:r w:rsidR="00E8085F">
        <w:rPr>
          <w:rFonts w:ascii="Times New Roman" w:hAnsi="Times New Roman" w:cs="Times New Roman"/>
          <w:noProof/>
          <w:sz w:val="24"/>
          <w:szCs w:val="24"/>
        </w:rPr>
        <w:t>(</w:t>
      </w:r>
      <w:hyperlink w:anchor="_ENREF_6" w:tooltip="Beck, 1976 #618" w:history="1">
        <w:r w:rsidR="00915B5A">
          <w:rPr>
            <w:rFonts w:ascii="Times New Roman" w:hAnsi="Times New Roman" w:cs="Times New Roman"/>
            <w:noProof/>
            <w:sz w:val="24"/>
            <w:szCs w:val="24"/>
          </w:rPr>
          <w:t>Beck, 1976</w:t>
        </w:r>
      </w:hyperlink>
      <w:r w:rsidR="00E8085F">
        <w:rPr>
          <w:rFonts w:ascii="Times New Roman" w:hAnsi="Times New Roman" w:cs="Times New Roman"/>
          <w:noProof/>
          <w:sz w:val="24"/>
          <w:szCs w:val="24"/>
        </w:rPr>
        <w:t>)</w:t>
      </w:r>
      <w:r w:rsidR="00E8085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C55A9">
        <w:rPr>
          <w:rFonts w:ascii="Times New Roman" w:hAnsi="Times New Roman" w:cs="Times New Roman"/>
          <w:sz w:val="24"/>
          <w:szCs w:val="24"/>
        </w:rPr>
        <w:t xml:space="preserve">is a treatment that can target the causal mechanisms outlined in the CS-SRM. </w:t>
      </w:r>
      <w:r w:rsidR="00DC55A9" w:rsidRPr="00394F1A">
        <w:rPr>
          <w:rFonts w:ascii="Times New Roman" w:hAnsi="Times New Roman" w:cs="Times New Roman"/>
          <w:sz w:val="24"/>
          <w:szCs w:val="24"/>
        </w:rPr>
        <w:t>Our study should be replicated in a larger sample with moderation analyses to compare cognition, emotion, and behavioural outcome profiles among people who meet diagnostic thresholds for depression and/or anxiety with those who do not. This will help to isolate pathways that need to be addressed in self-management interventions based on patient clinical presentations and will lead to the development of more personalised and efficient psychological medicine.</w:t>
      </w:r>
    </w:p>
    <w:p w14:paraId="76266E56" w14:textId="7CDCC107" w:rsidR="00EE4E56" w:rsidRDefault="00EE4E56" w:rsidP="00DC55A9">
      <w:pPr>
        <w:spacing w:line="480" w:lineRule="auto"/>
        <w:ind w:firstLine="284"/>
        <w:rPr>
          <w:rFonts w:ascii="Times New Roman" w:hAnsi="Times New Roman" w:cs="Times New Roman"/>
          <w:sz w:val="24"/>
          <w:szCs w:val="24"/>
        </w:rPr>
        <w:sectPr w:rsidR="00EE4E56" w:rsidSect="00804A86">
          <w:headerReference w:type="default" r:id="rId17"/>
          <w:footerReference w:type="default" r:id="rId18"/>
          <w:pgSz w:w="11906" w:h="16838"/>
          <w:pgMar w:top="1440" w:right="1440" w:bottom="1440" w:left="1440" w:header="708" w:footer="708" w:gutter="0"/>
          <w:lnNumType w:countBy="1" w:restart="continuous"/>
          <w:cols w:space="708"/>
          <w:docGrid w:linePitch="360"/>
        </w:sectPr>
      </w:pPr>
    </w:p>
    <w:p w14:paraId="3F8E10C2" w14:textId="77777777" w:rsidR="006D342A" w:rsidRDefault="006D342A" w:rsidP="006D342A">
      <w:pPr>
        <w:spacing w:after="0" w:line="240" w:lineRule="auto"/>
        <w:rPr>
          <w:rFonts w:ascii="Times New Roman" w:hAnsi="Times New Roman" w:cs="Times New Roman"/>
          <w:b/>
          <w:sz w:val="24"/>
          <w:szCs w:val="24"/>
        </w:rPr>
      </w:pPr>
      <w:r w:rsidRPr="00394F1A">
        <w:rPr>
          <w:rFonts w:ascii="Times New Roman" w:hAnsi="Times New Roman" w:cs="Times New Roman"/>
          <w:b/>
          <w:sz w:val="24"/>
          <w:szCs w:val="24"/>
        </w:rPr>
        <w:lastRenderedPageBreak/>
        <w:t>Acknowledgements</w:t>
      </w:r>
    </w:p>
    <w:p w14:paraId="41137982" w14:textId="77777777" w:rsidR="006D342A" w:rsidRPr="00394F1A" w:rsidRDefault="006D342A" w:rsidP="006D342A">
      <w:pPr>
        <w:spacing w:after="0" w:line="240" w:lineRule="auto"/>
        <w:rPr>
          <w:rFonts w:ascii="Times New Roman" w:hAnsi="Times New Roman" w:cs="Times New Roman"/>
          <w:b/>
          <w:sz w:val="24"/>
          <w:szCs w:val="24"/>
        </w:rPr>
      </w:pPr>
    </w:p>
    <w:p w14:paraId="4825B054" w14:textId="77777777" w:rsidR="006D342A" w:rsidRPr="00394F1A" w:rsidRDefault="006D342A" w:rsidP="006D342A">
      <w:pPr>
        <w:spacing w:line="480" w:lineRule="auto"/>
        <w:rPr>
          <w:rFonts w:ascii="Times New Roman" w:hAnsi="Times New Roman" w:cs="Times New Roman"/>
          <w:sz w:val="24"/>
          <w:szCs w:val="24"/>
        </w:rPr>
      </w:pPr>
      <w:r w:rsidRPr="00394F1A">
        <w:rPr>
          <w:rFonts w:ascii="Times New Roman" w:hAnsi="Times New Roman" w:cs="Times New Roman"/>
          <w:sz w:val="24"/>
          <w:szCs w:val="24"/>
        </w:rPr>
        <w:t>The study was funded by the National Institute for Health Research (NIHR) Collaboration for Leadership in Applied Health Research and Care Greater Manchester at Salford Royal NHS Foundation Trust. Chris Dickens is funded by the NIHR CLAHRC for the South West Peninsula (UK). The funders had no role in the design and conduct of the study; the collection, management, analysis, and interpretation of the data; and the preparation, review, or approval of the manuscript. The views expressed in this article are those of the authors and not necessarily the NIHR, the NHS, or the Department of Health.</w:t>
      </w:r>
    </w:p>
    <w:p w14:paraId="68EA55CA" w14:textId="77777777" w:rsidR="006D342A" w:rsidRDefault="006D342A" w:rsidP="006D342A">
      <w:pPr>
        <w:spacing w:after="0" w:line="240" w:lineRule="auto"/>
        <w:rPr>
          <w:rFonts w:ascii="Times New Roman" w:hAnsi="Times New Roman" w:cs="Times New Roman"/>
          <w:sz w:val="24"/>
          <w:szCs w:val="24"/>
        </w:rPr>
      </w:pPr>
      <w:r w:rsidRPr="00394F1A">
        <w:rPr>
          <w:rFonts w:ascii="Times New Roman" w:hAnsi="Times New Roman" w:cs="Times New Roman"/>
          <w:b/>
          <w:sz w:val="24"/>
          <w:szCs w:val="24"/>
        </w:rPr>
        <w:t xml:space="preserve">Conflicts of Interests: </w:t>
      </w:r>
      <w:r w:rsidRPr="00394F1A">
        <w:rPr>
          <w:rFonts w:ascii="Times New Roman" w:hAnsi="Times New Roman" w:cs="Times New Roman"/>
          <w:sz w:val="24"/>
          <w:szCs w:val="24"/>
        </w:rPr>
        <w:t>None</w:t>
      </w:r>
    </w:p>
    <w:p w14:paraId="575A5FA1" w14:textId="77777777" w:rsidR="006D342A" w:rsidRPr="00394F1A" w:rsidRDefault="006D342A" w:rsidP="006D342A">
      <w:pPr>
        <w:spacing w:after="0" w:line="240" w:lineRule="auto"/>
        <w:rPr>
          <w:rFonts w:ascii="Times New Roman" w:hAnsi="Times New Roman" w:cs="Times New Roman"/>
          <w:sz w:val="24"/>
          <w:szCs w:val="24"/>
        </w:rPr>
      </w:pPr>
    </w:p>
    <w:p w14:paraId="00EA06F8" w14:textId="77777777" w:rsidR="006D342A" w:rsidRPr="00394F1A" w:rsidRDefault="006D342A" w:rsidP="006D342A">
      <w:pPr>
        <w:spacing w:after="0" w:line="240" w:lineRule="auto"/>
        <w:rPr>
          <w:rFonts w:ascii="Times New Roman" w:hAnsi="Times New Roman" w:cs="Times New Roman"/>
          <w:sz w:val="24"/>
          <w:szCs w:val="24"/>
        </w:rPr>
      </w:pPr>
    </w:p>
    <w:p w14:paraId="2D1A10BE" w14:textId="77777777" w:rsidR="006D342A" w:rsidRPr="00394F1A" w:rsidRDefault="006D342A" w:rsidP="006D342A">
      <w:pPr>
        <w:spacing w:line="480" w:lineRule="auto"/>
        <w:rPr>
          <w:rFonts w:ascii="Times New Roman" w:eastAsia="Times New Roman" w:hAnsi="Times New Roman" w:cs="Times New Roman"/>
          <w:sz w:val="24"/>
          <w:szCs w:val="24"/>
          <w:lang w:eastAsia="en-GB"/>
        </w:rPr>
      </w:pPr>
      <w:r w:rsidRPr="00394F1A">
        <w:rPr>
          <w:rFonts w:ascii="Times New Roman" w:hAnsi="Times New Roman" w:cs="Times New Roman"/>
          <w:b/>
          <w:sz w:val="24"/>
          <w:szCs w:val="24"/>
        </w:rPr>
        <w:t xml:space="preserve">Author contributions: </w:t>
      </w:r>
      <w:r w:rsidRPr="00394F1A">
        <w:rPr>
          <w:rFonts w:ascii="Times New Roman" w:eastAsia="Times New Roman" w:hAnsi="Times New Roman" w:cs="Times New Roman"/>
          <w:sz w:val="24"/>
          <w:szCs w:val="24"/>
          <w:lang w:eastAsia="en-GB"/>
        </w:rPr>
        <w:t xml:space="preserve">Study design: JH, CB, PC, CD, DR; study management: JH; statistical analysis: DR, AW; JH. All authors contributed to writing the manuscript.  </w:t>
      </w:r>
    </w:p>
    <w:p w14:paraId="38A0F7C9" w14:textId="77777777" w:rsidR="000E497E" w:rsidRPr="00394F1A" w:rsidRDefault="000E497E" w:rsidP="00163237">
      <w:pPr>
        <w:spacing w:line="480" w:lineRule="auto"/>
        <w:rPr>
          <w:rFonts w:ascii="Times New Roman" w:hAnsi="Times New Roman" w:cs="Times New Roman"/>
          <w:sz w:val="24"/>
          <w:szCs w:val="24"/>
        </w:rPr>
        <w:sectPr w:rsidR="000E497E" w:rsidRPr="00394F1A" w:rsidSect="00127CFB">
          <w:pgSz w:w="11906" w:h="16838"/>
          <w:pgMar w:top="1440" w:right="1440" w:bottom="1440" w:left="1440" w:header="708" w:footer="708" w:gutter="0"/>
          <w:cols w:space="708"/>
          <w:docGrid w:linePitch="360"/>
        </w:sectPr>
      </w:pPr>
    </w:p>
    <w:p w14:paraId="431CD858" w14:textId="77777777" w:rsidR="00E968A6" w:rsidRPr="00394F1A" w:rsidRDefault="009C04B8" w:rsidP="001A6D20">
      <w:pPr>
        <w:spacing w:line="480" w:lineRule="auto"/>
        <w:jc w:val="center"/>
        <w:rPr>
          <w:rFonts w:ascii="Times New Roman" w:hAnsi="Times New Roman" w:cs="Times New Roman"/>
          <w:b/>
          <w:sz w:val="24"/>
          <w:szCs w:val="24"/>
        </w:rPr>
      </w:pPr>
      <w:r w:rsidRPr="00394F1A">
        <w:rPr>
          <w:rFonts w:ascii="Times New Roman" w:hAnsi="Times New Roman" w:cs="Times New Roman"/>
          <w:b/>
          <w:sz w:val="24"/>
          <w:szCs w:val="24"/>
        </w:rPr>
        <w:lastRenderedPageBreak/>
        <w:t>References</w:t>
      </w:r>
    </w:p>
    <w:p w14:paraId="37677726" w14:textId="77777777" w:rsidR="00915B5A" w:rsidRPr="00915B5A" w:rsidRDefault="00DC0051" w:rsidP="00915B5A">
      <w:pPr>
        <w:pStyle w:val="EndNoteBibliography"/>
        <w:spacing w:after="0"/>
        <w:ind w:left="720" w:hanging="720"/>
      </w:pPr>
      <w:r w:rsidRPr="00394F1A">
        <w:rPr>
          <w:rFonts w:ascii="Times New Roman" w:hAnsi="Times New Roman" w:cs="Times New Roman"/>
          <w:sz w:val="24"/>
          <w:szCs w:val="24"/>
        </w:rPr>
        <w:fldChar w:fldCharType="begin"/>
      </w:r>
      <w:r w:rsidR="00223492" w:rsidRPr="00394F1A">
        <w:rPr>
          <w:rFonts w:ascii="Times New Roman" w:hAnsi="Times New Roman" w:cs="Times New Roman"/>
          <w:sz w:val="24"/>
          <w:szCs w:val="24"/>
        </w:rPr>
        <w:instrText xml:space="preserve"> ADDIN EN.REFLIST </w:instrText>
      </w:r>
      <w:r w:rsidRPr="00394F1A">
        <w:rPr>
          <w:rFonts w:ascii="Times New Roman" w:hAnsi="Times New Roman" w:cs="Times New Roman"/>
          <w:sz w:val="24"/>
          <w:szCs w:val="24"/>
        </w:rPr>
        <w:fldChar w:fldCharType="separate"/>
      </w:r>
      <w:bookmarkStart w:id="1" w:name="_ENREF_1"/>
      <w:r w:rsidR="00915B5A" w:rsidRPr="00915B5A">
        <w:t xml:space="preserve">Anderson, R. J., Freedland, K. E., Clouse, R. E., &amp; Lustman, P. J. (2001). The prevalence of comorbid depression in adults with diabetes - A meta-analysis. </w:t>
      </w:r>
      <w:r w:rsidR="00915B5A" w:rsidRPr="00915B5A">
        <w:rPr>
          <w:i/>
        </w:rPr>
        <w:t>Diabetes Care, 24</w:t>
      </w:r>
      <w:r w:rsidR="00915B5A" w:rsidRPr="00915B5A">
        <w:t xml:space="preserve">(6), 1069-1078. </w:t>
      </w:r>
      <w:bookmarkEnd w:id="1"/>
    </w:p>
    <w:p w14:paraId="75B3E6E7" w14:textId="77777777" w:rsidR="00915B5A" w:rsidRPr="00915B5A" w:rsidRDefault="00915B5A" w:rsidP="00915B5A">
      <w:pPr>
        <w:pStyle w:val="EndNoteBibliography"/>
        <w:spacing w:after="0"/>
        <w:ind w:left="720" w:hanging="720"/>
      </w:pPr>
      <w:bookmarkStart w:id="2" w:name="_ENREF_2"/>
      <w:r w:rsidRPr="00915B5A">
        <w:t xml:space="preserve">Arbuckle, J. (2007). </w:t>
      </w:r>
      <w:r w:rsidRPr="00915B5A">
        <w:rPr>
          <w:i/>
        </w:rPr>
        <w:t>AMOS 16.0 User's Guide</w:t>
      </w:r>
      <w:r w:rsidRPr="00915B5A">
        <w:t>. Chicago: Amos Development Corporation, SPSS Inc.</w:t>
      </w:r>
      <w:bookmarkEnd w:id="2"/>
    </w:p>
    <w:p w14:paraId="5FFC88BC" w14:textId="77777777" w:rsidR="00915B5A" w:rsidRPr="00915B5A" w:rsidRDefault="00915B5A" w:rsidP="00915B5A">
      <w:pPr>
        <w:pStyle w:val="EndNoteBibliography"/>
        <w:spacing w:after="0"/>
        <w:ind w:left="720" w:hanging="720"/>
      </w:pPr>
      <w:bookmarkStart w:id="3" w:name="_ENREF_3"/>
      <w:r w:rsidRPr="00915B5A">
        <w:t xml:space="preserve">Barnes, L., Moss-Morris, R., &amp; Kaufusi, M. (2004). Illness beliefs and adherence in diabetes mellitus: a comparison between Tongan and European patients. </w:t>
      </w:r>
      <w:r w:rsidRPr="00915B5A">
        <w:rPr>
          <w:i/>
        </w:rPr>
        <w:t>The New Zealand medical Journal, 117</w:t>
      </w:r>
      <w:r w:rsidRPr="00915B5A">
        <w:t xml:space="preserve">(1188), 743-751. </w:t>
      </w:r>
      <w:bookmarkEnd w:id="3"/>
    </w:p>
    <w:p w14:paraId="4865C74B" w14:textId="77777777" w:rsidR="00915B5A" w:rsidRPr="00915B5A" w:rsidRDefault="00915B5A" w:rsidP="00915B5A">
      <w:pPr>
        <w:pStyle w:val="EndNoteBibliography"/>
        <w:spacing w:after="0"/>
        <w:ind w:left="720" w:hanging="720"/>
      </w:pPr>
      <w:bookmarkStart w:id="4" w:name="_ENREF_4"/>
      <w:r w:rsidRPr="00915B5A">
        <w:t xml:space="preserve">Baron, R. M., &amp; Kenny, D. A. (1986). The moderator-mediator variable distinction in social psychological research: Conceptual, strategic, and statistical considerations. </w:t>
      </w:r>
      <w:r w:rsidRPr="00915B5A">
        <w:rPr>
          <w:i/>
        </w:rPr>
        <w:t>Journal of Personality and social Psychology, 51</w:t>
      </w:r>
      <w:r w:rsidRPr="00915B5A">
        <w:t xml:space="preserve">(6), 1173. </w:t>
      </w:r>
      <w:bookmarkEnd w:id="4"/>
    </w:p>
    <w:p w14:paraId="4F6EF239" w14:textId="77777777" w:rsidR="00915B5A" w:rsidRPr="00915B5A" w:rsidRDefault="00915B5A" w:rsidP="00915B5A">
      <w:pPr>
        <w:pStyle w:val="EndNoteBibliography"/>
        <w:spacing w:after="0"/>
        <w:ind w:left="720" w:hanging="720"/>
      </w:pPr>
      <w:bookmarkStart w:id="5" w:name="_ENREF_5"/>
      <w:r w:rsidRPr="00915B5A">
        <w:t xml:space="preserve">Beck, A. T. (1964). Thinking and depression: II. Theory and Therapy. </w:t>
      </w:r>
      <w:r w:rsidRPr="00915B5A">
        <w:rPr>
          <w:i/>
        </w:rPr>
        <w:t>Archives of General Psychiatry, 10</w:t>
      </w:r>
      <w:r w:rsidRPr="00915B5A">
        <w:t xml:space="preserve">, 561-571. </w:t>
      </w:r>
      <w:bookmarkEnd w:id="5"/>
    </w:p>
    <w:p w14:paraId="767C0063" w14:textId="77777777" w:rsidR="00915B5A" w:rsidRPr="00915B5A" w:rsidRDefault="00915B5A" w:rsidP="00915B5A">
      <w:pPr>
        <w:pStyle w:val="EndNoteBibliography"/>
        <w:spacing w:after="0"/>
        <w:ind w:left="720" w:hanging="720"/>
      </w:pPr>
      <w:bookmarkStart w:id="6" w:name="_ENREF_6"/>
      <w:r w:rsidRPr="00915B5A">
        <w:t xml:space="preserve">Beck, A. T. (1976). </w:t>
      </w:r>
      <w:r w:rsidRPr="00915B5A">
        <w:rPr>
          <w:i/>
        </w:rPr>
        <w:t>Cognitive therapy and the emotional disorders</w:t>
      </w:r>
      <w:r w:rsidRPr="00915B5A">
        <w:t>. New York: Penguin Group.</w:t>
      </w:r>
      <w:bookmarkEnd w:id="6"/>
    </w:p>
    <w:p w14:paraId="019B9011" w14:textId="77777777" w:rsidR="00915B5A" w:rsidRPr="00915B5A" w:rsidRDefault="00915B5A" w:rsidP="00915B5A">
      <w:pPr>
        <w:pStyle w:val="EndNoteBibliography"/>
        <w:spacing w:after="0"/>
        <w:ind w:left="720" w:hanging="720"/>
      </w:pPr>
      <w:bookmarkStart w:id="7" w:name="_ENREF_7"/>
      <w:r w:rsidRPr="00915B5A">
        <w:t xml:space="preserve">Beck, A. T., Rush, A. J., Shaw, B. F., &amp; Emery, G. (1979). </w:t>
      </w:r>
      <w:r w:rsidRPr="00915B5A">
        <w:rPr>
          <w:i/>
        </w:rPr>
        <w:t>Cognitive therapy of depression</w:t>
      </w:r>
      <w:r w:rsidRPr="00915B5A">
        <w:t>. New York: The Guilford Press.</w:t>
      </w:r>
      <w:bookmarkEnd w:id="7"/>
    </w:p>
    <w:p w14:paraId="3E139BA3" w14:textId="77777777" w:rsidR="00915B5A" w:rsidRPr="00915B5A" w:rsidRDefault="00915B5A" w:rsidP="00915B5A">
      <w:pPr>
        <w:pStyle w:val="EndNoteBibliography"/>
        <w:spacing w:after="0"/>
        <w:ind w:left="720" w:hanging="720"/>
      </w:pPr>
      <w:bookmarkStart w:id="8" w:name="_ENREF_8"/>
      <w:r w:rsidRPr="00915B5A">
        <w:t xml:space="preserve">Bradley, C. (1994). The Well-being Questionnaire. In C. Bradley (Ed.), </w:t>
      </w:r>
      <w:r w:rsidRPr="00915B5A">
        <w:rPr>
          <w:i/>
        </w:rPr>
        <w:t>Handbook of Psychology and Diabetes</w:t>
      </w:r>
      <w:r w:rsidRPr="00915B5A">
        <w:t xml:space="preserve"> (pp. 89-109). Berkshire: Harwood Academic Press.</w:t>
      </w:r>
      <w:bookmarkEnd w:id="8"/>
    </w:p>
    <w:p w14:paraId="0A730FD2" w14:textId="77777777" w:rsidR="00915B5A" w:rsidRPr="00915B5A" w:rsidRDefault="00915B5A" w:rsidP="00915B5A">
      <w:pPr>
        <w:pStyle w:val="EndNoteBibliography"/>
        <w:spacing w:after="0"/>
        <w:ind w:left="720" w:hanging="720"/>
      </w:pPr>
      <w:bookmarkStart w:id="9" w:name="_ENREF_9"/>
      <w:r w:rsidRPr="00915B5A">
        <w:t xml:space="preserve">Broadbent, E., Donkin, L., &amp; Stroh, J. C. (2011). Illness and treatment perceptions are associated with adherence to medications, diet, and exercise in diabetic patients. </w:t>
      </w:r>
      <w:r w:rsidRPr="00915B5A">
        <w:rPr>
          <w:i/>
        </w:rPr>
        <w:t>Diabetes Care, 34</w:t>
      </w:r>
      <w:r w:rsidRPr="00915B5A">
        <w:t xml:space="preserve">(2), 338-340. </w:t>
      </w:r>
      <w:bookmarkEnd w:id="9"/>
    </w:p>
    <w:p w14:paraId="01115F7C" w14:textId="77777777" w:rsidR="00915B5A" w:rsidRPr="00915B5A" w:rsidRDefault="00915B5A" w:rsidP="00915B5A">
      <w:pPr>
        <w:pStyle w:val="EndNoteBibliography"/>
        <w:spacing w:after="0"/>
        <w:ind w:left="720" w:hanging="720"/>
      </w:pPr>
      <w:bookmarkStart w:id="10" w:name="_ENREF_10"/>
      <w:r w:rsidRPr="00915B5A">
        <w:t xml:space="preserve">Cameron, L. (2003). Anxiety, cognition, and responses to healh threats. In L. Cameron &amp; H. Leventhal (Eds.), </w:t>
      </w:r>
      <w:r w:rsidRPr="00915B5A">
        <w:rPr>
          <w:i/>
        </w:rPr>
        <w:t>The self-regulation of health and illness behaviour</w:t>
      </w:r>
      <w:r w:rsidRPr="00915B5A">
        <w:t xml:space="preserve"> (Vol. 1, pp. 157-183). New York Routledge.</w:t>
      </w:r>
      <w:bookmarkEnd w:id="10"/>
    </w:p>
    <w:p w14:paraId="0DE34F22" w14:textId="77777777" w:rsidR="00915B5A" w:rsidRPr="00915B5A" w:rsidRDefault="00915B5A" w:rsidP="00915B5A">
      <w:pPr>
        <w:pStyle w:val="EndNoteBibliography"/>
        <w:spacing w:after="0"/>
        <w:ind w:left="720" w:hanging="720"/>
      </w:pPr>
      <w:bookmarkStart w:id="11" w:name="_ENREF_11"/>
      <w:r w:rsidRPr="00915B5A">
        <w:t xml:space="preserve">Cole, D. A., &amp; Maxwell, S. E. (2003). Testing mediational models with longitudinal data: questions and tips in the use of structural equation modeling. </w:t>
      </w:r>
      <w:r w:rsidRPr="00915B5A">
        <w:rPr>
          <w:i/>
        </w:rPr>
        <w:t>Journal of Abnormal Psychology, 112</w:t>
      </w:r>
      <w:r w:rsidRPr="00915B5A">
        <w:t xml:space="preserve">(4), 558-577. </w:t>
      </w:r>
      <w:bookmarkEnd w:id="11"/>
    </w:p>
    <w:p w14:paraId="3D4DFB3D" w14:textId="77777777" w:rsidR="00915B5A" w:rsidRPr="00915B5A" w:rsidRDefault="00915B5A" w:rsidP="00915B5A">
      <w:pPr>
        <w:pStyle w:val="EndNoteBibliography"/>
        <w:spacing w:after="0"/>
        <w:ind w:left="720" w:hanging="720"/>
      </w:pPr>
      <w:bookmarkStart w:id="12" w:name="_ENREF_12"/>
      <w:r w:rsidRPr="00915B5A">
        <w:t xml:space="preserve">de Groot, M., Anderson, R., Freedland, K. E., Clouse, R. E., &amp; Lustman, P. J. (2001). Association of depression and diabetes complications: A meta-analysis. </w:t>
      </w:r>
      <w:r w:rsidRPr="00915B5A">
        <w:rPr>
          <w:i/>
        </w:rPr>
        <w:t>Psychosomatic Medicine, 63</w:t>
      </w:r>
      <w:r w:rsidRPr="00915B5A">
        <w:t xml:space="preserve">(4), 619-630. </w:t>
      </w:r>
      <w:bookmarkEnd w:id="12"/>
    </w:p>
    <w:p w14:paraId="02004BE6" w14:textId="77777777" w:rsidR="00915B5A" w:rsidRPr="00915B5A" w:rsidRDefault="00915B5A" w:rsidP="00915B5A">
      <w:pPr>
        <w:pStyle w:val="EndNoteBibliography"/>
        <w:spacing w:after="0"/>
        <w:ind w:left="720" w:hanging="720"/>
      </w:pPr>
      <w:bookmarkStart w:id="13" w:name="_ENREF_13"/>
      <w:r w:rsidRPr="00915B5A">
        <w:t xml:space="preserve">Dirmaier, J., Watzke, B., Koch, U., Schulz, H., Lehnert, H., Pieper, L., &amp; Wittchen, H. U. (2010). Diabetes in primary care: prospective associations between depression, nonadherence and glycemic control. </w:t>
      </w:r>
      <w:r w:rsidRPr="00915B5A">
        <w:rPr>
          <w:i/>
        </w:rPr>
        <w:t>Psychotherapy and psychosomatics, 79</w:t>
      </w:r>
      <w:r w:rsidRPr="00915B5A">
        <w:t xml:space="preserve">(3), 172-178. </w:t>
      </w:r>
      <w:bookmarkEnd w:id="13"/>
    </w:p>
    <w:p w14:paraId="7C865B15" w14:textId="77777777" w:rsidR="00915B5A" w:rsidRPr="00915B5A" w:rsidRDefault="00915B5A" w:rsidP="00915B5A">
      <w:pPr>
        <w:pStyle w:val="EndNoteBibliography"/>
        <w:spacing w:after="0"/>
        <w:ind w:left="720" w:hanging="720"/>
      </w:pPr>
      <w:bookmarkStart w:id="14" w:name="_ENREF_14"/>
      <w:r w:rsidRPr="00915B5A">
        <w:t xml:space="preserve">French, D., Wade, A. N., Yudkin, P., Neil, H. A. W., Kinmonth, A. L., &amp; Farmer, A. J. (2008). Self-monitoring of blood glucose changed non-insulin-treated Type 2 diabetes patients' beliefs about diabetes and self-monitoring in a randomized trial. </w:t>
      </w:r>
      <w:r w:rsidRPr="00915B5A">
        <w:rPr>
          <w:i/>
        </w:rPr>
        <w:t>Diabetic Medicine, 25</w:t>
      </w:r>
      <w:r w:rsidRPr="00915B5A">
        <w:t xml:space="preserve">(10), 1218-1228. </w:t>
      </w:r>
      <w:bookmarkEnd w:id="14"/>
    </w:p>
    <w:p w14:paraId="306B6A2E" w14:textId="77777777" w:rsidR="00915B5A" w:rsidRPr="00915B5A" w:rsidRDefault="00915B5A" w:rsidP="00915B5A">
      <w:pPr>
        <w:pStyle w:val="EndNoteBibliography"/>
        <w:spacing w:after="0"/>
        <w:ind w:left="720" w:hanging="720"/>
      </w:pPr>
      <w:bookmarkStart w:id="15" w:name="_ENREF_15"/>
      <w:r w:rsidRPr="00915B5A">
        <w:t xml:space="preserve">Gonzalez, J. S., Peyrot, M., McCarl, L. A., Collins, E. M., Serpa, L., Mimiaga, M. J., &amp; Safren, S. A. (2008). Depression and Diabetes Treatment Nonadherence: A Meta-Analysis. </w:t>
      </w:r>
      <w:r w:rsidRPr="00915B5A">
        <w:rPr>
          <w:i/>
        </w:rPr>
        <w:t>Diabetes Care, 31</w:t>
      </w:r>
      <w:r w:rsidRPr="00915B5A">
        <w:t>(12), 2398-2403. doi: 10.2337/dc08-1341</w:t>
      </w:r>
      <w:bookmarkEnd w:id="15"/>
    </w:p>
    <w:p w14:paraId="55638FF7" w14:textId="77777777" w:rsidR="00915B5A" w:rsidRPr="00915B5A" w:rsidRDefault="00915B5A" w:rsidP="00915B5A">
      <w:pPr>
        <w:pStyle w:val="EndNoteBibliography"/>
        <w:spacing w:after="0"/>
        <w:ind w:left="720" w:hanging="720"/>
      </w:pPr>
      <w:bookmarkStart w:id="16" w:name="_ENREF_16"/>
      <w:r w:rsidRPr="00915B5A">
        <w:t xml:space="preserve">Grigsby, A. B., Anderson, R. J., Freedland, K. E., Clouse, R. E., &amp; Lustman, P. J. (2002). Prevalence of anxiety in adults with diabetes - A systematic review. </w:t>
      </w:r>
      <w:r w:rsidRPr="00915B5A">
        <w:rPr>
          <w:i/>
        </w:rPr>
        <w:t>Journal of psychosomatic research, 53</w:t>
      </w:r>
      <w:r w:rsidRPr="00915B5A">
        <w:t xml:space="preserve">(6), 1053-1060. </w:t>
      </w:r>
      <w:bookmarkEnd w:id="16"/>
    </w:p>
    <w:p w14:paraId="5A82B56A" w14:textId="77777777" w:rsidR="00915B5A" w:rsidRPr="00915B5A" w:rsidRDefault="00915B5A" w:rsidP="00915B5A">
      <w:pPr>
        <w:pStyle w:val="EndNoteBibliography"/>
        <w:spacing w:after="0"/>
        <w:ind w:left="720" w:hanging="720"/>
      </w:pPr>
      <w:bookmarkStart w:id="17" w:name="_ENREF_17"/>
      <w:r w:rsidRPr="00915B5A">
        <w:t xml:space="preserve">Hagger, M. S., &amp; Orbell, S. (2003). A meta-analytic review of the common-sense model of illness representations. </w:t>
      </w:r>
      <w:r w:rsidRPr="00915B5A">
        <w:rPr>
          <w:i/>
        </w:rPr>
        <w:t>Psychology &amp; Health, 18</w:t>
      </w:r>
      <w:r w:rsidRPr="00915B5A">
        <w:t xml:space="preserve">(2), 141-184. </w:t>
      </w:r>
      <w:bookmarkEnd w:id="17"/>
    </w:p>
    <w:p w14:paraId="47F19B3F" w14:textId="77777777" w:rsidR="00915B5A" w:rsidRPr="00915B5A" w:rsidRDefault="00915B5A" w:rsidP="00915B5A">
      <w:pPr>
        <w:pStyle w:val="EndNoteBibliography"/>
        <w:spacing w:after="0"/>
        <w:ind w:left="720" w:hanging="720"/>
      </w:pPr>
      <w:bookmarkStart w:id="18" w:name="_ENREF_18"/>
      <w:r w:rsidRPr="00915B5A">
        <w:t xml:space="preserve">Hampson, S. E., Glasgow, R. E., &amp; Foster, L. S. (1995). Personal Models of Diabetes Among Older Adults: Relationship to Self-Management and Other Variables. </w:t>
      </w:r>
      <w:r w:rsidRPr="00915B5A">
        <w:rPr>
          <w:i/>
        </w:rPr>
        <w:t>The Diabetes Educator, 21</w:t>
      </w:r>
      <w:r w:rsidRPr="00915B5A">
        <w:t>(4), 300-307. doi: 10.1177/014572179502100407</w:t>
      </w:r>
      <w:bookmarkEnd w:id="18"/>
    </w:p>
    <w:p w14:paraId="413453B1" w14:textId="77777777" w:rsidR="00915B5A" w:rsidRPr="00915B5A" w:rsidRDefault="00915B5A" w:rsidP="00915B5A">
      <w:pPr>
        <w:pStyle w:val="EndNoteBibliography"/>
        <w:spacing w:after="0"/>
        <w:ind w:left="720" w:hanging="720"/>
      </w:pPr>
      <w:bookmarkStart w:id="19" w:name="_ENREF_19"/>
      <w:r w:rsidRPr="00915B5A">
        <w:t xml:space="preserve">Hampson, S. E., Glasgow, R. E., &amp; Toobert, D. J. (1990). Personal models of diabetes and their relations to self-care activities. </w:t>
      </w:r>
      <w:r w:rsidRPr="00915B5A">
        <w:rPr>
          <w:i/>
        </w:rPr>
        <w:t>Health Psychology, 9</w:t>
      </w:r>
      <w:r w:rsidRPr="00915B5A">
        <w:t xml:space="preserve">(5), 632-646. </w:t>
      </w:r>
      <w:bookmarkEnd w:id="19"/>
    </w:p>
    <w:p w14:paraId="0B01272D" w14:textId="77777777" w:rsidR="00915B5A" w:rsidRPr="00915B5A" w:rsidRDefault="00915B5A" w:rsidP="00915B5A">
      <w:pPr>
        <w:pStyle w:val="EndNoteBibliography"/>
        <w:spacing w:after="0"/>
        <w:ind w:left="720" w:hanging="720"/>
      </w:pPr>
      <w:bookmarkStart w:id="20" w:name="_ENREF_20"/>
      <w:r w:rsidRPr="00915B5A">
        <w:lastRenderedPageBreak/>
        <w:t xml:space="preserve">Harkness, E., Macdonald, W., Valderas, J., Coventry, P., Gask, L., &amp; Bower, P. (2010). Identifying Psychosocial Interventions That Improve Both Physical and Mental Health in Patients With Diabetes A systematic review and meta-analysis. </w:t>
      </w:r>
      <w:r w:rsidRPr="00915B5A">
        <w:rPr>
          <w:i/>
        </w:rPr>
        <w:t>Diabetes Care, 33</w:t>
      </w:r>
      <w:r w:rsidRPr="00915B5A">
        <w:t xml:space="preserve">(4), 926-930. </w:t>
      </w:r>
      <w:bookmarkEnd w:id="20"/>
    </w:p>
    <w:p w14:paraId="192FEFAA" w14:textId="77777777" w:rsidR="00915B5A" w:rsidRPr="00915B5A" w:rsidRDefault="00915B5A" w:rsidP="00915B5A">
      <w:pPr>
        <w:pStyle w:val="EndNoteBibliography"/>
        <w:spacing w:after="0"/>
        <w:ind w:left="720" w:hanging="720"/>
      </w:pPr>
      <w:bookmarkStart w:id="21" w:name="_ENREF_21"/>
      <w:r w:rsidRPr="00915B5A">
        <w:t xml:space="preserve">Horne, R., Weinman, J., &amp; Hankins, M. (1999). The beliefs about medicines questionnaire: The development and evaluation of a new method for assessing the cognitive representation of medication. </w:t>
      </w:r>
      <w:r w:rsidRPr="00915B5A">
        <w:rPr>
          <w:i/>
        </w:rPr>
        <w:t>Psychology &amp; Health, 14</w:t>
      </w:r>
      <w:r w:rsidRPr="00915B5A">
        <w:t xml:space="preserve">(1), 1-24. </w:t>
      </w:r>
      <w:bookmarkEnd w:id="21"/>
    </w:p>
    <w:p w14:paraId="3FA0303D" w14:textId="77777777" w:rsidR="00915B5A" w:rsidRPr="00915B5A" w:rsidRDefault="00915B5A" w:rsidP="00915B5A">
      <w:pPr>
        <w:pStyle w:val="EndNoteBibliography"/>
        <w:spacing w:after="0"/>
        <w:ind w:left="720" w:hanging="720"/>
      </w:pPr>
      <w:bookmarkStart w:id="22" w:name="_ENREF_22"/>
      <w:r w:rsidRPr="00915B5A">
        <w:t xml:space="preserve">Hudson, J., L, Bundy, C., Coventry, P., A, &amp; Dickens, C. (2014). Exploring the relationship between cognitive illness representations and poor emotional health and their combined association with diabetes self-care. A systematic review with meta-analysis. </w:t>
      </w:r>
      <w:r w:rsidRPr="00915B5A">
        <w:rPr>
          <w:i/>
        </w:rPr>
        <w:t>Journal of psychosomatic research, 76</w:t>
      </w:r>
      <w:r w:rsidRPr="00915B5A">
        <w:t xml:space="preserve">(4), 265-274. </w:t>
      </w:r>
      <w:bookmarkEnd w:id="22"/>
    </w:p>
    <w:p w14:paraId="3CEB5392" w14:textId="77777777" w:rsidR="00915B5A" w:rsidRPr="00915B5A" w:rsidRDefault="00915B5A" w:rsidP="00915B5A">
      <w:pPr>
        <w:pStyle w:val="EndNoteBibliography"/>
        <w:spacing w:after="0"/>
        <w:ind w:left="720" w:hanging="720"/>
      </w:pPr>
      <w:bookmarkStart w:id="23" w:name="_ENREF_23"/>
      <w:r w:rsidRPr="00915B5A">
        <w:t xml:space="preserve">IBM SPSS Statistics. (2010). </w:t>
      </w:r>
      <w:r w:rsidRPr="00915B5A">
        <w:rPr>
          <w:i/>
        </w:rPr>
        <w:t>IBM SPSS  Statistics for Windows, Version 19</w:t>
      </w:r>
      <w:r w:rsidRPr="00915B5A">
        <w:t>. Armonk, NY: IBM Corp.</w:t>
      </w:r>
      <w:bookmarkEnd w:id="23"/>
    </w:p>
    <w:p w14:paraId="7BC68A87" w14:textId="77777777" w:rsidR="00915B5A" w:rsidRPr="00915B5A" w:rsidRDefault="00915B5A" w:rsidP="00915B5A">
      <w:pPr>
        <w:pStyle w:val="EndNoteBibliography"/>
        <w:spacing w:after="0"/>
        <w:ind w:left="720" w:hanging="720"/>
      </w:pPr>
      <w:bookmarkStart w:id="24" w:name="_ENREF_24"/>
      <w:r w:rsidRPr="00915B5A">
        <w:t xml:space="preserve">Imison, C., Naylor, C., Buck, D., Curry, N., Addicott, R., &amp; Zollinger-Read, P. (2011). Transforming our healthcare system. </w:t>
      </w:r>
      <w:r w:rsidRPr="00915B5A">
        <w:rPr>
          <w:i/>
        </w:rPr>
        <w:t>London: The King’s Fund</w:t>
      </w:r>
      <w:r w:rsidRPr="00915B5A">
        <w:t xml:space="preserve">. </w:t>
      </w:r>
      <w:bookmarkEnd w:id="24"/>
    </w:p>
    <w:p w14:paraId="4F88944B" w14:textId="77777777" w:rsidR="00915B5A" w:rsidRPr="00915B5A" w:rsidRDefault="00915B5A" w:rsidP="00915B5A">
      <w:pPr>
        <w:pStyle w:val="EndNoteBibliography"/>
        <w:spacing w:after="0"/>
        <w:ind w:left="720" w:hanging="720"/>
      </w:pPr>
      <w:bookmarkStart w:id="25" w:name="_ENREF_25"/>
      <w:r w:rsidRPr="00915B5A">
        <w:t xml:space="preserve">Katon, W. J., Russo, J. E., Heckbert, S. R., Lin, E. H. B., Ciechanowski, P., Ludman, E., . . . Von Korff, M. (2010). The relationship between changes in depression symptoms and changes in health risk behaviors in patients with diabetes. </w:t>
      </w:r>
      <w:r w:rsidRPr="00915B5A">
        <w:rPr>
          <w:i/>
        </w:rPr>
        <w:t>International journal of geriatric psychiatry, 25</w:t>
      </w:r>
      <w:r w:rsidRPr="00915B5A">
        <w:t>(5), 466-475. doi: 10.1002/gps.2363</w:t>
      </w:r>
      <w:bookmarkEnd w:id="25"/>
    </w:p>
    <w:p w14:paraId="3A10E8C9" w14:textId="77777777" w:rsidR="00915B5A" w:rsidRPr="00915B5A" w:rsidRDefault="00915B5A" w:rsidP="00915B5A">
      <w:pPr>
        <w:pStyle w:val="EndNoteBibliography"/>
        <w:spacing w:after="0"/>
        <w:ind w:left="720" w:hanging="720"/>
      </w:pPr>
      <w:bookmarkStart w:id="26" w:name="_ENREF_26"/>
      <w:r w:rsidRPr="00915B5A">
        <w:t xml:space="preserve">Kenny, D. A. (1979). Correlation and causality. </w:t>
      </w:r>
      <w:r w:rsidRPr="00915B5A">
        <w:rPr>
          <w:i/>
        </w:rPr>
        <w:t>New York: Wiley, 1</w:t>
      </w:r>
      <w:r w:rsidRPr="00915B5A">
        <w:t xml:space="preserve">. </w:t>
      </w:r>
      <w:bookmarkEnd w:id="26"/>
    </w:p>
    <w:p w14:paraId="3B0342BB" w14:textId="77777777" w:rsidR="00915B5A" w:rsidRPr="00915B5A" w:rsidRDefault="00915B5A" w:rsidP="00915B5A">
      <w:pPr>
        <w:pStyle w:val="EndNoteBibliography"/>
        <w:spacing w:after="0"/>
        <w:ind w:left="720" w:hanging="720"/>
      </w:pPr>
      <w:bookmarkStart w:id="27" w:name="_ENREF_27"/>
      <w:r w:rsidRPr="00915B5A">
        <w:t xml:space="preserve">Kline, R. B. (2005). </w:t>
      </w:r>
      <w:r w:rsidRPr="00915B5A">
        <w:rPr>
          <w:i/>
        </w:rPr>
        <w:t>Principles and Practice of Structural Equation Modelling.</w:t>
      </w:r>
      <w:r w:rsidRPr="00915B5A">
        <w:t xml:space="preserve"> New York: The Guildford Press.</w:t>
      </w:r>
      <w:bookmarkEnd w:id="27"/>
    </w:p>
    <w:p w14:paraId="02ABD208" w14:textId="77777777" w:rsidR="00915B5A" w:rsidRPr="00915B5A" w:rsidRDefault="00915B5A" w:rsidP="00915B5A">
      <w:pPr>
        <w:pStyle w:val="EndNoteBibliography"/>
        <w:spacing w:after="0"/>
        <w:ind w:left="720" w:hanging="720"/>
      </w:pPr>
      <w:bookmarkStart w:id="28" w:name="_ENREF_28"/>
      <w:r w:rsidRPr="00915B5A">
        <w:t xml:space="preserve">Leventhal, H., Meyer, D., &amp; Nerenz, D. R. (1980). The Common Sense Model of Illness Danger. In S. Rachman (Ed.), </w:t>
      </w:r>
      <w:r w:rsidRPr="00915B5A">
        <w:rPr>
          <w:i/>
        </w:rPr>
        <w:t>Medical Psychology</w:t>
      </w:r>
      <w:r w:rsidRPr="00915B5A">
        <w:t xml:space="preserve"> (Vol. 2, pp. 7-30). New York: Pergamon.</w:t>
      </w:r>
      <w:bookmarkEnd w:id="28"/>
    </w:p>
    <w:p w14:paraId="424B6BAF" w14:textId="77777777" w:rsidR="00915B5A" w:rsidRPr="00915B5A" w:rsidRDefault="00915B5A" w:rsidP="00915B5A">
      <w:pPr>
        <w:pStyle w:val="EndNoteBibliography"/>
        <w:spacing w:after="0"/>
        <w:ind w:left="720" w:hanging="720"/>
      </w:pPr>
      <w:bookmarkStart w:id="29" w:name="_ENREF_29"/>
      <w:r w:rsidRPr="00915B5A">
        <w:t xml:space="preserve">Lin, E. H. B., Katon, W., Von Korff, M., Rutter, C., Simon, G. E., Oliver, M., . . . Young, B. (2004). Relationship of depression and diabetes self-care, medication adherence, and preventive care. </w:t>
      </w:r>
      <w:r w:rsidRPr="00915B5A">
        <w:rPr>
          <w:i/>
        </w:rPr>
        <w:t>Diabetes Care, 27</w:t>
      </w:r>
      <w:r w:rsidRPr="00915B5A">
        <w:t xml:space="preserve">(9), 2154-2160. </w:t>
      </w:r>
      <w:bookmarkEnd w:id="29"/>
    </w:p>
    <w:p w14:paraId="4DB82E95" w14:textId="77777777" w:rsidR="00915B5A" w:rsidRPr="00915B5A" w:rsidRDefault="00915B5A" w:rsidP="00915B5A">
      <w:pPr>
        <w:pStyle w:val="EndNoteBibliography"/>
        <w:spacing w:after="0"/>
        <w:ind w:left="720" w:hanging="720"/>
      </w:pPr>
      <w:bookmarkStart w:id="30" w:name="_ENREF_30"/>
      <w:r w:rsidRPr="00915B5A">
        <w:t xml:space="preserve">Lustman, P. J., Anderson, R. J., Freedland, K. E., de Groot, M., Carney, R. M., &amp; Clouse, R. E. (2000). Depression and poor glycemic control - A meta-analytic review of the literature. </w:t>
      </w:r>
      <w:r w:rsidRPr="00915B5A">
        <w:rPr>
          <w:i/>
        </w:rPr>
        <w:t>Diabetes Care, 23</w:t>
      </w:r>
      <w:r w:rsidRPr="00915B5A">
        <w:t xml:space="preserve">(7), 934-942. </w:t>
      </w:r>
      <w:bookmarkEnd w:id="30"/>
    </w:p>
    <w:p w14:paraId="0DC381FA" w14:textId="77777777" w:rsidR="00915B5A" w:rsidRPr="00915B5A" w:rsidRDefault="00915B5A" w:rsidP="00915B5A">
      <w:pPr>
        <w:pStyle w:val="EndNoteBibliography"/>
        <w:spacing w:after="0"/>
        <w:ind w:left="720" w:hanging="720"/>
      </w:pPr>
      <w:bookmarkStart w:id="31" w:name="_ENREF_31"/>
      <w:r w:rsidRPr="00915B5A">
        <w:t xml:space="preserve">Mercer, S. W., Gunn, J., Bower, P., Wyke, S., &amp; Guthrie, B. (2012). Managing patients with mental and physical multimorbidity. </w:t>
      </w:r>
      <w:r w:rsidRPr="00915B5A">
        <w:rPr>
          <w:i/>
        </w:rPr>
        <w:t>Bmj, 345</w:t>
      </w:r>
      <w:r w:rsidRPr="00915B5A">
        <w:t xml:space="preserve">(sep03 1), e5559-e5559. </w:t>
      </w:r>
      <w:bookmarkEnd w:id="31"/>
    </w:p>
    <w:p w14:paraId="53562B42" w14:textId="77777777" w:rsidR="00915B5A" w:rsidRPr="00915B5A" w:rsidRDefault="00915B5A" w:rsidP="00915B5A">
      <w:pPr>
        <w:pStyle w:val="EndNoteBibliography"/>
        <w:spacing w:after="0"/>
        <w:ind w:left="720" w:hanging="720"/>
      </w:pPr>
      <w:bookmarkStart w:id="32" w:name="_ENREF_32"/>
      <w:r w:rsidRPr="00915B5A">
        <w:t xml:space="preserve">Miller, W. R., &amp; Rollnick, S. (2012). </w:t>
      </w:r>
      <w:r w:rsidRPr="00915B5A">
        <w:rPr>
          <w:i/>
        </w:rPr>
        <w:t>Motivational interviewing: Helping people change</w:t>
      </w:r>
      <w:r w:rsidRPr="00915B5A">
        <w:t>: Guilford press.</w:t>
      </w:r>
      <w:bookmarkEnd w:id="32"/>
    </w:p>
    <w:p w14:paraId="7284DF5F" w14:textId="77777777" w:rsidR="00915B5A" w:rsidRPr="00915B5A" w:rsidRDefault="00915B5A" w:rsidP="00915B5A">
      <w:pPr>
        <w:pStyle w:val="EndNoteBibliography"/>
        <w:spacing w:after="0"/>
        <w:ind w:left="720" w:hanging="720"/>
      </w:pPr>
      <w:bookmarkStart w:id="33" w:name="_ENREF_33"/>
      <w:r w:rsidRPr="00915B5A">
        <w:t xml:space="preserve">Mooney, C. Z., &amp; Duval, R. D. (1993). </w:t>
      </w:r>
      <w:r w:rsidRPr="00915B5A">
        <w:rPr>
          <w:i/>
        </w:rPr>
        <w:t>Bootstrapping. A nonparametric approach to statistical inference.</w:t>
      </w:r>
      <w:r w:rsidRPr="00915B5A">
        <w:t xml:space="preserve"> London: Sage Publications Inc.</w:t>
      </w:r>
      <w:bookmarkEnd w:id="33"/>
    </w:p>
    <w:p w14:paraId="63751B05" w14:textId="77777777" w:rsidR="00915B5A" w:rsidRPr="00915B5A" w:rsidRDefault="00915B5A" w:rsidP="00915B5A">
      <w:pPr>
        <w:pStyle w:val="EndNoteBibliography"/>
        <w:spacing w:after="0"/>
        <w:ind w:left="720" w:hanging="720"/>
      </w:pPr>
      <w:bookmarkStart w:id="34" w:name="_ENREF_34"/>
      <w:r w:rsidRPr="00915B5A">
        <w:t xml:space="preserve">Moss-Morris, R., Weinman, J., Petrie, K. J., Horne, R., Cameron, L. D., &amp; Buick, D. (2002). The revised Illness Perception Questionnaire (IPQ-R). </w:t>
      </w:r>
      <w:r w:rsidRPr="00915B5A">
        <w:rPr>
          <w:i/>
        </w:rPr>
        <w:t>Psychology &amp; Health, 17</w:t>
      </w:r>
      <w:r w:rsidRPr="00915B5A">
        <w:t xml:space="preserve">(1), 1-16. </w:t>
      </w:r>
      <w:bookmarkEnd w:id="34"/>
    </w:p>
    <w:p w14:paraId="2BE00FE8" w14:textId="77777777" w:rsidR="00915B5A" w:rsidRPr="00915B5A" w:rsidRDefault="00915B5A" w:rsidP="00915B5A">
      <w:pPr>
        <w:pStyle w:val="EndNoteBibliography"/>
        <w:spacing w:after="0"/>
        <w:ind w:left="720" w:hanging="720"/>
      </w:pPr>
      <w:bookmarkStart w:id="35" w:name="_ENREF_35"/>
      <w:r w:rsidRPr="00915B5A">
        <w:t xml:space="preserve">Park, M., Katon, W. J., &amp; Wolf, F. M. (2013). Depression and risk of mortality in individuals with diabetes: a meta-analysis and systematic review. </w:t>
      </w:r>
      <w:r w:rsidRPr="00915B5A">
        <w:rPr>
          <w:i/>
        </w:rPr>
        <w:t>General hospital psychiatry, 35</w:t>
      </w:r>
      <w:r w:rsidRPr="00915B5A">
        <w:t xml:space="preserve">(3), 217-225. </w:t>
      </w:r>
      <w:bookmarkEnd w:id="35"/>
    </w:p>
    <w:p w14:paraId="248C4FCA" w14:textId="39BB725D" w:rsidR="00915B5A" w:rsidRPr="00915B5A" w:rsidRDefault="00915B5A" w:rsidP="00915B5A">
      <w:pPr>
        <w:pStyle w:val="EndNoteBibliography"/>
        <w:spacing w:after="0"/>
        <w:ind w:left="720" w:hanging="720"/>
      </w:pPr>
      <w:bookmarkStart w:id="36" w:name="_ENREF_36"/>
      <w:r w:rsidRPr="00915B5A">
        <w:t xml:space="preserve">Paschalides, C., Wearden, A., Dunkerley, R., Bundy, C., Davies, R., &amp; Dickens, C. (2004). The associations of anxiety, depression and personal illness representations with glycaemic control and health-related quality of life in patients with type 2 diabetes mellitus. </w:t>
      </w:r>
      <w:r w:rsidRPr="00915B5A">
        <w:rPr>
          <w:i/>
        </w:rPr>
        <w:t>Journal of psychosomatic research, 57</w:t>
      </w:r>
      <w:r w:rsidRPr="00915B5A">
        <w:t xml:space="preserve">(6), 557-564. doi: </w:t>
      </w:r>
      <w:hyperlink r:id="rId19" w:history="1">
        <w:r w:rsidRPr="00915B5A">
          <w:rPr>
            <w:rStyle w:val="Hyperlink"/>
          </w:rPr>
          <w:t>http://dx.doi.org/10.1016/j.jpsychores.2004.03.006</w:t>
        </w:r>
        <w:bookmarkEnd w:id="36"/>
      </w:hyperlink>
    </w:p>
    <w:p w14:paraId="72C38476" w14:textId="77777777" w:rsidR="00915B5A" w:rsidRPr="00915B5A" w:rsidRDefault="00915B5A" w:rsidP="00915B5A">
      <w:pPr>
        <w:pStyle w:val="EndNoteBibliography"/>
        <w:spacing w:after="0"/>
        <w:ind w:left="720" w:hanging="720"/>
      </w:pPr>
      <w:bookmarkStart w:id="37" w:name="_ENREF_37"/>
      <w:r w:rsidRPr="00915B5A">
        <w:t xml:space="preserve">Phillips, L. A., Leventhal, H., &amp; Leventhal, E. A. (2013). Assessing Theoretical Predictors of Long-Term Medication Adherence: Patients' Treatment-Related Beliefs, Experiential Feedback, and Habit Development. </w:t>
      </w:r>
      <w:r w:rsidRPr="00915B5A">
        <w:rPr>
          <w:i/>
        </w:rPr>
        <w:t>Psychology &amp; Health, In press</w:t>
      </w:r>
      <w:r w:rsidRPr="00915B5A">
        <w:t xml:space="preserve">. </w:t>
      </w:r>
      <w:bookmarkEnd w:id="37"/>
    </w:p>
    <w:p w14:paraId="56C835E9" w14:textId="77777777" w:rsidR="00915B5A" w:rsidRPr="00915B5A" w:rsidRDefault="00915B5A" w:rsidP="00915B5A">
      <w:pPr>
        <w:pStyle w:val="EndNoteBibliography"/>
        <w:spacing w:after="0"/>
        <w:ind w:left="720" w:hanging="720"/>
      </w:pPr>
      <w:bookmarkStart w:id="38" w:name="_ENREF_38"/>
      <w:r w:rsidRPr="00915B5A">
        <w:t xml:space="preserve">Pincus, T., Griffiths, J., Isenberg, D., &amp; Pearce, S. (1997). The WellBeing Questionnaire: Testing the structure in groups with rheumatoid arthritis. </w:t>
      </w:r>
      <w:r w:rsidRPr="00915B5A">
        <w:rPr>
          <w:i/>
        </w:rPr>
        <w:t>British journal of health psychology, 2</w:t>
      </w:r>
      <w:r w:rsidRPr="00915B5A">
        <w:t xml:space="preserve">(2), 167-174. </w:t>
      </w:r>
      <w:bookmarkEnd w:id="38"/>
    </w:p>
    <w:p w14:paraId="1F6FE4DE" w14:textId="77777777" w:rsidR="00915B5A" w:rsidRPr="00915B5A" w:rsidRDefault="00915B5A" w:rsidP="00915B5A">
      <w:pPr>
        <w:pStyle w:val="EndNoteBibliography"/>
        <w:spacing w:after="0"/>
        <w:ind w:left="720" w:hanging="720"/>
      </w:pPr>
      <w:bookmarkStart w:id="39" w:name="_ENREF_39"/>
      <w:r w:rsidRPr="00915B5A">
        <w:t xml:space="preserve">Rothman, K. J. (1990). No adjustments are needed for multiple comparisons. </w:t>
      </w:r>
      <w:r w:rsidRPr="00915B5A">
        <w:rPr>
          <w:i/>
        </w:rPr>
        <w:t>Epidemiology, 1</w:t>
      </w:r>
      <w:r w:rsidRPr="00915B5A">
        <w:t xml:space="preserve">(1), 43-46. </w:t>
      </w:r>
      <w:bookmarkEnd w:id="39"/>
    </w:p>
    <w:p w14:paraId="35B402ED" w14:textId="77777777" w:rsidR="00915B5A" w:rsidRPr="00915B5A" w:rsidRDefault="00915B5A" w:rsidP="00915B5A">
      <w:pPr>
        <w:pStyle w:val="EndNoteBibliography"/>
        <w:spacing w:after="0"/>
        <w:ind w:left="720" w:hanging="720"/>
      </w:pPr>
      <w:bookmarkStart w:id="40" w:name="_ENREF_40"/>
      <w:r w:rsidRPr="00915B5A">
        <w:lastRenderedPageBreak/>
        <w:t xml:space="preserve">Rustad, J. K., Musselman, D. L., &amp; Nemeroff, C. B. (2011). The relationship of depression and diabetes: Pathophysiological and treatment implications. </w:t>
      </w:r>
      <w:r w:rsidRPr="00915B5A">
        <w:rPr>
          <w:i/>
        </w:rPr>
        <w:t>Psychoneuroendocrinology, 36</w:t>
      </w:r>
      <w:r w:rsidRPr="00915B5A">
        <w:t xml:space="preserve">(9), 1276-1286. </w:t>
      </w:r>
      <w:bookmarkEnd w:id="40"/>
    </w:p>
    <w:p w14:paraId="1C685FA9" w14:textId="77777777" w:rsidR="00915B5A" w:rsidRPr="00915B5A" w:rsidRDefault="00915B5A" w:rsidP="00915B5A">
      <w:pPr>
        <w:pStyle w:val="EndNoteBibliography"/>
        <w:spacing w:after="0"/>
        <w:ind w:left="720" w:hanging="720"/>
      </w:pPr>
      <w:bookmarkStart w:id="41" w:name="_ENREF_41"/>
      <w:r w:rsidRPr="00915B5A">
        <w:t xml:space="preserve">Searle, A., Norman, P., Thompson, R., &amp; Vedhara, K. (2007). A prospective examination of illness beliefs and coping in patients with type 2 diabetes. </w:t>
      </w:r>
      <w:r w:rsidRPr="00915B5A">
        <w:rPr>
          <w:i/>
        </w:rPr>
        <w:t>British journal of health psychology, 12</w:t>
      </w:r>
      <w:r w:rsidRPr="00915B5A">
        <w:t>, 621-638. doi: 10.1348/135910706x164935</w:t>
      </w:r>
      <w:bookmarkEnd w:id="41"/>
    </w:p>
    <w:p w14:paraId="1F9DA7E1" w14:textId="77777777" w:rsidR="00915B5A" w:rsidRPr="00915B5A" w:rsidRDefault="00915B5A" w:rsidP="00915B5A">
      <w:pPr>
        <w:pStyle w:val="EndNoteBibliography"/>
        <w:spacing w:after="0"/>
        <w:ind w:left="720" w:hanging="720"/>
      </w:pPr>
      <w:bookmarkStart w:id="42" w:name="_ENREF_42"/>
      <w:r w:rsidRPr="00915B5A">
        <w:t xml:space="preserve">Toobert, D. J., Hampson, S. E., &amp; Glasgow, R. E. (2000). The summary of diabetes self-care activities measure - Results from 7 studies and a revised scale. </w:t>
      </w:r>
      <w:r w:rsidRPr="00915B5A">
        <w:rPr>
          <w:i/>
        </w:rPr>
        <w:t>Diabetes Care, 23</w:t>
      </w:r>
      <w:r w:rsidRPr="00915B5A">
        <w:t xml:space="preserve">(7), 943-950. </w:t>
      </w:r>
      <w:bookmarkEnd w:id="42"/>
    </w:p>
    <w:p w14:paraId="3F282A81" w14:textId="77777777" w:rsidR="00915B5A" w:rsidRPr="00915B5A" w:rsidRDefault="00915B5A" w:rsidP="00915B5A">
      <w:pPr>
        <w:pStyle w:val="EndNoteBibliography"/>
        <w:spacing w:after="0"/>
        <w:ind w:left="720" w:hanging="720"/>
      </w:pPr>
      <w:bookmarkStart w:id="43" w:name="_ENREF_43"/>
      <w:r w:rsidRPr="00915B5A">
        <w:t xml:space="preserve">van Puffelen, A. L., Heijmans, M. J., Rijken, M., Rutten, G. E., Nijpels, G., &amp; Schellevis, F. G. (2015). Illness perceptions and self-care behaviours in the first years of living with type 2 diabetes; does the presence of complications matter? </w:t>
      </w:r>
      <w:r w:rsidRPr="00915B5A">
        <w:rPr>
          <w:i/>
        </w:rPr>
        <w:t>Psychology &amp; Health</w:t>
      </w:r>
      <w:r w:rsidRPr="00915B5A">
        <w:t xml:space="preserve">(just-accepted), 1-24. </w:t>
      </w:r>
      <w:bookmarkEnd w:id="43"/>
    </w:p>
    <w:p w14:paraId="26A6C7CA" w14:textId="0E05DC81" w:rsidR="00915B5A" w:rsidRPr="00915B5A" w:rsidRDefault="00915B5A" w:rsidP="00915B5A">
      <w:pPr>
        <w:pStyle w:val="EndNoteBibliography"/>
        <w:spacing w:after="0"/>
        <w:ind w:left="720" w:hanging="720"/>
      </w:pPr>
      <w:bookmarkStart w:id="44" w:name="_ENREF_44"/>
      <w:r w:rsidRPr="00915B5A">
        <w:t xml:space="preserve">Walker, R. J., Gebregziabher, M., Martin-Harris, B., &amp; Egede, L. E. (2015). Understanding the influence of psychological and socioeconomic factors on diabetes self-care using structured equation modeling. </w:t>
      </w:r>
      <w:r w:rsidRPr="00915B5A">
        <w:rPr>
          <w:i/>
        </w:rPr>
        <w:t>Patient education and counseling, 98</w:t>
      </w:r>
      <w:r w:rsidRPr="00915B5A">
        <w:t xml:space="preserve">(1), 34-40. doi: </w:t>
      </w:r>
      <w:hyperlink r:id="rId20" w:history="1">
        <w:r w:rsidRPr="00915B5A">
          <w:rPr>
            <w:rStyle w:val="Hyperlink"/>
          </w:rPr>
          <w:t>http://dx.doi.org/10.1016/j.pec.2014.10.002</w:t>
        </w:r>
        <w:bookmarkEnd w:id="44"/>
      </w:hyperlink>
    </w:p>
    <w:p w14:paraId="330A97E0" w14:textId="77777777" w:rsidR="00915B5A" w:rsidRPr="00915B5A" w:rsidRDefault="00915B5A" w:rsidP="00915B5A">
      <w:pPr>
        <w:pStyle w:val="EndNoteBibliography"/>
        <w:spacing w:after="0"/>
        <w:ind w:left="720" w:hanging="720"/>
      </w:pPr>
      <w:bookmarkStart w:id="45" w:name="_ENREF_45"/>
      <w:r w:rsidRPr="00915B5A">
        <w:t xml:space="preserve">Watkins, K. W., Connell, C. M., Fitzgerald, J. T., Klem, L., Hickey, T., &amp; Ingersoll-Dayton, B. (2000). Effect of adults' self-regulation of diabetes on quality-of-life outcomes. </w:t>
      </w:r>
      <w:r w:rsidRPr="00915B5A">
        <w:rPr>
          <w:i/>
        </w:rPr>
        <w:t>Diabetes Care, 23</w:t>
      </w:r>
      <w:r w:rsidRPr="00915B5A">
        <w:t xml:space="preserve">(10), 1511-1515. </w:t>
      </w:r>
      <w:bookmarkEnd w:id="45"/>
    </w:p>
    <w:p w14:paraId="5163E056" w14:textId="136CE2E6" w:rsidR="00915B5A" w:rsidRPr="00915B5A" w:rsidRDefault="00915B5A" w:rsidP="00915B5A">
      <w:pPr>
        <w:pStyle w:val="EndNoteBibliography"/>
        <w:spacing w:after="0"/>
        <w:ind w:left="720" w:hanging="720"/>
      </w:pPr>
      <w:bookmarkStart w:id="46" w:name="_ENREF_46"/>
      <w:r w:rsidRPr="00915B5A">
        <w:t xml:space="preserve">World Health Organization. (2010). International Statistical Classification of Diseases and Related Health Problems 10th Revision.   Retrieved 15 May, 2013, from </w:t>
      </w:r>
      <w:hyperlink r:id="rId21" w:history="1">
        <w:r w:rsidRPr="00915B5A">
          <w:rPr>
            <w:rStyle w:val="Hyperlink"/>
          </w:rPr>
          <w:t>http://apps.who.int/classifications/icd10/browse/2010/en</w:t>
        </w:r>
        <w:bookmarkEnd w:id="46"/>
      </w:hyperlink>
    </w:p>
    <w:p w14:paraId="7076ECC4" w14:textId="77777777" w:rsidR="00915B5A" w:rsidRPr="00915B5A" w:rsidRDefault="00915B5A" w:rsidP="00915B5A">
      <w:pPr>
        <w:pStyle w:val="EndNoteBibliography"/>
        <w:spacing w:after="0"/>
        <w:ind w:left="720" w:hanging="720"/>
      </w:pPr>
      <w:bookmarkStart w:id="47" w:name="_ENREF_47"/>
      <w:r w:rsidRPr="00915B5A">
        <w:t xml:space="preserve">Zung, W. W. (1974). The measurement of affects: depression and anxiety. </w:t>
      </w:r>
      <w:r w:rsidRPr="00915B5A">
        <w:rPr>
          <w:i/>
        </w:rPr>
        <w:t>Modern Problems of Pharmacopsychiatry, 7</w:t>
      </w:r>
      <w:r w:rsidRPr="00915B5A">
        <w:t xml:space="preserve">, 170-188. </w:t>
      </w:r>
      <w:bookmarkEnd w:id="47"/>
    </w:p>
    <w:p w14:paraId="71BD5086" w14:textId="77777777" w:rsidR="00915B5A" w:rsidRPr="00915B5A" w:rsidRDefault="00915B5A" w:rsidP="00915B5A">
      <w:pPr>
        <w:pStyle w:val="EndNoteBibliography"/>
        <w:ind w:left="720" w:hanging="720"/>
      </w:pPr>
      <w:bookmarkStart w:id="48" w:name="_ENREF_48"/>
      <w:r w:rsidRPr="00915B5A">
        <w:t xml:space="preserve">Zung, W. W., Richards, C. B., &amp; Short, M. J. (1965). Self-Rating Depression Scale in an Outpatient Clinic: Further Validation of the SDS. </w:t>
      </w:r>
      <w:r w:rsidRPr="00915B5A">
        <w:rPr>
          <w:i/>
        </w:rPr>
        <w:t>Archives of General Psychiatry, 13</w:t>
      </w:r>
      <w:r w:rsidRPr="00915B5A">
        <w:t>(6), 508-515. doi: 10.1001/archpsyc.1965.01730060026004</w:t>
      </w:r>
      <w:bookmarkEnd w:id="48"/>
    </w:p>
    <w:p w14:paraId="7AE53940" w14:textId="1D661EEE" w:rsidR="00127CFB" w:rsidRPr="00394F1A" w:rsidRDefault="00DC0051" w:rsidP="001A6D20">
      <w:pPr>
        <w:spacing w:line="480" w:lineRule="auto"/>
        <w:rPr>
          <w:rFonts w:ascii="Times New Roman" w:hAnsi="Times New Roman" w:cs="Times New Roman"/>
          <w:sz w:val="24"/>
          <w:szCs w:val="24"/>
        </w:rPr>
        <w:sectPr w:rsidR="00127CFB" w:rsidRPr="00394F1A" w:rsidSect="00127CFB">
          <w:headerReference w:type="default" r:id="rId22"/>
          <w:footerReference w:type="default" r:id="rId23"/>
          <w:pgSz w:w="11906" w:h="16838"/>
          <w:pgMar w:top="1440" w:right="1440" w:bottom="1440" w:left="1440" w:header="708" w:footer="708" w:gutter="0"/>
          <w:cols w:space="708"/>
          <w:docGrid w:linePitch="360"/>
        </w:sectPr>
      </w:pPr>
      <w:r w:rsidRPr="00394F1A">
        <w:rPr>
          <w:rFonts w:ascii="Times New Roman" w:hAnsi="Times New Roman" w:cs="Times New Roman"/>
          <w:sz w:val="24"/>
          <w:szCs w:val="24"/>
        </w:rPr>
        <w:fldChar w:fldCharType="end"/>
      </w:r>
    </w:p>
    <w:p w14:paraId="1B7BAA6D" w14:textId="77777777" w:rsidR="00BE1D5A" w:rsidRPr="00D00B4F" w:rsidRDefault="00BE1D5A" w:rsidP="00BE1D5A">
      <w:pPr>
        <w:spacing w:line="480" w:lineRule="auto"/>
        <w:rPr>
          <w:rFonts w:ascii="Times New Roman" w:hAnsi="Times New Roman" w:cs="Times New Roman"/>
          <w:b/>
          <w:sz w:val="24"/>
          <w:szCs w:val="24"/>
        </w:rPr>
      </w:pPr>
      <w:r w:rsidRPr="00D00B4F">
        <w:rPr>
          <w:rFonts w:ascii="Times New Roman" w:hAnsi="Times New Roman" w:cs="Times New Roman"/>
          <w:b/>
          <w:sz w:val="24"/>
          <w:szCs w:val="24"/>
        </w:rPr>
        <w:lastRenderedPageBreak/>
        <w:t>Table 1: Goodness of Fit Indices used to evaluate models</w:t>
      </w:r>
    </w:p>
    <w:tbl>
      <w:tblPr>
        <w:tblStyle w:val="TableGrid"/>
        <w:tblW w:w="4636"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4A0" w:firstRow="1" w:lastRow="0" w:firstColumn="1" w:lastColumn="0" w:noHBand="0" w:noVBand="1"/>
      </w:tblPr>
      <w:tblGrid>
        <w:gridCol w:w="3639"/>
        <w:gridCol w:w="6486"/>
      </w:tblGrid>
      <w:tr w:rsidR="00BE1D5A" w:rsidRPr="00D00B4F" w14:paraId="3FCD93A7" w14:textId="77777777" w:rsidTr="00D00B4F">
        <w:trPr>
          <w:trHeight w:val="20"/>
        </w:trPr>
        <w:tc>
          <w:tcPr>
            <w:tcW w:w="1797" w:type="pct"/>
          </w:tcPr>
          <w:p w14:paraId="7245EAB1"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Goodness of fit index</w:t>
            </w:r>
          </w:p>
        </w:tc>
        <w:tc>
          <w:tcPr>
            <w:tcW w:w="3203" w:type="pct"/>
          </w:tcPr>
          <w:p w14:paraId="7F4972FF"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Statistical interpretation</w:t>
            </w:r>
          </w:p>
        </w:tc>
      </w:tr>
      <w:tr w:rsidR="00BE1D5A" w:rsidRPr="00D00B4F" w14:paraId="09DD9E02" w14:textId="77777777" w:rsidTr="00D00B4F">
        <w:trPr>
          <w:trHeight w:val="20"/>
        </w:trPr>
        <w:tc>
          <w:tcPr>
            <w:tcW w:w="1797" w:type="pct"/>
          </w:tcPr>
          <w:p w14:paraId="4CA6409D"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Model chi-square χ²</w:t>
            </w:r>
          </w:p>
        </w:tc>
        <w:tc>
          <w:tcPr>
            <w:tcW w:w="3203" w:type="pct"/>
          </w:tcPr>
          <w:p w14:paraId="2109A3CC"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 xml:space="preserve">Smaller χ² = better model fit. Requires a true null hypothesis. </w:t>
            </w:r>
          </w:p>
        </w:tc>
      </w:tr>
      <w:tr w:rsidR="00BE1D5A" w:rsidRPr="00D00B4F" w14:paraId="076B94F8" w14:textId="77777777" w:rsidTr="00D00B4F">
        <w:trPr>
          <w:trHeight w:val="20"/>
        </w:trPr>
        <w:tc>
          <w:tcPr>
            <w:tcW w:w="1797" w:type="pct"/>
          </w:tcPr>
          <w:p w14:paraId="16035E7D"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Comparative Fit Index (CFI)</w:t>
            </w:r>
          </w:p>
        </w:tc>
        <w:tc>
          <w:tcPr>
            <w:tcW w:w="3203" w:type="pct"/>
          </w:tcPr>
          <w:p w14:paraId="1A4C97E3"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 xml:space="preserve">Values close to 0.95 indicate a good fit. </w:t>
            </w:r>
          </w:p>
        </w:tc>
      </w:tr>
      <w:tr w:rsidR="00BE1D5A" w:rsidRPr="00D00B4F" w14:paraId="18DCF36B" w14:textId="77777777" w:rsidTr="00D00B4F">
        <w:trPr>
          <w:trHeight w:val="20"/>
        </w:trPr>
        <w:tc>
          <w:tcPr>
            <w:tcW w:w="1797" w:type="pct"/>
          </w:tcPr>
          <w:p w14:paraId="453E95BB"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Root Mean Square Error of Approximation (RMSEA)</w:t>
            </w:r>
          </w:p>
        </w:tc>
        <w:tc>
          <w:tcPr>
            <w:tcW w:w="3203" w:type="pct"/>
          </w:tcPr>
          <w:p w14:paraId="0D030426"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 xml:space="preserve">Values ≤ 0.06 indicate good fit. </w:t>
            </w:r>
          </w:p>
          <w:p w14:paraId="47C2D7C8" w14:textId="77777777" w:rsidR="00BE1D5A" w:rsidRPr="00D00B4F" w:rsidRDefault="00BE1D5A" w:rsidP="00D00B4F">
            <w:pPr>
              <w:pStyle w:val="NoSpacing"/>
              <w:spacing w:before="0" w:line="360" w:lineRule="auto"/>
              <w:rPr>
                <w:rFonts w:cs="Times New Roman"/>
                <w:szCs w:val="24"/>
              </w:rPr>
            </w:pPr>
          </w:p>
        </w:tc>
      </w:tr>
      <w:tr w:rsidR="00BE1D5A" w:rsidRPr="00D00B4F" w14:paraId="2442D71A" w14:textId="77777777" w:rsidTr="00D00B4F">
        <w:trPr>
          <w:trHeight w:val="20"/>
        </w:trPr>
        <w:tc>
          <w:tcPr>
            <w:tcW w:w="1797" w:type="pct"/>
          </w:tcPr>
          <w:p w14:paraId="6F730897"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Standardised Root Mean Square Residual (SRMR)</w:t>
            </w:r>
          </w:p>
        </w:tc>
        <w:tc>
          <w:tcPr>
            <w:tcW w:w="3203" w:type="pct"/>
          </w:tcPr>
          <w:p w14:paraId="2B1D75F4" w14:textId="77777777" w:rsidR="00BE1D5A" w:rsidRPr="00D00B4F" w:rsidRDefault="00BE1D5A" w:rsidP="00D00B4F">
            <w:pPr>
              <w:pStyle w:val="NoSpacing"/>
              <w:spacing w:before="0" w:line="360" w:lineRule="auto"/>
              <w:rPr>
                <w:rFonts w:cs="Times New Roman"/>
                <w:szCs w:val="24"/>
              </w:rPr>
            </w:pPr>
            <w:r w:rsidRPr="00D00B4F">
              <w:rPr>
                <w:rFonts w:cs="Times New Roman"/>
                <w:szCs w:val="24"/>
              </w:rPr>
              <w:t>Values ≤0.10 indicate good fit.</w:t>
            </w:r>
          </w:p>
        </w:tc>
      </w:tr>
    </w:tbl>
    <w:p w14:paraId="3342C288" w14:textId="77777777" w:rsidR="00BE1D5A" w:rsidRPr="00D00B4F" w:rsidRDefault="00BE1D5A" w:rsidP="00BE1D5A">
      <w:pPr>
        <w:spacing w:after="0" w:line="480" w:lineRule="auto"/>
        <w:rPr>
          <w:rFonts w:ascii="Times New Roman" w:hAnsi="Times New Roman" w:cs="Times New Roman"/>
          <w:b/>
          <w:sz w:val="24"/>
          <w:szCs w:val="24"/>
        </w:rPr>
        <w:sectPr w:rsidR="00BE1D5A" w:rsidRPr="00D00B4F" w:rsidSect="00190638">
          <w:pgSz w:w="11906" w:h="16838"/>
          <w:pgMar w:top="720" w:right="720" w:bottom="720" w:left="720" w:header="708" w:footer="708" w:gutter="0"/>
          <w:cols w:space="708"/>
          <w:docGrid w:linePitch="360"/>
        </w:sectPr>
      </w:pPr>
    </w:p>
    <w:p w14:paraId="232DBD31" w14:textId="77777777" w:rsidR="00BE1D5A" w:rsidRPr="00D00B4F" w:rsidRDefault="00BE1D5A" w:rsidP="00BE1D5A">
      <w:pPr>
        <w:pStyle w:val="Caption"/>
        <w:rPr>
          <w:rFonts w:cs="Times New Roman"/>
          <w:b/>
          <w:szCs w:val="24"/>
        </w:rPr>
      </w:pPr>
      <w:r w:rsidRPr="00D00B4F">
        <w:rPr>
          <w:rFonts w:cs="Times New Roman"/>
          <w:b/>
          <w:szCs w:val="24"/>
        </w:rPr>
        <w:lastRenderedPageBreak/>
        <w:t xml:space="preserve">Table 2: Demographic and clinical characteristics of participants at 6 months follow-up </w:t>
      </w:r>
    </w:p>
    <w:tbl>
      <w:tblPr>
        <w:tblW w:w="5000" w:type="pct"/>
        <w:tblLook w:val="04A0" w:firstRow="1" w:lastRow="0" w:firstColumn="1" w:lastColumn="0" w:noHBand="0" w:noVBand="1"/>
      </w:tblPr>
      <w:tblGrid>
        <w:gridCol w:w="5099"/>
        <w:gridCol w:w="3844"/>
        <w:gridCol w:w="1894"/>
        <w:gridCol w:w="3337"/>
      </w:tblGrid>
      <w:tr w:rsidR="00BE1D5A" w:rsidRPr="00D00B4F" w14:paraId="29F0B87D" w14:textId="77777777" w:rsidTr="00D00B4F">
        <w:trPr>
          <w:trHeight w:val="492"/>
        </w:trPr>
        <w:tc>
          <w:tcPr>
            <w:tcW w:w="3155" w:type="pct"/>
            <w:gridSpan w:val="2"/>
            <w:tcBorders>
              <w:top w:val="single" w:sz="4" w:space="0" w:color="auto"/>
              <w:bottom w:val="single" w:sz="4" w:space="0" w:color="auto"/>
            </w:tcBorders>
            <w:shd w:val="clear" w:color="auto" w:fill="auto"/>
            <w:noWrap/>
            <w:hideMark/>
          </w:tcPr>
          <w:p w14:paraId="2CBFB5DA"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Variable</w:t>
            </w:r>
          </w:p>
        </w:tc>
        <w:tc>
          <w:tcPr>
            <w:tcW w:w="668" w:type="pct"/>
            <w:tcBorders>
              <w:top w:val="single" w:sz="4" w:space="0" w:color="auto"/>
              <w:bottom w:val="single" w:sz="4" w:space="0" w:color="auto"/>
            </w:tcBorders>
            <w:shd w:val="clear" w:color="auto" w:fill="auto"/>
            <w:hideMark/>
          </w:tcPr>
          <w:p w14:paraId="51B036C0"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Mean/</w:t>
            </w:r>
            <w:r w:rsidRPr="00D00B4F">
              <w:rPr>
                <w:rFonts w:eastAsia="Times New Roman" w:cs="Times New Roman"/>
                <w:szCs w:val="24"/>
                <w:lang w:eastAsia="en-GB" w:bidi="ar-SA"/>
              </w:rPr>
              <w:br/>
              <w:t>Frequency</w:t>
            </w:r>
          </w:p>
        </w:tc>
        <w:tc>
          <w:tcPr>
            <w:tcW w:w="1177" w:type="pct"/>
            <w:tcBorders>
              <w:top w:val="single" w:sz="4" w:space="0" w:color="auto"/>
              <w:bottom w:val="single" w:sz="4" w:space="0" w:color="auto"/>
            </w:tcBorders>
            <w:shd w:val="clear" w:color="auto" w:fill="auto"/>
            <w:noWrap/>
            <w:hideMark/>
          </w:tcPr>
          <w:p w14:paraId="70313352"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Standard Deviation/</w:t>
            </w:r>
          </w:p>
          <w:p w14:paraId="2A8ACD3F"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 xml:space="preserve">Percentage </w:t>
            </w:r>
          </w:p>
        </w:tc>
      </w:tr>
      <w:tr w:rsidR="00BE1D5A" w:rsidRPr="00D00B4F" w14:paraId="577E8C3C" w14:textId="77777777" w:rsidTr="00D00B4F">
        <w:trPr>
          <w:trHeight w:val="315"/>
        </w:trPr>
        <w:tc>
          <w:tcPr>
            <w:tcW w:w="1799" w:type="pct"/>
            <w:tcBorders>
              <w:top w:val="single" w:sz="4" w:space="0" w:color="auto"/>
            </w:tcBorders>
            <w:shd w:val="clear" w:color="auto" w:fill="auto"/>
            <w:noWrap/>
            <w:hideMark/>
          </w:tcPr>
          <w:p w14:paraId="12E25BA5"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Gender</w:t>
            </w:r>
          </w:p>
        </w:tc>
        <w:tc>
          <w:tcPr>
            <w:tcW w:w="1356" w:type="pct"/>
            <w:tcBorders>
              <w:top w:val="single" w:sz="4" w:space="0" w:color="auto"/>
            </w:tcBorders>
            <w:shd w:val="clear" w:color="auto" w:fill="auto"/>
            <w:hideMark/>
          </w:tcPr>
          <w:p w14:paraId="10E28051"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Male</w:t>
            </w:r>
          </w:p>
        </w:tc>
        <w:tc>
          <w:tcPr>
            <w:tcW w:w="668" w:type="pct"/>
            <w:tcBorders>
              <w:top w:val="single" w:sz="4" w:space="0" w:color="auto"/>
            </w:tcBorders>
            <w:shd w:val="clear" w:color="auto" w:fill="auto"/>
            <w:noWrap/>
            <w:hideMark/>
          </w:tcPr>
          <w:p w14:paraId="5C615FD1"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120</w:t>
            </w:r>
          </w:p>
        </w:tc>
        <w:tc>
          <w:tcPr>
            <w:tcW w:w="1177" w:type="pct"/>
            <w:tcBorders>
              <w:top w:val="single" w:sz="4" w:space="0" w:color="auto"/>
            </w:tcBorders>
            <w:shd w:val="clear" w:color="auto" w:fill="auto"/>
            <w:noWrap/>
            <w:hideMark/>
          </w:tcPr>
          <w:p w14:paraId="1EA5BE3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61.9</w:t>
            </w:r>
          </w:p>
        </w:tc>
      </w:tr>
      <w:tr w:rsidR="00BE1D5A" w:rsidRPr="00D00B4F" w14:paraId="4E86F934" w14:textId="77777777" w:rsidTr="00D00B4F">
        <w:trPr>
          <w:trHeight w:val="315"/>
        </w:trPr>
        <w:tc>
          <w:tcPr>
            <w:tcW w:w="1799" w:type="pct"/>
            <w:shd w:val="clear" w:color="auto" w:fill="auto"/>
            <w:noWrap/>
            <w:hideMark/>
          </w:tcPr>
          <w:p w14:paraId="2CD6AE3E"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hideMark/>
          </w:tcPr>
          <w:p w14:paraId="42E74F33"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Female</w:t>
            </w:r>
          </w:p>
        </w:tc>
        <w:tc>
          <w:tcPr>
            <w:tcW w:w="668" w:type="pct"/>
            <w:shd w:val="clear" w:color="auto" w:fill="auto"/>
            <w:noWrap/>
            <w:hideMark/>
          </w:tcPr>
          <w:p w14:paraId="3ED626BA"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74</w:t>
            </w:r>
          </w:p>
        </w:tc>
        <w:tc>
          <w:tcPr>
            <w:tcW w:w="1177" w:type="pct"/>
            <w:shd w:val="clear" w:color="auto" w:fill="auto"/>
            <w:noWrap/>
            <w:hideMark/>
          </w:tcPr>
          <w:p w14:paraId="3898872F"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38.1</w:t>
            </w:r>
          </w:p>
        </w:tc>
      </w:tr>
      <w:tr w:rsidR="00BE1D5A" w:rsidRPr="00D00B4F" w14:paraId="350C5109" w14:textId="77777777" w:rsidTr="00D00B4F">
        <w:trPr>
          <w:trHeight w:val="315"/>
        </w:trPr>
        <w:tc>
          <w:tcPr>
            <w:tcW w:w="1799" w:type="pct"/>
            <w:shd w:val="clear" w:color="auto" w:fill="auto"/>
            <w:noWrap/>
            <w:hideMark/>
          </w:tcPr>
          <w:p w14:paraId="2B1325A5"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noWrap/>
            <w:hideMark/>
          </w:tcPr>
          <w:p w14:paraId="1897F80C" w14:textId="77777777" w:rsidR="00BE1D5A" w:rsidRPr="00D00B4F" w:rsidRDefault="00BE1D5A" w:rsidP="00D00B4F">
            <w:pPr>
              <w:pStyle w:val="NoSpacing"/>
              <w:spacing w:before="0"/>
              <w:rPr>
                <w:rFonts w:eastAsia="Times New Roman" w:cs="Times New Roman"/>
                <w:szCs w:val="24"/>
                <w:lang w:eastAsia="en-GB" w:bidi="ar-SA"/>
              </w:rPr>
            </w:pPr>
          </w:p>
        </w:tc>
        <w:tc>
          <w:tcPr>
            <w:tcW w:w="668" w:type="pct"/>
            <w:shd w:val="clear" w:color="auto" w:fill="auto"/>
            <w:noWrap/>
            <w:hideMark/>
          </w:tcPr>
          <w:p w14:paraId="19139451" w14:textId="77777777" w:rsidR="00BE1D5A" w:rsidRPr="00D00B4F" w:rsidRDefault="00BE1D5A" w:rsidP="00D00B4F">
            <w:pPr>
              <w:pStyle w:val="NoSpacing"/>
              <w:spacing w:before="0"/>
              <w:rPr>
                <w:rFonts w:eastAsia="Times New Roman" w:cs="Times New Roman"/>
                <w:szCs w:val="24"/>
                <w:lang w:eastAsia="en-GB" w:bidi="ar-SA"/>
              </w:rPr>
            </w:pPr>
          </w:p>
        </w:tc>
        <w:tc>
          <w:tcPr>
            <w:tcW w:w="1177" w:type="pct"/>
            <w:shd w:val="clear" w:color="auto" w:fill="auto"/>
            <w:noWrap/>
            <w:hideMark/>
          </w:tcPr>
          <w:p w14:paraId="1F2DA47F" w14:textId="77777777" w:rsidR="00BE1D5A" w:rsidRPr="00D00B4F" w:rsidRDefault="00BE1D5A" w:rsidP="00D00B4F">
            <w:pPr>
              <w:pStyle w:val="NoSpacing"/>
              <w:spacing w:before="0"/>
              <w:rPr>
                <w:rFonts w:eastAsia="Times New Roman" w:cs="Times New Roman"/>
                <w:szCs w:val="24"/>
                <w:lang w:eastAsia="en-GB" w:bidi="ar-SA"/>
              </w:rPr>
            </w:pPr>
          </w:p>
        </w:tc>
      </w:tr>
      <w:tr w:rsidR="00BE1D5A" w:rsidRPr="00D00B4F" w14:paraId="5D85EC93" w14:textId="77777777" w:rsidTr="00D00B4F">
        <w:trPr>
          <w:trHeight w:val="315"/>
        </w:trPr>
        <w:tc>
          <w:tcPr>
            <w:tcW w:w="1799" w:type="pct"/>
            <w:shd w:val="clear" w:color="auto" w:fill="auto"/>
            <w:noWrap/>
            <w:hideMark/>
          </w:tcPr>
          <w:p w14:paraId="348DA940"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Age/years</w:t>
            </w:r>
          </w:p>
        </w:tc>
        <w:tc>
          <w:tcPr>
            <w:tcW w:w="1356" w:type="pct"/>
            <w:shd w:val="clear" w:color="auto" w:fill="auto"/>
            <w:noWrap/>
            <w:hideMark/>
          </w:tcPr>
          <w:p w14:paraId="39A2D411"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mean</w:t>
            </w:r>
          </w:p>
        </w:tc>
        <w:tc>
          <w:tcPr>
            <w:tcW w:w="668" w:type="pct"/>
            <w:shd w:val="clear" w:color="auto" w:fill="auto"/>
            <w:noWrap/>
            <w:hideMark/>
          </w:tcPr>
          <w:p w14:paraId="36AE6585" w14:textId="77777777" w:rsidR="00BE1D5A" w:rsidRPr="00D00B4F" w:rsidRDefault="00BE1D5A" w:rsidP="00D00B4F">
            <w:pPr>
              <w:pStyle w:val="NoSpacing"/>
              <w:spacing w:before="0"/>
              <w:rPr>
                <w:rFonts w:cs="Times New Roman"/>
                <w:szCs w:val="24"/>
              </w:rPr>
            </w:pPr>
            <w:r w:rsidRPr="00D00B4F">
              <w:rPr>
                <w:rFonts w:cs="Times New Roman"/>
                <w:szCs w:val="24"/>
              </w:rPr>
              <w:t>62.8</w:t>
            </w:r>
          </w:p>
        </w:tc>
        <w:tc>
          <w:tcPr>
            <w:tcW w:w="1177" w:type="pct"/>
            <w:shd w:val="clear" w:color="auto" w:fill="auto"/>
            <w:noWrap/>
            <w:hideMark/>
          </w:tcPr>
          <w:p w14:paraId="5B7974E2" w14:textId="77777777" w:rsidR="00BE1D5A" w:rsidRPr="00D00B4F" w:rsidRDefault="00BE1D5A" w:rsidP="00D00B4F">
            <w:pPr>
              <w:pStyle w:val="NoSpacing"/>
              <w:spacing w:before="0"/>
              <w:rPr>
                <w:rFonts w:cs="Times New Roman"/>
                <w:szCs w:val="24"/>
              </w:rPr>
            </w:pPr>
            <w:r w:rsidRPr="00D00B4F">
              <w:rPr>
                <w:rFonts w:cs="Times New Roman"/>
                <w:szCs w:val="24"/>
              </w:rPr>
              <w:t>11.9</w:t>
            </w:r>
          </w:p>
        </w:tc>
      </w:tr>
      <w:tr w:rsidR="00BE1D5A" w:rsidRPr="00D00B4F" w14:paraId="258FFE3E" w14:textId="77777777" w:rsidTr="00D00B4F">
        <w:trPr>
          <w:trHeight w:val="315"/>
        </w:trPr>
        <w:tc>
          <w:tcPr>
            <w:tcW w:w="1799" w:type="pct"/>
            <w:shd w:val="clear" w:color="auto" w:fill="auto"/>
            <w:noWrap/>
            <w:hideMark/>
          </w:tcPr>
          <w:p w14:paraId="75D1A182"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noWrap/>
            <w:hideMark/>
          </w:tcPr>
          <w:p w14:paraId="062DFDD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median</w:t>
            </w:r>
          </w:p>
        </w:tc>
        <w:tc>
          <w:tcPr>
            <w:tcW w:w="668" w:type="pct"/>
            <w:shd w:val="clear" w:color="auto" w:fill="auto"/>
            <w:noWrap/>
            <w:hideMark/>
          </w:tcPr>
          <w:p w14:paraId="2D6F5C66" w14:textId="77777777" w:rsidR="00BE1D5A" w:rsidRPr="00D00B4F" w:rsidRDefault="00BE1D5A" w:rsidP="00D00B4F">
            <w:pPr>
              <w:pStyle w:val="NoSpacing"/>
              <w:spacing w:before="0"/>
              <w:rPr>
                <w:rFonts w:cs="Times New Roman"/>
                <w:szCs w:val="24"/>
              </w:rPr>
            </w:pPr>
            <w:r w:rsidRPr="00D00B4F">
              <w:rPr>
                <w:rFonts w:cs="Times New Roman"/>
                <w:szCs w:val="24"/>
              </w:rPr>
              <w:t>63.0</w:t>
            </w:r>
          </w:p>
        </w:tc>
        <w:tc>
          <w:tcPr>
            <w:tcW w:w="1177" w:type="pct"/>
            <w:shd w:val="clear" w:color="auto" w:fill="auto"/>
            <w:noWrap/>
            <w:hideMark/>
          </w:tcPr>
          <w:p w14:paraId="2438793E" w14:textId="77777777" w:rsidR="00BE1D5A" w:rsidRPr="00D00B4F" w:rsidRDefault="00BE1D5A" w:rsidP="00D00B4F">
            <w:pPr>
              <w:pStyle w:val="NoSpacing"/>
              <w:spacing w:before="0"/>
              <w:rPr>
                <w:rFonts w:cs="Times New Roman"/>
                <w:szCs w:val="24"/>
              </w:rPr>
            </w:pPr>
            <w:r w:rsidRPr="00D00B4F">
              <w:rPr>
                <w:rFonts w:cs="Times New Roman"/>
                <w:szCs w:val="24"/>
              </w:rPr>
              <w:t>55.0-72.0</w:t>
            </w:r>
          </w:p>
        </w:tc>
      </w:tr>
      <w:tr w:rsidR="00BE1D5A" w:rsidRPr="00D00B4F" w14:paraId="6FFF1FF8" w14:textId="77777777" w:rsidTr="00D00B4F">
        <w:trPr>
          <w:trHeight w:val="315"/>
        </w:trPr>
        <w:tc>
          <w:tcPr>
            <w:tcW w:w="1799" w:type="pct"/>
            <w:shd w:val="clear" w:color="auto" w:fill="auto"/>
            <w:noWrap/>
            <w:hideMark/>
          </w:tcPr>
          <w:p w14:paraId="20194546"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Ethnicity</w:t>
            </w:r>
          </w:p>
        </w:tc>
        <w:tc>
          <w:tcPr>
            <w:tcW w:w="1356" w:type="pct"/>
            <w:shd w:val="clear" w:color="auto" w:fill="auto"/>
            <w:noWrap/>
            <w:hideMark/>
          </w:tcPr>
          <w:p w14:paraId="0483637A"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White</w:t>
            </w:r>
          </w:p>
        </w:tc>
        <w:tc>
          <w:tcPr>
            <w:tcW w:w="668" w:type="pct"/>
            <w:shd w:val="clear" w:color="auto" w:fill="auto"/>
            <w:noWrap/>
            <w:hideMark/>
          </w:tcPr>
          <w:p w14:paraId="3F8BF90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140</w:t>
            </w:r>
          </w:p>
        </w:tc>
        <w:tc>
          <w:tcPr>
            <w:tcW w:w="1177" w:type="pct"/>
            <w:shd w:val="clear" w:color="auto" w:fill="auto"/>
            <w:noWrap/>
            <w:hideMark/>
          </w:tcPr>
          <w:p w14:paraId="77DCE30B"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72.2</w:t>
            </w:r>
          </w:p>
        </w:tc>
      </w:tr>
      <w:tr w:rsidR="00BE1D5A" w:rsidRPr="00D00B4F" w14:paraId="2BB96CF6" w14:textId="77777777" w:rsidTr="00D00B4F">
        <w:trPr>
          <w:trHeight w:val="315"/>
        </w:trPr>
        <w:tc>
          <w:tcPr>
            <w:tcW w:w="1799" w:type="pct"/>
            <w:shd w:val="clear" w:color="auto" w:fill="auto"/>
            <w:noWrap/>
          </w:tcPr>
          <w:p w14:paraId="297A5A6A"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noWrap/>
          </w:tcPr>
          <w:p w14:paraId="55EB6EF2"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Black</w:t>
            </w:r>
          </w:p>
        </w:tc>
        <w:tc>
          <w:tcPr>
            <w:tcW w:w="668" w:type="pct"/>
            <w:shd w:val="clear" w:color="auto" w:fill="auto"/>
            <w:noWrap/>
          </w:tcPr>
          <w:p w14:paraId="440C1CF8"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25</w:t>
            </w:r>
          </w:p>
        </w:tc>
        <w:tc>
          <w:tcPr>
            <w:tcW w:w="1177" w:type="pct"/>
            <w:shd w:val="clear" w:color="auto" w:fill="auto"/>
            <w:noWrap/>
          </w:tcPr>
          <w:p w14:paraId="1FC034E1"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12.9</w:t>
            </w:r>
          </w:p>
        </w:tc>
      </w:tr>
      <w:tr w:rsidR="00BE1D5A" w:rsidRPr="00D00B4F" w14:paraId="030E70C9" w14:textId="77777777" w:rsidTr="00D00B4F">
        <w:trPr>
          <w:trHeight w:val="315"/>
        </w:trPr>
        <w:tc>
          <w:tcPr>
            <w:tcW w:w="1799" w:type="pct"/>
            <w:shd w:val="clear" w:color="auto" w:fill="auto"/>
            <w:noWrap/>
          </w:tcPr>
          <w:p w14:paraId="0395EF50"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noWrap/>
          </w:tcPr>
          <w:p w14:paraId="2A0A90A7"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Asian</w:t>
            </w:r>
          </w:p>
        </w:tc>
        <w:tc>
          <w:tcPr>
            <w:tcW w:w="668" w:type="pct"/>
            <w:shd w:val="clear" w:color="auto" w:fill="auto"/>
            <w:noWrap/>
          </w:tcPr>
          <w:p w14:paraId="725C202B"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24</w:t>
            </w:r>
          </w:p>
        </w:tc>
        <w:tc>
          <w:tcPr>
            <w:tcW w:w="1177" w:type="pct"/>
            <w:shd w:val="clear" w:color="auto" w:fill="auto"/>
            <w:noWrap/>
          </w:tcPr>
          <w:p w14:paraId="534B1917"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12.4</w:t>
            </w:r>
          </w:p>
        </w:tc>
      </w:tr>
      <w:tr w:rsidR="00BE1D5A" w:rsidRPr="00D00B4F" w14:paraId="1492E124" w14:textId="77777777" w:rsidTr="00D00B4F">
        <w:trPr>
          <w:trHeight w:val="315"/>
        </w:trPr>
        <w:tc>
          <w:tcPr>
            <w:tcW w:w="1799" w:type="pct"/>
            <w:shd w:val="clear" w:color="auto" w:fill="auto"/>
            <w:noWrap/>
          </w:tcPr>
          <w:p w14:paraId="5C0971EF"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noWrap/>
          </w:tcPr>
          <w:p w14:paraId="7164D06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Mixed race</w:t>
            </w:r>
          </w:p>
        </w:tc>
        <w:tc>
          <w:tcPr>
            <w:tcW w:w="668" w:type="pct"/>
            <w:shd w:val="clear" w:color="auto" w:fill="auto"/>
            <w:noWrap/>
          </w:tcPr>
          <w:p w14:paraId="439B72C1"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4</w:t>
            </w:r>
          </w:p>
        </w:tc>
        <w:tc>
          <w:tcPr>
            <w:tcW w:w="1177" w:type="pct"/>
            <w:shd w:val="clear" w:color="auto" w:fill="auto"/>
            <w:noWrap/>
          </w:tcPr>
          <w:p w14:paraId="3D8E3BA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2.1</w:t>
            </w:r>
          </w:p>
        </w:tc>
      </w:tr>
      <w:tr w:rsidR="00BE1D5A" w:rsidRPr="00D00B4F" w14:paraId="10150F52" w14:textId="77777777" w:rsidTr="00D00B4F">
        <w:trPr>
          <w:trHeight w:val="315"/>
        </w:trPr>
        <w:tc>
          <w:tcPr>
            <w:tcW w:w="1799" w:type="pct"/>
            <w:shd w:val="clear" w:color="auto" w:fill="auto"/>
            <w:noWrap/>
          </w:tcPr>
          <w:p w14:paraId="61D3DE65"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noWrap/>
          </w:tcPr>
          <w:p w14:paraId="1807AB00"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Other/prefer not to say</w:t>
            </w:r>
          </w:p>
        </w:tc>
        <w:tc>
          <w:tcPr>
            <w:tcW w:w="668" w:type="pct"/>
            <w:shd w:val="clear" w:color="auto" w:fill="auto"/>
            <w:noWrap/>
          </w:tcPr>
          <w:p w14:paraId="7937DE76"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1</w:t>
            </w:r>
          </w:p>
        </w:tc>
        <w:tc>
          <w:tcPr>
            <w:tcW w:w="1177" w:type="pct"/>
            <w:shd w:val="clear" w:color="auto" w:fill="auto"/>
            <w:noWrap/>
          </w:tcPr>
          <w:p w14:paraId="6F5E4F4C"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0.52</w:t>
            </w:r>
          </w:p>
        </w:tc>
      </w:tr>
      <w:tr w:rsidR="00BE1D5A" w:rsidRPr="00D00B4F" w14:paraId="4DB1884B" w14:textId="77777777" w:rsidTr="00D00B4F">
        <w:trPr>
          <w:trHeight w:val="315"/>
        </w:trPr>
        <w:tc>
          <w:tcPr>
            <w:tcW w:w="1799" w:type="pct"/>
            <w:shd w:val="clear" w:color="auto" w:fill="auto"/>
            <w:noWrap/>
            <w:hideMark/>
          </w:tcPr>
          <w:p w14:paraId="12F9883F"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Diabetes duration/years</w:t>
            </w:r>
          </w:p>
        </w:tc>
        <w:tc>
          <w:tcPr>
            <w:tcW w:w="1356" w:type="pct"/>
            <w:shd w:val="clear" w:color="auto" w:fill="auto"/>
            <w:noWrap/>
            <w:hideMark/>
          </w:tcPr>
          <w:p w14:paraId="09EC88FF"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mean</w:t>
            </w:r>
          </w:p>
        </w:tc>
        <w:tc>
          <w:tcPr>
            <w:tcW w:w="668" w:type="pct"/>
            <w:shd w:val="clear" w:color="auto" w:fill="auto"/>
            <w:noWrap/>
            <w:hideMark/>
          </w:tcPr>
          <w:p w14:paraId="52504347" w14:textId="77777777" w:rsidR="00BE1D5A" w:rsidRPr="00D00B4F" w:rsidRDefault="00BE1D5A" w:rsidP="00D00B4F">
            <w:pPr>
              <w:pStyle w:val="NoSpacing"/>
              <w:spacing w:before="0"/>
              <w:rPr>
                <w:rFonts w:cs="Times New Roman"/>
                <w:szCs w:val="24"/>
              </w:rPr>
            </w:pPr>
            <w:r w:rsidRPr="00D00B4F">
              <w:rPr>
                <w:rFonts w:cs="Times New Roman"/>
                <w:szCs w:val="24"/>
              </w:rPr>
              <w:t>14.3</w:t>
            </w:r>
          </w:p>
        </w:tc>
        <w:tc>
          <w:tcPr>
            <w:tcW w:w="1177" w:type="pct"/>
            <w:shd w:val="clear" w:color="auto" w:fill="auto"/>
            <w:noWrap/>
            <w:hideMark/>
          </w:tcPr>
          <w:p w14:paraId="6C31CDD0" w14:textId="77777777" w:rsidR="00BE1D5A" w:rsidRPr="00D00B4F" w:rsidRDefault="00BE1D5A" w:rsidP="00D00B4F">
            <w:pPr>
              <w:pStyle w:val="NoSpacing"/>
              <w:spacing w:before="0"/>
              <w:rPr>
                <w:rFonts w:cs="Times New Roman"/>
                <w:szCs w:val="24"/>
              </w:rPr>
            </w:pPr>
            <w:r w:rsidRPr="00D00B4F">
              <w:rPr>
                <w:rFonts w:cs="Times New Roman"/>
                <w:szCs w:val="24"/>
              </w:rPr>
              <w:t>8.8</w:t>
            </w:r>
          </w:p>
        </w:tc>
      </w:tr>
      <w:tr w:rsidR="00BE1D5A" w:rsidRPr="00D00B4F" w14:paraId="0FDEF562" w14:textId="77777777" w:rsidTr="00D00B4F">
        <w:trPr>
          <w:trHeight w:val="315"/>
        </w:trPr>
        <w:tc>
          <w:tcPr>
            <w:tcW w:w="1799" w:type="pct"/>
            <w:shd w:val="clear" w:color="auto" w:fill="auto"/>
            <w:noWrap/>
            <w:hideMark/>
          </w:tcPr>
          <w:p w14:paraId="2EC67618"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noWrap/>
            <w:hideMark/>
          </w:tcPr>
          <w:p w14:paraId="0EAD5030"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median</w:t>
            </w:r>
          </w:p>
        </w:tc>
        <w:tc>
          <w:tcPr>
            <w:tcW w:w="668" w:type="pct"/>
            <w:shd w:val="clear" w:color="auto" w:fill="auto"/>
            <w:noWrap/>
            <w:hideMark/>
          </w:tcPr>
          <w:p w14:paraId="29E9F045" w14:textId="77777777" w:rsidR="00BE1D5A" w:rsidRPr="00D00B4F" w:rsidRDefault="00BE1D5A" w:rsidP="00D00B4F">
            <w:pPr>
              <w:pStyle w:val="NoSpacing"/>
              <w:spacing w:before="0"/>
              <w:rPr>
                <w:rFonts w:cs="Times New Roman"/>
                <w:szCs w:val="24"/>
              </w:rPr>
            </w:pPr>
            <w:r w:rsidRPr="00D00B4F">
              <w:rPr>
                <w:rFonts w:cs="Times New Roman"/>
                <w:szCs w:val="24"/>
              </w:rPr>
              <w:t>13.0</w:t>
            </w:r>
          </w:p>
        </w:tc>
        <w:tc>
          <w:tcPr>
            <w:tcW w:w="1177" w:type="pct"/>
            <w:shd w:val="clear" w:color="auto" w:fill="auto"/>
            <w:noWrap/>
            <w:hideMark/>
          </w:tcPr>
          <w:p w14:paraId="0EB34EB4" w14:textId="77777777" w:rsidR="00BE1D5A" w:rsidRPr="00D00B4F" w:rsidRDefault="00BE1D5A" w:rsidP="00D00B4F">
            <w:pPr>
              <w:pStyle w:val="NoSpacing"/>
              <w:spacing w:before="0"/>
              <w:rPr>
                <w:rFonts w:cs="Times New Roman"/>
                <w:szCs w:val="24"/>
              </w:rPr>
            </w:pPr>
            <w:r w:rsidRPr="00D00B4F">
              <w:rPr>
                <w:rFonts w:cs="Times New Roman"/>
                <w:szCs w:val="24"/>
              </w:rPr>
              <w:t>8.3-19.0</w:t>
            </w:r>
          </w:p>
        </w:tc>
      </w:tr>
      <w:tr w:rsidR="00BE1D5A" w:rsidRPr="00D00B4F" w14:paraId="2C300343" w14:textId="77777777" w:rsidTr="00D00B4F">
        <w:trPr>
          <w:trHeight w:val="390"/>
        </w:trPr>
        <w:tc>
          <w:tcPr>
            <w:tcW w:w="1799" w:type="pct"/>
            <w:shd w:val="clear" w:color="auto" w:fill="auto"/>
            <w:noWrap/>
            <w:hideMark/>
          </w:tcPr>
          <w:p w14:paraId="77786799"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Diabetes treatment regimen</w:t>
            </w:r>
          </w:p>
        </w:tc>
        <w:tc>
          <w:tcPr>
            <w:tcW w:w="1356" w:type="pct"/>
            <w:shd w:val="clear" w:color="auto" w:fill="auto"/>
            <w:hideMark/>
          </w:tcPr>
          <w:p w14:paraId="612B3EDC"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Diet/oral hypoglycaemics</w:t>
            </w:r>
          </w:p>
        </w:tc>
        <w:tc>
          <w:tcPr>
            <w:tcW w:w="668" w:type="pct"/>
            <w:shd w:val="clear" w:color="auto" w:fill="auto"/>
            <w:noWrap/>
            <w:hideMark/>
          </w:tcPr>
          <w:p w14:paraId="53175583"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53</w:t>
            </w:r>
          </w:p>
        </w:tc>
        <w:tc>
          <w:tcPr>
            <w:tcW w:w="1177" w:type="pct"/>
            <w:shd w:val="clear" w:color="auto" w:fill="auto"/>
            <w:noWrap/>
            <w:hideMark/>
          </w:tcPr>
          <w:p w14:paraId="4138696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27.3</w:t>
            </w:r>
          </w:p>
        </w:tc>
      </w:tr>
      <w:tr w:rsidR="00BE1D5A" w:rsidRPr="00D00B4F" w14:paraId="2F9949B6" w14:textId="77777777" w:rsidTr="00D00B4F">
        <w:trPr>
          <w:trHeight w:val="315"/>
        </w:trPr>
        <w:tc>
          <w:tcPr>
            <w:tcW w:w="1799" w:type="pct"/>
            <w:shd w:val="clear" w:color="auto" w:fill="auto"/>
            <w:noWrap/>
            <w:hideMark/>
          </w:tcPr>
          <w:p w14:paraId="48F9E453"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hideMark/>
          </w:tcPr>
          <w:p w14:paraId="35B92CD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 xml:space="preserve">Injections/Combination </w:t>
            </w:r>
          </w:p>
        </w:tc>
        <w:tc>
          <w:tcPr>
            <w:tcW w:w="668" w:type="pct"/>
            <w:shd w:val="clear" w:color="auto" w:fill="auto"/>
            <w:noWrap/>
            <w:hideMark/>
          </w:tcPr>
          <w:p w14:paraId="1BF99157"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128</w:t>
            </w:r>
          </w:p>
        </w:tc>
        <w:tc>
          <w:tcPr>
            <w:tcW w:w="1177" w:type="pct"/>
            <w:shd w:val="clear" w:color="auto" w:fill="auto"/>
            <w:noWrap/>
            <w:hideMark/>
          </w:tcPr>
          <w:p w14:paraId="504985A7"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66.0</w:t>
            </w:r>
          </w:p>
        </w:tc>
      </w:tr>
      <w:tr w:rsidR="00BE1D5A" w:rsidRPr="00D00B4F" w14:paraId="6FEF8D02" w14:textId="77777777" w:rsidTr="00D00B4F">
        <w:trPr>
          <w:trHeight w:val="630"/>
        </w:trPr>
        <w:tc>
          <w:tcPr>
            <w:tcW w:w="1799" w:type="pct"/>
            <w:shd w:val="clear" w:color="auto" w:fill="auto"/>
            <w:noWrap/>
            <w:hideMark/>
          </w:tcPr>
          <w:p w14:paraId="26AD9021"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hideMark/>
          </w:tcPr>
          <w:p w14:paraId="6B7F00A0"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 xml:space="preserve">No access to medical records/missing data </w:t>
            </w:r>
          </w:p>
        </w:tc>
        <w:tc>
          <w:tcPr>
            <w:tcW w:w="668" w:type="pct"/>
            <w:shd w:val="clear" w:color="auto" w:fill="auto"/>
            <w:noWrap/>
            <w:hideMark/>
          </w:tcPr>
          <w:p w14:paraId="0247F4A3"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13</w:t>
            </w:r>
          </w:p>
        </w:tc>
        <w:tc>
          <w:tcPr>
            <w:tcW w:w="1177" w:type="pct"/>
            <w:shd w:val="clear" w:color="auto" w:fill="auto"/>
            <w:noWrap/>
            <w:hideMark/>
          </w:tcPr>
          <w:p w14:paraId="1D80C418"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6.7</w:t>
            </w:r>
          </w:p>
        </w:tc>
      </w:tr>
      <w:tr w:rsidR="00BE1D5A" w:rsidRPr="00D00B4F" w14:paraId="03675295" w14:textId="77777777" w:rsidTr="00D00B4F">
        <w:trPr>
          <w:trHeight w:val="315"/>
        </w:trPr>
        <w:tc>
          <w:tcPr>
            <w:tcW w:w="1799" w:type="pct"/>
            <w:shd w:val="clear" w:color="auto" w:fill="auto"/>
            <w:noWrap/>
            <w:hideMark/>
          </w:tcPr>
          <w:p w14:paraId="540170B9" w14:textId="77777777" w:rsidR="00BE1D5A" w:rsidRPr="00D00B4F" w:rsidRDefault="00BE1D5A" w:rsidP="00D00B4F">
            <w:pPr>
              <w:pStyle w:val="NoSpacing"/>
              <w:spacing w:before="0"/>
              <w:rPr>
                <w:rFonts w:eastAsia="Times New Roman" w:cs="Times New Roman"/>
                <w:szCs w:val="24"/>
                <w:lang w:eastAsia="en-GB" w:bidi="ar-SA"/>
              </w:rPr>
            </w:pPr>
          </w:p>
        </w:tc>
        <w:tc>
          <w:tcPr>
            <w:tcW w:w="1356" w:type="pct"/>
            <w:shd w:val="clear" w:color="auto" w:fill="auto"/>
            <w:noWrap/>
            <w:hideMark/>
          </w:tcPr>
          <w:p w14:paraId="564E51BB" w14:textId="77777777" w:rsidR="00BE1D5A" w:rsidRPr="00D00B4F" w:rsidRDefault="00BE1D5A" w:rsidP="00D00B4F">
            <w:pPr>
              <w:pStyle w:val="NoSpacing"/>
              <w:spacing w:before="0"/>
              <w:rPr>
                <w:rFonts w:eastAsia="Times New Roman" w:cs="Times New Roman"/>
                <w:szCs w:val="24"/>
                <w:lang w:eastAsia="en-GB" w:bidi="ar-SA"/>
              </w:rPr>
            </w:pPr>
          </w:p>
        </w:tc>
        <w:tc>
          <w:tcPr>
            <w:tcW w:w="668" w:type="pct"/>
            <w:shd w:val="clear" w:color="auto" w:fill="auto"/>
            <w:noWrap/>
            <w:hideMark/>
          </w:tcPr>
          <w:p w14:paraId="15A25BB0" w14:textId="77777777" w:rsidR="00BE1D5A" w:rsidRPr="00D00B4F" w:rsidRDefault="00BE1D5A" w:rsidP="00D00B4F">
            <w:pPr>
              <w:pStyle w:val="NoSpacing"/>
              <w:spacing w:before="0"/>
              <w:rPr>
                <w:rFonts w:eastAsia="Times New Roman" w:cs="Times New Roman"/>
                <w:szCs w:val="24"/>
                <w:lang w:eastAsia="en-GB" w:bidi="ar-SA"/>
              </w:rPr>
            </w:pPr>
          </w:p>
        </w:tc>
        <w:tc>
          <w:tcPr>
            <w:tcW w:w="1177" w:type="pct"/>
            <w:shd w:val="clear" w:color="auto" w:fill="auto"/>
            <w:noWrap/>
            <w:hideMark/>
          </w:tcPr>
          <w:p w14:paraId="10A41FDE" w14:textId="77777777" w:rsidR="00BE1D5A" w:rsidRPr="00D00B4F" w:rsidRDefault="00BE1D5A" w:rsidP="00D00B4F">
            <w:pPr>
              <w:pStyle w:val="NoSpacing"/>
              <w:spacing w:before="0"/>
              <w:rPr>
                <w:rFonts w:eastAsia="Times New Roman" w:cs="Times New Roman"/>
                <w:szCs w:val="24"/>
                <w:lang w:eastAsia="en-GB" w:bidi="ar-SA"/>
              </w:rPr>
            </w:pPr>
          </w:p>
        </w:tc>
      </w:tr>
      <w:tr w:rsidR="00BE1D5A" w:rsidRPr="00D00B4F" w14:paraId="2820FF59" w14:textId="77777777" w:rsidTr="00D00B4F">
        <w:trPr>
          <w:trHeight w:val="315"/>
        </w:trPr>
        <w:tc>
          <w:tcPr>
            <w:tcW w:w="1799" w:type="pct"/>
            <w:shd w:val="clear" w:color="auto" w:fill="auto"/>
            <w:noWrap/>
            <w:hideMark/>
          </w:tcPr>
          <w:p w14:paraId="2DD7C3D2"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Clinical outcomes</w:t>
            </w:r>
          </w:p>
        </w:tc>
        <w:tc>
          <w:tcPr>
            <w:tcW w:w="1356" w:type="pct"/>
            <w:shd w:val="clear" w:color="auto" w:fill="auto"/>
            <w:noWrap/>
            <w:hideMark/>
          </w:tcPr>
          <w:p w14:paraId="498010C7" w14:textId="77777777" w:rsidR="00BE1D5A" w:rsidRPr="00D00B4F" w:rsidRDefault="00BE1D5A" w:rsidP="00D00B4F">
            <w:pPr>
              <w:pStyle w:val="NoSpacing"/>
              <w:spacing w:before="0"/>
              <w:rPr>
                <w:rFonts w:eastAsia="Times New Roman" w:cs="Times New Roman"/>
                <w:szCs w:val="24"/>
                <w:lang w:eastAsia="en-GB" w:bidi="ar-SA"/>
              </w:rPr>
            </w:pPr>
          </w:p>
        </w:tc>
        <w:tc>
          <w:tcPr>
            <w:tcW w:w="668" w:type="pct"/>
            <w:shd w:val="clear" w:color="auto" w:fill="auto"/>
            <w:noWrap/>
            <w:hideMark/>
          </w:tcPr>
          <w:p w14:paraId="511072B1" w14:textId="77777777" w:rsidR="00BE1D5A" w:rsidRPr="00D00B4F" w:rsidRDefault="00BE1D5A" w:rsidP="00D00B4F">
            <w:pPr>
              <w:pStyle w:val="NoSpacing"/>
              <w:spacing w:before="0"/>
              <w:rPr>
                <w:rFonts w:eastAsia="Times New Roman" w:cs="Times New Roman"/>
                <w:szCs w:val="24"/>
                <w:lang w:eastAsia="en-GB" w:bidi="ar-SA"/>
              </w:rPr>
            </w:pPr>
          </w:p>
        </w:tc>
        <w:tc>
          <w:tcPr>
            <w:tcW w:w="1177" w:type="pct"/>
            <w:shd w:val="clear" w:color="auto" w:fill="auto"/>
            <w:noWrap/>
            <w:hideMark/>
          </w:tcPr>
          <w:p w14:paraId="7F0CC651" w14:textId="77777777" w:rsidR="00BE1D5A" w:rsidRPr="00D00B4F" w:rsidRDefault="00BE1D5A" w:rsidP="00D00B4F">
            <w:pPr>
              <w:pStyle w:val="NoSpacing"/>
              <w:spacing w:before="0"/>
              <w:rPr>
                <w:rFonts w:eastAsia="Times New Roman" w:cs="Times New Roman"/>
                <w:szCs w:val="24"/>
                <w:lang w:eastAsia="en-GB" w:bidi="ar-SA"/>
              </w:rPr>
            </w:pPr>
          </w:p>
        </w:tc>
      </w:tr>
      <w:tr w:rsidR="00BE1D5A" w:rsidRPr="00D00B4F" w14:paraId="2E857520" w14:textId="77777777" w:rsidTr="00D00B4F">
        <w:trPr>
          <w:trHeight w:val="315"/>
        </w:trPr>
        <w:tc>
          <w:tcPr>
            <w:tcW w:w="1799" w:type="pct"/>
            <w:shd w:val="clear" w:color="auto" w:fill="auto"/>
            <w:noWrap/>
            <w:hideMark/>
          </w:tcPr>
          <w:p w14:paraId="14F0BECB"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HbA1c mmol/mol</w:t>
            </w:r>
          </w:p>
        </w:tc>
        <w:tc>
          <w:tcPr>
            <w:tcW w:w="1356" w:type="pct"/>
            <w:shd w:val="clear" w:color="auto" w:fill="auto"/>
            <w:noWrap/>
          </w:tcPr>
          <w:p w14:paraId="72D433D4" w14:textId="77777777" w:rsidR="00BE1D5A" w:rsidRPr="00D00B4F" w:rsidRDefault="00BE1D5A" w:rsidP="00D00B4F">
            <w:pPr>
              <w:pStyle w:val="NoSpacing"/>
              <w:spacing w:before="0"/>
              <w:rPr>
                <w:rFonts w:eastAsia="Times New Roman" w:cs="Times New Roman"/>
                <w:szCs w:val="24"/>
                <w:lang w:eastAsia="en-GB" w:bidi="ar-SA"/>
              </w:rPr>
            </w:pPr>
          </w:p>
        </w:tc>
        <w:tc>
          <w:tcPr>
            <w:tcW w:w="668" w:type="pct"/>
            <w:shd w:val="clear" w:color="auto" w:fill="auto"/>
            <w:noWrap/>
            <w:hideMark/>
          </w:tcPr>
          <w:p w14:paraId="51D55429" w14:textId="77777777" w:rsidR="00BE1D5A" w:rsidRPr="00D00B4F" w:rsidRDefault="00BE1D5A" w:rsidP="00D00B4F">
            <w:pPr>
              <w:pStyle w:val="NoSpacing"/>
              <w:spacing w:before="0"/>
              <w:rPr>
                <w:rFonts w:cs="Times New Roman"/>
                <w:szCs w:val="24"/>
              </w:rPr>
            </w:pPr>
            <w:r w:rsidRPr="00D00B4F">
              <w:rPr>
                <w:rFonts w:cs="Times New Roman"/>
                <w:szCs w:val="24"/>
              </w:rPr>
              <w:t>65.6</w:t>
            </w:r>
          </w:p>
        </w:tc>
        <w:tc>
          <w:tcPr>
            <w:tcW w:w="1177" w:type="pct"/>
            <w:shd w:val="clear" w:color="auto" w:fill="auto"/>
            <w:noWrap/>
            <w:hideMark/>
          </w:tcPr>
          <w:p w14:paraId="000A8463" w14:textId="77777777" w:rsidR="00BE1D5A" w:rsidRPr="00D00B4F" w:rsidRDefault="00BE1D5A" w:rsidP="00D00B4F">
            <w:pPr>
              <w:pStyle w:val="NoSpacing"/>
              <w:spacing w:before="0"/>
              <w:rPr>
                <w:rFonts w:cs="Times New Roman"/>
                <w:szCs w:val="24"/>
              </w:rPr>
            </w:pPr>
            <w:r w:rsidRPr="00D00B4F">
              <w:rPr>
                <w:rFonts w:cs="Times New Roman"/>
                <w:szCs w:val="24"/>
              </w:rPr>
              <w:t>16.7</w:t>
            </w:r>
          </w:p>
        </w:tc>
      </w:tr>
      <w:tr w:rsidR="00BE1D5A" w:rsidRPr="00D00B4F" w14:paraId="5EC814E8" w14:textId="77777777" w:rsidTr="00D00B4F">
        <w:trPr>
          <w:trHeight w:val="315"/>
        </w:trPr>
        <w:tc>
          <w:tcPr>
            <w:tcW w:w="1799" w:type="pct"/>
            <w:shd w:val="clear" w:color="auto" w:fill="auto"/>
            <w:noWrap/>
          </w:tcPr>
          <w:p w14:paraId="50EB181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Number of complications</w:t>
            </w:r>
          </w:p>
        </w:tc>
        <w:tc>
          <w:tcPr>
            <w:tcW w:w="1356" w:type="pct"/>
            <w:shd w:val="clear" w:color="auto" w:fill="auto"/>
            <w:noWrap/>
          </w:tcPr>
          <w:p w14:paraId="66079B5E" w14:textId="77777777" w:rsidR="00BE1D5A" w:rsidRPr="00D00B4F" w:rsidRDefault="00BE1D5A" w:rsidP="00D00B4F">
            <w:pPr>
              <w:pStyle w:val="NoSpacing"/>
              <w:spacing w:before="0"/>
              <w:rPr>
                <w:rFonts w:eastAsia="Times New Roman" w:cs="Times New Roman"/>
                <w:szCs w:val="24"/>
                <w:lang w:eastAsia="en-GB" w:bidi="ar-SA"/>
              </w:rPr>
            </w:pPr>
          </w:p>
        </w:tc>
        <w:tc>
          <w:tcPr>
            <w:tcW w:w="668" w:type="pct"/>
            <w:shd w:val="clear" w:color="auto" w:fill="auto"/>
            <w:noWrap/>
          </w:tcPr>
          <w:p w14:paraId="4CE058C3"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2.0</w:t>
            </w:r>
          </w:p>
        </w:tc>
        <w:tc>
          <w:tcPr>
            <w:tcW w:w="1177" w:type="pct"/>
            <w:shd w:val="clear" w:color="auto" w:fill="auto"/>
            <w:noWrap/>
          </w:tcPr>
          <w:p w14:paraId="55BA1518"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1.2</w:t>
            </w:r>
          </w:p>
        </w:tc>
      </w:tr>
      <w:tr w:rsidR="00BE1D5A" w:rsidRPr="00D00B4F" w14:paraId="3C55C8B5" w14:textId="77777777" w:rsidTr="00D00B4F">
        <w:trPr>
          <w:trHeight w:val="315"/>
        </w:trPr>
        <w:tc>
          <w:tcPr>
            <w:tcW w:w="1799" w:type="pct"/>
            <w:tcBorders>
              <w:bottom w:val="single" w:sz="4" w:space="0" w:color="auto"/>
            </w:tcBorders>
            <w:shd w:val="clear" w:color="auto" w:fill="auto"/>
            <w:noWrap/>
          </w:tcPr>
          <w:p w14:paraId="3CD6E44B"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Number of other co-morbidities</w:t>
            </w:r>
          </w:p>
        </w:tc>
        <w:tc>
          <w:tcPr>
            <w:tcW w:w="1356" w:type="pct"/>
            <w:tcBorders>
              <w:bottom w:val="single" w:sz="4" w:space="0" w:color="auto"/>
            </w:tcBorders>
            <w:shd w:val="clear" w:color="auto" w:fill="auto"/>
            <w:noWrap/>
          </w:tcPr>
          <w:p w14:paraId="1B00ED30" w14:textId="77777777" w:rsidR="00BE1D5A" w:rsidRPr="00D00B4F" w:rsidRDefault="00BE1D5A" w:rsidP="00D00B4F">
            <w:pPr>
              <w:pStyle w:val="NoSpacing"/>
              <w:spacing w:before="0"/>
              <w:rPr>
                <w:rFonts w:eastAsia="Times New Roman" w:cs="Times New Roman"/>
                <w:szCs w:val="24"/>
                <w:lang w:eastAsia="en-GB" w:bidi="ar-SA"/>
              </w:rPr>
            </w:pPr>
          </w:p>
        </w:tc>
        <w:tc>
          <w:tcPr>
            <w:tcW w:w="668" w:type="pct"/>
            <w:tcBorders>
              <w:bottom w:val="single" w:sz="4" w:space="0" w:color="auto"/>
            </w:tcBorders>
            <w:shd w:val="clear" w:color="auto" w:fill="auto"/>
            <w:noWrap/>
          </w:tcPr>
          <w:p w14:paraId="0D97F90C"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1.5</w:t>
            </w:r>
          </w:p>
        </w:tc>
        <w:tc>
          <w:tcPr>
            <w:tcW w:w="1177" w:type="pct"/>
            <w:tcBorders>
              <w:bottom w:val="single" w:sz="4" w:space="0" w:color="auto"/>
            </w:tcBorders>
            <w:shd w:val="clear" w:color="auto" w:fill="auto"/>
            <w:noWrap/>
          </w:tcPr>
          <w:p w14:paraId="1A39F417"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1.2</w:t>
            </w:r>
          </w:p>
        </w:tc>
      </w:tr>
    </w:tbl>
    <w:p w14:paraId="4201A3FE" w14:textId="77777777" w:rsidR="00BE1D5A" w:rsidRPr="00D00B4F" w:rsidRDefault="00BE1D5A" w:rsidP="00BE1D5A">
      <w:pPr>
        <w:pStyle w:val="Caption"/>
        <w:spacing w:after="0"/>
        <w:rPr>
          <w:rFonts w:cs="Times New Roman"/>
          <w:b/>
          <w:szCs w:val="24"/>
        </w:rPr>
        <w:sectPr w:rsidR="00BE1D5A" w:rsidRPr="00D00B4F" w:rsidSect="00AE026B">
          <w:headerReference w:type="default" r:id="rId24"/>
          <w:footerReference w:type="default" r:id="rId25"/>
          <w:pgSz w:w="16838" w:h="11906" w:orient="landscape"/>
          <w:pgMar w:top="1440" w:right="1440" w:bottom="1440" w:left="1440" w:header="0" w:footer="0" w:gutter="0"/>
          <w:cols w:space="708"/>
          <w:docGrid w:linePitch="360"/>
        </w:sectPr>
      </w:pPr>
    </w:p>
    <w:p w14:paraId="53FD11C0" w14:textId="77777777" w:rsidR="00BE1D5A" w:rsidRPr="00D00B4F" w:rsidRDefault="00BE1D5A" w:rsidP="00BE1D5A">
      <w:pPr>
        <w:spacing w:line="240" w:lineRule="auto"/>
        <w:rPr>
          <w:rFonts w:ascii="Times New Roman" w:hAnsi="Times New Roman" w:cs="Times New Roman"/>
          <w:b/>
          <w:sz w:val="24"/>
          <w:szCs w:val="24"/>
        </w:rPr>
      </w:pPr>
      <w:r w:rsidRPr="00D00B4F">
        <w:rPr>
          <w:rFonts w:ascii="Times New Roman" w:hAnsi="Times New Roman" w:cs="Times New Roman"/>
          <w:b/>
          <w:sz w:val="24"/>
          <w:szCs w:val="24"/>
        </w:rPr>
        <w:lastRenderedPageBreak/>
        <w:t xml:space="preserve">Table 3: Follow-up scores on self-report measures of depression, anxiety, diabetes cognitions, and diabetes self-care </w:t>
      </w:r>
    </w:p>
    <w:tbl>
      <w:tblPr>
        <w:tblW w:w="0" w:type="auto"/>
        <w:tblLook w:val="04A0" w:firstRow="1" w:lastRow="0" w:firstColumn="1" w:lastColumn="0" w:noHBand="0" w:noVBand="1"/>
      </w:tblPr>
      <w:tblGrid>
        <w:gridCol w:w="3759"/>
        <w:gridCol w:w="304"/>
        <w:gridCol w:w="763"/>
        <w:gridCol w:w="2076"/>
        <w:gridCol w:w="1903"/>
      </w:tblGrid>
      <w:tr w:rsidR="00BE1D5A" w:rsidRPr="00D00B4F" w14:paraId="4AE5F46A" w14:textId="77777777" w:rsidTr="00D00B4F">
        <w:trPr>
          <w:trHeight w:val="283"/>
        </w:trPr>
        <w:tc>
          <w:tcPr>
            <w:tcW w:w="0" w:type="auto"/>
            <w:tcBorders>
              <w:top w:val="single" w:sz="4" w:space="0" w:color="auto"/>
              <w:left w:val="nil"/>
              <w:bottom w:val="single" w:sz="4" w:space="0" w:color="auto"/>
              <w:right w:val="nil"/>
            </w:tcBorders>
            <w:shd w:val="clear" w:color="auto" w:fill="auto"/>
            <w:noWrap/>
            <w:vAlign w:val="bottom"/>
            <w:hideMark/>
          </w:tcPr>
          <w:p w14:paraId="2E9EE1B8"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Variables</w:t>
            </w:r>
          </w:p>
        </w:tc>
        <w:tc>
          <w:tcPr>
            <w:tcW w:w="0" w:type="auto"/>
            <w:tcBorders>
              <w:top w:val="single" w:sz="4" w:space="0" w:color="auto"/>
              <w:left w:val="nil"/>
              <w:bottom w:val="single" w:sz="4" w:space="0" w:color="auto"/>
              <w:right w:val="nil"/>
            </w:tcBorders>
            <w:shd w:val="clear" w:color="auto" w:fill="auto"/>
            <w:noWrap/>
            <w:vAlign w:val="bottom"/>
            <w:hideMark/>
          </w:tcPr>
          <w:p w14:paraId="20462A0F"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 </w:t>
            </w:r>
          </w:p>
        </w:tc>
        <w:tc>
          <w:tcPr>
            <w:tcW w:w="0" w:type="auto"/>
            <w:tcBorders>
              <w:top w:val="single" w:sz="4" w:space="0" w:color="auto"/>
              <w:left w:val="nil"/>
              <w:bottom w:val="single" w:sz="4" w:space="0" w:color="auto"/>
              <w:right w:val="nil"/>
            </w:tcBorders>
            <w:shd w:val="clear" w:color="auto" w:fill="auto"/>
            <w:noWrap/>
            <w:vAlign w:val="bottom"/>
            <w:hideMark/>
          </w:tcPr>
          <w:p w14:paraId="3EC84F9A"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Mean</w:t>
            </w:r>
          </w:p>
        </w:tc>
        <w:tc>
          <w:tcPr>
            <w:tcW w:w="0" w:type="auto"/>
            <w:tcBorders>
              <w:top w:val="single" w:sz="4" w:space="0" w:color="auto"/>
              <w:left w:val="nil"/>
              <w:bottom w:val="single" w:sz="4" w:space="0" w:color="auto"/>
              <w:right w:val="nil"/>
            </w:tcBorders>
            <w:shd w:val="clear" w:color="auto" w:fill="auto"/>
            <w:noWrap/>
            <w:vAlign w:val="bottom"/>
            <w:hideMark/>
          </w:tcPr>
          <w:p w14:paraId="25A28BBB"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Standard Deviation</w:t>
            </w:r>
          </w:p>
        </w:tc>
        <w:tc>
          <w:tcPr>
            <w:tcW w:w="0" w:type="auto"/>
            <w:tcBorders>
              <w:top w:val="single" w:sz="4" w:space="0" w:color="auto"/>
              <w:left w:val="nil"/>
              <w:bottom w:val="single" w:sz="4" w:space="0" w:color="auto"/>
              <w:right w:val="nil"/>
            </w:tcBorders>
          </w:tcPr>
          <w:p w14:paraId="67D75508"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Cronbach’s alpha</w:t>
            </w:r>
          </w:p>
        </w:tc>
      </w:tr>
      <w:tr w:rsidR="00BE1D5A" w:rsidRPr="00D00B4F" w14:paraId="7C5CFA86" w14:textId="77777777" w:rsidTr="00D00B4F">
        <w:trPr>
          <w:trHeight w:val="283"/>
        </w:trPr>
        <w:tc>
          <w:tcPr>
            <w:tcW w:w="0" w:type="auto"/>
            <w:gridSpan w:val="4"/>
            <w:tcBorders>
              <w:top w:val="single" w:sz="4" w:space="0" w:color="auto"/>
              <w:left w:val="nil"/>
              <w:right w:val="nil"/>
            </w:tcBorders>
            <w:shd w:val="clear" w:color="auto" w:fill="auto"/>
            <w:noWrap/>
            <w:vAlign w:val="bottom"/>
          </w:tcPr>
          <w:p w14:paraId="72DE5E8C" w14:textId="77777777" w:rsidR="00BE1D5A" w:rsidRPr="00D00B4F" w:rsidRDefault="00BE1D5A" w:rsidP="00D00B4F">
            <w:pPr>
              <w:pStyle w:val="NoSpacing"/>
              <w:spacing w:before="0"/>
              <w:rPr>
                <w:rFonts w:eastAsia="Times New Roman" w:cs="Times New Roman"/>
                <w:b/>
                <w:i/>
                <w:szCs w:val="24"/>
                <w:lang w:eastAsia="en-GB" w:bidi="ar-SA"/>
              </w:rPr>
            </w:pPr>
            <w:r w:rsidRPr="00D00B4F">
              <w:rPr>
                <w:rFonts w:eastAsia="Times New Roman" w:cs="Times New Roman"/>
                <w:b/>
                <w:i/>
                <w:szCs w:val="24"/>
                <w:lang w:eastAsia="en-GB" w:bidi="ar-SA"/>
              </w:rPr>
              <w:t xml:space="preserve">Well-being questionnaire </w:t>
            </w:r>
          </w:p>
        </w:tc>
        <w:tc>
          <w:tcPr>
            <w:tcW w:w="0" w:type="auto"/>
            <w:tcBorders>
              <w:top w:val="single" w:sz="4" w:space="0" w:color="auto"/>
              <w:left w:val="nil"/>
              <w:right w:val="nil"/>
            </w:tcBorders>
          </w:tcPr>
          <w:p w14:paraId="57DE0B1B" w14:textId="77777777" w:rsidR="00BE1D5A" w:rsidRPr="00D00B4F" w:rsidRDefault="00BE1D5A" w:rsidP="00D00B4F">
            <w:pPr>
              <w:pStyle w:val="NoSpacing"/>
              <w:spacing w:before="0"/>
              <w:rPr>
                <w:rFonts w:eastAsia="Times New Roman" w:cs="Times New Roman"/>
                <w:b/>
                <w:i/>
                <w:szCs w:val="24"/>
                <w:lang w:eastAsia="en-GB" w:bidi="ar-SA"/>
              </w:rPr>
            </w:pPr>
          </w:p>
        </w:tc>
      </w:tr>
      <w:tr w:rsidR="00BE1D5A" w:rsidRPr="00D00B4F" w14:paraId="4DD7184C" w14:textId="77777777" w:rsidTr="00D00B4F">
        <w:trPr>
          <w:trHeight w:val="283"/>
        </w:trPr>
        <w:tc>
          <w:tcPr>
            <w:tcW w:w="0" w:type="auto"/>
            <w:tcBorders>
              <w:left w:val="nil"/>
              <w:right w:val="nil"/>
            </w:tcBorders>
            <w:shd w:val="clear" w:color="auto" w:fill="auto"/>
            <w:noWrap/>
            <w:vAlign w:val="bottom"/>
          </w:tcPr>
          <w:p w14:paraId="1603E037"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Depression</w:t>
            </w:r>
          </w:p>
        </w:tc>
        <w:tc>
          <w:tcPr>
            <w:tcW w:w="0" w:type="auto"/>
            <w:tcBorders>
              <w:left w:val="nil"/>
              <w:right w:val="nil"/>
            </w:tcBorders>
            <w:shd w:val="clear" w:color="auto" w:fill="auto"/>
            <w:noWrap/>
          </w:tcPr>
          <w:p w14:paraId="2DBD696F"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left w:val="nil"/>
              <w:right w:val="nil"/>
            </w:tcBorders>
            <w:shd w:val="clear" w:color="auto" w:fill="auto"/>
            <w:noWrap/>
          </w:tcPr>
          <w:p w14:paraId="56829DCA"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4.7</w:t>
            </w:r>
          </w:p>
        </w:tc>
        <w:tc>
          <w:tcPr>
            <w:tcW w:w="0" w:type="auto"/>
            <w:tcBorders>
              <w:left w:val="nil"/>
              <w:right w:val="nil"/>
            </w:tcBorders>
            <w:shd w:val="clear" w:color="auto" w:fill="auto"/>
            <w:noWrap/>
          </w:tcPr>
          <w:p w14:paraId="6BEC3FB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3.6</w:t>
            </w:r>
          </w:p>
        </w:tc>
        <w:tc>
          <w:tcPr>
            <w:tcW w:w="0" w:type="auto"/>
            <w:tcBorders>
              <w:left w:val="nil"/>
              <w:right w:val="nil"/>
            </w:tcBorders>
          </w:tcPr>
          <w:p w14:paraId="61567BC5"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0.84</w:t>
            </w:r>
          </w:p>
        </w:tc>
      </w:tr>
      <w:tr w:rsidR="00BE1D5A" w:rsidRPr="00D00B4F" w14:paraId="544304CA" w14:textId="77777777" w:rsidTr="00D00B4F">
        <w:trPr>
          <w:trHeight w:val="283"/>
        </w:trPr>
        <w:tc>
          <w:tcPr>
            <w:tcW w:w="0" w:type="auto"/>
            <w:tcBorders>
              <w:left w:val="nil"/>
              <w:right w:val="nil"/>
            </w:tcBorders>
            <w:shd w:val="clear" w:color="auto" w:fill="auto"/>
            <w:noWrap/>
            <w:vAlign w:val="bottom"/>
          </w:tcPr>
          <w:p w14:paraId="4FCBEC62"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Anxiety</w:t>
            </w:r>
          </w:p>
        </w:tc>
        <w:tc>
          <w:tcPr>
            <w:tcW w:w="0" w:type="auto"/>
            <w:tcBorders>
              <w:left w:val="nil"/>
              <w:right w:val="nil"/>
            </w:tcBorders>
            <w:shd w:val="clear" w:color="auto" w:fill="auto"/>
            <w:noWrap/>
          </w:tcPr>
          <w:p w14:paraId="5D383E19"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left w:val="nil"/>
              <w:right w:val="nil"/>
            </w:tcBorders>
            <w:shd w:val="clear" w:color="auto" w:fill="auto"/>
            <w:noWrap/>
          </w:tcPr>
          <w:p w14:paraId="51B31E65"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5.4</w:t>
            </w:r>
          </w:p>
        </w:tc>
        <w:tc>
          <w:tcPr>
            <w:tcW w:w="0" w:type="auto"/>
            <w:tcBorders>
              <w:left w:val="nil"/>
              <w:right w:val="nil"/>
            </w:tcBorders>
            <w:shd w:val="clear" w:color="auto" w:fill="auto"/>
            <w:noWrap/>
          </w:tcPr>
          <w:p w14:paraId="5FA1F64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4.2</w:t>
            </w:r>
          </w:p>
        </w:tc>
        <w:tc>
          <w:tcPr>
            <w:tcW w:w="0" w:type="auto"/>
            <w:tcBorders>
              <w:left w:val="nil"/>
              <w:right w:val="nil"/>
            </w:tcBorders>
          </w:tcPr>
          <w:p w14:paraId="63732AE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0.83</w:t>
            </w:r>
          </w:p>
        </w:tc>
      </w:tr>
      <w:tr w:rsidR="00BE1D5A" w:rsidRPr="00D00B4F" w14:paraId="727B8C35" w14:textId="77777777" w:rsidTr="00D00B4F">
        <w:trPr>
          <w:trHeight w:val="283"/>
        </w:trPr>
        <w:tc>
          <w:tcPr>
            <w:tcW w:w="0" w:type="auto"/>
            <w:gridSpan w:val="4"/>
            <w:tcBorders>
              <w:left w:val="nil"/>
              <w:bottom w:val="nil"/>
              <w:right w:val="nil"/>
            </w:tcBorders>
            <w:shd w:val="clear" w:color="auto" w:fill="auto"/>
            <w:noWrap/>
            <w:vAlign w:val="bottom"/>
            <w:hideMark/>
          </w:tcPr>
          <w:p w14:paraId="2A1B9DCA" w14:textId="77777777" w:rsidR="00BE1D5A" w:rsidRPr="00D00B4F" w:rsidRDefault="00BE1D5A" w:rsidP="00D00B4F">
            <w:pPr>
              <w:pStyle w:val="NoSpacing"/>
              <w:spacing w:before="0"/>
              <w:rPr>
                <w:rFonts w:eastAsia="Times New Roman" w:cs="Times New Roman"/>
                <w:b/>
                <w:szCs w:val="24"/>
                <w:lang w:eastAsia="en-GB" w:bidi="ar-SA"/>
              </w:rPr>
            </w:pPr>
            <w:r w:rsidRPr="00D00B4F">
              <w:rPr>
                <w:rFonts w:eastAsia="Times New Roman" w:cs="Times New Roman"/>
                <w:b/>
                <w:szCs w:val="24"/>
                <w:lang w:eastAsia="en-GB" w:bidi="ar-SA"/>
              </w:rPr>
              <w:t xml:space="preserve">Illness Perception Questionnaire-Revised </w:t>
            </w:r>
          </w:p>
        </w:tc>
        <w:tc>
          <w:tcPr>
            <w:tcW w:w="0" w:type="auto"/>
            <w:tcBorders>
              <w:left w:val="nil"/>
              <w:bottom w:val="nil"/>
              <w:right w:val="nil"/>
            </w:tcBorders>
          </w:tcPr>
          <w:p w14:paraId="00811126" w14:textId="77777777" w:rsidR="00BE1D5A" w:rsidRPr="00D00B4F" w:rsidRDefault="00BE1D5A" w:rsidP="00D00B4F">
            <w:pPr>
              <w:pStyle w:val="NoSpacing"/>
              <w:spacing w:before="0"/>
              <w:rPr>
                <w:rFonts w:eastAsia="Times New Roman" w:cs="Times New Roman"/>
                <w:b/>
                <w:szCs w:val="24"/>
                <w:lang w:eastAsia="en-GB" w:bidi="ar-SA"/>
              </w:rPr>
            </w:pPr>
          </w:p>
        </w:tc>
      </w:tr>
      <w:tr w:rsidR="00BE1D5A" w:rsidRPr="00D00B4F" w14:paraId="31F86AF6" w14:textId="77777777" w:rsidTr="00D00B4F">
        <w:trPr>
          <w:trHeight w:val="283"/>
        </w:trPr>
        <w:tc>
          <w:tcPr>
            <w:tcW w:w="0" w:type="auto"/>
            <w:tcBorders>
              <w:top w:val="nil"/>
              <w:left w:val="nil"/>
              <w:bottom w:val="nil"/>
              <w:right w:val="nil"/>
            </w:tcBorders>
            <w:shd w:val="clear" w:color="auto" w:fill="auto"/>
            <w:noWrap/>
            <w:vAlign w:val="bottom"/>
            <w:hideMark/>
          </w:tcPr>
          <w:p w14:paraId="08BED04F"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Identity</w:t>
            </w:r>
          </w:p>
        </w:tc>
        <w:tc>
          <w:tcPr>
            <w:tcW w:w="0" w:type="auto"/>
            <w:tcBorders>
              <w:top w:val="nil"/>
              <w:left w:val="nil"/>
              <w:bottom w:val="nil"/>
              <w:right w:val="nil"/>
            </w:tcBorders>
            <w:shd w:val="clear" w:color="auto" w:fill="auto"/>
          </w:tcPr>
          <w:p w14:paraId="1B4A19E1"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04CF828A"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3.8</w:t>
            </w:r>
          </w:p>
        </w:tc>
        <w:tc>
          <w:tcPr>
            <w:tcW w:w="0" w:type="auto"/>
            <w:tcBorders>
              <w:top w:val="nil"/>
              <w:left w:val="nil"/>
              <w:bottom w:val="nil"/>
              <w:right w:val="nil"/>
            </w:tcBorders>
            <w:shd w:val="clear" w:color="auto" w:fill="auto"/>
            <w:noWrap/>
            <w:hideMark/>
          </w:tcPr>
          <w:p w14:paraId="27CFABA5"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3.2</w:t>
            </w:r>
          </w:p>
        </w:tc>
        <w:tc>
          <w:tcPr>
            <w:tcW w:w="0" w:type="auto"/>
            <w:tcBorders>
              <w:top w:val="nil"/>
              <w:left w:val="nil"/>
              <w:bottom w:val="nil"/>
              <w:right w:val="nil"/>
            </w:tcBorders>
          </w:tcPr>
          <w:p w14:paraId="64F8A5AB"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0.77</w:t>
            </w:r>
          </w:p>
        </w:tc>
      </w:tr>
      <w:tr w:rsidR="00BE1D5A" w:rsidRPr="00D00B4F" w14:paraId="7DCB5A44" w14:textId="77777777" w:rsidTr="00D00B4F">
        <w:trPr>
          <w:trHeight w:val="283"/>
        </w:trPr>
        <w:tc>
          <w:tcPr>
            <w:tcW w:w="0" w:type="auto"/>
            <w:tcBorders>
              <w:top w:val="nil"/>
              <w:left w:val="nil"/>
              <w:bottom w:val="nil"/>
              <w:right w:val="nil"/>
            </w:tcBorders>
            <w:shd w:val="clear" w:color="auto" w:fill="auto"/>
            <w:noWrap/>
            <w:vAlign w:val="bottom"/>
            <w:hideMark/>
          </w:tcPr>
          <w:p w14:paraId="222C310B"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Timeline acute/chronic</w:t>
            </w:r>
          </w:p>
        </w:tc>
        <w:tc>
          <w:tcPr>
            <w:tcW w:w="0" w:type="auto"/>
            <w:tcBorders>
              <w:top w:val="nil"/>
              <w:left w:val="nil"/>
              <w:bottom w:val="nil"/>
              <w:right w:val="nil"/>
            </w:tcBorders>
            <w:shd w:val="clear" w:color="auto" w:fill="auto"/>
          </w:tcPr>
          <w:p w14:paraId="14622606"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14598268"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4.2</w:t>
            </w:r>
          </w:p>
        </w:tc>
        <w:tc>
          <w:tcPr>
            <w:tcW w:w="0" w:type="auto"/>
            <w:tcBorders>
              <w:top w:val="nil"/>
              <w:left w:val="nil"/>
              <w:bottom w:val="nil"/>
              <w:right w:val="nil"/>
            </w:tcBorders>
            <w:shd w:val="clear" w:color="auto" w:fill="auto"/>
            <w:noWrap/>
            <w:hideMark/>
          </w:tcPr>
          <w:p w14:paraId="48EC9B89"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0.7</w:t>
            </w:r>
          </w:p>
        </w:tc>
        <w:tc>
          <w:tcPr>
            <w:tcW w:w="0" w:type="auto"/>
            <w:tcBorders>
              <w:top w:val="nil"/>
              <w:left w:val="nil"/>
              <w:bottom w:val="nil"/>
              <w:right w:val="nil"/>
            </w:tcBorders>
          </w:tcPr>
          <w:p w14:paraId="3817A2B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0.73</w:t>
            </w:r>
          </w:p>
        </w:tc>
      </w:tr>
      <w:tr w:rsidR="00BE1D5A" w:rsidRPr="00D00B4F" w14:paraId="40A09186" w14:textId="77777777" w:rsidTr="00D00B4F">
        <w:trPr>
          <w:trHeight w:val="283"/>
        </w:trPr>
        <w:tc>
          <w:tcPr>
            <w:tcW w:w="0" w:type="auto"/>
            <w:tcBorders>
              <w:top w:val="nil"/>
              <w:left w:val="nil"/>
              <w:bottom w:val="nil"/>
              <w:right w:val="nil"/>
            </w:tcBorders>
            <w:shd w:val="clear" w:color="auto" w:fill="auto"/>
            <w:noWrap/>
            <w:vAlign w:val="bottom"/>
            <w:hideMark/>
          </w:tcPr>
          <w:p w14:paraId="7D52DD95"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Timeline cyclical</w:t>
            </w:r>
          </w:p>
        </w:tc>
        <w:tc>
          <w:tcPr>
            <w:tcW w:w="0" w:type="auto"/>
            <w:tcBorders>
              <w:top w:val="nil"/>
              <w:left w:val="nil"/>
              <w:bottom w:val="nil"/>
              <w:right w:val="nil"/>
            </w:tcBorders>
            <w:shd w:val="clear" w:color="auto" w:fill="auto"/>
          </w:tcPr>
          <w:p w14:paraId="6F0B9922"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2AFE9ED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2.9</w:t>
            </w:r>
          </w:p>
        </w:tc>
        <w:tc>
          <w:tcPr>
            <w:tcW w:w="0" w:type="auto"/>
            <w:tcBorders>
              <w:top w:val="nil"/>
              <w:left w:val="nil"/>
              <w:bottom w:val="nil"/>
              <w:right w:val="nil"/>
            </w:tcBorders>
            <w:shd w:val="clear" w:color="auto" w:fill="auto"/>
            <w:noWrap/>
            <w:hideMark/>
          </w:tcPr>
          <w:p w14:paraId="05218BA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1.0</w:t>
            </w:r>
          </w:p>
        </w:tc>
        <w:tc>
          <w:tcPr>
            <w:tcW w:w="0" w:type="auto"/>
            <w:tcBorders>
              <w:top w:val="nil"/>
              <w:left w:val="nil"/>
              <w:bottom w:val="nil"/>
              <w:right w:val="nil"/>
            </w:tcBorders>
          </w:tcPr>
          <w:p w14:paraId="72F874AA"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0.82</w:t>
            </w:r>
          </w:p>
        </w:tc>
      </w:tr>
      <w:tr w:rsidR="00BE1D5A" w:rsidRPr="00D00B4F" w14:paraId="0D99FE8A" w14:textId="77777777" w:rsidTr="00D00B4F">
        <w:trPr>
          <w:trHeight w:val="283"/>
        </w:trPr>
        <w:tc>
          <w:tcPr>
            <w:tcW w:w="0" w:type="auto"/>
            <w:tcBorders>
              <w:top w:val="nil"/>
              <w:left w:val="nil"/>
              <w:bottom w:val="nil"/>
              <w:right w:val="nil"/>
            </w:tcBorders>
            <w:shd w:val="clear" w:color="auto" w:fill="auto"/>
            <w:noWrap/>
            <w:vAlign w:val="bottom"/>
            <w:hideMark/>
          </w:tcPr>
          <w:p w14:paraId="6AFB8D9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Consequences</w:t>
            </w:r>
          </w:p>
        </w:tc>
        <w:tc>
          <w:tcPr>
            <w:tcW w:w="0" w:type="auto"/>
            <w:tcBorders>
              <w:top w:val="nil"/>
              <w:left w:val="nil"/>
              <w:bottom w:val="nil"/>
              <w:right w:val="nil"/>
            </w:tcBorders>
            <w:shd w:val="clear" w:color="auto" w:fill="auto"/>
          </w:tcPr>
          <w:p w14:paraId="4F73670B"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1944E9A4"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3.3</w:t>
            </w:r>
          </w:p>
        </w:tc>
        <w:tc>
          <w:tcPr>
            <w:tcW w:w="0" w:type="auto"/>
            <w:tcBorders>
              <w:top w:val="nil"/>
              <w:left w:val="nil"/>
              <w:bottom w:val="nil"/>
              <w:right w:val="nil"/>
            </w:tcBorders>
            <w:shd w:val="clear" w:color="auto" w:fill="auto"/>
            <w:noWrap/>
            <w:hideMark/>
          </w:tcPr>
          <w:p w14:paraId="03C3E77D"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w:t>
            </w:r>
          </w:p>
        </w:tc>
        <w:tc>
          <w:tcPr>
            <w:tcW w:w="0" w:type="auto"/>
            <w:tcBorders>
              <w:top w:val="nil"/>
              <w:left w:val="nil"/>
              <w:bottom w:val="nil"/>
              <w:right w:val="nil"/>
            </w:tcBorders>
          </w:tcPr>
          <w:p w14:paraId="0D944EA6"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0.80</w:t>
            </w:r>
          </w:p>
        </w:tc>
      </w:tr>
      <w:tr w:rsidR="00BE1D5A" w:rsidRPr="00D00B4F" w14:paraId="10294791" w14:textId="77777777" w:rsidTr="00D00B4F">
        <w:trPr>
          <w:trHeight w:val="283"/>
        </w:trPr>
        <w:tc>
          <w:tcPr>
            <w:tcW w:w="0" w:type="auto"/>
            <w:tcBorders>
              <w:top w:val="nil"/>
              <w:left w:val="nil"/>
              <w:bottom w:val="nil"/>
              <w:right w:val="nil"/>
            </w:tcBorders>
            <w:shd w:val="clear" w:color="auto" w:fill="auto"/>
            <w:noWrap/>
            <w:vAlign w:val="bottom"/>
            <w:hideMark/>
          </w:tcPr>
          <w:p w14:paraId="67C6AB81"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Personal control</w:t>
            </w:r>
          </w:p>
        </w:tc>
        <w:tc>
          <w:tcPr>
            <w:tcW w:w="0" w:type="auto"/>
            <w:tcBorders>
              <w:top w:val="nil"/>
              <w:left w:val="nil"/>
              <w:bottom w:val="nil"/>
              <w:right w:val="nil"/>
            </w:tcBorders>
            <w:shd w:val="clear" w:color="auto" w:fill="auto"/>
          </w:tcPr>
          <w:p w14:paraId="4BAE569E"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7A3DD4AB"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4.0</w:t>
            </w:r>
          </w:p>
        </w:tc>
        <w:tc>
          <w:tcPr>
            <w:tcW w:w="0" w:type="auto"/>
            <w:tcBorders>
              <w:top w:val="nil"/>
              <w:left w:val="nil"/>
              <w:bottom w:val="nil"/>
              <w:right w:val="nil"/>
            </w:tcBorders>
            <w:shd w:val="clear" w:color="auto" w:fill="auto"/>
            <w:noWrap/>
            <w:hideMark/>
          </w:tcPr>
          <w:p w14:paraId="3114AC31"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0.7</w:t>
            </w:r>
          </w:p>
        </w:tc>
        <w:tc>
          <w:tcPr>
            <w:tcW w:w="0" w:type="auto"/>
            <w:tcBorders>
              <w:top w:val="nil"/>
              <w:left w:val="nil"/>
              <w:bottom w:val="nil"/>
              <w:right w:val="nil"/>
            </w:tcBorders>
          </w:tcPr>
          <w:p w14:paraId="011EA840"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0.77</w:t>
            </w:r>
          </w:p>
        </w:tc>
      </w:tr>
      <w:tr w:rsidR="00BE1D5A" w:rsidRPr="00D00B4F" w14:paraId="5C13F878" w14:textId="77777777" w:rsidTr="00D00B4F">
        <w:trPr>
          <w:trHeight w:val="283"/>
        </w:trPr>
        <w:tc>
          <w:tcPr>
            <w:tcW w:w="0" w:type="auto"/>
            <w:tcBorders>
              <w:top w:val="nil"/>
              <w:left w:val="nil"/>
              <w:bottom w:val="nil"/>
              <w:right w:val="nil"/>
            </w:tcBorders>
            <w:shd w:val="clear" w:color="auto" w:fill="auto"/>
            <w:noWrap/>
            <w:vAlign w:val="bottom"/>
            <w:hideMark/>
          </w:tcPr>
          <w:p w14:paraId="1AAB2E8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Treatment control</w:t>
            </w:r>
          </w:p>
        </w:tc>
        <w:tc>
          <w:tcPr>
            <w:tcW w:w="0" w:type="auto"/>
            <w:tcBorders>
              <w:top w:val="nil"/>
              <w:left w:val="nil"/>
              <w:bottom w:val="nil"/>
              <w:right w:val="nil"/>
            </w:tcBorders>
            <w:shd w:val="clear" w:color="auto" w:fill="auto"/>
          </w:tcPr>
          <w:p w14:paraId="34243CB5"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6D39B72B"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3.6</w:t>
            </w:r>
          </w:p>
        </w:tc>
        <w:tc>
          <w:tcPr>
            <w:tcW w:w="0" w:type="auto"/>
            <w:tcBorders>
              <w:top w:val="nil"/>
              <w:left w:val="nil"/>
              <w:bottom w:val="nil"/>
              <w:right w:val="nil"/>
            </w:tcBorders>
            <w:shd w:val="clear" w:color="auto" w:fill="auto"/>
            <w:noWrap/>
            <w:hideMark/>
          </w:tcPr>
          <w:p w14:paraId="5A34D2C9"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0.6</w:t>
            </w:r>
          </w:p>
        </w:tc>
        <w:tc>
          <w:tcPr>
            <w:tcW w:w="0" w:type="auto"/>
            <w:tcBorders>
              <w:top w:val="nil"/>
              <w:left w:val="nil"/>
              <w:bottom w:val="nil"/>
              <w:right w:val="nil"/>
            </w:tcBorders>
          </w:tcPr>
          <w:p w14:paraId="3787494E"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0.53</w:t>
            </w:r>
          </w:p>
        </w:tc>
      </w:tr>
      <w:tr w:rsidR="00BE1D5A" w:rsidRPr="00D00B4F" w14:paraId="06EEA4D8" w14:textId="77777777" w:rsidTr="00D00B4F">
        <w:trPr>
          <w:trHeight w:val="283"/>
        </w:trPr>
        <w:tc>
          <w:tcPr>
            <w:tcW w:w="0" w:type="auto"/>
            <w:tcBorders>
              <w:top w:val="nil"/>
              <w:left w:val="nil"/>
              <w:bottom w:val="nil"/>
              <w:right w:val="nil"/>
            </w:tcBorders>
            <w:shd w:val="clear" w:color="auto" w:fill="auto"/>
            <w:noWrap/>
            <w:vAlign w:val="bottom"/>
            <w:hideMark/>
          </w:tcPr>
          <w:p w14:paraId="05300A36"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Illness coherence</w:t>
            </w:r>
          </w:p>
        </w:tc>
        <w:tc>
          <w:tcPr>
            <w:tcW w:w="0" w:type="auto"/>
            <w:tcBorders>
              <w:top w:val="nil"/>
              <w:left w:val="nil"/>
              <w:bottom w:val="nil"/>
              <w:right w:val="nil"/>
            </w:tcBorders>
            <w:shd w:val="clear" w:color="auto" w:fill="auto"/>
          </w:tcPr>
          <w:p w14:paraId="1F045B56"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0530C20B"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3.6</w:t>
            </w:r>
          </w:p>
        </w:tc>
        <w:tc>
          <w:tcPr>
            <w:tcW w:w="0" w:type="auto"/>
            <w:tcBorders>
              <w:top w:val="nil"/>
              <w:left w:val="nil"/>
              <w:bottom w:val="nil"/>
              <w:right w:val="nil"/>
            </w:tcBorders>
            <w:shd w:val="clear" w:color="auto" w:fill="auto"/>
            <w:noWrap/>
            <w:hideMark/>
          </w:tcPr>
          <w:p w14:paraId="3A90E4A2"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0.9</w:t>
            </w:r>
          </w:p>
        </w:tc>
        <w:tc>
          <w:tcPr>
            <w:tcW w:w="0" w:type="auto"/>
            <w:tcBorders>
              <w:top w:val="nil"/>
              <w:left w:val="nil"/>
              <w:bottom w:val="nil"/>
              <w:right w:val="nil"/>
            </w:tcBorders>
          </w:tcPr>
          <w:p w14:paraId="639FDD03"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0.90</w:t>
            </w:r>
          </w:p>
        </w:tc>
      </w:tr>
      <w:tr w:rsidR="00BE1D5A" w:rsidRPr="00D00B4F" w14:paraId="6CB86B4C" w14:textId="77777777" w:rsidTr="00D00B4F">
        <w:trPr>
          <w:trHeight w:val="283"/>
        </w:trPr>
        <w:tc>
          <w:tcPr>
            <w:tcW w:w="0" w:type="auto"/>
            <w:tcBorders>
              <w:top w:val="nil"/>
              <w:left w:val="nil"/>
              <w:bottom w:val="nil"/>
              <w:right w:val="nil"/>
            </w:tcBorders>
            <w:shd w:val="clear" w:color="auto" w:fill="auto"/>
            <w:noWrap/>
            <w:vAlign w:val="bottom"/>
            <w:hideMark/>
          </w:tcPr>
          <w:p w14:paraId="0C36A367"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Emotional representations</w:t>
            </w:r>
          </w:p>
        </w:tc>
        <w:tc>
          <w:tcPr>
            <w:tcW w:w="0" w:type="auto"/>
            <w:tcBorders>
              <w:top w:val="nil"/>
              <w:left w:val="nil"/>
              <w:bottom w:val="nil"/>
              <w:right w:val="nil"/>
            </w:tcBorders>
            <w:shd w:val="clear" w:color="auto" w:fill="auto"/>
          </w:tcPr>
          <w:p w14:paraId="27274AFC"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2974719A"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2.7</w:t>
            </w:r>
          </w:p>
        </w:tc>
        <w:tc>
          <w:tcPr>
            <w:tcW w:w="0" w:type="auto"/>
            <w:tcBorders>
              <w:top w:val="nil"/>
              <w:left w:val="nil"/>
              <w:bottom w:val="nil"/>
              <w:right w:val="nil"/>
            </w:tcBorders>
            <w:shd w:val="clear" w:color="auto" w:fill="auto"/>
            <w:noWrap/>
            <w:hideMark/>
          </w:tcPr>
          <w:p w14:paraId="7336E26E"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1.0</w:t>
            </w:r>
          </w:p>
        </w:tc>
        <w:tc>
          <w:tcPr>
            <w:tcW w:w="0" w:type="auto"/>
            <w:tcBorders>
              <w:top w:val="nil"/>
              <w:left w:val="nil"/>
              <w:bottom w:val="nil"/>
              <w:right w:val="nil"/>
            </w:tcBorders>
          </w:tcPr>
          <w:p w14:paraId="1B998CBA"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0.88</w:t>
            </w:r>
          </w:p>
        </w:tc>
      </w:tr>
      <w:tr w:rsidR="00BE1D5A" w:rsidRPr="00D00B4F" w14:paraId="461CEBD5" w14:textId="77777777" w:rsidTr="00D00B4F">
        <w:trPr>
          <w:trHeight w:val="283"/>
        </w:trPr>
        <w:tc>
          <w:tcPr>
            <w:tcW w:w="0" w:type="auto"/>
            <w:gridSpan w:val="2"/>
            <w:tcBorders>
              <w:top w:val="nil"/>
              <w:left w:val="nil"/>
              <w:bottom w:val="nil"/>
              <w:right w:val="nil"/>
            </w:tcBorders>
            <w:shd w:val="clear" w:color="auto" w:fill="auto"/>
            <w:noWrap/>
            <w:vAlign w:val="bottom"/>
            <w:hideMark/>
          </w:tcPr>
          <w:p w14:paraId="79F9377F" w14:textId="77777777" w:rsidR="00BE1D5A" w:rsidRPr="00D00B4F" w:rsidRDefault="00BE1D5A" w:rsidP="00D00B4F">
            <w:pPr>
              <w:pStyle w:val="NoSpacing"/>
              <w:spacing w:before="0"/>
              <w:rPr>
                <w:rFonts w:eastAsia="Times New Roman" w:cs="Times New Roman"/>
                <w:b/>
                <w:i/>
                <w:szCs w:val="24"/>
                <w:lang w:eastAsia="en-GB" w:bidi="ar-SA"/>
              </w:rPr>
            </w:pPr>
            <w:r w:rsidRPr="00D00B4F">
              <w:rPr>
                <w:rFonts w:eastAsia="Times New Roman" w:cs="Times New Roman"/>
                <w:b/>
                <w:i/>
                <w:szCs w:val="24"/>
                <w:lang w:eastAsia="en-GB" w:bidi="ar-SA"/>
              </w:rPr>
              <w:t>Beliefs about Medicines Questionnaire</w:t>
            </w:r>
          </w:p>
        </w:tc>
        <w:tc>
          <w:tcPr>
            <w:tcW w:w="0" w:type="auto"/>
            <w:tcBorders>
              <w:top w:val="nil"/>
              <w:left w:val="nil"/>
              <w:bottom w:val="nil"/>
              <w:right w:val="nil"/>
            </w:tcBorders>
            <w:shd w:val="clear" w:color="auto" w:fill="auto"/>
            <w:noWrap/>
            <w:hideMark/>
          </w:tcPr>
          <w:p w14:paraId="68D2EAC3"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vAlign w:val="bottom"/>
            <w:hideMark/>
          </w:tcPr>
          <w:p w14:paraId="7E851CC5"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tcPr>
          <w:p w14:paraId="53AD9AEA" w14:textId="77777777" w:rsidR="00BE1D5A" w:rsidRPr="00D00B4F" w:rsidRDefault="00BE1D5A" w:rsidP="00D00B4F">
            <w:pPr>
              <w:pStyle w:val="NoSpacing"/>
              <w:spacing w:before="0"/>
              <w:rPr>
                <w:rFonts w:eastAsia="Times New Roman" w:cs="Times New Roman"/>
                <w:szCs w:val="24"/>
                <w:lang w:eastAsia="en-GB" w:bidi="ar-SA"/>
              </w:rPr>
            </w:pPr>
          </w:p>
        </w:tc>
      </w:tr>
      <w:tr w:rsidR="00BE1D5A" w:rsidRPr="00D00B4F" w14:paraId="49080854" w14:textId="77777777" w:rsidTr="00D00B4F">
        <w:trPr>
          <w:trHeight w:val="283"/>
        </w:trPr>
        <w:tc>
          <w:tcPr>
            <w:tcW w:w="0" w:type="auto"/>
            <w:tcBorders>
              <w:top w:val="nil"/>
              <w:left w:val="nil"/>
              <w:bottom w:val="nil"/>
              <w:right w:val="nil"/>
            </w:tcBorders>
            <w:shd w:val="clear" w:color="auto" w:fill="auto"/>
            <w:noWrap/>
            <w:vAlign w:val="bottom"/>
            <w:hideMark/>
          </w:tcPr>
          <w:p w14:paraId="5E9028A3"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Medication necessity</w:t>
            </w:r>
          </w:p>
        </w:tc>
        <w:tc>
          <w:tcPr>
            <w:tcW w:w="0" w:type="auto"/>
            <w:tcBorders>
              <w:top w:val="nil"/>
              <w:left w:val="nil"/>
              <w:bottom w:val="nil"/>
              <w:right w:val="nil"/>
            </w:tcBorders>
            <w:shd w:val="clear" w:color="auto" w:fill="auto"/>
          </w:tcPr>
          <w:p w14:paraId="5B73E262"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07C0BC65"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4.1</w:t>
            </w:r>
          </w:p>
        </w:tc>
        <w:tc>
          <w:tcPr>
            <w:tcW w:w="0" w:type="auto"/>
            <w:tcBorders>
              <w:top w:val="nil"/>
              <w:left w:val="nil"/>
              <w:bottom w:val="nil"/>
              <w:right w:val="nil"/>
            </w:tcBorders>
            <w:shd w:val="clear" w:color="auto" w:fill="auto"/>
            <w:noWrap/>
            <w:hideMark/>
          </w:tcPr>
          <w:p w14:paraId="08082CA9"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w:t>
            </w:r>
          </w:p>
        </w:tc>
        <w:tc>
          <w:tcPr>
            <w:tcW w:w="0" w:type="auto"/>
            <w:tcBorders>
              <w:top w:val="nil"/>
              <w:left w:val="nil"/>
              <w:bottom w:val="nil"/>
              <w:right w:val="nil"/>
            </w:tcBorders>
          </w:tcPr>
          <w:p w14:paraId="3CA60B30"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0.89</w:t>
            </w:r>
          </w:p>
        </w:tc>
      </w:tr>
      <w:tr w:rsidR="00BE1D5A" w:rsidRPr="00D00B4F" w14:paraId="1D4A1FF3" w14:textId="77777777" w:rsidTr="00D00B4F">
        <w:trPr>
          <w:trHeight w:val="283"/>
        </w:trPr>
        <w:tc>
          <w:tcPr>
            <w:tcW w:w="0" w:type="auto"/>
            <w:tcBorders>
              <w:top w:val="nil"/>
              <w:left w:val="nil"/>
              <w:bottom w:val="nil"/>
              <w:right w:val="nil"/>
            </w:tcBorders>
            <w:shd w:val="clear" w:color="auto" w:fill="auto"/>
            <w:noWrap/>
            <w:vAlign w:val="bottom"/>
            <w:hideMark/>
          </w:tcPr>
          <w:p w14:paraId="54345AD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Medication concerns</w:t>
            </w:r>
          </w:p>
        </w:tc>
        <w:tc>
          <w:tcPr>
            <w:tcW w:w="0" w:type="auto"/>
            <w:tcBorders>
              <w:top w:val="nil"/>
              <w:left w:val="nil"/>
              <w:bottom w:val="nil"/>
              <w:right w:val="nil"/>
            </w:tcBorders>
            <w:shd w:val="clear" w:color="auto" w:fill="auto"/>
          </w:tcPr>
          <w:p w14:paraId="778D4876"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hideMark/>
          </w:tcPr>
          <w:p w14:paraId="0221C1B8"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2.8</w:t>
            </w:r>
          </w:p>
        </w:tc>
        <w:tc>
          <w:tcPr>
            <w:tcW w:w="0" w:type="auto"/>
            <w:tcBorders>
              <w:top w:val="nil"/>
              <w:left w:val="nil"/>
              <w:bottom w:val="nil"/>
              <w:right w:val="nil"/>
            </w:tcBorders>
            <w:shd w:val="clear" w:color="auto" w:fill="auto"/>
            <w:noWrap/>
            <w:hideMark/>
          </w:tcPr>
          <w:p w14:paraId="64116437"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1.0</w:t>
            </w:r>
          </w:p>
        </w:tc>
        <w:tc>
          <w:tcPr>
            <w:tcW w:w="0" w:type="auto"/>
            <w:tcBorders>
              <w:top w:val="nil"/>
              <w:left w:val="nil"/>
              <w:bottom w:val="nil"/>
              <w:right w:val="nil"/>
            </w:tcBorders>
          </w:tcPr>
          <w:p w14:paraId="0A3E90EA"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0.80</w:t>
            </w:r>
          </w:p>
        </w:tc>
      </w:tr>
      <w:tr w:rsidR="00BE1D5A" w:rsidRPr="00D00B4F" w14:paraId="7370710B" w14:textId="77777777" w:rsidTr="00D00B4F">
        <w:trPr>
          <w:trHeight w:val="283"/>
        </w:trPr>
        <w:tc>
          <w:tcPr>
            <w:tcW w:w="0" w:type="auto"/>
            <w:gridSpan w:val="4"/>
            <w:tcBorders>
              <w:top w:val="nil"/>
              <w:left w:val="nil"/>
              <w:bottom w:val="nil"/>
              <w:right w:val="nil"/>
            </w:tcBorders>
            <w:shd w:val="clear" w:color="auto" w:fill="auto"/>
            <w:noWrap/>
            <w:vAlign w:val="bottom"/>
          </w:tcPr>
          <w:p w14:paraId="3FB876EF" w14:textId="77777777" w:rsidR="00BE1D5A" w:rsidRPr="00D00B4F" w:rsidRDefault="00BE1D5A" w:rsidP="00D00B4F">
            <w:pPr>
              <w:pStyle w:val="NoSpacing"/>
              <w:spacing w:before="0"/>
              <w:rPr>
                <w:rFonts w:eastAsia="Times New Roman" w:cs="Times New Roman"/>
                <w:b/>
                <w:i/>
                <w:szCs w:val="24"/>
                <w:lang w:eastAsia="en-GB" w:bidi="ar-SA"/>
              </w:rPr>
            </w:pPr>
            <w:r w:rsidRPr="00D00B4F">
              <w:rPr>
                <w:rFonts w:eastAsia="Times New Roman" w:cs="Times New Roman"/>
                <w:b/>
                <w:i/>
                <w:szCs w:val="24"/>
                <w:lang w:eastAsia="en-GB" w:bidi="ar-SA"/>
              </w:rPr>
              <w:t xml:space="preserve">Summary of diabetes self-care activity scale </w:t>
            </w:r>
          </w:p>
        </w:tc>
        <w:tc>
          <w:tcPr>
            <w:tcW w:w="0" w:type="auto"/>
            <w:tcBorders>
              <w:top w:val="nil"/>
              <w:left w:val="nil"/>
              <w:bottom w:val="nil"/>
              <w:right w:val="nil"/>
            </w:tcBorders>
          </w:tcPr>
          <w:p w14:paraId="22B77782" w14:textId="77777777" w:rsidR="00BE1D5A" w:rsidRPr="00D00B4F" w:rsidRDefault="00BE1D5A" w:rsidP="00D00B4F">
            <w:pPr>
              <w:pStyle w:val="NoSpacing"/>
              <w:spacing w:before="0"/>
              <w:rPr>
                <w:rFonts w:eastAsia="Times New Roman" w:cs="Times New Roman"/>
                <w:b/>
                <w:i/>
                <w:szCs w:val="24"/>
                <w:lang w:eastAsia="en-GB" w:bidi="ar-SA"/>
              </w:rPr>
            </w:pPr>
          </w:p>
        </w:tc>
      </w:tr>
      <w:tr w:rsidR="00BE1D5A" w:rsidRPr="00D00B4F" w14:paraId="402529F6" w14:textId="77777777" w:rsidTr="00D00B4F">
        <w:trPr>
          <w:trHeight w:val="283"/>
        </w:trPr>
        <w:tc>
          <w:tcPr>
            <w:tcW w:w="0" w:type="auto"/>
            <w:tcBorders>
              <w:top w:val="nil"/>
              <w:left w:val="nil"/>
              <w:bottom w:val="nil"/>
              <w:right w:val="nil"/>
            </w:tcBorders>
            <w:shd w:val="clear" w:color="auto" w:fill="auto"/>
            <w:noWrap/>
            <w:vAlign w:val="bottom"/>
          </w:tcPr>
          <w:p w14:paraId="3BADA364"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General diet</w:t>
            </w:r>
          </w:p>
        </w:tc>
        <w:tc>
          <w:tcPr>
            <w:tcW w:w="0" w:type="auto"/>
            <w:tcBorders>
              <w:top w:val="nil"/>
              <w:left w:val="nil"/>
              <w:bottom w:val="nil"/>
              <w:right w:val="nil"/>
            </w:tcBorders>
            <w:shd w:val="clear" w:color="auto" w:fill="auto"/>
          </w:tcPr>
          <w:p w14:paraId="0F61F87D"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tcPr>
          <w:p w14:paraId="3C869FFD"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5.0</w:t>
            </w:r>
          </w:p>
        </w:tc>
        <w:tc>
          <w:tcPr>
            <w:tcW w:w="0" w:type="auto"/>
            <w:tcBorders>
              <w:top w:val="nil"/>
              <w:left w:val="nil"/>
              <w:bottom w:val="nil"/>
              <w:right w:val="nil"/>
            </w:tcBorders>
            <w:shd w:val="clear" w:color="auto" w:fill="auto"/>
            <w:noWrap/>
          </w:tcPr>
          <w:p w14:paraId="13B478D1"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2.1</w:t>
            </w:r>
          </w:p>
        </w:tc>
        <w:tc>
          <w:tcPr>
            <w:tcW w:w="0" w:type="auto"/>
            <w:tcBorders>
              <w:top w:val="nil"/>
              <w:left w:val="nil"/>
              <w:bottom w:val="nil"/>
              <w:right w:val="nil"/>
            </w:tcBorders>
          </w:tcPr>
          <w:p w14:paraId="0D8B9D7B"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0.92</w:t>
            </w:r>
          </w:p>
        </w:tc>
      </w:tr>
      <w:tr w:rsidR="00BE1D5A" w:rsidRPr="00D00B4F" w14:paraId="0CD2DCFC" w14:textId="77777777" w:rsidTr="00D00B4F">
        <w:trPr>
          <w:trHeight w:val="283"/>
        </w:trPr>
        <w:tc>
          <w:tcPr>
            <w:tcW w:w="0" w:type="auto"/>
            <w:tcBorders>
              <w:top w:val="nil"/>
              <w:left w:val="nil"/>
              <w:bottom w:val="nil"/>
              <w:right w:val="nil"/>
            </w:tcBorders>
            <w:shd w:val="clear" w:color="auto" w:fill="auto"/>
            <w:noWrap/>
            <w:vAlign w:val="bottom"/>
          </w:tcPr>
          <w:p w14:paraId="6CC797A2"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Specific diet (fruit &amp; veg)</w:t>
            </w:r>
          </w:p>
        </w:tc>
        <w:tc>
          <w:tcPr>
            <w:tcW w:w="0" w:type="auto"/>
            <w:tcBorders>
              <w:top w:val="nil"/>
              <w:left w:val="nil"/>
              <w:bottom w:val="nil"/>
              <w:right w:val="nil"/>
            </w:tcBorders>
            <w:shd w:val="clear" w:color="auto" w:fill="auto"/>
          </w:tcPr>
          <w:p w14:paraId="401116D1"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tcPr>
          <w:p w14:paraId="6AA5183B"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4.7</w:t>
            </w:r>
          </w:p>
        </w:tc>
        <w:tc>
          <w:tcPr>
            <w:tcW w:w="0" w:type="auto"/>
            <w:tcBorders>
              <w:top w:val="nil"/>
              <w:left w:val="nil"/>
              <w:bottom w:val="nil"/>
              <w:right w:val="nil"/>
            </w:tcBorders>
            <w:shd w:val="clear" w:color="auto" w:fill="auto"/>
            <w:noWrap/>
          </w:tcPr>
          <w:p w14:paraId="5A9F7423"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2.3</w:t>
            </w:r>
          </w:p>
        </w:tc>
        <w:tc>
          <w:tcPr>
            <w:tcW w:w="0" w:type="auto"/>
            <w:tcBorders>
              <w:top w:val="nil"/>
              <w:left w:val="nil"/>
              <w:bottom w:val="nil"/>
              <w:right w:val="nil"/>
            </w:tcBorders>
          </w:tcPr>
          <w:p w14:paraId="3237415A"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Single item NA</w:t>
            </w:r>
          </w:p>
        </w:tc>
      </w:tr>
      <w:tr w:rsidR="00BE1D5A" w:rsidRPr="00D00B4F" w14:paraId="4D133222" w14:textId="77777777" w:rsidTr="00D00B4F">
        <w:trPr>
          <w:trHeight w:val="283"/>
        </w:trPr>
        <w:tc>
          <w:tcPr>
            <w:tcW w:w="0" w:type="auto"/>
            <w:tcBorders>
              <w:top w:val="nil"/>
              <w:left w:val="nil"/>
              <w:bottom w:val="nil"/>
              <w:right w:val="nil"/>
            </w:tcBorders>
            <w:shd w:val="clear" w:color="auto" w:fill="auto"/>
            <w:noWrap/>
            <w:vAlign w:val="bottom"/>
          </w:tcPr>
          <w:p w14:paraId="1074675F"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Specific diet (saturated fat)</w:t>
            </w:r>
          </w:p>
        </w:tc>
        <w:tc>
          <w:tcPr>
            <w:tcW w:w="0" w:type="auto"/>
            <w:tcBorders>
              <w:top w:val="nil"/>
              <w:left w:val="nil"/>
              <w:bottom w:val="nil"/>
              <w:right w:val="nil"/>
            </w:tcBorders>
            <w:shd w:val="clear" w:color="auto" w:fill="auto"/>
          </w:tcPr>
          <w:p w14:paraId="5CAE6759"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bottom w:val="nil"/>
              <w:right w:val="nil"/>
            </w:tcBorders>
            <w:shd w:val="clear" w:color="auto" w:fill="auto"/>
            <w:noWrap/>
          </w:tcPr>
          <w:p w14:paraId="29BFB83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4.5</w:t>
            </w:r>
          </w:p>
        </w:tc>
        <w:tc>
          <w:tcPr>
            <w:tcW w:w="0" w:type="auto"/>
            <w:tcBorders>
              <w:top w:val="nil"/>
              <w:left w:val="nil"/>
              <w:bottom w:val="nil"/>
              <w:right w:val="nil"/>
            </w:tcBorders>
            <w:shd w:val="clear" w:color="auto" w:fill="auto"/>
            <w:noWrap/>
          </w:tcPr>
          <w:p w14:paraId="3B0C067A"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2.0</w:t>
            </w:r>
          </w:p>
        </w:tc>
        <w:tc>
          <w:tcPr>
            <w:tcW w:w="0" w:type="auto"/>
            <w:tcBorders>
              <w:top w:val="nil"/>
              <w:left w:val="nil"/>
              <w:bottom w:val="nil"/>
              <w:right w:val="nil"/>
            </w:tcBorders>
          </w:tcPr>
          <w:p w14:paraId="57615BF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Single item NA</w:t>
            </w:r>
          </w:p>
        </w:tc>
      </w:tr>
      <w:tr w:rsidR="00BE1D5A" w:rsidRPr="00D00B4F" w14:paraId="0C6DC207" w14:textId="77777777" w:rsidTr="00D00B4F">
        <w:trPr>
          <w:trHeight w:val="283"/>
        </w:trPr>
        <w:tc>
          <w:tcPr>
            <w:tcW w:w="0" w:type="auto"/>
            <w:tcBorders>
              <w:top w:val="nil"/>
              <w:left w:val="nil"/>
              <w:right w:val="nil"/>
            </w:tcBorders>
            <w:shd w:val="clear" w:color="auto" w:fill="auto"/>
            <w:noWrap/>
            <w:vAlign w:val="bottom"/>
          </w:tcPr>
          <w:p w14:paraId="74771CCA"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Exercise</w:t>
            </w:r>
          </w:p>
        </w:tc>
        <w:tc>
          <w:tcPr>
            <w:tcW w:w="0" w:type="auto"/>
            <w:tcBorders>
              <w:top w:val="nil"/>
              <w:left w:val="nil"/>
              <w:right w:val="nil"/>
            </w:tcBorders>
            <w:shd w:val="clear" w:color="auto" w:fill="auto"/>
          </w:tcPr>
          <w:p w14:paraId="18985471"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right w:val="nil"/>
            </w:tcBorders>
            <w:shd w:val="clear" w:color="auto" w:fill="auto"/>
            <w:noWrap/>
          </w:tcPr>
          <w:p w14:paraId="26EC2BA0"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2.3</w:t>
            </w:r>
          </w:p>
        </w:tc>
        <w:tc>
          <w:tcPr>
            <w:tcW w:w="0" w:type="auto"/>
            <w:tcBorders>
              <w:top w:val="nil"/>
              <w:left w:val="nil"/>
              <w:right w:val="nil"/>
            </w:tcBorders>
            <w:shd w:val="clear" w:color="auto" w:fill="auto"/>
            <w:noWrap/>
          </w:tcPr>
          <w:p w14:paraId="4D5251EC"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2.3</w:t>
            </w:r>
          </w:p>
        </w:tc>
        <w:tc>
          <w:tcPr>
            <w:tcW w:w="0" w:type="auto"/>
            <w:tcBorders>
              <w:top w:val="nil"/>
              <w:left w:val="nil"/>
              <w:right w:val="nil"/>
            </w:tcBorders>
          </w:tcPr>
          <w:p w14:paraId="6A1D986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0.79</w:t>
            </w:r>
          </w:p>
        </w:tc>
      </w:tr>
      <w:tr w:rsidR="00BE1D5A" w:rsidRPr="00D00B4F" w14:paraId="08BC9CED" w14:textId="77777777" w:rsidTr="00D00B4F">
        <w:trPr>
          <w:trHeight w:val="283"/>
        </w:trPr>
        <w:tc>
          <w:tcPr>
            <w:tcW w:w="0" w:type="auto"/>
            <w:tcBorders>
              <w:top w:val="nil"/>
              <w:left w:val="nil"/>
              <w:right w:val="nil"/>
            </w:tcBorders>
            <w:shd w:val="clear" w:color="auto" w:fill="auto"/>
            <w:noWrap/>
            <w:vAlign w:val="bottom"/>
          </w:tcPr>
          <w:p w14:paraId="69B94901"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Self-monitoring of blood glucose</w:t>
            </w:r>
          </w:p>
        </w:tc>
        <w:tc>
          <w:tcPr>
            <w:tcW w:w="0" w:type="auto"/>
            <w:tcBorders>
              <w:top w:val="nil"/>
              <w:left w:val="nil"/>
              <w:right w:val="nil"/>
            </w:tcBorders>
            <w:shd w:val="clear" w:color="auto" w:fill="auto"/>
          </w:tcPr>
          <w:p w14:paraId="043289A1"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right w:val="nil"/>
            </w:tcBorders>
            <w:shd w:val="clear" w:color="auto" w:fill="auto"/>
            <w:noWrap/>
          </w:tcPr>
          <w:p w14:paraId="21D685EF"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4.6</w:t>
            </w:r>
          </w:p>
        </w:tc>
        <w:tc>
          <w:tcPr>
            <w:tcW w:w="0" w:type="auto"/>
            <w:tcBorders>
              <w:top w:val="nil"/>
              <w:left w:val="nil"/>
              <w:right w:val="nil"/>
            </w:tcBorders>
            <w:shd w:val="clear" w:color="auto" w:fill="auto"/>
            <w:noWrap/>
          </w:tcPr>
          <w:p w14:paraId="3DDCEE40"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2.7</w:t>
            </w:r>
          </w:p>
        </w:tc>
        <w:tc>
          <w:tcPr>
            <w:tcW w:w="0" w:type="auto"/>
            <w:tcBorders>
              <w:top w:val="nil"/>
              <w:left w:val="nil"/>
              <w:right w:val="nil"/>
            </w:tcBorders>
          </w:tcPr>
          <w:p w14:paraId="5FACF194"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0.90</w:t>
            </w:r>
          </w:p>
        </w:tc>
      </w:tr>
      <w:tr w:rsidR="00BE1D5A" w:rsidRPr="00D00B4F" w14:paraId="5581CC87" w14:textId="77777777" w:rsidTr="00D00B4F">
        <w:trPr>
          <w:trHeight w:val="283"/>
        </w:trPr>
        <w:tc>
          <w:tcPr>
            <w:tcW w:w="0" w:type="auto"/>
            <w:tcBorders>
              <w:top w:val="nil"/>
              <w:left w:val="nil"/>
              <w:right w:val="nil"/>
            </w:tcBorders>
            <w:shd w:val="clear" w:color="auto" w:fill="auto"/>
            <w:noWrap/>
            <w:vAlign w:val="bottom"/>
          </w:tcPr>
          <w:p w14:paraId="46DCE1A0"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Foot care</w:t>
            </w:r>
          </w:p>
        </w:tc>
        <w:tc>
          <w:tcPr>
            <w:tcW w:w="0" w:type="auto"/>
            <w:tcBorders>
              <w:top w:val="nil"/>
              <w:left w:val="nil"/>
              <w:right w:val="nil"/>
            </w:tcBorders>
            <w:shd w:val="clear" w:color="auto" w:fill="auto"/>
          </w:tcPr>
          <w:p w14:paraId="22C89370"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right w:val="nil"/>
            </w:tcBorders>
            <w:shd w:val="clear" w:color="auto" w:fill="auto"/>
            <w:noWrap/>
          </w:tcPr>
          <w:p w14:paraId="03CD0123"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3.7</w:t>
            </w:r>
          </w:p>
        </w:tc>
        <w:tc>
          <w:tcPr>
            <w:tcW w:w="0" w:type="auto"/>
            <w:tcBorders>
              <w:top w:val="nil"/>
              <w:left w:val="nil"/>
              <w:right w:val="nil"/>
            </w:tcBorders>
            <w:shd w:val="clear" w:color="auto" w:fill="auto"/>
            <w:noWrap/>
          </w:tcPr>
          <w:p w14:paraId="6AB16032"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2.6</w:t>
            </w:r>
          </w:p>
        </w:tc>
        <w:tc>
          <w:tcPr>
            <w:tcW w:w="0" w:type="auto"/>
            <w:tcBorders>
              <w:top w:val="nil"/>
              <w:left w:val="nil"/>
              <w:right w:val="nil"/>
            </w:tcBorders>
          </w:tcPr>
          <w:p w14:paraId="31C45F1E"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0.65</w:t>
            </w:r>
          </w:p>
        </w:tc>
      </w:tr>
      <w:tr w:rsidR="00BE1D5A" w:rsidRPr="00D00B4F" w14:paraId="3A604ED4" w14:textId="77777777" w:rsidTr="00D00B4F">
        <w:trPr>
          <w:trHeight w:val="283"/>
        </w:trPr>
        <w:tc>
          <w:tcPr>
            <w:tcW w:w="0" w:type="auto"/>
            <w:tcBorders>
              <w:top w:val="nil"/>
              <w:left w:val="nil"/>
              <w:right w:val="nil"/>
            </w:tcBorders>
            <w:shd w:val="clear" w:color="auto" w:fill="auto"/>
            <w:noWrap/>
            <w:vAlign w:val="bottom"/>
          </w:tcPr>
          <w:p w14:paraId="6F902D95"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Medication adherence</w:t>
            </w:r>
          </w:p>
        </w:tc>
        <w:tc>
          <w:tcPr>
            <w:tcW w:w="0" w:type="auto"/>
            <w:tcBorders>
              <w:top w:val="nil"/>
              <w:left w:val="nil"/>
              <w:right w:val="nil"/>
            </w:tcBorders>
            <w:shd w:val="clear" w:color="auto" w:fill="auto"/>
          </w:tcPr>
          <w:p w14:paraId="0931A578"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top w:val="nil"/>
              <w:left w:val="nil"/>
              <w:right w:val="nil"/>
            </w:tcBorders>
            <w:shd w:val="clear" w:color="auto" w:fill="auto"/>
            <w:noWrap/>
          </w:tcPr>
          <w:p w14:paraId="50A59547"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6.8</w:t>
            </w:r>
          </w:p>
        </w:tc>
        <w:tc>
          <w:tcPr>
            <w:tcW w:w="0" w:type="auto"/>
            <w:tcBorders>
              <w:top w:val="nil"/>
              <w:left w:val="nil"/>
              <w:right w:val="nil"/>
            </w:tcBorders>
            <w:shd w:val="clear" w:color="auto" w:fill="auto"/>
            <w:noWrap/>
          </w:tcPr>
          <w:p w14:paraId="7B5CB6D5"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0.9</w:t>
            </w:r>
          </w:p>
        </w:tc>
        <w:tc>
          <w:tcPr>
            <w:tcW w:w="0" w:type="auto"/>
            <w:tcBorders>
              <w:top w:val="nil"/>
              <w:left w:val="nil"/>
              <w:right w:val="nil"/>
            </w:tcBorders>
          </w:tcPr>
          <w:p w14:paraId="2EDEF4C1"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Single item NA</w:t>
            </w:r>
          </w:p>
        </w:tc>
      </w:tr>
      <w:tr w:rsidR="00BE1D5A" w:rsidRPr="00D00B4F" w14:paraId="25BFE92A" w14:textId="77777777" w:rsidTr="00D00B4F">
        <w:trPr>
          <w:trHeight w:val="283"/>
        </w:trPr>
        <w:tc>
          <w:tcPr>
            <w:tcW w:w="0" w:type="auto"/>
            <w:tcBorders>
              <w:top w:val="nil"/>
              <w:left w:val="nil"/>
              <w:right w:val="nil"/>
            </w:tcBorders>
            <w:shd w:val="clear" w:color="auto" w:fill="auto"/>
            <w:noWrap/>
            <w:vAlign w:val="bottom"/>
          </w:tcPr>
          <w:p w14:paraId="1BBCF622" w14:textId="77777777" w:rsidR="00BE1D5A" w:rsidRPr="00D00B4F" w:rsidRDefault="00BE1D5A" w:rsidP="00D00B4F">
            <w:pPr>
              <w:pStyle w:val="NoSpacing"/>
              <w:spacing w:before="0"/>
              <w:rPr>
                <w:rFonts w:eastAsia="Times New Roman" w:cs="Times New Roman"/>
                <w:szCs w:val="24"/>
                <w:lang w:eastAsia="en-GB" w:bidi="ar-SA"/>
              </w:rPr>
            </w:pPr>
            <w:r w:rsidRPr="00D00B4F">
              <w:rPr>
                <w:rFonts w:eastAsia="Times New Roman" w:cs="Times New Roman"/>
                <w:szCs w:val="24"/>
                <w:lang w:eastAsia="en-GB" w:bidi="ar-SA"/>
              </w:rPr>
              <w:t>Global diabetes self-care</w:t>
            </w:r>
          </w:p>
        </w:tc>
        <w:tc>
          <w:tcPr>
            <w:tcW w:w="0" w:type="auto"/>
            <w:tcBorders>
              <w:top w:val="nil"/>
              <w:left w:val="nil"/>
              <w:right w:val="nil"/>
            </w:tcBorders>
            <w:shd w:val="clear" w:color="auto" w:fill="auto"/>
          </w:tcPr>
          <w:p w14:paraId="3B3B2508" w14:textId="77777777" w:rsidR="00BE1D5A" w:rsidRPr="00D00B4F" w:rsidRDefault="00BE1D5A" w:rsidP="00D00B4F">
            <w:pPr>
              <w:spacing w:after="0" w:line="240" w:lineRule="auto"/>
              <w:rPr>
                <w:rFonts w:ascii="Times New Roman" w:eastAsia="Times New Roman" w:hAnsi="Times New Roman" w:cs="Times New Roman"/>
                <w:sz w:val="24"/>
                <w:szCs w:val="24"/>
                <w:lang w:eastAsia="en-GB"/>
              </w:rPr>
            </w:pPr>
          </w:p>
        </w:tc>
        <w:tc>
          <w:tcPr>
            <w:tcW w:w="0" w:type="auto"/>
            <w:tcBorders>
              <w:top w:val="nil"/>
              <w:left w:val="nil"/>
              <w:right w:val="nil"/>
            </w:tcBorders>
            <w:shd w:val="clear" w:color="auto" w:fill="auto"/>
            <w:noWrap/>
          </w:tcPr>
          <w:p w14:paraId="670883F6" w14:textId="77777777" w:rsidR="00BE1D5A" w:rsidRPr="00D00B4F" w:rsidRDefault="00BE1D5A" w:rsidP="00D00B4F">
            <w:pPr>
              <w:spacing w:after="0" w:line="240" w:lineRule="auto"/>
              <w:rPr>
                <w:rFonts w:ascii="Times New Roman" w:eastAsia="Times New Roman" w:hAnsi="Times New Roman" w:cs="Times New Roman"/>
                <w:sz w:val="24"/>
                <w:szCs w:val="24"/>
                <w:lang w:eastAsia="en-GB"/>
              </w:rPr>
            </w:pPr>
            <w:r w:rsidRPr="00D00B4F">
              <w:rPr>
                <w:rFonts w:ascii="Times New Roman" w:eastAsia="Times New Roman" w:hAnsi="Times New Roman" w:cs="Times New Roman"/>
                <w:sz w:val="24"/>
                <w:szCs w:val="24"/>
                <w:lang w:eastAsia="en-GB"/>
              </w:rPr>
              <w:t>3.9</w:t>
            </w:r>
          </w:p>
        </w:tc>
        <w:tc>
          <w:tcPr>
            <w:tcW w:w="0" w:type="auto"/>
            <w:tcBorders>
              <w:top w:val="nil"/>
              <w:left w:val="nil"/>
              <w:right w:val="nil"/>
            </w:tcBorders>
            <w:shd w:val="clear" w:color="auto" w:fill="auto"/>
            <w:noWrap/>
          </w:tcPr>
          <w:p w14:paraId="4CBB6F53" w14:textId="77777777" w:rsidR="00BE1D5A" w:rsidRPr="00D00B4F" w:rsidRDefault="00BE1D5A" w:rsidP="00D00B4F">
            <w:pPr>
              <w:spacing w:after="0" w:line="240" w:lineRule="auto"/>
              <w:rPr>
                <w:rFonts w:ascii="Times New Roman" w:eastAsia="Times New Roman" w:hAnsi="Times New Roman" w:cs="Times New Roman"/>
                <w:sz w:val="24"/>
                <w:szCs w:val="24"/>
                <w:lang w:eastAsia="en-GB"/>
              </w:rPr>
            </w:pPr>
            <w:r w:rsidRPr="00D00B4F">
              <w:rPr>
                <w:rFonts w:ascii="Times New Roman" w:eastAsia="Times New Roman" w:hAnsi="Times New Roman" w:cs="Times New Roman"/>
                <w:sz w:val="24"/>
                <w:szCs w:val="24"/>
                <w:lang w:eastAsia="en-GB"/>
              </w:rPr>
              <w:t>1.3</w:t>
            </w:r>
          </w:p>
        </w:tc>
        <w:tc>
          <w:tcPr>
            <w:tcW w:w="0" w:type="auto"/>
            <w:tcBorders>
              <w:top w:val="nil"/>
              <w:left w:val="nil"/>
              <w:right w:val="nil"/>
            </w:tcBorders>
          </w:tcPr>
          <w:p w14:paraId="4DAA9FC3" w14:textId="77777777" w:rsidR="00BE1D5A" w:rsidRPr="00D00B4F" w:rsidRDefault="00BE1D5A" w:rsidP="00D00B4F">
            <w:pPr>
              <w:pStyle w:val="NoSpacing"/>
              <w:spacing w:before="0"/>
              <w:rPr>
                <w:rFonts w:eastAsiaTheme="minorEastAsia" w:cs="Times New Roman"/>
                <w:szCs w:val="24"/>
              </w:rPr>
            </w:pPr>
            <w:r w:rsidRPr="00D00B4F">
              <w:rPr>
                <w:rFonts w:eastAsiaTheme="minorEastAsia" w:cs="Times New Roman"/>
                <w:szCs w:val="24"/>
              </w:rPr>
              <w:t>0.62</w:t>
            </w:r>
          </w:p>
        </w:tc>
      </w:tr>
      <w:tr w:rsidR="00BE1D5A" w:rsidRPr="00D00B4F" w14:paraId="65A56E65" w14:textId="77777777" w:rsidTr="00D00B4F">
        <w:trPr>
          <w:trHeight w:val="283"/>
        </w:trPr>
        <w:tc>
          <w:tcPr>
            <w:tcW w:w="0" w:type="auto"/>
            <w:tcBorders>
              <w:left w:val="nil"/>
              <w:bottom w:val="single" w:sz="4" w:space="0" w:color="auto"/>
              <w:right w:val="nil"/>
            </w:tcBorders>
            <w:shd w:val="clear" w:color="auto" w:fill="auto"/>
            <w:noWrap/>
            <w:vAlign w:val="bottom"/>
          </w:tcPr>
          <w:p w14:paraId="4E60A442"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left w:val="nil"/>
              <w:bottom w:val="single" w:sz="4" w:space="0" w:color="auto"/>
              <w:right w:val="nil"/>
            </w:tcBorders>
            <w:shd w:val="clear" w:color="auto" w:fill="auto"/>
          </w:tcPr>
          <w:p w14:paraId="6C8A5410" w14:textId="77777777" w:rsidR="00BE1D5A" w:rsidRPr="00D00B4F" w:rsidRDefault="00BE1D5A" w:rsidP="00D00B4F">
            <w:pPr>
              <w:pStyle w:val="NoSpacing"/>
              <w:spacing w:before="0"/>
              <w:rPr>
                <w:rFonts w:eastAsia="Times New Roman" w:cs="Times New Roman"/>
                <w:szCs w:val="24"/>
                <w:lang w:eastAsia="en-GB" w:bidi="ar-SA"/>
              </w:rPr>
            </w:pPr>
          </w:p>
        </w:tc>
        <w:tc>
          <w:tcPr>
            <w:tcW w:w="0" w:type="auto"/>
            <w:tcBorders>
              <w:left w:val="nil"/>
              <w:bottom w:val="single" w:sz="4" w:space="0" w:color="auto"/>
              <w:right w:val="nil"/>
            </w:tcBorders>
            <w:shd w:val="clear" w:color="auto" w:fill="auto"/>
            <w:noWrap/>
          </w:tcPr>
          <w:p w14:paraId="11C7CCB9" w14:textId="77777777" w:rsidR="00BE1D5A" w:rsidRPr="00D00B4F" w:rsidRDefault="00BE1D5A" w:rsidP="00D00B4F">
            <w:pPr>
              <w:pStyle w:val="NoSpacing"/>
              <w:spacing w:before="0"/>
              <w:rPr>
                <w:rFonts w:eastAsiaTheme="minorEastAsia" w:cs="Times New Roman"/>
                <w:szCs w:val="24"/>
              </w:rPr>
            </w:pPr>
          </w:p>
        </w:tc>
        <w:tc>
          <w:tcPr>
            <w:tcW w:w="0" w:type="auto"/>
            <w:tcBorders>
              <w:left w:val="nil"/>
              <w:bottom w:val="single" w:sz="4" w:space="0" w:color="auto"/>
              <w:right w:val="nil"/>
            </w:tcBorders>
            <w:shd w:val="clear" w:color="auto" w:fill="auto"/>
            <w:noWrap/>
          </w:tcPr>
          <w:p w14:paraId="39057FB1" w14:textId="77777777" w:rsidR="00BE1D5A" w:rsidRPr="00D00B4F" w:rsidRDefault="00BE1D5A" w:rsidP="00D00B4F">
            <w:pPr>
              <w:pStyle w:val="NoSpacing"/>
              <w:spacing w:before="0"/>
              <w:rPr>
                <w:rFonts w:eastAsiaTheme="minorEastAsia" w:cs="Times New Roman"/>
                <w:szCs w:val="24"/>
              </w:rPr>
            </w:pPr>
          </w:p>
        </w:tc>
        <w:tc>
          <w:tcPr>
            <w:tcW w:w="0" w:type="auto"/>
            <w:tcBorders>
              <w:left w:val="nil"/>
              <w:bottom w:val="single" w:sz="4" w:space="0" w:color="auto"/>
              <w:right w:val="nil"/>
            </w:tcBorders>
          </w:tcPr>
          <w:p w14:paraId="230082C4" w14:textId="77777777" w:rsidR="00BE1D5A" w:rsidRPr="00D00B4F" w:rsidRDefault="00BE1D5A" w:rsidP="00D00B4F">
            <w:pPr>
              <w:pStyle w:val="NoSpacing"/>
              <w:spacing w:before="0"/>
              <w:rPr>
                <w:rFonts w:eastAsiaTheme="minorEastAsia" w:cs="Times New Roman"/>
                <w:szCs w:val="24"/>
              </w:rPr>
            </w:pPr>
          </w:p>
        </w:tc>
      </w:tr>
    </w:tbl>
    <w:p w14:paraId="168906B0" w14:textId="77777777" w:rsidR="00BE1D5A" w:rsidRPr="00D00B4F" w:rsidRDefault="00BE1D5A" w:rsidP="00BE1D5A">
      <w:pPr>
        <w:spacing w:after="240"/>
        <w:rPr>
          <w:rFonts w:ascii="Times New Roman" w:eastAsia="Times New Roman" w:hAnsi="Times New Roman" w:cs="Times New Roman"/>
          <w:color w:val="000000"/>
          <w:sz w:val="24"/>
          <w:szCs w:val="24"/>
          <w:lang w:eastAsia="zh-CN"/>
        </w:rPr>
        <w:sectPr w:rsidR="00BE1D5A" w:rsidRPr="00D00B4F" w:rsidSect="00FF0F95">
          <w:pgSz w:w="11906" w:h="16838"/>
          <w:pgMar w:top="1440" w:right="1440" w:bottom="1440" w:left="1440" w:header="0" w:footer="0" w:gutter="0"/>
          <w:cols w:space="708"/>
          <w:docGrid w:linePitch="360"/>
        </w:sectPr>
      </w:pPr>
    </w:p>
    <w:p w14:paraId="4835E40D" w14:textId="736E31A9" w:rsidR="00AD4015" w:rsidRDefault="00BE1D5A" w:rsidP="00190638">
      <w:pPr>
        <w:spacing w:line="480" w:lineRule="auto"/>
        <w:rPr>
          <w:rFonts w:ascii="Times New Roman" w:hAnsi="Times New Roman" w:cs="Times New Roman"/>
          <w:b/>
          <w:sz w:val="24"/>
          <w:szCs w:val="24"/>
        </w:rPr>
      </w:pPr>
      <w:r>
        <w:rPr>
          <w:rFonts w:ascii="Times New Roman" w:hAnsi="Times New Roman" w:cs="Times New Roman"/>
          <w:b/>
          <w:sz w:val="24"/>
          <w:szCs w:val="24"/>
        </w:rPr>
        <w:t>Figure headings and captions</w:t>
      </w:r>
    </w:p>
    <w:p w14:paraId="28A2BC23" w14:textId="75233DF0" w:rsidR="00BA1698" w:rsidRDefault="00C558A1" w:rsidP="00BA1698">
      <w:pPr>
        <w:pStyle w:val="Caption"/>
        <w:spacing w:line="480" w:lineRule="auto"/>
        <w:rPr>
          <w:rFonts w:cs="Times New Roman"/>
          <w:b/>
          <w:szCs w:val="24"/>
        </w:rPr>
      </w:pPr>
      <w:r w:rsidRPr="00394F1A">
        <w:rPr>
          <w:rFonts w:cs="Times New Roman"/>
          <w:b/>
          <w:szCs w:val="24"/>
        </w:rPr>
        <w:t xml:space="preserve">Figure </w:t>
      </w:r>
      <w:r w:rsidR="008679C9">
        <w:rPr>
          <w:rFonts w:cs="Times New Roman"/>
          <w:b/>
          <w:szCs w:val="24"/>
        </w:rPr>
        <w:t>1</w:t>
      </w:r>
      <w:r w:rsidRPr="00394F1A">
        <w:rPr>
          <w:rFonts w:cs="Times New Roman"/>
          <w:b/>
          <w:szCs w:val="24"/>
        </w:rPr>
        <w:t xml:space="preserve">: Flow chart of participants recruited and retained at each stage of the study </w:t>
      </w:r>
    </w:p>
    <w:p w14:paraId="640C2808" w14:textId="6D3FEB90" w:rsidR="00BA1698" w:rsidRPr="00BA1698" w:rsidRDefault="00BA1698" w:rsidP="00BA1698">
      <w:pPr>
        <w:rPr>
          <w:lang w:bidi="en-US"/>
        </w:rPr>
      </w:pPr>
      <w:r>
        <w:rPr>
          <w:noProof/>
          <w:lang w:val="en-US"/>
        </w:rPr>
        <w:drawing>
          <wp:inline distT="0" distB="0" distL="0" distR="0" wp14:anchorId="736F4581" wp14:editId="1F507908">
            <wp:extent cx="6257925" cy="675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57925" cy="6753225"/>
                    </a:xfrm>
                    <a:prstGeom prst="rect">
                      <a:avLst/>
                    </a:prstGeom>
                    <a:noFill/>
                    <a:ln>
                      <a:noFill/>
                    </a:ln>
                  </pic:spPr>
                </pic:pic>
              </a:graphicData>
            </a:graphic>
          </wp:inline>
        </w:drawing>
      </w:r>
    </w:p>
    <w:p w14:paraId="0DFAC051" w14:textId="77777777" w:rsidR="00BA1698" w:rsidRDefault="00BA1698" w:rsidP="00AD4015">
      <w:pPr>
        <w:pStyle w:val="Caption"/>
        <w:spacing w:line="480" w:lineRule="auto"/>
        <w:rPr>
          <w:rFonts w:cs="Times New Roman"/>
          <w:b/>
          <w:szCs w:val="24"/>
        </w:rPr>
        <w:sectPr w:rsidR="00BA1698" w:rsidSect="009707D7">
          <w:headerReference w:type="default" r:id="rId27"/>
          <w:footerReference w:type="default" r:id="rId28"/>
          <w:pgSz w:w="11906" w:h="16838"/>
          <w:pgMar w:top="720" w:right="720" w:bottom="720" w:left="720" w:header="708" w:footer="708" w:gutter="0"/>
          <w:cols w:space="708"/>
          <w:docGrid w:linePitch="360"/>
        </w:sectPr>
      </w:pPr>
    </w:p>
    <w:p w14:paraId="3CE0DDA3" w14:textId="65767F33" w:rsidR="00C558A1" w:rsidRDefault="00D64CC7" w:rsidP="00AD4015">
      <w:pPr>
        <w:pStyle w:val="Caption"/>
        <w:spacing w:line="480" w:lineRule="auto"/>
        <w:rPr>
          <w:rFonts w:cs="Times New Roman"/>
          <w:b/>
          <w:szCs w:val="24"/>
        </w:rPr>
      </w:pPr>
      <w:r w:rsidRPr="00394F1A">
        <w:rPr>
          <w:rFonts w:cs="Times New Roman"/>
          <w:b/>
          <w:szCs w:val="24"/>
        </w:rPr>
        <w:t xml:space="preserve">Figure </w:t>
      </w:r>
      <w:r w:rsidR="008679C9">
        <w:rPr>
          <w:rFonts w:cs="Times New Roman"/>
          <w:b/>
          <w:szCs w:val="24"/>
        </w:rPr>
        <w:t>2</w:t>
      </w:r>
      <w:r w:rsidR="00C558A1" w:rsidRPr="00394F1A">
        <w:rPr>
          <w:rFonts w:cs="Times New Roman"/>
          <w:b/>
          <w:szCs w:val="24"/>
        </w:rPr>
        <w:t xml:space="preserve">: Final model of the simultaneous effect of cognitions and </w:t>
      </w:r>
      <w:r w:rsidR="007915AC" w:rsidRPr="00394F1A">
        <w:rPr>
          <w:rFonts w:cs="Times New Roman"/>
          <w:b/>
          <w:szCs w:val="24"/>
        </w:rPr>
        <w:t>depression on</w:t>
      </w:r>
      <w:r w:rsidR="00C558A1" w:rsidRPr="00394F1A">
        <w:rPr>
          <w:rFonts w:cs="Times New Roman"/>
          <w:b/>
          <w:szCs w:val="24"/>
        </w:rPr>
        <w:t xml:space="preserve"> diabetes self-care</w:t>
      </w:r>
    </w:p>
    <w:p w14:paraId="5CB74052" w14:textId="77777777" w:rsidR="00BA1698" w:rsidRDefault="00BA1698" w:rsidP="00BA1698">
      <w:pPr>
        <w:rPr>
          <w:lang w:bidi="en-US"/>
        </w:rPr>
        <w:sectPr w:rsidR="00BA1698" w:rsidSect="009707D7">
          <w:pgSz w:w="11906" w:h="16838"/>
          <w:pgMar w:top="720" w:right="720" w:bottom="720" w:left="720" w:header="708" w:footer="708" w:gutter="0"/>
          <w:cols w:space="708"/>
          <w:docGrid w:linePitch="360"/>
        </w:sectPr>
      </w:pPr>
      <w:r>
        <w:rPr>
          <w:noProof/>
          <w:lang w:val="en-US"/>
        </w:rPr>
        <w:drawing>
          <wp:inline distT="0" distB="0" distL="0" distR="0" wp14:anchorId="3A570C16" wp14:editId="134CB716">
            <wp:extent cx="6638925" cy="490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38925" cy="4905375"/>
                    </a:xfrm>
                    <a:prstGeom prst="rect">
                      <a:avLst/>
                    </a:prstGeom>
                    <a:noFill/>
                    <a:ln>
                      <a:noFill/>
                    </a:ln>
                  </pic:spPr>
                </pic:pic>
              </a:graphicData>
            </a:graphic>
          </wp:inline>
        </w:drawing>
      </w:r>
    </w:p>
    <w:p w14:paraId="207C0D04" w14:textId="384EF952" w:rsidR="00C558A1" w:rsidRDefault="006448B6">
      <w:pPr>
        <w:spacing w:after="0" w:line="480" w:lineRule="auto"/>
        <w:rPr>
          <w:rFonts w:ascii="Times New Roman" w:hAnsi="Times New Roman" w:cs="Times New Roman"/>
          <w:b/>
          <w:sz w:val="24"/>
          <w:szCs w:val="24"/>
        </w:rPr>
      </w:pPr>
      <w:r w:rsidRPr="00394F1A">
        <w:rPr>
          <w:rFonts w:ascii="Times New Roman" w:hAnsi="Times New Roman" w:cs="Times New Roman"/>
          <w:b/>
          <w:sz w:val="24"/>
          <w:szCs w:val="24"/>
        </w:rPr>
        <w:t xml:space="preserve">Figure </w:t>
      </w:r>
      <w:r w:rsidR="008679C9">
        <w:rPr>
          <w:rFonts w:ascii="Times New Roman" w:hAnsi="Times New Roman" w:cs="Times New Roman"/>
          <w:b/>
          <w:sz w:val="24"/>
          <w:szCs w:val="24"/>
        </w:rPr>
        <w:t>3</w:t>
      </w:r>
      <w:r w:rsidR="00C558A1" w:rsidRPr="00394F1A">
        <w:rPr>
          <w:rFonts w:ascii="Times New Roman" w:hAnsi="Times New Roman" w:cs="Times New Roman"/>
          <w:b/>
          <w:sz w:val="24"/>
          <w:szCs w:val="24"/>
        </w:rPr>
        <w:t xml:space="preserve">: </w:t>
      </w:r>
      <w:r w:rsidR="007915AC" w:rsidRPr="00394F1A">
        <w:rPr>
          <w:rFonts w:ascii="Times New Roman" w:hAnsi="Times New Roman" w:cs="Times New Roman"/>
          <w:b/>
          <w:sz w:val="24"/>
          <w:szCs w:val="24"/>
        </w:rPr>
        <w:t>Final model of the simultaneous effect of cognitions and anxiety on diabetes self-care</w:t>
      </w:r>
    </w:p>
    <w:p w14:paraId="7D2B82E8" w14:textId="6D8D610A" w:rsidR="00BA1698" w:rsidRPr="00394F1A" w:rsidRDefault="00BA1698">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044FDAC" wp14:editId="0DC58509">
            <wp:extent cx="6638925" cy="471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38925" cy="4714875"/>
                    </a:xfrm>
                    <a:prstGeom prst="rect">
                      <a:avLst/>
                    </a:prstGeom>
                    <a:noFill/>
                    <a:ln>
                      <a:noFill/>
                    </a:ln>
                  </pic:spPr>
                </pic:pic>
              </a:graphicData>
            </a:graphic>
          </wp:inline>
        </w:drawing>
      </w:r>
    </w:p>
    <w:p w14:paraId="520C0661" w14:textId="06E2DC9B" w:rsidR="00C558A1" w:rsidRPr="00394F1A" w:rsidRDefault="00C558A1">
      <w:pPr>
        <w:spacing w:after="0" w:line="480" w:lineRule="auto"/>
        <w:jc w:val="center"/>
        <w:rPr>
          <w:rFonts w:ascii="Times New Roman" w:hAnsi="Times New Roman" w:cs="Times New Roman"/>
          <w:sz w:val="24"/>
          <w:szCs w:val="24"/>
        </w:rPr>
      </w:pPr>
    </w:p>
    <w:p w14:paraId="0C1EF93E" w14:textId="77777777" w:rsidR="009707D7" w:rsidRPr="00394F1A" w:rsidRDefault="009707D7" w:rsidP="009707D7">
      <w:pPr>
        <w:spacing w:line="480" w:lineRule="auto"/>
        <w:rPr>
          <w:rFonts w:ascii="Times New Roman" w:hAnsi="Times New Roman" w:cs="Times New Roman"/>
          <w:b/>
          <w:sz w:val="24"/>
          <w:szCs w:val="24"/>
        </w:rPr>
      </w:pPr>
      <w:r w:rsidRPr="00394F1A">
        <w:rPr>
          <w:rFonts w:ascii="Times New Roman" w:hAnsi="Times New Roman" w:cs="Times New Roman"/>
          <w:b/>
          <w:sz w:val="24"/>
          <w:szCs w:val="24"/>
        </w:rPr>
        <w:t xml:space="preserve">Figure captions: </w:t>
      </w:r>
    </w:p>
    <w:p w14:paraId="4357F296" w14:textId="3B562CF1" w:rsidR="009707D7" w:rsidRPr="00394F1A" w:rsidRDefault="009707D7" w:rsidP="009707D7">
      <w:pPr>
        <w:spacing w:line="480" w:lineRule="auto"/>
        <w:rPr>
          <w:rFonts w:ascii="Times New Roman" w:hAnsi="Times New Roman" w:cs="Times New Roman"/>
          <w:sz w:val="24"/>
          <w:szCs w:val="24"/>
        </w:rPr>
      </w:pPr>
      <w:r w:rsidRPr="00394F1A">
        <w:rPr>
          <w:rFonts w:ascii="Times New Roman" w:hAnsi="Times New Roman" w:cs="Times New Roman"/>
          <w:b/>
          <w:i/>
          <w:sz w:val="24"/>
          <w:szCs w:val="24"/>
        </w:rPr>
        <w:t xml:space="preserve">Figure </w:t>
      </w:r>
      <w:r w:rsidR="008679C9">
        <w:rPr>
          <w:rFonts w:ascii="Times New Roman" w:hAnsi="Times New Roman" w:cs="Times New Roman"/>
          <w:b/>
          <w:i/>
          <w:sz w:val="24"/>
          <w:szCs w:val="24"/>
        </w:rPr>
        <w:t>1</w:t>
      </w:r>
      <w:r w:rsidRPr="00394F1A">
        <w:rPr>
          <w:rFonts w:ascii="Times New Roman" w:hAnsi="Times New Roman" w:cs="Times New Roman"/>
          <w:b/>
          <w:i/>
          <w:sz w:val="24"/>
          <w:szCs w:val="24"/>
        </w:rPr>
        <w:t>:</w:t>
      </w:r>
      <w:r w:rsidRPr="00394F1A">
        <w:rPr>
          <w:rFonts w:ascii="Times New Roman" w:hAnsi="Times New Roman" w:cs="Times New Roman"/>
          <w:b/>
          <w:sz w:val="24"/>
          <w:szCs w:val="24"/>
        </w:rPr>
        <w:t xml:space="preserve"> </w:t>
      </w:r>
      <w:r w:rsidRPr="00394F1A">
        <w:rPr>
          <w:rFonts w:ascii="Times New Roman" w:hAnsi="Times New Roman" w:cs="Times New Roman"/>
          <w:sz w:val="24"/>
          <w:szCs w:val="24"/>
        </w:rPr>
        <w:t>Recruitment and retention flow diagram</w:t>
      </w:r>
    </w:p>
    <w:p w14:paraId="200235CB" w14:textId="2F9BD45C" w:rsidR="009707D7" w:rsidRDefault="009707D7" w:rsidP="009707D7">
      <w:pPr>
        <w:spacing w:line="240" w:lineRule="auto"/>
        <w:rPr>
          <w:rFonts w:ascii="Times New Roman" w:hAnsi="Times New Roman" w:cs="Times New Roman"/>
          <w:sz w:val="24"/>
          <w:szCs w:val="24"/>
        </w:rPr>
      </w:pPr>
      <w:r w:rsidRPr="00394F1A">
        <w:rPr>
          <w:rFonts w:ascii="Times New Roman" w:hAnsi="Times New Roman" w:cs="Times New Roman"/>
          <w:b/>
          <w:i/>
          <w:sz w:val="24"/>
          <w:szCs w:val="24"/>
        </w:rPr>
        <w:t xml:space="preserve">Figure </w:t>
      </w:r>
      <w:r w:rsidR="008679C9">
        <w:rPr>
          <w:rFonts w:ascii="Times New Roman" w:hAnsi="Times New Roman" w:cs="Times New Roman"/>
          <w:b/>
          <w:i/>
          <w:sz w:val="24"/>
          <w:szCs w:val="24"/>
        </w:rPr>
        <w:t>2</w:t>
      </w:r>
      <w:r w:rsidRPr="00394F1A">
        <w:rPr>
          <w:rFonts w:ascii="Times New Roman" w:hAnsi="Times New Roman" w:cs="Times New Roman"/>
          <w:b/>
          <w:i/>
          <w:sz w:val="24"/>
          <w:szCs w:val="24"/>
        </w:rPr>
        <w:t xml:space="preserve"> &amp; </w:t>
      </w:r>
      <w:r w:rsidR="008679C9">
        <w:rPr>
          <w:rFonts w:ascii="Times New Roman" w:hAnsi="Times New Roman" w:cs="Times New Roman"/>
          <w:b/>
          <w:i/>
          <w:sz w:val="24"/>
          <w:szCs w:val="24"/>
        </w:rPr>
        <w:t>3</w:t>
      </w:r>
      <w:r w:rsidRPr="00394F1A">
        <w:rPr>
          <w:rFonts w:ascii="Times New Roman" w:hAnsi="Times New Roman" w:cs="Times New Roman"/>
          <w:b/>
          <w:sz w:val="24"/>
          <w:szCs w:val="24"/>
        </w:rPr>
        <w:t xml:space="preserve">: </w:t>
      </w:r>
      <w:r w:rsidRPr="00394F1A">
        <w:rPr>
          <w:rFonts w:ascii="Times New Roman" w:hAnsi="Times New Roman" w:cs="Times New Roman"/>
          <w:sz w:val="24"/>
          <w:szCs w:val="24"/>
        </w:rPr>
        <w:t xml:space="preserve">Statistics reported next to directional arrows are standardised regression coefficients. Those aligned left refer to auto-regressive pathways. Those aligned right refer to directional pathways.  Statistics adjacent to outcome variable detail the percentage variance explained. All baseline variables were specified to correlate with each other. </w:t>
      </w:r>
    </w:p>
    <w:p w14:paraId="1EAF4F71" w14:textId="77777777" w:rsidR="00AD4015" w:rsidRPr="00394F1A" w:rsidRDefault="00AD4015" w:rsidP="00AD4015">
      <w:pPr>
        <w:spacing w:after="0" w:line="480" w:lineRule="auto"/>
        <w:rPr>
          <w:rFonts w:ascii="Times New Roman" w:hAnsi="Times New Roman" w:cs="Times New Roman"/>
          <w:sz w:val="24"/>
          <w:szCs w:val="24"/>
        </w:rPr>
      </w:pPr>
      <w:r w:rsidRPr="00394F1A">
        <w:rPr>
          <w:rFonts w:ascii="Times New Roman" w:hAnsi="Times New Roman" w:cs="Times New Roman"/>
          <w:sz w:val="24"/>
          <w:szCs w:val="24"/>
        </w:rPr>
        <w:t>Key:  *p≤0.05, **p≤0.01, ***, p≤0.001</w:t>
      </w:r>
    </w:p>
    <w:p w14:paraId="08F79F84" w14:textId="77777777" w:rsidR="00AD4015" w:rsidRPr="00394F1A" w:rsidRDefault="00AD4015" w:rsidP="009707D7">
      <w:pPr>
        <w:spacing w:line="240" w:lineRule="auto"/>
        <w:rPr>
          <w:rFonts w:ascii="Times New Roman" w:hAnsi="Times New Roman" w:cs="Times New Roman"/>
          <w:sz w:val="24"/>
          <w:szCs w:val="24"/>
        </w:rPr>
      </w:pPr>
    </w:p>
    <w:p w14:paraId="74C94FDF" w14:textId="077525B2" w:rsidR="00163237" w:rsidRPr="00394F1A" w:rsidRDefault="00163237" w:rsidP="009707D7">
      <w:pPr>
        <w:spacing w:line="480" w:lineRule="auto"/>
        <w:rPr>
          <w:rFonts w:ascii="Times New Roman" w:hAnsi="Times New Roman" w:cs="Times New Roman"/>
          <w:b/>
          <w:sz w:val="24"/>
          <w:szCs w:val="24"/>
        </w:rPr>
      </w:pPr>
    </w:p>
    <w:sectPr w:rsidR="00163237" w:rsidRPr="00394F1A" w:rsidSect="009707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18A98" w14:textId="77777777" w:rsidR="00B7147A" w:rsidRDefault="00B7147A" w:rsidP="00225273">
      <w:pPr>
        <w:spacing w:after="0" w:line="240" w:lineRule="auto"/>
      </w:pPr>
      <w:r>
        <w:separator/>
      </w:r>
    </w:p>
  </w:endnote>
  <w:endnote w:type="continuationSeparator" w:id="0">
    <w:p w14:paraId="38454442" w14:textId="77777777" w:rsidR="00B7147A" w:rsidRDefault="00B7147A" w:rsidP="0022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39737"/>
      <w:docPartObj>
        <w:docPartGallery w:val="Page Numbers (Bottom of Page)"/>
        <w:docPartUnique/>
      </w:docPartObj>
    </w:sdtPr>
    <w:sdtEndPr>
      <w:rPr>
        <w:noProof/>
      </w:rPr>
    </w:sdtEndPr>
    <w:sdtContent>
      <w:p w14:paraId="3DC885E8" w14:textId="77777777" w:rsidR="00B7147A" w:rsidRDefault="00B7147A">
        <w:pPr>
          <w:pStyle w:val="Footer"/>
          <w:jc w:val="center"/>
        </w:pPr>
        <w:r>
          <w:fldChar w:fldCharType="begin"/>
        </w:r>
        <w:r>
          <w:instrText xml:space="preserve"> PAGE   \* MERGEFORMAT </w:instrText>
        </w:r>
        <w:r>
          <w:fldChar w:fldCharType="separate"/>
        </w:r>
        <w:r w:rsidR="00C82A77">
          <w:rPr>
            <w:noProof/>
          </w:rPr>
          <w:t>1</w:t>
        </w:r>
        <w:r>
          <w:rPr>
            <w:noProof/>
          </w:rPr>
          <w:fldChar w:fldCharType="end"/>
        </w:r>
      </w:p>
    </w:sdtContent>
  </w:sdt>
  <w:p w14:paraId="50C5E634" w14:textId="77777777" w:rsidR="00B7147A" w:rsidRDefault="00B714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452357"/>
      <w:docPartObj>
        <w:docPartGallery w:val="Page Numbers (Bottom of Page)"/>
        <w:docPartUnique/>
      </w:docPartObj>
    </w:sdtPr>
    <w:sdtEndPr>
      <w:rPr>
        <w:noProof/>
      </w:rPr>
    </w:sdtEndPr>
    <w:sdtContent>
      <w:p w14:paraId="175F9B78" w14:textId="77777777" w:rsidR="00B7147A" w:rsidRDefault="00B7147A">
        <w:pPr>
          <w:pStyle w:val="Footer"/>
          <w:jc w:val="center"/>
        </w:pPr>
        <w:r>
          <w:fldChar w:fldCharType="begin"/>
        </w:r>
        <w:r>
          <w:instrText xml:space="preserve"> PAGE   \* MERGEFORMAT </w:instrText>
        </w:r>
        <w:r>
          <w:fldChar w:fldCharType="separate"/>
        </w:r>
        <w:r w:rsidR="00C82A77">
          <w:rPr>
            <w:noProof/>
          </w:rPr>
          <w:t>4</w:t>
        </w:r>
        <w:r>
          <w:rPr>
            <w:noProof/>
          </w:rPr>
          <w:fldChar w:fldCharType="end"/>
        </w:r>
      </w:p>
    </w:sdtContent>
  </w:sdt>
  <w:p w14:paraId="49DC0FFA" w14:textId="77777777" w:rsidR="00B7147A" w:rsidRDefault="00B7147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0125"/>
      <w:docPartObj>
        <w:docPartGallery w:val="Page Numbers (Bottom of Page)"/>
        <w:docPartUnique/>
      </w:docPartObj>
    </w:sdtPr>
    <w:sdtEndPr>
      <w:rPr>
        <w:noProof/>
      </w:rPr>
    </w:sdtEndPr>
    <w:sdtContent>
      <w:p w14:paraId="1B910A96" w14:textId="77777777" w:rsidR="00B7147A" w:rsidRDefault="00B7147A">
        <w:pPr>
          <w:pStyle w:val="Footer"/>
          <w:jc w:val="center"/>
        </w:pPr>
        <w:r>
          <w:fldChar w:fldCharType="begin"/>
        </w:r>
        <w:r>
          <w:instrText xml:space="preserve"> PAGE   \* MERGEFORMAT </w:instrText>
        </w:r>
        <w:r>
          <w:fldChar w:fldCharType="separate"/>
        </w:r>
        <w:r w:rsidR="00C82A77">
          <w:rPr>
            <w:noProof/>
          </w:rPr>
          <w:t>24</w:t>
        </w:r>
        <w:r>
          <w:rPr>
            <w:noProof/>
          </w:rPr>
          <w:fldChar w:fldCharType="end"/>
        </w:r>
      </w:p>
    </w:sdtContent>
  </w:sdt>
  <w:p w14:paraId="264FDA76" w14:textId="77777777" w:rsidR="00B7147A" w:rsidRDefault="00B7147A">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13108"/>
      <w:docPartObj>
        <w:docPartGallery w:val="Page Numbers (Bottom of Page)"/>
        <w:docPartUnique/>
      </w:docPartObj>
    </w:sdtPr>
    <w:sdtEndPr>
      <w:rPr>
        <w:noProof/>
      </w:rPr>
    </w:sdtEndPr>
    <w:sdtContent>
      <w:p w14:paraId="60656C53" w14:textId="77777777" w:rsidR="00B7147A" w:rsidRDefault="00B7147A">
        <w:pPr>
          <w:pStyle w:val="Footer"/>
          <w:jc w:val="center"/>
        </w:pPr>
        <w:r>
          <w:fldChar w:fldCharType="begin"/>
        </w:r>
        <w:r>
          <w:instrText xml:space="preserve"> PAGE   \* MERGEFORMAT </w:instrText>
        </w:r>
        <w:r>
          <w:fldChar w:fldCharType="separate"/>
        </w:r>
        <w:r w:rsidR="00C82A77">
          <w:rPr>
            <w:noProof/>
          </w:rPr>
          <w:t>28</w:t>
        </w:r>
        <w:r>
          <w:rPr>
            <w:noProof/>
          </w:rPr>
          <w:fldChar w:fldCharType="end"/>
        </w:r>
      </w:p>
    </w:sdtContent>
  </w:sdt>
  <w:p w14:paraId="2DF9A011" w14:textId="77777777" w:rsidR="00B7147A" w:rsidRDefault="00B7147A">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516951"/>
      <w:docPartObj>
        <w:docPartGallery w:val="Page Numbers (Bottom of Page)"/>
        <w:docPartUnique/>
      </w:docPartObj>
    </w:sdtPr>
    <w:sdtEndPr>
      <w:rPr>
        <w:noProof/>
      </w:rPr>
    </w:sdtEndPr>
    <w:sdtContent>
      <w:p w14:paraId="0C7FC8A1" w14:textId="77777777" w:rsidR="00B7147A" w:rsidRDefault="00B7147A">
        <w:pPr>
          <w:pStyle w:val="Footer"/>
          <w:jc w:val="center"/>
        </w:pPr>
        <w:r>
          <w:fldChar w:fldCharType="begin"/>
        </w:r>
        <w:r>
          <w:instrText xml:space="preserve"> PAGE   \* MERGEFORMAT </w:instrText>
        </w:r>
        <w:r>
          <w:fldChar w:fldCharType="separate"/>
        </w:r>
        <w:r w:rsidR="00C82A77">
          <w:rPr>
            <w:noProof/>
          </w:rPr>
          <w:t>29</w:t>
        </w:r>
        <w:r>
          <w:rPr>
            <w:noProof/>
          </w:rPr>
          <w:fldChar w:fldCharType="end"/>
        </w:r>
      </w:p>
    </w:sdtContent>
  </w:sdt>
  <w:p w14:paraId="1D407047" w14:textId="77777777" w:rsidR="00B7147A" w:rsidRDefault="00B7147A">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52627"/>
      <w:docPartObj>
        <w:docPartGallery w:val="Page Numbers (Bottom of Page)"/>
        <w:docPartUnique/>
      </w:docPartObj>
    </w:sdtPr>
    <w:sdtEndPr>
      <w:rPr>
        <w:noProof/>
      </w:rPr>
    </w:sdtEndPr>
    <w:sdtContent>
      <w:p w14:paraId="6CBD6E45" w14:textId="77777777" w:rsidR="00B7147A" w:rsidRDefault="00B7147A">
        <w:pPr>
          <w:pStyle w:val="Footer"/>
          <w:jc w:val="center"/>
        </w:pPr>
        <w:r>
          <w:fldChar w:fldCharType="begin"/>
        </w:r>
        <w:r>
          <w:instrText xml:space="preserve"> PAGE   \* MERGEFORMAT </w:instrText>
        </w:r>
        <w:r>
          <w:fldChar w:fldCharType="separate"/>
        </w:r>
        <w:r w:rsidR="00947608">
          <w:rPr>
            <w:noProof/>
          </w:rPr>
          <w:t>33</w:t>
        </w:r>
        <w:r>
          <w:rPr>
            <w:noProof/>
          </w:rPr>
          <w:fldChar w:fldCharType="end"/>
        </w:r>
      </w:p>
    </w:sdtContent>
  </w:sdt>
  <w:p w14:paraId="3A3C378A" w14:textId="77777777" w:rsidR="00B7147A" w:rsidRDefault="00B714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D1B6E" w14:textId="77777777" w:rsidR="00B7147A" w:rsidRDefault="00B7147A" w:rsidP="00225273">
      <w:pPr>
        <w:spacing w:after="0" w:line="240" w:lineRule="auto"/>
      </w:pPr>
      <w:r>
        <w:separator/>
      </w:r>
    </w:p>
  </w:footnote>
  <w:footnote w:type="continuationSeparator" w:id="0">
    <w:p w14:paraId="07CC3ECB" w14:textId="77777777" w:rsidR="00B7147A" w:rsidRDefault="00B7147A" w:rsidP="002252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D2EE1" w14:textId="77777777" w:rsidR="00B7147A" w:rsidRPr="00232063" w:rsidRDefault="00B7147A" w:rsidP="005B53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094AD" w14:textId="77777777" w:rsidR="00B7147A" w:rsidRPr="00232063" w:rsidRDefault="00B7147A" w:rsidP="00FF0F9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BB7D2" w14:textId="77777777" w:rsidR="00B7147A" w:rsidRPr="00232063" w:rsidRDefault="00B7147A" w:rsidP="00FF0F9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8F7DC" w14:textId="77777777" w:rsidR="00B7147A" w:rsidRPr="00232063" w:rsidRDefault="00B7147A" w:rsidP="00FF0F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2F0C"/>
    <w:multiLevelType w:val="hybridMultilevel"/>
    <w:tmpl w:val="14D8F0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12C53"/>
    <w:multiLevelType w:val="hybridMultilevel"/>
    <w:tmpl w:val="67F83222"/>
    <w:lvl w:ilvl="0" w:tplc="4A0642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D95338"/>
    <w:multiLevelType w:val="hybridMultilevel"/>
    <w:tmpl w:val="67F83222"/>
    <w:lvl w:ilvl="0" w:tplc="4A0642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FE0346"/>
    <w:multiLevelType w:val="hybridMultilevel"/>
    <w:tmpl w:val="67F83222"/>
    <w:lvl w:ilvl="0" w:tplc="4A0642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B12330"/>
    <w:multiLevelType w:val="hybridMultilevel"/>
    <w:tmpl w:val="35B25DD2"/>
    <w:lvl w:ilvl="0" w:tplc="0809001B">
      <w:start w:val="1"/>
      <w:numFmt w:val="lowerRoman"/>
      <w:lvlText w:val="%1."/>
      <w:lvlJc w:val="right"/>
      <w:pPr>
        <w:tabs>
          <w:tab w:val="num" w:pos="720"/>
        </w:tabs>
        <w:ind w:left="720" w:hanging="360"/>
      </w:pPr>
    </w:lvl>
    <w:lvl w:ilvl="1" w:tplc="C276DA8C">
      <w:start w:val="1"/>
      <w:numFmt w:val="lowerRoman"/>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376A268F"/>
    <w:multiLevelType w:val="hybridMultilevel"/>
    <w:tmpl w:val="67F83222"/>
    <w:lvl w:ilvl="0" w:tplc="4A0642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DE6262"/>
    <w:multiLevelType w:val="multilevel"/>
    <w:tmpl w:val="1B84F3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0953AFA"/>
    <w:multiLevelType w:val="hybridMultilevel"/>
    <w:tmpl w:val="806E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846614"/>
    <w:multiLevelType w:val="hybridMultilevel"/>
    <w:tmpl w:val="A85A1E96"/>
    <w:lvl w:ilvl="0" w:tplc="4A0642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C70736"/>
    <w:multiLevelType w:val="hybridMultilevel"/>
    <w:tmpl w:val="34726F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668F3A82"/>
    <w:multiLevelType w:val="hybridMultilevel"/>
    <w:tmpl w:val="33CA5C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104CCD"/>
    <w:multiLevelType w:val="hybridMultilevel"/>
    <w:tmpl w:val="E68E7930"/>
    <w:lvl w:ilvl="0" w:tplc="547A1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4F51D3"/>
    <w:multiLevelType w:val="hybridMultilevel"/>
    <w:tmpl w:val="813E98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2"/>
  </w:num>
  <w:num w:numId="6">
    <w:abstractNumId w:val="1"/>
  </w:num>
  <w:num w:numId="7">
    <w:abstractNumId w:val="8"/>
  </w:num>
  <w:num w:numId="8">
    <w:abstractNumId w:val="7"/>
  </w:num>
  <w:num w:numId="9">
    <w:abstractNumId w:val="9"/>
  </w:num>
  <w:num w:numId="10">
    <w:abstractNumId w:val="3"/>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atsfxvdf0xw97e05ddxd5f7wfd0darx9x9p&quot;&gt;Jo&amp;apos;s endnote&lt;record-ids&gt;&lt;item&gt;4&lt;/item&gt;&lt;item&gt;9&lt;/item&gt;&lt;item&gt;17&lt;/item&gt;&lt;item&gt;37&lt;/item&gt;&lt;item&gt;96&lt;/item&gt;&lt;item&gt;219&lt;/item&gt;&lt;item&gt;224&lt;/item&gt;&lt;item&gt;228&lt;/item&gt;&lt;item&gt;257&lt;/item&gt;&lt;item&gt;260&lt;/item&gt;&lt;item&gt;262&lt;/item&gt;&lt;item&gt;266&lt;/item&gt;&lt;item&gt;275&lt;/item&gt;&lt;item&gt;281&lt;/item&gt;&lt;item&gt;286&lt;/item&gt;&lt;item&gt;298&lt;/item&gt;&lt;item&gt;321&lt;/item&gt;&lt;item&gt;329&lt;/item&gt;&lt;item&gt;346&lt;/item&gt;&lt;item&gt;365&lt;/item&gt;&lt;item&gt;434&lt;/item&gt;&lt;item&gt;455&lt;/item&gt;&lt;item&gt;459&lt;/item&gt;&lt;item&gt;471&lt;/item&gt;&lt;item&gt;474&lt;/item&gt;&lt;item&gt;484&lt;/item&gt;&lt;item&gt;485&lt;/item&gt;&lt;item&gt;506&lt;/item&gt;&lt;item&gt;539&lt;/item&gt;&lt;item&gt;541&lt;/item&gt;&lt;item&gt;588&lt;/item&gt;&lt;item&gt;599&lt;/item&gt;&lt;item&gt;605&lt;/item&gt;&lt;item&gt;610&lt;/item&gt;&lt;item&gt;618&lt;/item&gt;&lt;item&gt;631&lt;/item&gt;&lt;item&gt;664&lt;/item&gt;&lt;item&gt;667&lt;/item&gt;&lt;item&gt;695&lt;/item&gt;&lt;item&gt;709&lt;/item&gt;&lt;item&gt;745&lt;/item&gt;&lt;item&gt;925&lt;/item&gt;&lt;item&gt;959&lt;/item&gt;&lt;item&gt;1147&lt;/item&gt;&lt;item&gt;1148&lt;/item&gt;&lt;item&gt;1151&lt;/item&gt;&lt;item&gt;1210&lt;/item&gt;&lt;/record-ids&gt;&lt;/item&gt;&lt;/Libraries&gt;"/>
  </w:docVars>
  <w:rsids>
    <w:rsidRoot w:val="00223492"/>
    <w:rsid w:val="00000512"/>
    <w:rsid w:val="000016D8"/>
    <w:rsid w:val="00001B3C"/>
    <w:rsid w:val="00002B6C"/>
    <w:rsid w:val="00006D8B"/>
    <w:rsid w:val="00010C0B"/>
    <w:rsid w:val="00011422"/>
    <w:rsid w:val="00014984"/>
    <w:rsid w:val="000226C0"/>
    <w:rsid w:val="0002417C"/>
    <w:rsid w:val="0002418C"/>
    <w:rsid w:val="00024F8E"/>
    <w:rsid w:val="000265DE"/>
    <w:rsid w:val="000270EC"/>
    <w:rsid w:val="000307A4"/>
    <w:rsid w:val="00030DAE"/>
    <w:rsid w:val="0003195D"/>
    <w:rsid w:val="00032637"/>
    <w:rsid w:val="0003271B"/>
    <w:rsid w:val="00032A64"/>
    <w:rsid w:val="00033763"/>
    <w:rsid w:val="00034490"/>
    <w:rsid w:val="00034628"/>
    <w:rsid w:val="00034833"/>
    <w:rsid w:val="000356AB"/>
    <w:rsid w:val="000376A7"/>
    <w:rsid w:val="000419A0"/>
    <w:rsid w:val="00041A48"/>
    <w:rsid w:val="00042246"/>
    <w:rsid w:val="00043B42"/>
    <w:rsid w:val="00043D28"/>
    <w:rsid w:val="0004660A"/>
    <w:rsid w:val="0004670F"/>
    <w:rsid w:val="00046AB9"/>
    <w:rsid w:val="000500FF"/>
    <w:rsid w:val="0005033D"/>
    <w:rsid w:val="00051908"/>
    <w:rsid w:val="00052EED"/>
    <w:rsid w:val="00053C5C"/>
    <w:rsid w:val="00062388"/>
    <w:rsid w:val="00063C05"/>
    <w:rsid w:val="00070090"/>
    <w:rsid w:val="00070628"/>
    <w:rsid w:val="0007326E"/>
    <w:rsid w:val="00073347"/>
    <w:rsid w:val="000749F6"/>
    <w:rsid w:val="00076273"/>
    <w:rsid w:val="00077BA2"/>
    <w:rsid w:val="00077F5A"/>
    <w:rsid w:val="00080850"/>
    <w:rsid w:val="00080B0F"/>
    <w:rsid w:val="00082085"/>
    <w:rsid w:val="000828FF"/>
    <w:rsid w:val="00083168"/>
    <w:rsid w:val="00084596"/>
    <w:rsid w:val="00084F35"/>
    <w:rsid w:val="00084FB0"/>
    <w:rsid w:val="00087873"/>
    <w:rsid w:val="00090B32"/>
    <w:rsid w:val="00092566"/>
    <w:rsid w:val="00095B91"/>
    <w:rsid w:val="00096EEF"/>
    <w:rsid w:val="00097877"/>
    <w:rsid w:val="000A1B9B"/>
    <w:rsid w:val="000A2EF8"/>
    <w:rsid w:val="000B015E"/>
    <w:rsid w:val="000B12E7"/>
    <w:rsid w:val="000B2180"/>
    <w:rsid w:val="000B29FD"/>
    <w:rsid w:val="000B2F71"/>
    <w:rsid w:val="000B41A7"/>
    <w:rsid w:val="000B41B0"/>
    <w:rsid w:val="000C0028"/>
    <w:rsid w:val="000C0774"/>
    <w:rsid w:val="000C1483"/>
    <w:rsid w:val="000C23F0"/>
    <w:rsid w:val="000C2941"/>
    <w:rsid w:val="000C2F14"/>
    <w:rsid w:val="000C40F6"/>
    <w:rsid w:val="000C43F2"/>
    <w:rsid w:val="000C6B15"/>
    <w:rsid w:val="000C6F57"/>
    <w:rsid w:val="000D0964"/>
    <w:rsid w:val="000D15E6"/>
    <w:rsid w:val="000D1DB8"/>
    <w:rsid w:val="000D4B13"/>
    <w:rsid w:val="000D507F"/>
    <w:rsid w:val="000D5A7D"/>
    <w:rsid w:val="000D7DF1"/>
    <w:rsid w:val="000E0BBA"/>
    <w:rsid w:val="000E4259"/>
    <w:rsid w:val="000E497E"/>
    <w:rsid w:val="000E56DD"/>
    <w:rsid w:val="000E5A0E"/>
    <w:rsid w:val="000E5B95"/>
    <w:rsid w:val="000E7BEB"/>
    <w:rsid w:val="000E7EAD"/>
    <w:rsid w:val="000F0382"/>
    <w:rsid w:val="000F0D9D"/>
    <w:rsid w:val="000F281D"/>
    <w:rsid w:val="000F40C5"/>
    <w:rsid w:val="000F6217"/>
    <w:rsid w:val="001027EE"/>
    <w:rsid w:val="00102AD1"/>
    <w:rsid w:val="00103DE9"/>
    <w:rsid w:val="001042D6"/>
    <w:rsid w:val="00107DA4"/>
    <w:rsid w:val="001109C0"/>
    <w:rsid w:val="00110CD2"/>
    <w:rsid w:val="001138A3"/>
    <w:rsid w:val="00114075"/>
    <w:rsid w:val="00115C3B"/>
    <w:rsid w:val="001171FD"/>
    <w:rsid w:val="00124041"/>
    <w:rsid w:val="00124140"/>
    <w:rsid w:val="00125145"/>
    <w:rsid w:val="0012672E"/>
    <w:rsid w:val="001268ED"/>
    <w:rsid w:val="00127CFB"/>
    <w:rsid w:val="00132240"/>
    <w:rsid w:val="001330CF"/>
    <w:rsid w:val="001365EB"/>
    <w:rsid w:val="00137376"/>
    <w:rsid w:val="00137607"/>
    <w:rsid w:val="0014006A"/>
    <w:rsid w:val="00140396"/>
    <w:rsid w:val="00143408"/>
    <w:rsid w:val="001530AA"/>
    <w:rsid w:val="001546CD"/>
    <w:rsid w:val="00155626"/>
    <w:rsid w:val="001559C4"/>
    <w:rsid w:val="0015788A"/>
    <w:rsid w:val="00157CA8"/>
    <w:rsid w:val="00157DBF"/>
    <w:rsid w:val="00161391"/>
    <w:rsid w:val="00161D3F"/>
    <w:rsid w:val="001624C8"/>
    <w:rsid w:val="00163237"/>
    <w:rsid w:val="00164254"/>
    <w:rsid w:val="0016452E"/>
    <w:rsid w:val="00170213"/>
    <w:rsid w:val="00170297"/>
    <w:rsid w:val="0017341F"/>
    <w:rsid w:val="00173D8D"/>
    <w:rsid w:val="00173E27"/>
    <w:rsid w:val="00177EF6"/>
    <w:rsid w:val="00180D29"/>
    <w:rsid w:val="00181A42"/>
    <w:rsid w:val="00183397"/>
    <w:rsid w:val="00183964"/>
    <w:rsid w:val="00183E6E"/>
    <w:rsid w:val="00184EC5"/>
    <w:rsid w:val="00190579"/>
    <w:rsid w:val="00190638"/>
    <w:rsid w:val="00191A3D"/>
    <w:rsid w:val="001920DB"/>
    <w:rsid w:val="001939FD"/>
    <w:rsid w:val="00194BF5"/>
    <w:rsid w:val="00195501"/>
    <w:rsid w:val="00197783"/>
    <w:rsid w:val="001A122E"/>
    <w:rsid w:val="001A18EA"/>
    <w:rsid w:val="001A2873"/>
    <w:rsid w:val="001A4DFD"/>
    <w:rsid w:val="001A668A"/>
    <w:rsid w:val="001A6D20"/>
    <w:rsid w:val="001A737A"/>
    <w:rsid w:val="001B0BEF"/>
    <w:rsid w:val="001B2890"/>
    <w:rsid w:val="001B4B62"/>
    <w:rsid w:val="001B4B98"/>
    <w:rsid w:val="001B52CF"/>
    <w:rsid w:val="001B55EC"/>
    <w:rsid w:val="001C01C3"/>
    <w:rsid w:val="001C152A"/>
    <w:rsid w:val="001C1663"/>
    <w:rsid w:val="001D07C4"/>
    <w:rsid w:val="001D1008"/>
    <w:rsid w:val="001D118F"/>
    <w:rsid w:val="001D2134"/>
    <w:rsid w:val="001D2143"/>
    <w:rsid w:val="001D2D5F"/>
    <w:rsid w:val="001D4422"/>
    <w:rsid w:val="001D62B4"/>
    <w:rsid w:val="001E0C33"/>
    <w:rsid w:val="001E23FE"/>
    <w:rsid w:val="001E2B09"/>
    <w:rsid w:val="001E2C95"/>
    <w:rsid w:val="001E328C"/>
    <w:rsid w:val="001E3B7E"/>
    <w:rsid w:val="001E40C4"/>
    <w:rsid w:val="001E6837"/>
    <w:rsid w:val="001F2333"/>
    <w:rsid w:val="001F497B"/>
    <w:rsid w:val="001F6510"/>
    <w:rsid w:val="001F690C"/>
    <w:rsid w:val="001F6CA9"/>
    <w:rsid w:val="0020049D"/>
    <w:rsid w:val="0020092A"/>
    <w:rsid w:val="0020283A"/>
    <w:rsid w:val="002035C8"/>
    <w:rsid w:val="002058E2"/>
    <w:rsid w:val="00206FE1"/>
    <w:rsid w:val="00211CD7"/>
    <w:rsid w:val="00211D65"/>
    <w:rsid w:val="00214885"/>
    <w:rsid w:val="002158C9"/>
    <w:rsid w:val="00217FF7"/>
    <w:rsid w:val="002200A0"/>
    <w:rsid w:val="002202E5"/>
    <w:rsid w:val="00220FC5"/>
    <w:rsid w:val="00221A9E"/>
    <w:rsid w:val="002225ED"/>
    <w:rsid w:val="00223492"/>
    <w:rsid w:val="00223B25"/>
    <w:rsid w:val="00225273"/>
    <w:rsid w:val="00233621"/>
    <w:rsid w:val="002339C4"/>
    <w:rsid w:val="00234913"/>
    <w:rsid w:val="00235A46"/>
    <w:rsid w:val="00236BFA"/>
    <w:rsid w:val="002374B7"/>
    <w:rsid w:val="00240608"/>
    <w:rsid w:val="002417AD"/>
    <w:rsid w:val="0024283C"/>
    <w:rsid w:val="00242B04"/>
    <w:rsid w:val="00242B39"/>
    <w:rsid w:val="0024358C"/>
    <w:rsid w:val="00244560"/>
    <w:rsid w:val="002454D8"/>
    <w:rsid w:val="00247D6A"/>
    <w:rsid w:val="002505CD"/>
    <w:rsid w:val="002521E6"/>
    <w:rsid w:val="00252D17"/>
    <w:rsid w:val="002532D7"/>
    <w:rsid w:val="00257CAD"/>
    <w:rsid w:val="002630E4"/>
    <w:rsid w:val="00264AE0"/>
    <w:rsid w:val="0026607C"/>
    <w:rsid w:val="0027185D"/>
    <w:rsid w:val="00274245"/>
    <w:rsid w:val="0027482D"/>
    <w:rsid w:val="002758CC"/>
    <w:rsid w:val="00275F7B"/>
    <w:rsid w:val="00277CBB"/>
    <w:rsid w:val="002813C8"/>
    <w:rsid w:val="0028350C"/>
    <w:rsid w:val="00283C24"/>
    <w:rsid w:val="00283D22"/>
    <w:rsid w:val="00285042"/>
    <w:rsid w:val="00287658"/>
    <w:rsid w:val="00292A8D"/>
    <w:rsid w:val="00293F65"/>
    <w:rsid w:val="00294226"/>
    <w:rsid w:val="002970F5"/>
    <w:rsid w:val="00297350"/>
    <w:rsid w:val="002A0031"/>
    <w:rsid w:val="002A0DD5"/>
    <w:rsid w:val="002A2D27"/>
    <w:rsid w:val="002A303F"/>
    <w:rsid w:val="002A6092"/>
    <w:rsid w:val="002B0571"/>
    <w:rsid w:val="002B0D2F"/>
    <w:rsid w:val="002B4A26"/>
    <w:rsid w:val="002B4E7D"/>
    <w:rsid w:val="002B6103"/>
    <w:rsid w:val="002B6DA5"/>
    <w:rsid w:val="002B7E30"/>
    <w:rsid w:val="002C2A04"/>
    <w:rsid w:val="002C3EAA"/>
    <w:rsid w:val="002C4DD2"/>
    <w:rsid w:val="002C7008"/>
    <w:rsid w:val="002D198E"/>
    <w:rsid w:val="002D19DD"/>
    <w:rsid w:val="002D24D6"/>
    <w:rsid w:val="002D272D"/>
    <w:rsid w:val="002D4606"/>
    <w:rsid w:val="002D6521"/>
    <w:rsid w:val="002E0A31"/>
    <w:rsid w:val="002E218C"/>
    <w:rsid w:val="002E3463"/>
    <w:rsid w:val="002E70D4"/>
    <w:rsid w:val="002E740C"/>
    <w:rsid w:val="002F2FC9"/>
    <w:rsid w:val="002F43E3"/>
    <w:rsid w:val="002F4B0F"/>
    <w:rsid w:val="002F6D4B"/>
    <w:rsid w:val="002F6DEC"/>
    <w:rsid w:val="002F7019"/>
    <w:rsid w:val="002F7A98"/>
    <w:rsid w:val="00301031"/>
    <w:rsid w:val="00301568"/>
    <w:rsid w:val="00302BEC"/>
    <w:rsid w:val="00305474"/>
    <w:rsid w:val="00306065"/>
    <w:rsid w:val="0031041C"/>
    <w:rsid w:val="00310607"/>
    <w:rsid w:val="0031066A"/>
    <w:rsid w:val="00310F3E"/>
    <w:rsid w:val="00311ED3"/>
    <w:rsid w:val="00314226"/>
    <w:rsid w:val="00314EEF"/>
    <w:rsid w:val="00316C0C"/>
    <w:rsid w:val="00316FDA"/>
    <w:rsid w:val="003179C3"/>
    <w:rsid w:val="00317D73"/>
    <w:rsid w:val="00320516"/>
    <w:rsid w:val="00320DF2"/>
    <w:rsid w:val="00323C54"/>
    <w:rsid w:val="0032448A"/>
    <w:rsid w:val="0032636F"/>
    <w:rsid w:val="00326827"/>
    <w:rsid w:val="00330B45"/>
    <w:rsid w:val="00332101"/>
    <w:rsid w:val="00333538"/>
    <w:rsid w:val="00333857"/>
    <w:rsid w:val="00333930"/>
    <w:rsid w:val="00333F38"/>
    <w:rsid w:val="00335C99"/>
    <w:rsid w:val="003363EB"/>
    <w:rsid w:val="00336465"/>
    <w:rsid w:val="00341DDF"/>
    <w:rsid w:val="0034221F"/>
    <w:rsid w:val="00343EE3"/>
    <w:rsid w:val="00344866"/>
    <w:rsid w:val="00344FE8"/>
    <w:rsid w:val="00345E2F"/>
    <w:rsid w:val="00346EBF"/>
    <w:rsid w:val="00346F6A"/>
    <w:rsid w:val="0034726D"/>
    <w:rsid w:val="00351A29"/>
    <w:rsid w:val="00351B86"/>
    <w:rsid w:val="0035266C"/>
    <w:rsid w:val="0035535E"/>
    <w:rsid w:val="00355A8A"/>
    <w:rsid w:val="00355DC1"/>
    <w:rsid w:val="003608EA"/>
    <w:rsid w:val="00361950"/>
    <w:rsid w:val="00361A64"/>
    <w:rsid w:val="00361C55"/>
    <w:rsid w:val="003622CA"/>
    <w:rsid w:val="003626EF"/>
    <w:rsid w:val="00362F5A"/>
    <w:rsid w:val="003633A6"/>
    <w:rsid w:val="003638AD"/>
    <w:rsid w:val="003667A2"/>
    <w:rsid w:val="0036697D"/>
    <w:rsid w:val="00366E9B"/>
    <w:rsid w:val="00370B23"/>
    <w:rsid w:val="00374B75"/>
    <w:rsid w:val="00375429"/>
    <w:rsid w:val="003776BD"/>
    <w:rsid w:val="00377ED2"/>
    <w:rsid w:val="0038342A"/>
    <w:rsid w:val="00383455"/>
    <w:rsid w:val="00384938"/>
    <w:rsid w:val="003908C9"/>
    <w:rsid w:val="003909E3"/>
    <w:rsid w:val="00390ED0"/>
    <w:rsid w:val="00391A44"/>
    <w:rsid w:val="0039313F"/>
    <w:rsid w:val="003931B4"/>
    <w:rsid w:val="00394010"/>
    <w:rsid w:val="003940AD"/>
    <w:rsid w:val="00394F1A"/>
    <w:rsid w:val="00395532"/>
    <w:rsid w:val="003A378F"/>
    <w:rsid w:val="003A45A2"/>
    <w:rsid w:val="003A49D5"/>
    <w:rsid w:val="003A4BC7"/>
    <w:rsid w:val="003A4E55"/>
    <w:rsid w:val="003A5AA6"/>
    <w:rsid w:val="003A5CBB"/>
    <w:rsid w:val="003A6A5B"/>
    <w:rsid w:val="003A7464"/>
    <w:rsid w:val="003B1F94"/>
    <w:rsid w:val="003B25AC"/>
    <w:rsid w:val="003B3B43"/>
    <w:rsid w:val="003B3E77"/>
    <w:rsid w:val="003B4E5E"/>
    <w:rsid w:val="003B5494"/>
    <w:rsid w:val="003B5D38"/>
    <w:rsid w:val="003C2B48"/>
    <w:rsid w:val="003C79FF"/>
    <w:rsid w:val="003C7B01"/>
    <w:rsid w:val="003C7C58"/>
    <w:rsid w:val="003E03EF"/>
    <w:rsid w:val="003E4695"/>
    <w:rsid w:val="003E4B14"/>
    <w:rsid w:val="003E4FC0"/>
    <w:rsid w:val="003E5806"/>
    <w:rsid w:val="003E5DF8"/>
    <w:rsid w:val="003E61F7"/>
    <w:rsid w:val="003F1190"/>
    <w:rsid w:val="003F748C"/>
    <w:rsid w:val="00403A6F"/>
    <w:rsid w:val="004049A8"/>
    <w:rsid w:val="00407008"/>
    <w:rsid w:val="0041380D"/>
    <w:rsid w:val="004226FF"/>
    <w:rsid w:val="004239BA"/>
    <w:rsid w:val="00426CA9"/>
    <w:rsid w:val="0043142E"/>
    <w:rsid w:val="0043159B"/>
    <w:rsid w:val="00432876"/>
    <w:rsid w:val="0043296D"/>
    <w:rsid w:val="00434CCE"/>
    <w:rsid w:val="00435DCD"/>
    <w:rsid w:val="004368FF"/>
    <w:rsid w:val="00436A71"/>
    <w:rsid w:val="00441B57"/>
    <w:rsid w:val="004429D5"/>
    <w:rsid w:val="00444ACB"/>
    <w:rsid w:val="00445A9F"/>
    <w:rsid w:val="00446B98"/>
    <w:rsid w:val="00451D33"/>
    <w:rsid w:val="004526B2"/>
    <w:rsid w:val="00453022"/>
    <w:rsid w:val="00453B24"/>
    <w:rsid w:val="00456911"/>
    <w:rsid w:val="0045702D"/>
    <w:rsid w:val="0045723F"/>
    <w:rsid w:val="004613EA"/>
    <w:rsid w:val="004616E4"/>
    <w:rsid w:val="00462675"/>
    <w:rsid w:val="004626CF"/>
    <w:rsid w:val="00464A4C"/>
    <w:rsid w:val="0046525E"/>
    <w:rsid w:val="004658AB"/>
    <w:rsid w:val="00465A49"/>
    <w:rsid w:val="00470ED4"/>
    <w:rsid w:val="00471EF8"/>
    <w:rsid w:val="00471F95"/>
    <w:rsid w:val="00473129"/>
    <w:rsid w:val="00476350"/>
    <w:rsid w:val="004769D6"/>
    <w:rsid w:val="004812CC"/>
    <w:rsid w:val="0048157F"/>
    <w:rsid w:val="00482AB7"/>
    <w:rsid w:val="00483B75"/>
    <w:rsid w:val="00485A15"/>
    <w:rsid w:val="00485BE3"/>
    <w:rsid w:val="00485F5B"/>
    <w:rsid w:val="00487889"/>
    <w:rsid w:val="00487E18"/>
    <w:rsid w:val="00491718"/>
    <w:rsid w:val="00492DF6"/>
    <w:rsid w:val="00493EA3"/>
    <w:rsid w:val="00494C84"/>
    <w:rsid w:val="0049528D"/>
    <w:rsid w:val="0049627F"/>
    <w:rsid w:val="00496713"/>
    <w:rsid w:val="004A347B"/>
    <w:rsid w:val="004A3B25"/>
    <w:rsid w:val="004A4D4D"/>
    <w:rsid w:val="004A60D8"/>
    <w:rsid w:val="004A7B66"/>
    <w:rsid w:val="004B3508"/>
    <w:rsid w:val="004B3A9A"/>
    <w:rsid w:val="004B4EB2"/>
    <w:rsid w:val="004B6DB8"/>
    <w:rsid w:val="004B71CB"/>
    <w:rsid w:val="004C1814"/>
    <w:rsid w:val="004C2BC4"/>
    <w:rsid w:val="004C36B3"/>
    <w:rsid w:val="004C3E69"/>
    <w:rsid w:val="004D0992"/>
    <w:rsid w:val="004D52C6"/>
    <w:rsid w:val="004E0B2F"/>
    <w:rsid w:val="004E0F6B"/>
    <w:rsid w:val="004E1073"/>
    <w:rsid w:val="004E2970"/>
    <w:rsid w:val="004E3D8B"/>
    <w:rsid w:val="004E46EC"/>
    <w:rsid w:val="004E4B7A"/>
    <w:rsid w:val="004F0E2D"/>
    <w:rsid w:val="004F0EC2"/>
    <w:rsid w:val="004F15AD"/>
    <w:rsid w:val="004F17C9"/>
    <w:rsid w:val="004F18CB"/>
    <w:rsid w:val="004F242E"/>
    <w:rsid w:val="004F30B1"/>
    <w:rsid w:val="004F3CC0"/>
    <w:rsid w:val="004F7F8A"/>
    <w:rsid w:val="0050481B"/>
    <w:rsid w:val="00504A25"/>
    <w:rsid w:val="00506239"/>
    <w:rsid w:val="005066C8"/>
    <w:rsid w:val="005079A6"/>
    <w:rsid w:val="00510B31"/>
    <w:rsid w:val="00510E33"/>
    <w:rsid w:val="00511552"/>
    <w:rsid w:val="005160E4"/>
    <w:rsid w:val="005163ED"/>
    <w:rsid w:val="00516B83"/>
    <w:rsid w:val="005220F5"/>
    <w:rsid w:val="005229A9"/>
    <w:rsid w:val="00523E2A"/>
    <w:rsid w:val="00523FB0"/>
    <w:rsid w:val="0053084B"/>
    <w:rsid w:val="0053502D"/>
    <w:rsid w:val="00535382"/>
    <w:rsid w:val="0053617C"/>
    <w:rsid w:val="00537439"/>
    <w:rsid w:val="00540089"/>
    <w:rsid w:val="00540416"/>
    <w:rsid w:val="0054059B"/>
    <w:rsid w:val="00542FB3"/>
    <w:rsid w:val="00543177"/>
    <w:rsid w:val="00550A53"/>
    <w:rsid w:val="0055139D"/>
    <w:rsid w:val="0055166C"/>
    <w:rsid w:val="00552FE8"/>
    <w:rsid w:val="005544B5"/>
    <w:rsid w:val="00554B46"/>
    <w:rsid w:val="00555AF0"/>
    <w:rsid w:val="00555EB7"/>
    <w:rsid w:val="00560B60"/>
    <w:rsid w:val="00562245"/>
    <w:rsid w:val="00562FAC"/>
    <w:rsid w:val="0056364E"/>
    <w:rsid w:val="00566C62"/>
    <w:rsid w:val="00567566"/>
    <w:rsid w:val="00570604"/>
    <w:rsid w:val="00571FC2"/>
    <w:rsid w:val="00572B1C"/>
    <w:rsid w:val="00572F02"/>
    <w:rsid w:val="00575D99"/>
    <w:rsid w:val="00575DA3"/>
    <w:rsid w:val="005765B9"/>
    <w:rsid w:val="005808EA"/>
    <w:rsid w:val="00580B53"/>
    <w:rsid w:val="00580C6D"/>
    <w:rsid w:val="00581F5A"/>
    <w:rsid w:val="005835E1"/>
    <w:rsid w:val="00586C1D"/>
    <w:rsid w:val="00587EA9"/>
    <w:rsid w:val="00587FB3"/>
    <w:rsid w:val="00590BDE"/>
    <w:rsid w:val="00592A2C"/>
    <w:rsid w:val="00593419"/>
    <w:rsid w:val="005948B2"/>
    <w:rsid w:val="00594966"/>
    <w:rsid w:val="00595351"/>
    <w:rsid w:val="0059664F"/>
    <w:rsid w:val="005A0EDD"/>
    <w:rsid w:val="005A41F5"/>
    <w:rsid w:val="005A4C0A"/>
    <w:rsid w:val="005A5D8C"/>
    <w:rsid w:val="005A721C"/>
    <w:rsid w:val="005A75D9"/>
    <w:rsid w:val="005B5300"/>
    <w:rsid w:val="005B6282"/>
    <w:rsid w:val="005B71EC"/>
    <w:rsid w:val="005C1BE4"/>
    <w:rsid w:val="005C3615"/>
    <w:rsid w:val="005C6778"/>
    <w:rsid w:val="005D13C8"/>
    <w:rsid w:val="005D1848"/>
    <w:rsid w:val="005D2D78"/>
    <w:rsid w:val="005D6560"/>
    <w:rsid w:val="005D6DCF"/>
    <w:rsid w:val="005E0E1B"/>
    <w:rsid w:val="005E1975"/>
    <w:rsid w:val="005E2BED"/>
    <w:rsid w:val="005E4D40"/>
    <w:rsid w:val="005E55F0"/>
    <w:rsid w:val="005E5ABE"/>
    <w:rsid w:val="005E5AE3"/>
    <w:rsid w:val="005E74CD"/>
    <w:rsid w:val="005F057B"/>
    <w:rsid w:val="005F08F1"/>
    <w:rsid w:val="005F2775"/>
    <w:rsid w:val="005F41A5"/>
    <w:rsid w:val="005F4498"/>
    <w:rsid w:val="005F45FC"/>
    <w:rsid w:val="005F5261"/>
    <w:rsid w:val="005F5AF6"/>
    <w:rsid w:val="00600E91"/>
    <w:rsid w:val="0060456D"/>
    <w:rsid w:val="006059C8"/>
    <w:rsid w:val="0060615E"/>
    <w:rsid w:val="0060767F"/>
    <w:rsid w:val="006103FF"/>
    <w:rsid w:val="00612589"/>
    <w:rsid w:val="00613232"/>
    <w:rsid w:val="00613661"/>
    <w:rsid w:val="006141F8"/>
    <w:rsid w:val="006169A0"/>
    <w:rsid w:val="00623EB3"/>
    <w:rsid w:val="0062488D"/>
    <w:rsid w:val="00624D23"/>
    <w:rsid w:val="00624EAA"/>
    <w:rsid w:val="00626E65"/>
    <w:rsid w:val="00627602"/>
    <w:rsid w:val="0063120C"/>
    <w:rsid w:val="00633602"/>
    <w:rsid w:val="00635E63"/>
    <w:rsid w:val="006448B6"/>
    <w:rsid w:val="00647A65"/>
    <w:rsid w:val="00647D9B"/>
    <w:rsid w:val="006518CB"/>
    <w:rsid w:val="0065212F"/>
    <w:rsid w:val="00652397"/>
    <w:rsid w:val="00653516"/>
    <w:rsid w:val="00654C19"/>
    <w:rsid w:val="00664E95"/>
    <w:rsid w:val="00664F9A"/>
    <w:rsid w:val="00666AF7"/>
    <w:rsid w:val="0066755E"/>
    <w:rsid w:val="0067125C"/>
    <w:rsid w:val="00672E64"/>
    <w:rsid w:val="00673069"/>
    <w:rsid w:val="006737FA"/>
    <w:rsid w:val="0067387C"/>
    <w:rsid w:val="006739D1"/>
    <w:rsid w:val="00677264"/>
    <w:rsid w:val="00677A35"/>
    <w:rsid w:val="0068012A"/>
    <w:rsid w:val="00680572"/>
    <w:rsid w:val="006864D2"/>
    <w:rsid w:val="00690749"/>
    <w:rsid w:val="00691BA1"/>
    <w:rsid w:val="00692F5B"/>
    <w:rsid w:val="006950DA"/>
    <w:rsid w:val="006954B4"/>
    <w:rsid w:val="00695F15"/>
    <w:rsid w:val="00697C59"/>
    <w:rsid w:val="006A0C34"/>
    <w:rsid w:val="006A144D"/>
    <w:rsid w:val="006A22BC"/>
    <w:rsid w:val="006A2D74"/>
    <w:rsid w:val="006A3F4B"/>
    <w:rsid w:val="006A3F69"/>
    <w:rsid w:val="006A4E69"/>
    <w:rsid w:val="006A5475"/>
    <w:rsid w:val="006A5FC0"/>
    <w:rsid w:val="006A61D9"/>
    <w:rsid w:val="006A643E"/>
    <w:rsid w:val="006A68EA"/>
    <w:rsid w:val="006A748D"/>
    <w:rsid w:val="006A7CCF"/>
    <w:rsid w:val="006B09C1"/>
    <w:rsid w:val="006B2A2B"/>
    <w:rsid w:val="006B427E"/>
    <w:rsid w:val="006B4847"/>
    <w:rsid w:val="006C16D4"/>
    <w:rsid w:val="006C20B3"/>
    <w:rsid w:val="006C349A"/>
    <w:rsid w:val="006D342A"/>
    <w:rsid w:val="006D664D"/>
    <w:rsid w:val="006D682D"/>
    <w:rsid w:val="006D6AC9"/>
    <w:rsid w:val="006D7D58"/>
    <w:rsid w:val="006D7E6F"/>
    <w:rsid w:val="006D7F48"/>
    <w:rsid w:val="006E08BD"/>
    <w:rsid w:val="006E12BE"/>
    <w:rsid w:val="006E2621"/>
    <w:rsid w:val="006E3056"/>
    <w:rsid w:val="006E451C"/>
    <w:rsid w:val="006E4FEF"/>
    <w:rsid w:val="006E6D26"/>
    <w:rsid w:val="006F6388"/>
    <w:rsid w:val="006F655A"/>
    <w:rsid w:val="006F6D50"/>
    <w:rsid w:val="006F72ED"/>
    <w:rsid w:val="00705C4B"/>
    <w:rsid w:val="00706273"/>
    <w:rsid w:val="00706BAC"/>
    <w:rsid w:val="007073B9"/>
    <w:rsid w:val="00712872"/>
    <w:rsid w:val="00712FFD"/>
    <w:rsid w:val="00714796"/>
    <w:rsid w:val="00715E45"/>
    <w:rsid w:val="007171F9"/>
    <w:rsid w:val="007177F8"/>
    <w:rsid w:val="007201A5"/>
    <w:rsid w:val="00720B9C"/>
    <w:rsid w:val="007222F8"/>
    <w:rsid w:val="00722DDC"/>
    <w:rsid w:val="0072328D"/>
    <w:rsid w:val="007244C5"/>
    <w:rsid w:val="00725659"/>
    <w:rsid w:val="00725D4B"/>
    <w:rsid w:val="00726E34"/>
    <w:rsid w:val="007273FD"/>
    <w:rsid w:val="00730654"/>
    <w:rsid w:val="0073173D"/>
    <w:rsid w:val="00732740"/>
    <w:rsid w:val="00736FF8"/>
    <w:rsid w:val="00737ACA"/>
    <w:rsid w:val="007417C2"/>
    <w:rsid w:val="00741B82"/>
    <w:rsid w:val="00742049"/>
    <w:rsid w:val="00743453"/>
    <w:rsid w:val="0074486A"/>
    <w:rsid w:val="00744FC3"/>
    <w:rsid w:val="00747ACC"/>
    <w:rsid w:val="00747FD2"/>
    <w:rsid w:val="00750506"/>
    <w:rsid w:val="007542B1"/>
    <w:rsid w:val="00755859"/>
    <w:rsid w:val="00755938"/>
    <w:rsid w:val="007570BE"/>
    <w:rsid w:val="0076015B"/>
    <w:rsid w:val="007616E1"/>
    <w:rsid w:val="0076484D"/>
    <w:rsid w:val="00766406"/>
    <w:rsid w:val="00767E24"/>
    <w:rsid w:val="00770BBE"/>
    <w:rsid w:val="007743F8"/>
    <w:rsid w:val="00774F65"/>
    <w:rsid w:val="00780D14"/>
    <w:rsid w:val="00780EA3"/>
    <w:rsid w:val="00781750"/>
    <w:rsid w:val="00781BAE"/>
    <w:rsid w:val="0078229E"/>
    <w:rsid w:val="00783E66"/>
    <w:rsid w:val="00784BC1"/>
    <w:rsid w:val="00785949"/>
    <w:rsid w:val="00787485"/>
    <w:rsid w:val="00790858"/>
    <w:rsid w:val="0079145A"/>
    <w:rsid w:val="00791563"/>
    <w:rsid w:val="007915AC"/>
    <w:rsid w:val="00794AB0"/>
    <w:rsid w:val="00794C2E"/>
    <w:rsid w:val="00796203"/>
    <w:rsid w:val="007A4669"/>
    <w:rsid w:val="007A4B19"/>
    <w:rsid w:val="007A676B"/>
    <w:rsid w:val="007B1A45"/>
    <w:rsid w:val="007B1F48"/>
    <w:rsid w:val="007B5F6C"/>
    <w:rsid w:val="007C159B"/>
    <w:rsid w:val="007C17F4"/>
    <w:rsid w:val="007C1FCF"/>
    <w:rsid w:val="007D18C4"/>
    <w:rsid w:val="007D5519"/>
    <w:rsid w:val="007D69C6"/>
    <w:rsid w:val="007D6B21"/>
    <w:rsid w:val="007E29C1"/>
    <w:rsid w:val="007E2E80"/>
    <w:rsid w:val="007E69CD"/>
    <w:rsid w:val="007F3631"/>
    <w:rsid w:val="007F39EB"/>
    <w:rsid w:val="007F41DC"/>
    <w:rsid w:val="007F687E"/>
    <w:rsid w:val="007F6B97"/>
    <w:rsid w:val="007F7883"/>
    <w:rsid w:val="007F7B1E"/>
    <w:rsid w:val="00800E76"/>
    <w:rsid w:val="00802DA8"/>
    <w:rsid w:val="00804A86"/>
    <w:rsid w:val="00806CE1"/>
    <w:rsid w:val="0080746C"/>
    <w:rsid w:val="00811B13"/>
    <w:rsid w:val="008148EA"/>
    <w:rsid w:val="00815A9B"/>
    <w:rsid w:val="00816D2C"/>
    <w:rsid w:val="00821065"/>
    <w:rsid w:val="00821633"/>
    <w:rsid w:val="008219E2"/>
    <w:rsid w:val="00822748"/>
    <w:rsid w:val="00822ADB"/>
    <w:rsid w:val="00822D33"/>
    <w:rsid w:val="00823805"/>
    <w:rsid w:val="00824754"/>
    <w:rsid w:val="0082610D"/>
    <w:rsid w:val="008265A8"/>
    <w:rsid w:val="00827906"/>
    <w:rsid w:val="008279D6"/>
    <w:rsid w:val="00830452"/>
    <w:rsid w:val="008326A6"/>
    <w:rsid w:val="00832BA6"/>
    <w:rsid w:val="008331C5"/>
    <w:rsid w:val="00833919"/>
    <w:rsid w:val="0083643E"/>
    <w:rsid w:val="00840D03"/>
    <w:rsid w:val="00840D95"/>
    <w:rsid w:val="008432BC"/>
    <w:rsid w:val="00846543"/>
    <w:rsid w:val="00847815"/>
    <w:rsid w:val="00850A44"/>
    <w:rsid w:val="00851604"/>
    <w:rsid w:val="00851B64"/>
    <w:rsid w:val="00852753"/>
    <w:rsid w:val="008552B0"/>
    <w:rsid w:val="00856DBB"/>
    <w:rsid w:val="00861EC5"/>
    <w:rsid w:val="00865164"/>
    <w:rsid w:val="00865469"/>
    <w:rsid w:val="008679C9"/>
    <w:rsid w:val="00870B9F"/>
    <w:rsid w:val="00871842"/>
    <w:rsid w:val="00873DE0"/>
    <w:rsid w:val="00875670"/>
    <w:rsid w:val="008776F2"/>
    <w:rsid w:val="00880813"/>
    <w:rsid w:val="00880A98"/>
    <w:rsid w:val="00880FA1"/>
    <w:rsid w:val="0088605B"/>
    <w:rsid w:val="008860F5"/>
    <w:rsid w:val="00886725"/>
    <w:rsid w:val="00886F02"/>
    <w:rsid w:val="00890EB7"/>
    <w:rsid w:val="00891CFB"/>
    <w:rsid w:val="00891E80"/>
    <w:rsid w:val="00892607"/>
    <w:rsid w:val="00894CD6"/>
    <w:rsid w:val="00895D35"/>
    <w:rsid w:val="008965A0"/>
    <w:rsid w:val="0089758A"/>
    <w:rsid w:val="00897B7A"/>
    <w:rsid w:val="008A02AC"/>
    <w:rsid w:val="008A119A"/>
    <w:rsid w:val="008A319A"/>
    <w:rsid w:val="008A4961"/>
    <w:rsid w:val="008A50ED"/>
    <w:rsid w:val="008A6494"/>
    <w:rsid w:val="008A6561"/>
    <w:rsid w:val="008A679C"/>
    <w:rsid w:val="008B13CD"/>
    <w:rsid w:val="008B368B"/>
    <w:rsid w:val="008B4684"/>
    <w:rsid w:val="008B55BD"/>
    <w:rsid w:val="008B57F2"/>
    <w:rsid w:val="008B5886"/>
    <w:rsid w:val="008B5B61"/>
    <w:rsid w:val="008C004F"/>
    <w:rsid w:val="008C064C"/>
    <w:rsid w:val="008C0CE5"/>
    <w:rsid w:val="008C4333"/>
    <w:rsid w:val="008C606F"/>
    <w:rsid w:val="008C644D"/>
    <w:rsid w:val="008D012E"/>
    <w:rsid w:val="008D12EA"/>
    <w:rsid w:val="008D20A8"/>
    <w:rsid w:val="008D4F7E"/>
    <w:rsid w:val="008D7FB4"/>
    <w:rsid w:val="008E0806"/>
    <w:rsid w:val="008E13BE"/>
    <w:rsid w:val="008E1845"/>
    <w:rsid w:val="008E281F"/>
    <w:rsid w:val="008E2874"/>
    <w:rsid w:val="008E3B83"/>
    <w:rsid w:val="008E50CE"/>
    <w:rsid w:val="008F4944"/>
    <w:rsid w:val="008F53C6"/>
    <w:rsid w:val="008F5FDD"/>
    <w:rsid w:val="0090037D"/>
    <w:rsid w:val="009028A8"/>
    <w:rsid w:val="00902C43"/>
    <w:rsid w:val="00903854"/>
    <w:rsid w:val="00904B64"/>
    <w:rsid w:val="009059F2"/>
    <w:rsid w:val="00905D32"/>
    <w:rsid w:val="0090677D"/>
    <w:rsid w:val="009112F9"/>
    <w:rsid w:val="009113DB"/>
    <w:rsid w:val="00911818"/>
    <w:rsid w:val="0091436E"/>
    <w:rsid w:val="00915B5A"/>
    <w:rsid w:val="009175D0"/>
    <w:rsid w:val="009216D1"/>
    <w:rsid w:val="00921707"/>
    <w:rsid w:val="00924B1B"/>
    <w:rsid w:val="00924DB4"/>
    <w:rsid w:val="0092582D"/>
    <w:rsid w:val="0092740E"/>
    <w:rsid w:val="00930C9A"/>
    <w:rsid w:val="00934A5C"/>
    <w:rsid w:val="009368CB"/>
    <w:rsid w:val="0093724E"/>
    <w:rsid w:val="00937C4C"/>
    <w:rsid w:val="00941B76"/>
    <w:rsid w:val="00942DD5"/>
    <w:rsid w:val="0094571C"/>
    <w:rsid w:val="0094654E"/>
    <w:rsid w:val="00947608"/>
    <w:rsid w:val="00950B7C"/>
    <w:rsid w:val="00954E55"/>
    <w:rsid w:val="0095531B"/>
    <w:rsid w:val="00955499"/>
    <w:rsid w:val="00955AA6"/>
    <w:rsid w:val="00962F6F"/>
    <w:rsid w:val="009633C4"/>
    <w:rsid w:val="00966035"/>
    <w:rsid w:val="009661B9"/>
    <w:rsid w:val="00967573"/>
    <w:rsid w:val="00970406"/>
    <w:rsid w:val="009707D7"/>
    <w:rsid w:val="00971E00"/>
    <w:rsid w:val="00975AD4"/>
    <w:rsid w:val="00977ABC"/>
    <w:rsid w:val="00977F1B"/>
    <w:rsid w:val="009829B8"/>
    <w:rsid w:val="00982D54"/>
    <w:rsid w:val="00984869"/>
    <w:rsid w:val="00994177"/>
    <w:rsid w:val="009948D9"/>
    <w:rsid w:val="00995B53"/>
    <w:rsid w:val="009A478A"/>
    <w:rsid w:val="009A58BA"/>
    <w:rsid w:val="009A6339"/>
    <w:rsid w:val="009A7B47"/>
    <w:rsid w:val="009B0281"/>
    <w:rsid w:val="009B0BC9"/>
    <w:rsid w:val="009B3178"/>
    <w:rsid w:val="009B4295"/>
    <w:rsid w:val="009B4AD0"/>
    <w:rsid w:val="009B69C8"/>
    <w:rsid w:val="009C04B8"/>
    <w:rsid w:val="009C0E58"/>
    <w:rsid w:val="009C1635"/>
    <w:rsid w:val="009C30B5"/>
    <w:rsid w:val="009C44CF"/>
    <w:rsid w:val="009C5182"/>
    <w:rsid w:val="009C577E"/>
    <w:rsid w:val="009C58F6"/>
    <w:rsid w:val="009C7152"/>
    <w:rsid w:val="009D184C"/>
    <w:rsid w:val="009D1DB5"/>
    <w:rsid w:val="009D3338"/>
    <w:rsid w:val="009D39E1"/>
    <w:rsid w:val="009D6B5D"/>
    <w:rsid w:val="009D7FAB"/>
    <w:rsid w:val="009E23D5"/>
    <w:rsid w:val="009E3A30"/>
    <w:rsid w:val="009E62A1"/>
    <w:rsid w:val="009E67EB"/>
    <w:rsid w:val="009E6B05"/>
    <w:rsid w:val="009E6DB8"/>
    <w:rsid w:val="009E6E7A"/>
    <w:rsid w:val="009E7EFF"/>
    <w:rsid w:val="009F06B8"/>
    <w:rsid w:val="009F1004"/>
    <w:rsid w:val="009F1AEF"/>
    <w:rsid w:val="009F32BE"/>
    <w:rsid w:val="009F4341"/>
    <w:rsid w:val="009F5F7C"/>
    <w:rsid w:val="00A00034"/>
    <w:rsid w:val="00A00548"/>
    <w:rsid w:val="00A006D9"/>
    <w:rsid w:val="00A01425"/>
    <w:rsid w:val="00A02120"/>
    <w:rsid w:val="00A02627"/>
    <w:rsid w:val="00A0322A"/>
    <w:rsid w:val="00A035D6"/>
    <w:rsid w:val="00A03853"/>
    <w:rsid w:val="00A038C5"/>
    <w:rsid w:val="00A03AD1"/>
    <w:rsid w:val="00A0438B"/>
    <w:rsid w:val="00A0587F"/>
    <w:rsid w:val="00A06A77"/>
    <w:rsid w:val="00A07AC0"/>
    <w:rsid w:val="00A07FD1"/>
    <w:rsid w:val="00A121B6"/>
    <w:rsid w:val="00A13D99"/>
    <w:rsid w:val="00A14475"/>
    <w:rsid w:val="00A15B7E"/>
    <w:rsid w:val="00A1626D"/>
    <w:rsid w:val="00A17557"/>
    <w:rsid w:val="00A1761C"/>
    <w:rsid w:val="00A20473"/>
    <w:rsid w:val="00A24B2E"/>
    <w:rsid w:val="00A24DD6"/>
    <w:rsid w:val="00A26E4B"/>
    <w:rsid w:val="00A27678"/>
    <w:rsid w:val="00A3289D"/>
    <w:rsid w:val="00A3700F"/>
    <w:rsid w:val="00A4031E"/>
    <w:rsid w:val="00A41E8D"/>
    <w:rsid w:val="00A4596E"/>
    <w:rsid w:val="00A477D5"/>
    <w:rsid w:val="00A47B9E"/>
    <w:rsid w:val="00A50308"/>
    <w:rsid w:val="00A50C4E"/>
    <w:rsid w:val="00A52A28"/>
    <w:rsid w:val="00A534C0"/>
    <w:rsid w:val="00A5374C"/>
    <w:rsid w:val="00A5438F"/>
    <w:rsid w:val="00A55348"/>
    <w:rsid w:val="00A579EC"/>
    <w:rsid w:val="00A6079D"/>
    <w:rsid w:val="00A6106B"/>
    <w:rsid w:val="00A618BD"/>
    <w:rsid w:val="00A61E6F"/>
    <w:rsid w:val="00A62023"/>
    <w:rsid w:val="00A62E37"/>
    <w:rsid w:val="00A62E80"/>
    <w:rsid w:val="00A63AD7"/>
    <w:rsid w:val="00A63E49"/>
    <w:rsid w:val="00A663D7"/>
    <w:rsid w:val="00A74357"/>
    <w:rsid w:val="00A74636"/>
    <w:rsid w:val="00A75112"/>
    <w:rsid w:val="00A8021A"/>
    <w:rsid w:val="00A802AB"/>
    <w:rsid w:val="00A826C3"/>
    <w:rsid w:val="00A8318B"/>
    <w:rsid w:val="00A8537B"/>
    <w:rsid w:val="00A86E93"/>
    <w:rsid w:val="00A903D7"/>
    <w:rsid w:val="00A92634"/>
    <w:rsid w:val="00A92817"/>
    <w:rsid w:val="00A9292F"/>
    <w:rsid w:val="00A932B9"/>
    <w:rsid w:val="00A93FC2"/>
    <w:rsid w:val="00AA2CD6"/>
    <w:rsid w:val="00AA2EE3"/>
    <w:rsid w:val="00AA3DB7"/>
    <w:rsid w:val="00AA5AC6"/>
    <w:rsid w:val="00AA5B46"/>
    <w:rsid w:val="00AA6EB2"/>
    <w:rsid w:val="00AA7922"/>
    <w:rsid w:val="00AB0A3F"/>
    <w:rsid w:val="00AB3325"/>
    <w:rsid w:val="00AB747B"/>
    <w:rsid w:val="00AC1DD0"/>
    <w:rsid w:val="00AC435B"/>
    <w:rsid w:val="00AC6BD8"/>
    <w:rsid w:val="00AD1D85"/>
    <w:rsid w:val="00AD2531"/>
    <w:rsid w:val="00AD3261"/>
    <w:rsid w:val="00AD4015"/>
    <w:rsid w:val="00AD4602"/>
    <w:rsid w:val="00AD49F0"/>
    <w:rsid w:val="00AD5D75"/>
    <w:rsid w:val="00AD75A5"/>
    <w:rsid w:val="00AE026B"/>
    <w:rsid w:val="00AE0AEA"/>
    <w:rsid w:val="00AE1E13"/>
    <w:rsid w:val="00AE3301"/>
    <w:rsid w:val="00AE3800"/>
    <w:rsid w:val="00AE5CF5"/>
    <w:rsid w:val="00AE600D"/>
    <w:rsid w:val="00AE7815"/>
    <w:rsid w:val="00AF0F42"/>
    <w:rsid w:val="00AF16F4"/>
    <w:rsid w:val="00AF225E"/>
    <w:rsid w:val="00AF2AF5"/>
    <w:rsid w:val="00AF35C7"/>
    <w:rsid w:val="00AF37B0"/>
    <w:rsid w:val="00AF3B29"/>
    <w:rsid w:val="00B04A74"/>
    <w:rsid w:val="00B1341C"/>
    <w:rsid w:val="00B13DC5"/>
    <w:rsid w:val="00B15A65"/>
    <w:rsid w:val="00B1683D"/>
    <w:rsid w:val="00B20B67"/>
    <w:rsid w:val="00B2101F"/>
    <w:rsid w:val="00B21D43"/>
    <w:rsid w:val="00B22F3B"/>
    <w:rsid w:val="00B2381B"/>
    <w:rsid w:val="00B23A68"/>
    <w:rsid w:val="00B25584"/>
    <w:rsid w:val="00B3021B"/>
    <w:rsid w:val="00B3071D"/>
    <w:rsid w:val="00B31DDB"/>
    <w:rsid w:val="00B430F0"/>
    <w:rsid w:val="00B4635C"/>
    <w:rsid w:val="00B47CCD"/>
    <w:rsid w:val="00B51D4B"/>
    <w:rsid w:val="00B52D53"/>
    <w:rsid w:val="00B53887"/>
    <w:rsid w:val="00B61595"/>
    <w:rsid w:val="00B62854"/>
    <w:rsid w:val="00B62BF2"/>
    <w:rsid w:val="00B634D9"/>
    <w:rsid w:val="00B64EA7"/>
    <w:rsid w:val="00B65B06"/>
    <w:rsid w:val="00B65C59"/>
    <w:rsid w:val="00B65C91"/>
    <w:rsid w:val="00B6668B"/>
    <w:rsid w:val="00B7062E"/>
    <w:rsid w:val="00B70D81"/>
    <w:rsid w:val="00B7147A"/>
    <w:rsid w:val="00B7206A"/>
    <w:rsid w:val="00B73E32"/>
    <w:rsid w:val="00B74AF6"/>
    <w:rsid w:val="00B76792"/>
    <w:rsid w:val="00B8108E"/>
    <w:rsid w:val="00B8395C"/>
    <w:rsid w:val="00B92866"/>
    <w:rsid w:val="00B9371E"/>
    <w:rsid w:val="00B94247"/>
    <w:rsid w:val="00B94B7F"/>
    <w:rsid w:val="00B94BC1"/>
    <w:rsid w:val="00B94C56"/>
    <w:rsid w:val="00B95DF0"/>
    <w:rsid w:val="00B97E32"/>
    <w:rsid w:val="00BA1698"/>
    <w:rsid w:val="00BA17A3"/>
    <w:rsid w:val="00BA19B8"/>
    <w:rsid w:val="00BA37F3"/>
    <w:rsid w:val="00BA4685"/>
    <w:rsid w:val="00BA556C"/>
    <w:rsid w:val="00BA6F84"/>
    <w:rsid w:val="00BA74A2"/>
    <w:rsid w:val="00BA7C68"/>
    <w:rsid w:val="00BB03E9"/>
    <w:rsid w:val="00BB16FF"/>
    <w:rsid w:val="00BB1DCA"/>
    <w:rsid w:val="00BB2C4C"/>
    <w:rsid w:val="00BB33A5"/>
    <w:rsid w:val="00BB6EA7"/>
    <w:rsid w:val="00BB7DE1"/>
    <w:rsid w:val="00BC0EC7"/>
    <w:rsid w:val="00BC11C9"/>
    <w:rsid w:val="00BC1702"/>
    <w:rsid w:val="00BC298F"/>
    <w:rsid w:val="00BC30CE"/>
    <w:rsid w:val="00BC4257"/>
    <w:rsid w:val="00BC596B"/>
    <w:rsid w:val="00BC7170"/>
    <w:rsid w:val="00BD0919"/>
    <w:rsid w:val="00BD50C8"/>
    <w:rsid w:val="00BD69B6"/>
    <w:rsid w:val="00BD7B7C"/>
    <w:rsid w:val="00BE0A13"/>
    <w:rsid w:val="00BE1D5A"/>
    <w:rsid w:val="00BE205C"/>
    <w:rsid w:val="00BE3260"/>
    <w:rsid w:val="00BE45CE"/>
    <w:rsid w:val="00BE495E"/>
    <w:rsid w:val="00BE61DF"/>
    <w:rsid w:val="00BE6920"/>
    <w:rsid w:val="00BF2A55"/>
    <w:rsid w:val="00BF34C4"/>
    <w:rsid w:val="00BF5015"/>
    <w:rsid w:val="00BF596F"/>
    <w:rsid w:val="00BF5BAF"/>
    <w:rsid w:val="00BF6517"/>
    <w:rsid w:val="00BF72C2"/>
    <w:rsid w:val="00BF7BEF"/>
    <w:rsid w:val="00C00412"/>
    <w:rsid w:val="00C00A58"/>
    <w:rsid w:val="00C01E1D"/>
    <w:rsid w:val="00C02518"/>
    <w:rsid w:val="00C129A5"/>
    <w:rsid w:val="00C12D6F"/>
    <w:rsid w:val="00C137E2"/>
    <w:rsid w:val="00C13E4F"/>
    <w:rsid w:val="00C16447"/>
    <w:rsid w:val="00C177A0"/>
    <w:rsid w:val="00C2168C"/>
    <w:rsid w:val="00C23BD2"/>
    <w:rsid w:val="00C24448"/>
    <w:rsid w:val="00C24E16"/>
    <w:rsid w:val="00C27A25"/>
    <w:rsid w:val="00C27B67"/>
    <w:rsid w:val="00C31F28"/>
    <w:rsid w:val="00C33209"/>
    <w:rsid w:val="00C33BD3"/>
    <w:rsid w:val="00C342E7"/>
    <w:rsid w:val="00C3759B"/>
    <w:rsid w:val="00C42FA1"/>
    <w:rsid w:val="00C43C6A"/>
    <w:rsid w:val="00C45079"/>
    <w:rsid w:val="00C467CA"/>
    <w:rsid w:val="00C4705E"/>
    <w:rsid w:val="00C470D2"/>
    <w:rsid w:val="00C51D3F"/>
    <w:rsid w:val="00C530CB"/>
    <w:rsid w:val="00C550C4"/>
    <w:rsid w:val="00C558A1"/>
    <w:rsid w:val="00C56B01"/>
    <w:rsid w:val="00C62114"/>
    <w:rsid w:val="00C62A66"/>
    <w:rsid w:val="00C63102"/>
    <w:rsid w:val="00C65134"/>
    <w:rsid w:val="00C658E3"/>
    <w:rsid w:val="00C70E9E"/>
    <w:rsid w:val="00C70F1F"/>
    <w:rsid w:val="00C7194D"/>
    <w:rsid w:val="00C73B63"/>
    <w:rsid w:val="00C73CF1"/>
    <w:rsid w:val="00C74B15"/>
    <w:rsid w:val="00C74C5F"/>
    <w:rsid w:val="00C75317"/>
    <w:rsid w:val="00C80976"/>
    <w:rsid w:val="00C8212A"/>
    <w:rsid w:val="00C82204"/>
    <w:rsid w:val="00C82A77"/>
    <w:rsid w:val="00C844EE"/>
    <w:rsid w:val="00C87705"/>
    <w:rsid w:val="00C87718"/>
    <w:rsid w:val="00C90348"/>
    <w:rsid w:val="00C909F1"/>
    <w:rsid w:val="00C90A89"/>
    <w:rsid w:val="00CA46C5"/>
    <w:rsid w:val="00CA6523"/>
    <w:rsid w:val="00CA7E86"/>
    <w:rsid w:val="00CB014D"/>
    <w:rsid w:val="00CB0D2A"/>
    <w:rsid w:val="00CB1005"/>
    <w:rsid w:val="00CB3F2C"/>
    <w:rsid w:val="00CB6CBD"/>
    <w:rsid w:val="00CB79B7"/>
    <w:rsid w:val="00CC370E"/>
    <w:rsid w:val="00CC4C8E"/>
    <w:rsid w:val="00CC5637"/>
    <w:rsid w:val="00CC681B"/>
    <w:rsid w:val="00CD1297"/>
    <w:rsid w:val="00CD1328"/>
    <w:rsid w:val="00CD2E6C"/>
    <w:rsid w:val="00CD3F4F"/>
    <w:rsid w:val="00CD53B6"/>
    <w:rsid w:val="00CD56C5"/>
    <w:rsid w:val="00CD6332"/>
    <w:rsid w:val="00CD7300"/>
    <w:rsid w:val="00CD74F1"/>
    <w:rsid w:val="00CD7FD6"/>
    <w:rsid w:val="00CE01B9"/>
    <w:rsid w:val="00CE1AA1"/>
    <w:rsid w:val="00CE349E"/>
    <w:rsid w:val="00CE3C3B"/>
    <w:rsid w:val="00CE4FE9"/>
    <w:rsid w:val="00CE5F4B"/>
    <w:rsid w:val="00CF1423"/>
    <w:rsid w:val="00CF2849"/>
    <w:rsid w:val="00CF28A8"/>
    <w:rsid w:val="00CF6A74"/>
    <w:rsid w:val="00CF7E1F"/>
    <w:rsid w:val="00CF7FF7"/>
    <w:rsid w:val="00D0068A"/>
    <w:rsid w:val="00D00B4F"/>
    <w:rsid w:val="00D026C4"/>
    <w:rsid w:val="00D032EB"/>
    <w:rsid w:val="00D03CCE"/>
    <w:rsid w:val="00D051F5"/>
    <w:rsid w:val="00D052A0"/>
    <w:rsid w:val="00D05307"/>
    <w:rsid w:val="00D057AB"/>
    <w:rsid w:val="00D05DE9"/>
    <w:rsid w:val="00D065A6"/>
    <w:rsid w:val="00D06D9F"/>
    <w:rsid w:val="00D111BC"/>
    <w:rsid w:val="00D16497"/>
    <w:rsid w:val="00D16DC1"/>
    <w:rsid w:val="00D1711A"/>
    <w:rsid w:val="00D17F55"/>
    <w:rsid w:val="00D22040"/>
    <w:rsid w:val="00D238CB"/>
    <w:rsid w:val="00D23A6C"/>
    <w:rsid w:val="00D23A8A"/>
    <w:rsid w:val="00D23AF0"/>
    <w:rsid w:val="00D240C5"/>
    <w:rsid w:val="00D246BC"/>
    <w:rsid w:val="00D267E4"/>
    <w:rsid w:val="00D269B3"/>
    <w:rsid w:val="00D30466"/>
    <w:rsid w:val="00D30A4E"/>
    <w:rsid w:val="00D3211D"/>
    <w:rsid w:val="00D35EAB"/>
    <w:rsid w:val="00D370E6"/>
    <w:rsid w:val="00D3711F"/>
    <w:rsid w:val="00D401DA"/>
    <w:rsid w:val="00D424BC"/>
    <w:rsid w:val="00D47ACA"/>
    <w:rsid w:val="00D520BD"/>
    <w:rsid w:val="00D52680"/>
    <w:rsid w:val="00D53709"/>
    <w:rsid w:val="00D53853"/>
    <w:rsid w:val="00D53E64"/>
    <w:rsid w:val="00D54865"/>
    <w:rsid w:val="00D549E9"/>
    <w:rsid w:val="00D54B5D"/>
    <w:rsid w:val="00D57700"/>
    <w:rsid w:val="00D622AF"/>
    <w:rsid w:val="00D62C4A"/>
    <w:rsid w:val="00D62EAB"/>
    <w:rsid w:val="00D6308E"/>
    <w:rsid w:val="00D6455B"/>
    <w:rsid w:val="00D6485A"/>
    <w:rsid w:val="00D64CC7"/>
    <w:rsid w:val="00D654A9"/>
    <w:rsid w:val="00D65AC8"/>
    <w:rsid w:val="00D66729"/>
    <w:rsid w:val="00D66C4F"/>
    <w:rsid w:val="00D670BC"/>
    <w:rsid w:val="00D67662"/>
    <w:rsid w:val="00D70F6D"/>
    <w:rsid w:val="00D72454"/>
    <w:rsid w:val="00D729B5"/>
    <w:rsid w:val="00D7329F"/>
    <w:rsid w:val="00D73620"/>
    <w:rsid w:val="00D80528"/>
    <w:rsid w:val="00D80E42"/>
    <w:rsid w:val="00D81BC0"/>
    <w:rsid w:val="00D83097"/>
    <w:rsid w:val="00D83791"/>
    <w:rsid w:val="00D83812"/>
    <w:rsid w:val="00D83A87"/>
    <w:rsid w:val="00D86BA2"/>
    <w:rsid w:val="00D870A8"/>
    <w:rsid w:val="00D8727D"/>
    <w:rsid w:val="00D91D69"/>
    <w:rsid w:val="00D91D82"/>
    <w:rsid w:val="00D9248A"/>
    <w:rsid w:val="00D9391D"/>
    <w:rsid w:val="00D93A7C"/>
    <w:rsid w:val="00D93DAD"/>
    <w:rsid w:val="00D93DF1"/>
    <w:rsid w:val="00D94831"/>
    <w:rsid w:val="00D96A04"/>
    <w:rsid w:val="00DA066F"/>
    <w:rsid w:val="00DA38CD"/>
    <w:rsid w:val="00DA4BB6"/>
    <w:rsid w:val="00DB0EF6"/>
    <w:rsid w:val="00DB2A51"/>
    <w:rsid w:val="00DB3B2F"/>
    <w:rsid w:val="00DB7EDD"/>
    <w:rsid w:val="00DC0051"/>
    <w:rsid w:val="00DC0D20"/>
    <w:rsid w:val="00DC2F30"/>
    <w:rsid w:val="00DC2FD5"/>
    <w:rsid w:val="00DC55A9"/>
    <w:rsid w:val="00DC5B4F"/>
    <w:rsid w:val="00DD1D82"/>
    <w:rsid w:val="00DD21E9"/>
    <w:rsid w:val="00DD38DF"/>
    <w:rsid w:val="00DD499D"/>
    <w:rsid w:val="00DD5635"/>
    <w:rsid w:val="00DD57D0"/>
    <w:rsid w:val="00DE6D06"/>
    <w:rsid w:val="00DE6D47"/>
    <w:rsid w:val="00DF06C0"/>
    <w:rsid w:val="00DF0BC1"/>
    <w:rsid w:val="00DF4BC6"/>
    <w:rsid w:val="00DF5E00"/>
    <w:rsid w:val="00E002DA"/>
    <w:rsid w:val="00E00367"/>
    <w:rsid w:val="00E004BA"/>
    <w:rsid w:val="00E00A5B"/>
    <w:rsid w:val="00E01174"/>
    <w:rsid w:val="00E017D6"/>
    <w:rsid w:val="00E01A00"/>
    <w:rsid w:val="00E046E3"/>
    <w:rsid w:val="00E057C4"/>
    <w:rsid w:val="00E06593"/>
    <w:rsid w:val="00E11E70"/>
    <w:rsid w:val="00E121A1"/>
    <w:rsid w:val="00E12739"/>
    <w:rsid w:val="00E14DA7"/>
    <w:rsid w:val="00E16D22"/>
    <w:rsid w:val="00E21AE8"/>
    <w:rsid w:val="00E21BED"/>
    <w:rsid w:val="00E22E5D"/>
    <w:rsid w:val="00E232E6"/>
    <w:rsid w:val="00E2383E"/>
    <w:rsid w:val="00E24273"/>
    <w:rsid w:val="00E254CB"/>
    <w:rsid w:val="00E25B03"/>
    <w:rsid w:val="00E25D8C"/>
    <w:rsid w:val="00E262A9"/>
    <w:rsid w:val="00E26C8B"/>
    <w:rsid w:val="00E26E25"/>
    <w:rsid w:val="00E309FD"/>
    <w:rsid w:val="00E33F8C"/>
    <w:rsid w:val="00E364E8"/>
    <w:rsid w:val="00E3699A"/>
    <w:rsid w:val="00E413C1"/>
    <w:rsid w:val="00E4194F"/>
    <w:rsid w:val="00E41CF2"/>
    <w:rsid w:val="00E4706C"/>
    <w:rsid w:val="00E47DF9"/>
    <w:rsid w:val="00E527FE"/>
    <w:rsid w:val="00E53A58"/>
    <w:rsid w:val="00E541B4"/>
    <w:rsid w:val="00E54CBB"/>
    <w:rsid w:val="00E54F8F"/>
    <w:rsid w:val="00E65E53"/>
    <w:rsid w:val="00E6695F"/>
    <w:rsid w:val="00E6774F"/>
    <w:rsid w:val="00E679E6"/>
    <w:rsid w:val="00E705B7"/>
    <w:rsid w:val="00E70966"/>
    <w:rsid w:val="00E74770"/>
    <w:rsid w:val="00E74A83"/>
    <w:rsid w:val="00E74EE0"/>
    <w:rsid w:val="00E756DF"/>
    <w:rsid w:val="00E7778C"/>
    <w:rsid w:val="00E80520"/>
    <w:rsid w:val="00E8085F"/>
    <w:rsid w:val="00E811E6"/>
    <w:rsid w:val="00E83128"/>
    <w:rsid w:val="00E83DC5"/>
    <w:rsid w:val="00E87DB0"/>
    <w:rsid w:val="00E90137"/>
    <w:rsid w:val="00E9100F"/>
    <w:rsid w:val="00E9127E"/>
    <w:rsid w:val="00E94291"/>
    <w:rsid w:val="00E9599F"/>
    <w:rsid w:val="00E968A6"/>
    <w:rsid w:val="00E96998"/>
    <w:rsid w:val="00E974F9"/>
    <w:rsid w:val="00E976B4"/>
    <w:rsid w:val="00EA0B32"/>
    <w:rsid w:val="00EA1784"/>
    <w:rsid w:val="00EA4770"/>
    <w:rsid w:val="00EB182F"/>
    <w:rsid w:val="00EB20B5"/>
    <w:rsid w:val="00EB5736"/>
    <w:rsid w:val="00EB5D2C"/>
    <w:rsid w:val="00EB7C8B"/>
    <w:rsid w:val="00EB7FFB"/>
    <w:rsid w:val="00EC45CC"/>
    <w:rsid w:val="00EC4AAD"/>
    <w:rsid w:val="00EC519E"/>
    <w:rsid w:val="00EC523E"/>
    <w:rsid w:val="00EC580E"/>
    <w:rsid w:val="00EC5D4D"/>
    <w:rsid w:val="00EC70C1"/>
    <w:rsid w:val="00EC73BF"/>
    <w:rsid w:val="00ED03B3"/>
    <w:rsid w:val="00ED0BD8"/>
    <w:rsid w:val="00ED2973"/>
    <w:rsid w:val="00ED36F8"/>
    <w:rsid w:val="00ED3FA9"/>
    <w:rsid w:val="00ED5276"/>
    <w:rsid w:val="00ED5377"/>
    <w:rsid w:val="00ED552E"/>
    <w:rsid w:val="00ED61B9"/>
    <w:rsid w:val="00EE02B2"/>
    <w:rsid w:val="00EE19D9"/>
    <w:rsid w:val="00EE1D44"/>
    <w:rsid w:val="00EE4C6E"/>
    <w:rsid w:val="00EE4E56"/>
    <w:rsid w:val="00EF029D"/>
    <w:rsid w:val="00EF0B3B"/>
    <w:rsid w:val="00EF1D47"/>
    <w:rsid w:val="00EF4A70"/>
    <w:rsid w:val="00EF5719"/>
    <w:rsid w:val="00EF6F5D"/>
    <w:rsid w:val="00F005D0"/>
    <w:rsid w:val="00F00C3C"/>
    <w:rsid w:val="00F020BB"/>
    <w:rsid w:val="00F02A19"/>
    <w:rsid w:val="00F03D77"/>
    <w:rsid w:val="00F0490C"/>
    <w:rsid w:val="00F05CCD"/>
    <w:rsid w:val="00F1046E"/>
    <w:rsid w:val="00F115B6"/>
    <w:rsid w:val="00F11824"/>
    <w:rsid w:val="00F12A82"/>
    <w:rsid w:val="00F12CB5"/>
    <w:rsid w:val="00F12D78"/>
    <w:rsid w:val="00F136D5"/>
    <w:rsid w:val="00F14BBB"/>
    <w:rsid w:val="00F14CAD"/>
    <w:rsid w:val="00F15F56"/>
    <w:rsid w:val="00F15FE5"/>
    <w:rsid w:val="00F16F3B"/>
    <w:rsid w:val="00F17BB3"/>
    <w:rsid w:val="00F20FFE"/>
    <w:rsid w:val="00F21DCA"/>
    <w:rsid w:val="00F239C8"/>
    <w:rsid w:val="00F24C89"/>
    <w:rsid w:val="00F250AB"/>
    <w:rsid w:val="00F26E36"/>
    <w:rsid w:val="00F364E3"/>
    <w:rsid w:val="00F405F0"/>
    <w:rsid w:val="00F42268"/>
    <w:rsid w:val="00F43090"/>
    <w:rsid w:val="00F43A4D"/>
    <w:rsid w:val="00F444C7"/>
    <w:rsid w:val="00F51E44"/>
    <w:rsid w:val="00F54F50"/>
    <w:rsid w:val="00F653DB"/>
    <w:rsid w:val="00F67A96"/>
    <w:rsid w:val="00F72321"/>
    <w:rsid w:val="00F762C3"/>
    <w:rsid w:val="00F7630A"/>
    <w:rsid w:val="00F77AD0"/>
    <w:rsid w:val="00F8051C"/>
    <w:rsid w:val="00F80DE0"/>
    <w:rsid w:val="00F822DA"/>
    <w:rsid w:val="00F8496A"/>
    <w:rsid w:val="00F86C14"/>
    <w:rsid w:val="00F87F8A"/>
    <w:rsid w:val="00F908EB"/>
    <w:rsid w:val="00F90C35"/>
    <w:rsid w:val="00F90C89"/>
    <w:rsid w:val="00F91E4D"/>
    <w:rsid w:val="00F92BD8"/>
    <w:rsid w:val="00F9359B"/>
    <w:rsid w:val="00FA10A0"/>
    <w:rsid w:val="00FA24BB"/>
    <w:rsid w:val="00FA26BC"/>
    <w:rsid w:val="00FA27D3"/>
    <w:rsid w:val="00FA2AE9"/>
    <w:rsid w:val="00FA6012"/>
    <w:rsid w:val="00FA7CFA"/>
    <w:rsid w:val="00FB1C44"/>
    <w:rsid w:val="00FB40C3"/>
    <w:rsid w:val="00FB47CE"/>
    <w:rsid w:val="00FC22CD"/>
    <w:rsid w:val="00FC2589"/>
    <w:rsid w:val="00FC52A8"/>
    <w:rsid w:val="00FC6716"/>
    <w:rsid w:val="00FC6F14"/>
    <w:rsid w:val="00FD2210"/>
    <w:rsid w:val="00FD2ACF"/>
    <w:rsid w:val="00FD2F57"/>
    <w:rsid w:val="00FD44B9"/>
    <w:rsid w:val="00FD5058"/>
    <w:rsid w:val="00FD5AA5"/>
    <w:rsid w:val="00FD6D45"/>
    <w:rsid w:val="00FE156B"/>
    <w:rsid w:val="00FE4990"/>
    <w:rsid w:val="00FE52A0"/>
    <w:rsid w:val="00FE60E1"/>
    <w:rsid w:val="00FE69EA"/>
    <w:rsid w:val="00FE6C26"/>
    <w:rsid w:val="00FF0CB9"/>
    <w:rsid w:val="00FF0F95"/>
    <w:rsid w:val="00FF1F32"/>
    <w:rsid w:val="00FF4515"/>
    <w:rsid w:val="00FF4D81"/>
    <w:rsid w:val="00FF6E0B"/>
    <w:rsid w:val="00FF7160"/>
    <w:rsid w:val="00FF77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4E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164"/>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5164"/>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5164"/>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5164"/>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65164"/>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5164"/>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5164"/>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5164"/>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5164"/>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492"/>
    <w:rPr>
      <w:color w:val="0000FF" w:themeColor="hyperlink"/>
      <w:u w:val="single"/>
    </w:rPr>
  </w:style>
  <w:style w:type="paragraph" w:styleId="BalloonText">
    <w:name w:val="Balloon Text"/>
    <w:basedOn w:val="Normal"/>
    <w:link w:val="BalloonTextChar"/>
    <w:uiPriority w:val="99"/>
    <w:semiHidden/>
    <w:unhideWhenUsed/>
    <w:rsid w:val="007D6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21"/>
    <w:rPr>
      <w:rFonts w:ascii="Tahoma" w:hAnsi="Tahoma" w:cs="Tahoma"/>
      <w:sz w:val="16"/>
      <w:szCs w:val="16"/>
    </w:rPr>
  </w:style>
  <w:style w:type="paragraph" w:styleId="ListParagraph">
    <w:name w:val="List Paragraph"/>
    <w:basedOn w:val="Normal"/>
    <w:uiPriority w:val="34"/>
    <w:qFormat/>
    <w:rsid w:val="00A5374C"/>
    <w:pPr>
      <w:ind w:left="720"/>
      <w:contextualSpacing/>
    </w:pPr>
  </w:style>
  <w:style w:type="character" w:styleId="CommentReference">
    <w:name w:val="annotation reference"/>
    <w:basedOn w:val="DefaultParagraphFont"/>
    <w:uiPriority w:val="99"/>
    <w:semiHidden/>
    <w:unhideWhenUsed/>
    <w:rsid w:val="00822D33"/>
    <w:rPr>
      <w:sz w:val="16"/>
      <w:szCs w:val="16"/>
    </w:rPr>
  </w:style>
  <w:style w:type="paragraph" w:styleId="CommentText">
    <w:name w:val="annotation text"/>
    <w:basedOn w:val="Normal"/>
    <w:link w:val="CommentTextChar"/>
    <w:uiPriority w:val="99"/>
    <w:semiHidden/>
    <w:unhideWhenUsed/>
    <w:rsid w:val="00822D33"/>
    <w:pPr>
      <w:spacing w:line="240" w:lineRule="auto"/>
    </w:pPr>
    <w:rPr>
      <w:sz w:val="20"/>
      <w:szCs w:val="20"/>
    </w:rPr>
  </w:style>
  <w:style w:type="character" w:customStyle="1" w:styleId="CommentTextChar">
    <w:name w:val="Comment Text Char"/>
    <w:basedOn w:val="DefaultParagraphFont"/>
    <w:link w:val="CommentText"/>
    <w:uiPriority w:val="99"/>
    <w:semiHidden/>
    <w:rsid w:val="00822D33"/>
    <w:rPr>
      <w:sz w:val="20"/>
      <w:szCs w:val="20"/>
    </w:rPr>
  </w:style>
  <w:style w:type="paragraph" w:styleId="CommentSubject">
    <w:name w:val="annotation subject"/>
    <w:basedOn w:val="CommentText"/>
    <w:next w:val="CommentText"/>
    <w:link w:val="CommentSubjectChar"/>
    <w:uiPriority w:val="99"/>
    <w:semiHidden/>
    <w:unhideWhenUsed/>
    <w:rsid w:val="00822D33"/>
    <w:rPr>
      <w:b/>
      <w:bCs/>
    </w:rPr>
  </w:style>
  <w:style w:type="character" w:customStyle="1" w:styleId="CommentSubjectChar">
    <w:name w:val="Comment Subject Char"/>
    <w:basedOn w:val="CommentTextChar"/>
    <w:link w:val="CommentSubject"/>
    <w:uiPriority w:val="99"/>
    <w:semiHidden/>
    <w:rsid w:val="00822D33"/>
    <w:rPr>
      <w:b/>
      <w:bCs/>
      <w:sz w:val="20"/>
      <w:szCs w:val="20"/>
    </w:rPr>
  </w:style>
  <w:style w:type="table" w:styleId="TableGrid">
    <w:name w:val="Table Grid"/>
    <w:basedOn w:val="TableNormal"/>
    <w:uiPriority w:val="59"/>
    <w:rsid w:val="00A01425"/>
    <w:pPr>
      <w:spacing w:before="360" w:after="240" w:line="48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1"/>
    <w:qFormat/>
    <w:rsid w:val="00A01425"/>
    <w:pPr>
      <w:spacing w:before="120" w:after="0" w:line="240" w:lineRule="auto"/>
    </w:pPr>
    <w:rPr>
      <w:rFonts w:ascii="Times New Roman" w:eastAsiaTheme="majorEastAsia" w:hAnsi="Times New Roman" w:cstheme="majorBidi"/>
      <w:sz w:val="24"/>
      <w:lang w:bidi="en-US"/>
    </w:rPr>
  </w:style>
  <w:style w:type="character" w:customStyle="1" w:styleId="NoSpacingChar">
    <w:name w:val="No Spacing Char"/>
    <w:basedOn w:val="DefaultParagraphFont"/>
    <w:link w:val="NoSpacing"/>
    <w:uiPriority w:val="1"/>
    <w:rsid w:val="00A01425"/>
    <w:rPr>
      <w:rFonts w:ascii="Times New Roman" w:eastAsiaTheme="majorEastAsia" w:hAnsi="Times New Roman" w:cstheme="majorBidi"/>
      <w:sz w:val="24"/>
      <w:lang w:bidi="en-US"/>
    </w:rPr>
  </w:style>
  <w:style w:type="paragraph" w:styleId="Header">
    <w:name w:val="header"/>
    <w:basedOn w:val="Normal"/>
    <w:link w:val="HeaderChar"/>
    <w:uiPriority w:val="99"/>
    <w:unhideWhenUsed/>
    <w:rsid w:val="0022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73"/>
  </w:style>
  <w:style w:type="paragraph" w:styleId="Footer">
    <w:name w:val="footer"/>
    <w:basedOn w:val="Normal"/>
    <w:link w:val="FooterChar"/>
    <w:uiPriority w:val="99"/>
    <w:unhideWhenUsed/>
    <w:rsid w:val="0022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73"/>
  </w:style>
  <w:style w:type="paragraph" w:styleId="NormalWeb">
    <w:name w:val="Normal (Web)"/>
    <w:basedOn w:val="Normal"/>
    <w:uiPriority w:val="99"/>
    <w:semiHidden/>
    <w:unhideWhenUsed/>
    <w:rsid w:val="007822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A3700F"/>
    <w:pPr>
      <w:spacing w:before="240" w:after="440" w:line="240" w:lineRule="auto"/>
    </w:pPr>
    <w:rPr>
      <w:rFonts w:ascii="Times New Roman" w:eastAsiaTheme="majorEastAsia" w:hAnsi="Times New Roman" w:cstheme="majorBidi"/>
      <w:bCs/>
      <w:sz w:val="24"/>
      <w:szCs w:val="18"/>
      <w:lang w:bidi="en-US"/>
    </w:rPr>
  </w:style>
  <w:style w:type="paragraph" w:styleId="FootnoteText">
    <w:name w:val="footnote text"/>
    <w:basedOn w:val="Normal"/>
    <w:link w:val="FootnoteTextChar"/>
    <w:uiPriority w:val="99"/>
    <w:semiHidden/>
    <w:unhideWhenUsed/>
    <w:rsid w:val="00ED0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3B3"/>
    <w:rPr>
      <w:sz w:val="20"/>
      <w:szCs w:val="20"/>
    </w:rPr>
  </w:style>
  <w:style w:type="character" w:styleId="FootnoteReference">
    <w:name w:val="footnote reference"/>
    <w:basedOn w:val="DefaultParagraphFont"/>
    <w:uiPriority w:val="99"/>
    <w:semiHidden/>
    <w:unhideWhenUsed/>
    <w:rsid w:val="00ED03B3"/>
    <w:rPr>
      <w:vertAlign w:val="superscript"/>
    </w:rPr>
  </w:style>
  <w:style w:type="paragraph" w:styleId="Revision">
    <w:name w:val="Revision"/>
    <w:hidden/>
    <w:uiPriority w:val="99"/>
    <w:semiHidden/>
    <w:rsid w:val="00A62E80"/>
    <w:pPr>
      <w:spacing w:after="0" w:line="240" w:lineRule="auto"/>
    </w:pPr>
  </w:style>
  <w:style w:type="paragraph" w:styleId="EndnoteText">
    <w:name w:val="endnote text"/>
    <w:basedOn w:val="Normal"/>
    <w:link w:val="EndnoteTextChar"/>
    <w:uiPriority w:val="99"/>
    <w:semiHidden/>
    <w:unhideWhenUsed/>
    <w:rsid w:val="009553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531B"/>
    <w:rPr>
      <w:sz w:val="20"/>
      <w:szCs w:val="20"/>
    </w:rPr>
  </w:style>
  <w:style w:type="character" w:styleId="EndnoteReference">
    <w:name w:val="endnote reference"/>
    <w:basedOn w:val="DefaultParagraphFont"/>
    <w:uiPriority w:val="99"/>
    <w:semiHidden/>
    <w:unhideWhenUsed/>
    <w:rsid w:val="0095531B"/>
    <w:rPr>
      <w:vertAlign w:val="superscript"/>
    </w:rPr>
  </w:style>
  <w:style w:type="character" w:styleId="LineNumber">
    <w:name w:val="line number"/>
    <w:basedOn w:val="DefaultParagraphFont"/>
    <w:uiPriority w:val="99"/>
    <w:semiHidden/>
    <w:unhideWhenUsed/>
    <w:rsid w:val="00214885"/>
  </w:style>
  <w:style w:type="character" w:customStyle="1" w:styleId="Heading1Char">
    <w:name w:val="Heading 1 Char"/>
    <w:basedOn w:val="DefaultParagraphFont"/>
    <w:link w:val="Heading1"/>
    <w:uiPriority w:val="9"/>
    <w:rsid w:val="008651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51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51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51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651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651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651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51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5164"/>
    <w:rPr>
      <w:rFonts w:asciiTheme="majorHAnsi" w:eastAsiaTheme="majorEastAsia" w:hAnsiTheme="majorHAnsi" w:cstheme="majorBidi"/>
      <w:i/>
      <w:iCs/>
      <w:color w:val="404040" w:themeColor="text1" w:themeTint="BF"/>
      <w:sz w:val="20"/>
      <w:szCs w:val="20"/>
    </w:rPr>
  </w:style>
  <w:style w:type="paragraph" w:customStyle="1" w:styleId="EndNoteBibliographyTitle">
    <w:name w:val="EndNote Bibliography Title"/>
    <w:basedOn w:val="Normal"/>
    <w:link w:val="EndNoteBibliographyTitleChar"/>
    <w:rsid w:val="0078748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87485"/>
    <w:rPr>
      <w:rFonts w:ascii="Calibri" w:hAnsi="Calibri"/>
      <w:noProof/>
      <w:lang w:val="en-US"/>
    </w:rPr>
  </w:style>
  <w:style w:type="paragraph" w:customStyle="1" w:styleId="EndNoteBibliography">
    <w:name w:val="EndNote Bibliography"/>
    <w:basedOn w:val="Normal"/>
    <w:link w:val="EndNoteBibliographyChar"/>
    <w:rsid w:val="0078748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87485"/>
    <w:rPr>
      <w:rFonts w:ascii="Calibri" w:hAnsi="Calibri"/>
      <w:noProof/>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5164"/>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5164"/>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5164"/>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65164"/>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65164"/>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5164"/>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5164"/>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5164"/>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5164"/>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492"/>
    <w:rPr>
      <w:color w:val="0000FF" w:themeColor="hyperlink"/>
      <w:u w:val="single"/>
    </w:rPr>
  </w:style>
  <w:style w:type="paragraph" w:styleId="BalloonText">
    <w:name w:val="Balloon Text"/>
    <w:basedOn w:val="Normal"/>
    <w:link w:val="BalloonTextChar"/>
    <w:uiPriority w:val="99"/>
    <w:semiHidden/>
    <w:unhideWhenUsed/>
    <w:rsid w:val="007D6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21"/>
    <w:rPr>
      <w:rFonts w:ascii="Tahoma" w:hAnsi="Tahoma" w:cs="Tahoma"/>
      <w:sz w:val="16"/>
      <w:szCs w:val="16"/>
    </w:rPr>
  </w:style>
  <w:style w:type="paragraph" w:styleId="ListParagraph">
    <w:name w:val="List Paragraph"/>
    <w:basedOn w:val="Normal"/>
    <w:uiPriority w:val="34"/>
    <w:qFormat/>
    <w:rsid w:val="00A5374C"/>
    <w:pPr>
      <w:ind w:left="720"/>
      <w:contextualSpacing/>
    </w:pPr>
  </w:style>
  <w:style w:type="character" w:styleId="CommentReference">
    <w:name w:val="annotation reference"/>
    <w:basedOn w:val="DefaultParagraphFont"/>
    <w:uiPriority w:val="99"/>
    <w:semiHidden/>
    <w:unhideWhenUsed/>
    <w:rsid w:val="00822D33"/>
    <w:rPr>
      <w:sz w:val="16"/>
      <w:szCs w:val="16"/>
    </w:rPr>
  </w:style>
  <w:style w:type="paragraph" w:styleId="CommentText">
    <w:name w:val="annotation text"/>
    <w:basedOn w:val="Normal"/>
    <w:link w:val="CommentTextChar"/>
    <w:uiPriority w:val="99"/>
    <w:semiHidden/>
    <w:unhideWhenUsed/>
    <w:rsid w:val="00822D33"/>
    <w:pPr>
      <w:spacing w:line="240" w:lineRule="auto"/>
    </w:pPr>
    <w:rPr>
      <w:sz w:val="20"/>
      <w:szCs w:val="20"/>
    </w:rPr>
  </w:style>
  <w:style w:type="character" w:customStyle="1" w:styleId="CommentTextChar">
    <w:name w:val="Comment Text Char"/>
    <w:basedOn w:val="DefaultParagraphFont"/>
    <w:link w:val="CommentText"/>
    <w:uiPriority w:val="99"/>
    <w:semiHidden/>
    <w:rsid w:val="00822D33"/>
    <w:rPr>
      <w:sz w:val="20"/>
      <w:szCs w:val="20"/>
    </w:rPr>
  </w:style>
  <w:style w:type="paragraph" w:styleId="CommentSubject">
    <w:name w:val="annotation subject"/>
    <w:basedOn w:val="CommentText"/>
    <w:next w:val="CommentText"/>
    <w:link w:val="CommentSubjectChar"/>
    <w:uiPriority w:val="99"/>
    <w:semiHidden/>
    <w:unhideWhenUsed/>
    <w:rsid w:val="00822D33"/>
    <w:rPr>
      <w:b/>
      <w:bCs/>
    </w:rPr>
  </w:style>
  <w:style w:type="character" w:customStyle="1" w:styleId="CommentSubjectChar">
    <w:name w:val="Comment Subject Char"/>
    <w:basedOn w:val="CommentTextChar"/>
    <w:link w:val="CommentSubject"/>
    <w:uiPriority w:val="99"/>
    <w:semiHidden/>
    <w:rsid w:val="00822D33"/>
    <w:rPr>
      <w:b/>
      <w:bCs/>
      <w:sz w:val="20"/>
      <w:szCs w:val="20"/>
    </w:rPr>
  </w:style>
  <w:style w:type="table" w:styleId="TableGrid">
    <w:name w:val="Table Grid"/>
    <w:basedOn w:val="TableNormal"/>
    <w:uiPriority w:val="59"/>
    <w:rsid w:val="00A01425"/>
    <w:pPr>
      <w:spacing w:before="360" w:after="240" w:line="48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uiPriority w:val="1"/>
    <w:qFormat/>
    <w:rsid w:val="00A01425"/>
    <w:pPr>
      <w:spacing w:before="120" w:after="0" w:line="240" w:lineRule="auto"/>
    </w:pPr>
    <w:rPr>
      <w:rFonts w:ascii="Times New Roman" w:eastAsiaTheme="majorEastAsia" w:hAnsi="Times New Roman" w:cstheme="majorBidi"/>
      <w:sz w:val="24"/>
      <w:lang w:bidi="en-US"/>
    </w:rPr>
  </w:style>
  <w:style w:type="character" w:customStyle="1" w:styleId="NoSpacingChar">
    <w:name w:val="No Spacing Char"/>
    <w:basedOn w:val="DefaultParagraphFont"/>
    <w:link w:val="NoSpacing"/>
    <w:uiPriority w:val="1"/>
    <w:rsid w:val="00A01425"/>
    <w:rPr>
      <w:rFonts w:ascii="Times New Roman" w:eastAsiaTheme="majorEastAsia" w:hAnsi="Times New Roman" w:cstheme="majorBidi"/>
      <w:sz w:val="24"/>
      <w:lang w:bidi="en-US"/>
    </w:rPr>
  </w:style>
  <w:style w:type="paragraph" w:styleId="Header">
    <w:name w:val="header"/>
    <w:basedOn w:val="Normal"/>
    <w:link w:val="HeaderChar"/>
    <w:uiPriority w:val="99"/>
    <w:unhideWhenUsed/>
    <w:rsid w:val="0022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73"/>
  </w:style>
  <w:style w:type="paragraph" w:styleId="Footer">
    <w:name w:val="footer"/>
    <w:basedOn w:val="Normal"/>
    <w:link w:val="FooterChar"/>
    <w:uiPriority w:val="99"/>
    <w:unhideWhenUsed/>
    <w:rsid w:val="0022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73"/>
  </w:style>
  <w:style w:type="paragraph" w:styleId="NormalWeb">
    <w:name w:val="Normal (Web)"/>
    <w:basedOn w:val="Normal"/>
    <w:uiPriority w:val="99"/>
    <w:semiHidden/>
    <w:unhideWhenUsed/>
    <w:rsid w:val="007822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aption">
    <w:name w:val="caption"/>
    <w:basedOn w:val="Normal"/>
    <w:next w:val="Normal"/>
    <w:uiPriority w:val="35"/>
    <w:unhideWhenUsed/>
    <w:qFormat/>
    <w:rsid w:val="00A3700F"/>
    <w:pPr>
      <w:spacing w:before="240" w:after="440" w:line="240" w:lineRule="auto"/>
    </w:pPr>
    <w:rPr>
      <w:rFonts w:ascii="Times New Roman" w:eastAsiaTheme="majorEastAsia" w:hAnsi="Times New Roman" w:cstheme="majorBidi"/>
      <w:bCs/>
      <w:sz w:val="24"/>
      <w:szCs w:val="18"/>
      <w:lang w:bidi="en-US"/>
    </w:rPr>
  </w:style>
  <w:style w:type="paragraph" w:styleId="FootnoteText">
    <w:name w:val="footnote text"/>
    <w:basedOn w:val="Normal"/>
    <w:link w:val="FootnoteTextChar"/>
    <w:uiPriority w:val="99"/>
    <w:semiHidden/>
    <w:unhideWhenUsed/>
    <w:rsid w:val="00ED0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3B3"/>
    <w:rPr>
      <w:sz w:val="20"/>
      <w:szCs w:val="20"/>
    </w:rPr>
  </w:style>
  <w:style w:type="character" w:styleId="FootnoteReference">
    <w:name w:val="footnote reference"/>
    <w:basedOn w:val="DefaultParagraphFont"/>
    <w:uiPriority w:val="99"/>
    <w:semiHidden/>
    <w:unhideWhenUsed/>
    <w:rsid w:val="00ED03B3"/>
    <w:rPr>
      <w:vertAlign w:val="superscript"/>
    </w:rPr>
  </w:style>
  <w:style w:type="paragraph" w:styleId="Revision">
    <w:name w:val="Revision"/>
    <w:hidden/>
    <w:uiPriority w:val="99"/>
    <w:semiHidden/>
    <w:rsid w:val="00A62E80"/>
    <w:pPr>
      <w:spacing w:after="0" w:line="240" w:lineRule="auto"/>
    </w:pPr>
  </w:style>
  <w:style w:type="paragraph" w:styleId="EndnoteText">
    <w:name w:val="endnote text"/>
    <w:basedOn w:val="Normal"/>
    <w:link w:val="EndnoteTextChar"/>
    <w:uiPriority w:val="99"/>
    <w:semiHidden/>
    <w:unhideWhenUsed/>
    <w:rsid w:val="009553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531B"/>
    <w:rPr>
      <w:sz w:val="20"/>
      <w:szCs w:val="20"/>
    </w:rPr>
  </w:style>
  <w:style w:type="character" w:styleId="EndnoteReference">
    <w:name w:val="endnote reference"/>
    <w:basedOn w:val="DefaultParagraphFont"/>
    <w:uiPriority w:val="99"/>
    <w:semiHidden/>
    <w:unhideWhenUsed/>
    <w:rsid w:val="0095531B"/>
    <w:rPr>
      <w:vertAlign w:val="superscript"/>
    </w:rPr>
  </w:style>
  <w:style w:type="character" w:styleId="LineNumber">
    <w:name w:val="line number"/>
    <w:basedOn w:val="DefaultParagraphFont"/>
    <w:uiPriority w:val="99"/>
    <w:semiHidden/>
    <w:unhideWhenUsed/>
    <w:rsid w:val="00214885"/>
  </w:style>
  <w:style w:type="character" w:customStyle="1" w:styleId="Heading1Char">
    <w:name w:val="Heading 1 Char"/>
    <w:basedOn w:val="DefaultParagraphFont"/>
    <w:link w:val="Heading1"/>
    <w:uiPriority w:val="9"/>
    <w:rsid w:val="008651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51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51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6516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6516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6516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651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51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5164"/>
    <w:rPr>
      <w:rFonts w:asciiTheme="majorHAnsi" w:eastAsiaTheme="majorEastAsia" w:hAnsiTheme="majorHAnsi" w:cstheme="majorBidi"/>
      <w:i/>
      <w:iCs/>
      <w:color w:val="404040" w:themeColor="text1" w:themeTint="BF"/>
      <w:sz w:val="20"/>
      <w:szCs w:val="20"/>
    </w:rPr>
  </w:style>
  <w:style w:type="paragraph" w:customStyle="1" w:styleId="EndNoteBibliographyTitle">
    <w:name w:val="EndNote Bibliography Title"/>
    <w:basedOn w:val="Normal"/>
    <w:link w:val="EndNoteBibliographyTitleChar"/>
    <w:rsid w:val="0078748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87485"/>
    <w:rPr>
      <w:rFonts w:ascii="Calibri" w:hAnsi="Calibri"/>
      <w:noProof/>
      <w:lang w:val="en-US"/>
    </w:rPr>
  </w:style>
  <w:style w:type="paragraph" w:customStyle="1" w:styleId="EndNoteBibliography">
    <w:name w:val="EndNote Bibliography"/>
    <w:basedOn w:val="Normal"/>
    <w:link w:val="EndNoteBibliographyChar"/>
    <w:rsid w:val="0078748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87485"/>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040">
      <w:bodyDiv w:val="1"/>
      <w:marLeft w:val="0"/>
      <w:marRight w:val="0"/>
      <w:marTop w:val="0"/>
      <w:marBottom w:val="0"/>
      <w:divBdr>
        <w:top w:val="none" w:sz="0" w:space="0" w:color="auto"/>
        <w:left w:val="none" w:sz="0" w:space="0" w:color="auto"/>
        <w:bottom w:val="none" w:sz="0" w:space="0" w:color="auto"/>
        <w:right w:val="none" w:sz="0" w:space="0" w:color="auto"/>
      </w:divBdr>
    </w:div>
    <w:div w:id="281696985">
      <w:bodyDiv w:val="1"/>
      <w:marLeft w:val="0"/>
      <w:marRight w:val="0"/>
      <w:marTop w:val="0"/>
      <w:marBottom w:val="0"/>
      <w:divBdr>
        <w:top w:val="none" w:sz="0" w:space="0" w:color="auto"/>
        <w:left w:val="none" w:sz="0" w:space="0" w:color="auto"/>
        <w:bottom w:val="none" w:sz="0" w:space="0" w:color="auto"/>
        <w:right w:val="none" w:sz="0" w:space="0" w:color="auto"/>
      </w:divBdr>
    </w:div>
    <w:div w:id="284898014">
      <w:bodyDiv w:val="1"/>
      <w:marLeft w:val="0"/>
      <w:marRight w:val="0"/>
      <w:marTop w:val="0"/>
      <w:marBottom w:val="0"/>
      <w:divBdr>
        <w:top w:val="none" w:sz="0" w:space="0" w:color="auto"/>
        <w:left w:val="none" w:sz="0" w:space="0" w:color="auto"/>
        <w:bottom w:val="none" w:sz="0" w:space="0" w:color="auto"/>
        <w:right w:val="none" w:sz="0" w:space="0" w:color="auto"/>
      </w:divBdr>
    </w:div>
    <w:div w:id="446582722">
      <w:bodyDiv w:val="1"/>
      <w:marLeft w:val="0"/>
      <w:marRight w:val="0"/>
      <w:marTop w:val="0"/>
      <w:marBottom w:val="0"/>
      <w:divBdr>
        <w:top w:val="none" w:sz="0" w:space="0" w:color="auto"/>
        <w:left w:val="none" w:sz="0" w:space="0" w:color="auto"/>
        <w:bottom w:val="none" w:sz="0" w:space="0" w:color="auto"/>
        <w:right w:val="none" w:sz="0" w:space="0" w:color="auto"/>
      </w:divBdr>
    </w:div>
    <w:div w:id="546259701">
      <w:bodyDiv w:val="1"/>
      <w:marLeft w:val="0"/>
      <w:marRight w:val="0"/>
      <w:marTop w:val="0"/>
      <w:marBottom w:val="0"/>
      <w:divBdr>
        <w:top w:val="none" w:sz="0" w:space="0" w:color="auto"/>
        <w:left w:val="none" w:sz="0" w:space="0" w:color="auto"/>
        <w:bottom w:val="none" w:sz="0" w:space="0" w:color="auto"/>
        <w:right w:val="none" w:sz="0" w:space="0" w:color="auto"/>
      </w:divBdr>
    </w:div>
    <w:div w:id="729423545">
      <w:bodyDiv w:val="1"/>
      <w:marLeft w:val="0"/>
      <w:marRight w:val="0"/>
      <w:marTop w:val="0"/>
      <w:marBottom w:val="0"/>
      <w:divBdr>
        <w:top w:val="none" w:sz="0" w:space="0" w:color="auto"/>
        <w:left w:val="none" w:sz="0" w:space="0" w:color="auto"/>
        <w:bottom w:val="none" w:sz="0" w:space="0" w:color="auto"/>
        <w:right w:val="none" w:sz="0" w:space="0" w:color="auto"/>
      </w:divBdr>
    </w:div>
    <w:div w:id="863402065">
      <w:bodyDiv w:val="1"/>
      <w:marLeft w:val="0"/>
      <w:marRight w:val="0"/>
      <w:marTop w:val="0"/>
      <w:marBottom w:val="0"/>
      <w:divBdr>
        <w:top w:val="none" w:sz="0" w:space="0" w:color="auto"/>
        <w:left w:val="none" w:sz="0" w:space="0" w:color="auto"/>
        <w:bottom w:val="none" w:sz="0" w:space="0" w:color="auto"/>
        <w:right w:val="none" w:sz="0" w:space="0" w:color="auto"/>
      </w:divBdr>
      <w:divsChild>
        <w:div w:id="1227765358">
          <w:marLeft w:val="0"/>
          <w:marRight w:val="0"/>
          <w:marTop w:val="0"/>
          <w:marBottom w:val="0"/>
          <w:divBdr>
            <w:top w:val="none" w:sz="0" w:space="0" w:color="auto"/>
            <w:left w:val="none" w:sz="0" w:space="0" w:color="auto"/>
            <w:bottom w:val="none" w:sz="0" w:space="0" w:color="auto"/>
            <w:right w:val="none" w:sz="0" w:space="0" w:color="auto"/>
          </w:divBdr>
          <w:divsChild>
            <w:div w:id="1561477487">
              <w:marLeft w:val="0"/>
              <w:marRight w:val="0"/>
              <w:marTop w:val="0"/>
              <w:marBottom w:val="0"/>
              <w:divBdr>
                <w:top w:val="none" w:sz="0" w:space="0" w:color="auto"/>
                <w:left w:val="none" w:sz="0" w:space="0" w:color="auto"/>
                <w:bottom w:val="none" w:sz="0" w:space="0" w:color="auto"/>
                <w:right w:val="none" w:sz="0" w:space="0" w:color="auto"/>
              </w:divBdr>
              <w:divsChild>
                <w:div w:id="989751349">
                  <w:marLeft w:val="0"/>
                  <w:marRight w:val="0"/>
                  <w:marTop w:val="0"/>
                  <w:marBottom w:val="0"/>
                  <w:divBdr>
                    <w:top w:val="none" w:sz="0" w:space="0" w:color="auto"/>
                    <w:left w:val="none" w:sz="0" w:space="0" w:color="auto"/>
                    <w:bottom w:val="none" w:sz="0" w:space="0" w:color="auto"/>
                    <w:right w:val="none" w:sz="0" w:space="0" w:color="auto"/>
                  </w:divBdr>
                  <w:divsChild>
                    <w:div w:id="1761679707">
                      <w:marLeft w:val="0"/>
                      <w:marRight w:val="0"/>
                      <w:marTop w:val="0"/>
                      <w:marBottom w:val="0"/>
                      <w:divBdr>
                        <w:top w:val="none" w:sz="0" w:space="0" w:color="auto"/>
                        <w:left w:val="none" w:sz="0" w:space="0" w:color="auto"/>
                        <w:bottom w:val="none" w:sz="0" w:space="0" w:color="auto"/>
                        <w:right w:val="none" w:sz="0" w:space="0" w:color="auto"/>
                      </w:divBdr>
                      <w:divsChild>
                        <w:div w:id="1046024393">
                          <w:marLeft w:val="0"/>
                          <w:marRight w:val="0"/>
                          <w:marTop w:val="0"/>
                          <w:marBottom w:val="0"/>
                          <w:divBdr>
                            <w:top w:val="none" w:sz="0" w:space="0" w:color="auto"/>
                            <w:left w:val="none" w:sz="0" w:space="0" w:color="auto"/>
                            <w:bottom w:val="none" w:sz="0" w:space="0" w:color="auto"/>
                            <w:right w:val="none" w:sz="0" w:space="0" w:color="auto"/>
                          </w:divBdr>
                          <w:divsChild>
                            <w:div w:id="2128039032">
                              <w:marLeft w:val="0"/>
                              <w:marRight w:val="0"/>
                              <w:marTop w:val="0"/>
                              <w:marBottom w:val="0"/>
                              <w:divBdr>
                                <w:top w:val="none" w:sz="0" w:space="0" w:color="auto"/>
                                <w:left w:val="none" w:sz="0" w:space="0" w:color="auto"/>
                                <w:bottom w:val="none" w:sz="0" w:space="0" w:color="auto"/>
                                <w:right w:val="none" w:sz="0" w:space="0" w:color="auto"/>
                              </w:divBdr>
                              <w:divsChild>
                                <w:div w:id="1705204866">
                                  <w:marLeft w:val="0"/>
                                  <w:marRight w:val="0"/>
                                  <w:marTop w:val="0"/>
                                  <w:marBottom w:val="0"/>
                                  <w:divBdr>
                                    <w:top w:val="none" w:sz="0" w:space="0" w:color="auto"/>
                                    <w:left w:val="none" w:sz="0" w:space="0" w:color="auto"/>
                                    <w:bottom w:val="none" w:sz="0" w:space="0" w:color="auto"/>
                                    <w:right w:val="none" w:sz="0" w:space="0" w:color="auto"/>
                                  </w:divBdr>
                                  <w:divsChild>
                                    <w:div w:id="1435201029">
                                      <w:marLeft w:val="0"/>
                                      <w:marRight w:val="0"/>
                                      <w:marTop w:val="0"/>
                                      <w:marBottom w:val="0"/>
                                      <w:divBdr>
                                        <w:top w:val="none" w:sz="0" w:space="0" w:color="auto"/>
                                        <w:left w:val="none" w:sz="0" w:space="0" w:color="auto"/>
                                        <w:bottom w:val="none" w:sz="0" w:space="0" w:color="auto"/>
                                        <w:right w:val="none" w:sz="0" w:space="0" w:color="auto"/>
                                      </w:divBdr>
                                      <w:divsChild>
                                        <w:div w:id="1862281948">
                                          <w:marLeft w:val="0"/>
                                          <w:marRight w:val="0"/>
                                          <w:marTop w:val="0"/>
                                          <w:marBottom w:val="0"/>
                                          <w:divBdr>
                                            <w:top w:val="none" w:sz="0" w:space="0" w:color="auto"/>
                                            <w:left w:val="none" w:sz="0" w:space="0" w:color="auto"/>
                                            <w:bottom w:val="none" w:sz="0" w:space="0" w:color="auto"/>
                                            <w:right w:val="none" w:sz="0" w:space="0" w:color="auto"/>
                                          </w:divBdr>
                                          <w:divsChild>
                                            <w:div w:id="857431002">
                                              <w:marLeft w:val="0"/>
                                              <w:marRight w:val="0"/>
                                              <w:marTop w:val="0"/>
                                              <w:marBottom w:val="0"/>
                                              <w:divBdr>
                                                <w:top w:val="none" w:sz="0" w:space="0" w:color="auto"/>
                                                <w:left w:val="none" w:sz="0" w:space="0" w:color="auto"/>
                                                <w:bottom w:val="none" w:sz="0" w:space="0" w:color="auto"/>
                                                <w:right w:val="none" w:sz="0" w:space="0" w:color="auto"/>
                                              </w:divBdr>
                                              <w:divsChild>
                                                <w:div w:id="456334446">
                                                  <w:marLeft w:val="0"/>
                                                  <w:marRight w:val="0"/>
                                                  <w:marTop w:val="0"/>
                                                  <w:marBottom w:val="0"/>
                                                  <w:divBdr>
                                                    <w:top w:val="none" w:sz="0" w:space="0" w:color="auto"/>
                                                    <w:left w:val="none" w:sz="0" w:space="0" w:color="auto"/>
                                                    <w:bottom w:val="none" w:sz="0" w:space="0" w:color="auto"/>
                                                    <w:right w:val="none" w:sz="0" w:space="0" w:color="auto"/>
                                                  </w:divBdr>
                                                  <w:divsChild>
                                                    <w:div w:id="402070057">
                                                      <w:marLeft w:val="0"/>
                                                      <w:marRight w:val="0"/>
                                                      <w:marTop w:val="0"/>
                                                      <w:marBottom w:val="0"/>
                                                      <w:divBdr>
                                                        <w:top w:val="none" w:sz="0" w:space="0" w:color="auto"/>
                                                        <w:left w:val="none" w:sz="0" w:space="0" w:color="auto"/>
                                                        <w:bottom w:val="none" w:sz="0" w:space="0" w:color="auto"/>
                                                        <w:right w:val="none" w:sz="0" w:space="0" w:color="auto"/>
                                                      </w:divBdr>
                                                      <w:divsChild>
                                                        <w:div w:id="116339880">
                                                          <w:marLeft w:val="0"/>
                                                          <w:marRight w:val="0"/>
                                                          <w:marTop w:val="0"/>
                                                          <w:marBottom w:val="0"/>
                                                          <w:divBdr>
                                                            <w:top w:val="none" w:sz="0" w:space="0" w:color="auto"/>
                                                            <w:left w:val="none" w:sz="0" w:space="0" w:color="auto"/>
                                                            <w:bottom w:val="none" w:sz="0" w:space="0" w:color="auto"/>
                                                            <w:right w:val="none" w:sz="0" w:space="0" w:color="auto"/>
                                                          </w:divBdr>
                                                          <w:divsChild>
                                                            <w:div w:id="54284948">
                                                              <w:marLeft w:val="0"/>
                                                              <w:marRight w:val="0"/>
                                                              <w:marTop w:val="0"/>
                                                              <w:marBottom w:val="0"/>
                                                              <w:divBdr>
                                                                <w:top w:val="none" w:sz="0" w:space="0" w:color="auto"/>
                                                                <w:left w:val="none" w:sz="0" w:space="0" w:color="auto"/>
                                                                <w:bottom w:val="none" w:sz="0" w:space="0" w:color="auto"/>
                                                                <w:right w:val="none" w:sz="0" w:space="0" w:color="auto"/>
                                                              </w:divBdr>
                                                              <w:divsChild>
                                                                <w:div w:id="1192188424">
                                                                  <w:marLeft w:val="0"/>
                                                                  <w:marRight w:val="0"/>
                                                                  <w:marTop w:val="0"/>
                                                                  <w:marBottom w:val="0"/>
                                                                  <w:divBdr>
                                                                    <w:top w:val="none" w:sz="0" w:space="0" w:color="auto"/>
                                                                    <w:left w:val="none" w:sz="0" w:space="0" w:color="auto"/>
                                                                    <w:bottom w:val="none" w:sz="0" w:space="0" w:color="auto"/>
                                                                    <w:right w:val="none" w:sz="0" w:space="0" w:color="auto"/>
                                                                  </w:divBdr>
                                                                  <w:divsChild>
                                                                    <w:div w:id="58216535">
                                                                      <w:marLeft w:val="0"/>
                                                                      <w:marRight w:val="0"/>
                                                                      <w:marTop w:val="0"/>
                                                                      <w:marBottom w:val="0"/>
                                                                      <w:divBdr>
                                                                        <w:top w:val="none" w:sz="0" w:space="0" w:color="auto"/>
                                                                        <w:left w:val="none" w:sz="0" w:space="0" w:color="auto"/>
                                                                        <w:bottom w:val="none" w:sz="0" w:space="0" w:color="auto"/>
                                                                        <w:right w:val="none" w:sz="0" w:space="0" w:color="auto"/>
                                                                      </w:divBdr>
                                                                      <w:divsChild>
                                                                        <w:div w:id="916598687">
                                                                          <w:marLeft w:val="0"/>
                                                                          <w:marRight w:val="0"/>
                                                                          <w:marTop w:val="0"/>
                                                                          <w:marBottom w:val="0"/>
                                                                          <w:divBdr>
                                                                            <w:top w:val="none" w:sz="0" w:space="0" w:color="auto"/>
                                                                            <w:left w:val="none" w:sz="0" w:space="0" w:color="auto"/>
                                                                            <w:bottom w:val="none" w:sz="0" w:space="0" w:color="auto"/>
                                                                            <w:right w:val="none" w:sz="0" w:space="0" w:color="auto"/>
                                                                          </w:divBdr>
                                                                          <w:divsChild>
                                                                            <w:div w:id="427048632">
                                                                              <w:marLeft w:val="0"/>
                                                                              <w:marRight w:val="0"/>
                                                                              <w:marTop w:val="0"/>
                                                                              <w:marBottom w:val="0"/>
                                                                              <w:divBdr>
                                                                                <w:top w:val="none" w:sz="0" w:space="0" w:color="auto"/>
                                                                                <w:left w:val="none" w:sz="0" w:space="0" w:color="auto"/>
                                                                                <w:bottom w:val="none" w:sz="0" w:space="0" w:color="auto"/>
                                                                                <w:right w:val="none" w:sz="0" w:space="0" w:color="auto"/>
                                                                              </w:divBdr>
                                                                              <w:divsChild>
                                                                                <w:div w:id="583295314">
                                                                                  <w:marLeft w:val="0"/>
                                                                                  <w:marRight w:val="0"/>
                                                                                  <w:marTop w:val="0"/>
                                                                                  <w:marBottom w:val="0"/>
                                                                                  <w:divBdr>
                                                                                    <w:top w:val="none" w:sz="0" w:space="0" w:color="auto"/>
                                                                                    <w:left w:val="none" w:sz="0" w:space="0" w:color="auto"/>
                                                                                    <w:bottom w:val="none" w:sz="0" w:space="0" w:color="auto"/>
                                                                                    <w:right w:val="none" w:sz="0" w:space="0" w:color="auto"/>
                                                                                  </w:divBdr>
                                                                                  <w:divsChild>
                                                                                    <w:div w:id="1671445449">
                                                                                      <w:marLeft w:val="0"/>
                                                                                      <w:marRight w:val="0"/>
                                                                                      <w:marTop w:val="0"/>
                                                                                      <w:marBottom w:val="0"/>
                                                                                      <w:divBdr>
                                                                                        <w:top w:val="none" w:sz="0" w:space="0" w:color="auto"/>
                                                                                        <w:left w:val="none" w:sz="0" w:space="0" w:color="auto"/>
                                                                                        <w:bottom w:val="none" w:sz="0" w:space="0" w:color="auto"/>
                                                                                        <w:right w:val="none" w:sz="0" w:space="0" w:color="auto"/>
                                                                                      </w:divBdr>
                                                                                      <w:divsChild>
                                                                                        <w:div w:id="265962650">
                                                                                          <w:marLeft w:val="0"/>
                                                                                          <w:marRight w:val="0"/>
                                                                                          <w:marTop w:val="0"/>
                                                                                          <w:marBottom w:val="0"/>
                                                                                          <w:divBdr>
                                                                                            <w:top w:val="none" w:sz="0" w:space="0" w:color="auto"/>
                                                                                            <w:left w:val="none" w:sz="0" w:space="0" w:color="auto"/>
                                                                                            <w:bottom w:val="none" w:sz="0" w:space="0" w:color="auto"/>
                                                                                            <w:right w:val="none" w:sz="0" w:space="0" w:color="auto"/>
                                                                                          </w:divBdr>
                                                                                          <w:divsChild>
                                                                                            <w:div w:id="1538659496">
                                                                                              <w:marLeft w:val="0"/>
                                                                                              <w:marRight w:val="0"/>
                                                                                              <w:marTop w:val="0"/>
                                                                                              <w:marBottom w:val="0"/>
                                                                                              <w:divBdr>
                                                                                                <w:top w:val="none" w:sz="0" w:space="0" w:color="auto"/>
                                                                                                <w:left w:val="none" w:sz="0" w:space="0" w:color="auto"/>
                                                                                                <w:bottom w:val="none" w:sz="0" w:space="0" w:color="auto"/>
                                                                                                <w:right w:val="none" w:sz="0" w:space="0" w:color="auto"/>
                                                                                              </w:divBdr>
                                                                                              <w:divsChild>
                                                                                                <w:div w:id="771439843">
                                                                                                  <w:marLeft w:val="0"/>
                                                                                                  <w:marRight w:val="0"/>
                                                                                                  <w:marTop w:val="0"/>
                                                                                                  <w:marBottom w:val="0"/>
                                                                                                  <w:divBdr>
                                                                                                    <w:top w:val="none" w:sz="0" w:space="0" w:color="auto"/>
                                                                                                    <w:left w:val="none" w:sz="0" w:space="0" w:color="auto"/>
                                                                                                    <w:bottom w:val="none" w:sz="0" w:space="0" w:color="auto"/>
                                                                                                    <w:right w:val="none" w:sz="0" w:space="0" w:color="auto"/>
                                                                                                  </w:divBdr>
                                                                                                  <w:divsChild>
                                                                                                    <w:div w:id="1230769364">
                                                                                                      <w:marLeft w:val="0"/>
                                                                                                      <w:marRight w:val="0"/>
                                                                                                      <w:marTop w:val="0"/>
                                                                                                      <w:marBottom w:val="0"/>
                                                                                                      <w:divBdr>
                                                                                                        <w:top w:val="none" w:sz="0" w:space="0" w:color="auto"/>
                                                                                                        <w:left w:val="none" w:sz="0" w:space="0" w:color="auto"/>
                                                                                                        <w:bottom w:val="none" w:sz="0" w:space="0" w:color="auto"/>
                                                                                                        <w:right w:val="none" w:sz="0" w:space="0" w:color="auto"/>
                                                                                                      </w:divBdr>
                                                                                                      <w:divsChild>
                                                                                                        <w:div w:id="638657183">
                                                                                                          <w:marLeft w:val="0"/>
                                                                                                          <w:marRight w:val="0"/>
                                                                                                          <w:marTop w:val="0"/>
                                                                                                          <w:marBottom w:val="0"/>
                                                                                                          <w:divBdr>
                                                                                                            <w:top w:val="none" w:sz="0" w:space="0" w:color="auto"/>
                                                                                                            <w:left w:val="none" w:sz="0" w:space="0" w:color="auto"/>
                                                                                                            <w:bottom w:val="none" w:sz="0" w:space="0" w:color="auto"/>
                                                                                                            <w:right w:val="none" w:sz="0" w:space="0" w:color="auto"/>
                                                                                                          </w:divBdr>
                                                                                                          <w:divsChild>
                                                                                                            <w:div w:id="1723480883">
                                                                                                              <w:marLeft w:val="0"/>
                                                                                                              <w:marRight w:val="0"/>
                                                                                                              <w:marTop w:val="0"/>
                                                                                                              <w:marBottom w:val="0"/>
                                                                                                              <w:divBdr>
                                                                                                                <w:top w:val="none" w:sz="0" w:space="0" w:color="auto"/>
                                                                                                                <w:left w:val="none" w:sz="0" w:space="0" w:color="auto"/>
                                                                                                                <w:bottom w:val="none" w:sz="0" w:space="0" w:color="auto"/>
                                                                                                                <w:right w:val="none" w:sz="0" w:space="0" w:color="auto"/>
                                                                                                              </w:divBdr>
                                                                                                              <w:divsChild>
                                                                                                                <w:div w:id="360060368">
                                                                                                                  <w:marLeft w:val="0"/>
                                                                                                                  <w:marRight w:val="0"/>
                                                                                                                  <w:marTop w:val="0"/>
                                                                                                                  <w:marBottom w:val="0"/>
                                                                                                                  <w:divBdr>
                                                                                                                    <w:top w:val="none" w:sz="0" w:space="0" w:color="auto"/>
                                                                                                                    <w:left w:val="none" w:sz="0" w:space="0" w:color="auto"/>
                                                                                                                    <w:bottom w:val="none" w:sz="0" w:space="0" w:color="auto"/>
                                                                                                                    <w:right w:val="none" w:sz="0" w:space="0" w:color="auto"/>
                                                                                                                  </w:divBdr>
                                                                                                                </w:div>
                                                                                                                <w:div w:id="1241403050">
                                                                                                                  <w:marLeft w:val="0"/>
                                                                                                                  <w:marRight w:val="0"/>
                                                                                                                  <w:marTop w:val="0"/>
                                                                                                                  <w:marBottom w:val="0"/>
                                                                                                                  <w:divBdr>
                                                                                                                    <w:top w:val="none" w:sz="0" w:space="0" w:color="auto"/>
                                                                                                                    <w:left w:val="none" w:sz="0" w:space="0" w:color="auto"/>
                                                                                                                    <w:bottom w:val="none" w:sz="0" w:space="0" w:color="auto"/>
                                                                                                                    <w:right w:val="none" w:sz="0" w:space="0" w:color="auto"/>
                                                                                                                  </w:divBdr>
                                                                                                                </w:div>
                                                                                                                <w:div w:id="1853257048">
                                                                                                                  <w:marLeft w:val="0"/>
                                                                                                                  <w:marRight w:val="0"/>
                                                                                                                  <w:marTop w:val="0"/>
                                                                                                                  <w:marBottom w:val="0"/>
                                                                                                                  <w:divBdr>
                                                                                                                    <w:top w:val="none" w:sz="0" w:space="0" w:color="auto"/>
                                                                                                                    <w:left w:val="none" w:sz="0" w:space="0" w:color="auto"/>
                                                                                                                    <w:bottom w:val="none" w:sz="0" w:space="0" w:color="auto"/>
                                                                                                                    <w:right w:val="none" w:sz="0" w:space="0" w:color="auto"/>
                                                                                                                  </w:divBdr>
                                                                                                                </w:div>
                                                                                                                <w:div w:id="1776364256">
                                                                                                                  <w:marLeft w:val="0"/>
                                                                                                                  <w:marRight w:val="0"/>
                                                                                                                  <w:marTop w:val="0"/>
                                                                                                                  <w:marBottom w:val="0"/>
                                                                                                                  <w:divBdr>
                                                                                                                    <w:top w:val="none" w:sz="0" w:space="0" w:color="auto"/>
                                                                                                                    <w:left w:val="none" w:sz="0" w:space="0" w:color="auto"/>
                                                                                                                    <w:bottom w:val="none" w:sz="0" w:space="0" w:color="auto"/>
                                                                                                                    <w:right w:val="none" w:sz="0" w:space="0" w:color="auto"/>
                                                                                                                  </w:divBdr>
                                                                                                                </w:div>
                                                                                                                <w:div w:id="1728138795">
                                                                                                                  <w:marLeft w:val="0"/>
                                                                                                                  <w:marRight w:val="0"/>
                                                                                                                  <w:marTop w:val="0"/>
                                                                                                                  <w:marBottom w:val="0"/>
                                                                                                                  <w:divBdr>
                                                                                                                    <w:top w:val="none" w:sz="0" w:space="0" w:color="auto"/>
                                                                                                                    <w:left w:val="none" w:sz="0" w:space="0" w:color="auto"/>
                                                                                                                    <w:bottom w:val="none" w:sz="0" w:space="0" w:color="auto"/>
                                                                                                                    <w:right w:val="none" w:sz="0" w:space="0" w:color="auto"/>
                                                                                                                  </w:divBdr>
                                                                                                                </w:div>
                                                                                                                <w:div w:id="2048140608">
                                                                                                                  <w:marLeft w:val="0"/>
                                                                                                                  <w:marRight w:val="0"/>
                                                                                                                  <w:marTop w:val="0"/>
                                                                                                                  <w:marBottom w:val="0"/>
                                                                                                                  <w:divBdr>
                                                                                                                    <w:top w:val="none" w:sz="0" w:space="0" w:color="auto"/>
                                                                                                                    <w:left w:val="none" w:sz="0" w:space="0" w:color="auto"/>
                                                                                                                    <w:bottom w:val="none" w:sz="0" w:space="0" w:color="auto"/>
                                                                                                                    <w:right w:val="none" w:sz="0" w:space="0" w:color="auto"/>
                                                                                                                  </w:divBdr>
                                                                                                                </w:div>
                                                                                                                <w:div w:id="439375640">
                                                                                                                  <w:marLeft w:val="0"/>
                                                                                                                  <w:marRight w:val="0"/>
                                                                                                                  <w:marTop w:val="0"/>
                                                                                                                  <w:marBottom w:val="0"/>
                                                                                                                  <w:divBdr>
                                                                                                                    <w:top w:val="none" w:sz="0" w:space="0" w:color="auto"/>
                                                                                                                    <w:left w:val="none" w:sz="0" w:space="0" w:color="auto"/>
                                                                                                                    <w:bottom w:val="none" w:sz="0" w:space="0" w:color="auto"/>
                                                                                                                    <w:right w:val="none" w:sz="0" w:space="0" w:color="auto"/>
                                                                                                                  </w:divBdr>
                                                                                                                </w:div>
                                                                                                                <w:div w:id="1162505700">
                                                                                                                  <w:marLeft w:val="0"/>
                                                                                                                  <w:marRight w:val="0"/>
                                                                                                                  <w:marTop w:val="0"/>
                                                                                                                  <w:marBottom w:val="0"/>
                                                                                                                  <w:divBdr>
                                                                                                                    <w:top w:val="none" w:sz="0" w:space="0" w:color="auto"/>
                                                                                                                    <w:left w:val="none" w:sz="0" w:space="0" w:color="auto"/>
                                                                                                                    <w:bottom w:val="none" w:sz="0" w:space="0" w:color="auto"/>
                                                                                                                    <w:right w:val="none" w:sz="0" w:space="0" w:color="auto"/>
                                                                                                                  </w:divBdr>
                                                                                                                </w:div>
                                                                                                                <w:div w:id="1540817643">
                                                                                                                  <w:marLeft w:val="0"/>
                                                                                                                  <w:marRight w:val="0"/>
                                                                                                                  <w:marTop w:val="0"/>
                                                                                                                  <w:marBottom w:val="0"/>
                                                                                                                  <w:divBdr>
                                                                                                                    <w:top w:val="none" w:sz="0" w:space="0" w:color="auto"/>
                                                                                                                    <w:left w:val="none" w:sz="0" w:space="0" w:color="auto"/>
                                                                                                                    <w:bottom w:val="none" w:sz="0" w:space="0" w:color="auto"/>
                                                                                                                    <w:right w:val="none" w:sz="0" w:space="0" w:color="auto"/>
                                                                                                                  </w:divBdr>
                                                                                                                </w:div>
                                                                                                                <w:div w:id="184945137">
                                                                                                                  <w:marLeft w:val="0"/>
                                                                                                                  <w:marRight w:val="0"/>
                                                                                                                  <w:marTop w:val="0"/>
                                                                                                                  <w:marBottom w:val="0"/>
                                                                                                                  <w:divBdr>
                                                                                                                    <w:top w:val="none" w:sz="0" w:space="0" w:color="auto"/>
                                                                                                                    <w:left w:val="none" w:sz="0" w:space="0" w:color="auto"/>
                                                                                                                    <w:bottom w:val="none" w:sz="0" w:space="0" w:color="auto"/>
                                                                                                                    <w:right w:val="none" w:sz="0" w:space="0" w:color="auto"/>
                                                                                                                  </w:divBdr>
                                                                                                                </w:div>
                                                                                                                <w:div w:id="1597058881">
                                                                                                                  <w:marLeft w:val="0"/>
                                                                                                                  <w:marRight w:val="0"/>
                                                                                                                  <w:marTop w:val="0"/>
                                                                                                                  <w:marBottom w:val="0"/>
                                                                                                                  <w:divBdr>
                                                                                                                    <w:top w:val="none" w:sz="0" w:space="0" w:color="auto"/>
                                                                                                                    <w:left w:val="none" w:sz="0" w:space="0" w:color="auto"/>
                                                                                                                    <w:bottom w:val="none" w:sz="0" w:space="0" w:color="auto"/>
                                                                                                                    <w:right w:val="none" w:sz="0" w:space="0" w:color="auto"/>
                                                                                                                  </w:divBdr>
                                                                                                                </w:div>
                                                                                                                <w:div w:id="1834837636">
                                                                                                                  <w:marLeft w:val="0"/>
                                                                                                                  <w:marRight w:val="0"/>
                                                                                                                  <w:marTop w:val="0"/>
                                                                                                                  <w:marBottom w:val="0"/>
                                                                                                                  <w:divBdr>
                                                                                                                    <w:top w:val="none" w:sz="0" w:space="0" w:color="auto"/>
                                                                                                                    <w:left w:val="none" w:sz="0" w:space="0" w:color="auto"/>
                                                                                                                    <w:bottom w:val="none" w:sz="0" w:space="0" w:color="auto"/>
                                                                                                                    <w:right w:val="none" w:sz="0" w:space="0" w:color="auto"/>
                                                                                                                  </w:divBdr>
                                                                                                                </w:div>
                                                                                                                <w:div w:id="20116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636712">
      <w:bodyDiv w:val="1"/>
      <w:marLeft w:val="0"/>
      <w:marRight w:val="0"/>
      <w:marTop w:val="0"/>
      <w:marBottom w:val="0"/>
      <w:divBdr>
        <w:top w:val="none" w:sz="0" w:space="0" w:color="auto"/>
        <w:left w:val="none" w:sz="0" w:space="0" w:color="auto"/>
        <w:bottom w:val="none" w:sz="0" w:space="0" w:color="auto"/>
        <w:right w:val="none" w:sz="0" w:space="0" w:color="auto"/>
      </w:divBdr>
    </w:div>
    <w:div w:id="1160849298">
      <w:bodyDiv w:val="1"/>
      <w:marLeft w:val="0"/>
      <w:marRight w:val="0"/>
      <w:marTop w:val="0"/>
      <w:marBottom w:val="0"/>
      <w:divBdr>
        <w:top w:val="none" w:sz="0" w:space="0" w:color="auto"/>
        <w:left w:val="none" w:sz="0" w:space="0" w:color="auto"/>
        <w:bottom w:val="none" w:sz="0" w:space="0" w:color="auto"/>
        <w:right w:val="none" w:sz="0" w:space="0" w:color="auto"/>
      </w:divBdr>
    </w:div>
    <w:div w:id="1161651686">
      <w:bodyDiv w:val="1"/>
      <w:marLeft w:val="0"/>
      <w:marRight w:val="0"/>
      <w:marTop w:val="0"/>
      <w:marBottom w:val="0"/>
      <w:divBdr>
        <w:top w:val="none" w:sz="0" w:space="0" w:color="auto"/>
        <w:left w:val="none" w:sz="0" w:space="0" w:color="auto"/>
        <w:bottom w:val="none" w:sz="0" w:space="0" w:color="auto"/>
        <w:right w:val="none" w:sz="0" w:space="0" w:color="auto"/>
      </w:divBdr>
    </w:div>
    <w:div w:id="1475681089">
      <w:bodyDiv w:val="1"/>
      <w:marLeft w:val="0"/>
      <w:marRight w:val="0"/>
      <w:marTop w:val="0"/>
      <w:marBottom w:val="0"/>
      <w:divBdr>
        <w:top w:val="none" w:sz="0" w:space="0" w:color="auto"/>
        <w:left w:val="none" w:sz="0" w:space="0" w:color="auto"/>
        <w:bottom w:val="none" w:sz="0" w:space="0" w:color="auto"/>
        <w:right w:val="none" w:sz="0" w:space="0" w:color="auto"/>
      </w:divBdr>
    </w:div>
    <w:div w:id="1642226216">
      <w:bodyDiv w:val="1"/>
      <w:marLeft w:val="0"/>
      <w:marRight w:val="0"/>
      <w:marTop w:val="0"/>
      <w:marBottom w:val="0"/>
      <w:divBdr>
        <w:top w:val="none" w:sz="0" w:space="0" w:color="auto"/>
        <w:left w:val="none" w:sz="0" w:space="0" w:color="auto"/>
        <w:bottom w:val="none" w:sz="0" w:space="0" w:color="auto"/>
        <w:right w:val="none" w:sz="0" w:space="0" w:color="auto"/>
      </w:divBdr>
    </w:div>
    <w:div w:id="1788616838">
      <w:bodyDiv w:val="1"/>
      <w:marLeft w:val="0"/>
      <w:marRight w:val="0"/>
      <w:marTop w:val="0"/>
      <w:marBottom w:val="0"/>
      <w:divBdr>
        <w:top w:val="none" w:sz="0" w:space="0" w:color="auto"/>
        <w:left w:val="none" w:sz="0" w:space="0" w:color="auto"/>
        <w:bottom w:val="none" w:sz="0" w:space="0" w:color="auto"/>
        <w:right w:val="none" w:sz="0" w:space="0" w:color="auto"/>
      </w:divBdr>
    </w:div>
    <w:div w:id="20140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oanna.Hudson@kcl.ac.uk" TargetMode="External"/><Relationship Id="rId20" Type="http://schemas.openxmlformats.org/officeDocument/2006/relationships/hyperlink" Target="http://dx.doi.org/10.1016/j.pec.2014.10.002" TargetMode="External"/><Relationship Id="rId21" Type="http://schemas.openxmlformats.org/officeDocument/2006/relationships/hyperlink" Target="http://apps.who.int/classifications/icd10/browse/2010/en" TargetMode="External"/><Relationship Id="rId22" Type="http://schemas.openxmlformats.org/officeDocument/2006/relationships/header" Target="header2.xml"/><Relationship Id="rId23" Type="http://schemas.openxmlformats.org/officeDocument/2006/relationships/footer" Target="footer4.xml"/><Relationship Id="rId24" Type="http://schemas.openxmlformats.org/officeDocument/2006/relationships/header" Target="header3.xml"/><Relationship Id="rId25" Type="http://schemas.openxmlformats.org/officeDocument/2006/relationships/footer" Target="footer5.xml"/><Relationship Id="rId26" Type="http://schemas.openxmlformats.org/officeDocument/2006/relationships/image" Target="media/image1.png"/><Relationship Id="rId27" Type="http://schemas.openxmlformats.org/officeDocument/2006/relationships/header" Target="header4.xml"/><Relationship Id="rId28" Type="http://schemas.openxmlformats.org/officeDocument/2006/relationships/footer" Target="footer6.xml"/><Relationship Id="rId29" Type="http://schemas.openxmlformats.org/officeDocument/2006/relationships/image" Target="media/image2.png"/><Relationship Id="rId30" Type="http://schemas.openxmlformats.org/officeDocument/2006/relationships/image" Target="media/image3.png"/><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mailto:christine.bundy@manchester.ac.uk" TargetMode="External"/><Relationship Id="rId12" Type="http://schemas.openxmlformats.org/officeDocument/2006/relationships/hyperlink" Target="mailto:Peter.A.Coventry@manchester.ac.uk" TargetMode="External"/><Relationship Id="rId13" Type="http://schemas.openxmlformats.org/officeDocument/2006/relationships/hyperlink" Target="mailto:C.M.Dickens@exeter.ac.uk" TargetMode="External"/><Relationship Id="rId14" Type="http://schemas.openxmlformats.org/officeDocument/2006/relationships/hyperlink" Target="mailto:alex.wood@stir.ac.uk" TargetMode="External"/><Relationship Id="rId15" Type="http://schemas.openxmlformats.org/officeDocument/2006/relationships/hyperlink" Target="mailto:david.reeves@manchester.ac.uk" TargetMode="External"/><Relationship Id="rId16" Type="http://schemas.openxmlformats.org/officeDocument/2006/relationships/footer" Target="footer2.xml"/><Relationship Id="rId17" Type="http://schemas.openxmlformats.org/officeDocument/2006/relationships/header" Target="header1.xml"/><Relationship Id="rId18" Type="http://schemas.openxmlformats.org/officeDocument/2006/relationships/footer" Target="footer3.xml"/><Relationship Id="rId19" Type="http://schemas.openxmlformats.org/officeDocument/2006/relationships/hyperlink" Target="http://dx.doi.org/10.1016/j.jpsychores.2004.03.00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193A-2E27-0145-BC49-C81C3E8F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14377</Words>
  <Characters>81952</Characters>
  <Application>Microsoft Macintosh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96137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Joanna</dc:creator>
  <cp:lastModifiedBy>Peter Coventry</cp:lastModifiedBy>
  <cp:revision>2</cp:revision>
  <cp:lastPrinted>2015-06-23T09:33:00Z</cp:lastPrinted>
  <dcterms:created xsi:type="dcterms:W3CDTF">2016-05-04T12:47:00Z</dcterms:created>
  <dcterms:modified xsi:type="dcterms:W3CDTF">2016-05-04T12:47:00Z</dcterms:modified>
</cp:coreProperties>
</file>