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BB074" w14:textId="77777777" w:rsidR="00D55EA0" w:rsidRDefault="00D55EA0" w:rsidP="00D55EA0">
      <w:pPr>
        <w:spacing w:after="0" w:line="360" w:lineRule="auto"/>
        <w:jc w:val="both"/>
        <w:rPr>
          <w:rFonts w:ascii="Palatino" w:hAnsi="Palatino"/>
          <w:sz w:val="24"/>
        </w:rPr>
      </w:pPr>
      <w:r>
        <w:rPr>
          <w:rFonts w:ascii="Palatino" w:hAnsi="Palatino"/>
          <w:sz w:val="24"/>
        </w:rPr>
        <w:t>The Legbala River has its source in a plateau in the northern part of what is now the Democratic Republic of Congo. It runs westwards, joining the Dua River to form the Mongala, which then merges into the Congo. Since the colonial era the Legbala has been known by another n</w:t>
      </w:r>
      <w:r w:rsidR="000C2CD4">
        <w:rPr>
          <w:rFonts w:ascii="Palatino" w:hAnsi="Palatino"/>
          <w:sz w:val="24"/>
        </w:rPr>
        <w:t>ame. In 1939, Belgian africanists</w:t>
      </w:r>
      <w:r>
        <w:rPr>
          <w:rFonts w:ascii="Palatino" w:hAnsi="Palatino"/>
          <w:sz w:val="24"/>
        </w:rPr>
        <w:t xml:space="preserve"> wrote about this region, stating – in the matter-of-fact tone of empire – that only in the ‘mouths of indigenes’ you would hear the word Legbala: ‘in the geographical language we call it Ebola’.</w:t>
      </w:r>
      <w:r>
        <w:rPr>
          <w:rStyle w:val="EndnoteReference"/>
          <w:rFonts w:ascii="Palatino" w:hAnsi="Palatino"/>
          <w:sz w:val="24"/>
        </w:rPr>
        <w:endnoteReference w:id="1"/>
      </w:r>
      <w:r>
        <w:rPr>
          <w:rFonts w:ascii="Palatino" w:hAnsi="Palatino"/>
          <w:sz w:val="24"/>
        </w:rPr>
        <w:t xml:space="preserve"> This could well be another sto</w:t>
      </w:r>
      <w:r w:rsidR="000C2CD4">
        <w:rPr>
          <w:rFonts w:ascii="Palatino" w:hAnsi="Palatino"/>
          <w:sz w:val="24"/>
        </w:rPr>
        <w:t xml:space="preserve">ry of colonial </w:t>
      </w:r>
      <w:r w:rsidR="00EC3482">
        <w:rPr>
          <w:rFonts w:ascii="Palatino" w:hAnsi="Palatino"/>
          <w:sz w:val="24"/>
        </w:rPr>
        <w:t>erasure</w:t>
      </w:r>
      <w:r w:rsidR="00AC235D">
        <w:rPr>
          <w:rFonts w:ascii="Palatino" w:hAnsi="Palatino"/>
          <w:sz w:val="24"/>
        </w:rPr>
        <w:t xml:space="preserve">, </w:t>
      </w:r>
      <w:r>
        <w:rPr>
          <w:rFonts w:ascii="Palatino" w:hAnsi="Palatino"/>
          <w:sz w:val="24"/>
        </w:rPr>
        <w:t xml:space="preserve">were it not for the outbreak, in 1976, of an acute form of haemorrhagic fever in this region. Peter Piot, a scientist then working for the </w:t>
      </w:r>
      <w:r w:rsidR="000C2CD4">
        <w:rPr>
          <w:rFonts w:ascii="Palatino" w:hAnsi="Palatino"/>
          <w:sz w:val="24"/>
        </w:rPr>
        <w:t xml:space="preserve">Antwerp </w:t>
      </w:r>
      <w:r>
        <w:rPr>
          <w:rFonts w:ascii="Palatino" w:hAnsi="Palatino"/>
          <w:sz w:val="24"/>
        </w:rPr>
        <w:t xml:space="preserve">Institute of Tropical Medicine, identified the disease and named it after the river – even though the outbreak </w:t>
      </w:r>
      <w:r w:rsidR="000C2CD4">
        <w:rPr>
          <w:rFonts w:ascii="Palatino" w:hAnsi="Palatino"/>
          <w:sz w:val="24"/>
        </w:rPr>
        <w:t xml:space="preserve">had </w:t>
      </w:r>
      <w:r>
        <w:rPr>
          <w:rFonts w:ascii="Palatino" w:hAnsi="Palatino"/>
          <w:sz w:val="24"/>
        </w:rPr>
        <w:t>originated in a village called Yambuku, 60 miles away</w:t>
      </w:r>
      <w:r w:rsidRPr="005812F5">
        <w:rPr>
          <w:rFonts w:ascii="Palatino" w:hAnsi="Palatino"/>
          <w:sz w:val="24"/>
        </w:rPr>
        <w:t>.</w:t>
      </w:r>
      <w:r>
        <w:rPr>
          <w:rStyle w:val="EndnoteReference"/>
          <w:rFonts w:ascii="Palatino" w:hAnsi="Palatino"/>
          <w:sz w:val="24"/>
        </w:rPr>
        <w:endnoteReference w:id="2"/>
      </w:r>
      <w:r>
        <w:rPr>
          <w:rFonts w:ascii="Palatino" w:hAnsi="Palatino"/>
          <w:sz w:val="24"/>
        </w:rPr>
        <w:t xml:space="preserve"> In 2014 Ebola became a globally-recognized word after another outbreak </w:t>
      </w:r>
      <w:r w:rsidR="000C2CD4">
        <w:rPr>
          <w:rFonts w:ascii="Palatino" w:hAnsi="Palatino"/>
          <w:sz w:val="24"/>
        </w:rPr>
        <w:t>reached epidemic proportions</w:t>
      </w:r>
      <w:r>
        <w:rPr>
          <w:rFonts w:ascii="Palatino" w:hAnsi="Palatino"/>
          <w:sz w:val="24"/>
        </w:rPr>
        <w:t>.</w:t>
      </w:r>
    </w:p>
    <w:p w14:paraId="023D484E" w14:textId="77777777" w:rsidR="00D55EA0" w:rsidRDefault="00D55EA0" w:rsidP="00982333">
      <w:pPr>
        <w:spacing w:after="0" w:line="360" w:lineRule="auto"/>
        <w:jc w:val="both"/>
        <w:rPr>
          <w:rFonts w:ascii="Palatino" w:hAnsi="Palatino"/>
          <w:sz w:val="24"/>
        </w:rPr>
      </w:pPr>
      <w:r>
        <w:rPr>
          <w:rFonts w:ascii="Palatino" w:hAnsi="Palatino"/>
          <w:sz w:val="24"/>
        </w:rPr>
        <w:tab/>
        <w:t xml:space="preserve">What is in a </w:t>
      </w:r>
      <w:r w:rsidR="000C2CD4">
        <w:rPr>
          <w:rFonts w:ascii="Palatino" w:hAnsi="Palatino"/>
          <w:sz w:val="24"/>
        </w:rPr>
        <w:t xml:space="preserve">(erased) </w:t>
      </w:r>
      <w:r>
        <w:rPr>
          <w:rFonts w:ascii="Palatino" w:hAnsi="Palatino"/>
          <w:sz w:val="24"/>
        </w:rPr>
        <w:t>name? Perhaps it is not so important when we consider the human suffering caused by the latest outbreak of the Ebola virus, which at the time of writing (</w:t>
      </w:r>
      <w:r w:rsidR="00AC235D">
        <w:rPr>
          <w:rFonts w:ascii="Palatino" w:hAnsi="Palatino"/>
          <w:sz w:val="24"/>
        </w:rPr>
        <w:t>October 2015</w:t>
      </w:r>
      <w:r>
        <w:rPr>
          <w:rFonts w:ascii="Palatino" w:hAnsi="Palatino"/>
          <w:sz w:val="24"/>
        </w:rPr>
        <w:t>) was still ongoing in Guinea and Sierra Leone after claiming more than 11 thousand lives –</w:t>
      </w:r>
      <w:r w:rsidR="00680A3C">
        <w:rPr>
          <w:rFonts w:ascii="Palatino" w:hAnsi="Palatino"/>
          <w:sz w:val="24"/>
        </w:rPr>
        <w:t xml:space="preserve"> </w:t>
      </w:r>
      <w:r>
        <w:rPr>
          <w:rFonts w:ascii="Palatino" w:hAnsi="Palatino"/>
          <w:sz w:val="24"/>
        </w:rPr>
        <w:t>although the real figures are estimated to be two to three times higher. Nonetheless, this erasur</w:t>
      </w:r>
      <w:r w:rsidR="000C6133">
        <w:rPr>
          <w:rFonts w:ascii="Palatino" w:hAnsi="Palatino"/>
          <w:sz w:val="24"/>
        </w:rPr>
        <w:t>e is not insignificant.</w:t>
      </w:r>
      <w:r w:rsidR="00AC235D">
        <w:rPr>
          <w:rFonts w:ascii="Palatino" w:hAnsi="Palatino"/>
          <w:sz w:val="24"/>
        </w:rPr>
        <w:t xml:space="preserve"> </w:t>
      </w:r>
      <w:r w:rsidR="000C6133">
        <w:rPr>
          <w:rFonts w:ascii="Palatino" w:hAnsi="Palatino"/>
          <w:sz w:val="24"/>
        </w:rPr>
        <w:t>I</w:t>
      </w:r>
      <w:r>
        <w:rPr>
          <w:rFonts w:ascii="Palatino" w:hAnsi="Palatino"/>
          <w:sz w:val="24"/>
        </w:rPr>
        <w:t xml:space="preserve">t can be seen as a metaphor for the ways in which the realities of the global South have been interpreted and </w:t>
      </w:r>
      <w:r w:rsidR="000C2CD4">
        <w:rPr>
          <w:rFonts w:ascii="Palatino" w:hAnsi="Palatino"/>
          <w:sz w:val="24"/>
        </w:rPr>
        <w:t>addressed</w:t>
      </w:r>
      <w:r w:rsidR="000C6133">
        <w:rPr>
          <w:rFonts w:ascii="Palatino" w:hAnsi="Palatino"/>
          <w:sz w:val="24"/>
        </w:rPr>
        <w:t>:</w:t>
      </w:r>
      <w:r>
        <w:rPr>
          <w:rFonts w:ascii="Palatino" w:hAnsi="Palatino"/>
          <w:sz w:val="24"/>
        </w:rPr>
        <w:t xml:space="preserve"> violently suppressed during the colonial era and </w:t>
      </w:r>
      <w:r w:rsidR="000C6133">
        <w:rPr>
          <w:rFonts w:ascii="Palatino" w:hAnsi="Palatino"/>
          <w:sz w:val="24"/>
        </w:rPr>
        <w:t>still</w:t>
      </w:r>
      <w:r w:rsidR="00D5248A">
        <w:rPr>
          <w:rFonts w:ascii="Palatino" w:hAnsi="Palatino"/>
          <w:sz w:val="24"/>
        </w:rPr>
        <w:t xml:space="preserve"> mis-recognized</w:t>
      </w:r>
      <w:r w:rsidR="000C6133">
        <w:rPr>
          <w:rFonts w:ascii="Palatino" w:hAnsi="Palatino"/>
          <w:sz w:val="24"/>
        </w:rPr>
        <w:t xml:space="preserve">. </w:t>
      </w:r>
      <w:r w:rsidR="005B7657">
        <w:rPr>
          <w:rFonts w:ascii="Palatino" w:hAnsi="Palatino"/>
          <w:sz w:val="24"/>
        </w:rPr>
        <w:t>Systematic m</w:t>
      </w:r>
      <w:r w:rsidR="000C6133">
        <w:rPr>
          <w:rFonts w:ascii="Palatino" w:hAnsi="Palatino"/>
          <w:sz w:val="24"/>
        </w:rPr>
        <w:t>is-recognition has lead</w:t>
      </w:r>
      <w:r w:rsidR="00380485">
        <w:rPr>
          <w:rFonts w:ascii="Palatino" w:hAnsi="Palatino"/>
          <w:sz w:val="24"/>
        </w:rPr>
        <w:t xml:space="preserve"> to forgetting</w:t>
      </w:r>
      <w:r>
        <w:rPr>
          <w:rFonts w:ascii="Palatino" w:hAnsi="Palatino"/>
          <w:sz w:val="24"/>
        </w:rPr>
        <w:t xml:space="preserve"> or to the imposition of narratives that do not correspond to actual lived experiences. This in turn </w:t>
      </w:r>
      <w:r w:rsidR="000C6133">
        <w:rPr>
          <w:rFonts w:ascii="Palatino" w:hAnsi="Palatino"/>
          <w:sz w:val="24"/>
        </w:rPr>
        <w:t>has impacted</w:t>
      </w:r>
      <w:r>
        <w:rPr>
          <w:rFonts w:ascii="Palatino" w:hAnsi="Palatino"/>
          <w:sz w:val="24"/>
        </w:rPr>
        <w:t xml:space="preserve"> </w:t>
      </w:r>
      <w:r w:rsidR="00D5248A">
        <w:rPr>
          <w:rFonts w:ascii="Palatino" w:hAnsi="Palatino"/>
          <w:sz w:val="24"/>
        </w:rPr>
        <w:t xml:space="preserve">upon how </w:t>
      </w:r>
      <w:r>
        <w:rPr>
          <w:rFonts w:ascii="Palatino" w:hAnsi="Palatino"/>
          <w:sz w:val="24"/>
        </w:rPr>
        <w:t>injustices and suffering</w:t>
      </w:r>
      <w:r w:rsidR="000C6133">
        <w:rPr>
          <w:rFonts w:ascii="Palatino" w:hAnsi="Palatino"/>
          <w:sz w:val="24"/>
        </w:rPr>
        <w:t xml:space="preserve"> are dealt with</w:t>
      </w:r>
      <w:r>
        <w:rPr>
          <w:rFonts w:ascii="Palatino" w:hAnsi="Palatino"/>
          <w:sz w:val="24"/>
        </w:rPr>
        <w:t>.</w:t>
      </w:r>
    </w:p>
    <w:p w14:paraId="040B9CF9" w14:textId="77777777" w:rsidR="0028193F" w:rsidRDefault="005B7657" w:rsidP="00D436E3">
      <w:pPr>
        <w:spacing w:after="0" w:line="360" w:lineRule="auto"/>
        <w:ind w:firstLine="720"/>
        <w:jc w:val="both"/>
        <w:rPr>
          <w:rFonts w:ascii="Palatino" w:hAnsi="Palatino"/>
          <w:sz w:val="24"/>
        </w:rPr>
      </w:pPr>
      <w:r>
        <w:rPr>
          <w:rFonts w:ascii="Palatino" w:hAnsi="Palatino"/>
          <w:sz w:val="24"/>
        </w:rPr>
        <w:t xml:space="preserve">Erasure and forgetting may seem </w:t>
      </w:r>
      <w:r w:rsidR="00D55EA0">
        <w:rPr>
          <w:rFonts w:ascii="Palatino" w:hAnsi="Palatino"/>
          <w:sz w:val="24"/>
        </w:rPr>
        <w:t>unlikely starting-point</w:t>
      </w:r>
      <w:r>
        <w:rPr>
          <w:rFonts w:ascii="Palatino" w:hAnsi="Palatino"/>
          <w:sz w:val="24"/>
        </w:rPr>
        <w:t>s for an analysis of the recent Ebola outbreak</w:t>
      </w:r>
      <w:r w:rsidR="00D55EA0">
        <w:rPr>
          <w:rFonts w:ascii="Palatino" w:hAnsi="Palatino"/>
          <w:sz w:val="24"/>
        </w:rPr>
        <w:t xml:space="preserve">. After all, in </w:t>
      </w:r>
      <w:r w:rsidR="00380485">
        <w:rPr>
          <w:rFonts w:ascii="Palatino" w:hAnsi="Palatino"/>
          <w:sz w:val="24"/>
        </w:rPr>
        <w:t>recent</w:t>
      </w:r>
      <w:r w:rsidR="00D55EA0">
        <w:rPr>
          <w:rFonts w:ascii="Palatino" w:hAnsi="Palatino"/>
          <w:sz w:val="24"/>
        </w:rPr>
        <w:t xml:space="preserve"> months Ebola has commanded </w:t>
      </w:r>
      <w:r w:rsidR="00380485">
        <w:rPr>
          <w:rFonts w:ascii="Palatino" w:hAnsi="Palatino"/>
          <w:sz w:val="24"/>
        </w:rPr>
        <w:t>great</w:t>
      </w:r>
      <w:r w:rsidR="00D55EA0">
        <w:rPr>
          <w:rFonts w:ascii="Palatino" w:hAnsi="Palatino"/>
          <w:sz w:val="24"/>
        </w:rPr>
        <w:t xml:space="preserve"> media scrutiny and public attention, leading to the mobilization of vast human, material and financial resources from a broad range of international actors. </w:t>
      </w:r>
      <w:r w:rsidR="0028193F">
        <w:rPr>
          <w:rFonts w:ascii="Palatino" w:hAnsi="Palatino"/>
          <w:sz w:val="24"/>
        </w:rPr>
        <w:t>Nonetheless</w:t>
      </w:r>
      <w:r w:rsidR="00D55EA0">
        <w:rPr>
          <w:rFonts w:ascii="Palatino" w:hAnsi="Palatino"/>
          <w:sz w:val="24"/>
        </w:rPr>
        <w:t>, once we go beyond th</w:t>
      </w:r>
      <w:r w:rsidR="0028193F">
        <w:rPr>
          <w:rFonts w:ascii="Palatino" w:hAnsi="Palatino"/>
          <w:sz w:val="24"/>
        </w:rPr>
        <w:t>e ‘sound and fury’ of headlines</w:t>
      </w:r>
      <w:r w:rsidR="00D55EA0">
        <w:rPr>
          <w:rFonts w:ascii="Palatino" w:hAnsi="Palatino"/>
          <w:sz w:val="24"/>
        </w:rPr>
        <w:t xml:space="preserve">, deeper layers of forgetting begin to reveal themselves. This article argues that media attention and a momentary political anxiety over a particular issue do not necessarily mean that the issue is being adequately addressed. In fact, media </w:t>
      </w:r>
      <w:r w:rsidR="000C6133">
        <w:rPr>
          <w:rFonts w:ascii="Palatino" w:hAnsi="Palatino"/>
          <w:sz w:val="24"/>
        </w:rPr>
        <w:t xml:space="preserve">and political </w:t>
      </w:r>
      <w:r w:rsidR="00D55EA0">
        <w:rPr>
          <w:rFonts w:ascii="Palatino" w:hAnsi="Palatino"/>
          <w:sz w:val="24"/>
        </w:rPr>
        <w:t>spectacle</w:t>
      </w:r>
      <w:r>
        <w:rPr>
          <w:rFonts w:ascii="Palatino" w:hAnsi="Palatino"/>
          <w:sz w:val="24"/>
        </w:rPr>
        <w:t>s</w:t>
      </w:r>
      <w:r w:rsidR="00D55EA0">
        <w:rPr>
          <w:rFonts w:ascii="Palatino" w:hAnsi="Palatino"/>
          <w:sz w:val="24"/>
        </w:rPr>
        <w:t xml:space="preserve"> can be detrimental to addressing </w:t>
      </w:r>
      <w:r>
        <w:rPr>
          <w:rFonts w:ascii="Palatino" w:hAnsi="Palatino"/>
          <w:sz w:val="24"/>
        </w:rPr>
        <w:t>the</w:t>
      </w:r>
      <w:r w:rsidR="00D55EA0">
        <w:rPr>
          <w:rFonts w:ascii="Palatino" w:hAnsi="Palatino"/>
          <w:sz w:val="24"/>
        </w:rPr>
        <w:t xml:space="preserve"> complex nature</w:t>
      </w:r>
      <w:r>
        <w:rPr>
          <w:rFonts w:ascii="Palatino" w:hAnsi="Palatino"/>
          <w:sz w:val="24"/>
        </w:rPr>
        <w:t xml:space="preserve"> of health issues</w:t>
      </w:r>
      <w:r w:rsidR="00D55EA0">
        <w:rPr>
          <w:rFonts w:ascii="Palatino" w:hAnsi="Palatino"/>
          <w:sz w:val="24"/>
        </w:rPr>
        <w:t xml:space="preserve">. In the case of Ebola, the spectacle ultimately reflected and exacerbated the neglect that has </w:t>
      </w:r>
      <w:r w:rsidR="00D55EA0" w:rsidRPr="005B7657">
        <w:rPr>
          <w:rFonts w:ascii="Palatino" w:hAnsi="Palatino"/>
          <w:sz w:val="24"/>
        </w:rPr>
        <w:t xml:space="preserve">historically </w:t>
      </w:r>
      <w:r w:rsidR="00D55EA0" w:rsidRPr="005B7657">
        <w:rPr>
          <w:rFonts w:ascii="Palatino" w:hAnsi="Palatino"/>
          <w:sz w:val="24"/>
        </w:rPr>
        <w:lastRenderedPageBreak/>
        <w:t xml:space="preserve">surrounded this </w:t>
      </w:r>
      <w:r w:rsidRPr="005B7657">
        <w:rPr>
          <w:rFonts w:ascii="Palatino" w:hAnsi="Palatino"/>
          <w:sz w:val="24"/>
        </w:rPr>
        <w:t>disease</w:t>
      </w:r>
      <w:r w:rsidR="00D55EA0" w:rsidRPr="005B7657">
        <w:rPr>
          <w:rFonts w:ascii="Palatino" w:hAnsi="Palatino"/>
          <w:sz w:val="24"/>
        </w:rPr>
        <w:t>, as well as the needs and vulnerabilities of the populations that have been mostly affected by it.</w:t>
      </w:r>
    </w:p>
    <w:p w14:paraId="4C91BE9F" w14:textId="77777777" w:rsidR="005B7657" w:rsidRDefault="00D53E21" w:rsidP="00715D5C">
      <w:pPr>
        <w:spacing w:after="0" w:line="360" w:lineRule="auto"/>
        <w:ind w:firstLine="720"/>
        <w:jc w:val="both"/>
        <w:rPr>
          <w:rFonts w:ascii="Palatino" w:hAnsi="Palatino"/>
          <w:sz w:val="24"/>
        </w:rPr>
      </w:pPr>
      <w:r>
        <w:rPr>
          <w:rFonts w:ascii="Palatino" w:hAnsi="Palatino"/>
          <w:sz w:val="24"/>
        </w:rPr>
        <w:t>The complex pattern of neglect in the case of Ebola must be understood alongside a broader analysis of existing global health governance mechanism</w:t>
      </w:r>
      <w:r w:rsidR="00715D5C">
        <w:rPr>
          <w:rFonts w:ascii="Palatino" w:hAnsi="Palatino"/>
          <w:sz w:val="24"/>
        </w:rPr>
        <w:t>s</w:t>
      </w:r>
      <w:r>
        <w:rPr>
          <w:rFonts w:ascii="Palatino" w:hAnsi="Palatino"/>
          <w:sz w:val="24"/>
        </w:rPr>
        <w:t xml:space="preserve">. </w:t>
      </w:r>
      <w:r w:rsidR="00715D5C">
        <w:rPr>
          <w:rFonts w:ascii="Palatino" w:hAnsi="Palatino"/>
          <w:sz w:val="24"/>
        </w:rPr>
        <w:t>This</w:t>
      </w:r>
      <w:r w:rsidR="00D436E3" w:rsidRPr="005B7657">
        <w:rPr>
          <w:rFonts w:ascii="Palatino" w:hAnsi="Palatino"/>
          <w:sz w:val="24"/>
        </w:rPr>
        <w:t xml:space="preserve"> argument </w:t>
      </w:r>
      <w:r>
        <w:rPr>
          <w:rFonts w:ascii="Palatino" w:hAnsi="Palatino"/>
          <w:sz w:val="24"/>
        </w:rPr>
        <w:t xml:space="preserve">thus </w:t>
      </w:r>
      <w:r w:rsidR="00D436E3" w:rsidRPr="005B7657">
        <w:rPr>
          <w:rFonts w:ascii="Palatino" w:hAnsi="Palatino"/>
          <w:sz w:val="24"/>
        </w:rPr>
        <w:t xml:space="preserve">begins by exploring how health issues emerge as something to be governed (or ignored) at the international level. </w:t>
      </w:r>
      <w:r w:rsidR="00D436E3">
        <w:rPr>
          <w:rFonts w:ascii="Palatino" w:hAnsi="Palatino"/>
          <w:sz w:val="24"/>
        </w:rPr>
        <w:t>It then</w:t>
      </w:r>
      <w:r w:rsidR="00D436E3" w:rsidRPr="005B7657">
        <w:rPr>
          <w:rFonts w:ascii="Palatino" w:hAnsi="Palatino"/>
          <w:sz w:val="24"/>
        </w:rPr>
        <w:t xml:space="preserve"> </w:t>
      </w:r>
      <w:r w:rsidR="00D436E3">
        <w:rPr>
          <w:rFonts w:ascii="Palatino" w:hAnsi="Palatino"/>
          <w:sz w:val="24"/>
        </w:rPr>
        <w:t>investigates</w:t>
      </w:r>
      <w:r w:rsidR="000C1C86">
        <w:rPr>
          <w:rFonts w:ascii="Palatino" w:hAnsi="Palatino"/>
          <w:sz w:val="24"/>
        </w:rPr>
        <w:t xml:space="preserve"> the meaning of neglect and</w:t>
      </w:r>
      <w:r w:rsidR="00D436E3" w:rsidRPr="005B7657">
        <w:rPr>
          <w:rFonts w:ascii="Palatino" w:hAnsi="Palatino"/>
          <w:sz w:val="24"/>
        </w:rPr>
        <w:t xml:space="preserve"> </w:t>
      </w:r>
      <w:r w:rsidR="000C1C86">
        <w:rPr>
          <w:rFonts w:ascii="Palatino" w:hAnsi="Palatino"/>
          <w:sz w:val="24"/>
        </w:rPr>
        <w:t>how it is produced,</w:t>
      </w:r>
      <w:r w:rsidR="00D436E3">
        <w:rPr>
          <w:rFonts w:ascii="Palatino" w:hAnsi="Palatino"/>
          <w:sz w:val="24"/>
        </w:rPr>
        <w:t xml:space="preserve"> </w:t>
      </w:r>
      <w:r w:rsidR="000C1C86">
        <w:rPr>
          <w:rFonts w:ascii="Palatino" w:hAnsi="Palatino"/>
          <w:sz w:val="24"/>
        </w:rPr>
        <w:t>arguing</w:t>
      </w:r>
      <w:r w:rsidR="00D436E3">
        <w:rPr>
          <w:rFonts w:ascii="Palatino" w:hAnsi="Palatino"/>
          <w:sz w:val="24"/>
        </w:rPr>
        <w:t xml:space="preserve"> that </w:t>
      </w:r>
      <w:r w:rsidR="000C1C86">
        <w:rPr>
          <w:rFonts w:ascii="Palatino" w:hAnsi="Palatino"/>
          <w:sz w:val="24"/>
        </w:rPr>
        <w:t>it</w:t>
      </w:r>
      <w:r w:rsidR="00D436E3">
        <w:rPr>
          <w:rFonts w:ascii="Palatino" w:hAnsi="Palatino"/>
          <w:sz w:val="24"/>
        </w:rPr>
        <w:t xml:space="preserve"> emerges in the context of power-laden </w:t>
      </w:r>
      <w:r w:rsidR="000C1C86">
        <w:rPr>
          <w:rFonts w:ascii="Palatino" w:hAnsi="Palatino"/>
          <w:sz w:val="24"/>
        </w:rPr>
        <w:t xml:space="preserve">global </w:t>
      </w:r>
      <w:r w:rsidR="00D436E3">
        <w:rPr>
          <w:rFonts w:ascii="Palatino" w:hAnsi="Palatino"/>
          <w:sz w:val="24"/>
        </w:rPr>
        <w:t>structures and relations. Because of its deeply political character, neglect can persist under many guises and assume a structural nature – that is, one that exists independently of moments or cycles of attention.</w:t>
      </w:r>
      <w:r w:rsidR="000C1C86">
        <w:rPr>
          <w:rFonts w:ascii="Palatino" w:hAnsi="Palatino"/>
          <w:sz w:val="24"/>
        </w:rPr>
        <w:t xml:space="preserve"> </w:t>
      </w:r>
      <w:r w:rsidR="000C1C86" w:rsidRPr="005B7657">
        <w:rPr>
          <w:rFonts w:ascii="Palatino" w:hAnsi="Palatino"/>
          <w:sz w:val="24"/>
        </w:rPr>
        <w:t>Cultural factor</w:t>
      </w:r>
      <w:r w:rsidR="000C1C86">
        <w:rPr>
          <w:rFonts w:ascii="Palatino" w:hAnsi="Palatino"/>
          <w:sz w:val="24"/>
        </w:rPr>
        <w:t xml:space="preserve">s are paramount in this story, and the article makes the case for the importance </w:t>
      </w:r>
      <w:r w:rsidR="000C1C86" w:rsidRPr="005B7657">
        <w:rPr>
          <w:rFonts w:ascii="Palatino" w:hAnsi="Palatino"/>
          <w:sz w:val="24"/>
        </w:rPr>
        <w:t>of emotions, and not simply interests, in the definition of health policies and priorities</w:t>
      </w:r>
      <w:r w:rsidR="000C1C86">
        <w:rPr>
          <w:rFonts w:ascii="Palatino" w:hAnsi="Palatino"/>
          <w:sz w:val="24"/>
        </w:rPr>
        <w:t xml:space="preserve">. Specifically, the argument </w:t>
      </w:r>
      <w:r w:rsidR="00715D5C">
        <w:rPr>
          <w:rFonts w:ascii="Palatino" w:hAnsi="Palatino"/>
          <w:sz w:val="24"/>
        </w:rPr>
        <w:t>links</w:t>
      </w:r>
      <w:r w:rsidR="000C1C86">
        <w:rPr>
          <w:rFonts w:ascii="Palatino" w:hAnsi="Palatino"/>
          <w:sz w:val="24"/>
        </w:rPr>
        <w:t xml:space="preserve"> neglect </w:t>
      </w:r>
      <w:r w:rsidR="00715D5C">
        <w:rPr>
          <w:rFonts w:ascii="Palatino" w:hAnsi="Palatino"/>
          <w:sz w:val="24"/>
        </w:rPr>
        <w:t>with</w:t>
      </w:r>
      <w:r w:rsidR="000C1C86">
        <w:rPr>
          <w:rFonts w:ascii="Palatino" w:hAnsi="Palatino"/>
          <w:sz w:val="24"/>
        </w:rPr>
        <w:t xml:space="preserve"> an affective pro</w:t>
      </w:r>
      <w:r w:rsidR="00715D5C">
        <w:rPr>
          <w:rFonts w:ascii="Palatino" w:hAnsi="Palatino"/>
          <w:sz w:val="24"/>
        </w:rPr>
        <w:t>cess of abjection. Applying these ideas</w:t>
      </w:r>
      <w:r w:rsidR="000C1C86">
        <w:rPr>
          <w:rFonts w:ascii="Palatino" w:hAnsi="Palatino"/>
          <w:sz w:val="24"/>
        </w:rPr>
        <w:t xml:space="preserve"> to the case of Ebola, the article argues that the disease was framed as an exotic and racialized phenomenon, in addition to being enveloped in a media and political spectacle that</w:t>
      </w:r>
      <w:r w:rsidR="00715D5C">
        <w:rPr>
          <w:rFonts w:ascii="Palatino" w:hAnsi="Palatino"/>
          <w:sz w:val="24"/>
        </w:rPr>
        <w:t xml:space="preserve"> </w:t>
      </w:r>
      <w:r w:rsidR="000C1C86">
        <w:rPr>
          <w:rFonts w:ascii="Palatino" w:hAnsi="Palatino"/>
          <w:sz w:val="24"/>
        </w:rPr>
        <w:t xml:space="preserve">overwhelmingly resulted in </w:t>
      </w:r>
      <w:r w:rsidR="00715D5C">
        <w:rPr>
          <w:rFonts w:ascii="Palatino" w:hAnsi="Palatino"/>
          <w:sz w:val="24"/>
        </w:rPr>
        <w:t>a short-term,</w:t>
      </w:r>
      <w:r w:rsidR="000C1C86">
        <w:rPr>
          <w:rFonts w:ascii="Palatino" w:hAnsi="Palatino"/>
          <w:sz w:val="24"/>
        </w:rPr>
        <w:t xml:space="preserve"> ‘crisis management’ </w:t>
      </w:r>
      <w:r w:rsidR="00715D5C">
        <w:rPr>
          <w:rFonts w:ascii="Palatino" w:hAnsi="Palatino"/>
          <w:sz w:val="24"/>
        </w:rPr>
        <w:t>modality of response</w:t>
      </w:r>
      <w:r w:rsidR="000C1C86">
        <w:rPr>
          <w:rFonts w:ascii="Palatino" w:hAnsi="Palatino"/>
          <w:sz w:val="24"/>
        </w:rPr>
        <w:t xml:space="preserve">. Meanwhile, deep-seated neglect </w:t>
      </w:r>
      <w:r w:rsidR="00715D5C">
        <w:rPr>
          <w:rFonts w:ascii="Palatino" w:hAnsi="Palatino"/>
          <w:sz w:val="24"/>
        </w:rPr>
        <w:t>continued</w:t>
      </w:r>
      <w:r w:rsidR="000C1C86">
        <w:rPr>
          <w:rFonts w:ascii="Palatino" w:hAnsi="Palatino"/>
          <w:sz w:val="24"/>
        </w:rPr>
        <w:t>.</w:t>
      </w:r>
    </w:p>
    <w:p w14:paraId="0E4AB325" w14:textId="77777777" w:rsidR="00D55EA0" w:rsidRDefault="00D55EA0" w:rsidP="00982333">
      <w:pPr>
        <w:spacing w:after="0" w:line="360" w:lineRule="auto"/>
        <w:jc w:val="both"/>
        <w:rPr>
          <w:rFonts w:ascii="Palatino" w:hAnsi="Palatino"/>
          <w:sz w:val="24"/>
        </w:rPr>
      </w:pPr>
    </w:p>
    <w:p w14:paraId="62C75161" w14:textId="77777777" w:rsidR="00D55EA0" w:rsidRPr="005920B4" w:rsidRDefault="00D55EA0" w:rsidP="00982333">
      <w:pPr>
        <w:spacing w:after="0" w:line="360" w:lineRule="auto"/>
        <w:jc w:val="center"/>
        <w:rPr>
          <w:rFonts w:ascii="Palatino" w:hAnsi="Palatino"/>
          <w:b/>
          <w:sz w:val="24"/>
        </w:rPr>
      </w:pPr>
      <w:r>
        <w:rPr>
          <w:rFonts w:ascii="Palatino" w:hAnsi="Palatino"/>
          <w:b/>
          <w:sz w:val="24"/>
        </w:rPr>
        <w:t>Neglect an</w:t>
      </w:r>
      <w:r w:rsidR="00243C22">
        <w:rPr>
          <w:rFonts w:ascii="Palatino" w:hAnsi="Palatino"/>
          <w:b/>
          <w:sz w:val="24"/>
        </w:rPr>
        <w:t>d the politics of global health</w:t>
      </w:r>
    </w:p>
    <w:p w14:paraId="1389E642" w14:textId="77777777" w:rsidR="00D55EA0" w:rsidRDefault="00D55EA0" w:rsidP="00982333">
      <w:pPr>
        <w:spacing w:after="0" w:line="360" w:lineRule="auto"/>
        <w:jc w:val="both"/>
        <w:rPr>
          <w:rFonts w:ascii="Palatino" w:hAnsi="Palatino"/>
          <w:sz w:val="24"/>
        </w:rPr>
      </w:pPr>
    </w:p>
    <w:p w14:paraId="2C533AA9" w14:textId="77777777" w:rsidR="00D55EA0" w:rsidRPr="00A77775" w:rsidRDefault="006F793B" w:rsidP="004311BE">
      <w:pPr>
        <w:spacing w:after="0" w:line="360" w:lineRule="auto"/>
        <w:jc w:val="both"/>
        <w:rPr>
          <w:rFonts w:ascii="Palatino" w:hAnsi="Palatino" w:cs="Helvetica"/>
          <w:sz w:val="24"/>
          <w:szCs w:val="24"/>
        </w:rPr>
      </w:pPr>
      <w:r>
        <w:rPr>
          <w:rFonts w:ascii="Palatino" w:hAnsi="Palatino"/>
          <w:sz w:val="24"/>
          <w:lang w:val="en-GB"/>
        </w:rPr>
        <w:t xml:space="preserve">How do health issues become matters of </w:t>
      </w:r>
      <w:r w:rsidR="00556520">
        <w:rPr>
          <w:rFonts w:ascii="Palatino" w:hAnsi="Palatino"/>
          <w:sz w:val="24"/>
          <w:lang w:val="en-GB"/>
        </w:rPr>
        <w:t xml:space="preserve">international </w:t>
      </w:r>
      <w:r>
        <w:rPr>
          <w:rFonts w:ascii="Palatino" w:hAnsi="Palatino"/>
          <w:sz w:val="24"/>
          <w:lang w:val="en-GB"/>
        </w:rPr>
        <w:t xml:space="preserve">political concern? </w:t>
      </w:r>
      <w:r w:rsidR="00A77775">
        <w:rPr>
          <w:rFonts w:ascii="Palatino" w:hAnsi="Palatino"/>
          <w:sz w:val="24"/>
          <w:lang w:val="en-GB"/>
        </w:rPr>
        <w:t>I</w:t>
      </w:r>
      <w:r>
        <w:rPr>
          <w:rFonts w:ascii="Palatino" w:hAnsi="Palatino"/>
          <w:sz w:val="24"/>
          <w:lang w:val="en-GB"/>
        </w:rPr>
        <w:t xml:space="preserve">nversely, how do they </w:t>
      </w:r>
      <w:r w:rsidR="00D53E21">
        <w:rPr>
          <w:rFonts w:ascii="Palatino" w:hAnsi="Palatino"/>
          <w:sz w:val="24"/>
          <w:lang w:val="en-GB"/>
        </w:rPr>
        <w:t xml:space="preserve">fail to emerge as significant? </w:t>
      </w:r>
      <w:r w:rsidR="00D55EA0">
        <w:rPr>
          <w:rFonts w:ascii="Palatino" w:hAnsi="Palatino"/>
          <w:sz w:val="24"/>
          <w:lang w:val="en-GB"/>
        </w:rPr>
        <w:t xml:space="preserve">Since </w:t>
      </w:r>
      <w:r w:rsidR="00556520">
        <w:rPr>
          <w:rFonts w:ascii="Palatino" w:hAnsi="Palatino"/>
          <w:sz w:val="24"/>
          <w:lang w:val="en-GB"/>
        </w:rPr>
        <w:t>at least the nineteenth century</w:t>
      </w:r>
      <w:r w:rsidR="00D55EA0">
        <w:rPr>
          <w:rFonts w:ascii="Palatino" w:hAnsi="Palatino"/>
          <w:sz w:val="24"/>
          <w:lang w:val="en-GB"/>
        </w:rPr>
        <w:t xml:space="preserve"> the world has witnessed the </w:t>
      </w:r>
      <w:r w:rsidR="00556520">
        <w:rPr>
          <w:rFonts w:ascii="Palatino" w:hAnsi="Palatino"/>
          <w:sz w:val="24"/>
          <w:lang w:val="en-GB"/>
        </w:rPr>
        <w:t>development</w:t>
      </w:r>
      <w:r w:rsidR="00D55EA0">
        <w:rPr>
          <w:rFonts w:ascii="Palatino" w:hAnsi="Palatino"/>
          <w:sz w:val="24"/>
          <w:lang w:val="en-GB"/>
        </w:rPr>
        <w:t xml:space="preserve"> of </w:t>
      </w:r>
      <w:r w:rsidR="00D55EA0" w:rsidRPr="00D44681">
        <w:rPr>
          <w:rFonts w:ascii="Palatino" w:hAnsi="Palatino"/>
          <w:sz w:val="24"/>
          <w:lang w:val="en-GB"/>
        </w:rPr>
        <w:t xml:space="preserve">rules, regimes and institutions </w:t>
      </w:r>
      <w:r w:rsidR="00D55EA0">
        <w:rPr>
          <w:rFonts w:ascii="Palatino" w:hAnsi="Palatino"/>
          <w:sz w:val="24"/>
          <w:lang w:val="en-GB"/>
        </w:rPr>
        <w:t xml:space="preserve">seeking to </w:t>
      </w:r>
      <w:r w:rsidR="008D326F">
        <w:rPr>
          <w:rFonts w:ascii="Palatino" w:hAnsi="Palatino"/>
          <w:sz w:val="24"/>
          <w:lang w:val="en-GB"/>
        </w:rPr>
        <w:t>govern health at the international level</w:t>
      </w:r>
      <w:r w:rsidR="00D55EA0" w:rsidRPr="00D44681">
        <w:rPr>
          <w:rFonts w:ascii="Palatino" w:hAnsi="Palatino"/>
          <w:sz w:val="24"/>
          <w:lang w:val="en-GB"/>
        </w:rPr>
        <w:t>.</w:t>
      </w:r>
      <w:r w:rsidR="00D55EA0">
        <w:rPr>
          <w:rStyle w:val="EndnoteReference"/>
          <w:rFonts w:ascii="Palatino" w:hAnsi="Palatino"/>
          <w:sz w:val="24"/>
          <w:lang w:val="en-GB"/>
        </w:rPr>
        <w:endnoteReference w:id="3"/>
      </w:r>
      <w:r w:rsidR="00D55EA0" w:rsidRPr="00D44681">
        <w:rPr>
          <w:rFonts w:ascii="Palatino" w:hAnsi="Palatino"/>
          <w:sz w:val="24"/>
          <w:lang w:val="en-GB"/>
        </w:rPr>
        <w:t xml:space="preserve"> </w:t>
      </w:r>
      <w:r w:rsidR="00A77775">
        <w:rPr>
          <w:rFonts w:ascii="Palatino" w:hAnsi="Palatino"/>
          <w:sz w:val="24"/>
          <w:lang w:val="en-GB"/>
        </w:rPr>
        <w:t>More recently</w:t>
      </w:r>
      <w:r w:rsidR="008D326F">
        <w:rPr>
          <w:rFonts w:ascii="Palatino" w:hAnsi="Palatino"/>
          <w:sz w:val="24"/>
          <w:lang w:val="en-GB"/>
        </w:rPr>
        <w:t xml:space="preserve">, scholars and policymakers have begun to speak of ‘global health governance,’ defined as </w:t>
      </w:r>
      <w:r w:rsidR="00D55EA0" w:rsidRPr="00D44681">
        <w:rPr>
          <w:rFonts w:ascii="Palatino" w:hAnsi="Palatino" w:cs="Helvetica"/>
          <w:sz w:val="24"/>
          <w:szCs w:val="24"/>
        </w:rPr>
        <w:t>the set of ‘collaborative activities among states, IGOs, and NGOs that seek to influence the character of particular international problems’.</w:t>
      </w:r>
      <w:r w:rsidR="00D55EA0">
        <w:rPr>
          <w:rStyle w:val="EndnoteReference"/>
          <w:rFonts w:ascii="Palatino" w:hAnsi="Palatino" w:cs="Helvetica"/>
          <w:sz w:val="24"/>
          <w:szCs w:val="24"/>
        </w:rPr>
        <w:endnoteReference w:id="4"/>
      </w:r>
    </w:p>
    <w:p w14:paraId="0FFE2037" w14:textId="3E158A19" w:rsidR="00EF15C6" w:rsidRDefault="001203B2" w:rsidP="001203B2">
      <w:pPr>
        <w:spacing w:after="0" w:line="360" w:lineRule="auto"/>
        <w:ind w:firstLine="720"/>
        <w:jc w:val="both"/>
        <w:rPr>
          <w:rFonts w:ascii="Palatino" w:hAnsi="Palatino"/>
          <w:sz w:val="24"/>
          <w:lang w:val="en-GB"/>
        </w:rPr>
      </w:pPr>
      <w:r>
        <w:rPr>
          <w:rFonts w:ascii="Palatino" w:hAnsi="Palatino" w:cs="Helvetica"/>
          <w:sz w:val="24"/>
          <w:szCs w:val="24"/>
        </w:rPr>
        <w:t>The idea of g</w:t>
      </w:r>
      <w:r w:rsidR="00D55EA0">
        <w:rPr>
          <w:rFonts w:ascii="Palatino" w:hAnsi="Palatino" w:cs="Helvetica"/>
          <w:sz w:val="24"/>
          <w:szCs w:val="24"/>
        </w:rPr>
        <w:t>lobal health governance</w:t>
      </w:r>
      <w:r w:rsidR="00D55EA0" w:rsidRPr="00D44681">
        <w:rPr>
          <w:rFonts w:ascii="Palatino" w:hAnsi="Palatino" w:cs="Helvetica"/>
          <w:sz w:val="24"/>
          <w:szCs w:val="24"/>
        </w:rPr>
        <w:t xml:space="preserve"> </w:t>
      </w:r>
      <w:r w:rsidR="006C20C2">
        <w:rPr>
          <w:rFonts w:ascii="Palatino" w:hAnsi="Palatino" w:cs="Helvetica"/>
          <w:sz w:val="24"/>
          <w:szCs w:val="24"/>
        </w:rPr>
        <w:t>signals</w:t>
      </w:r>
      <w:r>
        <w:rPr>
          <w:rFonts w:ascii="Palatino" w:hAnsi="Palatino" w:cs="Helvetica"/>
          <w:sz w:val="24"/>
          <w:szCs w:val="24"/>
        </w:rPr>
        <w:t xml:space="preserve"> an overwhelmingly optimistic outlook for the world’s ability to recognize and tackle issues</w:t>
      </w:r>
      <w:r w:rsidR="00A77775">
        <w:rPr>
          <w:rFonts w:ascii="Palatino" w:hAnsi="Palatino" w:cs="Helvetica"/>
          <w:sz w:val="24"/>
          <w:szCs w:val="24"/>
        </w:rPr>
        <w:t xml:space="preserve"> through increased </w:t>
      </w:r>
      <w:r w:rsidR="00A77775">
        <w:rPr>
          <w:rFonts w:ascii="Palatino" w:hAnsi="Palatino"/>
          <w:sz w:val="24"/>
          <w:lang w:val="en-GB"/>
        </w:rPr>
        <w:t>international cooperation, coordination and consensus</w:t>
      </w:r>
      <w:r>
        <w:rPr>
          <w:rFonts w:ascii="Palatino" w:hAnsi="Palatino" w:cs="Helvetica"/>
          <w:sz w:val="24"/>
          <w:szCs w:val="24"/>
        </w:rPr>
        <w:t xml:space="preserve">. </w:t>
      </w:r>
      <w:r w:rsidR="0006677B">
        <w:rPr>
          <w:rFonts w:ascii="Palatino" w:hAnsi="Palatino" w:cs="Helvetica"/>
          <w:sz w:val="24"/>
          <w:szCs w:val="24"/>
        </w:rPr>
        <w:t xml:space="preserve"> </w:t>
      </w:r>
      <w:r>
        <w:rPr>
          <w:rFonts w:ascii="Palatino" w:hAnsi="Palatino" w:cs="Helvetica"/>
          <w:sz w:val="24"/>
          <w:szCs w:val="24"/>
        </w:rPr>
        <w:t>For some, stumbling-blocks</w:t>
      </w:r>
      <w:r w:rsidR="00D55EA0" w:rsidRPr="00D44681">
        <w:rPr>
          <w:rFonts w:ascii="Palatino" w:hAnsi="Palatino" w:cs="Helvetica"/>
          <w:sz w:val="24"/>
          <w:szCs w:val="24"/>
        </w:rPr>
        <w:t xml:space="preserve"> </w:t>
      </w:r>
      <w:r>
        <w:rPr>
          <w:rFonts w:ascii="Palatino" w:hAnsi="Palatino" w:cs="Helvetica"/>
          <w:sz w:val="24"/>
          <w:szCs w:val="24"/>
        </w:rPr>
        <w:t>like insufficient coordination</w:t>
      </w:r>
      <w:r w:rsidR="00D55EA0" w:rsidRPr="00D44681">
        <w:rPr>
          <w:rFonts w:ascii="Palatino" w:hAnsi="Palatino" w:cs="Helvetica"/>
          <w:sz w:val="24"/>
          <w:szCs w:val="24"/>
        </w:rPr>
        <w:t xml:space="preserve">, inadequate allocation of resources or new demands </w:t>
      </w:r>
      <w:r w:rsidR="00B114D8">
        <w:rPr>
          <w:rFonts w:ascii="Palatino" w:hAnsi="Palatino" w:cs="Helvetica"/>
          <w:sz w:val="24"/>
          <w:szCs w:val="24"/>
        </w:rPr>
        <w:t>mean that governance periodically</w:t>
      </w:r>
      <w:r>
        <w:rPr>
          <w:rFonts w:ascii="Palatino" w:hAnsi="Palatino" w:cs="Helvetica"/>
          <w:sz w:val="24"/>
          <w:szCs w:val="24"/>
        </w:rPr>
        <w:t xml:space="preserve"> </w:t>
      </w:r>
      <w:r w:rsidR="00B114D8">
        <w:rPr>
          <w:rFonts w:ascii="Palatino" w:hAnsi="Palatino" w:cs="Helvetica"/>
          <w:sz w:val="24"/>
          <w:szCs w:val="24"/>
        </w:rPr>
        <w:t>readjusts itself in a</w:t>
      </w:r>
      <w:r>
        <w:rPr>
          <w:rFonts w:ascii="Palatino" w:hAnsi="Palatino" w:cs="Helvetica"/>
          <w:sz w:val="24"/>
          <w:szCs w:val="24"/>
        </w:rPr>
        <w:t xml:space="preserve"> ‘punctuated equilibrium’</w:t>
      </w:r>
      <w:r w:rsidR="00D55EA0" w:rsidRPr="00D44681">
        <w:rPr>
          <w:rFonts w:ascii="Palatino" w:hAnsi="Palatino" w:cs="Helvetica"/>
          <w:sz w:val="24"/>
          <w:szCs w:val="24"/>
        </w:rPr>
        <w:t>.</w:t>
      </w:r>
      <w:r w:rsidR="00D55EA0">
        <w:rPr>
          <w:rStyle w:val="EndnoteReference"/>
          <w:rFonts w:ascii="Palatino" w:hAnsi="Palatino" w:cs="Helvetica"/>
          <w:sz w:val="24"/>
          <w:szCs w:val="24"/>
        </w:rPr>
        <w:endnoteReference w:id="5"/>
      </w:r>
      <w:r w:rsidR="00D55EA0" w:rsidRPr="00D44681">
        <w:rPr>
          <w:rFonts w:ascii="Palatino" w:hAnsi="Palatino" w:cs="Helvetica"/>
          <w:sz w:val="24"/>
          <w:szCs w:val="24"/>
        </w:rPr>
        <w:t xml:space="preserve"> </w:t>
      </w:r>
      <w:r w:rsidR="004301CB">
        <w:rPr>
          <w:rFonts w:ascii="Palatino" w:hAnsi="Palatino" w:cs="Helvetica"/>
          <w:sz w:val="24"/>
          <w:szCs w:val="24"/>
        </w:rPr>
        <w:t>Put differently</w:t>
      </w:r>
      <w:r w:rsidR="006C20C2">
        <w:rPr>
          <w:rFonts w:ascii="Palatino" w:hAnsi="Palatino" w:cs="Helvetica"/>
          <w:sz w:val="24"/>
          <w:szCs w:val="24"/>
        </w:rPr>
        <w:t>, it adapts and transforms itself in order to better respond</w:t>
      </w:r>
      <w:r w:rsidR="006C20C2" w:rsidRPr="00D44681">
        <w:rPr>
          <w:rFonts w:ascii="Palatino" w:hAnsi="Palatino" w:cs="Times"/>
          <w:color w:val="000000"/>
          <w:sz w:val="24"/>
          <w:szCs w:val="21"/>
        </w:rPr>
        <w:t xml:space="preserve"> to external shocks</w:t>
      </w:r>
      <w:r w:rsidR="006C20C2">
        <w:rPr>
          <w:rFonts w:ascii="Palatino" w:hAnsi="Palatino" w:cs="Times"/>
          <w:color w:val="000000"/>
          <w:sz w:val="24"/>
          <w:szCs w:val="21"/>
        </w:rPr>
        <w:t xml:space="preserve">. </w:t>
      </w:r>
      <w:r>
        <w:rPr>
          <w:rFonts w:ascii="Palatino" w:hAnsi="Palatino" w:cs="Helvetica"/>
          <w:sz w:val="24"/>
          <w:szCs w:val="24"/>
        </w:rPr>
        <w:t>For others, governance</w:t>
      </w:r>
      <w:r w:rsidR="00D55EA0" w:rsidRPr="00D44681">
        <w:rPr>
          <w:rFonts w:ascii="Palatino" w:hAnsi="Palatino" w:cs="Helvetica"/>
          <w:sz w:val="24"/>
          <w:szCs w:val="24"/>
        </w:rPr>
        <w:t xml:space="preserve"> develops along a ‘challenge-response-innovation’ </w:t>
      </w:r>
      <w:r>
        <w:rPr>
          <w:rFonts w:ascii="Palatino" w:hAnsi="Palatino" w:cs="Helvetica"/>
          <w:sz w:val="24"/>
          <w:szCs w:val="24"/>
        </w:rPr>
        <w:t>continuum</w:t>
      </w:r>
      <w:r w:rsidR="00D55EA0" w:rsidRPr="00D44681">
        <w:rPr>
          <w:rFonts w:ascii="Palatino" w:hAnsi="Palatino" w:cs="Helvetica"/>
          <w:sz w:val="24"/>
          <w:szCs w:val="24"/>
        </w:rPr>
        <w:t xml:space="preserve"> with three components: ‘physical challenges to health, governance responses to these challenges, and the innovation called forth and needed in the face of new challenges when the old responses failed’.</w:t>
      </w:r>
      <w:r w:rsidR="00D55EA0">
        <w:rPr>
          <w:rStyle w:val="EndnoteReference"/>
          <w:rFonts w:ascii="Palatino" w:hAnsi="Palatino" w:cs="Helvetica"/>
          <w:sz w:val="24"/>
          <w:szCs w:val="24"/>
        </w:rPr>
        <w:endnoteReference w:id="6"/>
      </w:r>
      <w:r w:rsidR="004311BE">
        <w:rPr>
          <w:rFonts w:ascii="Palatino" w:hAnsi="Palatino" w:cs="Helvetica"/>
          <w:sz w:val="24"/>
          <w:szCs w:val="24"/>
        </w:rPr>
        <w:t xml:space="preserve"> These visions</w:t>
      </w:r>
      <w:r w:rsidR="00D55EA0" w:rsidRPr="00D44681">
        <w:rPr>
          <w:rFonts w:ascii="Palatino" w:hAnsi="Palatino" w:cs="Helvetica"/>
          <w:sz w:val="24"/>
          <w:szCs w:val="24"/>
        </w:rPr>
        <w:t xml:space="preserve"> </w:t>
      </w:r>
      <w:r w:rsidR="004311BE">
        <w:rPr>
          <w:rFonts w:ascii="Palatino" w:hAnsi="Palatino"/>
          <w:sz w:val="24"/>
          <w:lang w:val="en-GB"/>
        </w:rPr>
        <w:t>share a</w:t>
      </w:r>
      <w:r w:rsidR="00D147AF" w:rsidRPr="00D44681">
        <w:rPr>
          <w:rFonts w:ascii="Palatino" w:hAnsi="Palatino"/>
          <w:sz w:val="24"/>
          <w:lang w:val="en-GB"/>
        </w:rPr>
        <w:t xml:space="preserve"> belief in the incremental </w:t>
      </w:r>
      <w:r w:rsidR="00D147AF">
        <w:rPr>
          <w:rFonts w:ascii="Palatino" w:hAnsi="Palatino"/>
          <w:sz w:val="24"/>
          <w:lang w:val="en-GB"/>
        </w:rPr>
        <w:t xml:space="preserve">development of cooperative mechanisms, supported by </w:t>
      </w:r>
      <w:r w:rsidR="00B114D8">
        <w:rPr>
          <w:rFonts w:ascii="Palatino" w:hAnsi="Palatino"/>
          <w:sz w:val="24"/>
          <w:lang w:val="en-GB"/>
        </w:rPr>
        <w:t xml:space="preserve">enhanced regulation, standardization of procedures, </w:t>
      </w:r>
      <w:r w:rsidR="00D147AF">
        <w:rPr>
          <w:rFonts w:ascii="Palatino" w:hAnsi="Palatino"/>
          <w:sz w:val="24"/>
          <w:lang w:val="en-GB"/>
        </w:rPr>
        <w:t xml:space="preserve">scientific and </w:t>
      </w:r>
      <w:r w:rsidR="00D147AF" w:rsidRPr="00D44681">
        <w:rPr>
          <w:rFonts w:ascii="Palatino" w:hAnsi="Palatino"/>
          <w:sz w:val="24"/>
          <w:lang w:val="en-GB"/>
        </w:rPr>
        <w:t xml:space="preserve">technological </w:t>
      </w:r>
      <w:r w:rsidR="00D147AF">
        <w:rPr>
          <w:rFonts w:ascii="Palatino" w:hAnsi="Palatino"/>
          <w:sz w:val="24"/>
          <w:lang w:val="en-GB"/>
        </w:rPr>
        <w:t>progress</w:t>
      </w:r>
      <w:r w:rsidR="00D147AF" w:rsidRPr="00D44681">
        <w:rPr>
          <w:rFonts w:ascii="Palatino" w:hAnsi="Palatino"/>
          <w:sz w:val="24"/>
          <w:lang w:val="en-GB"/>
        </w:rPr>
        <w:t>.</w:t>
      </w:r>
    </w:p>
    <w:p w14:paraId="2326A803" w14:textId="77777777" w:rsidR="00D55EA0" w:rsidRPr="00D44681" w:rsidRDefault="00987F05" w:rsidP="00EA4D6E">
      <w:pPr>
        <w:spacing w:after="0" w:line="360" w:lineRule="auto"/>
        <w:ind w:firstLine="720"/>
        <w:jc w:val="both"/>
        <w:rPr>
          <w:rFonts w:ascii="Palatino" w:hAnsi="Palatino"/>
          <w:sz w:val="24"/>
          <w:lang w:val="en-GB"/>
        </w:rPr>
      </w:pPr>
      <w:r>
        <w:rPr>
          <w:rFonts w:ascii="Palatino" w:hAnsi="Palatino"/>
          <w:sz w:val="24"/>
          <w:lang w:val="en-GB"/>
        </w:rPr>
        <w:t>T</w:t>
      </w:r>
      <w:r w:rsidR="00EA4D6E">
        <w:rPr>
          <w:rFonts w:ascii="Palatino" w:hAnsi="Palatino"/>
          <w:sz w:val="24"/>
          <w:lang w:val="en-GB"/>
        </w:rPr>
        <w:t>his optimistic view has clashed</w:t>
      </w:r>
      <w:r w:rsidR="00D55EA0" w:rsidRPr="00D44681">
        <w:rPr>
          <w:rFonts w:ascii="Palatino" w:hAnsi="Palatino"/>
          <w:sz w:val="24"/>
          <w:lang w:val="en-GB"/>
        </w:rPr>
        <w:t xml:space="preserve"> with </w:t>
      </w:r>
      <w:r w:rsidR="00D55EA0">
        <w:rPr>
          <w:rFonts w:ascii="Palatino" w:hAnsi="Palatino"/>
          <w:sz w:val="24"/>
          <w:lang w:val="en-GB"/>
        </w:rPr>
        <w:t>glaring failures: acute inequ</w:t>
      </w:r>
      <w:r w:rsidR="00EA4D6E">
        <w:rPr>
          <w:rFonts w:ascii="Palatino" w:hAnsi="Palatino"/>
          <w:sz w:val="24"/>
          <w:lang w:val="en-GB"/>
        </w:rPr>
        <w:t xml:space="preserve">alities in health provision, </w:t>
      </w:r>
      <w:r w:rsidR="00D55EA0">
        <w:rPr>
          <w:rFonts w:ascii="Palatino" w:hAnsi="Palatino"/>
          <w:sz w:val="24"/>
          <w:lang w:val="en-GB"/>
        </w:rPr>
        <w:t>groups exclude</w:t>
      </w:r>
      <w:r>
        <w:rPr>
          <w:rFonts w:ascii="Palatino" w:hAnsi="Palatino"/>
          <w:sz w:val="24"/>
          <w:lang w:val="en-GB"/>
        </w:rPr>
        <w:t>d from access to healthcare</w:t>
      </w:r>
      <w:r w:rsidR="00EA4D6E">
        <w:rPr>
          <w:rFonts w:ascii="Palatino" w:hAnsi="Palatino"/>
          <w:sz w:val="24"/>
          <w:lang w:val="en-GB"/>
        </w:rPr>
        <w:t xml:space="preserve"> and</w:t>
      </w:r>
      <w:r w:rsidR="00D55EA0">
        <w:rPr>
          <w:rFonts w:ascii="Palatino" w:hAnsi="Palatino"/>
          <w:sz w:val="24"/>
          <w:lang w:val="en-GB"/>
        </w:rPr>
        <w:t xml:space="preserve"> </w:t>
      </w:r>
      <w:r w:rsidR="000007C6">
        <w:rPr>
          <w:rFonts w:ascii="Palatino" w:hAnsi="Palatino"/>
          <w:sz w:val="24"/>
          <w:lang w:val="en-GB"/>
        </w:rPr>
        <w:t>huge</w:t>
      </w:r>
      <w:r w:rsidR="00D55EA0">
        <w:rPr>
          <w:rFonts w:ascii="Palatino" w:hAnsi="Palatino"/>
          <w:sz w:val="24"/>
          <w:lang w:val="en-GB"/>
        </w:rPr>
        <w:t xml:space="preserve"> discrepancies in health indicators</w:t>
      </w:r>
      <w:r w:rsidR="00D55EA0" w:rsidRPr="00D44681">
        <w:rPr>
          <w:rFonts w:ascii="Palatino" w:hAnsi="Palatino"/>
          <w:sz w:val="24"/>
          <w:lang w:val="en-GB"/>
        </w:rPr>
        <w:t>.</w:t>
      </w:r>
      <w:r w:rsidR="00D55EA0">
        <w:rPr>
          <w:rStyle w:val="EndnoteReference"/>
          <w:rFonts w:ascii="Palatino" w:hAnsi="Palatino"/>
          <w:sz w:val="24"/>
          <w:lang w:val="en-GB"/>
        </w:rPr>
        <w:endnoteReference w:id="7"/>
      </w:r>
      <w:r w:rsidR="00D55EA0" w:rsidRPr="00D44681">
        <w:rPr>
          <w:rFonts w:ascii="Palatino" w:hAnsi="Palatino"/>
          <w:sz w:val="24"/>
          <w:lang w:val="en-GB"/>
        </w:rPr>
        <w:t xml:space="preserve"> One of the </w:t>
      </w:r>
      <w:r w:rsidR="00D55EA0">
        <w:rPr>
          <w:rFonts w:ascii="Palatino" w:hAnsi="Palatino"/>
          <w:sz w:val="24"/>
          <w:lang w:val="en-GB"/>
        </w:rPr>
        <w:t>ways in which failure reveals itself</w:t>
      </w:r>
      <w:r w:rsidR="00D55EA0" w:rsidRPr="00D44681">
        <w:rPr>
          <w:rFonts w:ascii="Palatino" w:hAnsi="Palatino"/>
          <w:sz w:val="24"/>
          <w:lang w:val="en-GB"/>
        </w:rPr>
        <w:t xml:space="preserve"> is </w:t>
      </w:r>
      <w:r w:rsidR="000007C6">
        <w:rPr>
          <w:rFonts w:ascii="Palatino" w:hAnsi="Palatino"/>
          <w:sz w:val="24"/>
          <w:lang w:val="en-GB"/>
        </w:rPr>
        <w:t xml:space="preserve">neglect, that is, </w:t>
      </w:r>
      <w:r w:rsidR="009F46C0">
        <w:rPr>
          <w:rFonts w:ascii="Palatino" w:hAnsi="Palatino"/>
          <w:sz w:val="24"/>
          <w:lang w:val="en-GB"/>
        </w:rPr>
        <w:t xml:space="preserve">the persistence of </w:t>
      </w:r>
      <w:r w:rsidR="00D147AF">
        <w:rPr>
          <w:rFonts w:ascii="Palatino" w:hAnsi="Palatino"/>
          <w:sz w:val="24"/>
          <w:lang w:val="en-GB"/>
        </w:rPr>
        <w:t>issue-areas</w:t>
      </w:r>
      <w:r w:rsidR="00D55EA0">
        <w:rPr>
          <w:rFonts w:ascii="Palatino" w:hAnsi="Palatino"/>
          <w:sz w:val="24"/>
          <w:lang w:val="en-GB"/>
        </w:rPr>
        <w:t xml:space="preserve"> that are</w:t>
      </w:r>
      <w:r w:rsidR="00D55EA0" w:rsidRPr="008C3C7E">
        <w:rPr>
          <w:rFonts w:ascii="Palatino" w:hAnsi="Palatino"/>
          <w:sz w:val="24"/>
          <w:lang w:val="en-GB"/>
        </w:rPr>
        <w:t xml:space="preserve"> </w:t>
      </w:r>
      <w:r w:rsidR="00D55EA0" w:rsidRPr="00D44681">
        <w:rPr>
          <w:rFonts w:ascii="Palatino" w:hAnsi="Palatino"/>
          <w:sz w:val="24"/>
          <w:lang w:val="en-GB"/>
        </w:rPr>
        <w:t>given less attention (by policymakers, funders, the media or the public) than would be expected given their actual burden on individuals and societies</w:t>
      </w:r>
      <w:r w:rsidR="00D55EA0">
        <w:rPr>
          <w:rFonts w:ascii="Palatino" w:hAnsi="Palatino"/>
          <w:sz w:val="24"/>
          <w:lang w:val="en-GB"/>
        </w:rPr>
        <w:t xml:space="preserve">. </w:t>
      </w:r>
      <w:r w:rsidR="00EA4D6E">
        <w:rPr>
          <w:rFonts w:ascii="Palatino" w:hAnsi="Palatino"/>
          <w:sz w:val="24"/>
          <w:lang w:val="en-GB"/>
        </w:rPr>
        <w:t>N</w:t>
      </w:r>
      <w:r w:rsidR="00D55EA0" w:rsidRPr="00D44681">
        <w:rPr>
          <w:rFonts w:ascii="Palatino" w:hAnsi="Palatino"/>
          <w:sz w:val="24"/>
          <w:lang w:val="en-GB"/>
        </w:rPr>
        <w:t xml:space="preserve">eglect also pertains to the systematic exclusion </w:t>
      </w:r>
      <w:r w:rsidR="00D55EA0">
        <w:rPr>
          <w:rFonts w:ascii="Palatino" w:hAnsi="Palatino"/>
          <w:sz w:val="24"/>
          <w:lang w:val="en-GB"/>
        </w:rPr>
        <w:t xml:space="preserve">of </w:t>
      </w:r>
      <w:r w:rsidR="009F46C0">
        <w:rPr>
          <w:rFonts w:ascii="Palatino" w:hAnsi="Palatino"/>
          <w:sz w:val="24"/>
          <w:lang w:val="en-GB"/>
        </w:rPr>
        <w:t>certain groups –</w:t>
      </w:r>
      <w:r w:rsidR="00D55EA0" w:rsidRPr="00D44681">
        <w:rPr>
          <w:rFonts w:ascii="Palatino" w:hAnsi="Palatino"/>
          <w:sz w:val="24"/>
          <w:lang w:val="en-GB"/>
        </w:rPr>
        <w:t xml:space="preserve"> defined in terms of gender, age, race, sexual orientation or class – from the highest standards of healthcare available in a given society. </w:t>
      </w:r>
      <w:r w:rsidR="009F46C0">
        <w:rPr>
          <w:rFonts w:ascii="Palatino" w:hAnsi="Palatino"/>
          <w:sz w:val="24"/>
          <w:lang w:val="en-GB"/>
        </w:rPr>
        <w:t>N</w:t>
      </w:r>
      <w:r w:rsidR="00D55EA0" w:rsidRPr="00D44681">
        <w:rPr>
          <w:rFonts w:ascii="Palatino" w:hAnsi="Palatino"/>
          <w:sz w:val="24"/>
          <w:lang w:val="en-GB"/>
        </w:rPr>
        <w:t xml:space="preserve">eglect shows that, for all its sophistication, global health governance </w:t>
      </w:r>
      <w:r w:rsidR="009F46C0">
        <w:rPr>
          <w:rFonts w:ascii="Palatino" w:hAnsi="Palatino"/>
          <w:sz w:val="24"/>
          <w:lang w:val="en-GB"/>
        </w:rPr>
        <w:t>is</w:t>
      </w:r>
      <w:r w:rsidR="00D55EA0" w:rsidRPr="00D44681">
        <w:rPr>
          <w:rFonts w:ascii="Palatino" w:hAnsi="Palatino"/>
          <w:sz w:val="24"/>
          <w:lang w:val="en-GB"/>
        </w:rPr>
        <w:t xml:space="preserve"> still unable to identify and tackle the problems faced by a significant percentage of the world’s population</w:t>
      </w:r>
      <w:r w:rsidR="00D55EA0">
        <w:rPr>
          <w:rFonts w:ascii="Palatino" w:hAnsi="Palatino"/>
          <w:sz w:val="24"/>
          <w:lang w:val="en-GB"/>
        </w:rPr>
        <w:t xml:space="preserve"> </w:t>
      </w:r>
      <w:r w:rsidR="00D55EA0">
        <w:rPr>
          <w:rFonts w:ascii="Palatino" w:hAnsi="Palatino"/>
          <w:sz w:val="24"/>
        </w:rPr>
        <w:t xml:space="preserve">– particularly the problems </w:t>
      </w:r>
      <w:r w:rsidR="009F46C0">
        <w:rPr>
          <w:rFonts w:ascii="Palatino" w:hAnsi="Palatino"/>
          <w:sz w:val="24"/>
        </w:rPr>
        <w:t>of the poor and underprivileged</w:t>
      </w:r>
      <w:r w:rsidR="009F46C0">
        <w:rPr>
          <w:rFonts w:ascii="Palatino" w:hAnsi="Palatino"/>
          <w:sz w:val="24"/>
          <w:lang w:val="en-GB"/>
        </w:rPr>
        <w:t>.</w:t>
      </w:r>
    </w:p>
    <w:p w14:paraId="1D084040" w14:textId="77777777" w:rsidR="00D55EA0" w:rsidRDefault="00F0757A" w:rsidP="00995576">
      <w:pPr>
        <w:spacing w:after="0" w:line="360" w:lineRule="auto"/>
        <w:ind w:firstLine="720"/>
        <w:jc w:val="both"/>
        <w:rPr>
          <w:rFonts w:ascii="Palatino" w:hAnsi="Palatino" w:cs="Helvetica"/>
          <w:sz w:val="24"/>
          <w:szCs w:val="24"/>
        </w:rPr>
      </w:pPr>
      <w:r>
        <w:rPr>
          <w:rFonts w:ascii="Palatino" w:hAnsi="Palatino" w:cs="Helvetica"/>
          <w:sz w:val="24"/>
          <w:szCs w:val="24"/>
        </w:rPr>
        <w:t>Neglect is often assumed to</w:t>
      </w:r>
      <w:r w:rsidR="00D55EA0" w:rsidRPr="00D44681">
        <w:rPr>
          <w:rFonts w:ascii="Palatino" w:hAnsi="Palatino" w:cs="Helvetica"/>
          <w:sz w:val="24"/>
          <w:szCs w:val="24"/>
        </w:rPr>
        <w:t xml:space="preserve"> </w:t>
      </w:r>
      <w:r>
        <w:rPr>
          <w:rFonts w:ascii="Palatino" w:hAnsi="Palatino" w:cs="Helvetica"/>
          <w:sz w:val="24"/>
          <w:szCs w:val="24"/>
        </w:rPr>
        <w:t>be</w:t>
      </w:r>
      <w:r w:rsidR="00D55EA0" w:rsidRPr="00D44681">
        <w:rPr>
          <w:rFonts w:ascii="Palatino" w:hAnsi="Palatino" w:cs="Helvetica"/>
          <w:sz w:val="24"/>
          <w:szCs w:val="24"/>
        </w:rPr>
        <w:t xml:space="preserve"> </w:t>
      </w:r>
      <w:r w:rsidR="00D55EA0">
        <w:rPr>
          <w:rFonts w:ascii="Palatino" w:hAnsi="Palatino" w:cs="Helvetica"/>
          <w:sz w:val="24"/>
          <w:szCs w:val="24"/>
        </w:rPr>
        <w:t>an epiphenomenon of</w:t>
      </w:r>
      <w:r w:rsidR="00D55EA0" w:rsidRPr="00D44681">
        <w:rPr>
          <w:rFonts w:ascii="Palatino" w:hAnsi="Palatino" w:cs="Helvetica"/>
          <w:sz w:val="24"/>
          <w:szCs w:val="24"/>
        </w:rPr>
        <w:t xml:space="preserve"> the interests of powerful actors and donors. These interests </w:t>
      </w:r>
      <w:r w:rsidR="009F46C0">
        <w:rPr>
          <w:rFonts w:ascii="Palatino" w:hAnsi="Palatino" w:cs="Helvetica"/>
          <w:sz w:val="24"/>
          <w:szCs w:val="24"/>
        </w:rPr>
        <w:t xml:space="preserve">would </w:t>
      </w:r>
      <w:r w:rsidR="00D55EA0" w:rsidRPr="00D44681">
        <w:rPr>
          <w:rFonts w:ascii="Palatino" w:hAnsi="Palatino" w:cs="Helvetica"/>
          <w:sz w:val="24"/>
          <w:szCs w:val="24"/>
        </w:rPr>
        <w:t xml:space="preserve">shape incentives to commit funding </w:t>
      </w:r>
      <w:r w:rsidR="009F46C0">
        <w:rPr>
          <w:rFonts w:ascii="Palatino" w:hAnsi="Palatino" w:cs="Helvetica"/>
          <w:sz w:val="24"/>
          <w:szCs w:val="24"/>
        </w:rPr>
        <w:t>and</w:t>
      </w:r>
      <w:r w:rsidR="00D55EA0" w:rsidRPr="00D44681">
        <w:rPr>
          <w:rFonts w:ascii="Palatino" w:hAnsi="Palatino" w:cs="Helvetica"/>
          <w:sz w:val="24"/>
          <w:szCs w:val="24"/>
        </w:rPr>
        <w:t xml:space="preserve"> resources</w:t>
      </w:r>
      <w:r w:rsidR="00D55EA0">
        <w:rPr>
          <w:rFonts w:ascii="Palatino" w:hAnsi="Palatino" w:cs="Helvetica"/>
          <w:sz w:val="24"/>
          <w:szCs w:val="24"/>
        </w:rPr>
        <w:t>, thus helping to determine</w:t>
      </w:r>
      <w:r w:rsidR="00D55EA0" w:rsidRPr="00D44681">
        <w:rPr>
          <w:rFonts w:ascii="Palatino" w:hAnsi="Palatino" w:cs="Helvetica"/>
          <w:sz w:val="24"/>
          <w:szCs w:val="24"/>
        </w:rPr>
        <w:t xml:space="preserve"> what is present (a</w:t>
      </w:r>
      <w:r>
        <w:rPr>
          <w:rFonts w:ascii="Palatino" w:hAnsi="Palatino" w:cs="Helvetica"/>
          <w:sz w:val="24"/>
          <w:szCs w:val="24"/>
        </w:rPr>
        <w:t xml:space="preserve">nd absent) in the </w:t>
      </w:r>
      <w:r w:rsidR="00D55EA0" w:rsidRPr="00D44681">
        <w:rPr>
          <w:rFonts w:ascii="Palatino" w:hAnsi="Palatino" w:cs="Helvetica"/>
          <w:sz w:val="24"/>
          <w:szCs w:val="24"/>
        </w:rPr>
        <w:t>agenda. In this sense, neglect is a function of marginality</w:t>
      </w:r>
      <w:r w:rsidR="00D55EA0">
        <w:rPr>
          <w:rFonts w:ascii="Palatino" w:hAnsi="Palatino" w:cs="Helvetica"/>
          <w:sz w:val="24"/>
          <w:szCs w:val="24"/>
        </w:rPr>
        <w:t xml:space="preserve"> and lack of power</w:t>
      </w:r>
      <w:r w:rsidR="00D55EA0" w:rsidRPr="00D44681">
        <w:rPr>
          <w:rFonts w:ascii="Palatino" w:hAnsi="Palatino" w:cs="Helvetica"/>
          <w:sz w:val="24"/>
          <w:szCs w:val="24"/>
        </w:rPr>
        <w:t xml:space="preserve"> – it is determined by the </w:t>
      </w:r>
      <w:r w:rsidR="00D55EA0">
        <w:rPr>
          <w:rFonts w:ascii="Palatino" w:hAnsi="Palatino" w:cs="Helvetica"/>
          <w:sz w:val="24"/>
          <w:szCs w:val="24"/>
        </w:rPr>
        <w:t>relative position of the state, region or group in question</w:t>
      </w:r>
      <w:r w:rsidR="00D55EA0" w:rsidRPr="00D44681">
        <w:rPr>
          <w:rFonts w:ascii="Palatino" w:hAnsi="Palatino" w:cs="Helvetica"/>
          <w:sz w:val="24"/>
          <w:szCs w:val="24"/>
        </w:rPr>
        <w:t xml:space="preserve"> </w:t>
      </w:r>
      <w:r w:rsidR="00D55EA0">
        <w:rPr>
          <w:rFonts w:ascii="Palatino" w:hAnsi="Palatino" w:cs="Helvetica"/>
          <w:sz w:val="24"/>
          <w:szCs w:val="24"/>
        </w:rPr>
        <w:t>with</w:t>
      </w:r>
      <w:r w:rsidR="00D55EA0" w:rsidRPr="00D44681">
        <w:rPr>
          <w:rFonts w:ascii="Palatino" w:hAnsi="Palatino" w:cs="Helvetica"/>
          <w:sz w:val="24"/>
          <w:szCs w:val="24"/>
        </w:rPr>
        <w:t>in global political and economic structures.</w:t>
      </w:r>
      <w:r w:rsidR="00D55EA0" w:rsidRPr="00C35558">
        <w:rPr>
          <w:rFonts w:ascii="Palatino" w:hAnsi="Palatino" w:cs="Helvetica"/>
          <w:sz w:val="24"/>
          <w:szCs w:val="24"/>
        </w:rPr>
        <w:t xml:space="preserve"> </w:t>
      </w:r>
      <w:r w:rsidR="00D55EA0">
        <w:rPr>
          <w:rFonts w:ascii="Palatino" w:hAnsi="Palatino" w:cs="Helvetica"/>
          <w:sz w:val="24"/>
          <w:szCs w:val="24"/>
        </w:rPr>
        <w:t xml:space="preserve">Whilst this view can be helpful when explaining the reasons </w:t>
      </w:r>
      <w:r w:rsidR="00D55EA0" w:rsidRPr="004402DD">
        <w:rPr>
          <w:rFonts w:ascii="Palatino" w:hAnsi="Palatino" w:cs="Helvetica"/>
          <w:sz w:val="24"/>
          <w:szCs w:val="24"/>
        </w:rPr>
        <w:t>why</w:t>
      </w:r>
      <w:r w:rsidR="00D55EA0">
        <w:rPr>
          <w:rFonts w:ascii="Palatino" w:hAnsi="Palatino" w:cs="Helvetica"/>
          <w:sz w:val="24"/>
          <w:szCs w:val="24"/>
        </w:rPr>
        <w:t xml:space="preserve"> certain issues end up being neglected, it does not tell us much about how </w:t>
      </w:r>
      <w:r>
        <w:rPr>
          <w:rFonts w:ascii="Palatino" w:hAnsi="Palatino" w:cs="Helvetica"/>
          <w:sz w:val="24"/>
          <w:szCs w:val="24"/>
        </w:rPr>
        <w:t>interests are formed</w:t>
      </w:r>
      <w:r w:rsidR="00995576">
        <w:rPr>
          <w:rFonts w:ascii="Palatino" w:hAnsi="Palatino" w:cs="Helvetica"/>
          <w:sz w:val="24"/>
          <w:szCs w:val="24"/>
        </w:rPr>
        <w:t xml:space="preserve"> in the global health agenda</w:t>
      </w:r>
      <w:r>
        <w:rPr>
          <w:rFonts w:ascii="Palatino" w:hAnsi="Palatino" w:cs="Helvetica"/>
          <w:sz w:val="24"/>
          <w:szCs w:val="24"/>
        </w:rPr>
        <w:t>. What are the political, soc</w:t>
      </w:r>
      <w:r w:rsidR="000A21FF">
        <w:rPr>
          <w:rFonts w:ascii="Palatino" w:hAnsi="Palatino" w:cs="Helvetica"/>
          <w:sz w:val="24"/>
          <w:szCs w:val="24"/>
        </w:rPr>
        <w:t>ial and cultural processes that enable</w:t>
      </w:r>
      <w:r>
        <w:rPr>
          <w:rFonts w:ascii="Palatino" w:hAnsi="Palatino" w:cs="Helvetica"/>
          <w:sz w:val="24"/>
          <w:szCs w:val="24"/>
        </w:rPr>
        <w:t xml:space="preserve"> </w:t>
      </w:r>
      <w:r w:rsidR="00372AFA">
        <w:rPr>
          <w:rFonts w:ascii="Palatino" w:hAnsi="Palatino" w:cs="Helvetica"/>
          <w:sz w:val="24"/>
          <w:szCs w:val="24"/>
        </w:rPr>
        <w:t xml:space="preserve">actors’ interests to be defined in such a way that certain </w:t>
      </w:r>
      <w:r w:rsidR="00D55EA0">
        <w:rPr>
          <w:rFonts w:ascii="Palatino" w:hAnsi="Palatino"/>
          <w:sz w:val="24"/>
        </w:rPr>
        <w:t>issues and groups</w:t>
      </w:r>
      <w:r w:rsidR="00372AFA">
        <w:rPr>
          <w:rFonts w:ascii="Palatino" w:hAnsi="Palatino"/>
          <w:sz w:val="24"/>
        </w:rPr>
        <w:t xml:space="preserve"> end up being</w:t>
      </w:r>
      <w:r w:rsidR="00D55EA0">
        <w:rPr>
          <w:rFonts w:ascii="Palatino" w:hAnsi="Palatino"/>
          <w:sz w:val="24"/>
        </w:rPr>
        <w:t xml:space="preserve"> overlooked or inadequately addressed</w:t>
      </w:r>
      <w:r w:rsidR="00D55EA0" w:rsidRPr="00D44681">
        <w:rPr>
          <w:rFonts w:ascii="Palatino" w:hAnsi="Palatino" w:cs="Helvetica"/>
          <w:sz w:val="24"/>
          <w:szCs w:val="24"/>
        </w:rPr>
        <w:t>?</w:t>
      </w:r>
      <w:r w:rsidR="00D55EA0">
        <w:rPr>
          <w:rFonts w:ascii="Palatino" w:hAnsi="Palatino" w:cs="Helvetica"/>
          <w:sz w:val="24"/>
          <w:szCs w:val="24"/>
        </w:rPr>
        <w:t xml:space="preserve"> As Simon Rushton and Owain Williams have put it:</w:t>
      </w:r>
    </w:p>
    <w:p w14:paraId="6095A3D3" w14:textId="77777777" w:rsidR="00D55EA0" w:rsidRPr="00442A32" w:rsidRDefault="00D55EA0" w:rsidP="00982333">
      <w:pPr>
        <w:spacing w:after="0" w:line="360" w:lineRule="auto"/>
        <w:ind w:firstLine="720"/>
        <w:jc w:val="both"/>
        <w:rPr>
          <w:rFonts w:ascii="Palatino" w:hAnsi="Palatino" w:cs="Helvetica"/>
          <w:sz w:val="20"/>
          <w:szCs w:val="24"/>
        </w:rPr>
      </w:pPr>
    </w:p>
    <w:p w14:paraId="67BAC7EA" w14:textId="77777777" w:rsidR="00D55EA0" w:rsidRPr="00442A32" w:rsidRDefault="00D55EA0" w:rsidP="00982333">
      <w:pPr>
        <w:spacing w:after="0" w:line="360" w:lineRule="auto"/>
        <w:ind w:left="709"/>
        <w:jc w:val="both"/>
        <w:rPr>
          <w:rFonts w:ascii="Palatino" w:hAnsi="Palatino" w:cs="Helvetica"/>
          <w:sz w:val="20"/>
          <w:szCs w:val="24"/>
        </w:rPr>
      </w:pPr>
      <w:r w:rsidRPr="00442A32">
        <w:rPr>
          <w:rFonts w:ascii="Palatino" w:hAnsi="Palatino" w:cs="Helvetica"/>
          <w:bCs/>
          <w:sz w:val="20"/>
          <w:szCs w:val="24"/>
        </w:rPr>
        <w:t xml:space="preserve">what the literature has not generally done is to interrogate the reasons why these failures continue to be reproduced... The literature frequently tends to jump from describing the institutional architecture to the </w:t>
      </w:r>
      <w:r>
        <w:rPr>
          <w:rFonts w:ascii="Palatino" w:hAnsi="Palatino" w:cs="Helvetica"/>
          <w:bCs/>
          <w:sz w:val="20"/>
          <w:szCs w:val="24"/>
        </w:rPr>
        <w:t>‘</w:t>
      </w:r>
      <w:r w:rsidRPr="00442A32">
        <w:rPr>
          <w:rFonts w:ascii="Palatino" w:hAnsi="Palatino" w:cs="Helvetica"/>
          <w:bCs/>
          <w:sz w:val="20"/>
          <w:szCs w:val="24"/>
        </w:rPr>
        <w:t>end product</w:t>
      </w:r>
      <w:r>
        <w:rPr>
          <w:rFonts w:ascii="Palatino" w:hAnsi="Palatino" w:cs="Helvetica"/>
          <w:bCs/>
          <w:sz w:val="20"/>
          <w:szCs w:val="24"/>
        </w:rPr>
        <w:t>’</w:t>
      </w:r>
      <w:r w:rsidRPr="00442A32">
        <w:rPr>
          <w:rFonts w:ascii="Palatino" w:hAnsi="Palatino" w:cs="Helvetica"/>
          <w:bCs/>
          <w:sz w:val="20"/>
          <w:szCs w:val="24"/>
        </w:rPr>
        <w:t xml:space="preserve"> of a policy process without really addres</w:t>
      </w:r>
      <w:r>
        <w:rPr>
          <w:rFonts w:ascii="Palatino" w:hAnsi="Palatino" w:cs="Helvetica"/>
          <w:bCs/>
          <w:sz w:val="20"/>
          <w:szCs w:val="24"/>
        </w:rPr>
        <w:t>sing what structures and deter</w:t>
      </w:r>
      <w:r w:rsidRPr="00442A32">
        <w:rPr>
          <w:rFonts w:ascii="Palatino" w:hAnsi="Palatino" w:cs="Helvetica"/>
          <w:bCs/>
          <w:sz w:val="20"/>
          <w:szCs w:val="24"/>
        </w:rPr>
        <w:t>mines the policy process.</w:t>
      </w:r>
      <w:r>
        <w:rPr>
          <w:rStyle w:val="EndnoteReference"/>
          <w:rFonts w:ascii="Palatino" w:hAnsi="Palatino" w:cs="Helvetica"/>
          <w:bCs/>
          <w:sz w:val="20"/>
          <w:szCs w:val="24"/>
        </w:rPr>
        <w:endnoteReference w:id="8"/>
      </w:r>
    </w:p>
    <w:p w14:paraId="03945C4A" w14:textId="77777777" w:rsidR="00D55EA0" w:rsidRPr="00442A32" w:rsidRDefault="00D55EA0" w:rsidP="00982333">
      <w:pPr>
        <w:spacing w:after="0" w:line="360" w:lineRule="auto"/>
        <w:ind w:firstLine="720"/>
        <w:jc w:val="both"/>
        <w:rPr>
          <w:rFonts w:ascii="Palatino" w:hAnsi="Palatino" w:cs="Helvetica"/>
          <w:sz w:val="20"/>
          <w:szCs w:val="24"/>
        </w:rPr>
      </w:pPr>
    </w:p>
    <w:p w14:paraId="6DA53528" w14:textId="4275063B" w:rsidR="00995576" w:rsidRDefault="007E33D9" w:rsidP="00982333">
      <w:pPr>
        <w:spacing w:after="0" w:line="360" w:lineRule="auto"/>
        <w:jc w:val="both"/>
        <w:rPr>
          <w:rFonts w:ascii="Palatino" w:hAnsi="Palatino" w:cs="Helvetica"/>
          <w:sz w:val="24"/>
          <w:szCs w:val="24"/>
        </w:rPr>
      </w:pPr>
      <w:r>
        <w:rPr>
          <w:rFonts w:ascii="Palatino" w:hAnsi="Palatino" w:cs="Helvetica"/>
          <w:sz w:val="24"/>
          <w:szCs w:val="24"/>
        </w:rPr>
        <w:t xml:space="preserve">The question </w:t>
      </w:r>
      <w:r w:rsidR="004301CB">
        <w:rPr>
          <w:rFonts w:ascii="Palatino" w:hAnsi="Palatino" w:cs="Helvetica"/>
          <w:sz w:val="24"/>
          <w:szCs w:val="24"/>
        </w:rPr>
        <w:t>is not simply about</w:t>
      </w:r>
      <w:r>
        <w:rPr>
          <w:rFonts w:ascii="Palatino" w:hAnsi="Palatino" w:cs="Helvetica"/>
          <w:sz w:val="24"/>
          <w:szCs w:val="24"/>
        </w:rPr>
        <w:t xml:space="preserve"> identifying </w:t>
      </w:r>
      <w:r w:rsidR="00C65704">
        <w:rPr>
          <w:rFonts w:ascii="Palatino" w:hAnsi="Palatino" w:cs="Helvetica"/>
          <w:sz w:val="24"/>
          <w:szCs w:val="24"/>
        </w:rPr>
        <w:t xml:space="preserve">the </w:t>
      </w:r>
      <w:r>
        <w:rPr>
          <w:rFonts w:ascii="Palatino" w:hAnsi="Palatino" w:cs="Helvetica"/>
          <w:sz w:val="24"/>
          <w:szCs w:val="24"/>
        </w:rPr>
        <w:t xml:space="preserve">interests that are </w:t>
      </w:r>
      <w:r w:rsidR="00C65704">
        <w:rPr>
          <w:rFonts w:ascii="Palatino" w:hAnsi="Palatino" w:cs="Helvetica"/>
          <w:sz w:val="24"/>
          <w:szCs w:val="24"/>
        </w:rPr>
        <w:t>supposedly at the roots of</w:t>
      </w:r>
      <w:r>
        <w:rPr>
          <w:rFonts w:ascii="Palatino" w:hAnsi="Palatino" w:cs="Helvetica"/>
          <w:sz w:val="24"/>
          <w:szCs w:val="24"/>
        </w:rPr>
        <w:t xml:space="preserve"> neglect, but rather </w:t>
      </w:r>
      <w:r w:rsidR="004301CB">
        <w:rPr>
          <w:rFonts w:ascii="Palatino" w:hAnsi="Palatino" w:cs="Helvetica"/>
          <w:sz w:val="24"/>
          <w:szCs w:val="24"/>
        </w:rPr>
        <w:t>about</w:t>
      </w:r>
      <w:r w:rsidR="00C65704">
        <w:rPr>
          <w:rFonts w:ascii="Palatino" w:hAnsi="Palatino" w:cs="Helvetica"/>
          <w:sz w:val="24"/>
          <w:szCs w:val="24"/>
        </w:rPr>
        <w:t xml:space="preserve"> </w:t>
      </w:r>
      <w:r>
        <w:rPr>
          <w:rFonts w:ascii="Palatino" w:hAnsi="Palatino" w:cs="Helvetica"/>
          <w:sz w:val="24"/>
          <w:szCs w:val="24"/>
        </w:rPr>
        <w:t>probing into the practices of mis-recognition and erasure that enab</w:t>
      </w:r>
      <w:r w:rsidR="00EE2DE6">
        <w:rPr>
          <w:rFonts w:ascii="Palatino" w:hAnsi="Palatino" w:cs="Helvetica"/>
          <w:sz w:val="24"/>
          <w:szCs w:val="24"/>
        </w:rPr>
        <w:t>le these interests to be formed</w:t>
      </w:r>
      <w:r w:rsidR="00C65704">
        <w:rPr>
          <w:rFonts w:ascii="Palatino" w:hAnsi="Palatino" w:cs="Helvetica"/>
          <w:sz w:val="24"/>
          <w:szCs w:val="24"/>
        </w:rPr>
        <w:t>. In other words, understanding neglect requires one to consider the politics of problem definition, that is, the processes through which certain issues become problems whilst others do not.</w:t>
      </w:r>
    </w:p>
    <w:p w14:paraId="75F53B29" w14:textId="77777777" w:rsidR="00A4419A" w:rsidRDefault="007E33D9" w:rsidP="00982333">
      <w:pPr>
        <w:spacing w:after="0" w:line="360" w:lineRule="auto"/>
        <w:jc w:val="both"/>
        <w:rPr>
          <w:rFonts w:ascii="Palatino" w:hAnsi="Palatino" w:cs="Helvetica"/>
          <w:bCs/>
          <w:sz w:val="24"/>
          <w:szCs w:val="24"/>
        </w:rPr>
      </w:pPr>
      <w:r>
        <w:rPr>
          <w:rFonts w:ascii="Palatino" w:hAnsi="Palatino" w:cs="Helvetica"/>
          <w:sz w:val="24"/>
          <w:szCs w:val="24"/>
        </w:rPr>
        <w:tab/>
      </w:r>
      <w:r w:rsidR="00EE2DE6">
        <w:rPr>
          <w:rFonts w:ascii="Palatino" w:hAnsi="Palatino" w:cs="Helvetica"/>
          <w:sz w:val="24"/>
          <w:szCs w:val="24"/>
        </w:rPr>
        <w:t xml:space="preserve"> </w:t>
      </w:r>
      <w:r w:rsidR="00C65704">
        <w:rPr>
          <w:rFonts w:ascii="Palatino" w:hAnsi="Palatino" w:cs="Helvetica"/>
          <w:sz w:val="24"/>
          <w:szCs w:val="24"/>
        </w:rPr>
        <w:t xml:space="preserve">As Murray Edelman has </w:t>
      </w:r>
      <w:r w:rsidR="00A4419A">
        <w:rPr>
          <w:rFonts w:ascii="Palatino" w:hAnsi="Palatino" w:cs="Helvetica"/>
          <w:sz w:val="24"/>
          <w:szCs w:val="24"/>
        </w:rPr>
        <w:t>argued</w:t>
      </w:r>
      <w:r w:rsidR="00C65704">
        <w:rPr>
          <w:rFonts w:ascii="Palatino" w:hAnsi="Palatino" w:cs="Helvetica"/>
          <w:sz w:val="24"/>
          <w:szCs w:val="24"/>
        </w:rPr>
        <w:t xml:space="preserve">, </w:t>
      </w:r>
      <w:r w:rsidR="00A4419A">
        <w:rPr>
          <w:rFonts w:ascii="Palatino" w:hAnsi="Palatino" w:cs="Helvetica"/>
          <w:sz w:val="24"/>
          <w:szCs w:val="24"/>
        </w:rPr>
        <w:t>‘</w:t>
      </w:r>
      <w:r w:rsidR="00C65704">
        <w:rPr>
          <w:rFonts w:ascii="Palatino" w:hAnsi="Palatino" w:cs="Helvetica"/>
          <w:sz w:val="24"/>
          <w:szCs w:val="24"/>
        </w:rPr>
        <w:t>problems</w:t>
      </w:r>
      <w:r w:rsidR="00A4419A">
        <w:rPr>
          <w:rFonts w:ascii="Palatino" w:hAnsi="Palatino" w:cs="Helvetica"/>
          <w:sz w:val="24"/>
          <w:szCs w:val="24"/>
        </w:rPr>
        <w:t>’</w:t>
      </w:r>
      <w:r w:rsidR="00C65704">
        <w:rPr>
          <w:rFonts w:ascii="Palatino" w:hAnsi="Palatino" w:cs="Helvetica"/>
          <w:sz w:val="24"/>
          <w:szCs w:val="24"/>
        </w:rPr>
        <w:t xml:space="preserve"> are not self-evident realities but rather ‘ambiguous claims’ advanced by different groups, ‘each eager to pursue courses of action and call them solutions’.</w:t>
      </w:r>
      <w:r w:rsidR="00C65704">
        <w:rPr>
          <w:rStyle w:val="EndnoteReference"/>
          <w:rFonts w:ascii="Palatino" w:hAnsi="Palatino" w:cs="Helvetica"/>
          <w:sz w:val="24"/>
          <w:szCs w:val="24"/>
        </w:rPr>
        <w:endnoteReference w:id="9"/>
      </w:r>
      <w:r w:rsidR="00C65704">
        <w:rPr>
          <w:rFonts w:ascii="Palatino" w:hAnsi="Palatino" w:cs="Helvetica"/>
          <w:sz w:val="24"/>
          <w:szCs w:val="24"/>
        </w:rPr>
        <w:t xml:space="preserve"> </w:t>
      </w:r>
      <w:r w:rsidR="00A4419A">
        <w:rPr>
          <w:rFonts w:ascii="Palatino" w:hAnsi="Palatino" w:cs="Helvetica"/>
          <w:sz w:val="24"/>
          <w:szCs w:val="24"/>
        </w:rPr>
        <w:t>These claims</w:t>
      </w:r>
      <w:r w:rsidR="00C65704">
        <w:rPr>
          <w:rFonts w:ascii="Palatino" w:hAnsi="Palatino" w:cs="Helvetica"/>
          <w:sz w:val="24"/>
          <w:szCs w:val="24"/>
        </w:rPr>
        <w:t xml:space="preserve"> are the</w:t>
      </w:r>
      <w:r w:rsidR="00603A1A">
        <w:rPr>
          <w:rFonts w:ascii="Palatino" w:hAnsi="Palatino" w:cs="Helvetica"/>
          <w:sz w:val="24"/>
          <w:szCs w:val="24"/>
        </w:rPr>
        <w:t>mselves underpinned by narratives that structure reality in certain ways</w:t>
      </w:r>
      <w:r w:rsidR="00603A1A">
        <w:rPr>
          <w:rFonts w:ascii="Palatino" w:hAnsi="Palatino" w:cs="Helvetica"/>
          <w:bCs/>
          <w:sz w:val="24"/>
          <w:szCs w:val="24"/>
        </w:rPr>
        <w:t>. Donald A. Schön and Martin Rein have used the term ‘frame’ to refer to these narratives</w:t>
      </w:r>
      <w:r w:rsidR="0053640B">
        <w:rPr>
          <w:rFonts w:ascii="Palatino" w:hAnsi="Palatino" w:cs="Helvetica"/>
          <w:bCs/>
          <w:sz w:val="24"/>
          <w:szCs w:val="24"/>
        </w:rPr>
        <w:t>, conceiving policy debates as ‘disputes in which the contending parties hold conflicting frames’, the latter determining ‘what counts as a fact and what arguments are taken to be relevant and compelling’</w:t>
      </w:r>
      <w:r w:rsidR="00603A1A">
        <w:rPr>
          <w:rFonts w:ascii="Palatino" w:hAnsi="Palatino" w:cs="Helvetica"/>
          <w:bCs/>
          <w:sz w:val="24"/>
          <w:szCs w:val="24"/>
        </w:rPr>
        <w:t>.</w:t>
      </w:r>
      <w:r w:rsidR="0053640B">
        <w:rPr>
          <w:rStyle w:val="EndnoteReference"/>
          <w:rFonts w:ascii="Palatino" w:hAnsi="Palatino" w:cs="Helvetica"/>
          <w:bCs/>
          <w:sz w:val="24"/>
          <w:szCs w:val="24"/>
        </w:rPr>
        <w:endnoteReference w:id="10"/>
      </w:r>
      <w:r w:rsidR="00603A1A">
        <w:rPr>
          <w:rFonts w:ascii="Palatino" w:hAnsi="Palatino" w:cs="Helvetica"/>
          <w:bCs/>
          <w:sz w:val="24"/>
          <w:szCs w:val="24"/>
        </w:rPr>
        <w:t xml:space="preserve"> </w:t>
      </w:r>
      <w:r w:rsidR="000279CA">
        <w:rPr>
          <w:rFonts w:ascii="Palatino" w:hAnsi="Palatino" w:cs="Helvetica"/>
          <w:bCs/>
          <w:sz w:val="24"/>
          <w:szCs w:val="24"/>
        </w:rPr>
        <w:t>Frames</w:t>
      </w:r>
      <w:r w:rsidR="00A4419A">
        <w:rPr>
          <w:rFonts w:ascii="Palatino" w:hAnsi="Palatino" w:cs="Helvetica"/>
          <w:bCs/>
          <w:sz w:val="24"/>
          <w:szCs w:val="24"/>
        </w:rPr>
        <w:t xml:space="preserve"> </w:t>
      </w:r>
      <w:r w:rsidR="000279CA">
        <w:rPr>
          <w:rFonts w:ascii="Palatino" w:hAnsi="Palatino" w:cs="Helvetica"/>
          <w:bCs/>
          <w:sz w:val="24"/>
          <w:szCs w:val="24"/>
        </w:rPr>
        <w:t>shape</w:t>
      </w:r>
      <w:r w:rsidR="00A4419A">
        <w:rPr>
          <w:rFonts w:ascii="Palatino" w:hAnsi="Palatino" w:cs="Helvetica"/>
          <w:bCs/>
          <w:sz w:val="24"/>
          <w:szCs w:val="24"/>
        </w:rPr>
        <w:t xml:space="preserve"> the nature of ‘problems’ and ‘solutions’ by or</w:t>
      </w:r>
      <w:r w:rsidR="000279CA">
        <w:rPr>
          <w:rFonts w:ascii="Palatino" w:hAnsi="Palatino" w:cs="Helvetica"/>
          <w:bCs/>
          <w:sz w:val="24"/>
          <w:szCs w:val="24"/>
        </w:rPr>
        <w:t>dering reality in a certain way; they</w:t>
      </w:r>
    </w:p>
    <w:p w14:paraId="5BEB8902" w14:textId="77777777" w:rsidR="00A4419A" w:rsidRDefault="00A4419A" w:rsidP="00982333">
      <w:pPr>
        <w:spacing w:after="0" w:line="360" w:lineRule="auto"/>
        <w:jc w:val="both"/>
        <w:rPr>
          <w:rFonts w:ascii="Palatino" w:hAnsi="Palatino" w:cs="Helvetica"/>
          <w:bCs/>
          <w:sz w:val="24"/>
          <w:szCs w:val="24"/>
        </w:rPr>
      </w:pPr>
    </w:p>
    <w:p w14:paraId="75F3E7F7" w14:textId="77777777" w:rsidR="00C65704" w:rsidRPr="00A4419A" w:rsidRDefault="00A4419A" w:rsidP="00A4419A">
      <w:pPr>
        <w:spacing w:after="0" w:line="360" w:lineRule="auto"/>
        <w:ind w:left="567"/>
        <w:jc w:val="both"/>
        <w:rPr>
          <w:rFonts w:ascii="Palatino" w:hAnsi="Palatino" w:cs="Helvetica"/>
          <w:sz w:val="20"/>
          <w:szCs w:val="24"/>
        </w:rPr>
      </w:pPr>
      <w:r w:rsidRPr="00A4419A">
        <w:rPr>
          <w:rFonts w:ascii="Palatino" w:eastAsiaTheme="minorHAnsi" w:hAnsi="Palatino" w:cs="Helvetica"/>
          <w:sz w:val="20"/>
          <w:szCs w:val="24"/>
        </w:rPr>
        <w:t>select for attention a few salient features and relations from what would otherwise be an overwhelmingly complex reality. They give these elements a coherent organization, and they describe what is wrong with the present situation in such a way as to set the direction for its future transformation.</w:t>
      </w:r>
      <w:r w:rsidRPr="00A4419A">
        <w:rPr>
          <w:rStyle w:val="EndnoteReference"/>
          <w:rFonts w:ascii="Palatino" w:eastAsiaTheme="minorHAnsi" w:hAnsi="Palatino" w:cs="Helvetica"/>
          <w:sz w:val="20"/>
          <w:szCs w:val="24"/>
        </w:rPr>
        <w:endnoteReference w:id="11"/>
      </w:r>
    </w:p>
    <w:p w14:paraId="2916F18F" w14:textId="77777777" w:rsidR="00A4419A" w:rsidRDefault="00A4419A" w:rsidP="00982333">
      <w:pPr>
        <w:spacing w:after="0" w:line="360" w:lineRule="auto"/>
        <w:jc w:val="both"/>
        <w:rPr>
          <w:rFonts w:ascii="Palatino" w:hAnsi="Palatino" w:cs="Helvetica"/>
          <w:sz w:val="24"/>
          <w:szCs w:val="24"/>
        </w:rPr>
      </w:pPr>
    </w:p>
    <w:p w14:paraId="703DB41E" w14:textId="77777777" w:rsidR="008656BA" w:rsidRDefault="008656BA" w:rsidP="00806B65">
      <w:pPr>
        <w:spacing w:after="0" w:line="360" w:lineRule="auto"/>
        <w:jc w:val="both"/>
        <w:rPr>
          <w:rFonts w:ascii="Palatino" w:eastAsiaTheme="minorHAnsi" w:hAnsi="Palatino" w:cs="Helvetica"/>
          <w:sz w:val="24"/>
          <w:szCs w:val="24"/>
        </w:rPr>
      </w:pPr>
      <w:r>
        <w:rPr>
          <w:rFonts w:ascii="Palatino" w:hAnsi="Palatino" w:cs="Helvetica"/>
          <w:sz w:val="24"/>
          <w:szCs w:val="24"/>
        </w:rPr>
        <w:t>I</w:t>
      </w:r>
      <w:r w:rsidR="00D24253" w:rsidRPr="00D24253">
        <w:rPr>
          <w:rFonts w:ascii="Palatino" w:hAnsi="Palatino" w:cs="Helvetica"/>
          <w:sz w:val="24"/>
          <w:szCs w:val="24"/>
        </w:rPr>
        <w:t>nteres</w:t>
      </w:r>
      <w:r>
        <w:rPr>
          <w:rFonts w:ascii="Palatino" w:hAnsi="Palatino" w:cs="Helvetica"/>
          <w:sz w:val="24"/>
          <w:szCs w:val="24"/>
        </w:rPr>
        <w:t>ts, then, should not be taken as given.</w:t>
      </w:r>
      <w:r w:rsidR="00D24253" w:rsidRPr="00D24253">
        <w:rPr>
          <w:rFonts w:ascii="Palatino" w:hAnsi="Palatino" w:cs="Helvetica"/>
          <w:sz w:val="24"/>
          <w:szCs w:val="24"/>
        </w:rPr>
        <w:t xml:space="preserve"> </w:t>
      </w:r>
      <w:r>
        <w:rPr>
          <w:rFonts w:ascii="Palatino" w:hAnsi="Palatino" w:cs="Helvetica"/>
          <w:sz w:val="24"/>
          <w:szCs w:val="24"/>
        </w:rPr>
        <w:t>I</w:t>
      </w:r>
      <w:r w:rsidR="00D24253" w:rsidRPr="00D24253">
        <w:rPr>
          <w:rFonts w:ascii="Palatino" w:hAnsi="Palatino" w:cs="Helvetica"/>
          <w:sz w:val="24"/>
          <w:szCs w:val="24"/>
        </w:rPr>
        <w:t xml:space="preserve">t is true that frames can be used to advance interests, </w:t>
      </w:r>
      <w:r>
        <w:rPr>
          <w:rFonts w:ascii="Palatino" w:hAnsi="Palatino" w:cs="Helvetica"/>
          <w:sz w:val="24"/>
          <w:szCs w:val="24"/>
        </w:rPr>
        <w:t>but</w:t>
      </w:r>
      <w:r w:rsidR="00D24253" w:rsidRPr="00D24253">
        <w:rPr>
          <w:rFonts w:ascii="Palatino" w:hAnsi="Palatino" w:cs="Helvetica"/>
          <w:sz w:val="24"/>
          <w:szCs w:val="24"/>
        </w:rPr>
        <w:t xml:space="preserve"> frames </w:t>
      </w:r>
      <w:r>
        <w:rPr>
          <w:rFonts w:ascii="Palatino" w:hAnsi="Palatino" w:cs="Helvetica"/>
          <w:sz w:val="24"/>
          <w:szCs w:val="24"/>
        </w:rPr>
        <w:t xml:space="preserve">also </w:t>
      </w:r>
      <w:r w:rsidR="00701977">
        <w:rPr>
          <w:rFonts w:ascii="Palatino" w:hAnsi="Palatino" w:cs="Helvetica"/>
          <w:sz w:val="24"/>
          <w:szCs w:val="24"/>
        </w:rPr>
        <w:t>shape interests. According to</w:t>
      </w:r>
      <w:r w:rsidR="00D24253" w:rsidRPr="00D24253">
        <w:rPr>
          <w:rFonts w:ascii="Palatino" w:hAnsi="Palatino" w:cs="Helvetica"/>
          <w:sz w:val="24"/>
          <w:szCs w:val="24"/>
        </w:rPr>
        <w:t xml:space="preserve"> </w:t>
      </w:r>
      <w:r w:rsidR="00701977">
        <w:rPr>
          <w:rFonts w:ascii="Palatino" w:hAnsi="Palatino" w:cs="Helvetica"/>
          <w:bCs/>
          <w:sz w:val="24"/>
          <w:szCs w:val="24"/>
        </w:rPr>
        <w:t>Schön and Rein</w:t>
      </w:r>
      <w:r w:rsidR="00D24253" w:rsidRPr="00D24253">
        <w:rPr>
          <w:rFonts w:ascii="Palatino" w:hAnsi="Palatino" w:cs="Helvetica"/>
          <w:bCs/>
          <w:sz w:val="24"/>
          <w:szCs w:val="24"/>
        </w:rPr>
        <w:t>,</w:t>
      </w:r>
      <w:r w:rsidR="00D24253" w:rsidRPr="00D24253">
        <w:rPr>
          <w:rFonts w:ascii="Palatino" w:hAnsi="Palatino" w:cs="Helvetica"/>
          <w:sz w:val="24"/>
          <w:szCs w:val="24"/>
        </w:rPr>
        <w:t xml:space="preserve"> ‘</w:t>
      </w:r>
      <w:r w:rsidR="00D24253" w:rsidRPr="00D24253">
        <w:rPr>
          <w:rFonts w:ascii="Palatino" w:eastAsiaTheme="minorHAnsi" w:hAnsi="Palatino" w:cs="Helvetica"/>
          <w:sz w:val="24"/>
          <w:szCs w:val="24"/>
        </w:rPr>
        <w:t xml:space="preserve">it is the frames held by the actors that determine what they see as </w:t>
      </w:r>
      <w:r w:rsidR="00D24253" w:rsidRPr="00D24253">
        <w:rPr>
          <w:rFonts w:ascii="Palatino" w:eastAsiaTheme="minorHAnsi" w:hAnsi="Palatino" w:cs="Helvetica"/>
          <w:i/>
          <w:iCs/>
          <w:sz w:val="24"/>
          <w:szCs w:val="24"/>
        </w:rPr>
        <w:t>being</w:t>
      </w:r>
      <w:r w:rsidR="00D24253" w:rsidRPr="00D24253">
        <w:rPr>
          <w:rFonts w:ascii="Palatino" w:eastAsiaTheme="minorHAnsi" w:hAnsi="Palatino" w:cs="Helvetica"/>
          <w:sz w:val="24"/>
          <w:szCs w:val="24"/>
        </w:rPr>
        <w:t xml:space="preserve"> in their interests... [t]heir problem formulations and preferred solutions are grounded in different problem-setting stories rooted in different frames’.</w:t>
      </w:r>
      <w:r w:rsidR="00D24253" w:rsidRPr="00D24253">
        <w:rPr>
          <w:rStyle w:val="EndnoteReference"/>
          <w:rFonts w:ascii="Palatino" w:eastAsiaTheme="minorHAnsi" w:hAnsi="Palatino" w:cs="Helvetica"/>
          <w:sz w:val="24"/>
          <w:szCs w:val="24"/>
        </w:rPr>
        <w:endnoteReference w:id="12"/>
      </w:r>
    </w:p>
    <w:p w14:paraId="0A33D372" w14:textId="7380DBBC" w:rsidR="00A4419A" w:rsidRPr="00B91558" w:rsidRDefault="008656BA" w:rsidP="008656BA">
      <w:pPr>
        <w:spacing w:after="0" w:line="360" w:lineRule="auto"/>
        <w:ind w:firstLine="720"/>
        <w:jc w:val="both"/>
        <w:rPr>
          <w:rFonts w:ascii="Palatino" w:hAnsi="Palatino" w:cs="Helvetica"/>
          <w:sz w:val="24"/>
          <w:szCs w:val="24"/>
        </w:rPr>
      </w:pPr>
      <w:r>
        <w:rPr>
          <w:rFonts w:ascii="Palatino" w:eastAsiaTheme="minorHAnsi" w:hAnsi="Palatino" w:cs="Helvetica"/>
          <w:sz w:val="24"/>
          <w:szCs w:val="24"/>
        </w:rPr>
        <w:t>The corollary is that problem</w:t>
      </w:r>
      <w:r w:rsidR="00DD5F4E">
        <w:rPr>
          <w:rFonts w:ascii="Palatino" w:eastAsiaTheme="minorHAnsi" w:hAnsi="Palatino" w:cs="Helvetica"/>
          <w:sz w:val="24"/>
          <w:szCs w:val="24"/>
        </w:rPr>
        <w:t>-definition is not merely a</w:t>
      </w:r>
      <w:r w:rsidR="00B91558" w:rsidRPr="00B91558">
        <w:rPr>
          <w:rFonts w:ascii="Palatino" w:eastAsiaTheme="minorHAnsi" w:hAnsi="Palatino" w:cs="Helvetica"/>
          <w:sz w:val="24"/>
          <w:szCs w:val="24"/>
        </w:rPr>
        <w:t xml:space="preserve"> value-neutral exercise of identifying self-evident problems. </w:t>
      </w:r>
      <w:r w:rsidR="00E70BCD">
        <w:rPr>
          <w:rFonts w:ascii="Palatino" w:eastAsiaTheme="minorHAnsi" w:hAnsi="Palatino" w:cs="Helvetica"/>
          <w:sz w:val="24"/>
          <w:szCs w:val="24"/>
        </w:rPr>
        <w:t xml:space="preserve">Problems emerge as significant not just because they are ‘there’, but also because they reinforce assumptions </w:t>
      </w:r>
      <w:r w:rsidR="00DD5F4E">
        <w:rPr>
          <w:rFonts w:ascii="Palatino" w:eastAsiaTheme="minorHAnsi" w:hAnsi="Palatino" w:cs="Helvetica"/>
          <w:sz w:val="24"/>
          <w:szCs w:val="24"/>
        </w:rPr>
        <w:t>about what is important</w:t>
      </w:r>
      <w:r w:rsidR="00E70BCD">
        <w:rPr>
          <w:rFonts w:ascii="Palatino" w:eastAsiaTheme="minorHAnsi" w:hAnsi="Palatino" w:cs="Helvetica"/>
          <w:sz w:val="24"/>
          <w:szCs w:val="24"/>
        </w:rPr>
        <w:t xml:space="preserve">. </w:t>
      </w:r>
      <w:r w:rsidR="00B91558" w:rsidRPr="00B91558">
        <w:rPr>
          <w:rFonts w:ascii="Palatino" w:eastAsiaTheme="minorHAnsi" w:hAnsi="Palatino" w:cs="Helvetica"/>
          <w:sz w:val="24"/>
          <w:szCs w:val="24"/>
        </w:rPr>
        <w:t>Policy choices ‘are always statements of values, even if some value positions are so dominant that their influence goes unexamined or so unrepresented that their neglect goes unnoticed’.</w:t>
      </w:r>
      <w:r w:rsidR="00B91558" w:rsidRPr="00B91558">
        <w:rPr>
          <w:rStyle w:val="EndnoteReference"/>
          <w:rFonts w:ascii="Palatino" w:eastAsiaTheme="minorHAnsi" w:hAnsi="Palatino" w:cs="Helvetica"/>
          <w:sz w:val="24"/>
          <w:szCs w:val="24"/>
        </w:rPr>
        <w:endnoteReference w:id="13"/>
      </w:r>
      <w:r w:rsidR="00B91558">
        <w:rPr>
          <w:rFonts w:ascii="Palatino" w:eastAsiaTheme="minorHAnsi" w:hAnsi="Palatino" w:cs="Helvetica"/>
          <w:sz w:val="24"/>
          <w:szCs w:val="24"/>
        </w:rPr>
        <w:t xml:space="preserve"> </w:t>
      </w:r>
      <w:r w:rsidR="00C571F8">
        <w:rPr>
          <w:rFonts w:ascii="Palatino" w:eastAsiaTheme="minorHAnsi" w:hAnsi="Palatino" w:cs="Helvetica"/>
          <w:sz w:val="24"/>
          <w:szCs w:val="24"/>
        </w:rPr>
        <w:t>For Edelman, problem definitions create or reinforce ‘beliefs about the relative importance of events and objects’, with the result that they end up constructing ‘areas of immunity from concern’.</w:t>
      </w:r>
      <w:r w:rsidR="00C571F8">
        <w:rPr>
          <w:rStyle w:val="EndnoteReference"/>
          <w:rFonts w:ascii="Palatino" w:eastAsiaTheme="minorHAnsi" w:hAnsi="Palatino" w:cs="Helvetica"/>
          <w:sz w:val="24"/>
          <w:szCs w:val="24"/>
        </w:rPr>
        <w:endnoteReference w:id="14"/>
      </w:r>
      <w:r w:rsidR="00A265AF">
        <w:rPr>
          <w:rFonts w:ascii="Palatino" w:eastAsiaTheme="minorHAnsi" w:hAnsi="Palatino" w:cs="Helvetica"/>
          <w:sz w:val="24"/>
          <w:szCs w:val="24"/>
        </w:rPr>
        <w:t xml:space="preserve"> Considering the processes of framing and problem-definition that give rise to certain policy decisions thus</w:t>
      </w:r>
      <w:r w:rsidR="00F752EB">
        <w:rPr>
          <w:rFonts w:ascii="Palatino" w:eastAsiaTheme="minorHAnsi" w:hAnsi="Palatino" w:cs="Helvetica"/>
          <w:sz w:val="24"/>
          <w:szCs w:val="24"/>
        </w:rPr>
        <w:t xml:space="preserve"> allows one to discern how</w:t>
      </w:r>
      <w:r w:rsidR="00A265AF">
        <w:rPr>
          <w:rFonts w:ascii="Palatino" w:eastAsiaTheme="minorHAnsi" w:hAnsi="Palatino" w:cs="Helvetica"/>
          <w:sz w:val="24"/>
          <w:szCs w:val="24"/>
        </w:rPr>
        <w:t xml:space="preserve"> other areas</w:t>
      </w:r>
      <w:r w:rsidR="00F752EB">
        <w:rPr>
          <w:rFonts w:ascii="Palatino" w:eastAsiaTheme="minorHAnsi" w:hAnsi="Palatino" w:cs="Helvetica"/>
          <w:sz w:val="24"/>
          <w:szCs w:val="24"/>
        </w:rPr>
        <w:t xml:space="preserve"> </w:t>
      </w:r>
      <w:r w:rsidR="004301CB">
        <w:rPr>
          <w:rFonts w:ascii="Palatino" w:eastAsiaTheme="minorHAnsi" w:hAnsi="Palatino" w:cs="Helvetica"/>
          <w:sz w:val="24"/>
          <w:szCs w:val="24"/>
        </w:rPr>
        <w:t>suffer from</w:t>
      </w:r>
      <w:r w:rsidR="00F752EB">
        <w:rPr>
          <w:rFonts w:ascii="Palatino" w:eastAsiaTheme="minorHAnsi" w:hAnsi="Palatino" w:cs="Helvetica"/>
          <w:sz w:val="24"/>
          <w:szCs w:val="24"/>
        </w:rPr>
        <w:t xml:space="preserve"> an absence of policy</w:t>
      </w:r>
      <w:r w:rsidR="004301CB">
        <w:rPr>
          <w:rFonts w:ascii="Palatino" w:eastAsiaTheme="minorHAnsi" w:hAnsi="Palatino" w:cs="Helvetica"/>
          <w:sz w:val="24"/>
          <w:szCs w:val="24"/>
        </w:rPr>
        <w:t>.</w:t>
      </w:r>
    </w:p>
    <w:p w14:paraId="0143694D" w14:textId="77777777" w:rsidR="00D55EA0" w:rsidRDefault="00D55EA0" w:rsidP="00701977">
      <w:pPr>
        <w:spacing w:after="0" w:line="360" w:lineRule="auto"/>
        <w:ind w:firstLine="720"/>
        <w:jc w:val="both"/>
        <w:rPr>
          <w:rFonts w:ascii="Palatino" w:hAnsi="Palatino" w:cs="Times"/>
          <w:sz w:val="24"/>
          <w:szCs w:val="32"/>
          <w:lang w:val="en-GB"/>
        </w:rPr>
      </w:pPr>
      <w:r>
        <w:rPr>
          <w:rFonts w:ascii="Palatino" w:hAnsi="Palatino" w:cs="Times"/>
          <w:sz w:val="24"/>
          <w:szCs w:val="32"/>
          <w:lang w:val="en-GB"/>
        </w:rPr>
        <w:t>Colin McInnes and Kelley Lee</w:t>
      </w:r>
      <w:r w:rsidR="00600FD2">
        <w:rPr>
          <w:rFonts w:ascii="Palatino" w:hAnsi="Palatino" w:cs="Times"/>
          <w:sz w:val="24"/>
          <w:szCs w:val="32"/>
          <w:lang w:val="en-GB"/>
        </w:rPr>
        <w:t xml:space="preserve"> have </w:t>
      </w:r>
      <w:r w:rsidR="00701977">
        <w:rPr>
          <w:rFonts w:ascii="Palatino" w:hAnsi="Palatino" w:cs="Times"/>
          <w:sz w:val="24"/>
          <w:szCs w:val="32"/>
          <w:lang w:val="en-GB"/>
        </w:rPr>
        <w:t>used</w:t>
      </w:r>
      <w:r w:rsidR="00600FD2">
        <w:rPr>
          <w:rFonts w:ascii="Palatino" w:hAnsi="Palatino" w:cs="Times"/>
          <w:sz w:val="24"/>
          <w:szCs w:val="32"/>
          <w:lang w:val="en-GB"/>
        </w:rPr>
        <w:t xml:space="preserve"> f</w:t>
      </w:r>
      <w:r w:rsidR="00701977">
        <w:rPr>
          <w:rFonts w:ascii="Palatino" w:hAnsi="Palatino" w:cs="Times"/>
          <w:sz w:val="24"/>
          <w:szCs w:val="32"/>
          <w:lang w:val="en-GB"/>
        </w:rPr>
        <w:t>raming to look at global health, arguing that visions of the latter reflect</w:t>
      </w:r>
      <w:r w:rsidRPr="00F14973">
        <w:rPr>
          <w:rFonts w:ascii="Palatino" w:hAnsi="Palatino" w:cs="Times"/>
          <w:sz w:val="24"/>
          <w:szCs w:val="32"/>
          <w:lang w:val="en-GB"/>
        </w:rPr>
        <w:t xml:space="preserve"> ‘</w:t>
      </w:r>
      <w:r w:rsidRPr="00F14973">
        <w:rPr>
          <w:rFonts w:ascii="Palatino" w:hAnsi="Palatino" w:cs="Helvetica"/>
          <w:bCs/>
          <w:sz w:val="24"/>
          <w:szCs w:val="24"/>
        </w:rPr>
        <w:t>a particular dominant narrative or set of narratives emphasizing certain types of risks, the interests of certain population groups, the way in which the global nature of the problem is defined, and the need for certain high-level political responses’.</w:t>
      </w:r>
      <w:r>
        <w:rPr>
          <w:rStyle w:val="EndnoteReference"/>
          <w:rFonts w:ascii="Palatino" w:hAnsi="Palatino" w:cs="Helvetica"/>
          <w:bCs/>
          <w:sz w:val="24"/>
          <w:szCs w:val="24"/>
        </w:rPr>
        <w:endnoteReference w:id="15"/>
      </w:r>
      <w:r w:rsidR="00701977">
        <w:rPr>
          <w:rFonts w:ascii="Palatino" w:hAnsi="Palatino" w:cs="Helvetica"/>
          <w:bCs/>
          <w:sz w:val="24"/>
          <w:szCs w:val="24"/>
        </w:rPr>
        <w:t xml:space="preserve"> A similar point is made by Rushton and Williams, who have suggested that</w:t>
      </w:r>
      <w:r>
        <w:rPr>
          <w:rFonts w:ascii="Palatino" w:hAnsi="Palatino" w:cs="Times"/>
          <w:sz w:val="24"/>
          <w:szCs w:val="32"/>
          <w:lang w:val="en-GB"/>
        </w:rPr>
        <w:t xml:space="preserve"> health policies result from the interaction of frames (the ‘cognitive foreground’) and paradigms</w:t>
      </w:r>
      <w:r w:rsidR="00701977">
        <w:rPr>
          <w:rFonts w:ascii="Palatino" w:hAnsi="Palatino" w:cs="Times"/>
          <w:sz w:val="24"/>
          <w:szCs w:val="32"/>
          <w:lang w:val="en-GB"/>
        </w:rPr>
        <w:t>, or broad sets of meanings and beliefs from which actors draw when framing health issues (the ‘cognitive background’). They write:</w:t>
      </w:r>
    </w:p>
    <w:p w14:paraId="122B5AE2" w14:textId="77777777" w:rsidR="00D55EA0" w:rsidRDefault="00D55EA0" w:rsidP="00982333">
      <w:pPr>
        <w:spacing w:after="0" w:line="360" w:lineRule="auto"/>
        <w:jc w:val="both"/>
        <w:rPr>
          <w:rFonts w:ascii="Palatino" w:hAnsi="Palatino" w:cs="Times"/>
          <w:sz w:val="24"/>
          <w:szCs w:val="32"/>
          <w:lang w:val="en-GB"/>
        </w:rPr>
      </w:pPr>
    </w:p>
    <w:p w14:paraId="244A5484" w14:textId="77777777" w:rsidR="00D55EA0" w:rsidRPr="007E0507" w:rsidRDefault="00D55EA0" w:rsidP="00982333">
      <w:pPr>
        <w:spacing w:after="0" w:line="360" w:lineRule="auto"/>
        <w:ind w:left="567"/>
        <w:jc w:val="both"/>
        <w:rPr>
          <w:rFonts w:ascii="Palatino" w:hAnsi="Palatino" w:cs="Times"/>
          <w:sz w:val="20"/>
          <w:szCs w:val="32"/>
          <w:lang w:val="en-GB"/>
        </w:rPr>
      </w:pPr>
      <w:r w:rsidRPr="007E0507">
        <w:rPr>
          <w:rFonts w:ascii="Palatino" w:hAnsi="Palatino" w:cs="Helvetica"/>
          <w:sz w:val="20"/>
          <w:szCs w:val="24"/>
        </w:rPr>
        <w:t>In framing an issue, in a particular way, an actor… connects it with a set of deeper paradigms that form the ideational underpinnings of global health governance. These paradigms influence (often unconsciously) the ways in which actors think and talk about global health problems.</w:t>
      </w:r>
      <w:r>
        <w:rPr>
          <w:rStyle w:val="EndnoteReference"/>
          <w:rFonts w:ascii="Palatino" w:hAnsi="Palatino" w:cs="Helvetica"/>
          <w:sz w:val="20"/>
          <w:szCs w:val="24"/>
        </w:rPr>
        <w:endnoteReference w:id="16"/>
      </w:r>
    </w:p>
    <w:p w14:paraId="529904B6" w14:textId="77777777" w:rsidR="00D55EA0" w:rsidRDefault="00D55EA0" w:rsidP="00982333">
      <w:pPr>
        <w:spacing w:after="0" w:line="360" w:lineRule="auto"/>
        <w:jc w:val="both"/>
        <w:rPr>
          <w:rFonts w:ascii="Palatino" w:hAnsi="Palatino" w:cs="Times"/>
          <w:sz w:val="24"/>
          <w:szCs w:val="32"/>
          <w:lang w:val="en-GB"/>
        </w:rPr>
      </w:pPr>
    </w:p>
    <w:p w14:paraId="53569784" w14:textId="77777777" w:rsidR="00D55EA0" w:rsidRDefault="00701977" w:rsidP="00982333">
      <w:pPr>
        <w:spacing w:after="0" w:line="360" w:lineRule="auto"/>
        <w:jc w:val="both"/>
        <w:rPr>
          <w:rFonts w:ascii="Palatino" w:hAnsi="Palatino" w:cs="Times"/>
          <w:sz w:val="24"/>
          <w:szCs w:val="32"/>
          <w:lang w:val="en-GB"/>
        </w:rPr>
      </w:pPr>
      <w:r>
        <w:rPr>
          <w:rFonts w:ascii="Palatino" w:hAnsi="Palatino" w:cs="Times"/>
          <w:sz w:val="24"/>
          <w:szCs w:val="32"/>
          <w:lang w:val="en-GB"/>
        </w:rPr>
        <w:t>Importantly, Rushton and Williams recognize the</w:t>
      </w:r>
      <w:r w:rsidR="00D5025B">
        <w:rPr>
          <w:rFonts w:ascii="Palatino" w:hAnsi="Palatino" w:cs="Times"/>
          <w:sz w:val="24"/>
          <w:szCs w:val="32"/>
          <w:lang w:val="en-GB"/>
        </w:rPr>
        <w:t xml:space="preserve"> role of agency and </w:t>
      </w:r>
      <w:r w:rsidR="00D55EA0">
        <w:rPr>
          <w:rFonts w:ascii="Palatino" w:hAnsi="Palatino" w:cs="Times"/>
          <w:sz w:val="24"/>
          <w:szCs w:val="32"/>
          <w:lang w:val="en-GB"/>
        </w:rPr>
        <w:t>power</w:t>
      </w:r>
      <w:r>
        <w:rPr>
          <w:rFonts w:ascii="Palatino" w:hAnsi="Palatino" w:cs="Times"/>
          <w:sz w:val="24"/>
          <w:szCs w:val="32"/>
          <w:lang w:val="en-GB"/>
        </w:rPr>
        <w:t xml:space="preserve"> in this process</w:t>
      </w:r>
      <w:r w:rsidR="0035045D">
        <w:rPr>
          <w:rFonts w:ascii="Palatino" w:hAnsi="Palatino" w:cs="Times"/>
          <w:sz w:val="24"/>
          <w:szCs w:val="32"/>
          <w:lang w:val="en-GB"/>
        </w:rPr>
        <w:t xml:space="preserve"> and argue that t</w:t>
      </w:r>
      <w:r w:rsidR="00D55EA0">
        <w:rPr>
          <w:rFonts w:ascii="Palatino" w:hAnsi="Palatino" w:cs="Times"/>
          <w:sz w:val="24"/>
          <w:szCs w:val="32"/>
          <w:lang w:val="en-GB"/>
        </w:rPr>
        <w:t>he distribution of mat</w:t>
      </w:r>
      <w:r w:rsidR="0035045D">
        <w:rPr>
          <w:rFonts w:ascii="Palatino" w:hAnsi="Palatino" w:cs="Times"/>
          <w:sz w:val="24"/>
          <w:szCs w:val="32"/>
          <w:lang w:val="en-GB"/>
        </w:rPr>
        <w:t xml:space="preserve">erial and ideational resources </w:t>
      </w:r>
      <w:r w:rsidR="00D55EA0">
        <w:rPr>
          <w:rFonts w:ascii="Palatino" w:hAnsi="Palatino" w:cs="Times"/>
          <w:sz w:val="24"/>
          <w:szCs w:val="32"/>
          <w:lang w:val="en-GB"/>
        </w:rPr>
        <w:t xml:space="preserve">impacts upon </w:t>
      </w:r>
      <w:r w:rsidR="0035045D">
        <w:rPr>
          <w:rFonts w:ascii="Palatino" w:hAnsi="Palatino" w:cs="Times"/>
          <w:sz w:val="24"/>
          <w:szCs w:val="32"/>
          <w:lang w:val="en-GB"/>
        </w:rPr>
        <w:t>the capability</w:t>
      </w:r>
      <w:r w:rsidR="00D55EA0">
        <w:rPr>
          <w:rFonts w:ascii="Palatino" w:hAnsi="Palatino" w:cs="Times"/>
          <w:sz w:val="24"/>
          <w:szCs w:val="32"/>
          <w:lang w:val="en-GB"/>
        </w:rPr>
        <w:t xml:space="preserve"> to frame health problems.</w:t>
      </w:r>
    </w:p>
    <w:p w14:paraId="3BFF7992" w14:textId="77777777" w:rsidR="006333CE" w:rsidRDefault="007D40EA" w:rsidP="0035045D">
      <w:pPr>
        <w:spacing w:after="0" w:line="360" w:lineRule="auto"/>
        <w:jc w:val="both"/>
        <w:rPr>
          <w:rFonts w:ascii="Palatino" w:hAnsi="Palatino"/>
          <w:sz w:val="24"/>
          <w:szCs w:val="20"/>
          <w:lang w:val="en-GB"/>
        </w:rPr>
      </w:pPr>
      <w:r>
        <w:rPr>
          <w:rFonts w:ascii="Palatino" w:hAnsi="Palatino" w:cs="Times"/>
          <w:sz w:val="24"/>
          <w:szCs w:val="32"/>
          <w:lang w:val="en-GB"/>
        </w:rPr>
        <w:tab/>
      </w:r>
      <w:r w:rsidR="0035045D">
        <w:rPr>
          <w:rFonts w:ascii="Palatino" w:hAnsi="Palatino" w:cs="Times"/>
          <w:sz w:val="24"/>
          <w:szCs w:val="32"/>
          <w:lang w:val="en-GB"/>
        </w:rPr>
        <w:t xml:space="preserve">The idea of framing has also been used to study </w:t>
      </w:r>
      <w:r w:rsidR="00D55EA0">
        <w:rPr>
          <w:rFonts w:ascii="Palatino" w:hAnsi="Palatino" w:cs="Times"/>
          <w:sz w:val="24"/>
          <w:szCs w:val="32"/>
          <w:lang w:val="en-GB"/>
        </w:rPr>
        <w:t xml:space="preserve">issue-prioritization in global health. </w:t>
      </w:r>
      <w:r w:rsidR="0035045D">
        <w:rPr>
          <w:rFonts w:ascii="Palatino" w:hAnsi="Palatino" w:cs="Times"/>
          <w:sz w:val="24"/>
          <w:szCs w:val="32"/>
          <w:lang w:val="en-GB"/>
        </w:rPr>
        <w:t>Here</w:t>
      </w:r>
      <w:r w:rsidR="00D55EA0">
        <w:rPr>
          <w:rFonts w:ascii="Palatino" w:hAnsi="Palatino" w:cs="Times"/>
          <w:sz w:val="24"/>
          <w:szCs w:val="32"/>
          <w:lang w:val="en-GB"/>
        </w:rPr>
        <w:t xml:space="preserve">, Jeremy Shiffman </w:t>
      </w:r>
      <w:r w:rsidR="0035045D">
        <w:rPr>
          <w:rFonts w:ascii="Palatino" w:hAnsi="Palatino" w:cs="Times"/>
          <w:sz w:val="24"/>
          <w:szCs w:val="32"/>
          <w:lang w:val="en-GB"/>
        </w:rPr>
        <w:t>has argued</w:t>
      </w:r>
      <w:r w:rsidR="00D55EA0">
        <w:rPr>
          <w:rFonts w:ascii="Palatino" w:hAnsi="Palatino" w:cs="Times"/>
          <w:sz w:val="24"/>
          <w:szCs w:val="32"/>
          <w:lang w:val="en-GB"/>
        </w:rPr>
        <w:t xml:space="preserve"> that the ascendance of an issue in the scale of priorities depends, in a first moment, on ‘ideational portrayal’, that is, on the effective communication of the importance of a certain </w:t>
      </w:r>
      <w:r w:rsidR="00D55EA0" w:rsidRPr="00FF513D">
        <w:rPr>
          <w:rFonts w:ascii="Palatino" w:hAnsi="Palatino" w:cs="Times"/>
          <w:sz w:val="24"/>
          <w:szCs w:val="32"/>
          <w:lang w:val="en-GB"/>
        </w:rPr>
        <w:t>issue ‘</w:t>
      </w:r>
      <w:r w:rsidR="00D55EA0" w:rsidRPr="00FF513D">
        <w:rPr>
          <w:rFonts w:ascii="Palatino" w:hAnsi="Palatino"/>
          <w:sz w:val="24"/>
          <w:szCs w:val="20"/>
          <w:lang w:val="en-GB"/>
        </w:rPr>
        <w:t>in ways that appeal to political leaders’ social values and concepts of reality’</w:t>
      </w:r>
      <w:r>
        <w:rPr>
          <w:rFonts w:ascii="Palatino" w:hAnsi="Palatino"/>
          <w:sz w:val="24"/>
          <w:szCs w:val="20"/>
          <w:lang w:val="en-GB"/>
        </w:rPr>
        <w:t>. I</w:t>
      </w:r>
      <w:r w:rsidR="00D55EA0">
        <w:rPr>
          <w:rFonts w:ascii="Palatino" w:hAnsi="Palatino"/>
          <w:sz w:val="24"/>
          <w:szCs w:val="20"/>
          <w:lang w:val="en-GB"/>
        </w:rPr>
        <w:t>n a second moment, institutions are required that can promote and sustain such portrayals.</w:t>
      </w:r>
      <w:r w:rsidR="00D55EA0">
        <w:rPr>
          <w:rStyle w:val="EndnoteReference"/>
          <w:rFonts w:ascii="Palatino" w:hAnsi="Palatino"/>
          <w:sz w:val="24"/>
          <w:szCs w:val="20"/>
          <w:lang w:val="en-GB"/>
        </w:rPr>
        <w:endnoteReference w:id="17"/>
      </w:r>
      <w:r w:rsidR="00D55EA0">
        <w:rPr>
          <w:rFonts w:ascii="Palatino" w:hAnsi="Palatino"/>
          <w:sz w:val="24"/>
          <w:szCs w:val="20"/>
          <w:lang w:val="en-GB"/>
        </w:rPr>
        <w:t xml:space="preserve"> In a previous work, Shiffman and Stephanie Smith identified a number of factors shaping prioritization, organizing them along four categories: the power of the actors putting forward a particular issue as a health priority (which includes their cohesion, the level of mobilisation around the issue, the existence of a strong leadership and of sustaining institutions); the strength of the ideas, that is, their internal coherence and resonance; the political context, which includes propitious moments for these ideas to be mobilized, as well as a structural context in which they can be mobilized and received; and, finally, the characteristics of the issue, and the possibility of making a credible case for its severity and for the effectiveness of the measures to address it.</w:t>
      </w:r>
      <w:r w:rsidR="00D55EA0">
        <w:rPr>
          <w:rStyle w:val="EndnoteReference"/>
          <w:rFonts w:ascii="Palatino" w:hAnsi="Palatino"/>
          <w:sz w:val="24"/>
          <w:szCs w:val="20"/>
          <w:lang w:val="en-GB"/>
        </w:rPr>
        <w:endnoteReference w:id="18"/>
      </w:r>
    </w:p>
    <w:p w14:paraId="52E7AEFA" w14:textId="77777777" w:rsidR="00BA3D02" w:rsidRDefault="00BA3D02" w:rsidP="00CC6F0B">
      <w:pPr>
        <w:spacing w:after="0" w:line="360" w:lineRule="auto"/>
        <w:jc w:val="both"/>
        <w:rPr>
          <w:rFonts w:ascii="Palatino" w:hAnsi="Palatino"/>
          <w:sz w:val="24"/>
          <w:szCs w:val="20"/>
          <w:lang w:val="en-GB"/>
        </w:rPr>
      </w:pPr>
      <w:r>
        <w:rPr>
          <w:rFonts w:ascii="Palatino" w:hAnsi="Palatino"/>
          <w:sz w:val="24"/>
          <w:szCs w:val="20"/>
          <w:lang w:val="en-GB"/>
        </w:rPr>
        <w:tab/>
      </w:r>
      <w:r w:rsidR="006333CE">
        <w:rPr>
          <w:rFonts w:ascii="Palatino" w:hAnsi="Palatino"/>
          <w:sz w:val="24"/>
          <w:szCs w:val="20"/>
          <w:lang w:val="en-GB"/>
        </w:rPr>
        <w:t>By revealing health agendas as sites of framing and political contestation, t</w:t>
      </w:r>
      <w:r w:rsidR="00A961D6">
        <w:rPr>
          <w:rFonts w:ascii="Palatino" w:hAnsi="Palatino"/>
          <w:sz w:val="24"/>
          <w:szCs w:val="20"/>
          <w:lang w:val="en-GB"/>
        </w:rPr>
        <w:t xml:space="preserve">his literature </w:t>
      </w:r>
      <w:r>
        <w:rPr>
          <w:rFonts w:ascii="Palatino" w:hAnsi="Palatino"/>
          <w:sz w:val="24"/>
          <w:szCs w:val="20"/>
          <w:lang w:val="en-GB"/>
        </w:rPr>
        <w:t>has begun to</w:t>
      </w:r>
      <w:r w:rsidR="006333CE">
        <w:rPr>
          <w:rFonts w:ascii="Palatino" w:hAnsi="Palatino"/>
          <w:sz w:val="24"/>
          <w:szCs w:val="20"/>
          <w:lang w:val="en-GB"/>
        </w:rPr>
        <w:t xml:space="preserve"> unpack interests and policy-agendas in global health. </w:t>
      </w:r>
      <w:r w:rsidR="00CC6F0B">
        <w:rPr>
          <w:rFonts w:ascii="Palatino" w:hAnsi="Palatino"/>
          <w:sz w:val="24"/>
          <w:szCs w:val="20"/>
          <w:lang w:val="en-GB"/>
        </w:rPr>
        <w:t>It</w:t>
      </w:r>
      <w:r>
        <w:rPr>
          <w:rFonts w:ascii="Palatino" w:hAnsi="Palatino"/>
          <w:sz w:val="24"/>
          <w:szCs w:val="20"/>
          <w:lang w:val="en-GB"/>
        </w:rPr>
        <w:t xml:space="preserve"> </w:t>
      </w:r>
      <w:r w:rsidR="00CC6F0B">
        <w:rPr>
          <w:rFonts w:ascii="Palatino" w:hAnsi="Palatino"/>
          <w:sz w:val="24"/>
          <w:szCs w:val="20"/>
          <w:lang w:val="en-GB"/>
        </w:rPr>
        <w:t>provides</w:t>
      </w:r>
      <w:r>
        <w:rPr>
          <w:rFonts w:ascii="Palatino" w:hAnsi="Palatino"/>
          <w:sz w:val="24"/>
          <w:szCs w:val="20"/>
          <w:lang w:val="en-GB"/>
        </w:rPr>
        <w:t xml:space="preserve"> tools for </w:t>
      </w:r>
      <w:r w:rsidR="00CC6F0B">
        <w:rPr>
          <w:rFonts w:ascii="Palatino" w:hAnsi="Palatino"/>
          <w:sz w:val="24"/>
          <w:szCs w:val="20"/>
          <w:lang w:val="en-GB"/>
        </w:rPr>
        <w:t>the</w:t>
      </w:r>
      <w:r>
        <w:rPr>
          <w:rFonts w:ascii="Palatino" w:hAnsi="Palatino"/>
          <w:sz w:val="24"/>
          <w:szCs w:val="20"/>
          <w:lang w:val="en-GB"/>
        </w:rPr>
        <w:t xml:space="preserve"> analysis of issue-prioritization, allowing </w:t>
      </w:r>
      <w:r w:rsidR="00CC6F0B">
        <w:rPr>
          <w:rFonts w:ascii="Palatino" w:hAnsi="Palatino"/>
          <w:sz w:val="24"/>
          <w:szCs w:val="20"/>
          <w:lang w:val="en-GB"/>
        </w:rPr>
        <w:t>for an assessment of</w:t>
      </w:r>
      <w:r>
        <w:rPr>
          <w:rFonts w:ascii="Palatino" w:hAnsi="Palatino"/>
          <w:sz w:val="24"/>
          <w:szCs w:val="20"/>
          <w:lang w:val="en-GB"/>
        </w:rPr>
        <w:t xml:space="preserve"> how certain issues receive attention. More needs to be </w:t>
      </w:r>
      <w:r w:rsidR="00CC6F0B">
        <w:rPr>
          <w:rFonts w:ascii="Palatino" w:hAnsi="Palatino"/>
          <w:sz w:val="24"/>
          <w:szCs w:val="20"/>
          <w:lang w:val="en-GB"/>
        </w:rPr>
        <w:t>said</w:t>
      </w:r>
      <w:r>
        <w:rPr>
          <w:rFonts w:ascii="Palatino" w:hAnsi="Palatino"/>
          <w:sz w:val="24"/>
          <w:szCs w:val="20"/>
          <w:lang w:val="en-GB"/>
        </w:rPr>
        <w:t xml:space="preserve">, however, about the ‘dark side’ of agenda-setting: the processes by which issues are left out and made invisible. In order to </w:t>
      </w:r>
      <w:r w:rsidR="00CC6F0B">
        <w:rPr>
          <w:rFonts w:ascii="Palatino" w:hAnsi="Palatino"/>
          <w:sz w:val="24"/>
          <w:szCs w:val="20"/>
          <w:lang w:val="en-GB"/>
        </w:rPr>
        <w:t>explore this dimension, the meaning of neglect must first be clarified.</w:t>
      </w:r>
    </w:p>
    <w:p w14:paraId="1D309DF7" w14:textId="77777777" w:rsidR="00D55EA0" w:rsidRDefault="00D55EA0" w:rsidP="00982333">
      <w:pPr>
        <w:spacing w:after="0" w:line="360" w:lineRule="auto"/>
        <w:jc w:val="both"/>
        <w:rPr>
          <w:rFonts w:ascii="Palatino" w:hAnsi="Palatino"/>
          <w:sz w:val="24"/>
          <w:szCs w:val="20"/>
          <w:lang w:val="en-GB"/>
        </w:rPr>
      </w:pPr>
    </w:p>
    <w:p w14:paraId="6D28CAD8" w14:textId="77777777" w:rsidR="00D55EA0" w:rsidRPr="003B6F84" w:rsidRDefault="00C034A7" w:rsidP="00982333">
      <w:pPr>
        <w:spacing w:after="0" w:line="360" w:lineRule="auto"/>
        <w:jc w:val="center"/>
        <w:rPr>
          <w:rFonts w:ascii="Palatino" w:hAnsi="Palatino"/>
          <w:b/>
          <w:sz w:val="24"/>
          <w:szCs w:val="20"/>
          <w:lang w:val="en-GB"/>
        </w:rPr>
      </w:pPr>
      <w:r>
        <w:rPr>
          <w:rFonts w:ascii="Palatino" w:hAnsi="Palatino"/>
          <w:b/>
          <w:sz w:val="24"/>
          <w:szCs w:val="20"/>
          <w:lang w:val="en-GB"/>
        </w:rPr>
        <w:t>The meaning of neglect:</w:t>
      </w:r>
      <w:r w:rsidR="00D55EA0">
        <w:rPr>
          <w:rFonts w:ascii="Palatino" w:hAnsi="Palatino"/>
          <w:b/>
          <w:sz w:val="24"/>
          <w:szCs w:val="20"/>
          <w:lang w:val="en-GB"/>
        </w:rPr>
        <w:t xml:space="preserve"> harm and vulnerability</w:t>
      </w:r>
    </w:p>
    <w:p w14:paraId="50FAB090" w14:textId="77777777" w:rsidR="00D55EA0" w:rsidRDefault="00D55EA0" w:rsidP="00982333">
      <w:pPr>
        <w:spacing w:after="0" w:line="360" w:lineRule="auto"/>
        <w:jc w:val="both"/>
        <w:rPr>
          <w:rFonts w:ascii="Palatino" w:hAnsi="Palatino" w:cs="Times"/>
          <w:sz w:val="24"/>
          <w:szCs w:val="32"/>
          <w:lang w:val="en-GB"/>
        </w:rPr>
      </w:pPr>
    </w:p>
    <w:p w14:paraId="3C5453F6" w14:textId="77777777" w:rsidR="00D55EA0" w:rsidRDefault="008342A4" w:rsidP="00982333">
      <w:pPr>
        <w:spacing w:after="0" w:line="360" w:lineRule="auto"/>
        <w:jc w:val="both"/>
        <w:rPr>
          <w:rFonts w:ascii="Palatino" w:hAnsi="Palatino" w:cs="Calibri"/>
          <w:sz w:val="24"/>
          <w:szCs w:val="24"/>
        </w:rPr>
      </w:pPr>
      <w:r>
        <w:rPr>
          <w:rFonts w:ascii="Palatino" w:hAnsi="Palatino" w:cs="Calibri"/>
          <w:sz w:val="24"/>
          <w:szCs w:val="24"/>
        </w:rPr>
        <w:t>N</w:t>
      </w:r>
      <w:r w:rsidR="00D55EA0">
        <w:rPr>
          <w:rFonts w:ascii="Palatino" w:hAnsi="Palatino" w:cs="Calibri"/>
          <w:sz w:val="24"/>
          <w:szCs w:val="24"/>
        </w:rPr>
        <w:t>eglect is a layered concept, which includes not simply the disregard for a certain issue, but also the failure to care in an adequate way – even if such issue is not completely disregarded. In turn, ‘to care’ may mean different things. On the one hand, it can denote a feeling of empathy: to see a certain problem as something important, something that matters not just for oneself but also for others. On the other hand, ‘to care’ can also mean to act in a way that effectively tackles the problem. As a result, neglect can pertain to different situations: one in which the issue is simply disregarded (neglect by invisibility); another in which the issue is regarded but not considered important (neglect by apathy); and yet another in which the issue is considered important but decisive action to address it is not undertaken</w:t>
      </w:r>
      <w:r>
        <w:rPr>
          <w:rFonts w:ascii="Palatino" w:hAnsi="Palatino" w:cs="Calibri"/>
          <w:sz w:val="24"/>
          <w:szCs w:val="24"/>
        </w:rPr>
        <w:t>,</w:t>
      </w:r>
      <w:r w:rsidR="00D55EA0">
        <w:rPr>
          <w:rFonts w:ascii="Palatino" w:hAnsi="Palatino" w:cs="Calibri"/>
          <w:sz w:val="24"/>
          <w:szCs w:val="24"/>
        </w:rPr>
        <w:t xml:space="preserve"> either because actors with the ability to shape outcomes are not willing to act (neglect by inaction) or are not acting in an adequate way (neglect by incompetence).</w:t>
      </w:r>
    </w:p>
    <w:p w14:paraId="0A25E16F" w14:textId="02D3040E" w:rsidR="00D55EA0" w:rsidRDefault="00B24ED1" w:rsidP="004301CB">
      <w:pPr>
        <w:spacing w:after="0" w:line="360" w:lineRule="auto"/>
        <w:ind w:firstLine="709"/>
        <w:jc w:val="both"/>
        <w:rPr>
          <w:rFonts w:ascii="Palatino" w:hAnsi="Palatino" w:cs="Calibri"/>
          <w:sz w:val="24"/>
          <w:szCs w:val="24"/>
        </w:rPr>
      </w:pPr>
      <w:r>
        <w:rPr>
          <w:rFonts w:ascii="Palatino" w:hAnsi="Palatino" w:cs="Calibri"/>
          <w:sz w:val="24"/>
          <w:szCs w:val="24"/>
        </w:rPr>
        <w:t>It</w:t>
      </w:r>
      <w:r w:rsidR="00D55EA0">
        <w:rPr>
          <w:rFonts w:ascii="Palatino" w:hAnsi="Palatino" w:cs="Calibri"/>
          <w:sz w:val="24"/>
          <w:szCs w:val="24"/>
        </w:rPr>
        <w:t xml:space="preserve"> </w:t>
      </w:r>
      <w:r>
        <w:rPr>
          <w:rFonts w:ascii="Palatino" w:hAnsi="Palatino" w:cs="Calibri"/>
          <w:sz w:val="24"/>
          <w:szCs w:val="24"/>
        </w:rPr>
        <w:t xml:space="preserve">thus </w:t>
      </w:r>
      <w:r w:rsidR="00D55EA0">
        <w:rPr>
          <w:rFonts w:ascii="Palatino" w:hAnsi="Palatino" w:cs="Calibri"/>
          <w:sz w:val="24"/>
          <w:szCs w:val="24"/>
        </w:rPr>
        <w:t>becomes clear that neglect is more than ju</w:t>
      </w:r>
      <w:r w:rsidR="008342A4">
        <w:rPr>
          <w:rFonts w:ascii="Palatino" w:hAnsi="Palatino" w:cs="Calibri"/>
          <w:sz w:val="24"/>
          <w:szCs w:val="24"/>
        </w:rPr>
        <w:t>st the invisibility of an issue. I</w:t>
      </w:r>
      <w:r w:rsidR="00D55EA0">
        <w:rPr>
          <w:rFonts w:ascii="Palatino" w:hAnsi="Palatino" w:cs="Calibri"/>
          <w:sz w:val="24"/>
          <w:szCs w:val="24"/>
        </w:rPr>
        <w:t xml:space="preserve">t is also about a moral landscape in which that issue is deemed as something that does not matter, and about a political arena in which effective solutions are not imagined and mobilized. By placing neglect within a moral and political context, this understanding also allows us to reach an important preliminary conclusion: neglect does not just happen; it is made to happen. At the crux of the production of neglect it is always possible to locate human agency and choices. Issues are rendered invisible in certain ways, by certain actors and following </w:t>
      </w:r>
      <w:r w:rsidR="00333A48">
        <w:rPr>
          <w:rFonts w:ascii="Palatino" w:hAnsi="Palatino" w:cs="Calibri"/>
          <w:sz w:val="24"/>
          <w:szCs w:val="24"/>
        </w:rPr>
        <w:t xml:space="preserve">certain </w:t>
      </w:r>
      <w:r w:rsidR="003A4C5F">
        <w:rPr>
          <w:rFonts w:ascii="Palatino" w:hAnsi="Palatino" w:cs="Calibri"/>
          <w:sz w:val="24"/>
          <w:szCs w:val="24"/>
        </w:rPr>
        <w:t>purposes</w:t>
      </w:r>
      <w:r w:rsidR="00D55EA0">
        <w:rPr>
          <w:rFonts w:ascii="Palatino" w:hAnsi="Palatino" w:cs="Calibri"/>
          <w:sz w:val="24"/>
          <w:szCs w:val="24"/>
        </w:rPr>
        <w:t xml:space="preserve">. Along similar lines, neglect by apathy </w:t>
      </w:r>
      <w:r>
        <w:rPr>
          <w:rFonts w:ascii="Palatino" w:hAnsi="Palatino" w:cs="Calibri"/>
          <w:sz w:val="24"/>
          <w:szCs w:val="24"/>
        </w:rPr>
        <w:t>is</w:t>
      </w:r>
      <w:r w:rsidR="00D55EA0">
        <w:rPr>
          <w:rFonts w:ascii="Palatino" w:hAnsi="Palatino" w:cs="Calibri"/>
          <w:sz w:val="24"/>
          <w:szCs w:val="24"/>
        </w:rPr>
        <w:t xml:space="preserve"> the result of processes that shape the sphere of moral obligation – apathy is in fact a denial of empathy and a failure to care about the plight of others. In turn, neglect by inaction is not simply absence of action – rather, it can </w:t>
      </w:r>
      <w:r w:rsidR="00480856">
        <w:rPr>
          <w:rFonts w:ascii="Palatino" w:hAnsi="Palatino" w:cs="Calibri"/>
          <w:sz w:val="24"/>
          <w:szCs w:val="24"/>
        </w:rPr>
        <w:t xml:space="preserve">be </w:t>
      </w:r>
      <w:r w:rsidR="00D55EA0">
        <w:rPr>
          <w:rFonts w:ascii="Palatino" w:hAnsi="Palatino" w:cs="Calibri"/>
          <w:sz w:val="24"/>
          <w:szCs w:val="24"/>
        </w:rPr>
        <w:t xml:space="preserve">more aptly described as denial of response. Finally, neglect by incompetence also forces us to consider </w:t>
      </w:r>
      <w:r>
        <w:rPr>
          <w:rFonts w:ascii="Palatino" w:hAnsi="Palatino" w:cs="Calibri"/>
          <w:sz w:val="24"/>
          <w:szCs w:val="24"/>
        </w:rPr>
        <w:t>how resources are allocated</w:t>
      </w:r>
      <w:r w:rsidR="00D55EA0">
        <w:rPr>
          <w:rFonts w:ascii="Palatino" w:hAnsi="Palatino" w:cs="Calibri"/>
          <w:sz w:val="24"/>
          <w:szCs w:val="24"/>
        </w:rPr>
        <w:t xml:space="preserve"> and </w:t>
      </w:r>
      <w:r>
        <w:rPr>
          <w:rFonts w:ascii="Palatino" w:hAnsi="Palatino" w:cs="Calibri"/>
          <w:sz w:val="24"/>
          <w:szCs w:val="24"/>
        </w:rPr>
        <w:t>to question</w:t>
      </w:r>
      <w:r w:rsidR="00D55EA0">
        <w:rPr>
          <w:rFonts w:ascii="Palatino" w:hAnsi="Palatino" w:cs="Calibri"/>
          <w:sz w:val="24"/>
          <w:szCs w:val="24"/>
        </w:rPr>
        <w:t xml:space="preserve"> why adequate responses are not devised or applied.</w:t>
      </w:r>
    </w:p>
    <w:p w14:paraId="6A46035D" w14:textId="77777777" w:rsidR="00B24ED1" w:rsidRDefault="00D55EA0" w:rsidP="00982333">
      <w:pPr>
        <w:spacing w:after="0" w:line="360" w:lineRule="auto"/>
        <w:jc w:val="both"/>
        <w:rPr>
          <w:rFonts w:ascii="Palatino" w:hAnsi="Palatino" w:cs="Calibri"/>
          <w:sz w:val="24"/>
          <w:szCs w:val="24"/>
        </w:rPr>
      </w:pPr>
      <w:r>
        <w:rPr>
          <w:rFonts w:ascii="Palatino" w:hAnsi="Palatino" w:cs="Calibri"/>
          <w:sz w:val="24"/>
          <w:szCs w:val="24"/>
        </w:rPr>
        <w:tab/>
        <w:t xml:space="preserve">As has been </w:t>
      </w:r>
      <w:r w:rsidR="00480856">
        <w:rPr>
          <w:rFonts w:ascii="Palatino" w:hAnsi="Palatino" w:cs="Calibri"/>
          <w:sz w:val="24"/>
          <w:szCs w:val="24"/>
        </w:rPr>
        <w:t>mentioned</w:t>
      </w:r>
      <w:r>
        <w:rPr>
          <w:rFonts w:ascii="Palatino" w:hAnsi="Palatino" w:cs="Calibri"/>
          <w:sz w:val="24"/>
          <w:szCs w:val="24"/>
        </w:rPr>
        <w:t xml:space="preserve">, neglect pertains not simply to particular </w:t>
      </w:r>
      <w:r w:rsidRPr="009E64F9">
        <w:rPr>
          <w:rFonts w:ascii="Palatino" w:hAnsi="Palatino" w:cs="Calibri"/>
          <w:sz w:val="24"/>
          <w:szCs w:val="24"/>
        </w:rPr>
        <w:t xml:space="preserve">diseases, but also to </w:t>
      </w:r>
      <w:r>
        <w:rPr>
          <w:rFonts w:ascii="Palatino" w:hAnsi="Palatino" w:cs="Calibri"/>
          <w:sz w:val="24"/>
          <w:szCs w:val="24"/>
        </w:rPr>
        <w:t>determinants (economic, social, infrastructural) and to groups</w:t>
      </w:r>
      <w:r w:rsidRPr="009E64F9">
        <w:rPr>
          <w:rFonts w:ascii="Palatino" w:hAnsi="Palatino" w:cs="Calibri"/>
          <w:sz w:val="24"/>
          <w:szCs w:val="24"/>
        </w:rPr>
        <w:t>.</w:t>
      </w:r>
      <w:r>
        <w:rPr>
          <w:rFonts w:ascii="Palatino" w:hAnsi="Palatino" w:cs="Calibri"/>
          <w:sz w:val="24"/>
          <w:szCs w:val="24"/>
        </w:rPr>
        <w:t xml:space="preserve"> A disease can be considered</w:t>
      </w:r>
      <w:r w:rsidRPr="00D44681">
        <w:rPr>
          <w:rFonts w:ascii="Palatino" w:hAnsi="Palatino" w:cs="Calibri"/>
          <w:sz w:val="24"/>
          <w:szCs w:val="24"/>
        </w:rPr>
        <w:t xml:space="preserve"> neglected when it is not studied well enough, </w:t>
      </w:r>
      <w:r>
        <w:rPr>
          <w:rFonts w:ascii="Palatino" w:hAnsi="Palatino" w:cs="Calibri"/>
          <w:sz w:val="24"/>
          <w:szCs w:val="24"/>
        </w:rPr>
        <w:t xml:space="preserve">for example, </w:t>
      </w:r>
      <w:r w:rsidRPr="00D44681">
        <w:rPr>
          <w:rFonts w:ascii="Palatino" w:hAnsi="Palatino" w:cs="Calibri"/>
          <w:sz w:val="24"/>
          <w:szCs w:val="24"/>
        </w:rPr>
        <w:t xml:space="preserve">or when </w:t>
      </w:r>
      <w:r>
        <w:rPr>
          <w:rFonts w:ascii="Palatino" w:hAnsi="Palatino" w:cs="Calibri"/>
          <w:sz w:val="24"/>
          <w:szCs w:val="24"/>
        </w:rPr>
        <w:t>decisive steps are not taken to address it (</w:t>
      </w:r>
      <w:r w:rsidR="00B24ED1">
        <w:rPr>
          <w:rFonts w:ascii="Palatino" w:hAnsi="Palatino" w:cs="Calibri"/>
          <w:sz w:val="24"/>
          <w:szCs w:val="24"/>
        </w:rPr>
        <w:t>neglected tropical diseases</w:t>
      </w:r>
      <w:r w:rsidR="00333A48">
        <w:rPr>
          <w:rFonts w:ascii="Palatino" w:hAnsi="Palatino" w:cs="Calibri"/>
          <w:sz w:val="24"/>
          <w:szCs w:val="24"/>
        </w:rPr>
        <w:t xml:space="preserve"> would be an example</w:t>
      </w:r>
      <w:r>
        <w:rPr>
          <w:rFonts w:ascii="Palatino" w:hAnsi="Palatino" w:cs="Calibri"/>
          <w:sz w:val="24"/>
          <w:szCs w:val="24"/>
        </w:rPr>
        <w:t>). A determinant</w:t>
      </w:r>
      <w:r w:rsidRPr="00D44681">
        <w:rPr>
          <w:rFonts w:ascii="Palatino" w:hAnsi="Palatino" w:cs="Calibri"/>
          <w:sz w:val="24"/>
          <w:szCs w:val="24"/>
        </w:rPr>
        <w:t xml:space="preserve"> is neglected when its role </w:t>
      </w:r>
      <w:r>
        <w:rPr>
          <w:rFonts w:ascii="Palatino" w:hAnsi="Palatino" w:cs="Calibri"/>
          <w:sz w:val="24"/>
          <w:szCs w:val="24"/>
        </w:rPr>
        <w:t xml:space="preserve">in outbreaks, disease incidence or people’s ability to deal with the occurrence of disease </w:t>
      </w:r>
      <w:r w:rsidRPr="00D44681">
        <w:rPr>
          <w:rFonts w:ascii="Palatino" w:hAnsi="Palatino" w:cs="Calibri"/>
          <w:sz w:val="24"/>
          <w:szCs w:val="24"/>
        </w:rPr>
        <w:t xml:space="preserve">is not recognized </w:t>
      </w:r>
      <w:r>
        <w:rPr>
          <w:rFonts w:ascii="Palatino" w:hAnsi="Palatino" w:cs="Calibri"/>
          <w:sz w:val="24"/>
          <w:szCs w:val="24"/>
        </w:rPr>
        <w:t>or</w:t>
      </w:r>
      <w:r w:rsidRPr="00D44681">
        <w:rPr>
          <w:rFonts w:ascii="Palatino" w:hAnsi="Palatino" w:cs="Calibri"/>
          <w:sz w:val="24"/>
          <w:szCs w:val="24"/>
        </w:rPr>
        <w:t xml:space="preserve"> addressed (</w:t>
      </w:r>
      <w:r w:rsidR="00B24ED1">
        <w:rPr>
          <w:rFonts w:ascii="Palatino" w:hAnsi="Palatino" w:cs="Calibri"/>
          <w:sz w:val="24"/>
          <w:szCs w:val="24"/>
        </w:rPr>
        <w:t>for instance,</w:t>
      </w:r>
      <w:r w:rsidR="00383858">
        <w:rPr>
          <w:rFonts w:ascii="Palatino" w:hAnsi="Palatino" w:cs="Calibri"/>
          <w:sz w:val="24"/>
          <w:szCs w:val="24"/>
        </w:rPr>
        <w:t xml:space="preserve"> the quality of health-systems</w:t>
      </w:r>
      <w:r w:rsidRPr="00D44681">
        <w:rPr>
          <w:rFonts w:ascii="Palatino" w:hAnsi="Palatino" w:cs="Calibri"/>
          <w:sz w:val="24"/>
          <w:szCs w:val="24"/>
        </w:rPr>
        <w:t>).</w:t>
      </w:r>
      <w:r w:rsidRPr="000D65E0">
        <w:rPr>
          <w:rFonts w:ascii="Palatino" w:hAnsi="Palatino" w:cs="Calibri"/>
          <w:sz w:val="24"/>
          <w:szCs w:val="24"/>
        </w:rPr>
        <w:t xml:space="preserve"> </w:t>
      </w:r>
      <w:r w:rsidRPr="00D44681">
        <w:rPr>
          <w:rFonts w:ascii="Palatino" w:hAnsi="Palatino" w:cs="Calibri"/>
          <w:sz w:val="24"/>
          <w:szCs w:val="24"/>
        </w:rPr>
        <w:t xml:space="preserve">A group is neglected when </w:t>
      </w:r>
      <w:r w:rsidR="00480856">
        <w:rPr>
          <w:rFonts w:ascii="Palatino" w:hAnsi="Palatino" w:cs="Calibri"/>
          <w:sz w:val="24"/>
          <w:szCs w:val="24"/>
        </w:rPr>
        <w:t xml:space="preserve">it </w:t>
      </w:r>
      <w:r>
        <w:rPr>
          <w:rFonts w:ascii="Palatino" w:hAnsi="Palatino" w:cs="Calibri"/>
          <w:sz w:val="24"/>
          <w:szCs w:val="24"/>
        </w:rPr>
        <w:t xml:space="preserve">is </w:t>
      </w:r>
      <w:r w:rsidRPr="00D44681">
        <w:rPr>
          <w:rFonts w:ascii="Palatino" w:hAnsi="Palatino" w:cs="Calibri"/>
          <w:sz w:val="24"/>
          <w:szCs w:val="24"/>
        </w:rPr>
        <w:t xml:space="preserve">systematically placed in a position of vulnerability </w:t>
      </w:r>
      <w:r>
        <w:rPr>
          <w:rFonts w:ascii="Palatino" w:hAnsi="Palatino" w:cs="Calibri"/>
          <w:sz w:val="24"/>
          <w:szCs w:val="24"/>
        </w:rPr>
        <w:t xml:space="preserve">to disease, </w:t>
      </w:r>
      <w:r w:rsidRPr="00D44681">
        <w:rPr>
          <w:rFonts w:ascii="Palatino" w:hAnsi="Palatino" w:cs="Calibri"/>
          <w:sz w:val="24"/>
          <w:szCs w:val="24"/>
        </w:rPr>
        <w:t xml:space="preserve">or </w:t>
      </w:r>
      <w:r>
        <w:rPr>
          <w:rFonts w:ascii="Palatino" w:hAnsi="Palatino" w:cs="Calibri"/>
          <w:sz w:val="24"/>
          <w:szCs w:val="24"/>
        </w:rPr>
        <w:t xml:space="preserve">is </w:t>
      </w:r>
      <w:r w:rsidRPr="00D44681">
        <w:rPr>
          <w:rFonts w:ascii="Palatino" w:hAnsi="Palatino" w:cs="Calibri"/>
          <w:sz w:val="24"/>
          <w:szCs w:val="24"/>
        </w:rPr>
        <w:t xml:space="preserve">excluded from </w:t>
      </w:r>
      <w:r>
        <w:rPr>
          <w:rFonts w:ascii="Palatino" w:hAnsi="Palatino" w:cs="Calibri"/>
          <w:sz w:val="24"/>
          <w:szCs w:val="24"/>
        </w:rPr>
        <w:t>high-quality and affordable</w:t>
      </w:r>
      <w:r w:rsidRPr="00D44681">
        <w:rPr>
          <w:rFonts w:ascii="Palatino" w:hAnsi="Palatino" w:cs="Calibri"/>
          <w:sz w:val="24"/>
          <w:szCs w:val="24"/>
        </w:rPr>
        <w:t xml:space="preserve"> healthcare (</w:t>
      </w:r>
      <w:r>
        <w:rPr>
          <w:rFonts w:ascii="Palatino" w:hAnsi="Palatino" w:cs="Calibri"/>
          <w:sz w:val="24"/>
          <w:szCs w:val="24"/>
        </w:rPr>
        <w:t>example:</w:t>
      </w:r>
      <w:r w:rsidRPr="00D44681">
        <w:rPr>
          <w:rFonts w:ascii="Palatino" w:hAnsi="Palatino" w:cs="Calibri"/>
          <w:sz w:val="24"/>
          <w:szCs w:val="24"/>
        </w:rPr>
        <w:t xml:space="preserve"> undocumented migrants).</w:t>
      </w:r>
    </w:p>
    <w:p w14:paraId="1AFBEECA" w14:textId="64E576CC" w:rsidR="00B24ED1" w:rsidRDefault="00383858" w:rsidP="00B24ED1">
      <w:pPr>
        <w:spacing w:after="0" w:line="360" w:lineRule="auto"/>
        <w:ind w:firstLine="720"/>
        <w:jc w:val="both"/>
        <w:rPr>
          <w:rFonts w:ascii="Palatino" w:hAnsi="Palatino" w:cs="Calibri"/>
          <w:sz w:val="24"/>
          <w:szCs w:val="24"/>
        </w:rPr>
      </w:pPr>
      <w:r>
        <w:rPr>
          <w:rFonts w:ascii="Palatino" w:hAnsi="Palatino" w:cs="Calibri"/>
          <w:sz w:val="24"/>
          <w:szCs w:val="24"/>
        </w:rPr>
        <w:t xml:space="preserve">In sum, </w:t>
      </w:r>
      <w:r w:rsidR="00B24ED1">
        <w:rPr>
          <w:rFonts w:ascii="Palatino" w:hAnsi="Palatino" w:cs="Calibri"/>
          <w:sz w:val="24"/>
          <w:szCs w:val="24"/>
        </w:rPr>
        <w:t xml:space="preserve">neglect can be defined as </w:t>
      </w:r>
      <w:r w:rsidR="003A4C5F">
        <w:rPr>
          <w:rFonts w:ascii="Palatino" w:hAnsi="Palatino" w:cs="Calibri"/>
          <w:sz w:val="24"/>
          <w:szCs w:val="24"/>
        </w:rPr>
        <w:t>a</w:t>
      </w:r>
      <w:r w:rsidR="00B24ED1" w:rsidRPr="00D44681">
        <w:rPr>
          <w:rFonts w:ascii="Palatino" w:hAnsi="Palatino" w:cs="Calibri"/>
          <w:sz w:val="24"/>
          <w:szCs w:val="24"/>
        </w:rPr>
        <w:t xml:space="preserve"> sustained</w:t>
      </w:r>
      <w:r w:rsidR="00B24ED1">
        <w:rPr>
          <w:rFonts w:ascii="Palatino" w:hAnsi="Palatino" w:cs="Calibri"/>
          <w:sz w:val="24"/>
          <w:szCs w:val="24"/>
        </w:rPr>
        <w:t xml:space="preserve"> </w:t>
      </w:r>
      <w:r w:rsidR="003A4C5F">
        <w:rPr>
          <w:rFonts w:ascii="Palatino" w:hAnsi="Palatino" w:cs="Calibri"/>
          <w:sz w:val="24"/>
          <w:szCs w:val="24"/>
        </w:rPr>
        <w:t>process of making invisible</w:t>
      </w:r>
      <w:r w:rsidR="00B24ED1" w:rsidRPr="00D44681">
        <w:rPr>
          <w:rFonts w:ascii="Palatino" w:hAnsi="Palatino" w:cs="Calibri"/>
          <w:sz w:val="24"/>
          <w:szCs w:val="24"/>
        </w:rPr>
        <w:t xml:space="preserve"> a problem or condition, and/or the denial of resources necessary to understand or ad</w:t>
      </w:r>
      <w:r w:rsidR="00B24ED1">
        <w:rPr>
          <w:rFonts w:ascii="Palatino" w:hAnsi="Palatino" w:cs="Calibri"/>
          <w:sz w:val="24"/>
          <w:szCs w:val="24"/>
        </w:rPr>
        <w:t xml:space="preserve">dress </w:t>
      </w:r>
      <w:r w:rsidR="003A4C5F">
        <w:rPr>
          <w:rFonts w:ascii="Palatino" w:hAnsi="Palatino" w:cs="Calibri"/>
          <w:sz w:val="24"/>
          <w:szCs w:val="24"/>
        </w:rPr>
        <w:t>it</w:t>
      </w:r>
      <w:r w:rsidR="00B24ED1">
        <w:rPr>
          <w:rFonts w:ascii="Palatino" w:hAnsi="Palatino" w:cs="Calibri"/>
          <w:sz w:val="24"/>
          <w:szCs w:val="24"/>
        </w:rPr>
        <w:t xml:space="preserve"> – this being</w:t>
      </w:r>
      <w:r w:rsidR="00B24ED1" w:rsidRPr="00D44681">
        <w:rPr>
          <w:rFonts w:ascii="Palatino" w:hAnsi="Palatino" w:cs="Calibri"/>
          <w:sz w:val="24"/>
          <w:szCs w:val="24"/>
        </w:rPr>
        <w:t xml:space="preserve"> at odds with the burden that this problem or condition has on individuals and societies.</w:t>
      </w:r>
      <w:r w:rsidR="00B24ED1">
        <w:rPr>
          <w:rFonts w:ascii="Palatino" w:hAnsi="Palatino" w:cs="Calibri"/>
          <w:sz w:val="24"/>
          <w:szCs w:val="24"/>
        </w:rPr>
        <w:t xml:space="preserve"> Neglect can happen as a combined effect of the actions/inactions of different actors: policymakers, donors, the media and the general public.</w:t>
      </w:r>
    </w:p>
    <w:p w14:paraId="4E04735B" w14:textId="77777777" w:rsidR="00D55EA0" w:rsidRPr="004954EF" w:rsidRDefault="00D55EA0" w:rsidP="004954EF">
      <w:pPr>
        <w:spacing w:after="0" w:line="360" w:lineRule="auto"/>
        <w:jc w:val="both"/>
        <w:rPr>
          <w:rFonts w:ascii="Palatino" w:hAnsi="Palatino"/>
          <w:sz w:val="24"/>
          <w:lang w:val="en-GB"/>
        </w:rPr>
      </w:pPr>
      <w:r>
        <w:rPr>
          <w:rFonts w:ascii="Palatino" w:hAnsi="Palatino" w:cs="Calibri"/>
          <w:sz w:val="24"/>
          <w:szCs w:val="24"/>
        </w:rPr>
        <w:tab/>
        <w:t xml:space="preserve">This discussion points to the importance of </w:t>
      </w:r>
      <w:r w:rsidR="00CC09C0">
        <w:rPr>
          <w:rFonts w:ascii="Palatino" w:hAnsi="Palatino" w:cs="Calibri"/>
          <w:sz w:val="24"/>
          <w:szCs w:val="24"/>
        </w:rPr>
        <w:t>seeing</w:t>
      </w:r>
      <w:r>
        <w:rPr>
          <w:rFonts w:ascii="Palatino" w:hAnsi="Palatino" w:cs="Calibri"/>
          <w:sz w:val="24"/>
          <w:szCs w:val="24"/>
        </w:rPr>
        <w:t xml:space="preserve"> neglect as </w:t>
      </w:r>
      <w:r w:rsidR="004954EF">
        <w:rPr>
          <w:rFonts w:ascii="Palatino" w:hAnsi="Palatino" w:cs="Calibri"/>
          <w:sz w:val="24"/>
          <w:szCs w:val="24"/>
        </w:rPr>
        <w:t xml:space="preserve">intertwined with broader dynamics of harm and vulnerability. On the one hand, </w:t>
      </w:r>
      <w:r>
        <w:rPr>
          <w:rFonts w:ascii="Palatino" w:hAnsi="Palatino"/>
          <w:sz w:val="24"/>
        </w:rPr>
        <w:t>neglect</w:t>
      </w:r>
      <w:r w:rsidR="004954EF">
        <w:rPr>
          <w:rFonts w:ascii="Palatino" w:hAnsi="Palatino"/>
          <w:sz w:val="24"/>
        </w:rPr>
        <w:t xml:space="preserve"> is a form of harm and also acts as a multiplier of harm.</w:t>
      </w:r>
      <w:r>
        <w:rPr>
          <w:rFonts w:ascii="Palatino" w:hAnsi="Palatino"/>
          <w:sz w:val="24"/>
        </w:rPr>
        <w:t xml:space="preserve"> </w:t>
      </w:r>
      <w:r w:rsidRPr="00672948">
        <w:rPr>
          <w:rFonts w:ascii="Palatino" w:hAnsi="Palatino"/>
          <w:sz w:val="24"/>
          <w:lang w:val="en-GB"/>
        </w:rPr>
        <w:t>Harm is conceived here as more than a physical injury</w:t>
      </w:r>
      <w:r w:rsidR="004954EF">
        <w:rPr>
          <w:rFonts w:ascii="Palatino" w:hAnsi="Palatino"/>
          <w:sz w:val="24"/>
          <w:lang w:val="en-GB"/>
        </w:rPr>
        <w:t xml:space="preserve"> – that is, the occurrence of a particular disease and its lasting effects</w:t>
      </w:r>
      <w:r w:rsidRPr="00672948">
        <w:rPr>
          <w:rFonts w:ascii="Palatino" w:hAnsi="Palatino"/>
          <w:sz w:val="24"/>
          <w:lang w:val="en-GB"/>
        </w:rPr>
        <w:t xml:space="preserve">. </w:t>
      </w:r>
      <w:r w:rsidR="00333A48">
        <w:rPr>
          <w:rFonts w:ascii="Palatino" w:hAnsi="Palatino"/>
          <w:sz w:val="24"/>
          <w:lang w:val="en-GB"/>
        </w:rPr>
        <w:t>H</w:t>
      </w:r>
      <w:r w:rsidR="004954EF">
        <w:rPr>
          <w:rFonts w:ascii="Palatino" w:hAnsi="Palatino"/>
          <w:sz w:val="24"/>
          <w:lang w:val="en-GB"/>
        </w:rPr>
        <w:t>arm</w:t>
      </w:r>
      <w:r>
        <w:rPr>
          <w:rFonts w:ascii="Palatino" w:hAnsi="Palatino"/>
          <w:sz w:val="24"/>
          <w:lang w:val="en-GB"/>
        </w:rPr>
        <w:t xml:space="preserve"> </w:t>
      </w:r>
      <w:r w:rsidR="004954EF">
        <w:rPr>
          <w:rFonts w:ascii="Palatino" w:hAnsi="Palatino"/>
          <w:sz w:val="24"/>
          <w:lang w:val="en-GB"/>
        </w:rPr>
        <w:t>also</w:t>
      </w:r>
      <w:r>
        <w:rPr>
          <w:rFonts w:ascii="Palatino" w:hAnsi="Palatino"/>
          <w:sz w:val="24"/>
          <w:lang w:val="en-GB"/>
        </w:rPr>
        <w:t xml:space="preserve"> pertain</w:t>
      </w:r>
      <w:r w:rsidR="004954EF">
        <w:rPr>
          <w:rFonts w:ascii="Palatino" w:hAnsi="Palatino"/>
          <w:sz w:val="24"/>
          <w:lang w:val="en-GB"/>
        </w:rPr>
        <w:t>s</w:t>
      </w:r>
      <w:r>
        <w:rPr>
          <w:rFonts w:ascii="Palatino" w:hAnsi="Palatino"/>
          <w:sz w:val="24"/>
          <w:lang w:val="en-GB"/>
        </w:rPr>
        <w:t xml:space="preserve"> to other kinds of injuries. One of them is psychological harm related to </w:t>
      </w:r>
      <w:r w:rsidR="00767D02">
        <w:rPr>
          <w:rFonts w:ascii="Palatino" w:hAnsi="Palatino"/>
          <w:sz w:val="24"/>
          <w:lang w:val="en-GB"/>
        </w:rPr>
        <w:t xml:space="preserve">the </w:t>
      </w:r>
      <w:r>
        <w:rPr>
          <w:rFonts w:ascii="Palatino" w:hAnsi="Palatino"/>
          <w:sz w:val="24"/>
          <w:lang w:val="en-GB"/>
        </w:rPr>
        <w:t xml:space="preserve">stigmatization and </w:t>
      </w:r>
      <w:r w:rsidR="00333A48">
        <w:rPr>
          <w:rFonts w:ascii="Palatino" w:hAnsi="Palatino"/>
          <w:sz w:val="24"/>
          <w:lang w:val="en-GB"/>
        </w:rPr>
        <w:t>disrespect for</w:t>
      </w:r>
      <w:r w:rsidR="00767D02">
        <w:rPr>
          <w:rFonts w:ascii="Palatino" w:hAnsi="Palatino"/>
          <w:sz w:val="24"/>
          <w:lang w:val="en-GB"/>
        </w:rPr>
        <w:t xml:space="preserve"> the</w:t>
      </w:r>
      <w:r>
        <w:rPr>
          <w:rFonts w:ascii="Palatino" w:hAnsi="Palatino"/>
          <w:sz w:val="24"/>
          <w:lang w:val="en-GB"/>
        </w:rPr>
        <w:t xml:space="preserve"> dignity</w:t>
      </w:r>
      <w:r w:rsidR="00767D02">
        <w:rPr>
          <w:rFonts w:ascii="Palatino" w:hAnsi="Palatino"/>
          <w:sz w:val="24"/>
          <w:lang w:val="en-GB"/>
        </w:rPr>
        <w:t xml:space="preserve"> of those suffering from neglected health problems</w:t>
      </w:r>
      <w:r>
        <w:rPr>
          <w:rFonts w:ascii="Palatino" w:hAnsi="Palatino"/>
          <w:sz w:val="24"/>
          <w:lang w:val="en-GB"/>
        </w:rPr>
        <w:t>. It is also possible to speak of a public dimension of h</w:t>
      </w:r>
      <w:r w:rsidR="004954EF">
        <w:rPr>
          <w:rFonts w:ascii="Palatino" w:hAnsi="Palatino"/>
          <w:sz w:val="24"/>
          <w:lang w:val="en-GB"/>
        </w:rPr>
        <w:t xml:space="preserve">arm, which </w:t>
      </w:r>
      <w:r>
        <w:rPr>
          <w:rFonts w:ascii="Palatino" w:hAnsi="Palatino"/>
          <w:sz w:val="24"/>
          <w:lang w:val="en-GB"/>
        </w:rPr>
        <w:t xml:space="preserve">pertains to damage being done to the very institutions that are responsible for avoiding harm. In this sense, </w:t>
      </w:r>
      <w:r w:rsidR="004954EF">
        <w:rPr>
          <w:rFonts w:ascii="Palatino" w:hAnsi="Palatino"/>
          <w:sz w:val="24"/>
          <w:lang w:val="en-GB"/>
        </w:rPr>
        <w:t xml:space="preserve">neglect </w:t>
      </w:r>
      <w:r w:rsidR="00767D02">
        <w:rPr>
          <w:rFonts w:ascii="Palatino" w:hAnsi="Palatino"/>
          <w:sz w:val="24"/>
          <w:lang w:val="en-GB"/>
        </w:rPr>
        <w:t>reinforces</w:t>
      </w:r>
      <w:r w:rsidR="004954EF">
        <w:rPr>
          <w:rFonts w:ascii="Palatino" w:hAnsi="Palatino"/>
          <w:sz w:val="24"/>
          <w:lang w:val="en-GB"/>
        </w:rPr>
        <w:t xml:space="preserve"> public </w:t>
      </w:r>
      <w:r w:rsidR="00E4097B">
        <w:rPr>
          <w:rFonts w:ascii="Palatino" w:hAnsi="Palatino"/>
          <w:sz w:val="24"/>
          <w:lang w:val="en-GB"/>
        </w:rPr>
        <w:t xml:space="preserve">harm </w:t>
      </w:r>
      <w:r w:rsidR="004954EF">
        <w:rPr>
          <w:rFonts w:ascii="Palatino" w:hAnsi="Palatino"/>
          <w:sz w:val="24"/>
          <w:lang w:val="en-GB"/>
        </w:rPr>
        <w:t xml:space="preserve">by </w:t>
      </w:r>
      <w:r w:rsidR="00333A48">
        <w:rPr>
          <w:rFonts w:ascii="Palatino" w:hAnsi="Palatino"/>
          <w:sz w:val="24"/>
          <w:lang w:val="en-GB"/>
        </w:rPr>
        <w:t>leading to</w:t>
      </w:r>
      <w:r w:rsidR="00767D02">
        <w:rPr>
          <w:rFonts w:ascii="Palatino" w:hAnsi="Palatino"/>
          <w:sz w:val="24"/>
          <w:lang w:val="en-GB"/>
        </w:rPr>
        <w:t xml:space="preserve"> the absence of</w:t>
      </w:r>
      <w:r>
        <w:rPr>
          <w:rFonts w:ascii="Palatino" w:hAnsi="Palatino"/>
          <w:sz w:val="24"/>
          <w:lang w:val="en-GB"/>
        </w:rPr>
        <w:t xml:space="preserve"> adequate mechanisms and institutions </w:t>
      </w:r>
      <w:r w:rsidR="00E4097B">
        <w:rPr>
          <w:rFonts w:ascii="Palatino" w:hAnsi="Palatino"/>
          <w:sz w:val="24"/>
          <w:lang w:val="en-GB"/>
        </w:rPr>
        <w:t>that can prevent and tackle</w:t>
      </w:r>
      <w:r>
        <w:rPr>
          <w:rFonts w:ascii="Palatino" w:hAnsi="Palatino"/>
          <w:sz w:val="24"/>
          <w:lang w:val="en-GB"/>
        </w:rPr>
        <w:t xml:space="preserve"> </w:t>
      </w:r>
      <w:r w:rsidR="004954EF">
        <w:rPr>
          <w:rFonts w:ascii="Palatino" w:hAnsi="Palatino"/>
          <w:sz w:val="24"/>
          <w:lang w:val="en-GB"/>
        </w:rPr>
        <w:t xml:space="preserve">certain </w:t>
      </w:r>
      <w:r>
        <w:rPr>
          <w:rFonts w:ascii="Palatino" w:hAnsi="Palatino"/>
          <w:sz w:val="24"/>
          <w:lang w:val="en-GB"/>
        </w:rPr>
        <w:t>disease</w:t>
      </w:r>
      <w:r w:rsidR="00333A48">
        <w:rPr>
          <w:rFonts w:ascii="Palatino" w:hAnsi="Palatino"/>
          <w:sz w:val="24"/>
          <w:lang w:val="en-GB"/>
        </w:rPr>
        <w:t>s</w:t>
      </w:r>
      <w:r w:rsidR="00E4097B">
        <w:rPr>
          <w:rFonts w:ascii="Palatino" w:hAnsi="Palatino"/>
          <w:sz w:val="24"/>
          <w:lang w:val="en-GB"/>
        </w:rPr>
        <w:t>.</w:t>
      </w:r>
      <w:r>
        <w:rPr>
          <w:rFonts w:ascii="Palatino" w:hAnsi="Palatino"/>
          <w:sz w:val="24"/>
          <w:lang w:val="en-GB"/>
        </w:rPr>
        <w:t xml:space="preserve"> Finally, we can talk of structural harm in relation to neglect: this pertains to situations when groups are neglected not exactly by the absence of rules and institutions, but rather by the fact that existing ones are skewed and place groups in positions o</w:t>
      </w:r>
      <w:r w:rsidR="00333A48">
        <w:rPr>
          <w:rFonts w:ascii="Palatino" w:hAnsi="Palatino"/>
          <w:sz w:val="24"/>
          <w:lang w:val="en-GB"/>
        </w:rPr>
        <w:t>f subordination or disadvantage</w:t>
      </w:r>
      <w:r>
        <w:rPr>
          <w:rFonts w:ascii="Palatino" w:hAnsi="Palatino"/>
          <w:sz w:val="24"/>
          <w:lang w:val="en-GB"/>
        </w:rPr>
        <w:t>.</w:t>
      </w:r>
      <w:r>
        <w:rPr>
          <w:rStyle w:val="EndnoteReference"/>
          <w:rFonts w:ascii="Palatino" w:hAnsi="Palatino"/>
          <w:sz w:val="24"/>
          <w:lang w:val="en-GB"/>
        </w:rPr>
        <w:endnoteReference w:id="19"/>
      </w:r>
    </w:p>
    <w:p w14:paraId="1BCA37D6" w14:textId="77777777" w:rsidR="00020974" w:rsidRDefault="00D55EA0" w:rsidP="00982333">
      <w:pPr>
        <w:autoSpaceDE w:val="0"/>
        <w:autoSpaceDN w:val="0"/>
        <w:adjustRightInd w:val="0"/>
        <w:spacing w:after="0" w:line="360" w:lineRule="auto"/>
        <w:jc w:val="both"/>
        <w:rPr>
          <w:rFonts w:ascii="Palatino" w:hAnsi="Palatino"/>
          <w:sz w:val="24"/>
        </w:rPr>
      </w:pPr>
      <w:r>
        <w:rPr>
          <w:rFonts w:ascii="Palatino" w:hAnsi="Palatino"/>
          <w:sz w:val="24"/>
        </w:rPr>
        <w:tab/>
      </w:r>
      <w:r w:rsidR="00767D02">
        <w:rPr>
          <w:rFonts w:ascii="Palatino" w:hAnsi="Palatino"/>
          <w:sz w:val="24"/>
        </w:rPr>
        <w:t>On the other hand, n</w:t>
      </w:r>
      <w:r w:rsidR="004954EF">
        <w:rPr>
          <w:rFonts w:ascii="Palatino" w:hAnsi="Palatino"/>
          <w:sz w:val="24"/>
        </w:rPr>
        <w:t>eglect is connected with</w:t>
      </w:r>
      <w:r w:rsidR="00767D02">
        <w:rPr>
          <w:rFonts w:ascii="Palatino" w:hAnsi="Palatino"/>
          <w:sz w:val="24"/>
        </w:rPr>
        <w:t xml:space="preserve"> vulnerability: </w:t>
      </w:r>
      <w:r w:rsidRPr="00672948">
        <w:rPr>
          <w:rFonts w:ascii="Palatino" w:hAnsi="Palatino"/>
          <w:sz w:val="24"/>
        </w:rPr>
        <w:t>a group’s or individual’s susceptibility to harm</w:t>
      </w:r>
      <w:r w:rsidR="00767D02">
        <w:rPr>
          <w:rFonts w:ascii="Palatino" w:hAnsi="Palatino"/>
          <w:sz w:val="24"/>
        </w:rPr>
        <w:t xml:space="preserve">, but </w:t>
      </w:r>
      <w:r>
        <w:rPr>
          <w:rFonts w:ascii="Palatino" w:hAnsi="Palatino"/>
          <w:sz w:val="24"/>
        </w:rPr>
        <w:t xml:space="preserve">also the </w:t>
      </w:r>
      <w:r w:rsidR="00333A48">
        <w:rPr>
          <w:rFonts w:ascii="Palatino" w:hAnsi="Palatino"/>
          <w:sz w:val="24"/>
        </w:rPr>
        <w:t>in</w:t>
      </w:r>
      <w:r>
        <w:rPr>
          <w:rFonts w:ascii="Palatino" w:hAnsi="Palatino"/>
          <w:sz w:val="24"/>
        </w:rPr>
        <w:t>ability to ‘bounce back’ and deal with harm</w:t>
      </w:r>
      <w:r w:rsidRPr="00672948">
        <w:rPr>
          <w:rFonts w:ascii="Palatino" w:hAnsi="Palatino"/>
          <w:sz w:val="24"/>
        </w:rPr>
        <w:t xml:space="preserve">. </w:t>
      </w:r>
      <w:r>
        <w:rPr>
          <w:rFonts w:ascii="Palatino" w:hAnsi="Palatino"/>
          <w:sz w:val="24"/>
        </w:rPr>
        <w:t>Neglect is an important factor in the</w:t>
      </w:r>
      <w:r w:rsidR="00767D02">
        <w:rPr>
          <w:rFonts w:ascii="Palatino" w:hAnsi="Palatino"/>
          <w:sz w:val="24"/>
        </w:rPr>
        <w:t xml:space="preserve"> reproduction of </w:t>
      </w:r>
      <w:r>
        <w:rPr>
          <w:rFonts w:ascii="Palatino" w:hAnsi="Palatino"/>
          <w:sz w:val="24"/>
        </w:rPr>
        <w:t>vulnerabilities</w:t>
      </w:r>
      <w:r w:rsidR="00333A48">
        <w:rPr>
          <w:rFonts w:ascii="Palatino" w:hAnsi="Palatino"/>
          <w:sz w:val="24"/>
        </w:rPr>
        <w:t xml:space="preserve"> because</w:t>
      </w:r>
      <w:r>
        <w:rPr>
          <w:rFonts w:ascii="Palatino" w:hAnsi="Palatino"/>
          <w:sz w:val="24"/>
        </w:rPr>
        <w:t xml:space="preserve"> it </w:t>
      </w:r>
      <w:r w:rsidR="00333A48">
        <w:rPr>
          <w:rFonts w:ascii="Palatino" w:hAnsi="Palatino"/>
          <w:sz w:val="24"/>
        </w:rPr>
        <w:t xml:space="preserve">entails </w:t>
      </w:r>
      <w:r>
        <w:rPr>
          <w:rFonts w:ascii="Palatino" w:hAnsi="Palatino"/>
          <w:sz w:val="24"/>
        </w:rPr>
        <w:t xml:space="preserve">differentiated exposure to </w:t>
      </w:r>
      <w:r w:rsidR="005524E1">
        <w:rPr>
          <w:rFonts w:ascii="Palatino" w:hAnsi="Palatino"/>
          <w:sz w:val="24"/>
        </w:rPr>
        <w:t>disease</w:t>
      </w:r>
      <w:r>
        <w:rPr>
          <w:rFonts w:ascii="Palatino" w:hAnsi="Palatino"/>
          <w:sz w:val="24"/>
        </w:rPr>
        <w:t xml:space="preserve"> and </w:t>
      </w:r>
      <w:r w:rsidR="00333A48">
        <w:rPr>
          <w:rFonts w:ascii="Palatino" w:hAnsi="Palatino"/>
          <w:sz w:val="24"/>
        </w:rPr>
        <w:t>an</w:t>
      </w:r>
      <w:r>
        <w:rPr>
          <w:rFonts w:ascii="Palatino" w:hAnsi="Palatino"/>
          <w:sz w:val="24"/>
        </w:rPr>
        <w:t xml:space="preserve"> unequal distribution of capabilities to deal with it. </w:t>
      </w:r>
      <w:r w:rsidR="005524E1">
        <w:rPr>
          <w:rFonts w:ascii="Palatino" w:hAnsi="Palatino"/>
          <w:sz w:val="24"/>
        </w:rPr>
        <w:t>T</w:t>
      </w:r>
      <w:r>
        <w:rPr>
          <w:rFonts w:ascii="Palatino" w:hAnsi="Palatino"/>
          <w:sz w:val="24"/>
        </w:rPr>
        <w:t xml:space="preserve">he neglect of a certain disease may lead to less resources being available for prevention and cure, and therefore to </w:t>
      </w:r>
      <w:r w:rsidR="005524E1">
        <w:rPr>
          <w:rFonts w:ascii="Palatino" w:hAnsi="Palatino"/>
          <w:sz w:val="24"/>
        </w:rPr>
        <w:t>immediate vulnerabilities, that is, to more people being exposed</w:t>
      </w:r>
      <w:r>
        <w:rPr>
          <w:rFonts w:ascii="Palatino" w:hAnsi="Palatino"/>
          <w:sz w:val="24"/>
        </w:rPr>
        <w:t xml:space="preserve">. </w:t>
      </w:r>
      <w:r w:rsidR="005524E1">
        <w:rPr>
          <w:rFonts w:ascii="Palatino" w:hAnsi="Palatino"/>
          <w:sz w:val="24"/>
        </w:rPr>
        <w:t>V</w:t>
      </w:r>
      <w:r>
        <w:rPr>
          <w:rFonts w:ascii="Palatino" w:hAnsi="Palatino"/>
          <w:sz w:val="24"/>
        </w:rPr>
        <w:t xml:space="preserve">ulnerability may also </w:t>
      </w:r>
      <w:r w:rsidR="005524E1">
        <w:rPr>
          <w:rFonts w:ascii="Palatino" w:hAnsi="Palatino"/>
          <w:sz w:val="24"/>
        </w:rPr>
        <w:t>be potential</w:t>
      </w:r>
      <w:r>
        <w:rPr>
          <w:rFonts w:ascii="Palatino" w:hAnsi="Palatino"/>
          <w:sz w:val="24"/>
        </w:rPr>
        <w:t xml:space="preserve">, when </w:t>
      </w:r>
      <w:r w:rsidRPr="00672948">
        <w:rPr>
          <w:rFonts w:ascii="Palatino" w:hAnsi="Palatino"/>
          <w:sz w:val="24"/>
        </w:rPr>
        <w:t>individuals or groups are socially and economically positioned in s</w:t>
      </w:r>
      <w:r w:rsidR="005524E1">
        <w:rPr>
          <w:rFonts w:ascii="Palatino" w:hAnsi="Palatino"/>
          <w:sz w:val="24"/>
        </w:rPr>
        <w:t>uch a way that their health</w:t>
      </w:r>
      <w:r>
        <w:rPr>
          <w:rFonts w:ascii="Palatino" w:hAnsi="Palatino"/>
          <w:sz w:val="24"/>
        </w:rPr>
        <w:t xml:space="preserve"> </w:t>
      </w:r>
      <w:r w:rsidR="005524E1">
        <w:rPr>
          <w:rFonts w:ascii="Palatino" w:hAnsi="Palatino"/>
          <w:sz w:val="24"/>
        </w:rPr>
        <w:t>is</w:t>
      </w:r>
      <w:r w:rsidRPr="00672948">
        <w:rPr>
          <w:rFonts w:ascii="Palatino" w:hAnsi="Palatino"/>
          <w:sz w:val="24"/>
        </w:rPr>
        <w:t xml:space="preserve"> </w:t>
      </w:r>
      <w:r>
        <w:rPr>
          <w:rFonts w:ascii="Palatino" w:hAnsi="Palatino"/>
          <w:sz w:val="24"/>
        </w:rPr>
        <w:t xml:space="preserve">prone to being </w:t>
      </w:r>
      <w:r w:rsidRPr="00672948">
        <w:rPr>
          <w:rFonts w:ascii="Palatino" w:hAnsi="Palatino"/>
          <w:sz w:val="24"/>
        </w:rPr>
        <w:t xml:space="preserve">inordinately affected by </w:t>
      </w:r>
      <w:r>
        <w:rPr>
          <w:rFonts w:ascii="Palatino" w:hAnsi="Palatino"/>
          <w:sz w:val="24"/>
        </w:rPr>
        <w:t>the slightest changes in circumstances and by decisions they cannot control or predict</w:t>
      </w:r>
      <w:r w:rsidRPr="00672948">
        <w:rPr>
          <w:rFonts w:ascii="Palatino" w:hAnsi="Palatino"/>
          <w:sz w:val="24"/>
        </w:rPr>
        <w:t>.</w:t>
      </w:r>
      <w:r>
        <w:rPr>
          <w:rFonts w:ascii="Palatino" w:hAnsi="Palatino"/>
          <w:sz w:val="24"/>
        </w:rPr>
        <w:t xml:space="preserve"> These potential vulnerabilities go a long way in determining the incidence of a disease and its ability to decisively impact – or even cut short</w:t>
      </w:r>
      <w:r w:rsidR="00767D02">
        <w:rPr>
          <w:rFonts w:ascii="Palatino" w:hAnsi="Palatino"/>
          <w:sz w:val="24"/>
        </w:rPr>
        <w:t xml:space="preserve"> – the lives of those affected</w:t>
      </w:r>
      <w:r>
        <w:rPr>
          <w:rFonts w:ascii="Palatino" w:hAnsi="Palatino"/>
          <w:sz w:val="24"/>
        </w:rPr>
        <w:t>.</w:t>
      </w:r>
      <w:r>
        <w:rPr>
          <w:rStyle w:val="EndnoteReference"/>
          <w:rFonts w:ascii="Palatino" w:hAnsi="Palatino"/>
          <w:sz w:val="24"/>
        </w:rPr>
        <w:endnoteReference w:id="20"/>
      </w:r>
    </w:p>
    <w:p w14:paraId="37CCD50C" w14:textId="77777777" w:rsidR="00D55EA0" w:rsidRDefault="005524E1" w:rsidP="005524E1">
      <w:pPr>
        <w:autoSpaceDE w:val="0"/>
        <w:autoSpaceDN w:val="0"/>
        <w:adjustRightInd w:val="0"/>
        <w:spacing w:after="0" w:line="360" w:lineRule="auto"/>
        <w:jc w:val="both"/>
        <w:rPr>
          <w:rFonts w:ascii="Palatino" w:hAnsi="Palatino"/>
          <w:sz w:val="24"/>
        </w:rPr>
      </w:pPr>
      <w:r>
        <w:rPr>
          <w:rFonts w:ascii="Palatino" w:hAnsi="Palatino"/>
          <w:sz w:val="24"/>
        </w:rPr>
        <w:tab/>
        <w:t>It becomes clear that n</w:t>
      </w:r>
      <w:r w:rsidR="00020974" w:rsidRPr="00D44681">
        <w:rPr>
          <w:rFonts w:ascii="Palatino" w:hAnsi="Palatino" w:cs="Calibri"/>
          <w:sz w:val="24"/>
          <w:szCs w:val="24"/>
        </w:rPr>
        <w:t xml:space="preserve">eglect </w:t>
      </w:r>
      <w:r w:rsidR="00020974">
        <w:rPr>
          <w:rFonts w:ascii="Palatino" w:hAnsi="Palatino" w:cs="Calibri"/>
          <w:sz w:val="24"/>
          <w:szCs w:val="24"/>
        </w:rPr>
        <w:t>involves</w:t>
      </w:r>
      <w:r w:rsidR="00020974" w:rsidRPr="00D44681">
        <w:rPr>
          <w:rFonts w:ascii="Palatino" w:hAnsi="Palatino" w:cs="Palatino-Roman"/>
          <w:sz w:val="24"/>
          <w:szCs w:val="24"/>
        </w:rPr>
        <w:t xml:space="preserve"> </w:t>
      </w:r>
      <w:r w:rsidR="00020974" w:rsidRPr="00D44681">
        <w:rPr>
          <w:rFonts w:ascii="Palatino" w:hAnsi="Palatino" w:cs="Helvetica"/>
          <w:sz w:val="24"/>
        </w:rPr>
        <w:t xml:space="preserve">the existence of groups that are systematically privileged in relation to others; </w:t>
      </w:r>
      <w:r w:rsidR="00020974">
        <w:rPr>
          <w:rFonts w:ascii="Palatino" w:hAnsi="Palatino" w:cs="Helvetica"/>
          <w:sz w:val="24"/>
        </w:rPr>
        <w:t xml:space="preserve">and </w:t>
      </w:r>
      <w:r w:rsidR="00020974" w:rsidRPr="00D44681">
        <w:rPr>
          <w:rFonts w:ascii="Palatino" w:hAnsi="Palatino" w:cs="Helvetica"/>
          <w:sz w:val="24"/>
        </w:rPr>
        <w:t>the pre</w:t>
      </w:r>
      <w:r w:rsidR="00CF6743">
        <w:rPr>
          <w:rFonts w:ascii="Palatino" w:hAnsi="Palatino" w:cs="Helvetica"/>
          <w:sz w:val="24"/>
        </w:rPr>
        <w:t>sence of unequal relationships</w:t>
      </w:r>
      <w:r>
        <w:rPr>
          <w:rFonts w:ascii="Palatino" w:hAnsi="Palatino"/>
          <w:sz w:val="24"/>
        </w:rPr>
        <w:t>. Importantly,</w:t>
      </w:r>
      <w:r w:rsidR="00D55EA0">
        <w:rPr>
          <w:rFonts w:ascii="Palatino" w:hAnsi="Palatino"/>
          <w:sz w:val="24"/>
        </w:rPr>
        <w:t xml:space="preserve"> </w:t>
      </w:r>
      <w:r>
        <w:rPr>
          <w:rFonts w:ascii="Palatino" w:hAnsi="Palatino"/>
          <w:sz w:val="24"/>
        </w:rPr>
        <w:t xml:space="preserve">because </w:t>
      </w:r>
      <w:r w:rsidR="00D55EA0">
        <w:rPr>
          <w:rFonts w:ascii="Palatino" w:hAnsi="Palatino"/>
          <w:sz w:val="24"/>
        </w:rPr>
        <w:t>neglect materializ</w:t>
      </w:r>
      <w:r>
        <w:rPr>
          <w:rFonts w:ascii="Palatino" w:hAnsi="Palatino"/>
          <w:sz w:val="24"/>
        </w:rPr>
        <w:t>es in both immediate and more structural</w:t>
      </w:r>
      <w:r w:rsidR="00D55EA0">
        <w:rPr>
          <w:rFonts w:ascii="Palatino" w:hAnsi="Palatino"/>
          <w:sz w:val="24"/>
        </w:rPr>
        <w:t xml:space="preserve"> forms of harm and vulnerability, overcoming neglect </w:t>
      </w:r>
      <w:r>
        <w:rPr>
          <w:rFonts w:ascii="Palatino" w:hAnsi="Palatino"/>
          <w:sz w:val="24"/>
        </w:rPr>
        <w:t xml:space="preserve">necessarily </w:t>
      </w:r>
      <w:r w:rsidR="00D55EA0">
        <w:rPr>
          <w:rFonts w:ascii="Palatino" w:hAnsi="Palatino"/>
          <w:sz w:val="24"/>
        </w:rPr>
        <w:t>encompasses more than superficial attention. The latter can only be expected to manage or contain immediate forms of harm and vulnerability, whilst leaving deeper problems intact.</w:t>
      </w:r>
    </w:p>
    <w:p w14:paraId="48161210" w14:textId="77777777" w:rsidR="00D55EA0" w:rsidRPr="00D44681" w:rsidRDefault="00D55EA0" w:rsidP="00982333">
      <w:pPr>
        <w:autoSpaceDE w:val="0"/>
        <w:autoSpaceDN w:val="0"/>
        <w:adjustRightInd w:val="0"/>
        <w:spacing w:after="0" w:line="360" w:lineRule="auto"/>
        <w:jc w:val="both"/>
        <w:rPr>
          <w:rFonts w:ascii="Palatino" w:hAnsi="Palatino"/>
          <w:b/>
          <w:sz w:val="24"/>
        </w:rPr>
      </w:pPr>
    </w:p>
    <w:p w14:paraId="11BFCE73" w14:textId="77777777" w:rsidR="00D55EA0" w:rsidRPr="008756D2" w:rsidRDefault="00C034A7" w:rsidP="00982333">
      <w:pPr>
        <w:autoSpaceDE w:val="0"/>
        <w:autoSpaceDN w:val="0"/>
        <w:adjustRightInd w:val="0"/>
        <w:spacing w:after="0" w:line="360" w:lineRule="auto"/>
        <w:jc w:val="center"/>
        <w:rPr>
          <w:rFonts w:ascii="Palatino" w:hAnsi="Palatino"/>
          <w:b/>
          <w:sz w:val="24"/>
        </w:rPr>
      </w:pPr>
      <w:r>
        <w:rPr>
          <w:rFonts w:ascii="Palatino" w:hAnsi="Palatino"/>
          <w:b/>
          <w:sz w:val="24"/>
        </w:rPr>
        <w:t xml:space="preserve">The production of neglect: </w:t>
      </w:r>
      <w:r w:rsidR="00D55EA0">
        <w:rPr>
          <w:rFonts w:ascii="Palatino" w:hAnsi="Palatino"/>
          <w:b/>
          <w:sz w:val="24"/>
        </w:rPr>
        <w:t>abjection</w:t>
      </w:r>
    </w:p>
    <w:p w14:paraId="065FD511" w14:textId="77777777" w:rsidR="00D55EA0" w:rsidRPr="00D44681" w:rsidRDefault="00D55EA0" w:rsidP="00982333">
      <w:pPr>
        <w:autoSpaceDE w:val="0"/>
        <w:autoSpaceDN w:val="0"/>
        <w:adjustRightInd w:val="0"/>
        <w:spacing w:after="0" w:line="360" w:lineRule="auto"/>
        <w:jc w:val="both"/>
        <w:rPr>
          <w:rFonts w:ascii="Palatino" w:hAnsi="Palatino"/>
          <w:b/>
          <w:sz w:val="24"/>
        </w:rPr>
      </w:pPr>
    </w:p>
    <w:p w14:paraId="257DA500" w14:textId="77777777" w:rsidR="009B19DC" w:rsidRDefault="00352A23" w:rsidP="009B19DC">
      <w:pPr>
        <w:autoSpaceDE w:val="0"/>
        <w:autoSpaceDN w:val="0"/>
        <w:adjustRightInd w:val="0"/>
        <w:spacing w:after="0" w:line="360" w:lineRule="auto"/>
        <w:jc w:val="both"/>
        <w:rPr>
          <w:rFonts w:ascii="Palatino" w:hAnsi="Palatino"/>
          <w:sz w:val="24"/>
        </w:rPr>
      </w:pPr>
      <w:r>
        <w:rPr>
          <w:rFonts w:ascii="Palatino" w:hAnsi="Palatino"/>
          <w:sz w:val="24"/>
        </w:rPr>
        <w:t xml:space="preserve">This article has </w:t>
      </w:r>
      <w:r w:rsidR="009B19DC">
        <w:rPr>
          <w:rFonts w:ascii="Palatino" w:hAnsi="Palatino"/>
          <w:sz w:val="24"/>
        </w:rPr>
        <w:t>stressed the importance of the</w:t>
      </w:r>
      <w:r w:rsidR="00D55EA0">
        <w:rPr>
          <w:rFonts w:ascii="Palatino" w:hAnsi="Palatino"/>
          <w:sz w:val="24"/>
        </w:rPr>
        <w:t xml:space="preserve"> </w:t>
      </w:r>
      <w:r w:rsidR="009B19DC">
        <w:rPr>
          <w:rFonts w:ascii="Palatino" w:hAnsi="Palatino"/>
          <w:sz w:val="24"/>
        </w:rPr>
        <w:t>ideas</w:t>
      </w:r>
      <w:r w:rsidR="00D55EA0">
        <w:rPr>
          <w:rFonts w:ascii="Palatino" w:hAnsi="Palatino"/>
          <w:sz w:val="24"/>
        </w:rPr>
        <w:t xml:space="preserve"> </w:t>
      </w:r>
      <w:r w:rsidR="009B19DC">
        <w:rPr>
          <w:rFonts w:ascii="Palatino" w:hAnsi="Palatino"/>
          <w:sz w:val="24"/>
        </w:rPr>
        <w:t>that construct</w:t>
      </w:r>
      <w:r w:rsidR="00D55EA0">
        <w:rPr>
          <w:rFonts w:ascii="Palatino" w:hAnsi="Palatino"/>
          <w:sz w:val="24"/>
        </w:rPr>
        <w:t xml:space="preserve"> </w:t>
      </w:r>
      <w:r w:rsidR="009B19DC">
        <w:rPr>
          <w:rFonts w:ascii="Palatino" w:hAnsi="Palatino"/>
          <w:sz w:val="24"/>
        </w:rPr>
        <w:t>health problems in certain ways</w:t>
      </w:r>
      <w:r w:rsidR="00D55EA0">
        <w:rPr>
          <w:rFonts w:ascii="Palatino" w:hAnsi="Palatino"/>
          <w:sz w:val="24"/>
        </w:rPr>
        <w:t xml:space="preserve">, whilst </w:t>
      </w:r>
      <w:r w:rsidR="009B19DC">
        <w:rPr>
          <w:rFonts w:ascii="Palatino" w:hAnsi="Palatino"/>
          <w:sz w:val="24"/>
        </w:rPr>
        <w:t>foreclosing other kinds of framing</w:t>
      </w:r>
      <w:r w:rsidR="00D55EA0">
        <w:rPr>
          <w:rFonts w:ascii="Palatino" w:hAnsi="Palatino"/>
          <w:sz w:val="24"/>
        </w:rPr>
        <w:t xml:space="preserve">. Understanding the production of neglect requires an engagement with the </w:t>
      </w:r>
      <w:r w:rsidR="009B19DC">
        <w:rPr>
          <w:rFonts w:ascii="Palatino" w:hAnsi="Palatino"/>
          <w:sz w:val="24"/>
        </w:rPr>
        <w:t xml:space="preserve">broad </w:t>
      </w:r>
      <w:r w:rsidR="00D55EA0">
        <w:rPr>
          <w:rFonts w:ascii="Palatino" w:hAnsi="Palatino"/>
          <w:sz w:val="24"/>
        </w:rPr>
        <w:t xml:space="preserve">political imagination </w:t>
      </w:r>
      <w:r w:rsidR="009B19DC">
        <w:rPr>
          <w:rFonts w:ascii="Palatino" w:hAnsi="Palatino"/>
          <w:sz w:val="24"/>
        </w:rPr>
        <w:t>in which</w:t>
      </w:r>
      <w:r w:rsidR="00D55EA0">
        <w:rPr>
          <w:rFonts w:ascii="Palatino" w:hAnsi="Palatino"/>
          <w:sz w:val="24"/>
        </w:rPr>
        <w:t xml:space="preserve"> certain policy options emerge as possible and desirable.</w:t>
      </w:r>
      <w:r w:rsidR="009B19DC">
        <w:rPr>
          <w:rFonts w:ascii="Palatino" w:hAnsi="Palatino"/>
          <w:sz w:val="24"/>
        </w:rPr>
        <w:t xml:space="preserve"> Common explanations of neglect, focused as they are on rational actors that bring their (predefined) interests to the table in a strategic effort to maximize their own utility, often overlook an important dimension of the political imagination that enables neglect. This dimension is affect.</w:t>
      </w:r>
    </w:p>
    <w:p w14:paraId="602FB0D6" w14:textId="3128A9EE" w:rsidR="00D55EA0" w:rsidRDefault="009B19DC" w:rsidP="009B19DC">
      <w:pPr>
        <w:autoSpaceDE w:val="0"/>
        <w:autoSpaceDN w:val="0"/>
        <w:adjustRightInd w:val="0"/>
        <w:spacing w:after="0" w:line="360" w:lineRule="auto"/>
        <w:ind w:firstLine="720"/>
        <w:jc w:val="both"/>
        <w:rPr>
          <w:rFonts w:ascii="Palatino" w:hAnsi="Palatino"/>
          <w:sz w:val="24"/>
        </w:rPr>
      </w:pPr>
      <w:r>
        <w:rPr>
          <w:rFonts w:ascii="Palatino" w:hAnsi="Palatino"/>
          <w:sz w:val="24"/>
        </w:rPr>
        <w:t>E</w:t>
      </w:r>
      <w:r w:rsidR="00D55EA0">
        <w:rPr>
          <w:rFonts w:ascii="Palatino" w:hAnsi="Palatino"/>
          <w:sz w:val="24"/>
        </w:rPr>
        <w:t>motions play an important role in world politics.</w:t>
      </w:r>
      <w:r w:rsidR="00D55EA0">
        <w:rPr>
          <w:rStyle w:val="EndnoteReference"/>
          <w:rFonts w:ascii="Palatino" w:hAnsi="Palatino"/>
          <w:sz w:val="24"/>
        </w:rPr>
        <w:endnoteReference w:id="21"/>
      </w:r>
      <w:r w:rsidR="00D55EA0">
        <w:rPr>
          <w:rFonts w:ascii="Palatino" w:hAnsi="Palatino"/>
          <w:sz w:val="24"/>
        </w:rPr>
        <w:t xml:space="preserve"> Neta C. Crawford has argued that the role of emotions can be witnessed at different levels. On the one hand, emotions impact upon actors’ perceptions of others’ motives, thus sh</w:t>
      </w:r>
      <w:r>
        <w:rPr>
          <w:rFonts w:ascii="Palatino" w:hAnsi="Palatino"/>
          <w:sz w:val="24"/>
        </w:rPr>
        <w:t>aping the content of relations</w:t>
      </w:r>
      <w:r w:rsidR="00D55EA0">
        <w:rPr>
          <w:rFonts w:ascii="Palatino" w:hAnsi="Palatino"/>
          <w:sz w:val="24"/>
        </w:rPr>
        <w:t>. On the other hand, emotions also have effects at the level of cognitio</w:t>
      </w:r>
      <w:r w:rsidR="00103770">
        <w:rPr>
          <w:rFonts w:ascii="Palatino" w:hAnsi="Palatino"/>
          <w:sz w:val="24"/>
        </w:rPr>
        <w:t xml:space="preserve">n, that is, </w:t>
      </w:r>
      <w:r w:rsidR="00333A48">
        <w:rPr>
          <w:rFonts w:ascii="Palatino" w:hAnsi="Palatino"/>
          <w:sz w:val="24"/>
        </w:rPr>
        <w:t>on</w:t>
      </w:r>
      <w:r>
        <w:rPr>
          <w:rFonts w:ascii="Palatino" w:hAnsi="Palatino"/>
          <w:sz w:val="24"/>
        </w:rPr>
        <w:t xml:space="preserve"> </w:t>
      </w:r>
      <w:r w:rsidR="00D55EA0">
        <w:rPr>
          <w:rFonts w:ascii="Palatino" w:hAnsi="Palatino"/>
          <w:sz w:val="24"/>
        </w:rPr>
        <w:t>actors’ definitions of their interests and course</w:t>
      </w:r>
      <w:r w:rsidR="00BC09A5">
        <w:rPr>
          <w:rFonts w:ascii="Palatino" w:hAnsi="Palatino"/>
          <w:sz w:val="24"/>
        </w:rPr>
        <w:t>s</w:t>
      </w:r>
      <w:r w:rsidR="00D55EA0">
        <w:rPr>
          <w:rFonts w:ascii="Palatino" w:hAnsi="Palatino"/>
          <w:sz w:val="24"/>
        </w:rPr>
        <w:t xml:space="preserve"> of action. This is because emotions </w:t>
      </w:r>
      <w:r w:rsidR="00103770">
        <w:rPr>
          <w:rFonts w:ascii="Palatino" w:hAnsi="Palatino"/>
          <w:sz w:val="24"/>
        </w:rPr>
        <w:t>influence</w:t>
      </w:r>
      <w:r w:rsidR="00D55EA0">
        <w:rPr>
          <w:rFonts w:ascii="Palatino" w:hAnsi="Palatino"/>
          <w:sz w:val="24"/>
        </w:rPr>
        <w:t xml:space="preserve"> the processes through which actors gather and process information about their environment; their calculation of risks, costs and benefits; and their ability and receptivity to dialogue with other actors.</w:t>
      </w:r>
      <w:r w:rsidR="00D55EA0">
        <w:rPr>
          <w:rStyle w:val="EndnoteReference"/>
          <w:rFonts w:ascii="Palatino" w:hAnsi="Palatino"/>
          <w:sz w:val="24"/>
        </w:rPr>
        <w:endnoteReference w:id="22"/>
      </w:r>
    </w:p>
    <w:p w14:paraId="209FF8A8" w14:textId="77777777" w:rsidR="00D55EA0" w:rsidRDefault="00D55EA0" w:rsidP="00982333">
      <w:pPr>
        <w:autoSpaceDE w:val="0"/>
        <w:autoSpaceDN w:val="0"/>
        <w:adjustRightInd w:val="0"/>
        <w:spacing w:after="0" w:line="360" w:lineRule="auto"/>
        <w:jc w:val="both"/>
        <w:rPr>
          <w:rFonts w:ascii="Palatino" w:hAnsi="Palatino"/>
          <w:sz w:val="24"/>
        </w:rPr>
      </w:pPr>
      <w:r>
        <w:rPr>
          <w:rFonts w:ascii="Palatino" w:hAnsi="Palatino"/>
          <w:sz w:val="24"/>
        </w:rPr>
        <w:tab/>
        <w:t xml:space="preserve">Research on emotions </w:t>
      </w:r>
      <w:r w:rsidR="00F83A9E">
        <w:rPr>
          <w:rFonts w:ascii="Palatino" w:hAnsi="Palatino"/>
          <w:sz w:val="24"/>
        </w:rPr>
        <w:t>usually considers</w:t>
      </w:r>
      <w:r>
        <w:rPr>
          <w:rFonts w:ascii="Palatino" w:hAnsi="Palatino"/>
          <w:sz w:val="24"/>
        </w:rPr>
        <w:t xml:space="preserve"> </w:t>
      </w:r>
      <w:r w:rsidR="00F83A9E">
        <w:rPr>
          <w:rFonts w:ascii="Palatino" w:hAnsi="Palatino"/>
          <w:sz w:val="24"/>
        </w:rPr>
        <w:t xml:space="preserve">engagement, </w:t>
      </w:r>
      <w:r>
        <w:rPr>
          <w:rFonts w:ascii="Palatino" w:hAnsi="Palatino"/>
          <w:sz w:val="24"/>
        </w:rPr>
        <w:t xml:space="preserve">that is, </w:t>
      </w:r>
      <w:r w:rsidR="00F83A9E">
        <w:rPr>
          <w:rFonts w:ascii="Palatino" w:hAnsi="Palatino"/>
          <w:sz w:val="24"/>
        </w:rPr>
        <w:t>how</w:t>
      </w:r>
      <w:r>
        <w:rPr>
          <w:rFonts w:ascii="Palatino" w:hAnsi="Palatino"/>
          <w:sz w:val="24"/>
        </w:rPr>
        <w:t xml:space="preserve"> actors esta</w:t>
      </w:r>
      <w:r w:rsidR="00F83A9E">
        <w:rPr>
          <w:rFonts w:ascii="Palatino" w:hAnsi="Palatino"/>
          <w:sz w:val="24"/>
        </w:rPr>
        <w:t>blish relations with</w:t>
      </w:r>
      <w:r>
        <w:rPr>
          <w:rFonts w:ascii="Palatino" w:hAnsi="Palatino"/>
          <w:sz w:val="24"/>
        </w:rPr>
        <w:t>in an affective context. The analysis sugge</w:t>
      </w:r>
      <w:r w:rsidR="00BB4C8D">
        <w:rPr>
          <w:rFonts w:ascii="Palatino" w:hAnsi="Palatino"/>
          <w:sz w:val="24"/>
        </w:rPr>
        <w:t>sted here is somewhat different: i</w:t>
      </w:r>
      <w:r>
        <w:rPr>
          <w:rFonts w:ascii="Palatino" w:hAnsi="Palatino"/>
          <w:sz w:val="24"/>
        </w:rPr>
        <w:t>t assess</w:t>
      </w:r>
      <w:r w:rsidR="009B19DC">
        <w:rPr>
          <w:rFonts w:ascii="Palatino" w:hAnsi="Palatino"/>
          <w:sz w:val="24"/>
        </w:rPr>
        <w:t>es</w:t>
      </w:r>
      <w:r>
        <w:rPr>
          <w:rFonts w:ascii="Palatino" w:hAnsi="Palatino"/>
          <w:sz w:val="24"/>
        </w:rPr>
        <w:t xml:space="preserve"> </w:t>
      </w:r>
      <w:r w:rsidR="00F83A9E">
        <w:rPr>
          <w:rFonts w:ascii="Palatino" w:hAnsi="Palatino"/>
          <w:sz w:val="24"/>
        </w:rPr>
        <w:t>how emotions foster</w:t>
      </w:r>
      <w:r>
        <w:rPr>
          <w:rFonts w:ascii="Palatino" w:hAnsi="Palatino"/>
          <w:sz w:val="24"/>
        </w:rPr>
        <w:t xml:space="preserve"> non-engagement </w:t>
      </w:r>
      <w:r w:rsidR="00BC09A5">
        <w:rPr>
          <w:rFonts w:ascii="Palatino" w:hAnsi="Palatino"/>
          <w:sz w:val="24"/>
        </w:rPr>
        <w:t>or</w:t>
      </w:r>
      <w:r>
        <w:rPr>
          <w:rFonts w:ascii="Palatino" w:hAnsi="Palatino"/>
          <w:sz w:val="24"/>
        </w:rPr>
        <w:t xml:space="preserve"> disengagement. </w:t>
      </w:r>
      <w:r w:rsidR="00BB4C8D">
        <w:rPr>
          <w:rFonts w:ascii="Palatino" w:hAnsi="Palatino"/>
          <w:sz w:val="24"/>
        </w:rPr>
        <w:t>Crucial</w:t>
      </w:r>
      <w:r w:rsidR="00F83A9E">
        <w:rPr>
          <w:rFonts w:ascii="Palatino" w:hAnsi="Palatino"/>
          <w:sz w:val="24"/>
        </w:rPr>
        <w:t xml:space="preserve"> for an</w:t>
      </w:r>
      <w:r>
        <w:rPr>
          <w:rFonts w:ascii="Palatino" w:hAnsi="Palatino"/>
          <w:sz w:val="24"/>
        </w:rPr>
        <w:t xml:space="preserve"> affective analysis of neglect is abjection, </w:t>
      </w:r>
      <w:r w:rsidR="0063407B">
        <w:rPr>
          <w:rFonts w:ascii="Palatino" w:hAnsi="Palatino"/>
          <w:sz w:val="24"/>
        </w:rPr>
        <w:t>defined</w:t>
      </w:r>
      <w:r>
        <w:rPr>
          <w:rFonts w:ascii="Palatino" w:hAnsi="Palatino"/>
          <w:sz w:val="24"/>
        </w:rPr>
        <w:t xml:space="preserve"> </w:t>
      </w:r>
      <w:r w:rsidR="0063407B">
        <w:rPr>
          <w:rFonts w:ascii="Palatino" w:hAnsi="Palatino"/>
          <w:sz w:val="24"/>
        </w:rPr>
        <w:t>as</w:t>
      </w:r>
      <w:r>
        <w:rPr>
          <w:rFonts w:ascii="Palatino" w:hAnsi="Palatino"/>
          <w:sz w:val="24"/>
        </w:rPr>
        <w:t xml:space="preserve"> the act of casting away something or someone, but als</w:t>
      </w:r>
      <w:r w:rsidR="0063407B">
        <w:rPr>
          <w:rFonts w:ascii="Palatino" w:hAnsi="Palatino"/>
          <w:sz w:val="24"/>
        </w:rPr>
        <w:t xml:space="preserve">o to the process of debasing or rendering </w:t>
      </w:r>
      <w:r>
        <w:rPr>
          <w:rFonts w:ascii="Palatino" w:hAnsi="Palatino"/>
          <w:sz w:val="24"/>
        </w:rPr>
        <w:t xml:space="preserve">despicable. </w:t>
      </w:r>
      <w:r w:rsidR="00333A48">
        <w:rPr>
          <w:rFonts w:ascii="Palatino" w:hAnsi="Palatino"/>
          <w:sz w:val="24"/>
        </w:rPr>
        <w:t>A</w:t>
      </w:r>
      <w:r>
        <w:rPr>
          <w:rFonts w:ascii="Palatino" w:hAnsi="Palatino"/>
          <w:sz w:val="24"/>
        </w:rPr>
        <w:t xml:space="preserve">bjection refers to the dynamics through which </w:t>
      </w:r>
      <w:r w:rsidRPr="00D44681">
        <w:rPr>
          <w:rFonts w:ascii="Palatino" w:hAnsi="Palatino"/>
          <w:sz w:val="24"/>
        </w:rPr>
        <w:t xml:space="preserve">certain groups are </w:t>
      </w:r>
      <w:r>
        <w:rPr>
          <w:rFonts w:ascii="Palatino" w:hAnsi="Palatino"/>
          <w:sz w:val="24"/>
        </w:rPr>
        <w:t>framed or emerge</w:t>
      </w:r>
      <w:r w:rsidRPr="00D44681">
        <w:rPr>
          <w:rFonts w:ascii="Palatino" w:hAnsi="Palatino"/>
          <w:sz w:val="24"/>
        </w:rPr>
        <w:t xml:space="preserve"> </w:t>
      </w:r>
      <w:r>
        <w:rPr>
          <w:rFonts w:ascii="Palatino" w:hAnsi="Palatino"/>
          <w:sz w:val="24"/>
        </w:rPr>
        <w:t xml:space="preserve">as </w:t>
      </w:r>
      <w:r w:rsidRPr="00D44681">
        <w:rPr>
          <w:rFonts w:ascii="Palatino" w:hAnsi="Palatino"/>
          <w:sz w:val="24"/>
        </w:rPr>
        <w:t>alien (</w:t>
      </w:r>
      <w:r>
        <w:rPr>
          <w:rFonts w:ascii="Palatino" w:hAnsi="Palatino"/>
          <w:sz w:val="24"/>
        </w:rPr>
        <w:t xml:space="preserve">that is, </w:t>
      </w:r>
      <w:r w:rsidRPr="00D44681">
        <w:rPr>
          <w:rFonts w:ascii="Palatino" w:hAnsi="Palatino"/>
          <w:sz w:val="24"/>
        </w:rPr>
        <w:t xml:space="preserve">outside </w:t>
      </w:r>
      <w:r>
        <w:rPr>
          <w:rFonts w:ascii="Palatino" w:hAnsi="Palatino"/>
          <w:sz w:val="24"/>
        </w:rPr>
        <w:t>the</w:t>
      </w:r>
      <w:r w:rsidRPr="00D44681">
        <w:rPr>
          <w:rFonts w:ascii="Palatino" w:hAnsi="Palatino"/>
          <w:sz w:val="24"/>
        </w:rPr>
        <w:t xml:space="preserve"> sphere of moral obligation); disgusting (triggering an unpleasant emotional reaction); and beyond any possibility of improvement. Abjection </w:t>
      </w:r>
      <w:r>
        <w:rPr>
          <w:rFonts w:ascii="Palatino" w:hAnsi="Palatino"/>
          <w:sz w:val="24"/>
        </w:rPr>
        <w:t>is an unavoidable feature of the cultural context in which</w:t>
      </w:r>
      <w:r w:rsidRPr="00D44681">
        <w:rPr>
          <w:rFonts w:ascii="Palatino" w:hAnsi="Palatino"/>
          <w:sz w:val="24"/>
        </w:rPr>
        <w:t xml:space="preserve"> </w:t>
      </w:r>
      <w:r>
        <w:rPr>
          <w:rFonts w:ascii="Palatino" w:hAnsi="Palatino"/>
          <w:sz w:val="24"/>
        </w:rPr>
        <w:t>certain</w:t>
      </w:r>
      <w:r w:rsidRPr="00D44681">
        <w:rPr>
          <w:rFonts w:ascii="Palatino" w:hAnsi="Palatino"/>
          <w:sz w:val="24"/>
        </w:rPr>
        <w:t xml:space="preserve"> groups</w:t>
      </w:r>
      <w:r>
        <w:rPr>
          <w:rFonts w:ascii="Palatino" w:hAnsi="Palatino"/>
          <w:sz w:val="24"/>
        </w:rPr>
        <w:t xml:space="preserve"> are made invisible</w:t>
      </w:r>
      <w:r w:rsidRPr="00D44681">
        <w:rPr>
          <w:rFonts w:ascii="Palatino" w:hAnsi="Palatino"/>
          <w:sz w:val="24"/>
        </w:rPr>
        <w:t xml:space="preserve"> and </w:t>
      </w:r>
      <w:r>
        <w:rPr>
          <w:rFonts w:ascii="Palatino" w:hAnsi="Palatino"/>
          <w:sz w:val="24"/>
        </w:rPr>
        <w:t xml:space="preserve">some actors </w:t>
      </w:r>
      <w:r w:rsidRPr="00D44681">
        <w:rPr>
          <w:rFonts w:ascii="Palatino" w:hAnsi="Palatino"/>
          <w:sz w:val="24"/>
        </w:rPr>
        <w:t xml:space="preserve">become </w:t>
      </w:r>
      <w:r>
        <w:rPr>
          <w:rFonts w:ascii="Palatino" w:hAnsi="Palatino"/>
          <w:sz w:val="24"/>
        </w:rPr>
        <w:t xml:space="preserve">emotionally </w:t>
      </w:r>
      <w:r w:rsidRPr="00D44681">
        <w:rPr>
          <w:rFonts w:ascii="Palatino" w:hAnsi="Palatino"/>
          <w:sz w:val="24"/>
        </w:rPr>
        <w:t xml:space="preserve">desensitized to </w:t>
      </w:r>
      <w:r>
        <w:rPr>
          <w:rFonts w:ascii="Palatino" w:hAnsi="Palatino"/>
          <w:sz w:val="24"/>
        </w:rPr>
        <w:t>the</w:t>
      </w:r>
      <w:r w:rsidRPr="00D44681">
        <w:rPr>
          <w:rFonts w:ascii="Palatino" w:hAnsi="Palatino"/>
          <w:sz w:val="24"/>
        </w:rPr>
        <w:t xml:space="preserve"> </w:t>
      </w:r>
      <w:r>
        <w:rPr>
          <w:rFonts w:ascii="Palatino" w:hAnsi="Palatino"/>
          <w:sz w:val="24"/>
        </w:rPr>
        <w:t>needs and suffering of less privileged others</w:t>
      </w:r>
      <w:r w:rsidRPr="00D44681">
        <w:rPr>
          <w:rFonts w:ascii="Palatino" w:hAnsi="Palatino"/>
          <w:sz w:val="24"/>
        </w:rPr>
        <w:t>.</w:t>
      </w:r>
      <w:r>
        <w:rPr>
          <w:rFonts w:ascii="Palatino" w:hAnsi="Palatino"/>
          <w:sz w:val="24"/>
        </w:rPr>
        <w:t xml:space="preserve"> This understanding of abjection allows us to place the</w:t>
      </w:r>
      <w:r w:rsidR="0063407B">
        <w:rPr>
          <w:rFonts w:ascii="Palatino" w:hAnsi="Palatino"/>
          <w:sz w:val="24"/>
        </w:rPr>
        <w:t xml:space="preserve"> focal point squarely on groups: it is not simply about neglected issues,</w:t>
      </w:r>
      <w:r w:rsidR="00013F74">
        <w:rPr>
          <w:rFonts w:ascii="Palatino" w:hAnsi="Palatino"/>
          <w:sz w:val="24"/>
        </w:rPr>
        <w:t xml:space="preserve"> </w:t>
      </w:r>
      <w:r w:rsidR="0063407B">
        <w:rPr>
          <w:rFonts w:ascii="Palatino" w:hAnsi="Palatino"/>
          <w:sz w:val="24"/>
        </w:rPr>
        <w:t>but also about</w:t>
      </w:r>
      <w:r>
        <w:rPr>
          <w:rFonts w:ascii="Palatino" w:hAnsi="Palatino"/>
          <w:sz w:val="24"/>
        </w:rPr>
        <w:t xml:space="preserve"> the invisibility of certain groups </w:t>
      </w:r>
      <w:r w:rsidR="00013F74">
        <w:rPr>
          <w:rFonts w:ascii="Palatino" w:hAnsi="Palatino"/>
          <w:sz w:val="24"/>
        </w:rPr>
        <w:t>as they are</w:t>
      </w:r>
      <w:r w:rsidR="0063407B">
        <w:rPr>
          <w:rFonts w:ascii="Palatino" w:hAnsi="Palatino"/>
          <w:sz w:val="24"/>
        </w:rPr>
        <w:t xml:space="preserve"> affected by</w:t>
      </w:r>
      <w:r>
        <w:rPr>
          <w:rFonts w:ascii="Palatino" w:hAnsi="Palatino"/>
          <w:sz w:val="24"/>
        </w:rPr>
        <w:t xml:space="preserve"> </w:t>
      </w:r>
      <w:r w:rsidR="0063407B">
        <w:rPr>
          <w:rFonts w:ascii="Palatino" w:hAnsi="Palatino"/>
          <w:sz w:val="24"/>
        </w:rPr>
        <w:t xml:space="preserve">these </w:t>
      </w:r>
      <w:r>
        <w:rPr>
          <w:rFonts w:ascii="Palatino" w:hAnsi="Palatino"/>
          <w:sz w:val="24"/>
        </w:rPr>
        <w:t>issues.</w:t>
      </w:r>
    </w:p>
    <w:p w14:paraId="341302A0" w14:textId="77777777" w:rsidR="00D55EA0" w:rsidRDefault="00D55EA0" w:rsidP="00982333">
      <w:pPr>
        <w:autoSpaceDE w:val="0"/>
        <w:autoSpaceDN w:val="0"/>
        <w:adjustRightInd w:val="0"/>
        <w:spacing w:after="0" w:line="360" w:lineRule="auto"/>
        <w:jc w:val="both"/>
        <w:rPr>
          <w:rFonts w:ascii="Palatino" w:hAnsi="Palatino"/>
          <w:sz w:val="24"/>
        </w:rPr>
      </w:pPr>
      <w:r>
        <w:rPr>
          <w:rFonts w:ascii="Palatino" w:hAnsi="Palatino"/>
          <w:sz w:val="24"/>
        </w:rPr>
        <w:tab/>
        <w:t xml:space="preserve">Julia Kristeva engaged with the concept of abjection whilst </w:t>
      </w:r>
      <w:r w:rsidR="00BD0C7A">
        <w:rPr>
          <w:rFonts w:ascii="Palatino" w:hAnsi="Palatino"/>
          <w:sz w:val="24"/>
        </w:rPr>
        <w:t>discussing</w:t>
      </w:r>
      <w:r>
        <w:rPr>
          <w:rFonts w:ascii="Palatino" w:hAnsi="Palatino"/>
          <w:sz w:val="24"/>
        </w:rPr>
        <w:t xml:space="preserve"> subject-formation. Departing from other psychoanalytical writings, she argues that </w:t>
      </w:r>
      <w:r w:rsidR="00BD0C7A">
        <w:rPr>
          <w:rFonts w:ascii="Palatino" w:hAnsi="Palatino"/>
          <w:sz w:val="24"/>
        </w:rPr>
        <w:t>our</w:t>
      </w:r>
      <w:r>
        <w:rPr>
          <w:rFonts w:ascii="Palatino" w:hAnsi="Palatino"/>
          <w:sz w:val="24"/>
        </w:rPr>
        <w:t xml:space="preserve"> subject</w:t>
      </w:r>
      <w:r w:rsidR="00BD0C7A">
        <w:rPr>
          <w:rFonts w:ascii="Palatino" w:hAnsi="Palatino"/>
          <w:sz w:val="24"/>
        </w:rPr>
        <w:t xml:space="preserve">ivity – sense of self – </w:t>
      </w:r>
      <w:r>
        <w:rPr>
          <w:rFonts w:ascii="Palatino" w:hAnsi="Palatino"/>
          <w:sz w:val="24"/>
        </w:rPr>
        <w:t>i</w:t>
      </w:r>
      <w:r w:rsidR="00BD0C7A">
        <w:rPr>
          <w:rFonts w:ascii="Palatino" w:hAnsi="Palatino"/>
          <w:sz w:val="24"/>
        </w:rPr>
        <w:t>s sustained not by desire</w:t>
      </w:r>
      <w:r>
        <w:rPr>
          <w:rFonts w:ascii="Palatino" w:hAnsi="Palatino"/>
          <w:sz w:val="24"/>
        </w:rPr>
        <w:t xml:space="preserve"> but by the exclusion of others. </w:t>
      </w:r>
      <w:r w:rsidR="00BD0C7A">
        <w:rPr>
          <w:rFonts w:ascii="Palatino" w:hAnsi="Palatino"/>
          <w:sz w:val="24"/>
        </w:rPr>
        <w:t>Nonetheless,</w:t>
      </w:r>
      <w:r>
        <w:rPr>
          <w:rFonts w:ascii="Palatino" w:hAnsi="Palatino"/>
          <w:sz w:val="24"/>
        </w:rPr>
        <w:t xml:space="preserve"> exclusion is not the same as objectification, given that between the subject and the object there is </w:t>
      </w:r>
      <w:r w:rsidR="00013F74">
        <w:rPr>
          <w:rFonts w:ascii="Palatino" w:hAnsi="Palatino"/>
          <w:sz w:val="24"/>
        </w:rPr>
        <w:t xml:space="preserve">still </w:t>
      </w:r>
      <w:r>
        <w:rPr>
          <w:rFonts w:ascii="Palatino" w:hAnsi="Palatino"/>
          <w:sz w:val="24"/>
        </w:rPr>
        <w:t xml:space="preserve">a bond of desire. </w:t>
      </w:r>
      <w:r w:rsidR="00BD0C7A">
        <w:rPr>
          <w:rFonts w:ascii="Palatino" w:hAnsi="Palatino"/>
          <w:sz w:val="24"/>
        </w:rPr>
        <w:t>T</w:t>
      </w:r>
      <w:r>
        <w:rPr>
          <w:rFonts w:ascii="Palatino" w:hAnsi="Palatino"/>
          <w:sz w:val="24"/>
        </w:rPr>
        <w:t>he relation between the subject and the abject is more complex</w:t>
      </w:r>
      <w:r w:rsidR="00BD0C7A">
        <w:rPr>
          <w:rFonts w:ascii="Palatino" w:hAnsi="Palatino"/>
          <w:sz w:val="24"/>
        </w:rPr>
        <w:t xml:space="preserve"> than that</w:t>
      </w:r>
      <w:r>
        <w:rPr>
          <w:rFonts w:ascii="Palatino" w:hAnsi="Palatino"/>
          <w:sz w:val="24"/>
        </w:rPr>
        <w:t>. Kristeva writes:</w:t>
      </w:r>
    </w:p>
    <w:p w14:paraId="58587370" w14:textId="77777777" w:rsidR="00D55EA0" w:rsidRDefault="00D55EA0" w:rsidP="00982333">
      <w:pPr>
        <w:autoSpaceDE w:val="0"/>
        <w:autoSpaceDN w:val="0"/>
        <w:adjustRightInd w:val="0"/>
        <w:spacing w:after="0" w:line="360" w:lineRule="auto"/>
        <w:jc w:val="both"/>
        <w:rPr>
          <w:rFonts w:ascii="Palatino" w:hAnsi="Palatino"/>
          <w:sz w:val="24"/>
        </w:rPr>
      </w:pPr>
    </w:p>
    <w:p w14:paraId="54517C2F" w14:textId="77777777" w:rsidR="00D55EA0" w:rsidRPr="00417FA2" w:rsidRDefault="00D55EA0" w:rsidP="00982333">
      <w:pPr>
        <w:autoSpaceDE w:val="0"/>
        <w:autoSpaceDN w:val="0"/>
        <w:adjustRightInd w:val="0"/>
        <w:spacing w:after="0" w:line="360" w:lineRule="auto"/>
        <w:ind w:left="567"/>
        <w:jc w:val="both"/>
        <w:rPr>
          <w:rFonts w:ascii="Palatino" w:hAnsi="Palatino" w:cs="Helvetica"/>
          <w:sz w:val="20"/>
          <w:szCs w:val="24"/>
        </w:rPr>
      </w:pPr>
      <w:r w:rsidRPr="00417FA2">
        <w:rPr>
          <w:rFonts w:ascii="Palatino" w:hAnsi="Palatino" w:cs="Helvetica"/>
          <w:sz w:val="20"/>
          <w:szCs w:val="24"/>
        </w:rPr>
        <w:t xml:space="preserve">There looms, within abjection, one of those violent, dark revolts of being, directed against a threat that seems to emanate from </w:t>
      </w:r>
      <w:r w:rsidR="00013F74">
        <w:rPr>
          <w:rFonts w:ascii="Palatino" w:hAnsi="Palatino" w:cs="Helvetica"/>
          <w:sz w:val="20"/>
          <w:szCs w:val="24"/>
        </w:rPr>
        <w:t>an exorbitant outside or inside</w:t>
      </w:r>
      <w:r w:rsidRPr="00417FA2">
        <w:rPr>
          <w:rFonts w:ascii="Palatino" w:hAnsi="Palatino" w:cs="Helvetica"/>
          <w:sz w:val="20"/>
          <w:szCs w:val="24"/>
        </w:rPr>
        <w:t>... It beseeches, worries, and fascinates desire, which, nevertheless, does not let itself be seduced.</w:t>
      </w:r>
      <w:r>
        <w:rPr>
          <w:rStyle w:val="EndnoteReference"/>
          <w:rFonts w:ascii="Palatino" w:hAnsi="Palatino" w:cs="Helvetica"/>
          <w:sz w:val="20"/>
          <w:szCs w:val="24"/>
        </w:rPr>
        <w:endnoteReference w:id="23"/>
      </w:r>
    </w:p>
    <w:p w14:paraId="5515F183" w14:textId="77777777" w:rsidR="00D55EA0" w:rsidRDefault="00D55EA0" w:rsidP="00982333">
      <w:pPr>
        <w:autoSpaceDE w:val="0"/>
        <w:autoSpaceDN w:val="0"/>
        <w:adjustRightInd w:val="0"/>
        <w:spacing w:after="0" w:line="360" w:lineRule="auto"/>
        <w:jc w:val="both"/>
        <w:rPr>
          <w:rFonts w:ascii="Palatino" w:hAnsi="Palatino"/>
          <w:sz w:val="24"/>
        </w:rPr>
      </w:pPr>
    </w:p>
    <w:p w14:paraId="45DF11A5" w14:textId="5F72F526" w:rsidR="00B626C8" w:rsidRDefault="00BD0C7A" w:rsidP="00B626C8">
      <w:pPr>
        <w:spacing w:after="0" w:line="360" w:lineRule="auto"/>
        <w:jc w:val="both"/>
        <w:rPr>
          <w:rFonts w:ascii="Palatino" w:hAnsi="Palatino" w:cs="Helvetica"/>
          <w:sz w:val="24"/>
        </w:rPr>
      </w:pPr>
      <w:r>
        <w:rPr>
          <w:rFonts w:ascii="Palatino" w:hAnsi="Palatino"/>
          <w:sz w:val="24"/>
        </w:rPr>
        <w:t>A</w:t>
      </w:r>
      <w:r w:rsidR="00D55EA0">
        <w:rPr>
          <w:rFonts w:ascii="Palatino" w:hAnsi="Palatino"/>
          <w:sz w:val="24"/>
        </w:rPr>
        <w:t>bjection is presented as an</w:t>
      </w:r>
      <w:r w:rsidR="00103770">
        <w:rPr>
          <w:rFonts w:ascii="Palatino" w:hAnsi="Palatino"/>
          <w:sz w:val="24"/>
        </w:rPr>
        <w:t xml:space="preserve"> ambiguous fascination, insofar as</w:t>
      </w:r>
      <w:r w:rsidR="00D55EA0">
        <w:rPr>
          <w:rFonts w:ascii="Palatino" w:hAnsi="Palatino"/>
          <w:sz w:val="24"/>
        </w:rPr>
        <w:t xml:space="preserve"> the abject is something that simultaneously beckons and repels. </w:t>
      </w:r>
      <w:r w:rsidR="00B626C8">
        <w:rPr>
          <w:rFonts w:ascii="Palatino" w:hAnsi="Palatino" w:cs="Helvetica"/>
          <w:sz w:val="24"/>
        </w:rPr>
        <w:t>As Kristeva notes:</w:t>
      </w:r>
    </w:p>
    <w:p w14:paraId="19B4C5BA" w14:textId="77777777" w:rsidR="00B626C8" w:rsidRDefault="00B626C8" w:rsidP="00B626C8">
      <w:pPr>
        <w:spacing w:after="0" w:line="360" w:lineRule="auto"/>
        <w:jc w:val="both"/>
        <w:rPr>
          <w:rFonts w:ascii="Palatino" w:hAnsi="Palatino" w:cs="Helvetica"/>
          <w:sz w:val="24"/>
        </w:rPr>
      </w:pPr>
    </w:p>
    <w:p w14:paraId="471241CB" w14:textId="77777777" w:rsidR="00B626C8" w:rsidRDefault="00B626C8" w:rsidP="00B626C8">
      <w:pPr>
        <w:autoSpaceDE w:val="0"/>
        <w:autoSpaceDN w:val="0"/>
        <w:adjustRightInd w:val="0"/>
        <w:spacing w:after="0" w:line="360" w:lineRule="auto"/>
        <w:ind w:left="567"/>
        <w:jc w:val="both"/>
        <w:rPr>
          <w:rFonts w:ascii="Palatino" w:hAnsi="Palatino"/>
          <w:sz w:val="24"/>
        </w:rPr>
      </w:pPr>
      <w:r w:rsidRPr="00F83977">
        <w:rPr>
          <w:rFonts w:ascii="Palatino" w:hAnsi="Palatino" w:cs="Helvetica"/>
          <w:sz w:val="20"/>
          <w:szCs w:val="24"/>
        </w:rPr>
        <w:t>abjection is above all ambiguity. Because, while releasing a hold, it does not radically cut off the subj</w:t>
      </w:r>
      <w:r>
        <w:rPr>
          <w:rFonts w:ascii="Palatino" w:hAnsi="Palatino" w:cs="Helvetica"/>
          <w:sz w:val="20"/>
          <w:szCs w:val="24"/>
        </w:rPr>
        <w:t>ect from what threatens it…</w:t>
      </w:r>
      <w:r w:rsidRPr="00F83977">
        <w:rPr>
          <w:rFonts w:ascii="Palatino" w:hAnsi="Palatino" w:cs="Helvetica"/>
          <w:sz w:val="20"/>
          <w:szCs w:val="24"/>
        </w:rPr>
        <w:t xml:space="preserve"> But also because abjection</w:t>
      </w:r>
      <w:r>
        <w:rPr>
          <w:rFonts w:ascii="Palatino" w:hAnsi="Palatino" w:cs="Helvetica"/>
          <w:sz w:val="20"/>
          <w:szCs w:val="24"/>
        </w:rPr>
        <w:t xml:space="preserve"> </w:t>
      </w:r>
      <w:r w:rsidRPr="00F83977">
        <w:rPr>
          <w:rFonts w:ascii="Palatino" w:hAnsi="Palatino" w:cs="Helvetica"/>
          <w:sz w:val="20"/>
          <w:szCs w:val="24"/>
        </w:rPr>
        <w:t>itself is a composite of judgment and affect, of condemnation and yearning</w:t>
      </w:r>
      <w:r>
        <w:rPr>
          <w:rFonts w:ascii="Palatino" w:hAnsi="Palatino" w:cs="Helvetica"/>
          <w:sz w:val="20"/>
          <w:szCs w:val="24"/>
        </w:rPr>
        <w:t>…</w:t>
      </w:r>
      <w:r>
        <w:rPr>
          <w:rStyle w:val="EndnoteReference"/>
          <w:rFonts w:ascii="Palatino" w:hAnsi="Palatino" w:cs="Helvetica"/>
          <w:sz w:val="20"/>
          <w:szCs w:val="24"/>
        </w:rPr>
        <w:endnoteReference w:id="24"/>
      </w:r>
    </w:p>
    <w:p w14:paraId="2272DEB1" w14:textId="77777777" w:rsidR="00B626C8" w:rsidRDefault="00B626C8" w:rsidP="00982333">
      <w:pPr>
        <w:autoSpaceDE w:val="0"/>
        <w:autoSpaceDN w:val="0"/>
        <w:adjustRightInd w:val="0"/>
        <w:spacing w:after="0" w:line="360" w:lineRule="auto"/>
        <w:jc w:val="both"/>
        <w:rPr>
          <w:rFonts w:ascii="Palatino" w:hAnsi="Palatino"/>
          <w:sz w:val="24"/>
        </w:rPr>
      </w:pPr>
    </w:p>
    <w:p w14:paraId="2BD5ECE4" w14:textId="77777777" w:rsidR="00D55EA0" w:rsidRDefault="00B626C8" w:rsidP="00B626C8">
      <w:pPr>
        <w:autoSpaceDE w:val="0"/>
        <w:autoSpaceDN w:val="0"/>
        <w:adjustRightInd w:val="0"/>
        <w:spacing w:after="0" w:line="360" w:lineRule="auto"/>
        <w:ind w:firstLine="567"/>
        <w:jc w:val="both"/>
        <w:rPr>
          <w:rFonts w:ascii="Palatino" w:hAnsi="Palatino"/>
          <w:sz w:val="24"/>
        </w:rPr>
      </w:pPr>
      <w:r>
        <w:rPr>
          <w:rFonts w:ascii="Palatino" w:hAnsi="Palatino"/>
          <w:sz w:val="24"/>
        </w:rPr>
        <w:t>The abject, then,</w:t>
      </w:r>
      <w:r w:rsidR="00D55EA0">
        <w:rPr>
          <w:rFonts w:ascii="Palatino" w:hAnsi="Palatino"/>
          <w:sz w:val="24"/>
        </w:rPr>
        <w:t xml:space="preserve"> lies at the margins of the</w:t>
      </w:r>
      <w:r>
        <w:rPr>
          <w:rFonts w:ascii="Palatino" w:hAnsi="Palatino"/>
          <w:sz w:val="24"/>
        </w:rPr>
        <w:t xml:space="preserve"> self and emerges</w:t>
      </w:r>
      <w:r w:rsidR="00BD0C7A">
        <w:rPr>
          <w:rFonts w:ascii="Palatino" w:hAnsi="Palatino"/>
          <w:sz w:val="24"/>
        </w:rPr>
        <w:t xml:space="preserve"> as its opposite. H</w:t>
      </w:r>
      <w:r w:rsidR="00D55EA0">
        <w:rPr>
          <w:rFonts w:ascii="Palatino" w:hAnsi="Palatino"/>
          <w:sz w:val="24"/>
        </w:rPr>
        <w:t xml:space="preserve">owever, </w:t>
      </w:r>
      <w:r w:rsidR="00BD0C7A">
        <w:rPr>
          <w:rFonts w:ascii="Palatino" w:hAnsi="Palatino"/>
          <w:sz w:val="24"/>
        </w:rPr>
        <w:t>the abject</w:t>
      </w:r>
      <w:r w:rsidR="00D55EA0">
        <w:rPr>
          <w:rFonts w:ascii="Palatino" w:hAnsi="Palatino"/>
          <w:sz w:val="24"/>
        </w:rPr>
        <w:t xml:space="preserve"> is not completely separable </w:t>
      </w:r>
      <w:r w:rsidR="00BD0C7A">
        <w:rPr>
          <w:rFonts w:ascii="Palatino" w:hAnsi="Palatino"/>
          <w:sz w:val="24"/>
        </w:rPr>
        <w:t>because</w:t>
      </w:r>
      <w:r w:rsidR="00D55EA0">
        <w:rPr>
          <w:rFonts w:ascii="Palatino" w:hAnsi="Palatino"/>
          <w:sz w:val="24"/>
        </w:rPr>
        <w:t xml:space="preserve"> it permanently unsettles and threatens to disrupt the integrity of the self. As Iris Marion Young put it, the </w:t>
      </w:r>
      <w:r w:rsidR="00D55EA0" w:rsidRPr="00376C54">
        <w:rPr>
          <w:rFonts w:ascii="Palatino" w:hAnsi="Palatino"/>
          <w:sz w:val="24"/>
        </w:rPr>
        <w:t>abject ‘</w:t>
      </w:r>
      <w:r w:rsidR="00D55EA0" w:rsidRPr="00376C54">
        <w:rPr>
          <w:rFonts w:ascii="Palatino" w:hAnsi="Palatino" w:cs="Helvetica"/>
          <w:sz w:val="24"/>
          <w:szCs w:val="24"/>
        </w:rPr>
        <w:t>provokes fear and loathing because it exposes the border between self and other as constituted and fragile, and threatens to dissolve the subject by dissolving the border’.</w:t>
      </w:r>
      <w:r w:rsidR="00D55EA0">
        <w:rPr>
          <w:rStyle w:val="EndnoteReference"/>
          <w:rFonts w:ascii="Palatino" w:hAnsi="Palatino" w:cs="Helvetica"/>
          <w:sz w:val="24"/>
          <w:szCs w:val="24"/>
        </w:rPr>
        <w:endnoteReference w:id="25"/>
      </w:r>
    </w:p>
    <w:p w14:paraId="48EDB055" w14:textId="77777777" w:rsidR="00D55EA0" w:rsidRDefault="00D55EA0" w:rsidP="00982333">
      <w:pPr>
        <w:autoSpaceDE w:val="0"/>
        <w:autoSpaceDN w:val="0"/>
        <w:adjustRightInd w:val="0"/>
        <w:spacing w:after="0" w:line="360" w:lineRule="auto"/>
        <w:ind w:firstLine="720"/>
        <w:jc w:val="both"/>
        <w:rPr>
          <w:rFonts w:ascii="Palatino" w:hAnsi="Palatino"/>
          <w:sz w:val="24"/>
        </w:rPr>
      </w:pPr>
      <w:r>
        <w:rPr>
          <w:rFonts w:ascii="Palatino" w:hAnsi="Palatino"/>
          <w:sz w:val="24"/>
        </w:rPr>
        <w:t xml:space="preserve">The importance of abjection for an analysis of neglect can be gleaned in Young’s account the mechanisms of </w:t>
      </w:r>
      <w:r w:rsidRPr="00376C54">
        <w:rPr>
          <w:rFonts w:ascii="Palatino" w:hAnsi="Palatino"/>
          <w:sz w:val="24"/>
        </w:rPr>
        <w:t xml:space="preserve">oppression, which </w:t>
      </w:r>
      <w:r>
        <w:rPr>
          <w:rFonts w:ascii="Palatino" w:hAnsi="Palatino"/>
          <w:sz w:val="24"/>
        </w:rPr>
        <w:t xml:space="preserve">for her </w:t>
      </w:r>
      <w:r w:rsidRPr="00376C54">
        <w:rPr>
          <w:rFonts w:ascii="Palatino" w:hAnsi="Palatino" w:cs="Helvetica"/>
          <w:sz w:val="24"/>
          <w:szCs w:val="24"/>
        </w:rPr>
        <w:t xml:space="preserve">is </w:t>
      </w:r>
      <w:r w:rsidR="00BD0C7A">
        <w:rPr>
          <w:rFonts w:ascii="Palatino" w:hAnsi="Palatino" w:cs="Helvetica"/>
          <w:sz w:val="24"/>
          <w:szCs w:val="24"/>
        </w:rPr>
        <w:t>‘</w:t>
      </w:r>
      <w:r w:rsidRPr="00376C54">
        <w:rPr>
          <w:rFonts w:ascii="Palatino" w:hAnsi="Palatino" w:cs="Helvetica"/>
          <w:sz w:val="24"/>
          <w:szCs w:val="24"/>
        </w:rPr>
        <w:t>enacted through a body aesthetic, through nervousness and avoidance’</w:t>
      </w:r>
      <w:r w:rsidRPr="00376C54">
        <w:rPr>
          <w:rFonts w:ascii="Palatino" w:hAnsi="Palatino"/>
          <w:sz w:val="24"/>
        </w:rPr>
        <w:t>.</w:t>
      </w:r>
      <w:r>
        <w:rPr>
          <w:rStyle w:val="EndnoteReference"/>
          <w:rFonts w:ascii="Palatino" w:hAnsi="Palatino"/>
          <w:sz w:val="24"/>
        </w:rPr>
        <w:endnoteReference w:id="26"/>
      </w:r>
      <w:r w:rsidRPr="00376C54">
        <w:rPr>
          <w:rFonts w:ascii="Palatino" w:hAnsi="Palatino"/>
          <w:sz w:val="24"/>
        </w:rPr>
        <w:t xml:space="preserve"> </w:t>
      </w:r>
      <w:r>
        <w:rPr>
          <w:rFonts w:ascii="Palatino" w:hAnsi="Palatino"/>
          <w:sz w:val="24"/>
        </w:rPr>
        <w:t>According to Young, instances of oppression like racism and sexism persist despite the adoption of anti-discrimination laws by becoming embodied and unconscious. In her words,</w:t>
      </w:r>
    </w:p>
    <w:p w14:paraId="61928DFC" w14:textId="77777777" w:rsidR="00D55EA0" w:rsidRDefault="00D55EA0" w:rsidP="00982333">
      <w:pPr>
        <w:autoSpaceDE w:val="0"/>
        <w:autoSpaceDN w:val="0"/>
        <w:adjustRightInd w:val="0"/>
        <w:spacing w:after="0" w:line="360" w:lineRule="auto"/>
        <w:jc w:val="both"/>
        <w:rPr>
          <w:rFonts w:ascii="Palatino" w:hAnsi="Palatino"/>
          <w:sz w:val="24"/>
        </w:rPr>
      </w:pPr>
    </w:p>
    <w:p w14:paraId="4E5DE5F8" w14:textId="77777777" w:rsidR="00D55EA0" w:rsidRPr="00376C54" w:rsidRDefault="00D55EA0" w:rsidP="00982333">
      <w:pPr>
        <w:autoSpaceDE w:val="0"/>
        <w:autoSpaceDN w:val="0"/>
        <w:adjustRightInd w:val="0"/>
        <w:spacing w:after="0" w:line="360" w:lineRule="auto"/>
        <w:ind w:left="567"/>
        <w:jc w:val="both"/>
        <w:rPr>
          <w:rFonts w:ascii="Palatino" w:hAnsi="Palatino"/>
          <w:sz w:val="20"/>
        </w:rPr>
      </w:pPr>
      <w:r w:rsidRPr="00376C54">
        <w:rPr>
          <w:rFonts w:ascii="Palatino" w:hAnsi="Palatino" w:cs="Helvetica"/>
          <w:sz w:val="20"/>
          <w:szCs w:val="24"/>
        </w:rPr>
        <w:t>oppression persists in our society partly through interactive habits, unconscious assumptions and stereotypes, and group-related feelings of nervousness and aversion. Group oppressions are enacted in this society not primarily in official laws and policies but in informal, often unnoticed and unreflective speech, bodily reactions to others, conventional practices of everyday interaction and evaluation, aesthetic judgments, and the jokes, images, and stereotypes pervading the mass media.</w:t>
      </w:r>
      <w:r>
        <w:rPr>
          <w:rStyle w:val="EndnoteReference"/>
          <w:rFonts w:ascii="Palatino" w:hAnsi="Palatino" w:cs="Helvetica"/>
          <w:sz w:val="20"/>
          <w:szCs w:val="24"/>
        </w:rPr>
        <w:endnoteReference w:id="27"/>
      </w:r>
    </w:p>
    <w:p w14:paraId="034C4ABE" w14:textId="77777777" w:rsidR="00D55EA0" w:rsidRDefault="00D55EA0" w:rsidP="00982333">
      <w:pPr>
        <w:autoSpaceDE w:val="0"/>
        <w:autoSpaceDN w:val="0"/>
        <w:adjustRightInd w:val="0"/>
        <w:spacing w:after="0" w:line="360" w:lineRule="auto"/>
        <w:jc w:val="both"/>
        <w:rPr>
          <w:rFonts w:ascii="Palatino" w:hAnsi="Palatino"/>
          <w:sz w:val="24"/>
        </w:rPr>
      </w:pPr>
    </w:p>
    <w:p w14:paraId="20DC00DD" w14:textId="77777777" w:rsidR="00D55EA0" w:rsidRDefault="00D55EA0" w:rsidP="00982333">
      <w:pPr>
        <w:autoSpaceDE w:val="0"/>
        <w:autoSpaceDN w:val="0"/>
        <w:adjustRightInd w:val="0"/>
        <w:spacing w:after="0" w:line="360" w:lineRule="auto"/>
        <w:jc w:val="both"/>
        <w:rPr>
          <w:rFonts w:ascii="Palatino" w:hAnsi="Palatino"/>
          <w:sz w:val="24"/>
        </w:rPr>
      </w:pPr>
      <w:r>
        <w:rPr>
          <w:rFonts w:ascii="Palatino" w:hAnsi="Palatino"/>
          <w:sz w:val="24"/>
        </w:rPr>
        <w:t>For Young, interactions between groups are underpinned by emotional dynamics of attraction and aversion. Specifically, oppression is supported by a process through which certain groups are rendered abject – that is, different, alien and loathsome. She writes:</w:t>
      </w:r>
    </w:p>
    <w:p w14:paraId="3319EDB6" w14:textId="77777777" w:rsidR="00D55EA0" w:rsidRDefault="00D55EA0" w:rsidP="00982333">
      <w:pPr>
        <w:autoSpaceDE w:val="0"/>
        <w:autoSpaceDN w:val="0"/>
        <w:adjustRightInd w:val="0"/>
        <w:spacing w:after="0" w:line="360" w:lineRule="auto"/>
        <w:jc w:val="both"/>
        <w:rPr>
          <w:rFonts w:ascii="Palatino" w:hAnsi="Palatino"/>
          <w:sz w:val="24"/>
        </w:rPr>
      </w:pPr>
    </w:p>
    <w:p w14:paraId="04C13E48" w14:textId="77777777" w:rsidR="00D55EA0" w:rsidRPr="00A35B74" w:rsidRDefault="00D55EA0" w:rsidP="00982333">
      <w:pPr>
        <w:autoSpaceDE w:val="0"/>
        <w:autoSpaceDN w:val="0"/>
        <w:adjustRightInd w:val="0"/>
        <w:spacing w:after="0" w:line="360" w:lineRule="auto"/>
        <w:ind w:left="567"/>
        <w:jc w:val="both"/>
        <w:rPr>
          <w:rFonts w:ascii="Palatino" w:hAnsi="Palatino"/>
          <w:sz w:val="20"/>
        </w:rPr>
      </w:pPr>
      <w:r w:rsidRPr="00A35B74">
        <w:rPr>
          <w:rFonts w:ascii="Palatino" w:hAnsi="Palatino" w:cs="Helvetica"/>
          <w:sz w:val="20"/>
          <w:szCs w:val="24"/>
        </w:rPr>
        <w:t>When the dominant culture defines some groups as different, as the Other, the members of those groups are imprisoned in their bodies. Dominant discourse defines them in terms of bodily characteristics, and constructs those bodies as ugly, dirty, defiled, impure, contaminated, or sick.</w:t>
      </w:r>
      <w:r>
        <w:rPr>
          <w:rStyle w:val="EndnoteReference"/>
          <w:rFonts w:ascii="Palatino" w:hAnsi="Palatino" w:cs="Helvetica"/>
          <w:sz w:val="20"/>
          <w:szCs w:val="24"/>
        </w:rPr>
        <w:endnoteReference w:id="28"/>
      </w:r>
    </w:p>
    <w:p w14:paraId="047EF77F" w14:textId="77777777" w:rsidR="00D55EA0" w:rsidRDefault="00D55EA0" w:rsidP="00982333">
      <w:pPr>
        <w:autoSpaceDE w:val="0"/>
        <w:autoSpaceDN w:val="0"/>
        <w:adjustRightInd w:val="0"/>
        <w:spacing w:after="0" w:line="360" w:lineRule="auto"/>
        <w:jc w:val="both"/>
        <w:rPr>
          <w:rFonts w:ascii="Palatino" w:hAnsi="Palatino"/>
          <w:sz w:val="24"/>
        </w:rPr>
      </w:pPr>
    </w:p>
    <w:p w14:paraId="15E9847A" w14:textId="5A4C7766" w:rsidR="00A45AAC" w:rsidRDefault="00D55EA0" w:rsidP="001A1FB0">
      <w:pPr>
        <w:spacing w:after="0" w:line="360" w:lineRule="auto"/>
        <w:jc w:val="both"/>
        <w:rPr>
          <w:rFonts w:ascii="Palatino" w:hAnsi="Palatino" w:cs="Calibri"/>
          <w:sz w:val="24"/>
          <w:szCs w:val="24"/>
        </w:rPr>
      </w:pPr>
      <w:r>
        <w:rPr>
          <w:rFonts w:ascii="Palatino" w:hAnsi="Palatino" w:cs="Calibri"/>
          <w:sz w:val="24"/>
          <w:szCs w:val="24"/>
        </w:rPr>
        <w:tab/>
      </w:r>
      <w:r w:rsidR="00E75978">
        <w:rPr>
          <w:rFonts w:ascii="Palatino" w:hAnsi="Palatino" w:cs="Calibri"/>
          <w:sz w:val="24"/>
          <w:szCs w:val="24"/>
        </w:rPr>
        <w:t xml:space="preserve">In sum, </w:t>
      </w:r>
      <w:r>
        <w:rPr>
          <w:rFonts w:ascii="Palatino" w:hAnsi="Palatino" w:cs="Calibri"/>
          <w:sz w:val="24"/>
          <w:szCs w:val="24"/>
        </w:rPr>
        <w:t xml:space="preserve">when thinking </w:t>
      </w:r>
      <w:r w:rsidR="00E75978">
        <w:rPr>
          <w:rFonts w:ascii="Palatino" w:hAnsi="Palatino" w:cs="Calibri"/>
          <w:sz w:val="24"/>
          <w:szCs w:val="24"/>
        </w:rPr>
        <w:t xml:space="preserve">about neglect in global health </w:t>
      </w:r>
      <w:r w:rsidR="003965E9">
        <w:rPr>
          <w:rFonts w:ascii="Palatino" w:hAnsi="Palatino" w:cs="Calibri"/>
          <w:sz w:val="24"/>
          <w:szCs w:val="24"/>
        </w:rPr>
        <w:t>one</w:t>
      </w:r>
      <w:r>
        <w:rPr>
          <w:rFonts w:ascii="Palatino" w:hAnsi="Palatino" w:cs="Calibri"/>
          <w:sz w:val="24"/>
          <w:szCs w:val="24"/>
        </w:rPr>
        <w:t xml:space="preserve"> </w:t>
      </w:r>
      <w:r w:rsidR="00B626C8">
        <w:rPr>
          <w:rFonts w:ascii="Palatino" w:hAnsi="Palatino" w:cs="Calibri"/>
          <w:sz w:val="24"/>
          <w:szCs w:val="24"/>
        </w:rPr>
        <w:t>must engage with</w:t>
      </w:r>
      <w:r>
        <w:rPr>
          <w:rFonts w:ascii="Palatino" w:hAnsi="Palatino" w:cs="Calibri"/>
          <w:sz w:val="24"/>
          <w:szCs w:val="24"/>
        </w:rPr>
        <w:t xml:space="preserve"> the cultural and emotional processes through which </w:t>
      </w:r>
      <w:r w:rsidR="00B626C8">
        <w:rPr>
          <w:rFonts w:ascii="Palatino" w:hAnsi="Palatino" w:cs="Calibri"/>
          <w:sz w:val="24"/>
          <w:szCs w:val="24"/>
        </w:rPr>
        <w:t>interests are defined</w:t>
      </w:r>
      <w:r>
        <w:rPr>
          <w:rFonts w:ascii="Palatino" w:hAnsi="Palatino" w:cs="Calibri"/>
          <w:sz w:val="24"/>
          <w:szCs w:val="24"/>
        </w:rPr>
        <w:t xml:space="preserve"> in tandem with an anxiety over (certa</w:t>
      </w:r>
      <w:r w:rsidR="009D2336">
        <w:rPr>
          <w:rFonts w:ascii="Palatino" w:hAnsi="Palatino" w:cs="Calibri"/>
          <w:sz w:val="24"/>
          <w:szCs w:val="24"/>
        </w:rPr>
        <w:t>in kinds of) groups and bodies</w:t>
      </w:r>
      <w:r>
        <w:rPr>
          <w:rFonts w:ascii="Palatino" w:hAnsi="Palatino" w:cs="Calibri"/>
          <w:sz w:val="24"/>
          <w:szCs w:val="24"/>
        </w:rPr>
        <w:t xml:space="preserve">. </w:t>
      </w:r>
      <w:r w:rsidR="00E75978">
        <w:rPr>
          <w:rFonts w:ascii="Palatino" w:hAnsi="Palatino" w:cs="Calibri"/>
          <w:sz w:val="24"/>
          <w:szCs w:val="24"/>
        </w:rPr>
        <w:t xml:space="preserve">These groups and bodies are not </w:t>
      </w:r>
      <w:r w:rsidR="00B626C8">
        <w:rPr>
          <w:rFonts w:ascii="Palatino" w:hAnsi="Palatino" w:cs="Calibri"/>
          <w:sz w:val="24"/>
          <w:szCs w:val="24"/>
        </w:rPr>
        <w:t>simply marginalized or excluded. T</w:t>
      </w:r>
      <w:r w:rsidR="00E75978">
        <w:rPr>
          <w:rFonts w:ascii="Palatino" w:hAnsi="Palatino" w:cs="Calibri"/>
          <w:sz w:val="24"/>
          <w:szCs w:val="24"/>
        </w:rPr>
        <w:t>hey are p</w:t>
      </w:r>
      <w:r w:rsidR="00B626C8">
        <w:rPr>
          <w:rFonts w:ascii="Palatino" w:hAnsi="Palatino" w:cs="Calibri"/>
          <w:sz w:val="24"/>
          <w:szCs w:val="24"/>
        </w:rPr>
        <w:t xml:space="preserve">ortrayed as morally tainted and </w:t>
      </w:r>
      <w:r w:rsidR="00E75978">
        <w:rPr>
          <w:rFonts w:ascii="Palatino" w:hAnsi="Palatino" w:cs="Calibri"/>
          <w:sz w:val="24"/>
          <w:szCs w:val="24"/>
        </w:rPr>
        <w:t xml:space="preserve">a source of moral pollution. </w:t>
      </w:r>
      <w:r w:rsidR="00B626C8">
        <w:rPr>
          <w:rFonts w:ascii="Palatino" w:hAnsi="Palatino" w:cs="Calibri"/>
          <w:sz w:val="24"/>
          <w:szCs w:val="24"/>
        </w:rPr>
        <w:t xml:space="preserve">They are also deemed irredeemable, beyond </w:t>
      </w:r>
      <w:r w:rsidR="001A1FB0">
        <w:rPr>
          <w:rFonts w:ascii="Palatino" w:hAnsi="Palatino" w:cs="Calibri"/>
          <w:sz w:val="24"/>
          <w:szCs w:val="24"/>
        </w:rPr>
        <w:t>possibilities</w:t>
      </w:r>
      <w:r w:rsidR="00B626C8">
        <w:rPr>
          <w:rFonts w:ascii="Palatino" w:hAnsi="Palatino" w:cs="Calibri"/>
          <w:sz w:val="24"/>
          <w:szCs w:val="24"/>
        </w:rPr>
        <w:t xml:space="preserve"> of improvement. Taken together, these features mean that abject groups </w:t>
      </w:r>
      <w:r w:rsidR="00E75978">
        <w:rPr>
          <w:rFonts w:ascii="Palatino" w:hAnsi="Palatino" w:cs="Calibri"/>
          <w:sz w:val="24"/>
          <w:szCs w:val="24"/>
        </w:rPr>
        <w:t>are placed outside the</w:t>
      </w:r>
      <w:r w:rsidR="00B626C8">
        <w:rPr>
          <w:rFonts w:ascii="Palatino" w:hAnsi="Palatino" w:cs="Calibri"/>
          <w:sz w:val="24"/>
          <w:szCs w:val="24"/>
        </w:rPr>
        <w:t xml:space="preserve"> sphere of moral </w:t>
      </w:r>
      <w:r w:rsidR="00781C95">
        <w:rPr>
          <w:rFonts w:ascii="Palatino" w:hAnsi="Palatino" w:cs="Calibri"/>
          <w:sz w:val="24"/>
          <w:szCs w:val="24"/>
        </w:rPr>
        <w:t>concern</w:t>
      </w:r>
      <w:r w:rsidR="00E75978">
        <w:rPr>
          <w:rFonts w:ascii="Palatino" w:hAnsi="Palatino" w:cs="Calibri"/>
          <w:sz w:val="24"/>
          <w:szCs w:val="24"/>
        </w:rPr>
        <w:t>.</w:t>
      </w:r>
    </w:p>
    <w:p w14:paraId="3A8BFEC8" w14:textId="77777777" w:rsidR="00D55EA0" w:rsidRDefault="00D55EA0" w:rsidP="00982333">
      <w:pPr>
        <w:spacing w:after="0" w:line="360" w:lineRule="auto"/>
        <w:jc w:val="both"/>
        <w:rPr>
          <w:rFonts w:ascii="Palatino" w:hAnsi="Palatino" w:cs="Helvetica"/>
          <w:sz w:val="24"/>
        </w:rPr>
      </w:pPr>
    </w:p>
    <w:p w14:paraId="27BA1CEB" w14:textId="77777777" w:rsidR="00D55EA0" w:rsidRDefault="007851D1" w:rsidP="00982333">
      <w:pPr>
        <w:spacing w:after="0" w:line="360" w:lineRule="auto"/>
        <w:jc w:val="center"/>
        <w:rPr>
          <w:rFonts w:ascii="Palatino" w:hAnsi="Palatino" w:cs="Helvetica"/>
          <w:b/>
          <w:sz w:val="24"/>
        </w:rPr>
      </w:pPr>
      <w:r>
        <w:rPr>
          <w:rFonts w:ascii="Palatino" w:hAnsi="Palatino" w:cs="Helvetica"/>
          <w:b/>
          <w:sz w:val="24"/>
        </w:rPr>
        <w:t>Framing</w:t>
      </w:r>
      <w:r w:rsidR="00D40380">
        <w:rPr>
          <w:rFonts w:ascii="Palatino" w:hAnsi="Palatino" w:cs="Helvetica"/>
          <w:b/>
          <w:sz w:val="24"/>
        </w:rPr>
        <w:t xml:space="preserve"> Ebola: security and </w:t>
      </w:r>
      <w:r>
        <w:rPr>
          <w:rFonts w:ascii="Palatino" w:hAnsi="Palatino" w:cs="Helvetica"/>
          <w:b/>
          <w:sz w:val="24"/>
        </w:rPr>
        <w:t>crisis</w:t>
      </w:r>
    </w:p>
    <w:p w14:paraId="29F42A2E" w14:textId="77777777" w:rsidR="00D55EA0" w:rsidRDefault="00D55EA0" w:rsidP="00982333">
      <w:pPr>
        <w:spacing w:after="0" w:line="360" w:lineRule="auto"/>
        <w:jc w:val="both"/>
        <w:rPr>
          <w:rFonts w:ascii="Palatino" w:hAnsi="Palatino" w:cs="Helvetica"/>
          <w:sz w:val="24"/>
        </w:rPr>
      </w:pPr>
    </w:p>
    <w:p w14:paraId="1702F324" w14:textId="77777777" w:rsidR="001A1FB0" w:rsidRDefault="00D55EA0" w:rsidP="00982333">
      <w:pPr>
        <w:spacing w:after="0" w:line="360" w:lineRule="auto"/>
        <w:jc w:val="both"/>
        <w:rPr>
          <w:rFonts w:ascii="Palatino" w:hAnsi="Palatino" w:cs="Helvetica"/>
          <w:sz w:val="24"/>
        </w:rPr>
      </w:pPr>
      <w:r>
        <w:rPr>
          <w:rFonts w:ascii="Palatino" w:hAnsi="Palatino" w:cs="Helvetica"/>
          <w:sz w:val="24"/>
        </w:rPr>
        <w:t>The neglected</w:t>
      </w:r>
      <w:r w:rsidR="001A1FB0">
        <w:rPr>
          <w:rFonts w:ascii="Palatino" w:hAnsi="Palatino" w:cs="Helvetica"/>
          <w:sz w:val="24"/>
        </w:rPr>
        <w:t xml:space="preserve">, then, is the abject. It may be invisible but </w:t>
      </w:r>
      <w:r w:rsidR="00781C95">
        <w:rPr>
          <w:rFonts w:ascii="Palatino" w:hAnsi="Palatino" w:cs="Helvetica"/>
          <w:sz w:val="24"/>
        </w:rPr>
        <w:t>it is not totally absent</w:t>
      </w:r>
      <w:r w:rsidR="001A1FB0">
        <w:rPr>
          <w:rFonts w:ascii="Palatino" w:hAnsi="Palatino" w:cs="Helvetica"/>
          <w:sz w:val="24"/>
        </w:rPr>
        <w:t>. In fact, the neglected can be</w:t>
      </w:r>
      <w:r>
        <w:rPr>
          <w:rFonts w:ascii="Palatino" w:hAnsi="Palatino" w:cs="Helvetica"/>
          <w:sz w:val="24"/>
        </w:rPr>
        <w:t xml:space="preserve"> present – albeit in specific ways. The 2014 Ebola outbreak can be seen as a powerful illustration of how neglect yields a particularly complex combination of visibility and invisibility.</w:t>
      </w:r>
      <w:r w:rsidR="00B00823">
        <w:rPr>
          <w:rFonts w:ascii="Palatino" w:hAnsi="Palatino" w:cs="Helvetica"/>
          <w:sz w:val="24"/>
        </w:rPr>
        <w:t xml:space="preserve"> </w:t>
      </w:r>
      <w:r w:rsidR="007454EF">
        <w:rPr>
          <w:rFonts w:ascii="Palatino" w:hAnsi="Palatino" w:cs="Helvetica"/>
          <w:sz w:val="24"/>
        </w:rPr>
        <w:t>At first glance, this would seem to be an issue that emerged out of neglect. But once we go beneath the veneer of superficial attention, neglect begins to reveal itself in its multifaceted nature.</w:t>
      </w:r>
    </w:p>
    <w:p w14:paraId="67366A0B" w14:textId="6ADBA2D7" w:rsidR="0065567A" w:rsidRDefault="006336E7" w:rsidP="00797371">
      <w:pPr>
        <w:spacing w:after="0" w:line="360" w:lineRule="auto"/>
        <w:jc w:val="both"/>
        <w:rPr>
          <w:rFonts w:ascii="Palatino" w:hAnsi="Palatino" w:cs="Helvetica"/>
          <w:sz w:val="24"/>
        </w:rPr>
      </w:pPr>
      <w:r>
        <w:rPr>
          <w:rFonts w:ascii="Palatino" w:hAnsi="Palatino" w:cs="Helvetica"/>
          <w:sz w:val="24"/>
        </w:rPr>
        <w:tab/>
      </w:r>
      <w:r w:rsidR="00D55EA0">
        <w:rPr>
          <w:rFonts w:ascii="Palatino" w:hAnsi="Palatino" w:cs="Helvetica"/>
          <w:sz w:val="24"/>
        </w:rPr>
        <w:t>The outbreak began in December 2013 in Guinea, with the WHO being officially notified in March 2014.</w:t>
      </w:r>
      <w:r w:rsidR="00D55EA0">
        <w:rPr>
          <w:rStyle w:val="EndnoteReference"/>
          <w:rFonts w:ascii="Palatino" w:hAnsi="Palatino" w:cs="Helvetica"/>
          <w:sz w:val="24"/>
        </w:rPr>
        <w:endnoteReference w:id="29"/>
      </w:r>
      <w:r w:rsidR="00D55EA0">
        <w:rPr>
          <w:rFonts w:ascii="Palatino" w:hAnsi="Palatino" w:cs="Helvetica"/>
          <w:sz w:val="24"/>
        </w:rPr>
        <w:t xml:space="preserve"> </w:t>
      </w:r>
      <w:r w:rsidR="009B1C02">
        <w:rPr>
          <w:rFonts w:ascii="Palatino" w:hAnsi="Palatino" w:cs="Helvetica"/>
          <w:sz w:val="24"/>
        </w:rPr>
        <w:t xml:space="preserve">After </w:t>
      </w:r>
      <w:r w:rsidR="00B55228">
        <w:rPr>
          <w:rFonts w:ascii="Palatino" w:hAnsi="Palatino" w:cs="Helvetica"/>
          <w:sz w:val="24"/>
        </w:rPr>
        <w:t>international</w:t>
      </w:r>
      <w:r w:rsidR="009B1C02">
        <w:rPr>
          <w:rFonts w:ascii="Palatino" w:hAnsi="Palatino" w:cs="Helvetica"/>
          <w:sz w:val="24"/>
        </w:rPr>
        <w:t xml:space="preserve"> pressure, </w:t>
      </w:r>
      <w:r w:rsidR="00D55EA0">
        <w:rPr>
          <w:rFonts w:ascii="Palatino" w:hAnsi="Palatino" w:cs="Helvetica"/>
          <w:sz w:val="24"/>
        </w:rPr>
        <w:t>the WHO declared Ebola a ‘public health emergency of international concern’</w:t>
      </w:r>
      <w:r w:rsidR="009B1C02">
        <w:rPr>
          <w:rFonts w:ascii="Palatino" w:hAnsi="Palatino" w:cs="Helvetica"/>
          <w:sz w:val="24"/>
        </w:rPr>
        <w:t xml:space="preserve"> in August of that year</w:t>
      </w:r>
      <w:r w:rsidR="00D55EA0">
        <w:rPr>
          <w:rFonts w:ascii="Palatino" w:hAnsi="Palatino" w:cs="Helvetica"/>
          <w:sz w:val="24"/>
        </w:rPr>
        <w:t>.</w:t>
      </w:r>
      <w:r w:rsidR="00D55EA0">
        <w:rPr>
          <w:rStyle w:val="EndnoteReference"/>
          <w:rFonts w:ascii="Palatino" w:hAnsi="Palatino" w:cs="Helvetica"/>
          <w:sz w:val="24"/>
        </w:rPr>
        <w:endnoteReference w:id="30"/>
      </w:r>
      <w:r w:rsidR="00D55EA0">
        <w:rPr>
          <w:rFonts w:ascii="Palatino" w:hAnsi="Palatino" w:cs="Helvetica"/>
          <w:sz w:val="24"/>
        </w:rPr>
        <w:t xml:space="preserve"> </w:t>
      </w:r>
      <w:r w:rsidR="00EE1DC1">
        <w:rPr>
          <w:rFonts w:ascii="Palatino" w:hAnsi="Palatino" w:cs="Helvetica"/>
          <w:sz w:val="24"/>
        </w:rPr>
        <w:t>The following month, Médecins sans Frontières made an appeal for a robust civilian and military intervention to tackle the epidemic.</w:t>
      </w:r>
      <w:r w:rsidR="00EE1DC1">
        <w:rPr>
          <w:rStyle w:val="EndnoteReference"/>
          <w:rFonts w:ascii="Palatino" w:hAnsi="Palatino" w:cs="Helvetica"/>
          <w:sz w:val="24"/>
        </w:rPr>
        <w:endnoteReference w:id="31"/>
      </w:r>
      <w:r w:rsidR="00C037B7">
        <w:rPr>
          <w:rFonts w:ascii="Palatino" w:hAnsi="Palatino" w:cs="Helvetica"/>
          <w:sz w:val="24"/>
        </w:rPr>
        <w:t xml:space="preserve"> </w:t>
      </w:r>
      <w:r w:rsidR="005D38E1">
        <w:rPr>
          <w:rFonts w:ascii="Palatino" w:hAnsi="Palatino" w:cs="Helvetica"/>
          <w:sz w:val="24"/>
        </w:rPr>
        <w:t>This</w:t>
      </w:r>
      <w:r w:rsidR="0065567A">
        <w:rPr>
          <w:rFonts w:ascii="Palatino" w:hAnsi="Palatino" w:cs="Helvetica"/>
          <w:sz w:val="24"/>
        </w:rPr>
        <w:t xml:space="preserve"> framing of the outbreak</w:t>
      </w:r>
      <w:r w:rsidR="005D38E1">
        <w:rPr>
          <w:rFonts w:ascii="Palatino" w:hAnsi="Palatino" w:cs="Helvetica"/>
          <w:sz w:val="24"/>
        </w:rPr>
        <w:t xml:space="preserve"> raises a number of questions</w:t>
      </w:r>
      <w:r w:rsidR="00C037B7">
        <w:rPr>
          <w:rFonts w:ascii="Palatino" w:hAnsi="Palatino" w:cs="Helvetica"/>
          <w:sz w:val="24"/>
        </w:rPr>
        <w:t xml:space="preserve">. </w:t>
      </w:r>
      <w:r w:rsidR="005D38E1">
        <w:rPr>
          <w:rFonts w:ascii="Palatino" w:hAnsi="Palatino" w:cs="Helvetica"/>
          <w:sz w:val="24"/>
        </w:rPr>
        <w:t>To begin with</w:t>
      </w:r>
      <w:r w:rsidR="00C037B7">
        <w:rPr>
          <w:rFonts w:ascii="Palatino" w:hAnsi="Palatino" w:cs="Helvetica"/>
          <w:sz w:val="24"/>
        </w:rPr>
        <w:t xml:space="preserve">, </w:t>
      </w:r>
      <w:r w:rsidR="0065567A">
        <w:rPr>
          <w:rFonts w:ascii="Palatino" w:hAnsi="Palatino" w:cs="Helvetica"/>
          <w:sz w:val="24"/>
        </w:rPr>
        <w:t>there was insufficient recognition on the part of the media, the public and even certain policymaking sectors that this was not a ‘new’ or ‘unprecedented’ challenge.</w:t>
      </w:r>
      <w:r w:rsidR="0065567A">
        <w:rPr>
          <w:rFonts w:ascii="Palatino" w:hAnsi="Palatino"/>
          <w:sz w:val="24"/>
        </w:rPr>
        <w:t xml:space="preserve"> Even though Ebola was, up until recently, a minor issue in the global health agenda, it is far from new. Between 1976 and 2012 there were 28 reported outbreaks of the virus in several African countries – namely Cote D’Ivoire, Democratic Republic of Congo, Gabon, South-Africa, Sudan and Uganda. Due to systematic underreporting, it is almost certain that the total of 2387 cases and 1590 deaths in these outbreaks is but a portion of the actual number of casualties.</w:t>
      </w:r>
      <w:r w:rsidR="0065567A">
        <w:rPr>
          <w:rStyle w:val="EndnoteReference"/>
          <w:rFonts w:ascii="Palatino" w:hAnsi="Palatino"/>
          <w:sz w:val="24"/>
        </w:rPr>
        <w:endnoteReference w:id="32"/>
      </w:r>
      <w:r w:rsidR="0065567A">
        <w:rPr>
          <w:rFonts w:ascii="Palatino" w:hAnsi="Palatino"/>
          <w:sz w:val="24"/>
        </w:rPr>
        <w:t xml:space="preserve"> Ebola has been a recurrent problem in some regions of the Africa</w:t>
      </w:r>
      <w:r w:rsidR="00781C95">
        <w:rPr>
          <w:rFonts w:ascii="Palatino" w:hAnsi="Palatino"/>
          <w:sz w:val="24"/>
        </w:rPr>
        <w:t xml:space="preserve">n continent in the past decades – more </w:t>
      </w:r>
      <w:r w:rsidR="0065567A">
        <w:rPr>
          <w:rFonts w:ascii="Palatino" w:hAnsi="Palatino"/>
          <w:sz w:val="24"/>
        </w:rPr>
        <w:t>precisely, it has been allowed to remain a problem.</w:t>
      </w:r>
    </w:p>
    <w:p w14:paraId="2D8F0A27" w14:textId="77777777" w:rsidR="007B1E5F" w:rsidRDefault="0065567A" w:rsidP="007B1E5F">
      <w:pPr>
        <w:spacing w:after="0" w:line="360" w:lineRule="auto"/>
        <w:jc w:val="both"/>
        <w:rPr>
          <w:rFonts w:ascii="Palatino" w:hAnsi="Palatino" w:cs="Helvetica"/>
          <w:sz w:val="24"/>
        </w:rPr>
      </w:pPr>
      <w:r>
        <w:rPr>
          <w:rFonts w:ascii="Palatino" w:hAnsi="Palatino" w:cs="Helvetica"/>
          <w:sz w:val="24"/>
        </w:rPr>
        <w:tab/>
      </w:r>
      <w:r w:rsidR="005D38E1">
        <w:rPr>
          <w:rFonts w:ascii="Palatino" w:hAnsi="Palatino" w:cs="Helvetica"/>
          <w:sz w:val="24"/>
        </w:rPr>
        <w:t>E</w:t>
      </w:r>
      <w:r>
        <w:rPr>
          <w:rFonts w:ascii="Palatino" w:hAnsi="Palatino" w:cs="Helvetica"/>
          <w:sz w:val="24"/>
        </w:rPr>
        <w:t>ven though the WHO knew</w:t>
      </w:r>
      <w:r w:rsidR="00D61492">
        <w:rPr>
          <w:rFonts w:ascii="Palatino" w:hAnsi="Palatino" w:cs="Helvetica"/>
          <w:sz w:val="24"/>
        </w:rPr>
        <w:t xml:space="preserve"> </w:t>
      </w:r>
      <w:r>
        <w:rPr>
          <w:rFonts w:ascii="Palatino" w:hAnsi="Palatino" w:cs="Helvetica"/>
          <w:sz w:val="24"/>
        </w:rPr>
        <w:t xml:space="preserve">of this long history of Ebola outbreaks, it ended up framing </w:t>
      </w:r>
      <w:r w:rsidR="00D61492">
        <w:rPr>
          <w:rFonts w:ascii="Palatino" w:hAnsi="Palatino" w:cs="Helvetica"/>
          <w:sz w:val="24"/>
        </w:rPr>
        <w:t xml:space="preserve">the outbreak using </w:t>
      </w:r>
      <w:r>
        <w:rPr>
          <w:rFonts w:ascii="Palatino" w:hAnsi="Palatino" w:cs="Helvetica"/>
          <w:sz w:val="24"/>
        </w:rPr>
        <w:t xml:space="preserve">the same tools </w:t>
      </w:r>
      <w:r w:rsidR="00D61492">
        <w:rPr>
          <w:rFonts w:ascii="Palatino" w:hAnsi="Palatino" w:cs="Helvetica"/>
          <w:sz w:val="24"/>
        </w:rPr>
        <w:t>used</w:t>
      </w:r>
      <w:r>
        <w:rPr>
          <w:rFonts w:ascii="Palatino" w:hAnsi="Palatino" w:cs="Helvetica"/>
          <w:sz w:val="24"/>
        </w:rPr>
        <w:t xml:space="preserve"> for dealing with ‘emerging infectious diseases’. B</w:t>
      </w:r>
      <w:r w:rsidR="00C037B7">
        <w:rPr>
          <w:rFonts w:ascii="Palatino" w:hAnsi="Palatino" w:cs="Helvetica"/>
          <w:sz w:val="24"/>
        </w:rPr>
        <w:t xml:space="preserve">y declaring the outbreak a public health emergency the WHO was doing more than just describing a problem – it was inscribing Ebola as a particular kind of problem. The figure of the </w:t>
      </w:r>
      <w:r w:rsidR="00986292">
        <w:rPr>
          <w:rFonts w:ascii="Palatino" w:hAnsi="Palatino" w:cs="Helvetica"/>
          <w:sz w:val="24"/>
        </w:rPr>
        <w:t>‘</w:t>
      </w:r>
      <w:r w:rsidR="00C037B7">
        <w:rPr>
          <w:rFonts w:ascii="Palatino" w:hAnsi="Palatino" w:cs="Helvetica"/>
          <w:sz w:val="24"/>
        </w:rPr>
        <w:t>public health emergency</w:t>
      </w:r>
      <w:r w:rsidR="00986292">
        <w:rPr>
          <w:rFonts w:ascii="Palatino" w:hAnsi="Palatino" w:cs="Helvetica"/>
          <w:sz w:val="24"/>
        </w:rPr>
        <w:t xml:space="preserve"> of international concern’</w:t>
      </w:r>
      <w:r w:rsidR="00C037B7">
        <w:rPr>
          <w:rFonts w:ascii="Palatino" w:hAnsi="Palatino" w:cs="Helvetica"/>
          <w:sz w:val="24"/>
        </w:rPr>
        <w:t xml:space="preserve"> </w:t>
      </w:r>
      <w:r w:rsidR="00986292">
        <w:rPr>
          <w:rFonts w:ascii="Palatino" w:hAnsi="Palatino" w:cs="Helvetica"/>
          <w:sz w:val="24"/>
        </w:rPr>
        <w:t xml:space="preserve">is </w:t>
      </w:r>
      <w:r>
        <w:rPr>
          <w:rFonts w:ascii="Palatino" w:hAnsi="Palatino" w:cs="Helvetica"/>
          <w:sz w:val="24"/>
        </w:rPr>
        <w:t>part of</w:t>
      </w:r>
      <w:r w:rsidR="00986292">
        <w:rPr>
          <w:rFonts w:ascii="Palatino" w:hAnsi="Palatino" w:cs="Helvetica"/>
          <w:sz w:val="24"/>
        </w:rPr>
        <w:t xml:space="preserve"> the 2005 Intern</w:t>
      </w:r>
      <w:r w:rsidR="00781C95">
        <w:rPr>
          <w:rFonts w:ascii="Palatino" w:hAnsi="Palatino" w:cs="Helvetica"/>
          <w:sz w:val="24"/>
        </w:rPr>
        <w:t xml:space="preserve">ational Health Regulations and </w:t>
      </w:r>
      <w:r w:rsidR="00847EA4">
        <w:rPr>
          <w:rFonts w:ascii="Palatino" w:hAnsi="Palatino" w:cs="Helvetica"/>
          <w:sz w:val="24"/>
        </w:rPr>
        <w:t>typifies</w:t>
      </w:r>
      <w:r w:rsidR="00986292">
        <w:rPr>
          <w:rFonts w:ascii="Palatino" w:hAnsi="Palatino" w:cs="Helvetica"/>
          <w:sz w:val="24"/>
        </w:rPr>
        <w:t xml:space="preserve"> a novel way </w:t>
      </w:r>
      <w:r w:rsidR="00847EA4">
        <w:rPr>
          <w:rFonts w:ascii="Palatino" w:hAnsi="Palatino" w:cs="Helvetica"/>
          <w:sz w:val="24"/>
        </w:rPr>
        <w:t>of approaching</w:t>
      </w:r>
      <w:r w:rsidR="00986292">
        <w:rPr>
          <w:rFonts w:ascii="Palatino" w:hAnsi="Palatino" w:cs="Helvetica"/>
          <w:sz w:val="24"/>
        </w:rPr>
        <w:t xml:space="preserve"> health issues</w:t>
      </w:r>
      <w:r w:rsidR="00847EA4">
        <w:rPr>
          <w:rFonts w:ascii="Palatino" w:hAnsi="Palatino" w:cs="Helvetica"/>
          <w:sz w:val="24"/>
        </w:rPr>
        <w:t xml:space="preserve"> in the international sphere</w:t>
      </w:r>
      <w:r w:rsidR="003226BF">
        <w:rPr>
          <w:rFonts w:ascii="Palatino" w:hAnsi="Palatino" w:cs="Helvetica"/>
          <w:sz w:val="24"/>
        </w:rPr>
        <w:t xml:space="preserve">. In this new reasoning, the focus is placed not on actual diseases but </w:t>
      </w:r>
      <w:r>
        <w:rPr>
          <w:rFonts w:ascii="Palatino" w:hAnsi="Palatino" w:cs="Helvetica"/>
          <w:sz w:val="24"/>
        </w:rPr>
        <w:t>more precisely on</w:t>
      </w:r>
      <w:r w:rsidR="003226BF">
        <w:rPr>
          <w:rFonts w:ascii="Palatino" w:hAnsi="Palatino" w:cs="Helvetica"/>
          <w:sz w:val="24"/>
        </w:rPr>
        <w:t xml:space="preserve"> ‘events’ that can </w:t>
      </w:r>
      <w:r w:rsidR="00847EA4">
        <w:rPr>
          <w:rFonts w:ascii="Palatino" w:hAnsi="Palatino" w:cs="Helvetica"/>
          <w:sz w:val="24"/>
        </w:rPr>
        <w:t xml:space="preserve">constitute future risks. As Lorna Weir and Eric Mykhalovskiy have argued, </w:t>
      </w:r>
      <w:r w:rsidR="00781C95">
        <w:rPr>
          <w:rFonts w:ascii="Palatino" w:hAnsi="Palatino" w:cs="Helvetica"/>
          <w:sz w:val="24"/>
        </w:rPr>
        <w:t>we have witnessed</w:t>
      </w:r>
      <w:r w:rsidR="003226BF">
        <w:rPr>
          <w:rFonts w:ascii="Palatino" w:hAnsi="Palatino" w:cs="Helvetica"/>
          <w:sz w:val="24"/>
        </w:rPr>
        <w:t xml:space="preserve"> a ‘fundamental shift from surveillance of the certain to vigilance of public health risk’.</w:t>
      </w:r>
      <w:r w:rsidR="003226BF">
        <w:rPr>
          <w:rStyle w:val="EndnoteReference"/>
          <w:rFonts w:ascii="Palatino" w:hAnsi="Palatino" w:cs="Helvetica"/>
          <w:sz w:val="24"/>
        </w:rPr>
        <w:endnoteReference w:id="33"/>
      </w:r>
      <w:r w:rsidR="003226BF">
        <w:rPr>
          <w:rFonts w:ascii="Palatino" w:hAnsi="Palatino" w:cs="Helvetica"/>
          <w:sz w:val="24"/>
        </w:rPr>
        <w:t xml:space="preserve"> </w:t>
      </w:r>
      <w:r w:rsidR="00847EA4">
        <w:rPr>
          <w:rFonts w:ascii="Palatino" w:hAnsi="Palatino" w:cs="Helvetica"/>
          <w:sz w:val="24"/>
        </w:rPr>
        <w:t>This introduces a strong ‘interpretive dimension’ into the reporting of health issues, which are conceived as ‘both known and unknown’.</w:t>
      </w:r>
      <w:r w:rsidR="00847EA4">
        <w:rPr>
          <w:rStyle w:val="EndnoteReference"/>
          <w:rFonts w:ascii="Palatino" w:hAnsi="Palatino" w:cs="Helvetica"/>
          <w:sz w:val="24"/>
        </w:rPr>
        <w:endnoteReference w:id="34"/>
      </w:r>
      <w:r w:rsidR="007B1E5F">
        <w:rPr>
          <w:rFonts w:ascii="Palatino" w:hAnsi="Palatino" w:cs="Helvetica"/>
          <w:sz w:val="24"/>
        </w:rPr>
        <w:t xml:space="preserve"> There was not only a strong subjective dimension in the framing of Ebola, </w:t>
      </w:r>
      <w:r w:rsidR="00781C95">
        <w:rPr>
          <w:rFonts w:ascii="Palatino" w:hAnsi="Palatino" w:cs="Helvetica"/>
          <w:sz w:val="24"/>
        </w:rPr>
        <w:t>but also the</w:t>
      </w:r>
      <w:r w:rsidR="007B1E5F">
        <w:rPr>
          <w:rFonts w:ascii="Palatino" w:hAnsi="Palatino" w:cs="Helvetica"/>
          <w:sz w:val="24"/>
        </w:rPr>
        <w:t xml:space="preserve"> recognition that what mattered in the response was not simply what was happening on the ground, but </w:t>
      </w:r>
      <w:r w:rsidR="00781C95">
        <w:rPr>
          <w:rFonts w:ascii="Palatino" w:hAnsi="Palatino" w:cs="Helvetica"/>
          <w:sz w:val="24"/>
        </w:rPr>
        <w:t xml:space="preserve">also </w:t>
      </w:r>
      <w:r w:rsidR="007B1E5F">
        <w:rPr>
          <w:rFonts w:ascii="Palatino" w:hAnsi="Palatino" w:cs="Helvetica"/>
          <w:sz w:val="24"/>
        </w:rPr>
        <w:t>what could be envisaged to happen</w:t>
      </w:r>
      <w:r w:rsidR="00781C95">
        <w:rPr>
          <w:rFonts w:ascii="Palatino" w:hAnsi="Palatino" w:cs="Helvetica"/>
          <w:sz w:val="24"/>
        </w:rPr>
        <w:t xml:space="preserve"> – the scenarios that were developed around the disease</w:t>
      </w:r>
      <w:r w:rsidR="007B1E5F">
        <w:rPr>
          <w:rFonts w:ascii="Palatino" w:hAnsi="Palatino" w:cs="Helvetica"/>
          <w:sz w:val="24"/>
        </w:rPr>
        <w:t>.</w:t>
      </w:r>
    </w:p>
    <w:p w14:paraId="6385520F" w14:textId="28CC53CA" w:rsidR="0051474A" w:rsidRDefault="00847EA4" w:rsidP="007B1E5F">
      <w:pPr>
        <w:spacing w:after="0" w:line="360" w:lineRule="auto"/>
        <w:ind w:firstLine="720"/>
        <w:jc w:val="both"/>
        <w:rPr>
          <w:rFonts w:ascii="Palatino" w:hAnsi="Palatino"/>
          <w:sz w:val="24"/>
        </w:rPr>
      </w:pPr>
      <w:r>
        <w:rPr>
          <w:rFonts w:ascii="Palatino" w:hAnsi="Palatino" w:cs="Helvetica"/>
          <w:sz w:val="24"/>
        </w:rPr>
        <w:t xml:space="preserve">In practice, </w:t>
      </w:r>
      <w:r w:rsidR="007B1E5F">
        <w:rPr>
          <w:rFonts w:ascii="Palatino" w:hAnsi="Palatino" w:cs="Helvetica"/>
          <w:sz w:val="24"/>
        </w:rPr>
        <w:t>Ebola</w:t>
      </w:r>
      <w:r>
        <w:rPr>
          <w:rFonts w:ascii="Palatino" w:hAnsi="Palatino" w:cs="Helvetica"/>
          <w:sz w:val="24"/>
        </w:rPr>
        <w:t xml:space="preserve"> </w:t>
      </w:r>
      <w:r w:rsidR="007B1E5F">
        <w:rPr>
          <w:rFonts w:ascii="Palatino" w:hAnsi="Palatino" w:cs="Helvetica"/>
          <w:sz w:val="24"/>
        </w:rPr>
        <w:t>was framed</w:t>
      </w:r>
      <w:r w:rsidR="0065567A">
        <w:rPr>
          <w:rFonts w:ascii="Palatino" w:hAnsi="Palatino" w:cs="Helvetica"/>
          <w:sz w:val="24"/>
        </w:rPr>
        <w:t xml:space="preserve"> </w:t>
      </w:r>
      <w:r w:rsidR="00781C95">
        <w:rPr>
          <w:rFonts w:ascii="Palatino" w:hAnsi="Palatino" w:cs="Helvetica"/>
          <w:sz w:val="24"/>
        </w:rPr>
        <w:t xml:space="preserve">as </w:t>
      </w:r>
      <w:r w:rsidR="0065567A">
        <w:rPr>
          <w:rFonts w:ascii="Palatino" w:hAnsi="Palatino" w:cs="Helvetica"/>
          <w:sz w:val="24"/>
        </w:rPr>
        <w:t xml:space="preserve">an emerging crisis </w:t>
      </w:r>
      <w:r w:rsidR="00022E49">
        <w:rPr>
          <w:rFonts w:ascii="Palatino" w:hAnsi="Palatino" w:cs="Helvetica"/>
          <w:sz w:val="24"/>
        </w:rPr>
        <w:t>and</w:t>
      </w:r>
      <w:r w:rsidR="0065567A">
        <w:rPr>
          <w:rFonts w:ascii="Palatino" w:hAnsi="Palatino" w:cs="Helvetica"/>
          <w:sz w:val="24"/>
        </w:rPr>
        <w:t xml:space="preserve"> configured </w:t>
      </w:r>
      <w:r>
        <w:rPr>
          <w:rFonts w:ascii="Palatino" w:hAnsi="Palatino" w:cs="Helvetica"/>
          <w:sz w:val="24"/>
        </w:rPr>
        <w:t>as a risky event that de</w:t>
      </w:r>
      <w:r w:rsidR="00C17DD3">
        <w:rPr>
          <w:rFonts w:ascii="Palatino" w:hAnsi="Palatino" w:cs="Helvetica"/>
          <w:sz w:val="24"/>
        </w:rPr>
        <w:t xml:space="preserve">manded </w:t>
      </w:r>
      <w:r w:rsidR="00781C95">
        <w:rPr>
          <w:rFonts w:ascii="Palatino" w:hAnsi="Palatino" w:cs="Helvetica"/>
          <w:sz w:val="24"/>
        </w:rPr>
        <w:t>the calculation of</w:t>
      </w:r>
      <w:r>
        <w:rPr>
          <w:rFonts w:ascii="Palatino" w:hAnsi="Palatino" w:cs="Helvetica"/>
          <w:sz w:val="24"/>
        </w:rPr>
        <w:t xml:space="preserve"> an </w:t>
      </w:r>
      <w:r w:rsidR="00781C95">
        <w:rPr>
          <w:rFonts w:ascii="Palatino" w:hAnsi="Palatino" w:cs="Helvetica"/>
          <w:sz w:val="24"/>
        </w:rPr>
        <w:t>unknown</w:t>
      </w:r>
      <w:r>
        <w:rPr>
          <w:rFonts w:ascii="Palatino" w:hAnsi="Palatino" w:cs="Helvetica"/>
          <w:sz w:val="24"/>
        </w:rPr>
        <w:t xml:space="preserve"> future.</w:t>
      </w:r>
      <w:r w:rsidR="0065567A">
        <w:rPr>
          <w:rFonts w:ascii="Palatino" w:hAnsi="Palatino" w:cs="Helvetica"/>
          <w:sz w:val="24"/>
        </w:rPr>
        <w:t xml:space="preserve"> </w:t>
      </w:r>
      <w:r w:rsidR="00D61492">
        <w:rPr>
          <w:rFonts w:ascii="Palatino" w:hAnsi="Palatino" w:cs="Helvetica"/>
          <w:sz w:val="24"/>
        </w:rPr>
        <w:t xml:space="preserve">This </w:t>
      </w:r>
      <w:r w:rsidR="0065567A">
        <w:rPr>
          <w:rFonts w:ascii="Palatino" w:hAnsi="Palatino" w:cs="Helvetica"/>
          <w:sz w:val="24"/>
        </w:rPr>
        <w:t xml:space="preserve">happened to the detriment of </w:t>
      </w:r>
      <w:r w:rsidR="00781C95">
        <w:rPr>
          <w:rFonts w:ascii="Palatino" w:hAnsi="Palatino" w:cs="Helvetica"/>
          <w:sz w:val="24"/>
        </w:rPr>
        <w:t>seeing</w:t>
      </w:r>
      <w:r w:rsidR="0065567A">
        <w:rPr>
          <w:rFonts w:ascii="Palatino" w:hAnsi="Palatino" w:cs="Helvetica"/>
          <w:sz w:val="24"/>
        </w:rPr>
        <w:t xml:space="preserve"> </w:t>
      </w:r>
      <w:r w:rsidR="00D61492">
        <w:rPr>
          <w:rFonts w:ascii="Palatino" w:hAnsi="Palatino" w:cs="Helvetica"/>
          <w:sz w:val="24"/>
        </w:rPr>
        <w:t xml:space="preserve">the outbreak from a broader perspective, that is, </w:t>
      </w:r>
      <w:r w:rsidR="0065567A">
        <w:rPr>
          <w:rFonts w:ascii="Palatino" w:hAnsi="Palatino" w:cs="Helvetica"/>
          <w:sz w:val="24"/>
        </w:rPr>
        <w:t xml:space="preserve">as </w:t>
      </w:r>
      <w:r w:rsidR="00C17DD3">
        <w:rPr>
          <w:rFonts w:ascii="Palatino" w:hAnsi="Palatino" w:cs="Helvetica"/>
          <w:sz w:val="24"/>
        </w:rPr>
        <w:t xml:space="preserve">the result of </w:t>
      </w:r>
      <w:r w:rsidR="0065567A">
        <w:rPr>
          <w:rFonts w:ascii="Palatino" w:hAnsi="Palatino" w:cs="Helvetica"/>
          <w:sz w:val="24"/>
        </w:rPr>
        <w:t>a series o</w:t>
      </w:r>
      <w:r w:rsidR="00C17DD3">
        <w:rPr>
          <w:rFonts w:ascii="Palatino" w:hAnsi="Palatino" w:cs="Helvetica"/>
          <w:sz w:val="24"/>
        </w:rPr>
        <w:t xml:space="preserve">f events </w:t>
      </w:r>
      <w:r w:rsidR="009502EC">
        <w:rPr>
          <w:rFonts w:ascii="Palatino" w:hAnsi="Palatino" w:cs="Helvetica"/>
          <w:sz w:val="24"/>
        </w:rPr>
        <w:t>and</w:t>
      </w:r>
      <w:r w:rsidR="00C17DD3">
        <w:rPr>
          <w:rFonts w:ascii="Palatino" w:hAnsi="Palatino" w:cs="Helvetica"/>
          <w:sz w:val="24"/>
        </w:rPr>
        <w:t xml:space="preserve"> conditions</w:t>
      </w:r>
      <w:r w:rsidR="00781C95">
        <w:rPr>
          <w:rFonts w:ascii="Palatino" w:hAnsi="Palatino" w:cs="Helvetica"/>
          <w:sz w:val="24"/>
        </w:rPr>
        <w:t xml:space="preserve"> that stretch out into past choices and inactions</w:t>
      </w:r>
      <w:r w:rsidR="00C17DD3">
        <w:rPr>
          <w:rFonts w:ascii="Palatino" w:hAnsi="Palatino" w:cs="Helvetica"/>
          <w:sz w:val="24"/>
        </w:rPr>
        <w:t>.</w:t>
      </w:r>
      <w:r w:rsidR="0065567A">
        <w:rPr>
          <w:rFonts w:ascii="Palatino" w:hAnsi="Palatino" w:cs="Helvetica"/>
          <w:sz w:val="24"/>
        </w:rPr>
        <w:t xml:space="preserve"> </w:t>
      </w:r>
      <w:r w:rsidR="00C17DD3">
        <w:rPr>
          <w:rFonts w:ascii="Palatino" w:hAnsi="Palatino" w:cs="Helvetica"/>
          <w:sz w:val="24"/>
        </w:rPr>
        <w:t xml:space="preserve">Seeing Ebola as an emerging crisis </w:t>
      </w:r>
      <w:r w:rsidR="0065567A">
        <w:rPr>
          <w:rFonts w:ascii="Palatino" w:hAnsi="Palatino" w:cs="Helvetica"/>
          <w:sz w:val="24"/>
        </w:rPr>
        <w:t xml:space="preserve">hindered a comprehensive engagement with the conditions that gave rise to </w:t>
      </w:r>
      <w:r w:rsidR="00D61492">
        <w:rPr>
          <w:rFonts w:ascii="Palatino" w:hAnsi="Palatino" w:cs="Helvetica"/>
          <w:sz w:val="24"/>
        </w:rPr>
        <w:t>the problem in the first place</w:t>
      </w:r>
      <w:r w:rsidR="0065567A">
        <w:rPr>
          <w:rFonts w:ascii="Palatino" w:hAnsi="Palatino" w:cs="Helvetica"/>
          <w:sz w:val="24"/>
        </w:rPr>
        <w:t>.</w:t>
      </w:r>
      <w:r w:rsidR="00D61492">
        <w:rPr>
          <w:rFonts w:ascii="Palatino" w:hAnsi="Palatino" w:cs="Helvetica"/>
          <w:sz w:val="24"/>
        </w:rPr>
        <w:t xml:space="preserve"> </w:t>
      </w:r>
      <w:r w:rsidR="00D61492">
        <w:rPr>
          <w:rFonts w:ascii="Palatino" w:hAnsi="Palatino"/>
          <w:sz w:val="24"/>
        </w:rPr>
        <w:t>What of the social and economic conditions that have turned Ebola into an endemic feature of this region? And the weak and inefficient health systems that have rendered some West-African countries unable to cope?</w:t>
      </w:r>
      <w:r w:rsidR="00D61492">
        <w:rPr>
          <w:rStyle w:val="EndnoteReference"/>
          <w:rFonts w:ascii="Palatino" w:hAnsi="Palatino"/>
          <w:sz w:val="24"/>
        </w:rPr>
        <w:endnoteReference w:id="35"/>
      </w:r>
      <w:r w:rsidR="00D61492">
        <w:rPr>
          <w:rFonts w:ascii="Palatino" w:hAnsi="Palatino"/>
          <w:sz w:val="24"/>
        </w:rPr>
        <w:t xml:space="preserve"> And the low levels of trust between politicians and the public, which, at least in the case of Liberia, seem to have considerably weakened the ability of health authorities to alter the trajectory of the epidemic?</w:t>
      </w:r>
      <w:r w:rsidR="00D61492">
        <w:rPr>
          <w:rStyle w:val="EndnoteReference"/>
          <w:rFonts w:ascii="Palatino" w:hAnsi="Palatino"/>
          <w:sz w:val="24"/>
        </w:rPr>
        <w:endnoteReference w:id="36"/>
      </w:r>
      <w:r w:rsidR="00D61492">
        <w:rPr>
          <w:rFonts w:ascii="Palatino" w:hAnsi="Palatino"/>
          <w:sz w:val="24"/>
        </w:rPr>
        <w:t xml:space="preserve"> Finally, what about the global context in which the outbreak emerged, and the structural inequalities therein?</w:t>
      </w:r>
      <w:r w:rsidR="00D61492">
        <w:rPr>
          <w:rStyle w:val="EndnoteReference"/>
          <w:rFonts w:ascii="Palatino" w:hAnsi="Palatino"/>
          <w:sz w:val="24"/>
        </w:rPr>
        <w:endnoteReference w:id="37"/>
      </w:r>
      <w:r w:rsidR="0051474A">
        <w:rPr>
          <w:rFonts w:ascii="Palatino" w:hAnsi="Palatino"/>
          <w:sz w:val="24"/>
        </w:rPr>
        <w:t xml:space="preserve"> These questions were not given sufficient attention and arguably are not receiving sufficient attention now, as the world turns to the development of pharmacological ‘magic bullets’ in the form of vaccines.</w:t>
      </w:r>
    </w:p>
    <w:p w14:paraId="0CA9E5C4" w14:textId="77777777" w:rsidR="005D38E1" w:rsidRDefault="005D38E1" w:rsidP="005D38E1">
      <w:pPr>
        <w:spacing w:after="0" w:line="360" w:lineRule="auto"/>
        <w:jc w:val="both"/>
        <w:rPr>
          <w:rFonts w:ascii="Palatino" w:hAnsi="Palatino" w:cs="Calibri"/>
          <w:sz w:val="24"/>
          <w:szCs w:val="24"/>
        </w:rPr>
      </w:pPr>
      <w:r>
        <w:rPr>
          <w:rFonts w:ascii="Palatino" w:hAnsi="Palatino"/>
          <w:sz w:val="24"/>
        </w:rPr>
        <w:tab/>
        <w:t>T</w:t>
      </w:r>
      <w:r w:rsidR="007B1E5F">
        <w:rPr>
          <w:rFonts w:ascii="Palatino" w:hAnsi="Palatino" w:cs="Helvetica"/>
          <w:sz w:val="24"/>
        </w:rPr>
        <w:t>he</w:t>
      </w:r>
      <w:r w:rsidR="00847EA4">
        <w:rPr>
          <w:rFonts w:ascii="Palatino" w:hAnsi="Palatino" w:cs="Helvetica"/>
          <w:sz w:val="24"/>
        </w:rPr>
        <w:t xml:space="preserve"> </w:t>
      </w:r>
      <w:r w:rsidR="00D61492">
        <w:rPr>
          <w:rFonts w:ascii="Palatino" w:hAnsi="Palatino" w:cs="Helvetica"/>
          <w:sz w:val="24"/>
        </w:rPr>
        <w:t xml:space="preserve">reduction of Ebola to a discrete crisis event </w:t>
      </w:r>
      <w:r w:rsidR="007B1E5F">
        <w:rPr>
          <w:rFonts w:ascii="Palatino" w:hAnsi="Palatino" w:cs="Helvetica"/>
          <w:sz w:val="24"/>
        </w:rPr>
        <w:t xml:space="preserve">– and a risk potentially leading to a catastrophic scenario – was </w:t>
      </w:r>
      <w:r w:rsidR="00D61492">
        <w:rPr>
          <w:rFonts w:ascii="Palatino" w:hAnsi="Palatino" w:cs="Helvetica"/>
          <w:sz w:val="24"/>
        </w:rPr>
        <w:t xml:space="preserve">heightened by </w:t>
      </w:r>
      <w:r w:rsidR="007B1E5F">
        <w:rPr>
          <w:rFonts w:ascii="Palatino" w:hAnsi="Palatino" w:cs="Helvetica"/>
          <w:sz w:val="24"/>
        </w:rPr>
        <w:t>the</w:t>
      </w:r>
      <w:r w:rsidR="00D61492">
        <w:rPr>
          <w:rFonts w:ascii="Palatino" w:hAnsi="Palatino" w:cs="Helvetica"/>
          <w:sz w:val="24"/>
        </w:rPr>
        <w:t xml:space="preserve"> underlying proc</w:t>
      </w:r>
      <w:r w:rsidR="007B1E5F">
        <w:rPr>
          <w:rFonts w:ascii="Palatino" w:hAnsi="Palatino" w:cs="Helvetica"/>
          <w:sz w:val="24"/>
        </w:rPr>
        <w:t xml:space="preserve">ess of securitization that is visible in </w:t>
      </w:r>
      <w:r>
        <w:rPr>
          <w:rFonts w:ascii="Palatino" w:hAnsi="Palatino" w:cs="Helvetica"/>
          <w:sz w:val="24"/>
        </w:rPr>
        <w:t>the call for a military intervention.</w:t>
      </w:r>
      <w:r>
        <w:rPr>
          <w:rFonts w:ascii="Palatino" w:hAnsi="Palatino"/>
          <w:sz w:val="24"/>
        </w:rPr>
        <w:t xml:space="preserve"> </w:t>
      </w:r>
      <w:r w:rsidRPr="006829F3">
        <w:rPr>
          <w:rFonts w:ascii="Palatino" w:hAnsi="Palatino"/>
          <w:sz w:val="24"/>
        </w:rPr>
        <w:t>According</w:t>
      </w:r>
      <w:r w:rsidRPr="00576558">
        <w:rPr>
          <w:rFonts w:ascii="Palatino" w:hAnsi="Palatino"/>
          <w:sz w:val="24"/>
        </w:rPr>
        <w:t xml:space="preserve"> to the securitization perspective, an issue is securitized when it is framed or emerges as an existential threat demanding extraordinary (normally undemocratic) measures.</w:t>
      </w:r>
      <w:r>
        <w:rPr>
          <w:rStyle w:val="EndnoteReference"/>
          <w:rFonts w:ascii="Palatino" w:hAnsi="Palatino"/>
          <w:sz w:val="24"/>
        </w:rPr>
        <w:endnoteReference w:id="38"/>
      </w:r>
      <w:r w:rsidRPr="00576558">
        <w:rPr>
          <w:rFonts w:ascii="Palatino" w:hAnsi="Palatino"/>
          <w:sz w:val="24"/>
        </w:rPr>
        <w:t xml:space="preserve"> The securitization narrative is underpinned by a fear-based imaginary, which is concerned with the protection of the integrity of the political body in the face of exogenous elements. </w:t>
      </w:r>
      <w:r>
        <w:rPr>
          <w:rFonts w:ascii="Palatino" w:hAnsi="Palatino"/>
          <w:sz w:val="24"/>
        </w:rPr>
        <w:t xml:space="preserve">The presence of a securitization modality goes a long way in explaining the preoccupation with </w:t>
      </w:r>
      <w:r w:rsidR="00BB56AC">
        <w:rPr>
          <w:rFonts w:ascii="Palatino" w:hAnsi="Palatino"/>
          <w:sz w:val="24"/>
        </w:rPr>
        <w:t xml:space="preserve">securing </w:t>
      </w:r>
      <w:r>
        <w:rPr>
          <w:rFonts w:ascii="Palatino" w:hAnsi="Palatino" w:cs="Calibri"/>
          <w:sz w:val="24"/>
          <w:szCs w:val="24"/>
        </w:rPr>
        <w:t>borders</w:t>
      </w:r>
      <w:r w:rsidR="00BB56AC">
        <w:rPr>
          <w:rFonts w:ascii="Palatino" w:hAnsi="Palatino" w:cs="Calibri"/>
          <w:sz w:val="24"/>
          <w:szCs w:val="24"/>
        </w:rPr>
        <w:t>, controlling international circulation</w:t>
      </w:r>
      <w:r>
        <w:rPr>
          <w:rFonts w:ascii="Palatino" w:hAnsi="Palatino" w:cs="Calibri"/>
          <w:sz w:val="24"/>
          <w:szCs w:val="24"/>
        </w:rPr>
        <w:t xml:space="preserve"> and </w:t>
      </w:r>
      <w:r w:rsidR="00BB56AC">
        <w:rPr>
          <w:rFonts w:ascii="Palatino" w:hAnsi="Palatino" w:cs="Calibri"/>
          <w:sz w:val="24"/>
          <w:szCs w:val="24"/>
        </w:rPr>
        <w:t xml:space="preserve">establishing </w:t>
      </w:r>
      <w:r>
        <w:rPr>
          <w:rFonts w:ascii="Palatino" w:hAnsi="Palatino" w:cs="Calibri"/>
          <w:sz w:val="24"/>
          <w:szCs w:val="24"/>
        </w:rPr>
        <w:t xml:space="preserve">sanitary cordons that characterized the response to the outbreak – which in turn echoes a long tradition of demarcation and self/other distinctions </w:t>
      </w:r>
      <w:r w:rsidR="00781C95">
        <w:rPr>
          <w:rFonts w:ascii="Palatino" w:hAnsi="Palatino" w:cs="Calibri"/>
          <w:sz w:val="24"/>
          <w:szCs w:val="24"/>
        </w:rPr>
        <w:t>in the history of international health</w:t>
      </w:r>
      <w:r>
        <w:rPr>
          <w:rFonts w:ascii="Palatino" w:hAnsi="Palatino" w:cs="Calibri"/>
          <w:sz w:val="24"/>
          <w:szCs w:val="24"/>
        </w:rPr>
        <w:t>.</w:t>
      </w:r>
      <w:r>
        <w:rPr>
          <w:rStyle w:val="EndnoteReference"/>
          <w:rFonts w:ascii="Palatino" w:hAnsi="Palatino" w:cs="Calibri"/>
          <w:sz w:val="24"/>
          <w:szCs w:val="24"/>
        </w:rPr>
        <w:endnoteReference w:id="39"/>
      </w:r>
    </w:p>
    <w:p w14:paraId="6CE03B49" w14:textId="622C8BB1" w:rsidR="00BB56AC" w:rsidRDefault="005D38E1" w:rsidP="00BB56AC">
      <w:pPr>
        <w:spacing w:after="0" w:line="360" w:lineRule="auto"/>
        <w:jc w:val="both"/>
        <w:rPr>
          <w:rFonts w:ascii="Palatino" w:hAnsi="Palatino"/>
          <w:sz w:val="24"/>
        </w:rPr>
      </w:pPr>
      <w:r>
        <w:rPr>
          <w:rFonts w:ascii="Palatino" w:hAnsi="Palatino" w:cs="Calibri"/>
          <w:sz w:val="24"/>
          <w:szCs w:val="24"/>
        </w:rPr>
        <w:tab/>
      </w:r>
      <w:r w:rsidR="00BB56AC">
        <w:rPr>
          <w:rFonts w:ascii="Palatino" w:hAnsi="Palatino" w:cs="Calibri"/>
          <w:sz w:val="24"/>
          <w:szCs w:val="24"/>
        </w:rPr>
        <w:t>T</w:t>
      </w:r>
      <w:r>
        <w:rPr>
          <w:rFonts w:ascii="Palatino" w:hAnsi="Palatino" w:cs="Calibri"/>
          <w:sz w:val="24"/>
          <w:szCs w:val="24"/>
        </w:rPr>
        <w:t xml:space="preserve">he securitized modality of response </w:t>
      </w:r>
      <w:r w:rsidR="00BB56AC">
        <w:rPr>
          <w:rFonts w:ascii="Palatino" w:hAnsi="Palatino" w:cs="Calibri"/>
          <w:sz w:val="24"/>
          <w:szCs w:val="24"/>
        </w:rPr>
        <w:t xml:space="preserve">interacted with the crisis narrative in the framing of the outbreak. </w:t>
      </w:r>
      <w:r w:rsidR="00BB56AC" w:rsidRPr="00576558">
        <w:rPr>
          <w:rFonts w:ascii="Palatino" w:hAnsi="Palatino"/>
          <w:sz w:val="24"/>
        </w:rPr>
        <w:t xml:space="preserve">The crisis narrative overlaps with securitization </w:t>
      </w:r>
      <w:r w:rsidR="00BB56AC">
        <w:rPr>
          <w:rFonts w:ascii="Palatino" w:hAnsi="Palatino"/>
          <w:sz w:val="24"/>
        </w:rPr>
        <w:t>because</w:t>
      </w:r>
      <w:r w:rsidR="00BB56AC" w:rsidRPr="00576558">
        <w:rPr>
          <w:rFonts w:ascii="Palatino" w:hAnsi="Palatino"/>
          <w:sz w:val="24"/>
        </w:rPr>
        <w:t xml:space="preserve"> the presence of an </w:t>
      </w:r>
      <w:r w:rsidR="00BB56AC" w:rsidRPr="004A3370">
        <w:rPr>
          <w:rFonts w:ascii="Palatino" w:hAnsi="Palatino"/>
          <w:sz w:val="24"/>
        </w:rPr>
        <w:t xml:space="preserve">existential threat is also assumed. However, </w:t>
      </w:r>
      <w:r w:rsidR="00BB56AC">
        <w:rPr>
          <w:rFonts w:ascii="Palatino" w:hAnsi="Palatino"/>
          <w:sz w:val="24"/>
        </w:rPr>
        <w:t xml:space="preserve">whereas </w:t>
      </w:r>
      <w:r w:rsidR="00BB56AC">
        <w:rPr>
          <w:rFonts w:ascii="Palatino" w:hAnsi="Palatino" w:cs="Calibri"/>
          <w:sz w:val="24"/>
          <w:szCs w:val="24"/>
        </w:rPr>
        <w:t xml:space="preserve">securitization is underpinned by the externalization of threat (disease is something foreign to the political body that must be contained and kept at bay), </w:t>
      </w:r>
      <w:r w:rsidR="00BB56AC" w:rsidRPr="004A3370">
        <w:rPr>
          <w:rFonts w:ascii="Palatino" w:hAnsi="Palatino"/>
          <w:sz w:val="24"/>
        </w:rPr>
        <w:t>the crisis narrative is more strong</w:t>
      </w:r>
      <w:r w:rsidR="009502EC">
        <w:rPr>
          <w:rFonts w:ascii="Palatino" w:hAnsi="Palatino"/>
          <w:sz w:val="24"/>
        </w:rPr>
        <w:t>ly focused on internal elements</w:t>
      </w:r>
      <w:r w:rsidR="00BB56AC" w:rsidRPr="004A3370">
        <w:rPr>
          <w:rFonts w:ascii="Palatino" w:hAnsi="Palatino"/>
          <w:sz w:val="24"/>
        </w:rPr>
        <w:t>. Narratives of internal decay, degeneracy or vulnerability</w:t>
      </w:r>
      <w:r w:rsidR="00BB56AC">
        <w:rPr>
          <w:rFonts w:ascii="Palatino" w:hAnsi="Palatino"/>
          <w:sz w:val="24"/>
        </w:rPr>
        <w:t xml:space="preserve"> –</w:t>
      </w:r>
      <w:r w:rsidR="00BB56AC" w:rsidRPr="004A3370">
        <w:rPr>
          <w:rFonts w:ascii="Palatino" w:hAnsi="Palatino"/>
          <w:sz w:val="24"/>
        </w:rPr>
        <w:t xml:space="preserve"> </w:t>
      </w:r>
      <w:r w:rsidR="00BB56AC">
        <w:rPr>
          <w:rFonts w:ascii="Palatino" w:hAnsi="Palatino"/>
          <w:sz w:val="24"/>
        </w:rPr>
        <w:t xml:space="preserve">and </w:t>
      </w:r>
      <w:r w:rsidR="00BB56AC" w:rsidRPr="004A3370">
        <w:rPr>
          <w:rFonts w:ascii="Palatino" w:hAnsi="Palatino"/>
          <w:sz w:val="24"/>
        </w:rPr>
        <w:t xml:space="preserve">the </w:t>
      </w:r>
      <w:r w:rsidR="00BB56AC">
        <w:rPr>
          <w:rFonts w:ascii="Palatino" w:hAnsi="Palatino"/>
          <w:sz w:val="24"/>
        </w:rPr>
        <w:t>anxiety</w:t>
      </w:r>
      <w:r w:rsidR="00BB56AC" w:rsidRPr="004A3370">
        <w:rPr>
          <w:rFonts w:ascii="Palatino" w:hAnsi="Palatino"/>
          <w:sz w:val="24"/>
        </w:rPr>
        <w:t xml:space="preserve"> they create </w:t>
      </w:r>
      <w:r w:rsidR="00BB56AC">
        <w:rPr>
          <w:rFonts w:ascii="Palatino" w:hAnsi="Palatino"/>
          <w:sz w:val="24"/>
        </w:rPr>
        <w:t xml:space="preserve">– are </w:t>
      </w:r>
      <w:r w:rsidR="00BB56AC" w:rsidRPr="004A3370">
        <w:rPr>
          <w:rFonts w:ascii="Palatino" w:hAnsi="Palatino"/>
          <w:sz w:val="24"/>
        </w:rPr>
        <w:t>an intrinsic element of the crisis</w:t>
      </w:r>
      <w:r w:rsidR="00BB56AC">
        <w:rPr>
          <w:rFonts w:ascii="Palatino" w:hAnsi="Palatino"/>
          <w:sz w:val="24"/>
        </w:rPr>
        <w:t xml:space="preserve"> narrative</w:t>
      </w:r>
      <w:r w:rsidR="00BB56AC" w:rsidRPr="004A3370">
        <w:rPr>
          <w:rFonts w:ascii="Palatino" w:hAnsi="Palatino"/>
          <w:sz w:val="24"/>
        </w:rPr>
        <w:t>.</w:t>
      </w:r>
      <w:r w:rsidR="00B771B9">
        <w:rPr>
          <w:rStyle w:val="EndnoteReference"/>
          <w:rFonts w:ascii="Palatino" w:hAnsi="Palatino" w:cs="Helvetica"/>
          <w:sz w:val="24"/>
        </w:rPr>
        <w:endnoteReference w:id="40"/>
      </w:r>
      <w:r w:rsidR="00B771B9" w:rsidRPr="00815399">
        <w:rPr>
          <w:rFonts w:ascii="Palatino" w:hAnsi="Palatino"/>
          <w:sz w:val="24"/>
        </w:rPr>
        <w:t xml:space="preserve"> </w:t>
      </w:r>
      <w:r w:rsidR="00BB56AC" w:rsidRPr="004A3370">
        <w:rPr>
          <w:rFonts w:ascii="Palatino" w:hAnsi="Palatino"/>
          <w:sz w:val="24"/>
        </w:rPr>
        <w:t>In t</w:t>
      </w:r>
      <w:r w:rsidR="00BB56AC">
        <w:rPr>
          <w:rFonts w:ascii="Palatino" w:hAnsi="Palatino"/>
          <w:sz w:val="24"/>
        </w:rPr>
        <w:t xml:space="preserve">he case </w:t>
      </w:r>
      <w:r w:rsidR="00B771B9">
        <w:rPr>
          <w:rFonts w:ascii="Palatino" w:hAnsi="Palatino"/>
          <w:sz w:val="24"/>
        </w:rPr>
        <w:t>of Ebola</w:t>
      </w:r>
      <w:r w:rsidR="00BB56AC">
        <w:rPr>
          <w:rFonts w:ascii="Palatino" w:hAnsi="Palatino"/>
          <w:sz w:val="24"/>
        </w:rPr>
        <w:t>,</w:t>
      </w:r>
      <w:r w:rsidR="00B771B9">
        <w:rPr>
          <w:rFonts w:ascii="Palatino" w:hAnsi="Palatino"/>
          <w:sz w:val="24"/>
        </w:rPr>
        <w:t xml:space="preserve"> this took</w:t>
      </w:r>
      <w:r w:rsidR="00BB56AC" w:rsidRPr="004A3370">
        <w:rPr>
          <w:rFonts w:ascii="Palatino" w:hAnsi="Palatino"/>
          <w:sz w:val="24"/>
        </w:rPr>
        <w:t xml:space="preserve"> the form of an anxiety </w:t>
      </w:r>
      <w:r w:rsidR="00BB56AC">
        <w:rPr>
          <w:rFonts w:ascii="Palatino" w:hAnsi="Palatino"/>
          <w:sz w:val="24"/>
        </w:rPr>
        <w:t>about</w:t>
      </w:r>
      <w:r w:rsidR="00BB56AC" w:rsidRPr="004A3370">
        <w:rPr>
          <w:rFonts w:ascii="Palatino" w:hAnsi="Palatino"/>
          <w:sz w:val="24"/>
        </w:rPr>
        <w:t xml:space="preserve"> the uncontrollable nature of existing social and e</w:t>
      </w:r>
      <w:r w:rsidR="00B771B9">
        <w:rPr>
          <w:rFonts w:ascii="Palatino" w:hAnsi="Palatino"/>
          <w:sz w:val="24"/>
        </w:rPr>
        <w:t>conomic processes. The threat was</w:t>
      </w:r>
      <w:r w:rsidR="00BB56AC" w:rsidRPr="004A3370">
        <w:rPr>
          <w:rFonts w:ascii="Palatino" w:hAnsi="Palatino"/>
          <w:sz w:val="24"/>
        </w:rPr>
        <w:t xml:space="preserve"> not simply Ebola, but also the inherent </w:t>
      </w:r>
      <w:r w:rsidR="00781C95">
        <w:rPr>
          <w:rFonts w:ascii="Palatino" w:hAnsi="Palatino"/>
          <w:sz w:val="24"/>
        </w:rPr>
        <w:t>vulnerabilities</w:t>
      </w:r>
      <w:r w:rsidR="00BB56AC" w:rsidRPr="004A3370">
        <w:rPr>
          <w:rFonts w:ascii="Palatino" w:hAnsi="Palatino"/>
          <w:sz w:val="24"/>
        </w:rPr>
        <w:t xml:space="preserve"> in </w:t>
      </w:r>
      <w:r w:rsidR="00BB56AC">
        <w:rPr>
          <w:rFonts w:ascii="Palatino" w:hAnsi="Palatino"/>
          <w:sz w:val="24"/>
        </w:rPr>
        <w:t>the</w:t>
      </w:r>
      <w:r w:rsidR="00BB56AC" w:rsidRPr="004A3370">
        <w:rPr>
          <w:rFonts w:ascii="Palatino" w:hAnsi="Palatino"/>
          <w:sz w:val="24"/>
        </w:rPr>
        <w:t xml:space="preserve"> globalized world</w:t>
      </w:r>
      <w:r w:rsidR="00BB56AC">
        <w:rPr>
          <w:rFonts w:ascii="Palatino" w:hAnsi="Palatino"/>
          <w:sz w:val="24"/>
        </w:rPr>
        <w:t xml:space="preserve"> – particularly in its more developed regions – with complex</w:t>
      </w:r>
      <w:r w:rsidR="00BB56AC" w:rsidRPr="004A3370">
        <w:rPr>
          <w:rFonts w:ascii="Palatino" w:hAnsi="Palatino"/>
          <w:sz w:val="24"/>
        </w:rPr>
        <w:t xml:space="preserve"> networks in which humans, non-humans,</w:t>
      </w:r>
      <w:r w:rsidR="009502EC">
        <w:rPr>
          <w:rFonts w:ascii="Palatino" w:hAnsi="Palatino"/>
          <w:sz w:val="24"/>
        </w:rPr>
        <w:t xml:space="preserve"> goods and information circulate</w:t>
      </w:r>
      <w:r w:rsidR="00BB56AC">
        <w:rPr>
          <w:rFonts w:ascii="Palatino" w:hAnsi="Palatino"/>
          <w:sz w:val="24"/>
        </w:rPr>
        <w:t xml:space="preserve"> at great speed</w:t>
      </w:r>
      <w:r w:rsidR="00BB56AC" w:rsidRPr="004A3370">
        <w:rPr>
          <w:rFonts w:ascii="Palatino" w:hAnsi="Palatino"/>
          <w:sz w:val="24"/>
        </w:rPr>
        <w:t xml:space="preserve">. </w:t>
      </w:r>
    </w:p>
    <w:p w14:paraId="69271BE4" w14:textId="3BFD7035" w:rsidR="009A4439" w:rsidRDefault="009502EC" w:rsidP="00BB56AC">
      <w:pPr>
        <w:spacing w:after="0" w:line="360" w:lineRule="auto"/>
        <w:ind w:firstLine="720"/>
        <w:jc w:val="both"/>
        <w:rPr>
          <w:rFonts w:ascii="Palatino" w:hAnsi="Palatino"/>
          <w:sz w:val="24"/>
        </w:rPr>
      </w:pPr>
      <w:r>
        <w:rPr>
          <w:rFonts w:ascii="Palatino" w:hAnsi="Palatino"/>
          <w:sz w:val="24"/>
        </w:rPr>
        <w:t>In sum, t</w:t>
      </w:r>
      <w:r>
        <w:rPr>
          <w:rFonts w:ascii="Palatino" w:hAnsi="Palatino"/>
          <w:sz w:val="24"/>
        </w:rPr>
        <w:t>he framing of the Ebola outbreak contributed to rendering the phenomenon visible in certain – and very limited – ways.</w:t>
      </w:r>
      <w:r>
        <w:rPr>
          <w:rFonts w:ascii="Palatino" w:hAnsi="Palatino"/>
          <w:sz w:val="24"/>
        </w:rPr>
        <w:t xml:space="preserve"> B</w:t>
      </w:r>
      <w:r w:rsidR="00BB56AC">
        <w:rPr>
          <w:rFonts w:ascii="Palatino" w:hAnsi="Palatino"/>
          <w:sz w:val="24"/>
        </w:rPr>
        <w:t>oth narratives</w:t>
      </w:r>
      <w:r>
        <w:rPr>
          <w:rFonts w:ascii="Palatino" w:hAnsi="Palatino"/>
          <w:sz w:val="24"/>
        </w:rPr>
        <w:t xml:space="preserve"> were</w:t>
      </w:r>
      <w:r w:rsidR="00BB56AC">
        <w:rPr>
          <w:rFonts w:ascii="Palatino" w:hAnsi="Palatino"/>
          <w:sz w:val="24"/>
        </w:rPr>
        <w:t xml:space="preserve"> markedly solipsist: whilst in the securitization frame the primary concern was the </w:t>
      </w:r>
      <w:r w:rsidR="00BB56AC" w:rsidRPr="004109F4">
        <w:rPr>
          <w:rFonts w:ascii="Palatino" w:hAnsi="Palatino"/>
          <w:sz w:val="24"/>
        </w:rPr>
        <w:t xml:space="preserve">protection of the </w:t>
      </w:r>
      <w:r>
        <w:rPr>
          <w:rFonts w:ascii="Palatino" w:hAnsi="Palatino"/>
          <w:sz w:val="24"/>
        </w:rPr>
        <w:t xml:space="preserve">(Western) </w:t>
      </w:r>
      <w:r w:rsidR="00BB56AC" w:rsidRPr="004109F4">
        <w:rPr>
          <w:rFonts w:ascii="Palatino" w:hAnsi="Palatino"/>
          <w:sz w:val="24"/>
        </w:rPr>
        <w:t xml:space="preserve">self vis à vis a threatening other, in the </w:t>
      </w:r>
      <w:r w:rsidR="00BB56AC">
        <w:rPr>
          <w:rFonts w:ascii="Palatino" w:hAnsi="Palatino"/>
          <w:sz w:val="24"/>
        </w:rPr>
        <w:t>crisis frame the emphasis was laid on the inherent vulnerability of the self, which left it exposed to disruption. In both cases, the regions, populations and individuals that were mostly affected by the disease were merely the background</w:t>
      </w:r>
      <w:r w:rsidR="009A4439">
        <w:rPr>
          <w:rFonts w:ascii="Palatino" w:hAnsi="Palatino"/>
          <w:sz w:val="24"/>
        </w:rPr>
        <w:t>, or secondary characters,</w:t>
      </w:r>
      <w:r w:rsidR="00BB56AC">
        <w:rPr>
          <w:rFonts w:ascii="Palatino" w:hAnsi="Palatino"/>
          <w:sz w:val="24"/>
        </w:rPr>
        <w:t xml:space="preserve"> </w:t>
      </w:r>
      <w:r w:rsidR="009A4439">
        <w:rPr>
          <w:rFonts w:ascii="Palatino" w:hAnsi="Palatino"/>
          <w:sz w:val="24"/>
        </w:rPr>
        <w:t>in</w:t>
      </w:r>
      <w:r w:rsidR="00BB56AC">
        <w:rPr>
          <w:rFonts w:ascii="Palatino" w:hAnsi="Palatino"/>
          <w:sz w:val="24"/>
        </w:rPr>
        <w:t xml:space="preserve"> a narrative about the West and its travails. </w:t>
      </w:r>
      <w:r w:rsidR="009A4439">
        <w:rPr>
          <w:rFonts w:ascii="Palatino" w:hAnsi="Palatino"/>
          <w:sz w:val="24"/>
        </w:rPr>
        <w:t xml:space="preserve">Neglect thus manifested itself in the invisibility of the groups mostly affected by the disease, as well as of the social and economic conditions </w:t>
      </w:r>
      <w:r w:rsidR="000F41A4">
        <w:rPr>
          <w:rFonts w:ascii="Palatino" w:hAnsi="Palatino"/>
          <w:sz w:val="24"/>
        </w:rPr>
        <w:t>that made the outbreak possible</w:t>
      </w:r>
      <w:r w:rsidR="00EA29E4">
        <w:rPr>
          <w:rFonts w:ascii="Palatino" w:hAnsi="Palatino"/>
          <w:sz w:val="24"/>
        </w:rPr>
        <w:t>.</w:t>
      </w:r>
    </w:p>
    <w:p w14:paraId="14343AEC" w14:textId="77777777" w:rsidR="002716B0" w:rsidRDefault="002716B0" w:rsidP="006651D7">
      <w:pPr>
        <w:spacing w:after="0" w:line="360" w:lineRule="auto"/>
        <w:jc w:val="both"/>
        <w:rPr>
          <w:rFonts w:ascii="Palatino" w:hAnsi="Palatino" w:cs="Calibri"/>
          <w:sz w:val="24"/>
          <w:szCs w:val="24"/>
        </w:rPr>
      </w:pPr>
    </w:p>
    <w:p w14:paraId="2A7B271B" w14:textId="03A69743" w:rsidR="008C617A" w:rsidRPr="008C617A" w:rsidRDefault="008C617A" w:rsidP="008C617A">
      <w:pPr>
        <w:spacing w:after="0" w:line="360" w:lineRule="auto"/>
        <w:jc w:val="center"/>
        <w:rPr>
          <w:rFonts w:ascii="Palatino" w:hAnsi="Palatino" w:cs="Calibri"/>
          <w:b/>
          <w:sz w:val="24"/>
          <w:szCs w:val="24"/>
        </w:rPr>
      </w:pPr>
      <w:r>
        <w:rPr>
          <w:rFonts w:ascii="Palatino" w:hAnsi="Palatino" w:cs="Calibri"/>
          <w:b/>
          <w:sz w:val="24"/>
          <w:szCs w:val="24"/>
        </w:rPr>
        <w:t>Ebola and the faces of abjection</w:t>
      </w:r>
    </w:p>
    <w:p w14:paraId="51980C14" w14:textId="77777777" w:rsidR="00BB56AC" w:rsidRDefault="00BB56AC" w:rsidP="005D38E1">
      <w:pPr>
        <w:spacing w:after="0" w:line="360" w:lineRule="auto"/>
        <w:jc w:val="both"/>
        <w:rPr>
          <w:rFonts w:ascii="Palatino" w:hAnsi="Palatino" w:cs="Calibri"/>
          <w:sz w:val="24"/>
          <w:szCs w:val="24"/>
        </w:rPr>
      </w:pPr>
    </w:p>
    <w:p w14:paraId="511429DD" w14:textId="21361F29" w:rsidR="00BB56AC" w:rsidRDefault="008C617A" w:rsidP="005D38E1">
      <w:pPr>
        <w:spacing w:after="0" w:line="360" w:lineRule="auto"/>
        <w:jc w:val="both"/>
        <w:rPr>
          <w:rFonts w:ascii="Palatino" w:hAnsi="Palatino" w:cs="Calibri"/>
          <w:sz w:val="24"/>
          <w:szCs w:val="24"/>
        </w:rPr>
      </w:pPr>
      <w:r>
        <w:rPr>
          <w:rFonts w:ascii="Palatino" w:hAnsi="Palatino" w:cs="Calibri"/>
          <w:sz w:val="24"/>
          <w:szCs w:val="24"/>
        </w:rPr>
        <w:t>The framing of the Ebola outbreak</w:t>
      </w:r>
      <w:r w:rsidR="007851D1">
        <w:rPr>
          <w:rFonts w:ascii="Palatino" w:hAnsi="Palatino" w:cs="Calibri"/>
          <w:sz w:val="24"/>
          <w:szCs w:val="24"/>
        </w:rPr>
        <w:t xml:space="preserve"> laid out the conditions for </w:t>
      </w:r>
      <w:r w:rsidR="006651D7">
        <w:rPr>
          <w:rFonts w:ascii="Palatino" w:hAnsi="Palatino" w:cs="Calibri"/>
          <w:sz w:val="24"/>
          <w:szCs w:val="24"/>
        </w:rPr>
        <w:t>the</w:t>
      </w:r>
      <w:r>
        <w:rPr>
          <w:rFonts w:ascii="Palatino" w:hAnsi="Palatino" w:cs="Calibri"/>
          <w:sz w:val="24"/>
          <w:szCs w:val="24"/>
        </w:rPr>
        <w:t xml:space="preserve"> </w:t>
      </w:r>
      <w:r w:rsidR="007851D1">
        <w:rPr>
          <w:rFonts w:ascii="Palatino" w:hAnsi="Palatino" w:cs="Calibri"/>
          <w:sz w:val="24"/>
          <w:szCs w:val="24"/>
        </w:rPr>
        <w:t>abjection</w:t>
      </w:r>
      <w:r w:rsidR="006651D7">
        <w:rPr>
          <w:rFonts w:ascii="Palatino" w:hAnsi="Palatino" w:cs="Calibri"/>
          <w:sz w:val="24"/>
          <w:szCs w:val="24"/>
        </w:rPr>
        <w:t xml:space="preserve"> of certain groups</w:t>
      </w:r>
      <w:r>
        <w:rPr>
          <w:rFonts w:ascii="Palatino" w:hAnsi="Palatino" w:cs="Calibri"/>
          <w:sz w:val="24"/>
          <w:szCs w:val="24"/>
        </w:rPr>
        <w:t xml:space="preserve">. </w:t>
      </w:r>
      <w:r>
        <w:rPr>
          <w:rFonts w:ascii="Palatino" w:hAnsi="Palatino"/>
          <w:sz w:val="24"/>
        </w:rPr>
        <w:t xml:space="preserve">The same process that </w:t>
      </w:r>
      <w:r w:rsidR="00D02F59">
        <w:rPr>
          <w:rFonts w:ascii="Palatino" w:hAnsi="Palatino"/>
          <w:sz w:val="24"/>
        </w:rPr>
        <w:t xml:space="preserve">briefly </w:t>
      </w:r>
      <w:r>
        <w:rPr>
          <w:rFonts w:ascii="Palatino" w:hAnsi="Palatino"/>
          <w:sz w:val="24"/>
        </w:rPr>
        <w:t xml:space="preserve">brought the populations in West Africa to </w:t>
      </w:r>
      <w:r w:rsidR="00D02F59">
        <w:rPr>
          <w:rFonts w:ascii="Palatino" w:hAnsi="Palatino"/>
          <w:sz w:val="24"/>
        </w:rPr>
        <w:t>the lime</w:t>
      </w:r>
      <w:r>
        <w:rPr>
          <w:rFonts w:ascii="Palatino" w:hAnsi="Palatino"/>
          <w:sz w:val="24"/>
        </w:rPr>
        <w:t>light also shaped the limited ways in which they were seen: helpless victims, anonymous faces arousing momentary pity, distant others in wretched lands, reiterations of a familiar story of ‘African despair’.</w:t>
      </w:r>
    </w:p>
    <w:p w14:paraId="0D96F1E2" w14:textId="77777777" w:rsidR="00783812" w:rsidRDefault="00D40380" w:rsidP="00D40380">
      <w:pPr>
        <w:spacing w:after="0" w:line="360" w:lineRule="auto"/>
        <w:jc w:val="both"/>
        <w:rPr>
          <w:rFonts w:ascii="Palatino" w:hAnsi="Palatino"/>
          <w:sz w:val="24"/>
        </w:rPr>
      </w:pPr>
      <w:r>
        <w:rPr>
          <w:rFonts w:ascii="Palatino" w:hAnsi="Palatino" w:cs="Calibri"/>
          <w:sz w:val="24"/>
          <w:szCs w:val="24"/>
        </w:rPr>
        <w:tab/>
        <w:t xml:space="preserve">To start with, the framing of Ebola obfuscated the gendered nature of the problem. </w:t>
      </w:r>
      <w:r w:rsidR="00D55EA0">
        <w:rPr>
          <w:rFonts w:ascii="Palatino" w:hAnsi="Palatino"/>
          <w:sz w:val="24"/>
        </w:rPr>
        <w:t xml:space="preserve">As Sophie Harman argues in her contribution to this Special Issue, women have been ‘conspicuously invisible’ in the framing </w:t>
      </w:r>
      <w:r w:rsidR="00783812">
        <w:rPr>
          <w:rFonts w:ascii="Palatino" w:hAnsi="Palatino"/>
          <w:sz w:val="24"/>
        </w:rPr>
        <w:t>and in responses to the</w:t>
      </w:r>
      <w:r w:rsidR="00D55EA0">
        <w:rPr>
          <w:rFonts w:ascii="Palatino" w:hAnsi="Palatino"/>
          <w:sz w:val="24"/>
        </w:rPr>
        <w:t xml:space="preserve"> outbreak. </w:t>
      </w:r>
      <w:r w:rsidR="00783812">
        <w:rPr>
          <w:rFonts w:ascii="Palatino" w:hAnsi="Palatino"/>
          <w:sz w:val="24"/>
        </w:rPr>
        <w:t>A similar point has been made by Olena Hankisvky, who has called for the recognition of intersectionality in the analysis of Ebola. She writes:</w:t>
      </w:r>
    </w:p>
    <w:p w14:paraId="72CA2279" w14:textId="77777777" w:rsidR="00783812" w:rsidRDefault="00783812" w:rsidP="00D40380">
      <w:pPr>
        <w:spacing w:after="0" w:line="360" w:lineRule="auto"/>
        <w:jc w:val="both"/>
        <w:rPr>
          <w:rFonts w:ascii="Helvetica" w:eastAsiaTheme="minorHAnsi" w:hAnsi="Helvetica" w:cs="Helvetica"/>
          <w:sz w:val="24"/>
          <w:szCs w:val="24"/>
        </w:rPr>
      </w:pPr>
    </w:p>
    <w:p w14:paraId="4F995EB6" w14:textId="77777777" w:rsidR="00783812" w:rsidRPr="00783812" w:rsidRDefault="00783812" w:rsidP="00783812">
      <w:pPr>
        <w:spacing w:after="0" w:line="360" w:lineRule="auto"/>
        <w:ind w:left="567"/>
        <w:jc w:val="both"/>
        <w:rPr>
          <w:rFonts w:ascii="Palatino" w:eastAsiaTheme="minorHAnsi" w:hAnsi="Palatino" w:cs="Helvetica"/>
          <w:sz w:val="20"/>
          <w:szCs w:val="24"/>
        </w:rPr>
      </w:pPr>
      <w:r w:rsidRPr="00783812">
        <w:rPr>
          <w:rFonts w:ascii="Palatino" w:eastAsiaTheme="minorHAnsi" w:hAnsi="Palatino" w:cs="Helvetica"/>
          <w:sz w:val="20"/>
          <w:szCs w:val="24"/>
        </w:rPr>
        <w:t>the dynamics of the epidemic cannot be reduced to single foci or explanatory factors. Geography (including urban/rural location), race, gender, and socioeconomic status operate together in a synergistic fashion to shape the experiences o</w:t>
      </w:r>
      <w:r w:rsidR="00D02F59">
        <w:rPr>
          <w:rFonts w:ascii="Palatino" w:eastAsiaTheme="minorHAnsi" w:hAnsi="Palatino" w:cs="Helvetica"/>
          <w:sz w:val="20"/>
          <w:szCs w:val="24"/>
        </w:rPr>
        <w:t>f those affected..</w:t>
      </w:r>
      <w:r>
        <w:rPr>
          <w:rFonts w:ascii="Palatino" w:eastAsiaTheme="minorHAnsi" w:hAnsi="Palatino" w:cs="Helvetica"/>
          <w:sz w:val="20"/>
          <w:szCs w:val="24"/>
        </w:rPr>
        <w:t>.</w:t>
      </w:r>
      <w:r>
        <w:rPr>
          <w:rStyle w:val="EndnoteReference"/>
          <w:rFonts w:ascii="Palatino" w:eastAsiaTheme="minorHAnsi" w:hAnsi="Palatino" w:cs="Helvetica"/>
          <w:sz w:val="20"/>
          <w:szCs w:val="24"/>
        </w:rPr>
        <w:endnoteReference w:id="41"/>
      </w:r>
    </w:p>
    <w:p w14:paraId="49D3558B" w14:textId="77777777" w:rsidR="00783812" w:rsidRDefault="00783812" w:rsidP="00783812">
      <w:pPr>
        <w:spacing w:after="0" w:line="360" w:lineRule="auto"/>
        <w:ind w:left="567"/>
        <w:jc w:val="both"/>
        <w:rPr>
          <w:rFonts w:ascii="Helvetica" w:eastAsiaTheme="minorHAnsi" w:hAnsi="Helvetica" w:cs="Helvetica"/>
          <w:sz w:val="24"/>
          <w:szCs w:val="24"/>
        </w:rPr>
      </w:pPr>
    </w:p>
    <w:p w14:paraId="4B857EC7" w14:textId="67CC2D04" w:rsidR="00783812" w:rsidRDefault="00783812" w:rsidP="00783812">
      <w:pPr>
        <w:spacing w:after="0" w:line="360" w:lineRule="auto"/>
        <w:jc w:val="both"/>
        <w:rPr>
          <w:rFonts w:ascii="Palatino" w:hAnsi="Palatino"/>
          <w:sz w:val="24"/>
        </w:rPr>
      </w:pPr>
      <w:r>
        <w:rPr>
          <w:rFonts w:ascii="Palatino" w:hAnsi="Palatino"/>
          <w:sz w:val="24"/>
        </w:rPr>
        <w:t xml:space="preserve">The perspectives of feminism and intersectionality question the quality of attention that Ebola received, allowing us to recognize how superficial it actually was. They highlight the extent to which the </w:t>
      </w:r>
      <w:r w:rsidR="0067564A">
        <w:rPr>
          <w:rFonts w:ascii="Palatino" w:hAnsi="Palatino"/>
          <w:sz w:val="24"/>
        </w:rPr>
        <w:t>framing and coverage of the</w:t>
      </w:r>
      <w:r>
        <w:rPr>
          <w:rFonts w:ascii="Palatino" w:hAnsi="Palatino"/>
          <w:sz w:val="24"/>
        </w:rPr>
        <w:t xml:space="preserve"> outbreak were not able </w:t>
      </w:r>
      <w:r w:rsidR="00D02F59">
        <w:rPr>
          <w:rFonts w:ascii="Palatino" w:hAnsi="Palatino"/>
          <w:sz w:val="24"/>
        </w:rPr>
        <w:t>conceive</w:t>
      </w:r>
      <w:r>
        <w:rPr>
          <w:rFonts w:ascii="Palatino" w:hAnsi="Palatino"/>
          <w:sz w:val="24"/>
        </w:rPr>
        <w:t xml:space="preserve"> its victims as </w:t>
      </w:r>
      <w:r w:rsidR="00D02F59">
        <w:rPr>
          <w:rFonts w:ascii="Palatino" w:hAnsi="Palatino"/>
          <w:sz w:val="24"/>
        </w:rPr>
        <w:t xml:space="preserve">something other than </w:t>
      </w:r>
      <w:r>
        <w:rPr>
          <w:rFonts w:ascii="Palatino" w:hAnsi="Palatino"/>
          <w:sz w:val="24"/>
        </w:rPr>
        <w:t>an undifferentiated mass</w:t>
      </w:r>
      <w:r w:rsidR="00D02F59">
        <w:rPr>
          <w:rFonts w:ascii="Palatino" w:hAnsi="Palatino"/>
          <w:sz w:val="24"/>
        </w:rPr>
        <w:t>.</w:t>
      </w:r>
      <w:r w:rsidR="0067564A">
        <w:rPr>
          <w:rFonts w:ascii="Palatino" w:hAnsi="Palatino"/>
          <w:sz w:val="24"/>
        </w:rPr>
        <w:t xml:space="preserve"> </w:t>
      </w:r>
      <w:r w:rsidR="00D02F59">
        <w:rPr>
          <w:rFonts w:ascii="Palatino" w:hAnsi="Palatino"/>
          <w:sz w:val="24"/>
        </w:rPr>
        <w:t>Concrete</w:t>
      </w:r>
      <w:r w:rsidR="0067564A">
        <w:rPr>
          <w:rFonts w:ascii="Palatino" w:hAnsi="Palatino"/>
          <w:sz w:val="24"/>
        </w:rPr>
        <w:t xml:space="preserve"> experiences, specific vulnerabilities and the</w:t>
      </w:r>
      <w:r w:rsidR="006651D7">
        <w:rPr>
          <w:rFonts w:ascii="Palatino" w:hAnsi="Palatino"/>
          <w:sz w:val="24"/>
        </w:rPr>
        <w:t>ir</w:t>
      </w:r>
      <w:r w:rsidR="0067564A">
        <w:rPr>
          <w:rFonts w:ascii="Palatino" w:hAnsi="Palatino"/>
          <w:sz w:val="24"/>
        </w:rPr>
        <w:t xml:space="preserve"> social, economic and cultural background</w:t>
      </w:r>
      <w:r w:rsidR="00D02F59">
        <w:rPr>
          <w:rFonts w:ascii="Palatino" w:hAnsi="Palatino"/>
          <w:sz w:val="24"/>
        </w:rPr>
        <w:t xml:space="preserve"> were largely overlooked</w:t>
      </w:r>
      <w:r w:rsidR="0067564A">
        <w:rPr>
          <w:rFonts w:ascii="Palatino" w:hAnsi="Palatino"/>
          <w:sz w:val="24"/>
        </w:rPr>
        <w:t>.</w:t>
      </w:r>
    </w:p>
    <w:p w14:paraId="5B5D647E" w14:textId="77777777" w:rsidR="00382B0B" w:rsidRDefault="0067564A" w:rsidP="00783812">
      <w:pPr>
        <w:spacing w:after="0" w:line="360" w:lineRule="auto"/>
        <w:jc w:val="both"/>
        <w:rPr>
          <w:rFonts w:ascii="Palatino" w:hAnsi="Palatino"/>
          <w:sz w:val="24"/>
        </w:rPr>
      </w:pPr>
      <w:r>
        <w:rPr>
          <w:rFonts w:ascii="Palatino" w:hAnsi="Palatino"/>
          <w:sz w:val="24"/>
        </w:rPr>
        <w:tab/>
        <w:t>In addition to this, there are elements to suggest that abjection was also present in the constitution of certain groups and practices as alien, exotic and disgusting.</w:t>
      </w:r>
      <w:r w:rsidR="00A76642">
        <w:rPr>
          <w:rFonts w:ascii="Palatino" w:hAnsi="Palatino"/>
          <w:sz w:val="24"/>
        </w:rPr>
        <w:t xml:space="preserve"> In August 2014, American weekly news magazine Newsweek ran as its cover story an alarmist account of the evolving Ebola outbreak. Instead of </w:t>
      </w:r>
      <w:r w:rsidR="00F87A90">
        <w:rPr>
          <w:rFonts w:ascii="Palatino" w:hAnsi="Palatino"/>
          <w:sz w:val="24"/>
        </w:rPr>
        <w:t>privileging</w:t>
      </w:r>
      <w:r w:rsidR="00A76642">
        <w:rPr>
          <w:rFonts w:ascii="Palatino" w:hAnsi="Palatino"/>
          <w:sz w:val="24"/>
        </w:rPr>
        <w:t xml:space="preserve"> the unfolding </w:t>
      </w:r>
      <w:r w:rsidR="00F87A90">
        <w:rPr>
          <w:rFonts w:ascii="Palatino" w:hAnsi="Palatino"/>
          <w:sz w:val="24"/>
        </w:rPr>
        <w:t>human suffering in West Africa, the magazine chose to focus on the dangers of</w:t>
      </w:r>
      <w:r w:rsidR="00A76642">
        <w:rPr>
          <w:rFonts w:ascii="Palatino" w:hAnsi="Palatino"/>
          <w:sz w:val="24"/>
        </w:rPr>
        <w:t xml:space="preserve"> the import of ‘bushmeat’</w:t>
      </w:r>
      <w:r w:rsidR="00A76642" w:rsidRPr="00783812">
        <w:rPr>
          <w:rFonts w:ascii="Palatino" w:hAnsi="Palatino"/>
          <w:sz w:val="24"/>
        </w:rPr>
        <w:t xml:space="preserve"> into the US and Europe, the </w:t>
      </w:r>
      <w:r w:rsidR="00D02F59">
        <w:rPr>
          <w:rFonts w:ascii="Palatino" w:hAnsi="Palatino"/>
          <w:sz w:val="24"/>
        </w:rPr>
        <w:t>‘</w:t>
      </w:r>
      <w:r w:rsidR="00A76642" w:rsidRPr="00783812">
        <w:rPr>
          <w:rFonts w:ascii="Palatino" w:hAnsi="Palatino"/>
          <w:sz w:val="24"/>
        </w:rPr>
        <w:t>secret</w:t>
      </w:r>
      <w:r w:rsidR="00D02F59">
        <w:rPr>
          <w:rFonts w:ascii="Palatino" w:hAnsi="Palatino"/>
          <w:sz w:val="24"/>
        </w:rPr>
        <w:t>’</w:t>
      </w:r>
      <w:r w:rsidR="00A76642" w:rsidRPr="00783812">
        <w:rPr>
          <w:rFonts w:ascii="Palatino" w:hAnsi="Palatino"/>
          <w:sz w:val="24"/>
        </w:rPr>
        <w:t xml:space="preserve"> trade of</w:t>
      </w:r>
      <w:r w:rsidR="00A76642">
        <w:rPr>
          <w:rFonts w:ascii="Palatino" w:hAnsi="Palatino"/>
          <w:sz w:val="24"/>
        </w:rPr>
        <w:t xml:space="preserve"> monkey meat that could become </w:t>
      </w:r>
      <w:r w:rsidR="00A76642" w:rsidRPr="00783812">
        <w:rPr>
          <w:rFonts w:ascii="Palatino" w:hAnsi="Palatino"/>
          <w:sz w:val="24"/>
        </w:rPr>
        <w:t xml:space="preserve">Ebola’s </w:t>
      </w:r>
      <w:r w:rsidR="00A76642">
        <w:rPr>
          <w:rFonts w:ascii="Palatino" w:hAnsi="Palatino"/>
          <w:sz w:val="24"/>
        </w:rPr>
        <w:t>‘</w:t>
      </w:r>
      <w:r w:rsidR="00A76642" w:rsidRPr="00783812">
        <w:rPr>
          <w:rFonts w:ascii="Palatino" w:hAnsi="Palatino"/>
          <w:sz w:val="24"/>
        </w:rPr>
        <w:t>backdoor</w:t>
      </w:r>
      <w:r w:rsidR="00A76642">
        <w:rPr>
          <w:rFonts w:ascii="Palatino" w:hAnsi="Palatino"/>
          <w:sz w:val="24"/>
        </w:rPr>
        <w:t>’</w:t>
      </w:r>
      <w:r w:rsidR="00F87A90">
        <w:rPr>
          <w:rFonts w:ascii="Palatino" w:hAnsi="Palatino"/>
          <w:sz w:val="24"/>
        </w:rPr>
        <w:t xml:space="preserve"> into the West</w:t>
      </w:r>
      <w:r w:rsidR="00A76642" w:rsidRPr="00783812">
        <w:rPr>
          <w:rFonts w:ascii="Palatino" w:hAnsi="Palatino"/>
          <w:sz w:val="24"/>
        </w:rPr>
        <w:t>.</w:t>
      </w:r>
      <w:r w:rsidR="00F87A90">
        <w:rPr>
          <w:rFonts w:ascii="Palatino" w:hAnsi="Palatino"/>
          <w:sz w:val="24"/>
        </w:rPr>
        <w:t xml:space="preserve"> </w:t>
      </w:r>
      <w:r w:rsidR="00A76642">
        <w:rPr>
          <w:rFonts w:ascii="Palatino" w:hAnsi="Palatino"/>
          <w:sz w:val="24"/>
        </w:rPr>
        <w:t xml:space="preserve">A similar story appeared in news outlets in </w:t>
      </w:r>
      <w:r w:rsidR="00D02F59">
        <w:rPr>
          <w:rFonts w:ascii="Palatino" w:hAnsi="Palatino"/>
          <w:sz w:val="24"/>
        </w:rPr>
        <w:t xml:space="preserve">the United Kingdom and Sweden. </w:t>
      </w:r>
      <w:r w:rsidR="00F87A90" w:rsidRPr="00783812">
        <w:rPr>
          <w:rFonts w:ascii="Palatino" w:hAnsi="Palatino"/>
          <w:sz w:val="24"/>
        </w:rPr>
        <w:t xml:space="preserve">Ebola was </w:t>
      </w:r>
      <w:r w:rsidR="00F87A90">
        <w:rPr>
          <w:rFonts w:ascii="Palatino" w:hAnsi="Palatino"/>
          <w:sz w:val="24"/>
        </w:rPr>
        <w:t>thus</w:t>
      </w:r>
      <w:r w:rsidR="00F87A90" w:rsidRPr="00783812">
        <w:rPr>
          <w:rFonts w:ascii="Palatino" w:hAnsi="Palatino"/>
          <w:sz w:val="24"/>
        </w:rPr>
        <w:t xml:space="preserve"> linked to backward African practices that were deemed exotic and disgusting.</w:t>
      </w:r>
      <w:r w:rsidR="00F87A90">
        <w:rPr>
          <w:rStyle w:val="EndnoteReference"/>
          <w:rFonts w:ascii="Palatino" w:hAnsi="Palatino"/>
          <w:sz w:val="24"/>
        </w:rPr>
        <w:endnoteReference w:id="42"/>
      </w:r>
      <w:r w:rsidR="00F87A90">
        <w:rPr>
          <w:rFonts w:ascii="Palatino" w:hAnsi="Palatino"/>
          <w:sz w:val="24"/>
        </w:rPr>
        <w:t xml:space="preserve"> </w:t>
      </w:r>
      <w:r w:rsidR="00382B0B">
        <w:rPr>
          <w:rFonts w:ascii="Palatino" w:hAnsi="Palatino"/>
          <w:sz w:val="24"/>
        </w:rPr>
        <w:t>T</w:t>
      </w:r>
      <w:r w:rsidR="00F87A90">
        <w:rPr>
          <w:rFonts w:ascii="Palatino" w:hAnsi="Palatino"/>
          <w:sz w:val="24"/>
        </w:rPr>
        <w:t xml:space="preserve">his corresponds to a broader process of racialization of this disease, which cannot be separated from the ensuing stigmatization of </w:t>
      </w:r>
      <w:r w:rsidR="00D02F59">
        <w:rPr>
          <w:rFonts w:ascii="Palatino" w:hAnsi="Palatino"/>
          <w:sz w:val="24"/>
        </w:rPr>
        <w:t xml:space="preserve">West </w:t>
      </w:r>
      <w:r w:rsidR="00F87A90">
        <w:rPr>
          <w:rFonts w:ascii="Palatino" w:hAnsi="Palatino"/>
          <w:sz w:val="24"/>
        </w:rPr>
        <w:t>Africans living in the West.</w:t>
      </w:r>
      <w:r w:rsidR="00382B0B">
        <w:rPr>
          <w:rFonts w:ascii="Palatino" w:hAnsi="Palatino"/>
          <w:sz w:val="24"/>
        </w:rPr>
        <w:t xml:space="preserve"> As Kim Yi Dionne and Laura Seay have noted: </w:t>
      </w:r>
    </w:p>
    <w:p w14:paraId="28E52B90" w14:textId="77777777" w:rsidR="00382B0B" w:rsidRDefault="00382B0B" w:rsidP="00783812">
      <w:pPr>
        <w:spacing w:after="0" w:line="360" w:lineRule="auto"/>
        <w:jc w:val="both"/>
        <w:rPr>
          <w:rFonts w:ascii="Palatino" w:hAnsi="Palatino"/>
          <w:sz w:val="24"/>
        </w:rPr>
      </w:pPr>
    </w:p>
    <w:p w14:paraId="7AC4FB77" w14:textId="3A11F17D" w:rsidR="0067564A" w:rsidRPr="00382B0B" w:rsidRDefault="00382B0B" w:rsidP="00382B0B">
      <w:pPr>
        <w:spacing w:after="0" w:line="360" w:lineRule="auto"/>
        <w:ind w:left="567"/>
        <w:jc w:val="both"/>
        <w:rPr>
          <w:rFonts w:ascii="Palatino" w:hAnsi="Palatino"/>
          <w:sz w:val="20"/>
        </w:rPr>
      </w:pPr>
      <w:r w:rsidRPr="00382B0B">
        <w:rPr>
          <w:rFonts w:ascii="Palatino" w:eastAsiaTheme="minorHAnsi" w:hAnsi="Palatino" w:cs="Helvetica"/>
          <w:sz w:val="20"/>
          <w:szCs w:val="24"/>
        </w:rPr>
        <w:t>[t]he Ebola outbreak highlights ethnocentric and xenophobic understandings of Africa. Current American reactions continue a long history of viewing Africans and the African continent as a diseased, monolithic place. Framing Ebola as a diseas</w:t>
      </w:r>
      <w:r w:rsidR="006651D7">
        <w:rPr>
          <w:rFonts w:ascii="Palatino" w:eastAsiaTheme="minorHAnsi" w:hAnsi="Palatino" w:cs="Helvetica"/>
          <w:sz w:val="20"/>
          <w:szCs w:val="24"/>
        </w:rPr>
        <w:t>e that affects ‘others’</w:t>
      </w:r>
      <w:r w:rsidRPr="00382B0B">
        <w:rPr>
          <w:rFonts w:ascii="Palatino" w:eastAsiaTheme="minorHAnsi" w:hAnsi="Palatino" w:cs="Helvetica"/>
          <w:sz w:val="20"/>
          <w:szCs w:val="24"/>
        </w:rPr>
        <w:t xml:space="preserve"> has a negative impact on attitudes toward immigrants as well as public health responses.</w:t>
      </w:r>
      <w:r w:rsidR="00F87A90" w:rsidRPr="00382B0B">
        <w:rPr>
          <w:rStyle w:val="EndnoteReference"/>
          <w:rFonts w:ascii="Palatino" w:hAnsi="Palatino"/>
          <w:sz w:val="20"/>
        </w:rPr>
        <w:endnoteReference w:id="43"/>
      </w:r>
    </w:p>
    <w:p w14:paraId="71F0015C" w14:textId="77777777" w:rsidR="0067564A" w:rsidRDefault="0067564A" w:rsidP="00783812">
      <w:pPr>
        <w:spacing w:after="0" w:line="360" w:lineRule="auto"/>
        <w:jc w:val="both"/>
        <w:rPr>
          <w:rFonts w:ascii="Palatino" w:hAnsi="Palatino"/>
          <w:sz w:val="24"/>
        </w:rPr>
      </w:pPr>
    </w:p>
    <w:p w14:paraId="0FA867F9" w14:textId="4193492B" w:rsidR="009A0E66" w:rsidRDefault="00382B0B" w:rsidP="00382B0B">
      <w:pPr>
        <w:spacing w:after="0" w:line="360" w:lineRule="auto"/>
        <w:jc w:val="both"/>
        <w:rPr>
          <w:rFonts w:ascii="Palatino" w:hAnsi="Palatino" w:cs="Calibri"/>
          <w:sz w:val="24"/>
          <w:szCs w:val="24"/>
        </w:rPr>
      </w:pPr>
      <w:r w:rsidRPr="00783812">
        <w:rPr>
          <w:rFonts w:ascii="Palatino" w:hAnsi="Palatino"/>
          <w:sz w:val="24"/>
        </w:rPr>
        <w:t xml:space="preserve">The framing of Ebola in Western media cannot be separated from </w:t>
      </w:r>
      <w:r w:rsidRPr="00783812">
        <w:rPr>
          <w:rFonts w:ascii="Palatino" w:hAnsi="Palatino" w:cs="Calibri"/>
          <w:sz w:val="24"/>
          <w:szCs w:val="24"/>
        </w:rPr>
        <w:t xml:space="preserve">a persistent anxiety over certain kinds of groups, their </w:t>
      </w:r>
      <w:r w:rsidR="00D02F59">
        <w:rPr>
          <w:rFonts w:ascii="Palatino" w:hAnsi="Palatino" w:cs="Calibri"/>
          <w:sz w:val="24"/>
          <w:szCs w:val="24"/>
        </w:rPr>
        <w:t>supposedly</w:t>
      </w:r>
      <w:r w:rsidRPr="00783812">
        <w:rPr>
          <w:rFonts w:ascii="Palatino" w:hAnsi="Palatino" w:cs="Calibri"/>
          <w:sz w:val="24"/>
          <w:szCs w:val="24"/>
        </w:rPr>
        <w:t xml:space="preserve"> different and disgusting</w:t>
      </w:r>
      <w:r w:rsidR="00D02F59">
        <w:rPr>
          <w:rFonts w:ascii="Palatino" w:hAnsi="Palatino" w:cs="Calibri"/>
          <w:sz w:val="24"/>
          <w:szCs w:val="24"/>
        </w:rPr>
        <w:t xml:space="preserve"> behaviour</w:t>
      </w:r>
      <w:r w:rsidRPr="00783812">
        <w:rPr>
          <w:rFonts w:ascii="Palatino" w:hAnsi="Palatino" w:cs="Calibri"/>
          <w:sz w:val="24"/>
          <w:szCs w:val="24"/>
        </w:rPr>
        <w:t xml:space="preserve">, and the threat they present to the integrity of the political community. </w:t>
      </w:r>
      <w:r w:rsidRPr="00783812">
        <w:rPr>
          <w:rFonts w:ascii="Palatino" w:hAnsi="Palatino"/>
          <w:sz w:val="24"/>
        </w:rPr>
        <w:t xml:space="preserve">This was </w:t>
      </w:r>
      <w:r w:rsidR="008122EC">
        <w:rPr>
          <w:rFonts w:ascii="Palatino" w:hAnsi="Palatino"/>
          <w:sz w:val="24"/>
        </w:rPr>
        <w:t>supported</w:t>
      </w:r>
      <w:r w:rsidRPr="00783812">
        <w:rPr>
          <w:rFonts w:ascii="Palatino" w:hAnsi="Palatino"/>
          <w:sz w:val="24"/>
        </w:rPr>
        <w:t xml:space="preserve"> by an underlying narrative of the African continent as a place of </w:t>
      </w:r>
      <w:r w:rsidR="008122EC">
        <w:rPr>
          <w:rFonts w:ascii="Palatino" w:hAnsi="Palatino"/>
          <w:sz w:val="24"/>
        </w:rPr>
        <w:t xml:space="preserve">‘tragedy’, </w:t>
      </w:r>
      <w:r w:rsidRPr="00783812">
        <w:rPr>
          <w:rFonts w:ascii="Palatino" w:hAnsi="Palatino"/>
          <w:sz w:val="24"/>
        </w:rPr>
        <w:t>despair and helplessness</w:t>
      </w:r>
      <w:r>
        <w:rPr>
          <w:rFonts w:ascii="Palatino" w:hAnsi="Palatino"/>
          <w:sz w:val="24"/>
        </w:rPr>
        <w:t>, about which little can be done</w:t>
      </w:r>
      <w:r w:rsidRPr="00783812">
        <w:rPr>
          <w:rFonts w:ascii="Palatino" w:hAnsi="Palatino"/>
          <w:sz w:val="24"/>
        </w:rPr>
        <w:t xml:space="preserve"> except preventing problems from spilling over to more ordered regions of the world.</w:t>
      </w:r>
      <w:r>
        <w:rPr>
          <w:rFonts w:ascii="Palatino" w:hAnsi="Palatino" w:cs="Calibri"/>
          <w:sz w:val="24"/>
          <w:szCs w:val="24"/>
        </w:rPr>
        <w:t xml:space="preserve"> </w:t>
      </w:r>
      <w:r w:rsidR="00123C6F">
        <w:rPr>
          <w:rFonts w:ascii="Palatino" w:hAnsi="Palatino" w:cs="Calibri"/>
          <w:sz w:val="24"/>
          <w:szCs w:val="24"/>
        </w:rPr>
        <w:t>The same forces that attracted the attention of the West ultimately led to aversion.</w:t>
      </w:r>
    </w:p>
    <w:p w14:paraId="1F710D73" w14:textId="16C48AAF" w:rsidR="00783812" w:rsidRDefault="00382B0B" w:rsidP="009A0E66">
      <w:pPr>
        <w:spacing w:after="0" w:line="360" w:lineRule="auto"/>
        <w:ind w:firstLine="720"/>
        <w:jc w:val="both"/>
        <w:rPr>
          <w:rFonts w:ascii="Palatino" w:hAnsi="Palatino" w:cs="Calibri"/>
          <w:sz w:val="24"/>
          <w:szCs w:val="24"/>
        </w:rPr>
      </w:pPr>
      <w:r>
        <w:rPr>
          <w:rFonts w:ascii="Palatino" w:hAnsi="Palatino" w:cs="Calibri"/>
          <w:sz w:val="24"/>
          <w:szCs w:val="24"/>
        </w:rPr>
        <w:t>In a clear instance of abjection</w:t>
      </w:r>
      <w:r w:rsidR="00D02F59">
        <w:rPr>
          <w:rFonts w:ascii="Palatino" w:hAnsi="Palatino" w:cs="Calibri"/>
          <w:sz w:val="24"/>
          <w:szCs w:val="24"/>
        </w:rPr>
        <w:t>,</w:t>
      </w:r>
      <w:r>
        <w:rPr>
          <w:rFonts w:ascii="Palatino" w:hAnsi="Palatino" w:cs="Calibri"/>
          <w:sz w:val="24"/>
          <w:szCs w:val="24"/>
        </w:rPr>
        <w:t xml:space="preserve"> </w:t>
      </w:r>
      <w:r w:rsidR="009A0E66">
        <w:rPr>
          <w:rFonts w:ascii="Palatino" w:hAnsi="Palatino" w:cs="Calibri"/>
          <w:sz w:val="24"/>
          <w:szCs w:val="24"/>
        </w:rPr>
        <w:t xml:space="preserve">then, </w:t>
      </w:r>
      <w:r>
        <w:rPr>
          <w:rFonts w:ascii="Palatino" w:hAnsi="Palatino"/>
          <w:sz w:val="24"/>
        </w:rPr>
        <w:t>Ebola</w:t>
      </w:r>
      <w:r w:rsidR="00D02F59">
        <w:rPr>
          <w:rFonts w:ascii="Palatino" w:hAnsi="Palatino"/>
          <w:sz w:val="24"/>
        </w:rPr>
        <w:t xml:space="preserve"> was framed as a racialized</w:t>
      </w:r>
      <w:r>
        <w:rPr>
          <w:rFonts w:ascii="Palatino" w:hAnsi="Palatino"/>
          <w:sz w:val="24"/>
        </w:rPr>
        <w:t xml:space="preserve"> African </w:t>
      </w:r>
      <w:r>
        <w:rPr>
          <w:rFonts w:ascii="Palatino" w:hAnsi="Palatino" w:cs="Calibri"/>
          <w:sz w:val="24"/>
          <w:szCs w:val="24"/>
        </w:rPr>
        <w:t>problem deriving from backward practices and requiring</w:t>
      </w:r>
      <w:r w:rsidR="00D02F59">
        <w:rPr>
          <w:rFonts w:ascii="Palatino" w:hAnsi="Palatino" w:cs="Calibri"/>
          <w:sz w:val="24"/>
          <w:szCs w:val="24"/>
        </w:rPr>
        <w:t xml:space="preserve"> </w:t>
      </w:r>
      <w:r w:rsidR="00494B7D">
        <w:rPr>
          <w:rFonts w:ascii="Palatino" w:hAnsi="Palatino" w:cs="Calibri"/>
          <w:sz w:val="24"/>
          <w:szCs w:val="24"/>
        </w:rPr>
        <w:t xml:space="preserve">a mixture of </w:t>
      </w:r>
      <w:r w:rsidR="00D02F59">
        <w:rPr>
          <w:rFonts w:ascii="Palatino" w:hAnsi="Palatino" w:cs="Calibri"/>
          <w:sz w:val="24"/>
          <w:szCs w:val="24"/>
        </w:rPr>
        <w:t xml:space="preserve">surveillance </w:t>
      </w:r>
      <w:r w:rsidR="0067564A" w:rsidRPr="00783812">
        <w:rPr>
          <w:rFonts w:ascii="Palatino" w:hAnsi="Palatino" w:cs="Calibri"/>
          <w:sz w:val="24"/>
          <w:szCs w:val="24"/>
        </w:rPr>
        <w:t xml:space="preserve">and containment. This happened to the detriment of seeing </w:t>
      </w:r>
      <w:r>
        <w:rPr>
          <w:rFonts w:ascii="Palatino" w:hAnsi="Palatino" w:cs="Calibri"/>
          <w:sz w:val="24"/>
          <w:szCs w:val="24"/>
        </w:rPr>
        <w:t>the outbreak</w:t>
      </w:r>
      <w:r w:rsidR="0067564A" w:rsidRPr="00783812">
        <w:rPr>
          <w:rFonts w:ascii="Palatino" w:hAnsi="Palatino" w:cs="Calibri"/>
          <w:sz w:val="24"/>
          <w:szCs w:val="24"/>
        </w:rPr>
        <w:t xml:space="preserve"> as a problem of global health governance – of inequality, injustice and the systematic reproduction of the </w:t>
      </w:r>
      <w:r w:rsidR="00D02F59">
        <w:rPr>
          <w:rFonts w:ascii="Palatino" w:hAnsi="Palatino" w:cs="Calibri"/>
          <w:sz w:val="24"/>
          <w:szCs w:val="24"/>
        </w:rPr>
        <w:t>vulnerability of certain groups</w:t>
      </w:r>
      <w:r w:rsidR="0067564A" w:rsidRPr="00783812">
        <w:rPr>
          <w:rFonts w:ascii="Palatino" w:hAnsi="Palatino" w:cs="Calibri"/>
          <w:sz w:val="24"/>
          <w:szCs w:val="24"/>
        </w:rPr>
        <w:t>.</w:t>
      </w:r>
      <w:r w:rsidR="00494B7D">
        <w:rPr>
          <w:rFonts w:ascii="Palatino" w:hAnsi="Palatino" w:cs="Calibri"/>
          <w:sz w:val="24"/>
          <w:szCs w:val="24"/>
        </w:rPr>
        <w:t xml:space="preserve"> Neglect thus manifested itself in the re</w:t>
      </w:r>
      <w:r w:rsidR="00B32A61">
        <w:rPr>
          <w:rFonts w:ascii="Palatino" w:hAnsi="Palatino" w:cs="Calibri"/>
          <w:sz w:val="24"/>
          <w:szCs w:val="24"/>
        </w:rPr>
        <w:t>-</w:t>
      </w:r>
      <w:r w:rsidR="00494B7D">
        <w:rPr>
          <w:rFonts w:ascii="Palatino" w:hAnsi="Palatino" w:cs="Calibri"/>
          <w:sz w:val="24"/>
          <w:szCs w:val="24"/>
        </w:rPr>
        <w:t>inscription of the conditions for apathy and inaction. As populations in West Africa were placed outside the sphere of sustained moral concern, the framin</w:t>
      </w:r>
      <w:bookmarkStart w:id="0" w:name="_GoBack"/>
      <w:bookmarkEnd w:id="0"/>
      <w:r w:rsidR="00494B7D">
        <w:rPr>
          <w:rFonts w:ascii="Palatino" w:hAnsi="Palatino" w:cs="Calibri"/>
          <w:sz w:val="24"/>
          <w:szCs w:val="24"/>
        </w:rPr>
        <w:t>g of Ebola led to the denial of action that could address the deep-seated structures that were at the root of the problem.</w:t>
      </w:r>
    </w:p>
    <w:p w14:paraId="56FDD903" w14:textId="77777777" w:rsidR="00494B7D" w:rsidRDefault="00494B7D" w:rsidP="00494B7D">
      <w:pPr>
        <w:spacing w:after="0" w:line="360" w:lineRule="auto"/>
        <w:jc w:val="both"/>
        <w:rPr>
          <w:rFonts w:ascii="Palatino" w:hAnsi="Palatino" w:cs="Calibri"/>
          <w:sz w:val="24"/>
          <w:szCs w:val="24"/>
        </w:rPr>
      </w:pPr>
    </w:p>
    <w:p w14:paraId="637B1BC8" w14:textId="7D92FBB4" w:rsidR="00494B7D" w:rsidRPr="00494B7D" w:rsidRDefault="00494B7D" w:rsidP="00494B7D">
      <w:pPr>
        <w:spacing w:after="0" w:line="360" w:lineRule="auto"/>
        <w:jc w:val="center"/>
        <w:rPr>
          <w:rFonts w:ascii="Palatino" w:hAnsi="Palatino" w:cs="Calibri"/>
          <w:b/>
          <w:sz w:val="24"/>
          <w:szCs w:val="24"/>
        </w:rPr>
      </w:pPr>
      <w:r>
        <w:rPr>
          <w:rFonts w:ascii="Palatino" w:hAnsi="Palatino" w:cs="Calibri"/>
          <w:b/>
          <w:sz w:val="24"/>
          <w:szCs w:val="24"/>
        </w:rPr>
        <w:t>The spectacle of Ebola</w:t>
      </w:r>
    </w:p>
    <w:p w14:paraId="04E5C3BE" w14:textId="77777777" w:rsidR="00494B7D" w:rsidRPr="00382B0B" w:rsidRDefault="00494B7D" w:rsidP="00494B7D">
      <w:pPr>
        <w:spacing w:after="0" w:line="360" w:lineRule="auto"/>
        <w:jc w:val="both"/>
        <w:rPr>
          <w:rFonts w:ascii="Palatino" w:hAnsi="Palatino" w:cs="Calibri"/>
          <w:sz w:val="24"/>
          <w:szCs w:val="24"/>
        </w:rPr>
      </w:pPr>
    </w:p>
    <w:p w14:paraId="4F1DC553" w14:textId="37EE8AA0" w:rsidR="00783812" w:rsidRPr="00783812" w:rsidRDefault="009A3ADD" w:rsidP="00123C6F">
      <w:pPr>
        <w:spacing w:after="0" w:line="360" w:lineRule="auto"/>
        <w:jc w:val="both"/>
        <w:rPr>
          <w:rFonts w:ascii="Palatino" w:hAnsi="Palatino"/>
          <w:sz w:val="24"/>
        </w:rPr>
      </w:pPr>
      <w:r>
        <w:rPr>
          <w:rFonts w:ascii="Palatino" w:hAnsi="Palatino"/>
          <w:sz w:val="24"/>
        </w:rPr>
        <w:t>B</w:t>
      </w:r>
      <w:r w:rsidR="00123C6F">
        <w:rPr>
          <w:rFonts w:ascii="Palatino" w:hAnsi="Palatino"/>
          <w:sz w:val="24"/>
        </w:rPr>
        <w:t xml:space="preserve">y resulting in the abjection of West African populations, </w:t>
      </w:r>
      <w:r>
        <w:rPr>
          <w:rFonts w:ascii="Palatino" w:hAnsi="Palatino"/>
          <w:sz w:val="24"/>
        </w:rPr>
        <w:t xml:space="preserve">the framing of Ebola </w:t>
      </w:r>
      <w:r w:rsidR="00123C6F">
        <w:rPr>
          <w:rFonts w:ascii="Palatino" w:hAnsi="Palatino"/>
          <w:sz w:val="24"/>
        </w:rPr>
        <w:t>led to a modality of response</w:t>
      </w:r>
      <w:r w:rsidR="00783812" w:rsidRPr="00783812">
        <w:rPr>
          <w:rFonts w:ascii="Palatino" w:hAnsi="Palatino"/>
          <w:sz w:val="24"/>
        </w:rPr>
        <w:t xml:space="preserve"> base</w:t>
      </w:r>
      <w:r w:rsidR="00123C6F">
        <w:rPr>
          <w:rFonts w:ascii="Palatino" w:hAnsi="Palatino"/>
          <w:sz w:val="24"/>
        </w:rPr>
        <w:t xml:space="preserve">d on </w:t>
      </w:r>
      <w:r w:rsidR="00783812" w:rsidRPr="00783812">
        <w:rPr>
          <w:rFonts w:ascii="Palatino" w:hAnsi="Palatino"/>
          <w:sz w:val="24"/>
        </w:rPr>
        <w:t>crisis management</w:t>
      </w:r>
      <w:r w:rsidR="00123C6F">
        <w:rPr>
          <w:rFonts w:ascii="Palatino" w:hAnsi="Palatino"/>
          <w:sz w:val="24"/>
        </w:rPr>
        <w:t xml:space="preserve">: </w:t>
      </w:r>
      <w:r w:rsidR="00123C6F">
        <w:rPr>
          <w:rFonts w:ascii="Palatino" w:hAnsi="Palatino"/>
          <w:sz w:val="24"/>
        </w:rPr>
        <w:t>emergency preparedness</w:t>
      </w:r>
      <w:r>
        <w:rPr>
          <w:rFonts w:ascii="Palatino" w:hAnsi="Palatino"/>
          <w:sz w:val="24"/>
        </w:rPr>
        <w:t>,</w:t>
      </w:r>
      <w:r w:rsidR="00123C6F">
        <w:rPr>
          <w:rFonts w:ascii="Palatino" w:hAnsi="Palatino"/>
          <w:sz w:val="24"/>
        </w:rPr>
        <w:t xml:space="preserve"> surveillance</w:t>
      </w:r>
      <w:r>
        <w:rPr>
          <w:rFonts w:ascii="Palatino" w:hAnsi="Palatino"/>
          <w:sz w:val="24"/>
        </w:rPr>
        <w:t>, control</w:t>
      </w:r>
      <w:r w:rsidR="00123C6F">
        <w:rPr>
          <w:rFonts w:ascii="Palatino" w:hAnsi="Palatino"/>
          <w:sz w:val="24"/>
        </w:rPr>
        <w:t xml:space="preserve"> and containment</w:t>
      </w:r>
      <w:r w:rsidR="00783812" w:rsidRPr="00783812">
        <w:rPr>
          <w:rFonts w:ascii="Palatino" w:hAnsi="Palatino"/>
          <w:sz w:val="24"/>
        </w:rPr>
        <w:t>.</w:t>
      </w:r>
      <w:r w:rsidR="008122EC">
        <w:rPr>
          <w:rFonts w:ascii="Palatino" w:hAnsi="Palatino"/>
          <w:sz w:val="24"/>
        </w:rPr>
        <w:t xml:space="preserve"> This reactive, short-term approach was </w:t>
      </w:r>
      <w:r w:rsidR="007508C8">
        <w:rPr>
          <w:rFonts w:ascii="Palatino" w:hAnsi="Palatino"/>
          <w:sz w:val="24"/>
        </w:rPr>
        <w:t xml:space="preserve">made possible </w:t>
      </w:r>
      <w:r w:rsidR="008122EC">
        <w:rPr>
          <w:rFonts w:ascii="Palatino" w:hAnsi="Palatino"/>
          <w:sz w:val="24"/>
        </w:rPr>
        <w:t xml:space="preserve">by the </w:t>
      </w:r>
      <w:r w:rsidR="007508C8">
        <w:rPr>
          <w:rFonts w:ascii="Palatino" w:hAnsi="Palatino"/>
          <w:sz w:val="24"/>
        </w:rPr>
        <w:t>very nature of the media cycle</w:t>
      </w:r>
      <w:r w:rsidR="00783812" w:rsidRPr="00783812">
        <w:rPr>
          <w:rFonts w:ascii="Palatino" w:hAnsi="Palatino"/>
          <w:sz w:val="24"/>
        </w:rPr>
        <w:t xml:space="preserve">: </w:t>
      </w:r>
      <w:r w:rsidR="007508C8" w:rsidRPr="00783812">
        <w:rPr>
          <w:rFonts w:ascii="Palatino" w:hAnsi="Palatino"/>
          <w:sz w:val="24"/>
        </w:rPr>
        <w:t>noise followed by boredo</w:t>
      </w:r>
      <w:r w:rsidR="004C2DD9">
        <w:rPr>
          <w:rFonts w:ascii="Palatino" w:hAnsi="Palatino"/>
          <w:sz w:val="24"/>
        </w:rPr>
        <w:t xml:space="preserve">m, hysteria followed by apathy, </w:t>
      </w:r>
      <w:r w:rsidR="00155899">
        <w:rPr>
          <w:rFonts w:ascii="Palatino" w:hAnsi="Palatino" w:cs="Helvetica"/>
          <w:sz w:val="24"/>
        </w:rPr>
        <w:t>feeding off the short attention-</w:t>
      </w:r>
      <w:r w:rsidR="004C2DD9">
        <w:rPr>
          <w:rFonts w:ascii="Palatino" w:hAnsi="Palatino" w:cs="Helvetica"/>
          <w:sz w:val="24"/>
        </w:rPr>
        <w:t xml:space="preserve">span of contemporary consumer societies organized </w:t>
      </w:r>
      <w:r w:rsidR="004C2DD9" w:rsidRPr="00C552F7">
        <w:rPr>
          <w:rFonts w:ascii="Palatino" w:hAnsi="Palatino" w:cs="Helvetica"/>
          <w:sz w:val="24"/>
          <w:szCs w:val="24"/>
        </w:rPr>
        <w:t xml:space="preserve">around </w:t>
      </w:r>
      <w:r w:rsidR="004C2DD9">
        <w:rPr>
          <w:rFonts w:ascii="Palatino" w:hAnsi="Palatino" w:cs="Helvetica"/>
          <w:sz w:val="24"/>
          <w:szCs w:val="24"/>
        </w:rPr>
        <w:t>‘</w:t>
      </w:r>
      <w:r w:rsidR="004C2DD9" w:rsidRPr="00C552F7">
        <w:rPr>
          <w:rFonts w:ascii="Palatino" w:hAnsi="Palatino" w:cs="Helvetica"/>
          <w:sz w:val="24"/>
          <w:szCs w:val="24"/>
        </w:rPr>
        <w:t>the production and consumption of images, commodities, and staged events</w:t>
      </w:r>
      <w:r w:rsidR="004C2DD9">
        <w:rPr>
          <w:rFonts w:ascii="Palatino" w:hAnsi="Palatino" w:cs="Helvetica"/>
          <w:sz w:val="24"/>
          <w:szCs w:val="24"/>
        </w:rPr>
        <w:t>’</w:t>
      </w:r>
      <w:r w:rsidR="004C2DD9" w:rsidRPr="00C552F7">
        <w:rPr>
          <w:rFonts w:ascii="Palatino" w:hAnsi="Palatino" w:cs="Helvetica"/>
          <w:sz w:val="24"/>
          <w:szCs w:val="24"/>
        </w:rPr>
        <w:t>.</w:t>
      </w:r>
      <w:r w:rsidR="004C2DD9">
        <w:rPr>
          <w:rStyle w:val="EndnoteReference"/>
          <w:rFonts w:ascii="Palatino" w:hAnsi="Palatino" w:cs="Helvetica"/>
          <w:sz w:val="24"/>
          <w:szCs w:val="24"/>
        </w:rPr>
        <w:endnoteReference w:id="44"/>
      </w:r>
      <w:r w:rsidR="004C2DD9">
        <w:rPr>
          <w:rFonts w:ascii="Palatino" w:hAnsi="Palatino" w:cs="Helvetica"/>
          <w:sz w:val="24"/>
        </w:rPr>
        <w:t xml:space="preserve"> </w:t>
      </w:r>
      <w:r w:rsidR="00155899">
        <w:rPr>
          <w:rFonts w:ascii="Palatino" w:hAnsi="Palatino" w:cs="Helvetica"/>
          <w:sz w:val="24"/>
          <w:szCs w:val="24"/>
        </w:rPr>
        <w:t>As Douglas Kellner has noted</w:t>
      </w:r>
      <w:r w:rsidR="004C2DD9">
        <w:rPr>
          <w:rFonts w:ascii="Palatino" w:hAnsi="Palatino" w:cs="Helvetica"/>
          <w:sz w:val="24"/>
          <w:szCs w:val="24"/>
        </w:rPr>
        <w:t xml:space="preserve">, the advent of 24/7 news channels </w:t>
      </w:r>
      <w:r w:rsidR="00BF61B2">
        <w:rPr>
          <w:rFonts w:ascii="Palatino" w:hAnsi="Palatino" w:cs="Helvetica"/>
          <w:sz w:val="24"/>
          <w:szCs w:val="24"/>
        </w:rPr>
        <w:t>has meant increasing c</w:t>
      </w:r>
      <w:r w:rsidR="004C2DD9">
        <w:rPr>
          <w:rFonts w:ascii="Palatino" w:hAnsi="Palatino" w:cs="Helvetica"/>
          <w:sz w:val="24"/>
          <w:szCs w:val="24"/>
        </w:rPr>
        <w:t>ompetition for ratings and advertising</w:t>
      </w:r>
      <w:r w:rsidR="00BF61B2">
        <w:rPr>
          <w:rFonts w:ascii="Palatino" w:hAnsi="Palatino" w:cs="Helvetica"/>
          <w:sz w:val="24"/>
          <w:szCs w:val="24"/>
        </w:rPr>
        <w:t>. This has forced</w:t>
      </w:r>
      <w:r w:rsidR="004C2DD9">
        <w:rPr>
          <w:rFonts w:ascii="Palatino" w:hAnsi="Palatino" w:cs="Helvetica"/>
          <w:sz w:val="24"/>
          <w:szCs w:val="24"/>
        </w:rPr>
        <w:t xml:space="preserve"> information to be more exciting, more visual, fusing codes of entertainment into jour</w:t>
      </w:r>
      <w:r w:rsidR="00D02F59">
        <w:rPr>
          <w:rFonts w:ascii="Palatino" w:hAnsi="Palatino" w:cs="Helvetica"/>
          <w:sz w:val="24"/>
          <w:szCs w:val="24"/>
        </w:rPr>
        <w:t>nalism. News coverage of events</w:t>
      </w:r>
      <w:r w:rsidR="004C2DD9">
        <w:rPr>
          <w:rFonts w:ascii="Palatino" w:hAnsi="Palatino" w:cs="Helvetica"/>
          <w:sz w:val="24"/>
          <w:szCs w:val="24"/>
        </w:rPr>
        <w:t xml:space="preserve"> t</w:t>
      </w:r>
      <w:r w:rsidR="00D02F59">
        <w:rPr>
          <w:rFonts w:ascii="Palatino" w:hAnsi="Palatino" w:cs="Helvetica"/>
          <w:sz w:val="24"/>
          <w:szCs w:val="24"/>
        </w:rPr>
        <w:t>hus becomes more sensationalist</w:t>
      </w:r>
      <w:r w:rsidR="004C2DD9">
        <w:rPr>
          <w:rFonts w:ascii="Palatino" w:hAnsi="Palatino" w:cs="Helvetica"/>
          <w:sz w:val="24"/>
          <w:szCs w:val="24"/>
        </w:rPr>
        <w:t xml:space="preserve">; at the same time, it becomes </w:t>
      </w:r>
      <w:r w:rsidR="00D02F59">
        <w:rPr>
          <w:rFonts w:ascii="Palatino" w:hAnsi="Palatino" w:cs="Helvetica"/>
          <w:sz w:val="24"/>
          <w:szCs w:val="24"/>
        </w:rPr>
        <w:t xml:space="preserve">superficial and </w:t>
      </w:r>
      <w:r w:rsidR="004C2DD9">
        <w:rPr>
          <w:rFonts w:ascii="Palatino" w:hAnsi="Palatino" w:cs="Helvetica"/>
          <w:sz w:val="24"/>
          <w:szCs w:val="24"/>
        </w:rPr>
        <w:t xml:space="preserve">short-termist, as high ratings require sources of excitement to be permanently recycled. It comes as no surprise that in Western media the Ebola outbreak ended up being treated as staged event, a dramatic occurrence punctuated by ritualistic moments: images from infirmary wards, nameless individuals in mourning, the health workers in biohazard suits, the rioting crowds, somber declarations in Washington and Geneva, the arrival of Western personnel. This is a </w:t>
      </w:r>
      <w:r w:rsidR="00155899">
        <w:rPr>
          <w:rFonts w:ascii="Palatino" w:hAnsi="Palatino" w:cs="Helvetica"/>
          <w:sz w:val="24"/>
          <w:szCs w:val="24"/>
        </w:rPr>
        <w:t>familiar narrative</w:t>
      </w:r>
      <w:r w:rsidR="004C2DD9">
        <w:rPr>
          <w:rFonts w:ascii="Palatino" w:hAnsi="Palatino" w:cs="Helvetica"/>
          <w:sz w:val="24"/>
          <w:szCs w:val="24"/>
        </w:rPr>
        <w:t>, repeated countless times in news</w:t>
      </w:r>
      <w:r w:rsidR="00BF61B2">
        <w:rPr>
          <w:rFonts w:ascii="Palatino" w:hAnsi="Palatino" w:cs="Helvetica"/>
          <w:sz w:val="24"/>
          <w:szCs w:val="24"/>
        </w:rPr>
        <w:t xml:space="preserve"> and films, and discarded as soon </w:t>
      </w:r>
      <w:r w:rsidR="004156F2">
        <w:rPr>
          <w:rFonts w:ascii="Palatino" w:hAnsi="Palatino" w:cs="Helvetica"/>
          <w:sz w:val="24"/>
          <w:szCs w:val="24"/>
        </w:rPr>
        <w:t xml:space="preserve">as </w:t>
      </w:r>
      <w:r w:rsidR="00BF61B2">
        <w:rPr>
          <w:rFonts w:ascii="Palatino" w:hAnsi="Palatino" w:cs="Helvetica"/>
          <w:sz w:val="24"/>
          <w:szCs w:val="24"/>
        </w:rPr>
        <w:t>its attention-grabbing effect starts to wear off.</w:t>
      </w:r>
    </w:p>
    <w:p w14:paraId="4427E51B" w14:textId="77777777" w:rsidR="00BF61B2" w:rsidRDefault="004156F2" w:rsidP="00783812">
      <w:pPr>
        <w:spacing w:after="0" w:line="360" w:lineRule="auto"/>
        <w:jc w:val="both"/>
        <w:rPr>
          <w:rFonts w:ascii="Palatino" w:hAnsi="Palatino"/>
          <w:sz w:val="24"/>
        </w:rPr>
      </w:pPr>
      <w:r>
        <w:rPr>
          <w:rFonts w:ascii="Palatino" w:hAnsi="Palatino"/>
          <w:sz w:val="24"/>
        </w:rPr>
        <w:tab/>
        <w:t xml:space="preserve">This is also an age of social media, and social networking platforms like Twitter, Facebook and Instagram contributed to the visibility of Ebola. </w:t>
      </w:r>
      <w:r w:rsidR="00155899">
        <w:rPr>
          <w:rFonts w:ascii="Palatino" w:hAnsi="Palatino"/>
          <w:sz w:val="24"/>
        </w:rPr>
        <w:t>O</w:t>
      </w:r>
      <w:r>
        <w:rPr>
          <w:rFonts w:ascii="Palatino" w:hAnsi="Palatino"/>
          <w:sz w:val="24"/>
        </w:rPr>
        <w:t>nce again</w:t>
      </w:r>
      <w:r w:rsidR="00155899">
        <w:rPr>
          <w:rFonts w:ascii="Palatino" w:hAnsi="Palatino"/>
          <w:sz w:val="24"/>
        </w:rPr>
        <w:t>,</w:t>
      </w:r>
      <w:r>
        <w:rPr>
          <w:rFonts w:ascii="Palatino" w:hAnsi="Palatino"/>
          <w:sz w:val="24"/>
        </w:rPr>
        <w:t xml:space="preserve"> one needs to consider the kind of visibility that was afforded by these platforms, and to question the extent to which such visibility was in fact a form of obfuscation and abjection. </w:t>
      </w:r>
      <w:r w:rsidR="004911E0">
        <w:rPr>
          <w:rFonts w:ascii="Palatino" w:hAnsi="Palatino"/>
          <w:sz w:val="24"/>
        </w:rPr>
        <w:t xml:space="preserve">A study of images posted in November </w:t>
      </w:r>
      <w:r w:rsidR="00155899">
        <w:rPr>
          <w:rFonts w:ascii="Palatino" w:hAnsi="Palatino"/>
          <w:sz w:val="24"/>
        </w:rPr>
        <w:t xml:space="preserve">2014 with </w:t>
      </w:r>
      <w:r w:rsidR="001A3E0A">
        <w:rPr>
          <w:rFonts w:ascii="Palatino" w:hAnsi="Palatino"/>
          <w:sz w:val="24"/>
        </w:rPr>
        <w:t>the</w:t>
      </w:r>
      <w:r w:rsidR="004911E0">
        <w:rPr>
          <w:rFonts w:ascii="Palatino" w:hAnsi="Palatino"/>
          <w:sz w:val="24"/>
        </w:rPr>
        <w:t xml:space="preserve"> ‘Ebola’ tag </w:t>
      </w:r>
      <w:r w:rsidR="001A3E0A">
        <w:rPr>
          <w:rFonts w:ascii="Palatino" w:hAnsi="Palatino"/>
          <w:sz w:val="24"/>
        </w:rPr>
        <w:t>found</w:t>
      </w:r>
      <w:r w:rsidR="004911E0">
        <w:rPr>
          <w:rFonts w:ascii="Palatino" w:hAnsi="Palatino"/>
          <w:sz w:val="24"/>
        </w:rPr>
        <w:t xml:space="preserve"> that images on Instagram overwhelmingly treated Ebola as joke material (42%) or were unrelated to the dise</w:t>
      </w:r>
      <w:r w:rsidR="005D5F85">
        <w:rPr>
          <w:rFonts w:ascii="Palatino" w:hAnsi="Palatino"/>
          <w:sz w:val="24"/>
        </w:rPr>
        <w:t>ase (36% of images tagged ‘</w:t>
      </w:r>
      <w:r w:rsidR="001A3E0A">
        <w:rPr>
          <w:rFonts w:ascii="Palatino" w:hAnsi="Palatino"/>
          <w:sz w:val="24"/>
        </w:rPr>
        <w:t>E</w:t>
      </w:r>
      <w:r w:rsidR="004911E0">
        <w:rPr>
          <w:rFonts w:ascii="Palatino" w:hAnsi="Palatino"/>
          <w:sz w:val="24"/>
        </w:rPr>
        <w:t>bola</w:t>
      </w:r>
      <w:r w:rsidR="005D5F85">
        <w:rPr>
          <w:rFonts w:ascii="Palatino" w:hAnsi="Palatino"/>
          <w:sz w:val="24"/>
        </w:rPr>
        <w:t>’</w:t>
      </w:r>
      <w:r w:rsidR="004911E0">
        <w:rPr>
          <w:rFonts w:ascii="Palatino" w:hAnsi="Palatino"/>
          <w:sz w:val="24"/>
        </w:rPr>
        <w:t xml:space="preserve"> </w:t>
      </w:r>
      <w:r w:rsidR="005D5F85">
        <w:rPr>
          <w:rFonts w:ascii="Palatino" w:hAnsi="Palatino"/>
          <w:sz w:val="24"/>
        </w:rPr>
        <w:t xml:space="preserve">featured other things such as </w:t>
      </w:r>
      <w:r w:rsidR="004911E0">
        <w:rPr>
          <w:rFonts w:ascii="Palatino" w:hAnsi="Palatino"/>
          <w:sz w:val="24"/>
        </w:rPr>
        <w:t>motorbike</w:t>
      </w:r>
      <w:r w:rsidR="005D5F85">
        <w:rPr>
          <w:rFonts w:ascii="Palatino" w:hAnsi="Palatino"/>
          <w:sz w:val="24"/>
        </w:rPr>
        <w:t>s</w:t>
      </w:r>
      <w:r w:rsidR="004911E0">
        <w:rPr>
          <w:rFonts w:ascii="Palatino" w:hAnsi="Palatino"/>
          <w:sz w:val="24"/>
        </w:rPr>
        <w:t xml:space="preserve">). On Flickr, the </w:t>
      </w:r>
      <w:r w:rsidR="00155899">
        <w:rPr>
          <w:rFonts w:ascii="Palatino" w:hAnsi="Palatino"/>
          <w:sz w:val="24"/>
        </w:rPr>
        <w:t>situation</w:t>
      </w:r>
      <w:r w:rsidR="004911E0">
        <w:rPr>
          <w:rFonts w:ascii="Palatino" w:hAnsi="Palatino"/>
          <w:sz w:val="24"/>
        </w:rPr>
        <w:t xml:space="preserve"> was somewhat different, with a greater </w:t>
      </w:r>
      <w:r w:rsidR="005D5F85">
        <w:rPr>
          <w:rFonts w:ascii="Palatino" w:hAnsi="Palatino"/>
          <w:sz w:val="24"/>
        </w:rPr>
        <w:t>attention to</w:t>
      </w:r>
      <w:r w:rsidR="004911E0">
        <w:rPr>
          <w:rFonts w:ascii="Palatino" w:hAnsi="Palatino"/>
          <w:sz w:val="24"/>
        </w:rPr>
        <w:t xml:space="preserve"> health professionals (46%) but scarce attention given to images containing factual information (6%).</w:t>
      </w:r>
      <w:r w:rsidR="004911E0">
        <w:rPr>
          <w:rStyle w:val="EndnoteReference"/>
          <w:rFonts w:ascii="Palatino" w:hAnsi="Palatino"/>
          <w:sz w:val="24"/>
        </w:rPr>
        <w:endnoteReference w:id="45"/>
      </w:r>
      <w:r w:rsidR="005D5F85">
        <w:rPr>
          <w:rFonts w:ascii="Palatino" w:hAnsi="Palatino"/>
          <w:sz w:val="24"/>
        </w:rPr>
        <w:t xml:space="preserve"> This survey provides further indication that Ebola became visible in ways that did not increase public awareness and engagement with the problem, but rather enabled its appropriation as a form of </w:t>
      </w:r>
      <w:r w:rsidR="001A3E0A">
        <w:rPr>
          <w:rFonts w:ascii="Palatino" w:hAnsi="Palatino"/>
          <w:sz w:val="24"/>
        </w:rPr>
        <w:t xml:space="preserve">self-validation and </w:t>
      </w:r>
      <w:r w:rsidR="005D5F85">
        <w:rPr>
          <w:rFonts w:ascii="Palatino" w:hAnsi="Palatino"/>
          <w:sz w:val="24"/>
        </w:rPr>
        <w:t>entertainment.</w:t>
      </w:r>
    </w:p>
    <w:p w14:paraId="498D227C" w14:textId="77777777" w:rsidR="00D55EA0" w:rsidRDefault="00D55EA0" w:rsidP="000C7A0D">
      <w:pPr>
        <w:spacing w:after="0" w:line="360" w:lineRule="auto"/>
        <w:jc w:val="both"/>
        <w:rPr>
          <w:rFonts w:ascii="Palatino" w:hAnsi="Palatino" w:cs="Helvetica"/>
          <w:sz w:val="24"/>
          <w:szCs w:val="24"/>
        </w:rPr>
      </w:pPr>
      <w:r>
        <w:rPr>
          <w:rFonts w:ascii="Palatino" w:hAnsi="Palatino" w:cs="Helvetica"/>
          <w:sz w:val="24"/>
          <w:szCs w:val="24"/>
        </w:rPr>
        <w:tab/>
        <w:t xml:space="preserve">Guy Debord’s writings on the spectacle </w:t>
      </w:r>
      <w:r w:rsidR="005D5F85">
        <w:rPr>
          <w:rFonts w:ascii="Palatino" w:hAnsi="Palatino" w:cs="Helvetica"/>
          <w:sz w:val="24"/>
          <w:szCs w:val="24"/>
        </w:rPr>
        <w:t xml:space="preserve">add an important political edge to this discussion of visibility enmeshed with distraction. </w:t>
      </w:r>
      <w:r>
        <w:rPr>
          <w:rFonts w:ascii="Palatino" w:hAnsi="Palatino" w:cs="Helvetica"/>
          <w:sz w:val="24"/>
          <w:szCs w:val="24"/>
        </w:rPr>
        <w:t xml:space="preserve">Debord </w:t>
      </w:r>
      <w:r w:rsidR="00155899">
        <w:rPr>
          <w:rFonts w:ascii="Palatino" w:hAnsi="Palatino" w:cs="Helvetica"/>
          <w:sz w:val="24"/>
          <w:szCs w:val="24"/>
        </w:rPr>
        <w:t>defined</w:t>
      </w:r>
      <w:r>
        <w:rPr>
          <w:rFonts w:ascii="Palatino" w:hAnsi="Palatino" w:cs="Helvetica"/>
          <w:sz w:val="24"/>
          <w:szCs w:val="24"/>
        </w:rPr>
        <w:t xml:space="preserve"> the spectacle not simply as the accumulation and consumption of images, but </w:t>
      </w:r>
      <w:r w:rsidR="00E51220">
        <w:rPr>
          <w:rFonts w:ascii="Palatino" w:hAnsi="Palatino" w:cs="Helvetica"/>
          <w:sz w:val="24"/>
          <w:szCs w:val="24"/>
        </w:rPr>
        <w:t>rather</w:t>
      </w:r>
      <w:r>
        <w:rPr>
          <w:rFonts w:ascii="Palatino" w:hAnsi="Palatino" w:cs="Helvetica"/>
          <w:sz w:val="24"/>
          <w:szCs w:val="24"/>
        </w:rPr>
        <w:t xml:space="preserve"> as ‘</w:t>
      </w:r>
      <w:r w:rsidRPr="00C552F7">
        <w:rPr>
          <w:rFonts w:ascii="Palatino" w:hAnsi="Palatino" w:cs="Helvetica"/>
          <w:sz w:val="24"/>
          <w:szCs w:val="24"/>
        </w:rPr>
        <w:t>a social relation among people, mediated by images</w:t>
      </w:r>
      <w:r>
        <w:rPr>
          <w:rFonts w:ascii="Palatino" w:hAnsi="Palatino" w:cs="Helvetica"/>
          <w:sz w:val="24"/>
          <w:szCs w:val="24"/>
        </w:rPr>
        <w:t>’</w:t>
      </w:r>
      <w:r w:rsidRPr="00C552F7">
        <w:rPr>
          <w:rFonts w:ascii="Palatino" w:hAnsi="Palatino" w:cs="Helvetica"/>
          <w:sz w:val="24"/>
          <w:szCs w:val="24"/>
        </w:rPr>
        <w:t>.</w:t>
      </w:r>
      <w:r>
        <w:rPr>
          <w:rStyle w:val="EndnoteReference"/>
          <w:rFonts w:ascii="Palatino" w:hAnsi="Palatino" w:cs="Helvetica"/>
          <w:sz w:val="24"/>
          <w:szCs w:val="24"/>
        </w:rPr>
        <w:endnoteReference w:id="46"/>
      </w:r>
      <w:r>
        <w:rPr>
          <w:rFonts w:ascii="Palatino" w:hAnsi="Palatino" w:cs="Helvetica"/>
          <w:sz w:val="24"/>
          <w:szCs w:val="24"/>
        </w:rPr>
        <w:t xml:space="preserve"> On the one hand, the spectacle says more about the dominant order that it does about the people and pr</w:t>
      </w:r>
      <w:r w:rsidR="00E51220">
        <w:rPr>
          <w:rFonts w:ascii="Palatino" w:hAnsi="Palatino" w:cs="Helvetica"/>
          <w:sz w:val="24"/>
          <w:szCs w:val="24"/>
        </w:rPr>
        <w:t>oblems it refers to: as Debord</w:t>
      </w:r>
      <w:r>
        <w:rPr>
          <w:rFonts w:ascii="Palatino" w:hAnsi="Palatino" w:cs="Helvetica"/>
          <w:sz w:val="24"/>
          <w:szCs w:val="24"/>
        </w:rPr>
        <w:t xml:space="preserve"> put it, the spectacle is ‘</w:t>
      </w:r>
      <w:r w:rsidRPr="00C552F7">
        <w:rPr>
          <w:rFonts w:ascii="Palatino" w:hAnsi="Palatino" w:cs="Helvetica"/>
          <w:sz w:val="24"/>
          <w:szCs w:val="24"/>
        </w:rPr>
        <w:t>the existing order's uninterrupted discourse about itself, its laudatory monologue</w:t>
      </w:r>
      <w:r>
        <w:rPr>
          <w:rFonts w:ascii="Palatino" w:hAnsi="Palatino" w:cs="Helvetica"/>
          <w:sz w:val="24"/>
          <w:szCs w:val="24"/>
        </w:rPr>
        <w:t>’.</w:t>
      </w:r>
      <w:r>
        <w:rPr>
          <w:rStyle w:val="EndnoteReference"/>
          <w:rFonts w:ascii="Palatino" w:hAnsi="Palatino" w:cs="Helvetica"/>
          <w:sz w:val="24"/>
          <w:szCs w:val="24"/>
        </w:rPr>
        <w:endnoteReference w:id="47"/>
      </w:r>
      <w:r>
        <w:rPr>
          <w:rFonts w:ascii="Palatino" w:hAnsi="Palatino" w:cs="Helvetica"/>
          <w:sz w:val="24"/>
          <w:szCs w:val="24"/>
        </w:rPr>
        <w:t xml:space="preserve"> On the other hand, the spectacle </w:t>
      </w:r>
      <w:r w:rsidR="00155899">
        <w:rPr>
          <w:rFonts w:ascii="Palatino" w:hAnsi="Palatino" w:cs="Helvetica"/>
          <w:sz w:val="24"/>
          <w:szCs w:val="24"/>
        </w:rPr>
        <w:t>shapes</w:t>
      </w:r>
      <w:r>
        <w:rPr>
          <w:rFonts w:ascii="Palatino" w:hAnsi="Palatino" w:cs="Helvetica"/>
          <w:sz w:val="24"/>
          <w:szCs w:val="24"/>
        </w:rPr>
        <w:t xml:space="preserve"> </w:t>
      </w:r>
      <w:r w:rsidR="005D5F85">
        <w:rPr>
          <w:rFonts w:ascii="Palatino" w:hAnsi="Palatino" w:cs="Helvetica"/>
          <w:sz w:val="24"/>
          <w:szCs w:val="24"/>
        </w:rPr>
        <w:t>how</w:t>
      </w:r>
      <w:r>
        <w:rPr>
          <w:rFonts w:ascii="Palatino" w:hAnsi="Palatino" w:cs="Helvetica"/>
          <w:sz w:val="24"/>
          <w:szCs w:val="24"/>
        </w:rPr>
        <w:t xml:space="preserve"> this dominant order </w:t>
      </w:r>
      <w:r w:rsidR="005D5F85">
        <w:rPr>
          <w:rFonts w:ascii="Palatino" w:hAnsi="Palatino" w:cs="Helvetica"/>
          <w:sz w:val="24"/>
          <w:szCs w:val="24"/>
        </w:rPr>
        <w:t xml:space="preserve">engages </w:t>
      </w:r>
      <w:r>
        <w:rPr>
          <w:rFonts w:ascii="Palatino" w:hAnsi="Palatino" w:cs="Helvetica"/>
          <w:sz w:val="24"/>
          <w:szCs w:val="24"/>
        </w:rPr>
        <w:t>with its ‘others’. The correlative of the spectacle is the spectator – a passive, reactive and indifferent consumer of marketable images.</w:t>
      </w:r>
      <w:r>
        <w:rPr>
          <w:rStyle w:val="EndnoteReference"/>
          <w:rFonts w:ascii="Palatino" w:hAnsi="Palatino" w:cs="Helvetica"/>
          <w:sz w:val="24"/>
          <w:szCs w:val="24"/>
        </w:rPr>
        <w:endnoteReference w:id="48"/>
      </w:r>
      <w:r w:rsidR="00155899">
        <w:rPr>
          <w:rFonts w:ascii="Palatino" w:hAnsi="Palatino" w:cs="Helvetica"/>
          <w:sz w:val="24"/>
          <w:szCs w:val="24"/>
        </w:rPr>
        <w:t xml:space="preserve"> T</w:t>
      </w:r>
      <w:r>
        <w:rPr>
          <w:rFonts w:ascii="Palatino" w:hAnsi="Palatino" w:cs="Helvetica"/>
          <w:sz w:val="24"/>
          <w:szCs w:val="24"/>
        </w:rPr>
        <w:t xml:space="preserve">he excitement created around issues, by depending upon the repetition </w:t>
      </w:r>
      <w:r w:rsidR="00F76FF1">
        <w:rPr>
          <w:rFonts w:ascii="Palatino" w:hAnsi="Palatino" w:cs="Helvetica"/>
          <w:sz w:val="24"/>
          <w:szCs w:val="24"/>
        </w:rPr>
        <w:t>(</w:t>
      </w:r>
      <w:r w:rsidR="00E51220">
        <w:rPr>
          <w:rFonts w:ascii="Palatino" w:hAnsi="Palatino" w:cs="Helvetica"/>
          <w:sz w:val="24"/>
          <w:szCs w:val="24"/>
        </w:rPr>
        <w:t xml:space="preserve">and </w:t>
      </w:r>
      <w:r w:rsidR="00F76FF1">
        <w:rPr>
          <w:rFonts w:ascii="Palatino" w:hAnsi="Palatino" w:cs="Helvetica"/>
          <w:sz w:val="24"/>
          <w:szCs w:val="24"/>
        </w:rPr>
        <w:t xml:space="preserve">eventually </w:t>
      </w:r>
      <w:r w:rsidR="00E51220">
        <w:rPr>
          <w:rFonts w:ascii="Palatino" w:hAnsi="Palatino" w:cs="Helvetica"/>
          <w:sz w:val="24"/>
          <w:szCs w:val="24"/>
        </w:rPr>
        <w:t>discarding</w:t>
      </w:r>
      <w:r w:rsidR="00F76FF1">
        <w:rPr>
          <w:rFonts w:ascii="Palatino" w:hAnsi="Palatino" w:cs="Helvetica"/>
          <w:sz w:val="24"/>
          <w:szCs w:val="24"/>
        </w:rPr>
        <w:t>)</w:t>
      </w:r>
      <w:r w:rsidR="00E51220">
        <w:rPr>
          <w:rFonts w:ascii="Palatino" w:hAnsi="Palatino" w:cs="Helvetica"/>
          <w:sz w:val="24"/>
          <w:szCs w:val="24"/>
        </w:rPr>
        <w:t xml:space="preserve"> </w:t>
      </w:r>
      <w:r>
        <w:rPr>
          <w:rFonts w:ascii="Palatino" w:hAnsi="Palatino" w:cs="Helvetica"/>
          <w:sz w:val="24"/>
          <w:szCs w:val="24"/>
        </w:rPr>
        <w:t>of familiar tropes, becomes a veneer for banalization and forgetting.</w:t>
      </w:r>
    </w:p>
    <w:p w14:paraId="4670DB8B" w14:textId="47A0173D" w:rsidR="00D55EA0" w:rsidRDefault="00D55EA0" w:rsidP="00982333">
      <w:pPr>
        <w:spacing w:after="0" w:line="360" w:lineRule="auto"/>
        <w:ind w:firstLine="720"/>
        <w:jc w:val="both"/>
        <w:rPr>
          <w:rFonts w:ascii="Palatino" w:hAnsi="Palatino" w:cs="Helvetica"/>
          <w:sz w:val="24"/>
          <w:szCs w:val="24"/>
        </w:rPr>
      </w:pPr>
      <w:r>
        <w:rPr>
          <w:rFonts w:ascii="Palatino" w:hAnsi="Palatino" w:cs="Helvetica"/>
          <w:sz w:val="24"/>
          <w:szCs w:val="24"/>
        </w:rPr>
        <w:t xml:space="preserve">This does not mean that the spectacle does not have political effects. </w:t>
      </w:r>
      <w:r w:rsidR="000A46C0">
        <w:rPr>
          <w:rFonts w:ascii="Palatino" w:hAnsi="Palatino" w:cs="Helvetica"/>
          <w:sz w:val="24"/>
          <w:szCs w:val="24"/>
        </w:rPr>
        <w:t>B</w:t>
      </w:r>
      <w:r>
        <w:rPr>
          <w:rFonts w:ascii="Palatino" w:hAnsi="Palatino" w:cs="Helvetica"/>
          <w:sz w:val="24"/>
          <w:szCs w:val="24"/>
        </w:rPr>
        <w:t>analization becomes a depoliticizing tool that obfuscates the reproduction of u</w:t>
      </w:r>
      <w:r w:rsidR="001A3E0A">
        <w:rPr>
          <w:rFonts w:ascii="Palatino" w:hAnsi="Palatino" w:cs="Helvetica"/>
          <w:sz w:val="24"/>
          <w:szCs w:val="24"/>
        </w:rPr>
        <w:t>nequal relations</w:t>
      </w:r>
      <w:r w:rsidR="00CD26F6">
        <w:rPr>
          <w:rFonts w:ascii="Palatino" w:hAnsi="Palatino" w:cs="Helvetica"/>
          <w:sz w:val="24"/>
          <w:szCs w:val="24"/>
        </w:rPr>
        <w:t xml:space="preserve"> and ultimately serves the interests of privileged groups</w:t>
      </w:r>
      <w:r>
        <w:rPr>
          <w:rFonts w:ascii="Palatino" w:hAnsi="Palatino" w:cs="Helvetica"/>
          <w:sz w:val="24"/>
          <w:szCs w:val="24"/>
        </w:rPr>
        <w:t xml:space="preserve">. </w:t>
      </w:r>
      <w:r w:rsidR="00E51220">
        <w:rPr>
          <w:rFonts w:ascii="Palatino" w:hAnsi="Palatino" w:cs="Helvetica"/>
          <w:sz w:val="24"/>
          <w:szCs w:val="24"/>
        </w:rPr>
        <w:t>As Debord notes, t</w:t>
      </w:r>
      <w:r>
        <w:rPr>
          <w:rFonts w:ascii="Palatino" w:hAnsi="Palatino" w:cs="Helvetica"/>
          <w:sz w:val="24"/>
          <w:szCs w:val="24"/>
        </w:rPr>
        <w:t>he spectacl</w:t>
      </w:r>
      <w:r w:rsidR="00E51220">
        <w:rPr>
          <w:rFonts w:ascii="Palatino" w:hAnsi="Palatino" w:cs="Helvetica"/>
          <w:sz w:val="24"/>
          <w:szCs w:val="24"/>
        </w:rPr>
        <w:t>e becomes a tool for domination</w:t>
      </w:r>
      <w:r>
        <w:rPr>
          <w:rFonts w:ascii="Palatino" w:hAnsi="Palatino" w:cs="Helvetica"/>
          <w:sz w:val="24"/>
          <w:szCs w:val="24"/>
        </w:rPr>
        <w:t>:</w:t>
      </w:r>
    </w:p>
    <w:p w14:paraId="72A33DEF" w14:textId="77777777" w:rsidR="00D55EA0" w:rsidRPr="00C552F7" w:rsidRDefault="00D55EA0" w:rsidP="00982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Palatino" w:hAnsi="Palatino" w:cs="Helvetica"/>
          <w:sz w:val="24"/>
          <w:szCs w:val="24"/>
        </w:rPr>
      </w:pPr>
    </w:p>
    <w:p w14:paraId="7B8BDCE0" w14:textId="77777777" w:rsidR="00D55EA0" w:rsidRPr="00386B26" w:rsidRDefault="00D55EA0" w:rsidP="00982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jc w:val="both"/>
        <w:rPr>
          <w:rFonts w:ascii="Palatino" w:hAnsi="Palatino" w:cs="Helvetica"/>
          <w:sz w:val="20"/>
          <w:szCs w:val="24"/>
        </w:rPr>
      </w:pPr>
      <w:r w:rsidRPr="00386B26">
        <w:rPr>
          <w:rFonts w:ascii="Palatino" w:hAnsi="Palatino" w:cs="Helvetica"/>
          <w:sz w:val="20"/>
          <w:szCs w:val="24"/>
        </w:rPr>
        <w:t xml:space="preserve">The society which carries the spectacle does not dominate the underdeveloped regions by its economic hegemony alone. It dominates them </w:t>
      </w:r>
      <w:r w:rsidRPr="00386B26">
        <w:rPr>
          <w:rFonts w:ascii="Palatino" w:hAnsi="Palatino" w:cs="Helvetica"/>
          <w:i/>
          <w:iCs/>
          <w:sz w:val="20"/>
          <w:szCs w:val="24"/>
        </w:rPr>
        <w:t>as the society of the spectacle</w:t>
      </w:r>
      <w:r w:rsidRPr="00386B26">
        <w:rPr>
          <w:rFonts w:ascii="Palatino" w:hAnsi="Palatino" w:cs="Helvetica"/>
          <w:sz w:val="20"/>
          <w:szCs w:val="24"/>
        </w:rPr>
        <w:t xml:space="preserve">… </w:t>
      </w:r>
      <w:r w:rsidRPr="00386B26">
        <w:rPr>
          <w:rStyle w:val="EndnoteReference"/>
          <w:rFonts w:ascii="Palatino" w:hAnsi="Palatino" w:cs="Helvetica"/>
          <w:sz w:val="20"/>
          <w:szCs w:val="24"/>
        </w:rPr>
        <w:endnoteReference w:id="49"/>
      </w:r>
    </w:p>
    <w:p w14:paraId="3FA582AC" w14:textId="77777777" w:rsidR="00D55EA0" w:rsidRPr="00715742" w:rsidRDefault="00D55EA0" w:rsidP="00982333">
      <w:pPr>
        <w:spacing w:after="0" w:line="360" w:lineRule="auto"/>
        <w:jc w:val="both"/>
        <w:rPr>
          <w:rFonts w:ascii="Palatino" w:hAnsi="Palatino" w:cs="Helvetica"/>
          <w:sz w:val="24"/>
        </w:rPr>
      </w:pPr>
    </w:p>
    <w:p w14:paraId="21144ECD" w14:textId="7D945D0E" w:rsidR="000A46C0" w:rsidRDefault="00E51220" w:rsidP="00982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Palatino" w:hAnsi="Palatino" w:cs="Helvetica"/>
          <w:sz w:val="24"/>
          <w:szCs w:val="24"/>
        </w:rPr>
      </w:pPr>
      <w:r>
        <w:rPr>
          <w:rFonts w:ascii="Palatino" w:hAnsi="Palatino" w:cs="Helvetica"/>
          <w:sz w:val="24"/>
          <w:szCs w:val="24"/>
        </w:rPr>
        <w:t>Spectacles may be</w:t>
      </w:r>
      <w:r w:rsidR="00D55EA0">
        <w:rPr>
          <w:rFonts w:ascii="Palatino" w:hAnsi="Palatino" w:cs="Helvetica"/>
          <w:sz w:val="24"/>
          <w:szCs w:val="24"/>
        </w:rPr>
        <w:t xml:space="preserve"> staged events, but their effects are very real for the individuals affected, </w:t>
      </w:r>
      <w:r w:rsidR="000A46C0">
        <w:rPr>
          <w:rFonts w:ascii="Palatino" w:hAnsi="Palatino" w:cs="Helvetica"/>
          <w:sz w:val="24"/>
          <w:szCs w:val="24"/>
        </w:rPr>
        <w:t>inasmuch as they help to shape</w:t>
      </w:r>
      <w:r w:rsidR="00D55EA0">
        <w:rPr>
          <w:rFonts w:ascii="Palatino" w:hAnsi="Palatino" w:cs="Helvetica"/>
          <w:sz w:val="24"/>
          <w:szCs w:val="24"/>
        </w:rPr>
        <w:t xml:space="preserve"> the</w:t>
      </w:r>
      <w:r w:rsidR="000A46C0">
        <w:rPr>
          <w:rFonts w:ascii="Palatino" w:hAnsi="Palatino" w:cs="Helvetica"/>
          <w:sz w:val="24"/>
          <w:szCs w:val="24"/>
        </w:rPr>
        <w:t>ir</w:t>
      </w:r>
      <w:r w:rsidR="00D55EA0">
        <w:rPr>
          <w:rFonts w:ascii="Palatino" w:hAnsi="Palatino" w:cs="Helvetica"/>
          <w:sz w:val="24"/>
          <w:szCs w:val="24"/>
        </w:rPr>
        <w:t xml:space="preserve"> </w:t>
      </w:r>
      <w:r w:rsidR="000A46C0">
        <w:rPr>
          <w:rFonts w:ascii="Palatino" w:hAnsi="Palatino" w:cs="Helvetica"/>
          <w:sz w:val="24"/>
          <w:szCs w:val="24"/>
        </w:rPr>
        <w:t xml:space="preserve">position vis </w:t>
      </w:r>
      <w:r w:rsidR="000A46C0">
        <w:rPr>
          <w:rFonts w:ascii="Palatino" w:hAnsi="Palatino" w:cs="Helvetica"/>
          <w:sz w:val="24"/>
          <w:szCs w:val="24"/>
          <w:lang w:val="pt-PT"/>
        </w:rPr>
        <w:t>à vis</w:t>
      </w:r>
      <w:r w:rsidR="001A3E0A">
        <w:rPr>
          <w:rFonts w:ascii="Palatino" w:hAnsi="Palatino" w:cs="Helvetica"/>
          <w:sz w:val="24"/>
          <w:szCs w:val="24"/>
        </w:rPr>
        <w:t xml:space="preserve"> </w:t>
      </w:r>
      <w:r w:rsidR="000A46C0">
        <w:rPr>
          <w:rFonts w:ascii="Palatino" w:hAnsi="Palatino" w:cs="Helvetica"/>
          <w:sz w:val="24"/>
          <w:szCs w:val="24"/>
        </w:rPr>
        <w:t xml:space="preserve">those </w:t>
      </w:r>
      <w:r w:rsidR="00D55EA0">
        <w:rPr>
          <w:rFonts w:ascii="Palatino" w:hAnsi="Palatino" w:cs="Helvetica"/>
          <w:sz w:val="24"/>
          <w:szCs w:val="24"/>
        </w:rPr>
        <w:t xml:space="preserve">actors </w:t>
      </w:r>
      <w:r w:rsidR="000A46C0">
        <w:rPr>
          <w:rFonts w:ascii="Palatino" w:hAnsi="Palatino" w:cs="Helvetica"/>
          <w:sz w:val="24"/>
          <w:szCs w:val="24"/>
        </w:rPr>
        <w:t>with</w:t>
      </w:r>
      <w:r w:rsidR="001A3E0A">
        <w:rPr>
          <w:rFonts w:ascii="Palatino" w:hAnsi="Palatino" w:cs="Helvetica"/>
          <w:sz w:val="24"/>
          <w:szCs w:val="24"/>
        </w:rPr>
        <w:t xml:space="preserve"> the</w:t>
      </w:r>
      <w:r w:rsidR="000A46C0">
        <w:rPr>
          <w:rFonts w:ascii="Palatino" w:hAnsi="Palatino" w:cs="Helvetica"/>
          <w:sz w:val="24"/>
          <w:szCs w:val="24"/>
        </w:rPr>
        <w:t xml:space="preserve"> capacity to shape outcomes.</w:t>
      </w:r>
    </w:p>
    <w:p w14:paraId="2FE7651A" w14:textId="5039FAB4" w:rsidR="00B70E1B" w:rsidRDefault="000A46C0" w:rsidP="00436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Palatino" w:hAnsi="Palatino" w:cs="Helvetica"/>
          <w:sz w:val="24"/>
          <w:szCs w:val="24"/>
        </w:rPr>
      </w:pPr>
      <w:r>
        <w:rPr>
          <w:rFonts w:ascii="Palatino" w:hAnsi="Palatino" w:cs="Helvetica"/>
          <w:sz w:val="24"/>
          <w:szCs w:val="24"/>
        </w:rPr>
        <w:tab/>
      </w:r>
      <w:r w:rsidR="00B70E1B">
        <w:rPr>
          <w:rFonts w:ascii="Palatino" w:hAnsi="Palatino" w:cs="Helvetica"/>
          <w:sz w:val="24"/>
          <w:szCs w:val="24"/>
        </w:rPr>
        <w:t>In the case of Ebola, t</w:t>
      </w:r>
      <w:r>
        <w:rPr>
          <w:rFonts w:ascii="Palatino" w:hAnsi="Palatino" w:cs="Helvetica"/>
          <w:sz w:val="24"/>
          <w:szCs w:val="24"/>
        </w:rPr>
        <w:t xml:space="preserve">he spectacle </w:t>
      </w:r>
      <w:r w:rsidR="00436A47">
        <w:rPr>
          <w:rFonts w:ascii="Palatino" w:hAnsi="Palatino" w:cs="Helvetica"/>
          <w:sz w:val="24"/>
          <w:szCs w:val="24"/>
        </w:rPr>
        <w:t>reinforced the different modalities of neglect mentioned above: invisibility, apathy, inaction and incompetence</w:t>
      </w:r>
      <w:r w:rsidR="00780556">
        <w:rPr>
          <w:rFonts w:ascii="Palatino" w:hAnsi="Palatino" w:cs="Helvetica"/>
          <w:sz w:val="24"/>
          <w:szCs w:val="24"/>
        </w:rPr>
        <w:t xml:space="preserve">. The </w:t>
      </w:r>
      <w:r w:rsidR="00B70E1B">
        <w:rPr>
          <w:rFonts w:ascii="Palatino" w:hAnsi="Palatino" w:cs="Helvetica"/>
          <w:sz w:val="24"/>
          <w:szCs w:val="24"/>
        </w:rPr>
        <w:t>outbreak</w:t>
      </w:r>
      <w:r w:rsidR="00780556">
        <w:rPr>
          <w:rFonts w:ascii="Palatino" w:hAnsi="Palatino" w:cs="Helvetica"/>
          <w:sz w:val="24"/>
          <w:szCs w:val="24"/>
        </w:rPr>
        <w:t xml:space="preserve"> was made invisible</w:t>
      </w:r>
      <w:r w:rsidR="00B70E1B" w:rsidRPr="00B70E1B">
        <w:rPr>
          <w:rFonts w:ascii="Palatino" w:hAnsi="Palatino"/>
          <w:sz w:val="24"/>
        </w:rPr>
        <w:t xml:space="preserve"> </w:t>
      </w:r>
      <w:r w:rsidR="00B70E1B">
        <w:rPr>
          <w:rFonts w:ascii="Palatino" w:hAnsi="Palatino"/>
          <w:sz w:val="24"/>
        </w:rPr>
        <w:t>by a ready-made narrative that said</w:t>
      </w:r>
      <w:r w:rsidR="00B70E1B" w:rsidRPr="007E7120">
        <w:rPr>
          <w:rFonts w:ascii="Palatino" w:hAnsi="Palatino"/>
          <w:sz w:val="24"/>
        </w:rPr>
        <w:t xml:space="preserve"> more about the developed world</w:t>
      </w:r>
      <w:r w:rsidR="00B70E1B">
        <w:rPr>
          <w:rFonts w:ascii="Palatino" w:hAnsi="Palatino"/>
          <w:sz w:val="24"/>
        </w:rPr>
        <w:t xml:space="preserve">, </w:t>
      </w:r>
      <w:r w:rsidR="00B70E1B" w:rsidRPr="007E7120">
        <w:rPr>
          <w:rFonts w:ascii="Palatino" w:hAnsi="Palatino"/>
          <w:sz w:val="24"/>
        </w:rPr>
        <w:t xml:space="preserve">its </w:t>
      </w:r>
      <w:r w:rsidR="00B70E1B">
        <w:rPr>
          <w:rFonts w:ascii="Palatino" w:hAnsi="Palatino"/>
          <w:sz w:val="24"/>
        </w:rPr>
        <w:t>anxieties</w:t>
      </w:r>
      <w:r w:rsidR="00B70E1B" w:rsidRPr="007E7120">
        <w:rPr>
          <w:rFonts w:ascii="Palatino" w:hAnsi="Palatino"/>
          <w:sz w:val="24"/>
        </w:rPr>
        <w:t xml:space="preserve"> </w:t>
      </w:r>
      <w:r w:rsidR="00B70E1B">
        <w:rPr>
          <w:rFonts w:ascii="Palatino" w:hAnsi="Palatino"/>
          <w:sz w:val="24"/>
        </w:rPr>
        <w:t xml:space="preserve">and needs, </w:t>
      </w:r>
      <w:r w:rsidR="00B70E1B" w:rsidRPr="007E7120">
        <w:rPr>
          <w:rFonts w:ascii="Palatino" w:hAnsi="Palatino"/>
          <w:sz w:val="24"/>
        </w:rPr>
        <w:t>than about the actual disease and the populations suffering from it.</w:t>
      </w:r>
      <w:r w:rsidR="00B70E1B">
        <w:rPr>
          <w:rFonts w:ascii="Palatino" w:hAnsi="Palatino" w:cs="Helvetica"/>
          <w:sz w:val="24"/>
          <w:szCs w:val="24"/>
        </w:rPr>
        <w:t xml:space="preserve"> </w:t>
      </w:r>
      <w:r w:rsidR="00D55EA0">
        <w:rPr>
          <w:rFonts w:ascii="Palatino" w:hAnsi="Palatino" w:cs="Helvetica"/>
          <w:sz w:val="24"/>
          <w:szCs w:val="24"/>
        </w:rPr>
        <w:t>The effect of framing Ebola through the</w:t>
      </w:r>
      <w:r w:rsidR="00F76FF1">
        <w:rPr>
          <w:rFonts w:ascii="Palatino" w:hAnsi="Palatino" w:cs="Helvetica"/>
          <w:sz w:val="24"/>
          <w:szCs w:val="24"/>
        </w:rPr>
        <w:t xml:space="preserve"> prism of a spectacle </w:t>
      </w:r>
      <w:r w:rsidR="00B70E1B">
        <w:rPr>
          <w:rFonts w:ascii="Palatino" w:hAnsi="Palatino" w:cs="Helvetica"/>
          <w:sz w:val="24"/>
          <w:szCs w:val="24"/>
        </w:rPr>
        <w:t>was</w:t>
      </w:r>
      <w:r w:rsidR="00D55EA0">
        <w:rPr>
          <w:rFonts w:ascii="Palatino" w:hAnsi="Palatino" w:cs="Helvetica"/>
          <w:sz w:val="24"/>
          <w:szCs w:val="24"/>
        </w:rPr>
        <w:t>, paradox</w:t>
      </w:r>
      <w:r w:rsidR="00B70E1B">
        <w:rPr>
          <w:rFonts w:ascii="Palatino" w:hAnsi="Palatino" w:cs="Helvetica"/>
          <w:sz w:val="24"/>
          <w:szCs w:val="24"/>
        </w:rPr>
        <w:t>ically, that the problem receded</w:t>
      </w:r>
      <w:r w:rsidR="00D55EA0">
        <w:rPr>
          <w:rFonts w:ascii="Palatino" w:hAnsi="Palatino" w:cs="Helvetica"/>
          <w:sz w:val="24"/>
          <w:szCs w:val="24"/>
        </w:rPr>
        <w:t xml:space="preserve"> in the midst of a </w:t>
      </w:r>
      <w:r w:rsidR="00E51220">
        <w:rPr>
          <w:rFonts w:ascii="Palatino" w:hAnsi="Palatino" w:cs="Helvetica"/>
          <w:sz w:val="24"/>
          <w:szCs w:val="24"/>
        </w:rPr>
        <w:t xml:space="preserve">succession of </w:t>
      </w:r>
      <w:r w:rsidR="00D55EA0">
        <w:rPr>
          <w:rFonts w:ascii="Palatino" w:hAnsi="Palatino" w:cs="Helvetica"/>
          <w:sz w:val="24"/>
          <w:szCs w:val="24"/>
        </w:rPr>
        <w:t xml:space="preserve">images. </w:t>
      </w:r>
      <w:r w:rsidR="00B70E1B">
        <w:rPr>
          <w:rFonts w:ascii="Palatino" w:hAnsi="Palatino" w:cs="Helvetica"/>
          <w:sz w:val="24"/>
        </w:rPr>
        <w:t xml:space="preserve">The spectacle may </w:t>
      </w:r>
      <w:r w:rsidR="00B70E1B">
        <w:rPr>
          <w:rFonts w:ascii="Palatino" w:hAnsi="Palatino" w:cs="Helvetica"/>
          <w:sz w:val="24"/>
        </w:rPr>
        <w:t>have brought</w:t>
      </w:r>
      <w:r w:rsidR="00B70E1B">
        <w:rPr>
          <w:rFonts w:ascii="Palatino" w:hAnsi="Palatino" w:cs="Helvetica"/>
          <w:sz w:val="24"/>
        </w:rPr>
        <w:t xml:space="preserve"> Ebola</w:t>
      </w:r>
      <w:r w:rsidR="00B70E1B">
        <w:rPr>
          <w:rFonts w:ascii="Palatino" w:hAnsi="Palatino" w:cs="Helvetica"/>
          <w:sz w:val="24"/>
        </w:rPr>
        <w:t xml:space="preserve"> to our screens, but it presented</w:t>
      </w:r>
      <w:r w:rsidR="00B70E1B">
        <w:rPr>
          <w:rFonts w:ascii="Palatino" w:hAnsi="Palatino" w:cs="Helvetica"/>
          <w:sz w:val="24"/>
        </w:rPr>
        <w:t xml:space="preserve"> Ebola as a theatrical event and a spectator-sport. Whilst making us feel that we </w:t>
      </w:r>
      <w:r w:rsidR="00B70E1B">
        <w:rPr>
          <w:rFonts w:ascii="Palatino" w:hAnsi="Palatino" w:cs="Helvetica"/>
          <w:sz w:val="24"/>
        </w:rPr>
        <w:t>were</w:t>
      </w:r>
      <w:r w:rsidR="00B70E1B">
        <w:rPr>
          <w:rFonts w:ascii="Palatino" w:hAnsi="Palatino" w:cs="Helvetica"/>
          <w:sz w:val="24"/>
        </w:rPr>
        <w:t xml:space="preserve"> face </w:t>
      </w:r>
      <w:r w:rsidR="00B70E1B">
        <w:rPr>
          <w:rFonts w:ascii="Palatino" w:hAnsi="Palatino" w:cs="Helvetica"/>
          <w:sz w:val="24"/>
        </w:rPr>
        <w:t>to face with it, it also created</w:t>
      </w:r>
      <w:r w:rsidR="00B70E1B">
        <w:rPr>
          <w:rFonts w:ascii="Palatino" w:hAnsi="Palatino" w:cs="Helvetica"/>
          <w:sz w:val="24"/>
        </w:rPr>
        <w:t xml:space="preserve"> a reassuring separation.</w:t>
      </w:r>
      <w:r w:rsidR="00B70E1B">
        <w:rPr>
          <w:rFonts w:ascii="Palatino" w:hAnsi="Palatino" w:cs="Helvetica"/>
          <w:sz w:val="24"/>
        </w:rPr>
        <w:t xml:space="preserve"> </w:t>
      </w:r>
      <w:r w:rsidR="00CD26F6">
        <w:rPr>
          <w:rFonts w:ascii="Palatino" w:hAnsi="Palatino" w:cs="Helvetica"/>
          <w:sz w:val="24"/>
        </w:rPr>
        <w:t xml:space="preserve">Thus, </w:t>
      </w:r>
      <w:r w:rsidR="00CD26F6">
        <w:rPr>
          <w:rFonts w:ascii="Palatino" w:hAnsi="Palatino" w:cs="Helvetica"/>
          <w:sz w:val="24"/>
          <w:szCs w:val="24"/>
        </w:rPr>
        <w:t>i</w:t>
      </w:r>
      <w:r w:rsidR="00436A47">
        <w:rPr>
          <w:rFonts w:ascii="Palatino" w:hAnsi="Palatino" w:cs="Helvetica"/>
          <w:sz w:val="24"/>
          <w:szCs w:val="24"/>
        </w:rPr>
        <w:t>n addition to</w:t>
      </w:r>
      <w:r w:rsidR="00B70E1B">
        <w:rPr>
          <w:rFonts w:ascii="Palatino" w:hAnsi="Palatino" w:cs="Helvetica"/>
          <w:sz w:val="24"/>
          <w:szCs w:val="24"/>
        </w:rPr>
        <w:t xml:space="preserve"> </w:t>
      </w:r>
      <w:r w:rsidR="00436A47">
        <w:rPr>
          <w:rFonts w:ascii="Palatino" w:hAnsi="Palatino" w:cs="Helvetica"/>
          <w:sz w:val="24"/>
          <w:szCs w:val="24"/>
        </w:rPr>
        <w:t>perpetuating</w:t>
      </w:r>
      <w:r w:rsidR="00B70E1B">
        <w:rPr>
          <w:rFonts w:ascii="Palatino" w:hAnsi="Palatino" w:cs="Helvetica"/>
          <w:sz w:val="24"/>
          <w:szCs w:val="24"/>
        </w:rPr>
        <w:t xml:space="preserve"> </w:t>
      </w:r>
      <w:r w:rsidR="00436A47">
        <w:rPr>
          <w:rFonts w:ascii="Palatino" w:hAnsi="Palatino" w:cs="Helvetica"/>
          <w:sz w:val="24"/>
          <w:szCs w:val="24"/>
        </w:rPr>
        <w:t xml:space="preserve">apathy and </w:t>
      </w:r>
      <w:r w:rsidR="00B70E1B">
        <w:rPr>
          <w:rFonts w:ascii="Palatino" w:hAnsi="Palatino" w:cs="Helvetica"/>
          <w:sz w:val="24"/>
          <w:szCs w:val="24"/>
        </w:rPr>
        <w:t xml:space="preserve">inaction, </w:t>
      </w:r>
      <w:r w:rsidR="00CD26F6">
        <w:rPr>
          <w:rFonts w:ascii="Palatino" w:hAnsi="Palatino" w:cs="Helvetica"/>
          <w:sz w:val="24"/>
          <w:szCs w:val="24"/>
        </w:rPr>
        <w:t>the spectacle</w:t>
      </w:r>
      <w:r w:rsidR="00B70E1B">
        <w:rPr>
          <w:rFonts w:ascii="Palatino" w:hAnsi="Palatino" w:cs="Helvetica"/>
          <w:sz w:val="24"/>
          <w:szCs w:val="24"/>
        </w:rPr>
        <w:t xml:space="preserve"> has </w:t>
      </w:r>
      <w:r w:rsidR="00D04EB7">
        <w:rPr>
          <w:rFonts w:ascii="Palatino" w:hAnsi="Palatino" w:cs="Helvetica"/>
          <w:sz w:val="24"/>
          <w:szCs w:val="24"/>
        </w:rPr>
        <w:t>foreclosed</w:t>
      </w:r>
      <w:r w:rsidR="00B70E1B">
        <w:rPr>
          <w:rFonts w:ascii="Palatino" w:hAnsi="Palatino" w:cs="Helvetica"/>
          <w:sz w:val="24"/>
          <w:szCs w:val="24"/>
        </w:rPr>
        <w:t xml:space="preserve"> the development of adequate competences </w:t>
      </w:r>
      <w:r w:rsidR="00CD26F6">
        <w:rPr>
          <w:rFonts w:ascii="Palatino" w:hAnsi="Palatino" w:cs="Helvetica"/>
          <w:sz w:val="24"/>
          <w:szCs w:val="24"/>
        </w:rPr>
        <w:t xml:space="preserve">and long-term strategies </w:t>
      </w:r>
      <w:r w:rsidR="00B70E1B">
        <w:rPr>
          <w:rFonts w:ascii="Palatino" w:hAnsi="Palatino" w:cs="Helvetica"/>
          <w:sz w:val="24"/>
          <w:szCs w:val="24"/>
        </w:rPr>
        <w:t xml:space="preserve">for </w:t>
      </w:r>
      <w:r w:rsidR="00CD26F6">
        <w:rPr>
          <w:rFonts w:ascii="Palatino" w:hAnsi="Palatino" w:cs="Helvetica"/>
          <w:sz w:val="24"/>
          <w:szCs w:val="24"/>
        </w:rPr>
        <w:t xml:space="preserve">preventing and </w:t>
      </w:r>
      <w:r w:rsidR="00B70E1B">
        <w:rPr>
          <w:rFonts w:ascii="Palatino" w:hAnsi="Palatino" w:cs="Helvetica"/>
          <w:sz w:val="24"/>
          <w:szCs w:val="24"/>
        </w:rPr>
        <w:t>dealing with future outbreaks.</w:t>
      </w:r>
    </w:p>
    <w:p w14:paraId="5C9D6A83" w14:textId="77777777" w:rsidR="00D55EA0" w:rsidRDefault="00D55EA0" w:rsidP="00982333">
      <w:pPr>
        <w:spacing w:after="0" w:line="360" w:lineRule="auto"/>
        <w:jc w:val="both"/>
        <w:rPr>
          <w:rFonts w:ascii="Palatino" w:hAnsi="Palatino" w:cs="Helvetica"/>
          <w:sz w:val="24"/>
        </w:rPr>
      </w:pPr>
    </w:p>
    <w:p w14:paraId="1E0C072C" w14:textId="77777777" w:rsidR="00D55EA0" w:rsidRPr="00D44681" w:rsidRDefault="00D55EA0" w:rsidP="00982333">
      <w:pPr>
        <w:spacing w:after="0" w:line="360" w:lineRule="auto"/>
        <w:jc w:val="center"/>
        <w:rPr>
          <w:rFonts w:ascii="Palatino" w:hAnsi="Palatino"/>
          <w:b/>
          <w:sz w:val="24"/>
          <w:szCs w:val="28"/>
        </w:rPr>
      </w:pPr>
      <w:r>
        <w:rPr>
          <w:rFonts w:ascii="Palatino" w:hAnsi="Palatino"/>
          <w:b/>
          <w:sz w:val="24"/>
          <w:szCs w:val="28"/>
        </w:rPr>
        <w:t>Concl</w:t>
      </w:r>
      <w:r w:rsidRPr="00D44681">
        <w:rPr>
          <w:rFonts w:ascii="Palatino" w:hAnsi="Palatino"/>
          <w:b/>
          <w:sz w:val="24"/>
          <w:szCs w:val="28"/>
        </w:rPr>
        <w:t>usion</w:t>
      </w:r>
    </w:p>
    <w:p w14:paraId="4E7BE5D2" w14:textId="77777777" w:rsidR="00D55EA0" w:rsidRDefault="00D55EA0" w:rsidP="00982333">
      <w:pPr>
        <w:spacing w:after="0" w:line="360" w:lineRule="auto"/>
        <w:jc w:val="both"/>
        <w:rPr>
          <w:rFonts w:ascii="Palatino" w:hAnsi="Palatino"/>
          <w:sz w:val="24"/>
          <w:szCs w:val="24"/>
        </w:rPr>
      </w:pPr>
    </w:p>
    <w:p w14:paraId="022C8408" w14:textId="5B53999D" w:rsidR="00155899" w:rsidRDefault="00155899" w:rsidP="00155899">
      <w:pPr>
        <w:spacing w:after="0" w:line="360" w:lineRule="auto"/>
        <w:jc w:val="both"/>
        <w:rPr>
          <w:rFonts w:ascii="Palatino" w:hAnsi="Palatino" w:cs="Helvetica"/>
          <w:sz w:val="24"/>
        </w:rPr>
      </w:pPr>
      <w:r>
        <w:rPr>
          <w:rFonts w:ascii="Palatino" w:hAnsi="Palatino" w:cs="Helvetica"/>
          <w:sz w:val="24"/>
        </w:rPr>
        <w:t xml:space="preserve">Ebola is neglected. The 2014 outbreak in West Africa signified the re-inscription and entrenchment of this </w:t>
      </w:r>
      <w:r w:rsidRPr="007E7120">
        <w:rPr>
          <w:rFonts w:ascii="Palatino" w:hAnsi="Palatino" w:cs="Helvetica"/>
          <w:sz w:val="24"/>
        </w:rPr>
        <w:t xml:space="preserve">neglect. </w:t>
      </w:r>
      <w:r>
        <w:rPr>
          <w:rFonts w:ascii="Palatino" w:hAnsi="Palatino" w:cs="Helvetica"/>
          <w:sz w:val="24"/>
        </w:rPr>
        <w:t xml:space="preserve">This article explored </w:t>
      </w:r>
      <w:r w:rsidR="00214D24">
        <w:rPr>
          <w:rFonts w:ascii="Palatino" w:hAnsi="Palatino" w:cs="Helvetica"/>
          <w:sz w:val="24"/>
        </w:rPr>
        <w:t xml:space="preserve">Ebola from the standpoint of </w:t>
      </w:r>
      <w:r>
        <w:rPr>
          <w:rFonts w:ascii="Palatino" w:hAnsi="Palatino" w:cs="Helvetica"/>
          <w:sz w:val="24"/>
        </w:rPr>
        <w:t>neglect in global health</w:t>
      </w:r>
      <w:r w:rsidR="00214D24">
        <w:rPr>
          <w:rFonts w:ascii="Palatino" w:hAnsi="Palatino" w:cs="Helvetica"/>
          <w:sz w:val="24"/>
        </w:rPr>
        <w:t>, embedding the</w:t>
      </w:r>
      <w:r>
        <w:rPr>
          <w:rFonts w:ascii="Palatino" w:hAnsi="Palatino" w:cs="Helvetica"/>
          <w:sz w:val="24"/>
        </w:rPr>
        <w:t xml:space="preserve"> </w:t>
      </w:r>
      <w:r w:rsidR="00214D24">
        <w:rPr>
          <w:rFonts w:ascii="Palatino" w:hAnsi="Palatino" w:cs="Helvetica"/>
          <w:sz w:val="24"/>
        </w:rPr>
        <w:t>latter in the</w:t>
      </w:r>
      <w:r>
        <w:rPr>
          <w:rFonts w:ascii="Palatino" w:hAnsi="Palatino" w:cs="Helvetica"/>
          <w:sz w:val="24"/>
        </w:rPr>
        <w:t xml:space="preserve"> context of poli</w:t>
      </w:r>
      <w:r w:rsidR="00214D24">
        <w:rPr>
          <w:rFonts w:ascii="Palatino" w:hAnsi="Palatino" w:cs="Helvetica"/>
          <w:sz w:val="24"/>
        </w:rPr>
        <w:t>tical structures and relations. It also argued that neglect</w:t>
      </w:r>
      <w:r>
        <w:rPr>
          <w:rFonts w:ascii="Palatino" w:hAnsi="Palatino" w:cs="Helvetica"/>
          <w:sz w:val="24"/>
        </w:rPr>
        <w:t xml:space="preserve"> </w:t>
      </w:r>
      <w:r w:rsidR="00214D24">
        <w:rPr>
          <w:rFonts w:ascii="Palatino" w:hAnsi="Palatino" w:cs="Helvetica"/>
          <w:sz w:val="24"/>
        </w:rPr>
        <w:t>should not</w:t>
      </w:r>
      <w:r>
        <w:rPr>
          <w:rFonts w:ascii="Palatino" w:hAnsi="Palatino" w:cs="Helvetica"/>
          <w:sz w:val="24"/>
        </w:rPr>
        <w:t xml:space="preserve"> </w:t>
      </w:r>
      <w:r w:rsidR="00214D24">
        <w:rPr>
          <w:rFonts w:ascii="Palatino" w:hAnsi="Palatino" w:cs="Helvetica"/>
          <w:sz w:val="24"/>
        </w:rPr>
        <w:t xml:space="preserve">be considered mere </w:t>
      </w:r>
      <w:r>
        <w:rPr>
          <w:rFonts w:ascii="Palatino" w:hAnsi="Palatino" w:cs="Helvetica"/>
          <w:sz w:val="24"/>
        </w:rPr>
        <w:t>invisibility, but rathe</w:t>
      </w:r>
      <w:r w:rsidR="00214D24">
        <w:rPr>
          <w:rFonts w:ascii="Palatino" w:hAnsi="Palatino" w:cs="Helvetica"/>
          <w:sz w:val="24"/>
        </w:rPr>
        <w:t xml:space="preserve">r a process of making </w:t>
      </w:r>
      <w:r w:rsidR="00D557FC">
        <w:rPr>
          <w:rFonts w:ascii="Palatino" w:hAnsi="Palatino" w:cs="Helvetica"/>
          <w:sz w:val="24"/>
        </w:rPr>
        <w:t xml:space="preserve">something </w:t>
      </w:r>
      <w:r w:rsidR="00214D24">
        <w:rPr>
          <w:rFonts w:ascii="Palatino" w:hAnsi="Palatino" w:cs="Helvetica"/>
          <w:sz w:val="24"/>
        </w:rPr>
        <w:t>invisible</w:t>
      </w:r>
      <w:r w:rsidR="00D04EB7">
        <w:rPr>
          <w:rFonts w:ascii="Palatino" w:hAnsi="Palatino" w:cs="Helvetica"/>
          <w:sz w:val="24"/>
        </w:rPr>
        <w:t xml:space="preserve"> and denying adequate response</w:t>
      </w:r>
      <w:r w:rsidR="00D557FC">
        <w:rPr>
          <w:rFonts w:ascii="Palatino" w:hAnsi="Palatino" w:cs="Helvetica"/>
          <w:sz w:val="24"/>
        </w:rPr>
        <w:t>.</w:t>
      </w:r>
    </w:p>
    <w:p w14:paraId="00D1D91D" w14:textId="0E0CA938" w:rsidR="00214D24" w:rsidRDefault="00D53E21" w:rsidP="00214D24">
      <w:pPr>
        <w:spacing w:after="0" w:line="360" w:lineRule="auto"/>
        <w:ind w:firstLine="720"/>
        <w:jc w:val="both"/>
        <w:rPr>
          <w:rFonts w:ascii="Palatino" w:hAnsi="Palatino"/>
          <w:sz w:val="24"/>
        </w:rPr>
      </w:pPr>
      <w:r w:rsidRPr="005B7657">
        <w:rPr>
          <w:rFonts w:ascii="Palatino" w:hAnsi="Palatino"/>
          <w:sz w:val="24"/>
        </w:rPr>
        <w:t xml:space="preserve">The standpoint of neglect is important because it helps us </w:t>
      </w:r>
      <w:r>
        <w:rPr>
          <w:rFonts w:ascii="Palatino" w:hAnsi="Palatino"/>
          <w:sz w:val="24"/>
        </w:rPr>
        <w:t>understand</w:t>
      </w:r>
      <w:r w:rsidRPr="005B7657">
        <w:rPr>
          <w:rFonts w:ascii="Palatino" w:hAnsi="Palatino"/>
          <w:sz w:val="24"/>
        </w:rPr>
        <w:t xml:space="preserve"> </w:t>
      </w:r>
      <w:r>
        <w:rPr>
          <w:rFonts w:ascii="Palatino" w:hAnsi="Palatino"/>
          <w:sz w:val="24"/>
        </w:rPr>
        <w:t xml:space="preserve">how Ebola </w:t>
      </w:r>
      <w:r w:rsidR="00214D24">
        <w:rPr>
          <w:rFonts w:ascii="Palatino" w:hAnsi="Palatino"/>
          <w:sz w:val="24"/>
        </w:rPr>
        <w:t xml:space="preserve">was made invisible </w:t>
      </w:r>
      <w:r>
        <w:rPr>
          <w:rFonts w:ascii="Palatino" w:hAnsi="Palatino"/>
          <w:sz w:val="24"/>
        </w:rPr>
        <w:t xml:space="preserve">and </w:t>
      </w:r>
      <w:r w:rsidR="00214D24">
        <w:rPr>
          <w:rFonts w:ascii="Palatino" w:hAnsi="Palatino"/>
          <w:sz w:val="24"/>
        </w:rPr>
        <w:t>why the</w:t>
      </w:r>
      <w:r w:rsidRPr="005B7657">
        <w:rPr>
          <w:rFonts w:ascii="Palatino" w:hAnsi="Palatino"/>
          <w:sz w:val="24"/>
        </w:rPr>
        <w:t xml:space="preserve"> </w:t>
      </w:r>
      <w:r w:rsidR="00214D24">
        <w:rPr>
          <w:rFonts w:ascii="Palatino" w:hAnsi="Palatino"/>
          <w:sz w:val="24"/>
        </w:rPr>
        <w:t>response to this outbreak</w:t>
      </w:r>
      <w:r w:rsidRPr="005B7657">
        <w:rPr>
          <w:rFonts w:ascii="Palatino" w:hAnsi="Palatino"/>
          <w:sz w:val="24"/>
        </w:rPr>
        <w:t xml:space="preserve"> was </w:t>
      </w:r>
      <w:r w:rsidR="00D04EB7">
        <w:rPr>
          <w:rFonts w:ascii="Palatino" w:hAnsi="Palatino"/>
          <w:sz w:val="24"/>
        </w:rPr>
        <w:t>inadequate</w:t>
      </w:r>
      <w:r w:rsidRPr="005B7657">
        <w:rPr>
          <w:rFonts w:ascii="Palatino" w:hAnsi="Palatino"/>
          <w:sz w:val="24"/>
        </w:rPr>
        <w:t>.</w:t>
      </w:r>
      <w:r>
        <w:rPr>
          <w:rFonts w:ascii="Palatino" w:hAnsi="Palatino"/>
          <w:sz w:val="24"/>
        </w:rPr>
        <w:t xml:space="preserve"> </w:t>
      </w:r>
      <w:r w:rsidR="00214D24">
        <w:rPr>
          <w:rFonts w:ascii="Palatino" w:hAnsi="Palatino" w:cs="Helvetica"/>
          <w:sz w:val="24"/>
        </w:rPr>
        <w:t>The argument</w:t>
      </w:r>
      <w:r w:rsidR="00D55EA0">
        <w:rPr>
          <w:rFonts w:ascii="Palatino" w:hAnsi="Palatino" w:cs="Helvetica"/>
          <w:sz w:val="24"/>
        </w:rPr>
        <w:t xml:space="preserve"> emphasized the importance of the affective</w:t>
      </w:r>
      <w:r w:rsidR="00214D24">
        <w:rPr>
          <w:rFonts w:ascii="Palatino" w:hAnsi="Palatino" w:cs="Helvetica"/>
          <w:sz w:val="24"/>
        </w:rPr>
        <w:t xml:space="preserve"> dimension</w:t>
      </w:r>
      <w:r w:rsidR="00D55EA0">
        <w:rPr>
          <w:rFonts w:ascii="Palatino" w:hAnsi="Palatino" w:cs="Helvetica"/>
          <w:sz w:val="24"/>
        </w:rPr>
        <w:t>, focusing in particular on the dynamics of abjection – a mixture of attraction an</w:t>
      </w:r>
      <w:r w:rsidR="00214D24">
        <w:rPr>
          <w:rFonts w:ascii="Palatino" w:hAnsi="Palatino" w:cs="Helvetica"/>
          <w:sz w:val="24"/>
        </w:rPr>
        <w:t>d repudiation – that accompanies</w:t>
      </w:r>
      <w:r w:rsidR="00D55EA0">
        <w:rPr>
          <w:rFonts w:ascii="Palatino" w:hAnsi="Palatino" w:cs="Helvetica"/>
          <w:sz w:val="24"/>
        </w:rPr>
        <w:t xml:space="preserve"> neglect</w:t>
      </w:r>
      <w:r w:rsidR="00214D24">
        <w:rPr>
          <w:rFonts w:ascii="Palatino" w:hAnsi="Palatino" w:cs="Helvetica"/>
          <w:sz w:val="24"/>
        </w:rPr>
        <w:t xml:space="preserve"> and that was present in the case of Ebola</w:t>
      </w:r>
      <w:r w:rsidR="00D55EA0">
        <w:rPr>
          <w:rFonts w:ascii="Palatino" w:hAnsi="Palatino" w:cs="Helvetica"/>
          <w:sz w:val="24"/>
        </w:rPr>
        <w:t xml:space="preserve">. </w:t>
      </w:r>
      <w:r w:rsidR="00214D24">
        <w:rPr>
          <w:rFonts w:ascii="Palatino" w:hAnsi="Palatino" w:cs="Helvetica"/>
          <w:sz w:val="24"/>
        </w:rPr>
        <w:t>T</w:t>
      </w:r>
      <w:r w:rsidR="00D55EA0">
        <w:rPr>
          <w:rFonts w:ascii="Palatino" w:hAnsi="Palatino" w:cs="Helvetica"/>
          <w:sz w:val="24"/>
        </w:rPr>
        <w:t xml:space="preserve">he article showed that the neglect of Ebola was paradoxically exacerbated by its enveloping in </w:t>
      </w:r>
      <w:r w:rsidR="00214D24">
        <w:rPr>
          <w:rFonts w:ascii="Palatino" w:hAnsi="Palatino" w:cs="Helvetica"/>
          <w:sz w:val="24"/>
        </w:rPr>
        <w:t>an intertwined narrative of security and</w:t>
      </w:r>
      <w:r w:rsidR="00D55EA0">
        <w:rPr>
          <w:rFonts w:ascii="Palatino" w:hAnsi="Palatino" w:cs="Helvetica"/>
          <w:sz w:val="24"/>
        </w:rPr>
        <w:t xml:space="preserve"> crisis</w:t>
      </w:r>
      <w:r w:rsidR="00214D24">
        <w:rPr>
          <w:rFonts w:ascii="Palatino" w:hAnsi="Palatino" w:cs="Helvetica"/>
          <w:sz w:val="24"/>
        </w:rPr>
        <w:t>.</w:t>
      </w:r>
      <w:r w:rsidR="00D55EA0">
        <w:rPr>
          <w:rFonts w:ascii="Palatino" w:hAnsi="Palatino" w:cs="Helvetica"/>
          <w:sz w:val="24"/>
        </w:rPr>
        <w:t xml:space="preserve"> </w:t>
      </w:r>
      <w:r w:rsidR="00214D24">
        <w:rPr>
          <w:rFonts w:ascii="Palatino" w:hAnsi="Palatino" w:cs="Helvetica"/>
          <w:sz w:val="24"/>
        </w:rPr>
        <w:t>This was supported by</w:t>
      </w:r>
      <w:r w:rsidR="00D55EA0">
        <w:rPr>
          <w:rFonts w:ascii="Palatino" w:hAnsi="Palatino" w:cs="Helvetica"/>
          <w:sz w:val="24"/>
        </w:rPr>
        <w:t xml:space="preserve"> its framing as a </w:t>
      </w:r>
      <w:r w:rsidR="00436A47">
        <w:rPr>
          <w:rFonts w:ascii="Palatino" w:hAnsi="Palatino" w:cs="Helvetica"/>
          <w:sz w:val="24"/>
        </w:rPr>
        <w:t xml:space="preserve">media </w:t>
      </w:r>
      <w:r w:rsidR="00B32A61">
        <w:rPr>
          <w:rFonts w:ascii="Palatino" w:hAnsi="Palatino" w:cs="Helvetica"/>
          <w:sz w:val="24"/>
        </w:rPr>
        <w:t xml:space="preserve">and political </w:t>
      </w:r>
      <w:r w:rsidR="00D55EA0">
        <w:rPr>
          <w:rFonts w:ascii="Palatino" w:hAnsi="Palatino" w:cs="Helvetica"/>
          <w:sz w:val="24"/>
        </w:rPr>
        <w:t>spectacle</w:t>
      </w:r>
      <w:r w:rsidR="00123C6F">
        <w:rPr>
          <w:rFonts w:ascii="Palatino" w:hAnsi="Palatino"/>
          <w:sz w:val="24"/>
        </w:rPr>
        <w:t>.</w:t>
      </w:r>
    </w:p>
    <w:p w14:paraId="0D82D57A" w14:textId="77777777" w:rsidR="00214D24" w:rsidRPr="00906CB9" w:rsidRDefault="00214D24" w:rsidP="00D557FC">
      <w:pPr>
        <w:spacing w:after="0" w:line="360" w:lineRule="auto"/>
        <w:ind w:firstLine="720"/>
        <w:jc w:val="both"/>
        <w:rPr>
          <w:rFonts w:ascii="Palatino" w:hAnsi="Palatino"/>
          <w:sz w:val="24"/>
        </w:rPr>
      </w:pPr>
      <w:r>
        <w:rPr>
          <w:rFonts w:ascii="Palatino" w:hAnsi="Palatino"/>
          <w:sz w:val="24"/>
        </w:rPr>
        <w:t>Understanding neglect can have a positive impact in responses to future outbreaks. Coming to terms with the complex processes through which neglect is produced is crucial for developing adequate response mechanisms</w:t>
      </w:r>
      <w:r w:rsidR="00CE6288">
        <w:rPr>
          <w:rFonts w:ascii="Palatino" w:hAnsi="Palatino"/>
          <w:sz w:val="24"/>
        </w:rPr>
        <w:t xml:space="preserve">. </w:t>
      </w:r>
      <w:r w:rsidR="00906CB9">
        <w:rPr>
          <w:rFonts w:ascii="Palatino" w:hAnsi="Palatino"/>
          <w:sz w:val="24"/>
        </w:rPr>
        <w:t>These certainly require</w:t>
      </w:r>
      <w:r w:rsidR="00CE6288">
        <w:rPr>
          <w:rFonts w:ascii="Palatino" w:hAnsi="Palatino"/>
          <w:sz w:val="24"/>
        </w:rPr>
        <w:t xml:space="preserve"> short-term strategies aimed at containing crises, but a</w:t>
      </w:r>
      <w:r w:rsidR="00906CB9">
        <w:rPr>
          <w:rFonts w:ascii="Palatino" w:hAnsi="Palatino"/>
          <w:sz w:val="24"/>
        </w:rPr>
        <w:t>lso need</w:t>
      </w:r>
      <w:r w:rsidR="00CE6288">
        <w:rPr>
          <w:rFonts w:ascii="Palatino" w:hAnsi="Palatino"/>
          <w:sz w:val="24"/>
        </w:rPr>
        <w:t xml:space="preserve"> to </w:t>
      </w:r>
      <w:r w:rsidR="00906CB9">
        <w:rPr>
          <w:rFonts w:ascii="Palatino" w:hAnsi="Palatino"/>
          <w:sz w:val="24"/>
        </w:rPr>
        <w:t>include</w:t>
      </w:r>
      <w:r w:rsidR="00CE6288">
        <w:rPr>
          <w:rFonts w:ascii="Palatino" w:hAnsi="Palatino"/>
          <w:sz w:val="24"/>
        </w:rPr>
        <w:t xml:space="preserve"> </w:t>
      </w:r>
      <w:r w:rsidR="00D55EA0" w:rsidRPr="007E7120">
        <w:rPr>
          <w:rFonts w:ascii="Palatino" w:hAnsi="Palatino"/>
          <w:sz w:val="24"/>
        </w:rPr>
        <w:t xml:space="preserve">the broader </w:t>
      </w:r>
      <w:r w:rsidR="00D55EA0">
        <w:rPr>
          <w:rFonts w:ascii="Palatino" w:hAnsi="Palatino"/>
          <w:sz w:val="24"/>
        </w:rPr>
        <w:t xml:space="preserve">social, political and economic </w:t>
      </w:r>
      <w:r w:rsidR="00D55EA0" w:rsidRPr="007E7120">
        <w:rPr>
          <w:rFonts w:ascii="Palatino" w:hAnsi="Palatino"/>
          <w:sz w:val="24"/>
        </w:rPr>
        <w:t>transformation</w:t>
      </w:r>
      <w:r w:rsidR="00D55EA0">
        <w:rPr>
          <w:rFonts w:ascii="Palatino" w:hAnsi="Palatino"/>
          <w:sz w:val="24"/>
        </w:rPr>
        <w:t>s</w:t>
      </w:r>
      <w:r w:rsidR="00D55EA0" w:rsidRPr="007E7120">
        <w:rPr>
          <w:rFonts w:ascii="Palatino" w:hAnsi="Palatino"/>
          <w:sz w:val="24"/>
        </w:rPr>
        <w:t xml:space="preserve"> that </w:t>
      </w:r>
      <w:r w:rsidR="004E20BD">
        <w:rPr>
          <w:rFonts w:ascii="Palatino" w:hAnsi="Palatino"/>
          <w:sz w:val="24"/>
        </w:rPr>
        <w:t>a lasting solution to</w:t>
      </w:r>
      <w:r w:rsidR="00D55EA0">
        <w:rPr>
          <w:rFonts w:ascii="Palatino" w:hAnsi="Palatino"/>
          <w:sz w:val="24"/>
        </w:rPr>
        <w:t xml:space="preserve"> the problem</w:t>
      </w:r>
      <w:r w:rsidR="004E20BD">
        <w:rPr>
          <w:rFonts w:ascii="Palatino" w:hAnsi="Palatino"/>
          <w:sz w:val="24"/>
        </w:rPr>
        <w:t xml:space="preserve"> </w:t>
      </w:r>
      <w:r w:rsidR="00CE6288">
        <w:rPr>
          <w:rFonts w:ascii="Palatino" w:hAnsi="Palatino"/>
          <w:sz w:val="24"/>
        </w:rPr>
        <w:t>requires</w:t>
      </w:r>
      <w:r w:rsidR="00D55EA0">
        <w:rPr>
          <w:rFonts w:ascii="Palatino" w:hAnsi="Palatino"/>
          <w:sz w:val="24"/>
        </w:rPr>
        <w:t xml:space="preserve">. </w:t>
      </w:r>
      <w:r w:rsidR="00CE6288">
        <w:rPr>
          <w:rFonts w:ascii="Palatino" w:hAnsi="Palatino"/>
          <w:sz w:val="24"/>
        </w:rPr>
        <w:t xml:space="preserve">This is why </w:t>
      </w:r>
      <w:r w:rsidR="00D557FC">
        <w:rPr>
          <w:rFonts w:ascii="Palatino" w:hAnsi="Palatino"/>
          <w:sz w:val="24"/>
        </w:rPr>
        <w:t xml:space="preserve">we need </w:t>
      </w:r>
      <w:r w:rsidR="00CE6288" w:rsidRPr="00906CB9">
        <w:rPr>
          <w:rFonts w:ascii="Palatino" w:hAnsi="Palatino"/>
          <w:sz w:val="24"/>
        </w:rPr>
        <w:t xml:space="preserve">alternative framings of Ebola </w:t>
      </w:r>
      <w:r w:rsidR="00D557FC" w:rsidRPr="00906CB9">
        <w:rPr>
          <w:rFonts w:ascii="Palatino" w:hAnsi="Palatino"/>
          <w:sz w:val="24"/>
        </w:rPr>
        <w:t xml:space="preserve">that consider power inequalities, the </w:t>
      </w:r>
      <w:r w:rsidR="00D557FC" w:rsidRPr="00906CB9">
        <w:rPr>
          <w:rFonts w:ascii="Palatino" w:hAnsi="Palatino" w:cs="Helvetica"/>
          <w:sz w:val="24"/>
        </w:rPr>
        <w:t xml:space="preserve">relations between groups and the production of </w:t>
      </w:r>
      <w:r w:rsidR="00D557FC" w:rsidRPr="00906CB9">
        <w:rPr>
          <w:rFonts w:ascii="Palatino" w:hAnsi="Palatino"/>
          <w:sz w:val="24"/>
        </w:rPr>
        <w:t>harm, vulnerability and structural violence in the international sphere.</w:t>
      </w:r>
      <w:r w:rsidR="00D557FC" w:rsidRPr="00906CB9">
        <w:rPr>
          <w:rStyle w:val="EndnoteReference"/>
          <w:rFonts w:ascii="Palatino" w:hAnsi="Palatino"/>
          <w:sz w:val="24"/>
        </w:rPr>
        <w:endnoteReference w:id="50"/>
      </w:r>
      <w:r w:rsidR="00906CB9" w:rsidRPr="00906CB9">
        <w:rPr>
          <w:rFonts w:ascii="Palatino" w:hAnsi="Palatino"/>
          <w:sz w:val="24"/>
        </w:rPr>
        <w:t xml:space="preserve"> We also nee</w:t>
      </w:r>
      <w:r w:rsidR="001A3E0A">
        <w:rPr>
          <w:rFonts w:ascii="Palatino" w:hAnsi="Palatino"/>
          <w:sz w:val="24"/>
        </w:rPr>
        <w:t>d to highlight the persistence of ‘</w:t>
      </w:r>
      <w:r w:rsidR="00906CB9" w:rsidRPr="00906CB9">
        <w:rPr>
          <w:rFonts w:ascii="Palatino" w:eastAsiaTheme="minorHAnsi" w:hAnsi="Palatino" w:cs="Helvetica"/>
          <w:sz w:val="24"/>
          <w:szCs w:val="24"/>
        </w:rPr>
        <w:t>mutually reinforcing systems of colonialism, racism, neoliberalism, globalism, imper</w:t>
      </w:r>
      <w:r w:rsidR="001A3E0A">
        <w:rPr>
          <w:rFonts w:ascii="Palatino" w:eastAsiaTheme="minorHAnsi" w:hAnsi="Palatino" w:cs="Helvetica"/>
          <w:sz w:val="24"/>
          <w:szCs w:val="24"/>
        </w:rPr>
        <w:t>ialism, xenophobia, and sexism.’</w:t>
      </w:r>
      <w:r w:rsidR="001A3E0A" w:rsidRPr="00906CB9">
        <w:rPr>
          <w:rStyle w:val="EndnoteReference"/>
          <w:rFonts w:ascii="Palatino" w:eastAsiaTheme="minorHAnsi" w:hAnsi="Palatino" w:cs="Helvetica"/>
          <w:sz w:val="24"/>
          <w:szCs w:val="24"/>
        </w:rPr>
        <w:endnoteReference w:id="51"/>
      </w:r>
      <w:r w:rsidR="00906CB9" w:rsidRPr="00906CB9">
        <w:rPr>
          <w:rFonts w:ascii="Palatino" w:eastAsiaTheme="minorHAnsi" w:hAnsi="Palatino" w:cs="Helvetica"/>
          <w:sz w:val="24"/>
          <w:szCs w:val="24"/>
        </w:rPr>
        <w:t xml:space="preserve"> </w:t>
      </w:r>
      <w:r w:rsidR="001A3E0A">
        <w:rPr>
          <w:rFonts w:ascii="Palatino" w:eastAsiaTheme="minorHAnsi" w:hAnsi="Palatino" w:cs="Helvetica"/>
          <w:sz w:val="24"/>
          <w:szCs w:val="24"/>
        </w:rPr>
        <w:t>These</w:t>
      </w:r>
      <w:r w:rsidR="00906CB9" w:rsidRPr="00906CB9">
        <w:rPr>
          <w:rFonts w:ascii="Palatino" w:eastAsiaTheme="minorHAnsi" w:hAnsi="Palatino" w:cs="Helvetica"/>
          <w:sz w:val="24"/>
          <w:szCs w:val="24"/>
        </w:rPr>
        <w:t xml:space="preserve"> shape </w:t>
      </w:r>
      <w:r w:rsidR="001A3E0A">
        <w:rPr>
          <w:rFonts w:ascii="Palatino" w:eastAsiaTheme="minorHAnsi" w:hAnsi="Palatino" w:cs="Helvetica"/>
          <w:sz w:val="24"/>
          <w:szCs w:val="24"/>
        </w:rPr>
        <w:t xml:space="preserve">in a decisive way </w:t>
      </w:r>
      <w:r w:rsidR="00906CB9" w:rsidRPr="00906CB9">
        <w:rPr>
          <w:rFonts w:ascii="Palatino" w:eastAsiaTheme="minorHAnsi" w:hAnsi="Palatino" w:cs="Helvetica"/>
          <w:sz w:val="24"/>
          <w:szCs w:val="24"/>
        </w:rPr>
        <w:t xml:space="preserve">perceptions of health problems and of the moral worth of </w:t>
      </w:r>
      <w:r w:rsidR="001A3E0A">
        <w:rPr>
          <w:rFonts w:ascii="Palatino" w:eastAsiaTheme="minorHAnsi" w:hAnsi="Palatino" w:cs="Helvetica"/>
          <w:sz w:val="24"/>
          <w:szCs w:val="24"/>
        </w:rPr>
        <w:t xml:space="preserve">certain </w:t>
      </w:r>
      <w:r w:rsidR="00906CB9" w:rsidRPr="00906CB9">
        <w:rPr>
          <w:rFonts w:ascii="Palatino" w:eastAsiaTheme="minorHAnsi" w:hAnsi="Palatino" w:cs="Helvetica"/>
          <w:sz w:val="24"/>
          <w:szCs w:val="24"/>
        </w:rPr>
        <w:t>regions and groups – thereby impacting upon the incidence of disease and conditioning responses to it.</w:t>
      </w:r>
    </w:p>
    <w:p w14:paraId="6F446CAC" w14:textId="77777777" w:rsidR="00D55EA0" w:rsidRPr="00C0288D" w:rsidRDefault="00D55EA0" w:rsidP="00982333">
      <w:pPr>
        <w:spacing w:after="0" w:line="360" w:lineRule="auto"/>
        <w:jc w:val="both"/>
        <w:rPr>
          <w:rFonts w:ascii="Palatino" w:hAnsi="Palatino" w:cs="Helvetica"/>
          <w:sz w:val="24"/>
        </w:rPr>
      </w:pPr>
      <w:r w:rsidRPr="00906CB9">
        <w:rPr>
          <w:rFonts w:ascii="Palatino" w:hAnsi="Palatino" w:cs="Helvetica"/>
          <w:sz w:val="24"/>
        </w:rPr>
        <w:tab/>
        <w:t xml:space="preserve">This article began with the story of a misnamed river, a metaphor </w:t>
      </w:r>
      <w:r w:rsidR="00AD76D0" w:rsidRPr="00906CB9">
        <w:rPr>
          <w:rFonts w:ascii="Palatino" w:hAnsi="Palatino" w:cs="Helvetica"/>
          <w:sz w:val="24"/>
        </w:rPr>
        <w:t>of</w:t>
      </w:r>
      <w:r w:rsidRPr="00906CB9">
        <w:rPr>
          <w:rFonts w:ascii="Palatino" w:hAnsi="Palatino" w:cs="Helvetica"/>
          <w:sz w:val="24"/>
        </w:rPr>
        <w:t xml:space="preserve"> erasure. Unlike the river, the Ebola epidem</w:t>
      </w:r>
      <w:r w:rsidR="00CE6288" w:rsidRPr="00906CB9">
        <w:rPr>
          <w:rFonts w:ascii="Palatino" w:hAnsi="Palatino" w:cs="Helvetica"/>
          <w:sz w:val="24"/>
        </w:rPr>
        <w:t>ic is not a natural phenomenon</w:t>
      </w:r>
      <w:r w:rsidRPr="00906CB9">
        <w:rPr>
          <w:rFonts w:ascii="Palatino" w:hAnsi="Palatino" w:cs="Helvetica"/>
          <w:sz w:val="24"/>
        </w:rPr>
        <w:t xml:space="preserve"> but a human-made one. Certainly, the virus is a natural entity, but the epidemic was allowed to happen and to develop </w:t>
      </w:r>
      <w:r w:rsidR="004F5FB9">
        <w:rPr>
          <w:rFonts w:ascii="Palatino" w:hAnsi="Palatino" w:cs="Helvetica"/>
          <w:sz w:val="24"/>
        </w:rPr>
        <w:t>because</w:t>
      </w:r>
      <w:r w:rsidR="00CE6288" w:rsidRPr="00906CB9">
        <w:rPr>
          <w:rFonts w:ascii="Palatino" w:hAnsi="Palatino" w:cs="Helvetica"/>
          <w:sz w:val="24"/>
        </w:rPr>
        <w:t xml:space="preserve"> of human actions and inactions</w:t>
      </w:r>
      <w:r w:rsidRPr="00906CB9">
        <w:rPr>
          <w:rFonts w:ascii="Palatino" w:hAnsi="Palatino" w:cs="Helvetica"/>
          <w:sz w:val="24"/>
        </w:rPr>
        <w:t xml:space="preserve">. </w:t>
      </w:r>
      <w:r w:rsidR="004E20BD" w:rsidRPr="00906CB9">
        <w:rPr>
          <w:rFonts w:ascii="Palatino" w:hAnsi="Palatino" w:cs="Helvetica"/>
          <w:sz w:val="24"/>
        </w:rPr>
        <w:t>A river</w:t>
      </w:r>
      <w:r w:rsidRPr="00906CB9">
        <w:rPr>
          <w:rFonts w:ascii="Palatino" w:hAnsi="Palatino" w:cs="Helvetica"/>
          <w:sz w:val="24"/>
        </w:rPr>
        <w:t xml:space="preserve"> flow</w:t>
      </w:r>
      <w:r w:rsidR="004E20BD" w:rsidRPr="00906CB9">
        <w:rPr>
          <w:rFonts w:ascii="Palatino" w:hAnsi="Palatino" w:cs="Helvetica"/>
          <w:sz w:val="24"/>
        </w:rPr>
        <w:t>s</w:t>
      </w:r>
      <w:r w:rsidRPr="00906CB9">
        <w:rPr>
          <w:rFonts w:ascii="Palatino" w:hAnsi="Palatino" w:cs="Helvetica"/>
          <w:sz w:val="24"/>
        </w:rPr>
        <w:t xml:space="preserve"> regardless of </w:t>
      </w:r>
      <w:r w:rsidR="00C86518">
        <w:rPr>
          <w:rFonts w:ascii="Palatino" w:hAnsi="Palatino" w:cs="Helvetica"/>
          <w:sz w:val="24"/>
        </w:rPr>
        <w:t>what we call it, b</w:t>
      </w:r>
      <w:r w:rsidR="004F5FB9">
        <w:rPr>
          <w:rFonts w:ascii="Palatino" w:hAnsi="Palatino" w:cs="Helvetica"/>
          <w:sz w:val="24"/>
        </w:rPr>
        <w:t>ut the trajectory</w:t>
      </w:r>
      <w:r w:rsidRPr="00906CB9">
        <w:rPr>
          <w:rFonts w:ascii="Palatino" w:hAnsi="Palatino" w:cs="Helvetica"/>
          <w:sz w:val="24"/>
        </w:rPr>
        <w:t xml:space="preserve"> of disease can and does change as a result of </w:t>
      </w:r>
      <w:r w:rsidR="00CE6288" w:rsidRPr="00906CB9">
        <w:rPr>
          <w:rFonts w:ascii="Palatino" w:hAnsi="Palatino" w:cs="Helvetica"/>
          <w:sz w:val="24"/>
        </w:rPr>
        <w:t>words, ideas and choices</w:t>
      </w:r>
      <w:r w:rsidR="00C86518">
        <w:rPr>
          <w:rFonts w:ascii="Palatino" w:hAnsi="Palatino" w:cs="Helvetica"/>
          <w:sz w:val="24"/>
        </w:rPr>
        <w:t>.</w:t>
      </w:r>
    </w:p>
    <w:p w14:paraId="2F09FAE0" w14:textId="77777777" w:rsidR="00680A3C" w:rsidRDefault="00680A3C" w:rsidP="00680A3C">
      <w:pPr>
        <w:spacing w:after="0" w:line="360" w:lineRule="auto"/>
        <w:rPr>
          <w:rFonts w:ascii="Palatino" w:hAnsi="Palatino"/>
          <w:sz w:val="24"/>
          <w:szCs w:val="24"/>
        </w:rPr>
      </w:pPr>
      <w:r>
        <w:rPr>
          <w:rFonts w:ascii="Palatino" w:hAnsi="Palatino"/>
          <w:sz w:val="24"/>
          <w:szCs w:val="24"/>
        </w:rPr>
        <w:br w:type="page"/>
      </w:r>
    </w:p>
    <w:p w14:paraId="2CEA411D" w14:textId="77777777" w:rsidR="00D55EA0" w:rsidRPr="00DB6EB8" w:rsidRDefault="00D55EA0" w:rsidP="00680A3C">
      <w:pPr>
        <w:spacing w:after="0" w:line="360" w:lineRule="auto"/>
        <w:rPr>
          <w:rFonts w:ascii="Palatino" w:hAnsi="Palatino"/>
          <w:b/>
          <w:sz w:val="24"/>
          <w:szCs w:val="24"/>
        </w:rPr>
      </w:pPr>
      <w:r w:rsidRPr="00DB6EB8">
        <w:rPr>
          <w:rFonts w:ascii="Palatino" w:hAnsi="Palatino"/>
          <w:b/>
          <w:sz w:val="24"/>
          <w:szCs w:val="24"/>
        </w:rPr>
        <w:t>Bibliography</w:t>
      </w:r>
    </w:p>
    <w:p w14:paraId="31D0B1EE" w14:textId="77777777" w:rsidR="00D55EA0" w:rsidRPr="00DB6EB8" w:rsidRDefault="00D55EA0" w:rsidP="00982333">
      <w:pPr>
        <w:pStyle w:val="EndNoteBibliography"/>
        <w:spacing w:after="0"/>
        <w:ind w:left="720" w:hanging="720"/>
        <w:rPr>
          <w:rFonts w:ascii="Palatino" w:hAnsi="Palatino"/>
          <w:noProof/>
          <w:sz w:val="24"/>
        </w:rPr>
      </w:pPr>
      <w:bookmarkStart w:id="1" w:name="_ENREF_2"/>
      <w:r w:rsidRPr="00DB6EB8">
        <w:rPr>
          <w:rFonts w:ascii="Palatino" w:hAnsi="Palatino"/>
          <w:noProof/>
          <w:sz w:val="24"/>
        </w:rPr>
        <w:t>Benatar</w:t>
      </w:r>
      <w:r w:rsidR="00680A3C">
        <w:rPr>
          <w:rFonts w:ascii="Palatino" w:hAnsi="Palatino"/>
          <w:noProof/>
          <w:sz w:val="24"/>
        </w:rPr>
        <w:t>,</w:t>
      </w:r>
      <w:r w:rsidRPr="00DB6EB8">
        <w:rPr>
          <w:rFonts w:ascii="Palatino" w:hAnsi="Palatino"/>
          <w:noProof/>
          <w:sz w:val="24"/>
        </w:rPr>
        <w:t xml:space="preserve"> S. (2015) </w:t>
      </w:r>
      <w:r w:rsidR="00680A3C">
        <w:rPr>
          <w:rFonts w:ascii="Palatino" w:hAnsi="Palatino"/>
          <w:noProof/>
          <w:sz w:val="24"/>
        </w:rPr>
        <w:t>“</w:t>
      </w:r>
      <w:r w:rsidRPr="00DB6EB8">
        <w:rPr>
          <w:rFonts w:ascii="Palatino" w:hAnsi="Palatino"/>
          <w:noProof/>
          <w:sz w:val="24"/>
        </w:rPr>
        <w:t>Explaining and responding to the Ebola epidemic.</w:t>
      </w:r>
      <w:r w:rsidR="00680A3C">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Philosophy, Ethics, and Humanities in Medicine</w:t>
      </w:r>
      <w:r w:rsidR="00680A3C">
        <w:rPr>
          <w:rFonts w:ascii="Palatino" w:hAnsi="Palatino"/>
          <w:noProof/>
          <w:sz w:val="24"/>
        </w:rPr>
        <w:t xml:space="preserve"> 10, no. 1 (2015): 1-3</w:t>
      </w:r>
      <w:r w:rsidRPr="00DB6EB8">
        <w:rPr>
          <w:rFonts w:ascii="Palatino" w:hAnsi="Palatino"/>
          <w:noProof/>
          <w:sz w:val="24"/>
        </w:rPr>
        <w:t>.</w:t>
      </w:r>
      <w:bookmarkEnd w:id="1"/>
    </w:p>
    <w:p w14:paraId="2E46BA60" w14:textId="77777777" w:rsidR="005D38E1" w:rsidRDefault="00D55EA0" w:rsidP="00982333">
      <w:pPr>
        <w:pStyle w:val="EndNoteBibliography"/>
        <w:spacing w:after="0"/>
        <w:ind w:left="720" w:hanging="720"/>
        <w:rPr>
          <w:rFonts w:ascii="Palatino" w:hAnsi="Palatino"/>
          <w:noProof/>
          <w:sz w:val="24"/>
        </w:rPr>
      </w:pPr>
      <w:bookmarkStart w:id="2" w:name="_ENREF_3"/>
      <w:r w:rsidRPr="00DB6EB8">
        <w:rPr>
          <w:rFonts w:ascii="Palatino" w:hAnsi="Palatino"/>
          <w:noProof/>
          <w:sz w:val="24"/>
        </w:rPr>
        <w:t>Bleiker</w:t>
      </w:r>
      <w:r w:rsidR="00982333">
        <w:rPr>
          <w:rFonts w:ascii="Palatino" w:hAnsi="Palatino"/>
          <w:noProof/>
          <w:sz w:val="24"/>
        </w:rPr>
        <w:t>,</w:t>
      </w:r>
      <w:r w:rsidRPr="00DB6EB8">
        <w:rPr>
          <w:rFonts w:ascii="Palatino" w:hAnsi="Palatino"/>
          <w:noProof/>
          <w:sz w:val="24"/>
        </w:rPr>
        <w:t xml:space="preserve"> R</w:t>
      </w:r>
      <w:r w:rsidR="00680A3C">
        <w:rPr>
          <w:rFonts w:ascii="Palatino" w:hAnsi="Palatino"/>
          <w:noProof/>
          <w:sz w:val="24"/>
        </w:rPr>
        <w:t>.</w:t>
      </w:r>
      <w:r w:rsidRPr="00DB6EB8">
        <w:rPr>
          <w:rFonts w:ascii="Palatino" w:hAnsi="Palatino"/>
          <w:noProof/>
          <w:sz w:val="24"/>
        </w:rPr>
        <w:t xml:space="preserve"> and Hut</w:t>
      </w:r>
      <w:r w:rsidR="00680A3C">
        <w:rPr>
          <w:rFonts w:ascii="Palatino" w:hAnsi="Palatino"/>
          <w:noProof/>
          <w:sz w:val="24"/>
        </w:rPr>
        <w:t>chison</w:t>
      </w:r>
      <w:r w:rsidR="00982333">
        <w:rPr>
          <w:rFonts w:ascii="Palatino" w:hAnsi="Palatino"/>
          <w:noProof/>
          <w:sz w:val="24"/>
        </w:rPr>
        <w:t>,</w:t>
      </w:r>
      <w:r w:rsidR="00680A3C">
        <w:rPr>
          <w:rFonts w:ascii="Palatino" w:hAnsi="Palatino"/>
          <w:noProof/>
          <w:sz w:val="24"/>
        </w:rPr>
        <w:t xml:space="preserve"> E. “</w:t>
      </w:r>
      <w:r w:rsidRPr="00DB6EB8">
        <w:rPr>
          <w:rFonts w:ascii="Palatino" w:hAnsi="Palatino"/>
          <w:noProof/>
          <w:sz w:val="24"/>
        </w:rPr>
        <w:t>Fear no more: emotions and world politics.</w:t>
      </w:r>
      <w:r w:rsidR="00680A3C">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Review of International Studies</w:t>
      </w:r>
      <w:r w:rsidRPr="00DB6EB8">
        <w:rPr>
          <w:rFonts w:ascii="Palatino" w:hAnsi="Palatino"/>
          <w:noProof/>
          <w:sz w:val="24"/>
        </w:rPr>
        <w:t xml:space="preserve"> 34</w:t>
      </w:r>
      <w:r w:rsidR="00680A3C">
        <w:rPr>
          <w:rFonts w:ascii="Palatino" w:hAnsi="Palatino"/>
          <w:noProof/>
          <w:sz w:val="24"/>
        </w:rPr>
        <w:t>, Supplement 1 (2008)</w:t>
      </w:r>
      <w:r w:rsidR="00982333">
        <w:rPr>
          <w:rFonts w:ascii="Palatino" w:hAnsi="Palatino"/>
          <w:noProof/>
          <w:sz w:val="24"/>
        </w:rPr>
        <w:t>:</w:t>
      </w:r>
      <w:r w:rsidRPr="00DB6EB8">
        <w:rPr>
          <w:rFonts w:ascii="Palatino" w:hAnsi="Palatino"/>
          <w:noProof/>
          <w:sz w:val="24"/>
        </w:rPr>
        <w:t xml:space="preserve"> 115-135.</w:t>
      </w:r>
      <w:bookmarkEnd w:id="2"/>
    </w:p>
    <w:p w14:paraId="6A68B037" w14:textId="77777777" w:rsidR="00D55EA0" w:rsidRPr="005D38E1" w:rsidRDefault="005D38E1" w:rsidP="00982333">
      <w:pPr>
        <w:pStyle w:val="EndNoteBibliography"/>
        <w:spacing w:after="0"/>
        <w:ind w:left="720" w:hanging="720"/>
        <w:rPr>
          <w:rFonts w:ascii="Palatino" w:hAnsi="Palatino"/>
          <w:noProof/>
          <w:sz w:val="24"/>
        </w:rPr>
      </w:pPr>
      <w:r>
        <w:rPr>
          <w:rFonts w:ascii="Palatino" w:hAnsi="Palatino"/>
          <w:noProof/>
          <w:sz w:val="24"/>
        </w:rPr>
        <w:t xml:space="preserve">Buzan, B. Wæver, O. and de Wilde, J. </w:t>
      </w:r>
      <w:r>
        <w:rPr>
          <w:rFonts w:ascii="Palatino" w:hAnsi="Palatino"/>
          <w:i/>
          <w:noProof/>
          <w:sz w:val="24"/>
        </w:rPr>
        <w:t xml:space="preserve">Security: A New Framework for Analysis. </w:t>
      </w:r>
      <w:r>
        <w:rPr>
          <w:rFonts w:ascii="Palatino" w:hAnsi="Palatino"/>
          <w:noProof/>
          <w:sz w:val="24"/>
        </w:rPr>
        <w:t>Boulder: Lynne Rienner Publishers, 1998.</w:t>
      </w:r>
    </w:p>
    <w:p w14:paraId="4D3D28CA" w14:textId="77777777" w:rsidR="00D55EA0" w:rsidRPr="00DB6EB8" w:rsidRDefault="00D55EA0" w:rsidP="00982333">
      <w:pPr>
        <w:pStyle w:val="EndNoteBibliography"/>
        <w:spacing w:after="0"/>
        <w:ind w:left="720" w:hanging="720"/>
        <w:rPr>
          <w:rFonts w:ascii="Palatino" w:hAnsi="Palatino"/>
          <w:noProof/>
          <w:sz w:val="24"/>
        </w:rPr>
      </w:pPr>
      <w:bookmarkStart w:id="3" w:name="_ENREF_4"/>
      <w:r w:rsidRPr="00DB6EB8">
        <w:rPr>
          <w:rFonts w:ascii="Palatino" w:hAnsi="Palatino"/>
          <w:noProof/>
          <w:sz w:val="24"/>
        </w:rPr>
        <w:t>Cooper</w:t>
      </w:r>
      <w:r w:rsidR="00982333">
        <w:rPr>
          <w:rFonts w:ascii="Palatino" w:hAnsi="Palatino"/>
          <w:noProof/>
          <w:sz w:val="24"/>
        </w:rPr>
        <w:t>,</w:t>
      </w:r>
      <w:r w:rsidRPr="00DB6EB8">
        <w:rPr>
          <w:rFonts w:ascii="Palatino" w:hAnsi="Palatino"/>
          <w:noProof/>
          <w:sz w:val="24"/>
        </w:rPr>
        <w:t xml:space="preserve"> A</w:t>
      </w:r>
      <w:r w:rsidR="00680A3C">
        <w:rPr>
          <w:rFonts w:ascii="Palatino" w:hAnsi="Palatino"/>
          <w:noProof/>
          <w:sz w:val="24"/>
        </w:rPr>
        <w:t>.</w:t>
      </w:r>
      <w:r w:rsidRPr="00DB6EB8">
        <w:rPr>
          <w:rFonts w:ascii="Palatino" w:hAnsi="Palatino"/>
          <w:noProof/>
          <w:sz w:val="24"/>
        </w:rPr>
        <w:t>F</w:t>
      </w:r>
      <w:r w:rsidR="00680A3C">
        <w:rPr>
          <w:rFonts w:ascii="Palatino" w:hAnsi="Palatino"/>
          <w:noProof/>
          <w:sz w:val="24"/>
        </w:rPr>
        <w:t>.</w:t>
      </w:r>
      <w:r w:rsidRPr="00DB6EB8">
        <w:rPr>
          <w:rFonts w:ascii="Palatino" w:hAnsi="Palatino"/>
          <w:noProof/>
          <w:sz w:val="24"/>
        </w:rPr>
        <w:t>, Kirton</w:t>
      </w:r>
      <w:r w:rsidR="00982333">
        <w:rPr>
          <w:rFonts w:ascii="Palatino" w:hAnsi="Palatino"/>
          <w:noProof/>
          <w:sz w:val="24"/>
        </w:rPr>
        <w:t>,</w:t>
      </w:r>
      <w:r w:rsidRPr="00DB6EB8">
        <w:rPr>
          <w:rFonts w:ascii="Palatino" w:hAnsi="Palatino"/>
          <w:noProof/>
          <w:sz w:val="24"/>
        </w:rPr>
        <w:t xml:space="preserve"> J</w:t>
      </w:r>
      <w:r w:rsidR="00680A3C">
        <w:rPr>
          <w:rFonts w:ascii="Palatino" w:hAnsi="Palatino"/>
          <w:noProof/>
          <w:sz w:val="24"/>
        </w:rPr>
        <w:t>.</w:t>
      </w:r>
      <w:r w:rsidRPr="00DB6EB8">
        <w:rPr>
          <w:rFonts w:ascii="Palatino" w:hAnsi="Palatino"/>
          <w:noProof/>
          <w:sz w:val="24"/>
        </w:rPr>
        <w:t>J</w:t>
      </w:r>
      <w:r w:rsidR="00680A3C">
        <w:rPr>
          <w:rFonts w:ascii="Palatino" w:hAnsi="Palatino"/>
          <w:noProof/>
          <w:sz w:val="24"/>
        </w:rPr>
        <w:t>.</w:t>
      </w:r>
      <w:r w:rsidRPr="00DB6EB8">
        <w:rPr>
          <w:rFonts w:ascii="Palatino" w:hAnsi="Palatino"/>
          <w:noProof/>
          <w:sz w:val="24"/>
        </w:rPr>
        <w:t xml:space="preserve"> and Stevenson</w:t>
      </w:r>
      <w:r w:rsidR="00982333">
        <w:rPr>
          <w:rFonts w:ascii="Palatino" w:hAnsi="Palatino"/>
          <w:noProof/>
          <w:sz w:val="24"/>
        </w:rPr>
        <w:t>,</w:t>
      </w:r>
      <w:r w:rsidRPr="00DB6EB8">
        <w:rPr>
          <w:rFonts w:ascii="Palatino" w:hAnsi="Palatino"/>
          <w:noProof/>
          <w:sz w:val="24"/>
        </w:rPr>
        <w:t xml:space="preserve"> M</w:t>
      </w:r>
      <w:r w:rsidR="00680A3C">
        <w:rPr>
          <w:rFonts w:ascii="Palatino" w:hAnsi="Palatino"/>
          <w:noProof/>
          <w:sz w:val="24"/>
        </w:rPr>
        <w:t>.</w:t>
      </w:r>
      <w:r w:rsidR="00982333">
        <w:rPr>
          <w:rFonts w:ascii="Palatino" w:hAnsi="Palatino"/>
          <w:noProof/>
          <w:sz w:val="24"/>
        </w:rPr>
        <w:t xml:space="preserve">A. </w:t>
      </w:r>
      <w:r w:rsidR="00680A3C">
        <w:rPr>
          <w:rFonts w:ascii="Palatino" w:hAnsi="Palatino"/>
          <w:noProof/>
          <w:sz w:val="24"/>
        </w:rPr>
        <w:t>“</w:t>
      </w:r>
      <w:r w:rsidRPr="00DB6EB8">
        <w:rPr>
          <w:rFonts w:ascii="Palatino" w:hAnsi="Palatino"/>
          <w:noProof/>
          <w:sz w:val="24"/>
        </w:rPr>
        <w:t>Critical Cases in Global Health Innovation.</w:t>
      </w:r>
      <w:r w:rsidR="00680A3C">
        <w:rPr>
          <w:rFonts w:ascii="Palatino" w:hAnsi="Palatino"/>
          <w:noProof/>
          <w:sz w:val="24"/>
        </w:rPr>
        <w:t>”</w:t>
      </w:r>
      <w:r w:rsidR="00982333">
        <w:rPr>
          <w:rFonts w:ascii="Palatino" w:hAnsi="Palatino"/>
          <w:noProof/>
          <w:sz w:val="24"/>
        </w:rPr>
        <w:t xml:space="preserve"> In</w:t>
      </w:r>
      <w:r w:rsidRPr="00DB6EB8">
        <w:rPr>
          <w:rFonts w:ascii="Palatino" w:hAnsi="Palatino"/>
          <w:noProof/>
          <w:sz w:val="24"/>
        </w:rPr>
        <w:t xml:space="preserve"> </w:t>
      </w:r>
      <w:r w:rsidRPr="00DB6EB8">
        <w:rPr>
          <w:rFonts w:ascii="Palatino" w:hAnsi="Palatino"/>
          <w:i/>
          <w:noProof/>
          <w:sz w:val="24"/>
        </w:rPr>
        <w:t>Innovation in Global Health Governance: Critical Cases</w:t>
      </w:r>
      <w:r w:rsidR="00982333">
        <w:rPr>
          <w:rFonts w:ascii="Palatino" w:hAnsi="Palatino"/>
          <w:i/>
          <w:noProof/>
          <w:sz w:val="24"/>
        </w:rPr>
        <w:t xml:space="preserve">, </w:t>
      </w:r>
      <w:r w:rsidR="00982333">
        <w:rPr>
          <w:rFonts w:ascii="Palatino" w:hAnsi="Palatino"/>
          <w:noProof/>
          <w:sz w:val="24"/>
        </w:rPr>
        <w:t xml:space="preserve">edited by A.F. </w:t>
      </w:r>
      <w:r w:rsidR="00982333" w:rsidRPr="00DB6EB8">
        <w:rPr>
          <w:rFonts w:ascii="Palatino" w:hAnsi="Palatino"/>
          <w:noProof/>
          <w:sz w:val="24"/>
        </w:rPr>
        <w:t xml:space="preserve">Cooper </w:t>
      </w:r>
      <w:r w:rsidR="00982333">
        <w:rPr>
          <w:rFonts w:ascii="Palatino" w:hAnsi="Palatino"/>
          <w:noProof/>
          <w:sz w:val="24"/>
        </w:rPr>
        <w:t>and J.J.</w:t>
      </w:r>
      <w:r w:rsidR="00982333" w:rsidRPr="00DB6EB8">
        <w:rPr>
          <w:rFonts w:ascii="Palatino" w:hAnsi="Palatino"/>
          <w:noProof/>
          <w:sz w:val="24"/>
        </w:rPr>
        <w:t xml:space="preserve"> Kirton</w:t>
      </w:r>
      <w:r w:rsidR="00982333">
        <w:rPr>
          <w:rFonts w:ascii="Palatino" w:hAnsi="Palatino"/>
          <w:noProof/>
          <w:sz w:val="24"/>
        </w:rPr>
        <w:t>, 3-20.</w:t>
      </w:r>
      <w:r w:rsidRPr="00DB6EB8">
        <w:rPr>
          <w:rFonts w:ascii="Palatino" w:hAnsi="Palatino"/>
          <w:noProof/>
          <w:sz w:val="24"/>
        </w:rPr>
        <w:t xml:space="preserve"> Farnham: Ashgate, </w:t>
      </w:r>
      <w:bookmarkEnd w:id="3"/>
      <w:r w:rsidR="00982333">
        <w:rPr>
          <w:rFonts w:ascii="Palatino" w:hAnsi="Palatino"/>
          <w:noProof/>
          <w:sz w:val="24"/>
        </w:rPr>
        <w:t>2009.</w:t>
      </w:r>
    </w:p>
    <w:p w14:paraId="3E529C0F" w14:textId="77777777" w:rsidR="00D55EA0" w:rsidRPr="00DB6EB8" w:rsidRDefault="00D55EA0" w:rsidP="00982333">
      <w:pPr>
        <w:pStyle w:val="EndNoteBibliography"/>
        <w:spacing w:after="0"/>
        <w:ind w:left="720" w:hanging="720"/>
        <w:rPr>
          <w:rFonts w:ascii="Palatino" w:hAnsi="Palatino"/>
          <w:noProof/>
          <w:sz w:val="24"/>
        </w:rPr>
      </w:pPr>
      <w:bookmarkStart w:id="4" w:name="_ENREF_5"/>
      <w:r w:rsidRPr="00DB6EB8">
        <w:rPr>
          <w:rFonts w:ascii="Palatino" w:hAnsi="Palatino"/>
          <w:noProof/>
          <w:sz w:val="24"/>
        </w:rPr>
        <w:t>Crawford</w:t>
      </w:r>
      <w:r w:rsidR="00982333">
        <w:rPr>
          <w:rFonts w:ascii="Palatino" w:hAnsi="Palatino"/>
          <w:noProof/>
          <w:sz w:val="24"/>
        </w:rPr>
        <w:t>,</w:t>
      </w:r>
      <w:r w:rsidRPr="00DB6EB8">
        <w:rPr>
          <w:rFonts w:ascii="Palatino" w:hAnsi="Palatino"/>
          <w:noProof/>
          <w:sz w:val="24"/>
        </w:rPr>
        <w:t xml:space="preserve"> N</w:t>
      </w:r>
      <w:r w:rsidR="00982333">
        <w:rPr>
          <w:rFonts w:ascii="Palatino" w:hAnsi="Palatino"/>
          <w:noProof/>
          <w:sz w:val="24"/>
        </w:rPr>
        <w:t>.C. “</w:t>
      </w:r>
      <w:r w:rsidRPr="00DB6EB8">
        <w:rPr>
          <w:rFonts w:ascii="Palatino" w:hAnsi="Palatino"/>
          <w:noProof/>
          <w:sz w:val="24"/>
        </w:rPr>
        <w:t>The Passion of World Politics: Propositions on Emotion and Emotional Relationships.</w:t>
      </w:r>
      <w:r w:rsidR="00982333">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International Security</w:t>
      </w:r>
      <w:r w:rsidRPr="00DB6EB8">
        <w:rPr>
          <w:rFonts w:ascii="Palatino" w:hAnsi="Palatino"/>
          <w:noProof/>
          <w:sz w:val="24"/>
        </w:rPr>
        <w:t xml:space="preserve"> 24</w:t>
      </w:r>
      <w:r w:rsidR="00982333">
        <w:rPr>
          <w:rFonts w:ascii="Palatino" w:hAnsi="Palatino"/>
          <w:noProof/>
          <w:sz w:val="24"/>
        </w:rPr>
        <w:t>, no. 4 (2000)</w:t>
      </w:r>
      <w:r w:rsidRPr="00DB6EB8">
        <w:rPr>
          <w:rFonts w:ascii="Palatino" w:hAnsi="Palatino"/>
          <w:noProof/>
          <w:sz w:val="24"/>
        </w:rPr>
        <w:t>: 116-156.</w:t>
      </w:r>
      <w:bookmarkEnd w:id="4"/>
    </w:p>
    <w:p w14:paraId="0239BAA7" w14:textId="77777777" w:rsidR="00382B0B" w:rsidRDefault="00D55EA0" w:rsidP="00982333">
      <w:pPr>
        <w:pStyle w:val="EndNoteBibliography"/>
        <w:spacing w:after="0"/>
        <w:ind w:left="720" w:hanging="720"/>
        <w:rPr>
          <w:rFonts w:ascii="Palatino" w:hAnsi="Palatino"/>
          <w:noProof/>
          <w:sz w:val="24"/>
        </w:rPr>
      </w:pPr>
      <w:bookmarkStart w:id="5" w:name="_ENREF_6"/>
      <w:r w:rsidRPr="00DB6EB8">
        <w:rPr>
          <w:rFonts w:ascii="Palatino" w:hAnsi="Palatino"/>
          <w:noProof/>
          <w:sz w:val="24"/>
        </w:rPr>
        <w:t>Debord</w:t>
      </w:r>
      <w:r w:rsidR="00982333">
        <w:rPr>
          <w:rFonts w:ascii="Palatino" w:hAnsi="Palatino"/>
          <w:noProof/>
          <w:sz w:val="24"/>
        </w:rPr>
        <w:t>,</w:t>
      </w:r>
      <w:r w:rsidRPr="00DB6EB8">
        <w:rPr>
          <w:rFonts w:ascii="Palatino" w:hAnsi="Palatino"/>
          <w:noProof/>
          <w:sz w:val="24"/>
        </w:rPr>
        <w:t xml:space="preserve"> G. </w:t>
      </w:r>
      <w:r w:rsidR="00982333">
        <w:rPr>
          <w:rFonts w:ascii="Palatino" w:hAnsi="Palatino"/>
          <w:i/>
          <w:noProof/>
          <w:sz w:val="24"/>
        </w:rPr>
        <w:t>Society of the Spectacle.</w:t>
      </w:r>
      <w:r w:rsidRPr="00DB6EB8">
        <w:rPr>
          <w:rFonts w:ascii="Palatino" w:hAnsi="Palatino"/>
          <w:i/>
          <w:noProof/>
          <w:sz w:val="24"/>
        </w:rPr>
        <w:t xml:space="preserve"> </w:t>
      </w:r>
      <w:r w:rsidRPr="00DB6EB8">
        <w:rPr>
          <w:rFonts w:ascii="Palatino" w:hAnsi="Palatino"/>
          <w:noProof/>
          <w:sz w:val="24"/>
        </w:rPr>
        <w:t>Detroit: Black &amp; Red</w:t>
      </w:r>
      <w:r w:rsidR="00982333">
        <w:rPr>
          <w:rFonts w:ascii="Palatino" w:hAnsi="Palatino"/>
          <w:noProof/>
          <w:sz w:val="24"/>
        </w:rPr>
        <w:t>, 1983</w:t>
      </w:r>
      <w:r w:rsidRPr="00DB6EB8">
        <w:rPr>
          <w:rFonts w:ascii="Palatino" w:hAnsi="Palatino"/>
          <w:noProof/>
          <w:sz w:val="24"/>
        </w:rPr>
        <w:t>.</w:t>
      </w:r>
      <w:bookmarkEnd w:id="5"/>
    </w:p>
    <w:p w14:paraId="7BBA4BEA" w14:textId="77777777" w:rsidR="00D55EA0" w:rsidRPr="00382B0B" w:rsidRDefault="00382B0B" w:rsidP="00982333">
      <w:pPr>
        <w:pStyle w:val="EndNoteBibliography"/>
        <w:spacing w:after="0"/>
        <w:ind w:left="720" w:hanging="720"/>
        <w:rPr>
          <w:rFonts w:ascii="Palatino" w:hAnsi="Palatino"/>
          <w:noProof/>
          <w:sz w:val="24"/>
        </w:rPr>
      </w:pPr>
      <w:r>
        <w:rPr>
          <w:rFonts w:ascii="Palatino" w:hAnsi="Palatino"/>
          <w:noProof/>
          <w:sz w:val="24"/>
        </w:rPr>
        <w:t xml:space="preserve">Dionne, K. Y. and Seay, L. “Perceptions about Ebola in America: Othering and the Role of Knowledge about Africa”. </w:t>
      </w:r>
      <w:r>
        <w:rPr>
          <w:rFonts w:ascii="Palatino" w:hAnsi="Palatino"/>
          <w:i/>
          <w:noProof/>
          <w:sz w:val="24"/>
        </w:rPr>
        <w:t>Political Science &amp; Politics</w:t>
      </w:r>
      <w:r>
        <w:rPr>
          <w:rFonts w:ascii="Palatino" w:hAnsi="Palatino"/>
          <w:noProof/>
          <w:sz w:val="24"/>
        </w:rPr>
        <w:t>, 48, no. 1 (2015), 6-7.</w:t>
      </w:r>
    </w:p>
    <w:p w14:paraId="43198041" w14:textId="77777777" w:rsidR="00D55EA0" w:rsidRPr="00C65704" w:rsidRDefault="00C65704" w:rsidP="00982333">
      <w:pPr>
        <w:pStyle w:val="EndNoteBibliography"/>
        <w:spacing w:after="0"/>
        <w:ind w:left="720" w:hanging="720"/>
        <w:rPr>
          <w:rFonts w:ascii="Palatino" w:hAnsi="Palatino"/>
          <w:noProof/>
          <w:sz w:val="24"/>
        </w:rPr>
      </w:pPr>
      <w:r>
        <w:rPr>
          <w:rFonts w:ascii="Palatino" w:hAnsi="Palatino"/>
          <w:noProof/>
          <w:sz w:val="24"/>
        </w:rPr>
        <w:t xml:space="preserve">Edelman, Murray. </w:t>
      </w:r>
      <w:r>
        <w:rPr>
          <w:rFonts w:ascii="Palatino" w:hAnsi="Palatino"/>
          <w:i/>
          <w:noProof/>
          <w:sz w:val="24"/>
        </w:rPr>
        <w:t>Constructing the Political Spectacle</w:t>
      </w:r>
      <w:r>
        <w:rPr>
          <w:rFonts w:ascii="Palatino" w:hAnsi="Palatino"/>
          <w:noProof/>
          <w:sz w:val="24"/>
        </w:rPr>
        <w:t>. Chicago: University of Chicago Press, 1988.</w:t>
      </w:r>
    </w:p>
    <w:p w14:paraId="445A2803" w14:textId="77777777" w:rsidR="00D55EA0" w:rsidRPr="00DB6EB8" w:rsidRDefault="00D55EA0" w:rsidP="00982333">
      <w:pPr>
        <w:pStyle w:val="EndNoteBibliography"/>
        <w:spacing w:after="0"/>
        <w:ind w:left="720" w:hanging="720"/>
        <w:rPr>
          <w:rFonts w:ascii="Palatino" w:hAnsi="Palatino"/>
          <w:noProof/>
          <w:sz w:val="24"/>
        </w:rPr>
      </w:pPr>
      <w:bookmarkStart w:id="6" w:name="_ENREF_8"/>
      <w:r w:rsidRPr="00DB6EB8">
        <w:rPr>
          <w:rFonts w:ascii="Palatino" w:hAnsi="Palatino"/>
          <w:noProof/>
          <w:sz w:val="24"/>
        </w:rPr>
        <w:t>Epstein</w:t>
      </w:r>
      <w:r w:rsidR="00982333">
        <w:rPr>
          <w:rFonts w:ascii="Palatino" w:hAnsi="Palatino"/>
          <w:noProof/>
          <w:sz w:val="24"/>
        </w:rPr>
        <w:t>,</w:t>
      </w:r>
      <w:r w:rsidRPr="00DB6EB8">
        <w:rPr>
          <w:rFonts w:ascii="Palatino" w:hAnsi="Palatino"/>
          <w:noProof/>
          <w:sz w:val="24"/>
        </w:rPr>
        <w:t xml:space="preserve"> H. </w:t>
      </w:r>
      <w:r w:rsidR="00982333">
        <w:rPr>
          <w:rFonts w:ascii="Palatino" w:hAnsi="Palatino"/>
          <w:noProof/>
          <w:sz w:val="24"/>
        </w:rPr>
        <w:t>“</w:t>
      </w:r>
      <w:r w:rsidRPr="00DB6EB8">
        <w:rPr>
          <w:rFonts w:ascii="Palatino" w:hAnsi="Palatino"/>
          <w:noProof/>
          <w:sz w:val="24"/>
        </w:rPr>
        <w:t>Ebola in Liberia: an epidemic of rumors.</w:t>
      </w:r>
      <w:r w:rsidR="00982333">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New York Review of Books</w:t>
      </w:r>
      <w:r w:rsidRPr="00DB6EB8">
        <w:rPr>
          <w:rFonts w:ascii="Palatino" w:hAnsi="Palatino"/>
          <w:noProof/>
          <w:sz w:val="24"/>
        </w:rPr>
        <w:t xml:space="preserve"> 61</w:t>
      </w:r>
      <w:r w:rsidR="00982333">
        <w:rPr>
          <w:rFonts w:ascii="Palatino" w:hAnsi="Palatino"/>
          <w:noProof/>
          <w:sz w:val="24"/>
        </w:rPr>
        <w:t xml:space="preserve"> (2014)</w:t>
      </w:r>
      <w:r w:rsidRPr="00DB6EB8">
        <w:rPr>
          <w:rFonts w:ascii="Palatino" w:hAnsi="Palatino"/>
          <w:noProof/>
          <w:sz w:val="24"/>
        </w:rPr>
        <w:t>: 91-94.</w:t>
      </w:r>
      <w:bookmarkEnd w:id="6"/>
    </w:p>
    <w:p w14:paraId="51BDD23B" w14:textId="77777777" w:rsidR="00D55EA0" w:rsidRPr="00DB6EB8" w:rsidRDefault="00D55EA0" w:rsidP="00982333">
      <w:pPr>
        <w:pStyle w:val="EndNoteBibliography"/>
        <w:spacing w:after="0"/>
        <w:ind w:left="720" w:hanging="720"/>
        <w:rPr>
          <w:rFonts w:ascii="Palatino" w:hAnsi="Palatino"/>
          <w:noProof/>
          <w:sz w:val="24"/>
        </w:rPr>
      </w:pPr>
      <w:bookmarkStart w:id="7" w:name="_ENREF_9"/>
      <w:r w:rsidRPr="00DB6EB8">
        <w:rPr>
          <w:rFonts w:ascii="Palatino" w:hAnsi="Palatino"/>
          <w:noProof/>
          <w:sz w:val="24"/>
        </w:rPr>
        <w:t>Farmer</w:t>
      </w:r>
      <w:r w:rsidR="00982333">
        <w:rPr>
          <w:rFonts w:ascii="Palatino" w:hAnsi="Palatino"/>
          <w:noProof/>
          <w:sz w:val="24"/>
        </w:rPr>
        <w:t>,</w:t>
      </w:r>
      <w:r w:rsidRPr="00DB6EB8">
        <w:rPr>
          <w:rFonts w:ascii="Palatino" w:hAnsi="Palatino"/>
          <w:noProof/>
          <w:sz w:val="24"/>
        </w:rPr>
        <w:t xml:space="preserve"> P. </w:t>
      </w:r>
      <w:r w:rsidRPr="00DB6EB8">
        <w:rPr>
          <w:rFonts w:ascii="Palatino" w:hAnsi="Palatino"/>
          <w:i/>
          <w:noProof/>
          <w:sz w:val="24"/>
        </w:rPr>
        <w:t>Pathologies of Power: Health, Human Righ</w:t>
      </w:r>
      <w:r w:rsidR="00982333">
        <w:rPr>
          <w:rFonts w:ascii="Palatino" w:hAnsi="Palatino"/>
          <w:i/>
          <w:noProof/>
          <w:sz w:val="24"/>
        </w:rPr>
        <w:t>ts, and the New War on the Poor.</w:t>
      </w:r>
      <w:r w:rsidRPr="00DB6EB8">
        <w:rPr>
          <w:rFonts w:ascii="Palatino" w:hAnsi="Palatino"/>
          <w:i/>
          <w:noProof/>
          <w:sz w:val="24"/>
        </w:rPr>
        <w:t xml:space="preserve"> </w:t>
      </w:r>
      <w:r w:rsidRPr="00DB6EB8">
        <w:rPr>
          <w:rFonts w:ascii="Palatino" w:hAnsi="Palatino"/>
          <w:noProof/>
          <w:sz w:val="24"/>
        </w:rPr>
        <w:t>Berkeley: University of California Press</w:t>
      </w:r>
      <w:r w:rsidR="00982333">
        <w:rPr>
          <w:rFonts w:ascii="Palatino" w:hAnsi="Palatino"/>
          <w:noProof/>
          <w:sz w:val="24"/>
        </w:rPr>
        <w:t>, 2003</w:t>
      </w:r>
      <w:r w:rsidRPr="00DB6EB8">
        <w:rPr>
          <w:rFonts w:ascii="Palatino" w:hAnsi="Palatino"/>
          <w:noProof/>
          <w:sz w:val="24"/>
        </w:rPr>
        <w:t>.</w:t>
      </w:r>
      <w:bookmarkEnd w:id="7"/>
    </w:p>
    <w:p w14:paraId="7A3704C9" w14:textId="77777777" w:rsidR="00783812" w:rsidRDefault="00D55EA0" w:rsidP="00982333">
      <w:pPr>
        <w:pStyle w:val="EndNoteBibliography"/>
        <w:spacing w:after="0"/>
        <w:ind w:left="720" w:hanging="720"/>
        <w:rPr>
          <w:rFonts w:ascii="Palatino" w:hAnsi="Palatino"/>
          <w:noProof/>
          <w:sz w:val="24"/>
        </w:rPr>
      </w:pPr>
      <w:bookmarkStart w:id="8" w:name="_ENREF_10"/>
      <w:r w:rsidRPr="00DB6EB8">
        <w:rPr>
          <w:rFonts w:ascii="Palatino" w:hAnsi="Palatino"/>
          <w:noProof/>
          <w:sz w:val="24"/>
        </w:rPr>
        <w:t>Fidler</w:t>
      </w:r>
      <w:r w:rsidR="00982333">
        <w:rPr>
          <w:rFonts w:ascii="Palatino" w:hAnsi="Palatino"/>
          <w:noProof/>
          <w:sz w:val="24"/>
        </w:rPr>
        <w:t>,</w:t>
      </w:r>
      <w:r w:rsidRPr="00DB6EB8">
        <w:rPr>
          <w:rFonts w:ascii="Palatino" w:hAnsi="Palatino"/>
          <w:noProof/>
          <w:sz w:val="24"/>
        </w:rPr>
        <w:t xml:space="preserve"> D</w:t>
      </w:r>
      <w:r w:rsidR="00982333">
        <w:rPr>
          <w:rFonts w:ascii="Palatino" w:hAnsi="Palatino"/>
          <w:noProof/>
          <w:sz w:val="24"/>
        </w:rPr>
        <w:t>.</w:t>
      </w:r>
      <w:r w:rsidRPr="00DB6EB8">
        <w:rPr>
          <w:rFonts w:ascii="Palatino" w:hAnsi="Palatino"/>
          <w:noProof/>
          <w:sz w:val="24"/>
        </w:rPr>
        <w:t xml:space="preserve">P. </w:t>
      </w:r>
      <w:r w:rsidR="00982333">
        <w:rPr>
          <w:rFonts w:ascii="Palatino" w:hAnsi="Palatino"/>
          <w:noProof/>
          <w:sz w:val="24"/>
        </w:rPr>
        <w:t>“</w:t>
      </w:r>
      <w:r w:rsidRPr="00DB6EB8">
        <w:rPr>
          <w:rFonts w:ascii="Palatino" w:hAnsi="Palatino"/>
          <w:noProof/>
          <w:sz w:val="24"/>
        </w:rPr>
        <w:t>The Globalization of Public Health: The First 100 Years of International Health Diplomacy.</w:t>
      </w:r>
      <w:r w:rsidR="00982333">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Bulletin of the World Health Organization</w:t>
      </w:r>
      <w:r w:rsidRPr="00DB6EB8">
        <w:rPr>
          <w:rFonts w:ascii="Palatino" w:hAnsi="Palatino"/>
          <w:noProof/>
          <w:sz w:val="24"/>
        </w:rPr>
        <w:t xml:space="preserve"> 79</w:t>
      </w:r>
      <w:r w:rsidR="00982333">
        <w:rPr>
          <w:rFonts w:ascii="Palatino" w:hAnsi="Palatino"/>
          <w:noProof/>
          <w:sz w:val="24"/>
        </w:rPr>
        <w:t>, no. 9 (2001)</w:t>
      </w:r>
      <w:r w:rsidRPr="00DB6EB8">
        <w:rPr>
          <w:rFonts w:ascii="Palatino" w:hAnsi="Palatino"/>
          <w:noProof/>
          <w:sz w:val="24"/>
        </w:rPr>
        <w:t>: 842-849.</w:t>
      </w:r>
      <w:bookmarkEnd w:id="8"/>
    </w:p>
    <w:p w14:paraId="2BBF8DAE" w14:textId="77777777" w:rsidR="00D55EA0" w:rsidRPr="00783812" w:rsidRDefault="00783812" w:rsidP="00982333">
      <w:pPr>
        <w:pStyle w:val="EndNoteBibliography"/>
        <w:spacing w:after="0"/>
        <w:ind w:left="720" w:hanging="720"/>
        <w:rPr>
          <w:rFonts w:ascii="Palatino" w:hAnsi="Palatino"/>
          <w:noProof/>
          <w:sz w:val="24"/>
        </w:rPr>
      </w:pPr>
      <w:r>
        <w:rPr>
          <w:rFonts w:ascii="Palatino" w:hAnsi="Palatino"/>
          <w:noProof/>
          <w:sz w:val="24"/>
        </w:rPr>
        <w:t xml:space="preserve">Hankivsky, O. “Intersectionality and Ebola.” </w:t>
      </w:r>
      <w:r>
        <w:rPr>
          <w:rFonts w:ascii="Palatino" w:hAnsi="Palatino"/>
          <w:i/>
          <w:noProof/>
          <w:sz w:val="24"/>
        </w:rPr>
        <w:t>Political Science &amp; Politics</w:t>
      </w:r>
      <w:r>
        <w:rPr>
          <w:rFonts w:ascii="Palatino" w:hAnsi="Palatino"/>
          <w:noProof/>
          <w:sz w:val="24"/>
        </w:rPr>
        <w:t xml:space="preserve"> 48, no. 1 (2015): 14-15.</w:t>
      </w:r>
    </w:p>
    <w:p w14:paraId="6EAB0D05" w14:textId="77777777" w:rsidR="00D55EA0" w:rsidRPr="00DB6EB8" w:rsidRDefault="00D55EA0" w:rsidP="00982333">
      <w:pPr>
        <w:pStyle w:val="EndNoteBibliography"/>
        <w:spacing w:after="0"/>
        <w:ind w:left="720" w:hanging="720"/>
        <w:rPr>
          <w:rFonts w:ascii="Palatino" w:hAnsi="Palatino"/>
          <w:noProof/>
          <w:sz w:val="24"/>
        </w:rPr>
      </w:pPr>
      <w:bookmarkStart w:id="9" w:name="_ENREF_11"/>
      <w:r w:rsidRPr="00DB6EB8">
        <w:rPr>
          <w:rFonts w:ascii="Palatino" w:hAnsi="Palatino"/>
          <w:noProof/>
          <w:sz w:val="24"/>
        </w:rPr>
        <w:t>Hay</w:t>
      </w:r>
      <w:r w:rsidR="00982333">
        <w:rPr>
          <w:rFonts w:ascii="Palatino" w:hAnsi="Palatino"/>
          <w:noProof/>
          <w:sz w:val="24"/>
        </w:rPr>
        <w:t>,</w:t>
      </w:r>
      <w:r w:rsidRPr="00DB6EB8">
        <w:rPr>
          <w:rFonts w:ascii="Palatino" w:hAnsi="Palatino"/>
          <w:noProof/>
          <w:sz w:val="24"/>
        </w:rPr>
        <w:t xml:space="preserve"> C. </w:t>
      </w:r>
      <w:r w:rsidR="00982333">
        <w:rPr>
          <w:rFonts w:ascii="Palatino" w:hAnsi="Palatino"/>
          <w:noProof/>
          <w:sz w:val="24"/>
        </w:rPr>
        <w:t>“</w:t>
      </w:r>
      <w:r w:rsidRPr="00DB6EB8">
        <w:rPr>
          <w:rFonts w:ascii="Palatino" w:hAnsi="Palatino"/>
          <w:noProof/>
          <w:sz w:val="24"/>
        </w:rPr>
        <w:t>Crisis and the structural transformation of the state: interrogating the process of change.</w:t>
      </w:r>
      <w:r w:rsidR="00982333">
        <w:rPr>
          <w:rFonts w:ascii="Palatino" w:hAnsi="Palatino"/>
          <w:noProof/>
          <w:sz w:val="24"/>
        </w:rPr>
        <w:t>”</w:t>
      </w:r>
      <w:r w:rsidRPr="00DB6EB8">
        <w:rPr>
          <w:rFonts w:ascii="Palatino" w:hAnsi="Palatino"/>
          <w:noProof/>
          <w:sz w:val="24"/>
        </w:rPr>
        <w:t xml:space="preserve"> </w:t>
      </w:r>
      <w:r w:rsidR="00982333">
        <w:rPr>
          <w:rFonts w:ascii="Palatino" w:hAnsi="Palatino"/>
          <w:i/>
          <w:noProof/>
          <w:sz w:val="24"/>
        </w:rPr>
        <w:t>The British Journal of Politics &amp; International R</w:t>
      </w:r>
      <w:r w:rsidRPr="00DB6EB8">
        <w:rPr>
          <w:rFonts w:ascii="Palatino" w:hAnsi="Palatino"/>
          <w:i/>
          <w:noProof/>
          <w:sz w:val="24"/>
        </w:rPr>
        <w:t>elations</w:t>
      </w:r>
      <w:r w:rsidRPr="00DB6EB8">
        <w:rPr>
          <w:rFonts w:ascii="Palatino" w:hAnsi="Palatino"/>
          <w:noProof/>
          <w:sz w:val="24"/>
        </w:rPr>
        <w:t xml:space="preserve"> 1</w:t>
      </w:r>
      <w:r w:rsidR="00982333">
        <w:rPr>
          <w:rFonts w:ascii="Palatino" w:hAnsi="Palatino"/>
          <w:noProof/>
          <w:sz w:val="24"/>
        </w:rPr>
        <w:t>, no. 3 (1999)</w:t>
      </w:r>
      <w:r w:rsidRPr="00DB6EB8">
        <w:rPr>
          <w:rFonts w:ascii="Palatino" w:hAnsi="Palatino"/>
          <w:noProof/>
          <w:sz w:val="24"/>
        </w:rPr>
        <w:t>: 317-344.</w:t>
      </w:r>
      <w:bookmarkEnd w:id="9"/>
    </w:p>
    <w:p w14:paraId="331F7D97" w14:textId="77777777" w:rsidR="00D55EA0" w:rsidRPr="00DB6EB8" w:rsidRDefault="00D55EA0" w:rsidP="00982333">
      <w:pPr>
        <w:pStyle w:val="EndNoteBibliography"/>
        <w:spacing w:after="0"/>
        <w:ind w:left="720" w:hanging="720"/>
        <w:rPr>
          <w:rFonts w:ascii="Palatino" w:hAnsi="Palatino"/>
          <w:noProof/>
          <w:sz w:val="24"/>
        </w:rPr>
      </w:pPr>
      <w:bookmarkStart w:id="10" w:name="_ENREF_14"/>
      <w:r w:rsidRPr="00DB6EB8">
        <w:rPr>
          <w:rFonts w:ascii="Palatino" w:hAnsi="Palatino"/>
          <w:noProof/>
          <w:sz w:val="24"/>
        </w:rPr>
        <w:t>Huber</w:t>
      </w:r>
      <w:r w:rsidR="00982333">
        <w:rPr>
          <w:rFonts w:ascii="Palatino" w:hAnsi="Palatino"/>
          <w:noProof/>
          <w:sz w:val="24"/>
        </w:rPr>
        <w:t>, V. “</w:t>
      </w:r>
      <w:r w:rsidRPr="00DB6EB8">
        <w:rPr>
          <w:rFonts w:ascii="Palatino" w:hAnsi="Palatino"/>
          <w:noProof/>
          <w:sz w:val="24"/>
        </w:rPr>
        <w:t>The unification of the globe by disease? The International Sanitary Conferences on cholera, 1851-1894.</w:t>
      </w:r>
      <w:r w:rsidR="00982333">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The Historical Journal</w:t>
      </w:r>
      <w:r w:rsidRPr="00DB6EB8">
        <w:rPr>
          <w:rFonts w:ascii="Palatino" w:hAnsi="Palatino"/>
          <w:noProof/>
          <w:sz w:val="24"/>
        </w:rPr>
        <w:t xml:space="preserve"> 49</w:t>
      </w:r>
      <w:r w:rsidR="00982333">
        <w:rPr>
          <w:rFonts w:ascii="Palatino" w:hAnsi="Palatino"/>
          <w:noProof/>
          <w:sz w:val="24"/>
        </w:rPr>
        <w:t>, no. 2 (2006)</w:t>
      </w:r>
      <w:r w:rsidRPr="00DB6EB8">
        <w:rPr>
          <w:rFonts w:ascii="Palatino" w:hAnsi="Palatino"/>
          <w:noProof/>
          <w:sz w:val="24"/>
        </w:rPr>
        <w:t>: 453-476.</w:t>
      </w:r>
      <w:bookmarkEnd w:id="10"/>
    </w:p>
    <w:p w14:paraId="5A21DE99" w14:textId="77777777" w:rsidR="00D55EA0" w:rsidRPr="00DB6EB8" w:rsidRDefault="00D55EA0" w:rsidP="00982333">
      <w:pPr>
        <w:pStyle w:val="EndNoteBibliography"/>
        <w:spacing w:after="0"/>
        <w:ind w:left="720" w:hanging="720"/>
        <w:rPr>
          <w:rFonts w:ascii="Palatino" w:hAnsi="Palatino"/>
          <w:noProof/>
          <w:sz w:val="24"/>
        </w:rPr>
      </w:pPr>
      <w:bookmarkStart w:id="11" w:name="_ENREF_15"/>
      <w:r w:rsidRPr="00DB6EB8">
        <w:rPr>
          <w:rFonts w:ascii="Palatino" w:hAnsi="Palatino"/>
          <w:noProof/>
          <w:sz w:val="24"/>
        </w:rPr>
        <w:t>Kellner</w:t>
      </w:r>
      <w:r w:rsidR="00982333">
        <w:rPr>
          <w:rFonts w:ascii="Palatino" w:hAnsi="Palatino"/>
          <w:noProof/>
          <w:sz w:val="24"/>
        </w:rPr>
        <w:t xml:space="preserve">, D. </w:t>
      </w:r>
      <w:r w:rsidRPr="00DB6EB8">
        <w:rPr>
          <w:rFonts w:ascii="Palatino" w:hAnsi="Palatino"/>
          <w:i/>
          <w:noProof/>
          <w:sz w:val="24"/>
        </w:rPr>
        <w:t>Media Spectacle and Insurrection, 2011: From the Arab</w:t>
      </w:r>
      <w:r w:rsidR="00982333">
        <w:rPr>
          <w:rFonts w:ascii="Palatino" w:hAnsi="Palatino"/>
          <w:i/>
          <w:noProof/>
          <w:sz w:val="24"/>
        </w:rPr>
        <w:t xml:space="preserve"> Uprisings to Occupy Everywhere.</w:t>
      </w:r>
      <w:r w:rsidRPr="00DB6EB8">
        <w:rPr>
          <w:rFonts w:ascii="Palatino" w:hAnsi="Palatino"/>
          <w:i/>
          <w:noProof/>
          <w:sz w:val="24"/>
        </w:rPr>
        <w:t xml:space="preserve"> </w:t>
      </w:r>
      <w:r w:rsidRPr="00DB6EB8">
        <w:rPr>
          <w:rFonts w:ascii="Palatino" w:hAnsi="Palatino"/>
          <w:noProof/>
          <w:sz w:val="24"/>
        </w:rPr>
        <w:t>New York and London: Bloomsbury</w:t>
      </w:r>
      <w:r w:rsidR="00982333">
        <w:rPr>
          <w:rFonts w:ascii="Palatino" w:hAnsi="Palatino"/>
          <w:noProof/>
          <w:sz w:val="24"/>
        </w:rPr>
        <w:t>, 2012</w:t>
      </w:r>
      <w:r w:rsidRPr="00DB6EB8">
        <w:rPr>
          <w:rFonts w:ascii="Palatino" w:hAnsi="Palatino"/>
          <w:noProof/>
          <w:sz w:val="24"/>
        </w:rPr>
        <w:t>.</w:t>
      </w:r>
      <w:bookmarkEnd w:id="11"/>
    </w:p>
    <w:p w14:paraId="60657E21" w14:textId="77777777" w:rsidR="00D55EA0" w:rsidRPr="00DB6EB8" w:rsidRDefault="00D55EA0" w:rsidP="00982333">
      <w:pPr>
        <w:pStyle w:val="EndNoteBibliography"/>
        <w:spacing w:after="0"/>
        <w:ind w:left="720" w:hanging="720"/>
        <w:rPr>
          <w:rFonts w:ascii="Palatino" w:hAnsi="Palatino"/>
          <w:noProof/>
          <w:sz w:val="24"/>
        </w:rPr>
      </w:pPr>
      <w:bookmarkStart w:id="12" w:name="_ENREF_16"/>
      <w:r w:rsidRPr="00DB6EB8">
        <w:rPr>
          <w:rFonts w:ascii="Palatino" w:hAnsi="Palatino"/>
          <w:noProof/>
          <w:sz w:val="24"/>
        </w:rPr>
        <w:t>Kristeva</w:t>
      </w:r>
      <w:r w:rsidR="00982333">
        <w:rPr>
          <w:rFonts w:ascii="Palatino" w:hAnsi="Palatino"/>
          <w:noProof/>
          <w:sz w:val="24"/>
        </w:rPr>
        <w:t>,</w:t>
      </w:r>
      <w:r w:rsidRPr="00DB6EB8">
        <w:rPr>
          <w:rFonts w:ascii="Palatino" w:hAnsi="Palatino"/>
          <w:noProof/>
          <w:sz w:val="24"/>
        </w:rPr>
        <w:t xml:space="preserve"> J. </w:t>
      </w:r>
      <w:r w:rsidRPr="00DB6EB8">
        <w:rPr>
          <w:rFonts w:ascii="Palatino" w:hAnsi="Palatino"/>
          <w:i/>
          <w:noProof/>
          <w:sz w:val="24"/>
        </w:rPr>
        <w:t>Powers o</w:t>
      </w:r>
      <w:r w:rsidR="00982333">
        <w:rPr>
          <w:rFonts w:ascii="Palatino" w:hAnsi="Palatino"/>
          <w:i/>
          <w:noProof/>
          <w:sz w:val="24"/>
        </w:rPr>
        <w:t>f Horror: An Essay on Abjection.</w:t>
      </w:r>
      <w:r w:rsidRPr="00DB6EB8">
        <w:rPr>
          <w:rFonts w:ascii="Palatino" w:hAnsi="Palatino"/>
          <w:i/>
          <w:noProof/>
          <w:sz w:val="24"/>
        </w:rPr>
        <w:t xml:space="preserve"> </w:t>
      </w:r>
      <w:r w:rsidRPr="00DB6EB8">
        <w:rPr>
          <w:rFonts w:ascii="Palatino" w:hAnsi="Palatino"/>
          <w:noProof/>
          <w:sz w:val="24"/>
        </w:rPr>
        <w:t>New York: Columbia University Press</w:t>
      </w:r>
      <w:r w:rsidR="00982333">
        <w:rPr>
          <w:rFonts w:ascii="Palatino" w:hAnsi="Palatino"/>
          <w:noProof/>
          <w:sz w:val="24"/>
        </w:rPr>
        <w:t>, 1982</w:t>
      </w:r>
      <w:r w:rsidRPr="00DB6EB8">
        <w:rPr>
          <w:rFonts w:ascii="Palatino" w:hAnsi="Palatino"/>
          <w:noProof/>
          <w:sz w:val="24"/>
        </w:rPr>
        <w:t>.</w:t>
      </w:r>
      <w:bookmarkEnd w:id="12"/>
    </w:p>
    <w:p w14:paraId="30A49D11" w14:textId="77777777" w:rsidR="00D557FC" w:rsidRDefault="00D55EA0" w:rsidP="00982333">
      <w:pPr>
        <w:pStyle w:val="EndNoteBibliography"/>
        <w:spacing w:after="0"/>
        <w:ind w:left="720" w:hanging="720"/>
        <w:rPr>
          <w:rFonts w:ascii="Palatino" w:hAnsi="Palatino"/>
          <w:noProof/>
          <w:sz w:val="24"/>
        </w:rPr>
      </w:pPr>
      <w:bookmarkStart w:id="13" w:name="_ENREF_17"/>
      <w:r w:rsidRPr="00DB6EB8">
        <w:rPr>
          <w:rFonts w:ascii="Palatino" w:hAnsi="Palatino"/>
          <w:noProof/>
          <w:sz w:val="24"/>
        </w:rPr>
        <w:t>Kruk</w:t>
      </w:r>
      <w:r w:rsidR="00982333">
        <w:rPr>
          <w:rFonts w:ascii="Palatino" w:hAnsi="Palatino"/>
          <w:noProof/>
          <w:sz w:val="24"/>
        </w:rPr>
        <w:t>,</w:t>
      </w:r>
      <w:r w:rsidRPr="00DB6EB8">
        <w:rPr>
          <w:rFonts w:ascii="Palatino" w:hAnsi="Palatino"/>
          <w:noProof/>
          <w:sz w:val="24"/>
        </w:rPr>
        <w:t xml:space="preserve"> M</w:t>
      </w:r>
      <w:r w:rsidR="00982333">
        <w:rPr>
          <w:rFonts w:ascii="Palatino" w:hAnsi="Palatino"/>
          <w:noProof/>
          <w:sz w:val="24"/>
        </w:rPr>
        <w:t>.</w:t>
      </w:r>
      <w:r w:rsidRPr="00DB6EB8">
        <w:rPr>
          <w:rFonts w:ascii="Palatino" w:hAnsi="Palatino"/>
          <w:noProof/>
          <w:sz w:val="24"/>
        </w:rPr>
        <w:t>E</w:t>
      </w:r>
      <w:r w:rsidR="00982333">
        <w:rPr>
          <w:rFonts w:ascii="Palatino" w:hAnsi="Palatino"/>
          <w:noProof/>
          <w:sz w:val="24"/>
        </w:rPr>
        <w:t>.</w:t>
      </w:r>
      <w:r w:rsidRPr="00DB6EB8">
        <w:rPr>
          <w:rFonts w:ascii="Palatino" w:hAnsi="Palatino"/>
          <w:noProof/>
          <w:sz w:val="24"/>
        </w:rPr>
        <w:t>, Myers</w:t>
      </w:r>
      <w:r w:rsidR="00982333">
        <w:rPr>
          <w:rFonts w:ascii="Palatino" w:hAnsi="Palatino"/>
          <w:noProof/>
          <w:sz w:val="24"/>
        </w:rPr>
        <w:t>,</w:t>
      </w:r>
      <w:r w:rsidRPr="00DB6EB8">
        <w:rPr>
          <w:rFonts w:ascii="Palatino" w:hAnsi="Palatino"/>
          <w:noProof/>
          <w:sz w:val="24"/>
        </w:rPr>
        <w:t xml:space="preserve"> M</w:t>
      </w:r>
      <w:r w:rsidR="00982333">
        <w:rPr>
          <w:rFonts w:ascii="Palatino" w:hAnsi="Palatino"/>
          <w:noProof/>
          <w:sz w:val="24"/>
        </w:rPr>
        <w:t>.</w:t>
      </w:r>
      <w:r w:rsidRPr="00DB6EB8">
        <w:rPr>
          <w:rFonts w:ascii="Palatino" w:hAnsi="Palatino"/>
          <w:noProof/>
          <w:sz w:val="24"/>
        </w:rPr>
        <w:t>, Varpilah</w:t>
      </w:r>
      <w:r w:rsidR="00982333">
        <w:rPr>
          <w:rFonts w:ascii="Palatino" w:hAnsi="Palatino"/>
          <w:noProof/>
          <w:sz w:val="24"/>
        </w:rPr>
        <w:t>,</w:t>
      </w:r>
      <w:r w:rsidRPr="00DB6EB8">
        <w:rPr>
          <w:rFonts w:ascii="Palatino" w:hAnsi="Palatino"/>
          <w:noProof/>
          <w:sz w:val="24"/>
        </w:rPr>
        <w:t xml:space="preserve"> S</w:t>
      </w:r>
      <w:r w:rsidR="00982333">
        <w:rPr>
          <w:rFonts w:ascii="Palatino" w:hAnsi="Palatino"/>
          <w:noProof/>
          <w:sz w:val="24"/>
        </w:rPr>
        <w:t>.</w:t>
      </w:r>
      <w:r w:rsidRPr="00DB6EB8">
        <w:rPr>
          <w:rFonts w:ascii="Palatino" w:hAnsi="Palatino"/>
          <w:noProof/>
          <w:sz w:val="24"/>
        </w:rPr>
        <w:t>T</w:t>
      </w:r>
      <w:r w:rsidR="00982333">
        <w:rPr>
          <w:rFonts w:ascii="Palatino" w:hAnsi="Palatino"/>
          <w:noProof/>
          <w:sz w:val="24"/>
        </w:rPr>
        <w:t>.</w:t>
      </w:r>
      <w:r w:rsidRPr="00DB6EB8">
        <w:rPr>
          <w:rFonts w:ascii="Palatino" w:hAnsi="Palatino"/>
          <w:noProof/>
          <w:sz w:val="24"/>
        </w:rPr>
        <w:t xml:space="preserve">, et al. (2015) </w:t>
      </w:r>
      <w:r w:rsidR="00982333">
        <w:rPr>
          <w:rFonts w:ascii="Palatino" w:hAnsi="Palatino"/>
          <w:noProof/>
          <w:sz w:val="24"/>
        </w:rPr>
        <w:t>“</w:t>
      </w:r>
      <w:r w:rsidRPr="00DB6EB8">
        <w:rPr>
          <w:rFonts w:ascii="Palatino" w:hAnsi="Palatino"/>
          <w:noProof/>
          <w:sz w:val="24"/>
        </w:rPr>
        <w:t>What is a resilient health system? Lessons from Ebola.</w:t>
      </w:r>
      <w:r w:rsidR="00982333">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The Lancet</w:t>
      </w:r>
      <w:r w:rsidRPr="00DB6EB8">
        <w:rPr>
          <w:rFonts w:ascii="Palatino" w:hAnsi="Palatino"/>
          <w:noProof/>
          <w:sz w:val="24"/>
        </w:rPr>
        <w:t xml:space="preserve"> 385</w:t>
      </w:r>
      <w:r w:rsidR="00982333">
        <w:rPr>
          <w:rFonts w:ascii="Palatino" w:hAnsi="Palatino"/>
          <w:noProof/>
          <w:sz w:val="24"/>
        </w:rPr>
        <w:t>, no. 9980 (2015)</w:t>
      </w:r>
      <w:r w:rsidRPr="00DB6EB8">
        <w:rPr>
          <w:rFonts w:ascii="Palatino" w:hAnsi="Palatino"/>
          <w:noProof/>
          <w:sz w:val="24"/>
        </w:rPr>
        <w:t>: 1910-1912.</w:t>
      </w:r>
      <w:bookmarkEnd w:id="13"/>
    </w:p>
    <w:p w14:paraId="362A704A" w14:textId="77777777" w:rsidR="00D55EA0" w:rsidRPr="00D557FC" w:rsidRDefault="00D557FC" w:rsidP="00982333">
      <w:pPr>
        <w:pStyle w:val="EndNoteBibliography"/>
        <w:spacing w:after="0"/>
        <w:ind w:left="720" w:hanging="720"/>
        <w:rPr>
          <w:rFonts w:ascii="Palatino" w:hAnsi="Palatino"/>
          <w:noProof/>
          <w:sz w:val="24"/>
        </w:rPr>
      </w:pPr>
      <w:r>
        <w:rPr>
          <w:rFonts w:ascii="Palatino" w:hAnsi="Palatino"/>
          <w:noProof/>
          <w:sz w:val="24"/>
        </w:rPr>
        <w:t xml:space="preserve">Leach, M. “The Ebola Crisis and Post-2015 Development.” </w:t>
      </w:r>
      <w:r>
        <w:rPr>
          <w:rFonts w:ascii="Palatino" w:hAnsi="Palatino"/>
          <w:i/>
          <w:noProof/>
          <w:sz w:val="24"/>
        </w:rPr>
        <w:t>Journal of International Development</w:t>
      </w:r>
      <w:r>
        <w:rPr>
          <w:rFonts w:ascii="Palatino" w:hAnsi="Palatino"/>
          <w:noProof/>
          <w:sz w:val="24"/>
        </w:rPr>
        <w:t xml:space="preserve"> 27, no. 6 (2015): 816-834.</w:t>
      </w:r>
    </w:p>
    <w:p w14:paraId="15229BEE" w14:textId="77777777" w:rsidR="00D55EA0" w:rsidRPr="00DB6EB8" w:rsidRDefault="00D55EA0" w:rsidP="00982333">
      <w:pPr>
        <w:pStyle w:val="EndNoteBibliography"/>
        <w:spacing w:after="0"/>
        <w:ind w:left="720" w:hanging="720"/>
        <w:rPr>
          <w:rFonts w:ascii="Palatino" w:hAnsi="Palatino"/>
          <w:noProof/>
          <w:sz w:val="24"/>
        </w:rPr>
      </w:pPr>
      <w:bookmarkStart w:id="14" w:name="_ENREF_19"/>
      <w:r w:rsidRPr="00DB6EB8">
        <w:rPr>
          <w:rFonts w:ascii="Palatino" w:hAnsi="Palatino"/>
          <w:noProof/>
          <w:sz w:val="24"/>
        </w:rPr>
        <w:t>Linklater</w:t>
      </w:r>
      <w:r w:rsidR="00982333">
        <w:rPr>
          <w:rFonts w:ascii="Palatino" w:hAnsi="Palatino"/>
          <w:noProof/>
          <w:sz w:val="24"/>
        </w:rPr>
        <w:t>,</w:t>
      </w:r>
      <w:r w:rsidRPr="00DB6EB8">
        <w:rPr>
          <w:rFonts w:ascii="Palatino" w:hAnsi="Palatino"/>
          <w:noProof/>
          <w:sz w:val="24"/>
        </w:rPr>
        <w:t xml:space="preserve"> A. </w:t>
      </w:r>
      <w:r w:rsidRPr="00DB6EB8">
        <w:rPr>
          <w:rFonts w:ascii="Palatino" w:hAnsi="Palatino"/>
          <w:i/>
          <w:noProof/>
          <w:sz w:val="24"/>
        </w:rPr>
        <w:t>The Problem of Harm in World Polit</w:t>
      </w:r>
      <w:r w:rsidR="00982333">
        <w:rPr>
          <w:rFonts w:ascii="Palatino" w:hAnsi="Palatino"/>
          <w:i/>
          <w:noProof/>
          <w:sz w:val="24"/>
        </w:rPr>
        <w:t>ics: Theoretical Investigations.</w:t>
      </w:r>
      <w:r w:rsidRPr="00DB6EB8">
        <w:rPr>
          <w:rFonts w:ascii="Palatino" w:hAnsi="Palatino"/>
          <w:i/>
          <w:noProof/>
          <w:sz w:val="24"/>
        </w:rPr>
        <w:t xml:space="preserve"> </w:t>
      </w:r>
      <w:r w:rsidRPr="00DB6EB8">
        <w:rPr>
          <w:rFonts w:ascii="Palatino" w:hAnsi="Palatino"/>
          <w:noProof/>
          <w:sz w:val="24"/>
        </w:rPr>
        <w:t>Cambridge: Cambridge University Press</w:t>
      </w:r>
      <w:r w:rsidR="00982333">
        <w:rPr>
          <w:rFonts w:ascii="Palatino" w:hAnsi="Palatino"/>
          <w:noProof/>
          <w:sz w:val="24"/>
        </w:rPr>
        <w:t>, 2011</w:t>
      </w:r>
      <w:r w:rsidRPr="00DB6EB8">
        <w:rPr>
          <w:rFonts w:ascii="Palatino" w:hAnsi="Palatino"/>
          <w:noProof/>
          <w:sz w:val="24"/>
        </w:rPr>
        <w:t>.</w:t>
      </w:r>
      <w:bookmarkEnd w:id="14"/>
    </w:p>
    <w:p w14:paraId="6BC4B327" w14:textId="77777777" w:rsidR="00D55EA0" w:rsidRPr="00DB6EB8" w:rsidRDefault="00D55EA0" w:rsidP="00982333">
      <w:pPr>
        <w:pStyle w:val="EndNoteBibliography"/>
        <w:spacing w:after="0"/>
        <w:ind w:left="720" w:hanging="720"/>
        <w:rPr>
          <w:rFonts w:ascii="Palatino" w:hAnsi="Palatino"/>
          <w:noProof/>
          <w:sz w:val="24"/>
        </w:rPr>
      </w:pPr>
      <w:bookmarkStart w:id="15" w:name="_ENREF_20"/>
      <w:r w:rsidRPr="00DB6EB8">
        <w:rPr>
          <w:rFonts w:ascii="Palatino" w:hAnsi="Palatino"/>
          <w:noProof/>
          <w:sz w:val="24"/>
        </w:rPr>
        <w:t>Mackenzie</w:t>
      </w:r>
      <w:r w:rsidR="00982333">
        <w:rPr>
          <w:rFonts w:ascii="Palatino" w:hAnsi="Palatino"/>
          <w:noProof/>
          <w:sz w:val="24"/>
        </w:rPr>
        <w:t>,</w:t>
      </w:r>
      <w:r w:rsidRPr="00DB6EB8">
        <w:rPr>
          <w:rFonts w:ascii="Palatino" w:hAnsi="Palatino"/>
          <w:noProof/>
          <w:sz w:val="24"/>
        </w:rPr>
        <w:t xml:space="preserve"> C</w:t>
      </w:r>
      <w:r w:rsidR="00982333">
        <w:rPr>
          <w:rFonts w:ascii="Palatino" w:hAnsi="Palatino"/>
          <w:noProof/>
          <w:sz w:val="24"/>
        </w:rPr>
        <w:t>.</w:t>
      </w:r>
      <w:r w:rsidRPr="00DB6EB8">
        <w:rPr>
          <w:rFonts w:ascii="Palatino" w:hAnsi="Palatino"/>
          <w:noProof/>
          <w:sz w:val="24"/>
        </w:rPr>
        <w:t>, Rogers</w:t>
      </w:r>
      <w:r w:rsidR="00982333">
        <w:rPr>
          <w:rFonts w:ascii="Palatino" w:hAnsi="Palatino"/>
          <w:noProof/>
          <w:sz w:val="24"/>
        </w:rPr>
        <w:t>,</w:t>
      </w:r>
      <w:r w:rsidRPr="00DB6EB8">
        <w:rPr>
          <w:rFonts w:ascii="Palatino" w:hAnsi="Palatino"/>
          <w:noProof/>
          <w:sz w:val="24"/>
        </w:rPr>
        <w:t xml:space="preserve"> W</w:t>
      </w:r>
      <w:r w:rsidR="00982333">
        <w:rPr>
          <w:rFonts w:ascii="Palatino" w:hAnsi="Palatino"/>
          <w:noProof/>
          <w:sz w:val="24"/>
        </w:rPr>
        <w:t>.</w:t>
      </w:r>
      <w:r w:rsidRPr="00DB6EB8">
        <w:rPr>
          <w:rFonts w:ascii="Palatino" w:hAnsi="Palatino"/>
          <w:noProof/>
          <w:sz w:val="24"/>
        </w:rPr>
        <w:t xml:space="preserve"> and Dodds</w:t>
      </w:r>
      <w:r w:rsidR="00982333">
        <w:rPr>
          <w:rFonts w:ascii="Palatino" w:hAnsi="Palatino"/>
          <w:noProof/>
          <w:sz w:val="24"/>
        </w:rPr>
        <w:t>,</w:t>
      </w:r>
      <w:r w:rsidRPr="00DB6EB8">
        <w:rPr>
          <w:rFonts w:ascii="Palatino" w:hAnsi="Palatino"/>
          <w:noProof/>
          <w:sz w:val="24"/>
        </w:rPr>
        <w:t xml:space="preserve"> S. </w:t>
      </w:r>
      <w:r w:rsidR="00982333">
        <w:rPr>
          <w:rFonts w:ascii="Palatino" w:hAnsi="Palatino"/>
          <w:noProof/>
          <w:sz w:val="24"/>
        </w:rPr>
        <w:t>“</w:t>
      </w:r>
      <w:r w:rsidRPr="00DB6EB8">
        <w:rPr>
          <w:rFonts w:ascii="Palatino" w:hAnsi="Palatino"/>
          <w:noProof/>
          <w:sz w:val="24"/>
        </w:rPr>
        <w:t>What is vulnerability, and why does it matter for moral theory?</w:t>
      </w:r>
      <w:r w:rsidR="00982333">
        <w:rPr>
          <w:rFonts w:ascii="Palatino" w:hAnsi="Palatino"/>
          <w:noProof/>
          <w:sz w:val="24"/>
        </w:rPr>
        <w:t>”</w:t>
      </w:r>
      <w:r w:rsidRPr="00DB6EB8">
        <w:rPr>
          <w:rFonts w:ascii="Palatino" w:hAnsi="Palatino"/>
          <w:noProof/>
          <w:sz w:val="24"/>
        </w:rPr>
        <w:t xml:space="preserve"> In: </w:t>
      </w:r>
      <w:r w:rsidRPr="00DB6EB8">
        <w:rPr>
          <w:rFonts w:ascii="Palatino" w:hAnsi="Palatino"/>
          <w:i/>
          <w:noProof/>
          <w:sz w:val="24"/>
        </w:rPr>
        <w:t>Vulnerability: New Essays in Ethics and Feminist Philosophy</w:t>
      </w:r>
      <w:r w:rsidR="00982333">
        <w:rPr>
          <w:rFonts w:ascii="Palatino" w:hAnsi="Palatino"/>
          <w:i/>
          <w:noProof/>
          <w:sz w:val="24"/>
        </w:rPr>
        <w:t xml:space="preserve">, </w:t>
      </w:r>
      <w:r w:rsidR="00982333">
        <w:rPr>
          <w:rFonts w:ascii="Palatino" w:hAnsi="Palatino"/>
          <w:noProof/>
          <w:sz w:val="24"/>
        </w:rPr>
        <w:t>edited by C. Mackenzie, W.</w:t>
      </w:r>
      <w:r w:rsidR="00982333" w:rsidRPr="00DB6EB8">
        <w:rPr>
          <w:rFonts w:ascii="Palatino" w:hAnsi="Palatino"/>
          <w:noProof/>
          <w:sz w:val="24"/>
        </w:rPr>
        <w:t xml:space="preserve"> Rogers and </w:t>
      </w:r>
      <w:r w:rsidR="00982333">
        <w:rPr>
          <w:rFonts w:ascii="Palatino" w:hAnsi="Palatino"/>
          <w:noProof/>
          <w:sz w:val="24"/>
        </w:rPr>
        <w:t xml:space="preserve">S. </w:t>
      </w:r>
      <w:r w:rsidR="00982333" w:rsidRPr="00DB6EB8">
        <w:rPr>
          <w:rFonts w:ascii="Palatino" w:hAnsi="Palatino"/>
          <w:noProof/>
          <w:sz w:val="24"/>
        </w:rPr>
        <w:t>Dodds</w:t>
      </w:r>
      <w:r w:rsidR="00982333">
        <w:rPr>
          <w:rFonts w:ascii="Palatino" w:hAnsi="Palatino"/>
          <w:noProof/>
          <w:sz w:val="24"/>
        </w:rPr>
        <w:t>, 1.29</w:t>
      </w:r>
      <w:r w:rsidRPr="00DB6EB8">
        <w:rPr>
          <w:rFonts w:ascii="Palatino" w:hAnsi="Palatino"/>
          <w:i/>
          <w:noProof/>
          <w:sz w:val="24"/>
        </w:rPr>
        <w:t>.</w:t>
      </w:r>
      <w:r w:rsidRPr="00DB6EB8">
        <w:rPr>
          <w:rFonts w:ascii="Palatino" w:hAnsi="Palatino"/>
          <w:noProof/>
          <w:sz w:val="24"/>
        </w:rPr>
        <w:t xml:space="preserve"> Oxford: Oxford University Press, </w:t>
      </w:r>
      <w:r w:rsidR="00982333">
        <w:rPr>
          <w:rFonts w:ascii="Palatino" w:hAnsi="Palatino"/>
          <w:noProof/>
          <w:sz w:val="24"/>
        </w:rPr>
        <w:t>2014</w:t>
      </w:r>
      <w:r w:rsidRPr="00DB6EB8">
        <w:rPr>
          <w:rFonts w:ascii="Palatino" w:hAnsi="Palatino"/>
          <w:noProof/>
          <w:sz w:val="24"/>
        </w:rPr>
        <w:t>.</w:t>
      </w:r>
      <w:bookmarkEnd w:id="15"/>
    </w:p>
    <w:p w14:paraId="7419DA1F" w14:textId="77777777" w:rsidR="00F87A90" w:rsidRDefault="00D55EA0" w:rsidP="00982333">
      <w:pPr>
        <w:pStyle w:val="EndNoteBibliography"/>
        <w:spacing w:after="0"/>
        <w:ind w:left="720" w:hanging="720"/>
        <w:rPr>
          <w:rFonts w:ascii="Palatino" w:hAnsi="Palatino"/>
          <w:noProof/>
          <w:sz w:val="24"/>
        </w:rPr>
      </w:pPr>
      <w:bookmarkStart w:id="16" w:name="_ENREF_21"/>
      <w:r w:rsidRPr="00DB6EB8">
        <w:rPr>
          <w:rFonts w:ascii="Palatino" w:hAnsi="Palatino"/>
          <w:noProof/>
          <w:sz w:val="24"/>
        </w:rPr>
        <w:t>Martin</w:t>
      </w:r>
      <w:r w:rsidR="00982333">
        <w:rPr>
          <w:rFonts w:ascii="Palatino" w:hAnsi="Palatino"/>
          <w:noProof/>
          <w:sz w:val="24"/>
        </w:rPr>
        <w:t xml:space="preserve">, E. </w:t>
      </w:r>
      <w:r w:rsidRPr="00DB6EB8">
        <w:rPr>
          <w:rFonts w:ascii="Palatino" w:hAnsi="Palatino"/>
          <w:i/>
          <w:noProof/>
          <w:sz w:val="24"/>
        </w:rPr>
        <w:t>Flexible Bodies: The Role of Immunity in American Culture From the D</w:t>
      </w:r>
      <w:r w:rsidR="00982333">
        <w:rPr>
          <w:rFonts w:ascii="Palatino" w:hAnsi="Palatino"/>
          <w:i/>
          <w:noProof/>
          <w:sz w:val="24"/>
        </w:rPr>
        <w:t>ays of Polio to the Age of AIDS.</w:t>
      </w:r>
      <w:r w:rsidRPr="00DB6EB8">
        <w:rPr>
          <w:rFonts w:ascii="Palatino" w:hAnsi="Palatino"/>
          <w:i/>
          <w:noProof/>
          <w:sz w:val="24"/>
        </w:rPr>
        <w:t xml:space="preserve"> </w:t>
      </w:r>
      <w:r w:rsidRPr="00DB6EB8">
        <w:rPr>
          <w:rFonts w:ascii="Palatino" w:hAnsi="Palatino"/>
          <w:noProof/>
          <w:sz w:val="24"/>
        </w:rPr>
        <w:t>Boston: Beacon Press</w:t>
      </w:r>
      <w:r w:rsidR="00982333">
        <w:rPr>
          <w:rFonts w:ascii="Palatino" w:hAnsi="Palatino"/>
          <w:noProof/>
          <w:sz w:val="24"/>
        </w:rPr>
        <w:t>, 1994</w:t>
      </w:r>
      <w:r w:rsidRPr="00DB6EB8">
        <w:rPr>
          <w:rFonts w:ascii="Palatino" w:hAnsi="Palatino"/>
          <w:noProof/>
          <w:sz w:val="24"/>
        </w:rPr>
        <w:t>.</w:t>
      </w:r>
      <w:bookmarkEnd w:id="16"/>
    </w:p>
    <w:p w14:paraId="1ED1DA50" w14:textId="77777777" w:rsidR="00D55EA0" w:rsidRPr="00F87A90" w:rsidRDefault="00F87A90" w:rsidP="00F87A90">
      <w:pPr>
        <w:pStyle w:val="EndNoteBibliography"/>
        <w:spacing w:after="0"/>
        <w:ind w:left="720" w:hanging="720"/>
        <w:rPr>
          <w:rFonts w:ascii="Palatino" w:hAnsi="Palatino"/>
          <w:noProof/>
          <w:sz w:val="24"/>
        </w:rPr>
      </w:pPr>
      <w:r w:rsidRPr="00F87A90">
        <w:rPr>
          <w:rFonts w:ascii="Palatino" w:hAnsi="Palatino"/>
          <w:noProof/>
          <w:sz w:val="24"/>
        </w:rPr>
        <w:t xml:space="preserve">McGovern, M. “Bushmeat and the Politics of Disgust.” </w:t>
      </w:r>
      <w:r w:rsidRPr="00F87A90">
        <w:rPr>
          <w:rFonts w:ascii="Palatino" w:eastAsiaTheme="minorHAnsi" w:hAnsi="Palatino" w:cs="Times"/>
          <w:i/>
          <w:sz w:val="24"/>
        </w:rPr>
        <w:t>Fieldsights - Hot Spots, Cultural Anthropology Online</w:t>
      </w:r>
      <w:r w:rsidRPr="00F87A90">
        <w:rPr>
          <w:rFonts w:ascii="Palatino" w:eastAsiaTheme="minorHAnsi" w:hAnsi="Palatino" w:cs="Times"/>
          <w:sz w:val="24"/>
        </w:rPr>
        <w:t xml:space="preserve">, </w:t>
      </w:r>
      <w:hyperlink r:id="rId7" w:history="1">
        <w:r w:rsidRPr="00F87A90">
          <w:rPr>
            <w:rStyle w:val="Hyperlink"/>
            <w:rFonts w:ascii="Palatino" w:eastAsiaTheme="minorHAnsi" w:hAnsi="Palatino" w:cs="Times"/>
            <w:color w:val="auto"/>
            <w:sz w:val="24"/>
          </w:rPr>
          <w:t>http://www.culanth.org/fieldsights/588-bushmeat-and-the-politics-of-disgust</w:t>
        </w:r>
      </w:hyperlink>
      <w:r w:rsidRPr="00F87A90">
        <w:rPr>
          <w:rFonts w:ascii="Palatino" w:eastAsiaTheme="minorHAnsi" w:hAnsi="Palatino" w:cs="Times"/>
          <w:sz w:val="24"/>
        </w:rPr>
        <w:t xml:space="preserve"> (2014), last accessed 16 October 2015.</w:t>
      </w:r>
    </w:p>
    <w:p w14:paraId="73B0FD0F" w14:textId="77777777" w:rsidR="00D55EA0" w:rsidRPr="00F87A90" w:rsidRDefault="00D55EA0" w:rsidP="00F87A90">
      <w:pPr>
        <w:pStyle w:val="EndNoteBibliography"/>
        <w:spacing w:after="0"/>
        <w:ind w:left="720" w:hanging="720"/>
        <w:rPr>
          <w:rFonts w:ascii="Palatino" w:hAnsi="Palatino"/>
          <w:noProof/>
          <w:sz w:val="24"/>
        </w:rPr>
      </w:pPr>
      <w:bookmarkStart w:id="17" w:name="_ENREF_22"/>
      <w:r w:rsidRPr="00F87A90">
        <w:rPr>
          <w:rFonts w:ascii="Palatino" w:hAnsi="Palatino"/>
          <w:noProof/>
          <w:sz w:val="24"/>
        </w:rPr>
        <w:t>McInnes</w:t>
      </w:r>
      <w:r w:rsidR="00982333" w:rsidRPr="00F87A90">
        <w:rPr>
          <w:rFonts w:ascii="Palatino" w:hAnsi="Palatino"/>
          <w:noProof/>
          <w:sz w:val="24"/>
        </w:rPr>
        <w:t>,</w:t>
      </w:r>
      <w:r w:rsidRPr="00F87A90">
        <w:rPr>
          <w:rFonts w:ascii="Palatino" w:hAnsi="Palatino"/>
          <w:noProof/>
          <w:sz w:val="24"/>
        </w:rPr>
        <w:t xml:space="preserve"> C</w:t>
      </w:r>
      <w:r w:rsidR="00982333" w:rsidRPr="00F87A90">
        <w:rPr>
          <w:rFonts w:ascii="Palatino" w:hAnsi="Palatino"/>
          <w:noProof/>
          <w:sz w:val="24"/>
        </w:rPr>
        <w:t>.</w:t>
      </w:r>
      <w:r w:rsidRPr="00F87A90">
        <w:rPr>
          <w:rFonts w:ascii="Palatino" w:hAnsi="Palatino"/>
          <w:noProof/>
          <w:sz w:val="24"/>
        </w:rPr>
        <w:t xml:space="preserve"> and Lee</w:t>
      </w:r>
      <w:r w:rsidR="00982333" w:rsidRPr="00F87A90">
        <w:rPr>
          <w:rFonts w:ascii="Palatino" w:hAnsi="Palatino"/>
          <w:noProof/>
          <w:sz w:val="24"/>
        </w:rPr>
        <w:t>,</w:t>
      </w:r>
      <w:r w:rsidRPr="00F87A90">
        <w:rPr>
          <w:rFonts w:ascii="Palatino" w:hAnsi="Palatino"/>
          <w:noProof/>
          <w:sz w:val="24"/>
        </w:rPr>
        <w:t xml:space="preserve"> K. </w:t>
      </w:r>
      <w:r w:rsidRPr="00F87A90">
        <w:rPr>
          <w:rFonts w:ascii="Palatino" w:hAnsi="Palatino"/>
          <w:i/>
          <w:noProof/>
          <w:sz w:val="24"/>
        </w:rPr>
        <w:t>Global Hea</w:t>
      </w:r>
      <w:r w:rsidR="00982333" w:rsidRPr="00F87A90">
        <w:rPr>
          <w:rFonts w:ascii="Palatino" w:hAnsi="Palatino"/>
          <w:i/>
          <w:noProof/>
          <w:sz w:val="24"/>
        </w:rPr>
        <w:t>lth and International Relations.</w:t>
      </w:r>
      <w:r w:rsidRPr="00F87A90">
        <w:rPr>
          <w:rFonts w:ascii="Palatino" w:hAnsi="Palatino"/>
          <w:i/>
          <w:noProof/>
          <w:sz w:val="24"/>
        </w:rPr>
        <w:t xml:space="preserve"> </w:t>
      </w:r>
      <w:r w:rsidRPr="00F87A90">
        <w:rPr>
          <w:rFonts w:ascii="Palatino" w:hAnsi="Palatino"/>
          <w:noProof/>
          <w:sz w:val="24"/>
        </w:rPr>
        <w:t>Cambridge: Polity Press</w:t>
      </w:r>
      <w:r w:rsidR="00982333" w:rsidRPr="00F87A90">
        <w:rPr>
          <w:rFonts w:ascii="Palatino" w:hAnsi="Palatino"/>
          <w:noProof/>
          <w:sz w:val="24"/>
        </w:rPr>
        <w:t>, 2012</w:t>
      </w:r>
      <w:r w:rsidRPr="00F87A90">
        <w:rPr>
          <w:rFonts w:ascii="Palatino" w:hAnsi="Palatino"/>
          <w:noProof/>
          <w:sz w:val="24"/>
        </w:rPr>
        <w:t>.</w:t>
      </w:r>
      <w:bookmarkEnd w:id="17"/>
    </w:p>
    <w:p w14:paraId="67E92C05" w14:textId="77777777" w:rsidR="00D55EA0" w:rsidRPr="00DB6EB8" w:rsidRDefault="00D55EA0" w:rsidP="00F87A90">
      <w:pPr>
        <w:pStyle w:val="EndNoteBibliography"/>
        <w:spacing w:after="0"/>
        <w:ind w:left="720" w:hanging="720"/>
        <w:rPr>
          <w:rFonts w:ascii="Palatino" w:hAnsi="Palatino"/>
          <w:noProof/>
          <w:sz w:val="24"/>
        </w:rPr>
      </w:pPr>
      <w:bookmarkStart w:id="18" w:name="_ENREF_23"/>
      <w:r w:rsidRPr="00F87A90">
        <w:rPr>
          <w:rFonts w:ascii="Palatino" w:hAnsi="Palatino"/>
          <w:noProof/>
          <w:sz w:val="24"/>
        </w:rPr>
        <w:t xml:space="preserve">Médecins Sans Frontières. </w:t>
      </w:r>
      <w:r w:rsidRPr="00F87A90">
        <w:rPr>
          <w:rFonts w:ascii="Palatino" w:hAnsi="Palatino"/>
          <w:i/>
          <w:noProof/>
          <w:sz w:val="24"/>
        </w:rPr>
        <w:t>MSF International President: United</w:t>
      </w:r>
      <w:r w:rsidRPr="00DB6EB8">
        <w:rPr>
          <w:rFonts w:ascii="Palatino" w:hAnsi="Palatino"/>
          <w:i/>
          <w:noProof/>
          <w:sz w:val="24"/>
        </w:rPr>
        <w:t xml:space="preserve"> Nations special briefing on Ebola</w:t>
      </w:r>
      <w:r w:rsidR="00CB4F17">
        <w:rPr>
          <w:rFonts w:ascii="Palatino" w:hAnsi="Palatino"/>
          <w:noProof/>
          <w:sz w:val="24"/>
        </w:rPr>
        <w:t xml:space="preserve">, 2014. </w:t>
      </w:r>
      <w:r w:rsidRPr="00DB6EB8">
        <w:rPr>
          <w:rFonts w:ascii="Palatino" w:hAnsi="Palatino"/>
          <w:noProof/>
          <w:sz w:val="24"/>
        </w:rPr>
        <w:t>http://www.msf.org.uk/node/26146.</w:t>
      </w:r>
      <w:bookmarkEnd w:id="18"/>
    </w:p>
    <w:p w14:paraId="774ABA84" w14:textId="77777777" w:rsidR="00D55EA0" w:rsidRPr="00DB6EB8" w:rsidRDefault="00D55EA0" w:rsidP="00982333">
      <w:pPr>
        <w:pStyle w:val="EndNoteBibliography"/>
        <w:spacing w:after="0"/>
        <w:ind w:left="720" w:hanging="720"/>
        <w:rPr>
          <w:rFonts w:ascii="Palatino" w:hAnsi="Palatino"/>
          <w:noProof/>
          <w:sz w:val="24"/>
        </w:rPr>
      </w:pPr>
      <w:bookmarkStart w:id="19" w:name="_ENREF_24"/>
      <w:r w:rsidRPr="00DB6EB8">
        <w:rPr>
          <w:rFonts w:ascii="Palatino" w:hAnsi="Palatino"/>
          <w:noProof/>
          <w:sz w:val="24"/>
        </w:rPr>
        <w:t>Mercer</w:t>
      </w:r>
      <w:r w:rsidR="00CB4F17">
        <w:rPr>
          <w:rFonts w:ascii="Palatino" w:hAnsi="Palatino"/>
          <w:noProof/>
          <w:sz w:val="24"/>
        </w:rPr>
        <w:t>,</w:t>
      </w:r>
      <w:r w:rsidRPr="00DB6EB8">
        <w:rPr>
          <w:rFonts w:ascii="Palatino" w:hAnsi="Palatino"/>
          <w:noProof/>
          <w:sz w:val="24"/>
        </w:rPr>
        <w:t xml:space="preserve"> J. </w:t>
      </w:r>
      <w:r w:rsidR="00CB4F17">
        <w:rPr>
          <w:rFonts w:ascii="Palatino" w:hAnsi="Palatino"/>
          <w:noProof/>
          <w:sz w:val="24"/>
        </w:rPr>
        <w:t>“</w:t>
      </w:r>
      <w:r w:rsidRPr="00DB6EB8">
        <w:rPr>
          <w:rFonts w:ascii="Palatino" w:hAnsi="Palatino"/>
          <w:noProof/>
          <w:sz w:val="24"/>
        </w:rPr>
        <w:t>Human nature and the first image: emotion in international politics.</w:t>
      </w:r>
      <w:r w:rsidR="00CB4F17">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Journal of International Relations and Development</w:t>
      </w:r>
      <w:r w:rsidRPr="00DB6EB8">
        <w:rPr>
          <w:rFonts w:ascii="Palatino" w:hAnsi="Palatino"/>
          <w:noProof/>
          <w:sz w:val="24"/>
        </w:rPr>
        <w:t xml:space="preserve"> 9</w:t>
      </w:r>
      <w:r w:rsidR="00CB4F17">
        <w:rPr>
          <w:rFonts w:ascii="Palatino" w:hAnsi="Palatino"/>
          <w:noProof/>
          <w:sz w:val="24"/>
        </w:rPr>
        <w:t>, no. 3 (2006)</w:t>
      </w:r>
      <w:r w:rsidRPr="00DB6EB8">
        <w:rPr>
          <w:rFonts w:ascii="Palatino" w:hAnsi="Palatino"/>
          <w:noProof/>
          <w:sz w:val="24"/>
        </w:rPr>
        <w:t>: 288-303.</w:t>
      </w:r>
      <w:bookmarkEnd w:id="19"/>
    </w:p>
    <w:p w14:paraId="08E26014" w14:textId="77777777" w:rsidR="00B91558" w:rsidRDefault="00D55EA0" w:rsidP="00982333">
      <w:pPr>
        <w:pStyle w:val="EndNoteBibliography"/>
        <w:spacing w:after="0"/>
        <w:ind w:left="720" w:hanging="720"/>
        <w:rPr>
          <w:rFonts w:ascii="Palatino" w:hAnsi="Palatino"/>
          <w:noProof/>
          <w:sz w:val="24"/>
        </w:rPr>
      </w:pPr>
      <w:bookmarkStart w:id="20" w:name="_ENREF_27"/>
      <w:r w:rsidRPr="00DB6EB8">
        <w:rPr>
          <w:rFonts w:ascii="Palatino" w:hAnsi="Palatino"/>
          <w:noProof/>
          <w:sz w:val="24"/>
        </w:rPr>
        <w:t>Price-Smith</w:t>
      </w:r>
      <w:r w:rsidR="00CB4F17">
        <w:rPr>
          <w:rFonts w:ascii="Palatino" w:hAnsi="Palatino"/>
          <w:noProof/>
          <w:sz w:val="24"/>
        </w:rPr>
        <w:t>,</w:t>
      </w:r>
      <w:r w:rsidRPr="00DB6EB8">
        <w:rPr>
          <w:rFonts w:ascii="Palatino" w:hAnsi="Palatino"/>
          <w:noProof/>
          <w:sz w:val="24"/>
        </w:rPr>
        <w:t xml:space="preserve"> A</w:t>
      </w:r>
      <w:r w:rsidR="00CB4F17">
        <w:rPr>
          <w:rFonts w:ascii="Palatino" w:hAnsi="Palatino"/>
          <w:noProof/>
          <w:sz w:val="24"/>
        </w:rPr>
        <w:t>.</w:t>
      </w:r>
      <w:r w:rsidRPr="00DB6EB8">
        <w:rPr>
          <w:rFonts w:ascii="Palatino" w:hAnsi="Palatino"/>
          <w:noProof/>
          <w:sz w:val="24"/>
        </w:rPr>
        <w:t>T</w:t>
      </w:r>
      <w:r w:rsidR="00CB4F17">
        <w:rPr>
          <w:rFonts w:ascii="Palatino" w:hAnsi="Palatino"/>
          <w:noProof/>
          <w:sz w:val="24"/>
        </w:rPr>
        <w:t>.</w:t>
      </w:r>
      <w:r w:rsidRPr="00DB6EB8">
        <w:rPr>
          <w:rFonts w:ascii="Palatino" w:hAnsi="Palatino"/>
          <w:noProof/>
          <w:sz w:val="24"/>
        </w:rPr>
        <w:t xml:space="preserve"> and Huang</w:t>
      </w:r>
      <w:r w:rsidR="00CB4F17">
        <w:rPr>
          <w:rFonts w:ascii="Palatino" w:hAnsi="Palatino"/>
          <w:noProof/>
          <w:sz w:val="24"/>
        </w:rPr>
        <w:t>,</w:t>
      </w:r>
      <w:r w:rsidRPr="00DB6EB8">
        <w:rPr>
          <w:rFonts w:ascii="Palatino" w:hAnsi="Palatino"/>
          <w:noProof/>
          <w:sz w:val="24"/>
        </w:rPr>
        <w:t xml:space="preserve"> Y. </w:t>
      </w:r>
      <w:r w:rsidR="00CB4F17">
        <w:rPr>
          <w:rFonts w:ascii="Palatino" w:hAnsi="Palatino"/>
          <w:noProof/>
          <w:sz w:val="24"/>
        </w:rPr>
        <w:t>“</w:t>
      </w:r>
      <w:r w:rsidRPr="00DB6EB8">
        <w:rPr>
          <w:rFonts w:ascii="Palatino" w:hAnsi="Palatino"/>
          <w:noProof/>
          <w:sz w:val="24"/>
        </w:rPr>
        <w:t>Epidemic of Fear: SARS and the Political Economy of Contagion.</w:t>
      </w:r>
      <w:r w:rsidR="00CB4F17">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Innovation in Global Health Governance: Critical Cases</w:t>
      </w:r>
      <w:r w:rsidR="00CB4F17">
        <w:rPr>
          <w:rFonts w:ascii="Palatino" w:hAnsi="Palatino"/>
          <w:i/>
          <w:noProof/>
          <w:sz w:val="24"/>
        </w:rPr>
        <w:t xml:space="preserve">, </w:t>
      </w:r>
      <w:r w:rsidR="00CB4F17">
        <w:rPr>
          <w:rFonts w:ascii="Palatino" w:hAnsi="Palatino"/>
          <w:noProof/>
          <w:sz w:val="24"/>
        </w:rPr>
        <w:t>edited by A.F.</w:t>
      </w:r>
      <w:r w:rsidR="00CB4F17" w:rsidRPr="00DB6EB8">
        <w:rPr>
          <w:rFonts w:ascii="Palatino" w:hAnsi="Palatino"/>
          <w:noProof/>
          <w:sz w:val="24"/>
        </w:rPr>
        <w:t xml:space="preserve"> Cooper </w:t>
      </w:r>
      <w:r w:rsidR="00CB4F17">
        <w:rPr>
          <w:rFonts w:ascii="Palatino" w:hAnsi="Palatino"/>
          <w:noProof/>
          <w:sz w:val="24"/>
        </w:rPr>
        <w:t>J.J.</w:t>
      </w:r>
      <w:r w:rsidR="00CB4F17" w:rsidRPr="00DB6EB8">
        <w:rPr>
          <w:rFonts w:ascii="Palatino" w:hAnsi="Palatino"/>
          <w:noProof/>
          <w:sz w:val="24"/>
        </w:rPr>
        <w:t xml:space="preserve"> Kirton</w:t>
      </w:r>
      <w:r w:rsidR="00CB4F17">
        <w:rPr>
          <w:rFonts w:ascii="Palatino" w:hAnsi="Palatino"/>
          <w:noProof/>
          <w:sz w:val="24"/>
        </w:rPr>
        <w:t>, 23-48</w:t>
      </w:r>
      <w:r w:rsidRPr="00DB6EB8">
        <w:rPr>
          <w:rFonts w:ascii="Palatino" w:hAnsi="Palatino"/>
          <w:i/>
          <w:noProof/>
          <w:sz w:val="24"/>
        </w:rPr>
        <w:t>.</w:t>
      </w:r>
      <w:r w:rsidR="00CB4F17">
        <w:rPr>
          <w:rFonts w:ascii="Palatino" w:hAnsi="Palatino"/>
          <w:noProof/>
          <w:sz w:val="24"/>
        </w:rPr>
        <w:t xml:space="preserve"> Farnham: Ashgate, 2009</w:t>
      </w:r>
      <w:r w:rsidRPr="00DB6EB8">
        <w:rPr>
          <w:rFonts w:ascii="Palatino" w:hAnsi="Palatino"/>
          <w:noProof/>
          <w:sz w:val="24"/>
        </w:rPr>
        <w:t>.</w:t>
      </w:r>
      <w:bookmarkEnd w:id="20"/>
    </w:p>
    <w:p w14:paraId="6F8C9822" w14:textId="77777777" w:rsidR="00D55EA0" w:rsidRPr="00B91558" w:rsidRDefault="00B91558" w:rsidP="00982333">
      <w:pPr>
        <w:pStyle w:val="EndNoteBibliography"/>
        <w:spacing w:after="0"/>
        <w:ind w:left="720" w:hanging="720"/>
        <w:rPr>
          <w:rFonts w:ascii="Palatino" w:hAnsi="Palatino"/>
          <w:noProof/>
          <w:sz w:val="24"/>
        </w:rPr>
      </w:pPr>
      <w:r>
        <w:rPr>
          <w:rFonts w:ascii="Palatino" w:hAnsi="Palatino"/>
          <w:noProof/>
          <w:sz w:val="24"/>
        </w:rPr>
        <w:t xml:space="preserve">Rochefort, D. A. and Cobb, R. W. </w:t>
      </w:r>
      <w:r>
        <w:rPr>
          <w:rFonts w:ascii="Palatino" w:hAnsi="Palatino"/>
          <w:i/>
          <w:noProof/>
          <w:sz w:val="24"/>
        </w:rPr>
        <w:t>The Politics of Problem Definition: Shaping the Policy Agenda</w:t>
      </w:r>
      <w:r>
        <w:rPr>
          <w:rFonts w:ascii="Palatino" w:hAnsi="Palatino"/>
          <w:noProof/>
          <w:sz w:val="24"/>
        </w:rPr>
        <w:t>. Lawrence: University Press of Kansas, 1994.</w:t>
      </w:r>
    </w:p>
    <w:p w14:paraId="7FB54B61" w14:textId="77777777" w:rsidR="0053640B" w:rsidRDefault="00D55EA0" w:rsidP="00982333">
      <w:pPr>
        <w:pStyle w:val="EndNoteBibliography"/>
        <w:spacing w:after="0"/>
        <w:ind w:left="720" w:hanging="720"/>
        <w:rPr>
          <w:rFonts w:ascii="Palatino" w:hAnsi="Palatino"/>
          <w:noProof/>
          <w:sz w:val="24"/>
        </w:rPr>
      </w:pPr>
      <w:bookmarkStart w:id="21" w:name="_ENREF_28"/>
      <w:r w:rsidRPr="00DB6EB8">
        <w:rPr>
          <w:rFonts w:ascii="Palatino" w:hAnsi="Palatino"/>
          <w:noProof/>
          <w:sz w:val="24"/>
        </w:rPr>
        <w:t>Rushton</w:t>
      </w:r>
      <w:r w:rsidR="00CB4F17">
        <w:rPr>
          <w:rFonts w:ascii="Palatino" w:hAnsi="Palatino"/>
          <w:noProof/>
          <w:sz w:val="24"/>
        </w:rPr>
        <w:t>,</w:t>
      </w:r>
      <w:r w:rsidRPr="00DB6EB8">
        <w:rPr>
          <w:rFonts w:ascii="Palatino" w:hAnsi="Palatino"/>
          <w:noProof/>
          <w:sz w:val="24"/>
        </w:rPr>
        <w:t xml:space="preserve"> S</w:t>
      </w:r>
      <w:r w:rsidR="00CB4F17">
        <w:rPr>
          <w:rFonts w:ascii="Palatino" w:hAnsi="Palatino"/>
          <w:noProof/>
          <w:sz w:val="24"/>
        </w:rPr>
        <w:t>.</w:t>
      </w:r>
      <w:r w:rsidRPr="00DB6EB8">
        <w:rPr>
          <w:rFonts w:ascii="Palatino" w:hAnsi="Palatino"/>
          <w:noProof/>
          <w:sz w:val="24"/>
        </w:rPr>
        <w:t xml:space="preserve"> and Williams</w:t>
      </w:r>
      <w:r w:rsidR="00CB4F17">
        <w:rPr>
          <w:rFonts w:ascii="Palatino" w:hAnsi="Palatino"/>
          <w:noProof/>
          <w:sz w:val="24"/>
        </w:rPr>
        <w:t>,</w:t>
      </w:r>
      <w:r w:rsidRPr="00DB6EB8">
        <w:rPr>
          <w:rFonts w:ascii="Palatino" w:hAnsi="Palatino"/>
          <w:noProof/>
          <w:sz w:val="24"/>
        </w:rPr>
        <w:t xml:space="preserve"> O</w:t>
      </w:r>
      <w:r w:rsidR="00CB4F17">
        <w:rPr>
          <w:rFonts w:ascii="Palatino" w:hAnsi="Palatino"/>
          <w:noProof/>
          <w:sz w:val="24"/>
        </w:rPr>
        <w:t>.</w:t>
      </w:r>
      <w:r w:rsidRPr="00DB6EB8">
        <w:rPr>
          <w:rFonts w:ascii="Palatino" w:hAnsi="Palatino"/>
          <w:noProof/>
          <w:sz w:val="24"/>
        </w:rPr>
        <w:t xml:space="preserve">D. </w:t>
      </w:r>
      <w:r w:rsidR="00CB4F17">
        <w:rPr>
          <w:rFonts w:ascii="Palatino" w:hAnsi="Palatino"/>
          <w:noProof/>
          <w:sz w:val="24"/>
        </w:rPr>
        <w:t>“</w:t>
      </w:r>
      <w:r w:rsidRPr="00DB6EB8">
        <w:rPr>
          <w:rFonts w:ascii="Palatino" w:hAnsi="Palatino"/>
          <w:noProof/>
          <w:sz w:val="24"/>
        </w:rPr>
        <w:t>Frames, paradigms and power: global health policy-making under neoliberalism.</w:t>
      </w:r>
      <w:r w:rsidR="00CB4F17">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Global Society</w:t>
      </w:r>
      <w:r w:rsidRPr="00DB6EB8">
        <w:rPr>
          <w:rFonts w:ascii="Palatino" w:hAnsi="Palatino"/>
          <w:noProof/>
          <w:sz w:val="24"/>
        </w:rPr>
        <w:t xml:space="preserve"> 26</w:t>
      </w:r>
      <w:r w:rsidR="00CB4F17">
        <w:rPr>
          <w:rFonts w:ascii="Palatino" w:hAnsi="Palatino"/>
          <w:noProof/>
          <w:sz w:val="24"/>
        </w:rPr>
        <w:t>, no. 2 (2012)</w:t>
      </w:r>
      <w:r w:rsidRPr="00DB6EB8">
        <w:rPr>
          <w:rFonts w:ascii="Palatino" w:hAnsi="Palatino"/>
          <w:noProof/>
          <w:sz w:val="24"/>
        </w:rPr>
        <w:t>: 147-167.</w:t>
      </w:r>
      <w:bookmarkEnd w:id="21"/>
    </w:p>
    <w:p w14:paraId="6919D254" w14:textId="77777777" w:rsidR="005D5F85" w:rsidRDefault="0053640B" w:rsidP="00982333">
      <w:pPr>
        <w:pStyle w:val="EndNoteBibliography"/>
        <w:spacing w:after="0"/>
        <w:ind w:left="720" w:hanging="720"/>
        <w:rPr>
          <w:rFonts w:ascii="Palatino" w:hAnsi="Palatino"/>
          <w:noProof/>
          <w:sz w:val="24"/>
        </w:rPr>
      </w:pPr>
      <w:r>
        <w:rPr>
          <w:rFonts w:ascii="Palatino" w:hAnsi="Palatino"/>
          <w:noProof/>
          <w:sz w:val="24"/>
        </w:rPr>
        <w:t xml:space="preserve">Schön, D. A. and Rein, M. </w:t>
      </w:r>
      <w:r>
        <w:rPr>
          <w:rFonts w:ascii="Palatino" w:hAnsi="Palatino"/>
          <w:i/>
          <w:noProof/>
          <w:sz w:val="24"/>
        </w:rPr>
        <w:t>Frame Reflection: Toward the Resolution of Intractable Policy Controversies</w:t>
      </w:r>
      <w:r>
        <w:rPr>
          <w:rFonts w:ascii="Palatino" w:hAnsi="Palatino"/>
          <w:noProof/>
          <w:sz w:val="24"/>
        </w:rPr>
        <w:t>. New York: Basic Books, 1994</w:t>
      </w:r>
      <w:r w:rsidR="005D5F85">
        <w:rPr>
          <w:rFonts w:ascii="Palatino" w:hAnsi="Palatino"/>
          <w:noProof/>
          <w:sz w:val="24"/>
        </w:rPr>
        <w:t>.</w:t>
      </w:r>
    </w:p>
    <w:p w14:paraId="1EA6D7BB" w14:textId="77777777" w:rsidR="00D55EA0" w:rsidRPr="005D5F85" w:rsidRDefault="005D5F85" w:rsidP="00982333">
      <w:pPr>
        <w:pStyle w:val="EndNoteBibliography"/>
        <w:spacing w:after="0"/>
        <w:ind w:left="720" w:hanging="720"/>
        <w:rPr>
          <w:rFonts w:ascii="Palatino" w:hAnsi="Palatino"/>
          <w:noProof/>
          <w:sz w:val="24"/>
        </w:rPr>
      </w:pPr>
      <w:r>
        <w:rPr>
          <w:rFonts w:ascii="Palatino" w:hAnsi="Palatino"/>
          <w:noProof/>
          <w:sz w:val="24"/>
        </w:rPr>
        <w:t xml:space="preserve">Seltzer, E. K. et al. “The Content of Social Media’s Shared Images about Ebola: A Retrospective Study.” </w:t>
      </w:r>
      <w:r>
        <w:rPr>
          <w:rFonts w:ascii="Palatino" w:hAnsi="Palatino"/>
          <w:i/>
          <w:noProof/>
          <w:sz w:val="24"/>
        </w:rPr>
        <w:t>Public Health</w:t>
      </w:r>
      <w:r>
        <w:rPr>
          <w:rFonts w:ascii="Palatino" w:hAnsi="Palatino"/>
          <w:noProof/>
          <w:sz w:val="24"/>
        </w:rPr>
        <w:t xml:space="preserve"> 129, no. 9 (2015): 1273-1277.</w:t>
      </w:r>
    </w:p>
    <w:p w14:paraId="01AED40A" w14:textId="77777777" w:rsidR="00D55EA0" w:rsidRPr="00DB6EB8" w:rsidRDefault="00D55EA0" w:rsidP="00982333">
      <w:pPr>
        <w:pStyle w:val="EndNoteBibliography"/>
        <w:spacing w:after="0"/>
        <w:ind w:left="720" w:hanging="720"/>
        <w:rPr>
          <w:rFonts w:ascii="Palatino" w:hAnsi="Palatino"/>
          <w:noProof/>
          <w:sz w:val="24"/>
        </w:rPr>
      </w:pPr>
      <w:bookmarkStart w:id="22" w:name="_ENREF_29"/>
      <w:r w:rsidRPr="00DB6EB8">
        <w:rPr>
          <w:rFonts w:ascii="Palatino" w:hAnsi="Palatino"/>
          <w:noProof/>
          <w:sz w:val="24"/>
        </w:rPr>
        <w:t>Shiffman</w:t>
      </w:r>
      <w:r w:rsidR="00CB4F17">
        <w:rPr>
          <w:rFonts w:ascii="Palatino" w:hAnsi="Palatino"/>
          <w:noProof/>
          <w:sz w:val="24"/>
        </w:rPr>
        <w:t>,</w:t>
      </w:r>
      <w:r w:rsidRPr="00DB6EB8">
        <w:rPr>
          <w:rFonts w:ascii="Palatino" w:hAnsi="Palatino"/>
          <w:noProof/>
          <w:sz w:val="24"/>
        </w:rPr>
        <w:t xml:space="preserve"> J. </w:t>
      </w:r>
      <w:r w:rsidR="00CB4F17">
        <w:rPr>
          <w:rFonts w:ascii="Palatino" w:hAnsi="Palatino"/>
          <w:noProof/>
          <w:sz w:val="24"/>
        </w:rPr>
        <w:t>“</w:t>
      </w:r>
      <w:r w:rsidRPr="00DB6EB8">
        <w:rPr>
          <w:rFonts w:ascii="Palatino" w:hAnsi="Palatino"/>
          <w:noProof/>
          <w:sz w:val="24"/>
        </w:rPr>
        <w:t>A social explanation for the rise and fall of global health issues.</w:t>
      </w:r>
      <w:r w:rsidR="00CB4F17">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Bulletin of the World Health Organization</w:t>
      </w:r>
      <w:r w:rsidRPr="00DB6EB8">
        <w:rPr>
          <w:rFonts w:ascii="Palatino" w:hAnsi="Palatino"/>
          <w:noProof/>
          <w:sz w:val="24"/>
        </w:rPr>
        <w:t xml:space="preserve"> 87</w:t>
      </w:r>
      <w:r w:rsidR="00CB4F17">
        <w:rPr>
          <w:rFonts w:ascii="Palatino" w:hAnsi="Palatino"/>
          <w:noProof/>
          <w:sz w:val="24"/>
        </w:rPr>
        <w:t>, no. 8 (2009)</w:t>
      </w:r>
      <w:r w:rsidRPr="00DB6EB8">
        <w:rPr>
          <w:rFonts w:ascii="Palatino" w:hAnsi="Palatino"/>
          <w:noProof/>
          <w:sz w:val="24"/>
        </w:rPr>
        <w:t>: 608-613.</w:t>
      </w:r>
      <w:bookmarkEnd w:id="22"/>
    </w:p>
    <w:p w14:paraId="2B093277" w14:textId="77777777" w:rsidR="00D55EA0" w:rsidRPr="00DB6EB8" w:rsidRDefault="00D55EA0" w:rsidP="00982333">
      <w:pPr>
        <w:pStyle w:val="EndNoteBibliography"/>
        <w:spacing w:after="0"/>
        <w:ind w:left="720" w:hanging="720"/>
        <w:rPr>
          <w:rFonts w:ascii="Palatino" w:hAnsi="Palatino"/>
          <w:noProof/>
          <w:sz w:val="24"/>
        </w:rPr>
      </w:pPr>
      <w:bookmarkStart w:id="23" w:name="_ENREF_30"/>
      <w:r w:rsidRPr="00DB6EB8">
        <w:rPr>
          <w:rFonts w:ascii="Palatino" w:hAnsi="Palatino"/>
          <w:noProof/>
          <w:sz w:val="24"/>
        </w:rPr>
        <w:t>Shiffman</w:t>
      </w:r>
      <w:r w:rsidR="00CB4F17">
        <w:rPr>
          <w:rFonts w:ascii="Palatino" w:hAnsi="Palatino"/>
          <w:noProof/>
          <w:sz w:val="24"/>
        </w:rPr>
        <w:t>,</w:t>
      </w:r>
      <w:r w:rsidRPr="00DB6EB8">
        <w:rPr>
          <w:rFonts w:ascii="Palatino" w:hAnsi="Palatino"/>
          <w:noProof/>
          <w:sz w:val="24"/>
        </w:rPr>
        <w:t xml:space="preserve"> J</w:t>
      </w:r>
      <w:r w:rsidR="00CB4F17">
        <w:rPr>
          <w:rFonts w:ascii="Palatino" w:hAnsi="Palatino"/>
          <w:noProof/>
          <w:sz w:val="24"/>
        </w:rPr>
        <w:t>.</w:t>
      </w:r>
      <w:r w:rsidRPr="00DB6EB8">
        <w:rPr>
          <w:rFonts w:ascii="Palatino" w:hAnsi="Palatino"/>
          <w:noProof/>
          <w:sz w:val="24"/>
        </w:rPr>
        <w:t xml:space="preserve"> and Smith</w:t>
      </w:r>
      <w:r w:rsidR="00CB4F17">
        <w:rPr>
          <w:rFonts w:ascii="Palatino" w:hAnsi="Palatino"/>
          <w:noProof/>
          <w:sz w:val="24"/>
        </w:rPr>
        <w:t>, S. “</w:t>
      </w:r>
      <w:r w:rsidRPr="00DB6EB8">
        <w:rPr>
          <w:rFonts w:ascii="Palatino" w:hAnsi="Palatino"/>
          <w:noProof/>
          <w:sz w:val="24"/>
        </w:rPr>
        <w:t>Generation of political priority for global health initiatives: a framework and case study of maternal mortality.</w:t>
      </w:r>
      <w:r w:rsidR="00CB4F17">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The Lancet</w:t>
      </w:r>
      <w:r w:rsidRPr="00DB6EB8">
        <w:rPr>
          <w:rFonts w:ascii="Palatino" w:hAnsi="Palatino"/>
          <w:noProof/>
          <w:sz w:val="24"/>
        </w:rPr>
        <w:t xml:space="preserve"> 370</w:t>
      </w:r>
      <w:r w:rsidR="00CB4F17">
        <w:rPr>
          <w:rFonts w:ascii="Palatino" w:hAnsi="Palatino"/>
          <w:noProof/>
          <w:sz w:val="24"/>
        </w:rPr>
        <w:t>, no. 9595 (2007)</w:t>
      </w:r>
      <w:r w:rsidRPr="00DB6EB8">
        <w:rPr>
          <w:rFonts w:ascii="Palatino" w:hAnsi="Palatino"/>
          <w:noProof/>
          <w:sz w:val="24"/>
        </w:rPr>
        <w:t>: 1370-1379.</w:t>
      </w:r>
      <w:bookmarkEnd w:id="23"/>
    </w:p>
    <w:p w14:paraId="1AE1C6DE" w14:textId="77777777" w:rsidR="003226BF" w:rsidRDefault="00D55EA0" w:rsidP="00982333">
      <w:pPr>
        <w:pStyle w:val="EndNoteBibliography"/>
        <w:spacing w:after="0"/>
        <w:ind w:left="720" w:hanging="720"/>
        <w:rPr>
          <w:rFonts w:ascii="Palatino" w:hAnsi="Palatino"/>
          <w:noProof/>
          <w:sz w:val="24"/>
        </w:rPr>
      </w:pPr>
      <w:bookmarkStart w:id="24" w:name="_ENREF_31"/>
      <w:r w:rsidRPr="00DB6EB8">
        <w:rPr>
          <w:rFonts w:ascii="Palatino" w:hAnsi="Palatino"/>
          <w:noProof/>
          <w:sz w:val="24"/>
        </w:rPr>
        <w:t>Tanghe</w:t>
      </w:r>
      <w:r w:rsidR="00CB4F17">
        <w:rPr>
          <w:rFonts w:ascii="Palatino" w:hAnsi="Palatino"/>
          <w:noProof/>
          <w:sz w:val="24"/>
        </w:rPr>
        <w:t>,</w:t>
      </w:r>
      <w:r w:rsidRPr="00DB6EB8">
        <w:rPr>
          <w:rFonts w:ascii="Palatino" w:hAnsi="Palatino"/>
          <w:noProof/>
          <w:sz w:val="24"/>
        </w:rPr>
        <w:t xml:space="preserve"> B</w:t>
      </w:r>
      <w:r w:rsidR="00CB4F17">
        <w:rPr>
          <w:rFonts w:ascii="Palatino" w:hAnsi="Palatino"/>
          <w:noProof/>
          <w:sz w:val="24"/>
        </w:rPr>
        <w:t>.</w:t>
      </w:r>
      <w:r w:rsidRPr="00DB6EB8">
        <w:rPr>
          <w:rFonts w:ascii="Palatino" w:hAnsi="Palatino"/>
          <w:noProof/>
          <w:sz w:val="24"/>
        </w:rPr>
        <w:t xml:space="preserve"> and Vangele</w:t>
      </w:r>
      <w:r w:rsidR="00CB4F17">
        <w:rPr>
          <w:rFonts w:ascii="Palatino" w:hAnsi="Palatino"/>
          <w:noProof/>
          <w:sz w:val="24"/>
        </w:rPr>
        <w:t>, A. “</w:t>
      </w:r>
      <w:r w:rsidRPr="00DB6EB8">
        <w:rPr>
          <w:rFonts w:ascii="Palatino" w:hAnsi="Palatino"/>
          <w:noProof/>
          <w:sz w:val="24"/>
        </w:rPr>
        <w:t>Region de la Haute Ebola. Notes d'histoire (1890 - 1900).</w:t>
      </w:r>
      <w:r w:rsidR="00CB4F17">
        <w:rPr>
          <w:rFonts w:ascii="Palatino" w:hAnsi="Palatino"/>
          <w:noProof/>
          <w:sz w:val="24"/>
        </w:rPr>
        <w:t>”</w:t>
      </w:r>
      <w:r w:rsidRPr="00DB6EB8">
        <w:rPr>
          <w:rFonts w:ascii="Palatino" w:hAnsi="Palatino"/>
          <w:noProof/>
          <w:sz w:val="24"/>
        </w:rPr>
        <w:t xml:space="preserve"> </w:t>
      </w:r>
      <w:r w:rsidRPr="00DB6EB8">
        <w:rPr>
          <w:rFonts w:ascii="Palatino" w:hAnsi="Palatino"/>
          <w:i/>
          <w:noProof/>
          <w:sz w:val="24"/>
        </w:rPr>
        <w:t>Aequatoria</w:t>
      </w:r>
      <w:r w:rsidRPr="00DB6EB8">
        <w:rPr>
          <w:rFonts w:ascii="Palatino" w:hAnsi="Palatino"/>
          <w:noProof/>
          <w:sz w:val="24"/>
        </w:rPr>
        <w:t xml:space="preserve"> 2</w:t>
      </w:r>
      <w:r w:rsidR="00CB4F17">
        <w:rPr>
          <w:rFonts w:ascii="Palatino" w:hAnsi="Palatino"/>
          <w:noProof/>
          <w:sz w:val="24"/>
        </w:rPr>
        <w:t>, no. 6 (1939)</w:t>
      </w:r>
      <w:r w:rsidRPr="00DB6EB8">
        <w:rPr>
          <w:rFonts w:ascii="Palatino" w:hAnsi="Palatino"/>
          <w:noProof/>
          <w:sz w:val="24"/>
        </w:rPr>
        <w:t>: 61-65.</w:t>
      </w:r>
      <w:bookmarkEnd w:id="24"/>
    </w:p>
    <w:p w14:paraId="6296EFA3" w14:textId="77777777" w:rsidR="00D55EA0" w:rsidRPr="003226BF" w:rsidRDefault="003226BF" w:rsidP="00982333">
      <w:pPr>
        <w:pStyle w:val="EndNoteBibliography"/>
        <w:spacing w:after="0"/>
        <w:ind w:left="720" w:hanging="720"/>
        <w:rPr>
          <w:rFonts w:ascii="Palatino" w:hAnsi="Palatino"/>
          <w:noProof/>
          <w:sz w:val="24"/>
        </w:rPr>
      </w:pPr>
      <w:r>
        <w:rPr>
          <w:rFonts w:ascii="Palatino" w:hAnsi="Palatino"/>
          <w:noProof/>
          <w:sz w:val="24"/>
        </w:rPr>
        <w:t xml:space="preserve">Weir, L. and Mykhalovskiy, E. </w:t>
      </w:r>
      <w:r>
        <w:rPr>
          <w:rFonts w:ascii="Palatino" w:hAnsi="Palatino"/>
          <w:i/>
          <w:noProof/>
          <w:sz w:val="24"/>
        </w:rPr>
        <w:t>Global Public Health Vigilance: Creating a World on Alert</w:t>
      </w:r>
      <w:r>
        <w:rPr>
          <w:rFonts w:ascii="Palatino" w:hAnsi="Palatino"/>
          <w:noProof/>
          <w:sz w:val="24"/>
        </w:rPr>
        <w:t>. New York: Routledge, 2010.</w:t>
      </w:r>
    </w:p>
    <w:p w14:paraId="53743ADF" w14:textId="77777777" w:rsidR="00D55EA0" w:rsidRPr="00DB6EB8" w:rsidRDefault="00CB4F17" w:rsidP="00982333">
      <w:pPr>
        <w:pStyle w:val="EndNoteBibliography"/>
        <w:spacing w:after="0"/>
        <w:ind w:left="720" w:hanging="720"/>
        <w:rPr>
          <w:rFonts w:ascii="Palatino" w:hAnsi="Palatino"/>
          <w:noProof/>
          <w:sz w:val="24"/>
        </w:rPr>
      </w:pPr>
      <w:bookmarkStart w:id="25" w:name="_ENREF_32"/>
      <w:r>
        <w:rPr>
          <w:rFonts w:ascii="Palatino" w:hAnsi="Palatino"/>
          <w:noProof/>
          <w:sz w:val="24"/>
        </w:rPr>
        <w:t>WHO Ebola Response Team “</w:t>
      </w:r>
      <w:r w:rsidR="00D55EA0" w:rsidRPr="00DB6EB8">
        <w:rPr>
          <w:rFonts w:ascii="Palatino" w:hAnsi="Palatino"/>
          <w:noProof/>
          <w:sz w:val="24"/>
        </w:rPr>
        <w:t>Ebola Virus Disease in West Africa — The First 9 Months of the Epidemic and Forward Projections.</w:t>
      </w:r>
      <w:r>
        <w:rPr>
          <w:rFonts w:ascii="Palatino" w:hAnsi="Palatino"/>
          <w:noProof/>
          <w:sz w:val="24"/>
        </w:rPr>
        <w:t>”</w:t>
      </w:r>
      <w:r w:rsidR="00D55EA0" w:rsidRPr="00DB6EB8">
        <w:rPr>
          <w:rFonts w:ascii="Palatino" w:hAnsi="Palatino"/>
          <w:noProof/>
          <w:sz w:val="24"/>
        </w:rPr>
        <w:t xml:space="preserve"> </w:t>
      </w:r>
      <w:r w:rsidR="00D55EA0" w:rsidRPr="00DB6EB8">
        <w:rPr>
          <w:rFonts w:ascii="Palatino" w:hAnsi="Palatino"/>
          <w:i/>
          <w:noProof/>
          <w:sz w:val="24"/>
        </w:rPr>
        <w:t>New England Journal of Medicine</w:t>
      </w:r>
      <w:r w:rsidR="00D55EA0" w:rsidRPr="00DB6EB8">
        <w:rPr>
          <w:rFonts w:ascii="Palatino" w:hAnsi="Palatino"/>
          <w:noProof/>
          <w:sz w:val="24"/>
        </w:rPr>
        <w:t xml:space="preserve"> 371</w:t>
      </w:r>
      <w:r>
        <w:rPr>
          <w:rFonts w:ascii="Palatino" w:hAnsi="Palatino"/>
          <w:noProof/>
          <w:sz w:val="24"/>
        </w:rPr>
        <w:t>, no. 16 (2014)</w:t>
      </w:r>
      <w:r w:rsidR="00D55EA0" w:rsidRPr="00DB6EB8">
        <w:rPr>
          <w:rFonts w:ascii="Palatino" w:hAnsi="Palatino"/>
          <w:noProof/>
          <w:sz w:val="24"/>
        </w:rPr>
        <w:t>: 1481-1495.</w:t>
      </w:r>
      <w:bookmarkEnd w:id="25"/>
    </w:p>
    <w:p w14:paraId="2D03641D" w14:textId="77777777" w:rsidR="00D55EA0" w:rsidRPr="00DB6EB8" w:rsidRDefault="00D55EA0" w:rsidP="00982333">
      <w:pPr>
        <w:pStyle w:val="EndNoteBibliography"/>
        <w:spacing w:after="0"/>
        <w:ind w:left="720" w:hanging="720"/>
        <w:rPr>
          <w:rFonts w:ascii="Palatino" w:hAnsi="Palatino"/>
          <w:noProof/>
          <w:sz w:val="24"/>
        </w:rPr>
      </w:pPr>
      <w:bookmarkStart w:id="26" w:name="_ENREF_33"/>
      <w:r w:rsidRPr="00DB6EB8">
        <w:rPr>
          <w:rFonts w:ascii="Palatino" w:hAnsi="Palatino"/>
          <w:noProof/>
          <w:sz w:val="24"/>
        </w:rPr>
        <w:t>Wordsworth</w:t>
      </w:r>
      <w:r w:rsidR="00CB4F17">
        <w:rPr>
          <w:rFonts w:ascii="Palatino" w:hAnsi="Palatino"/>
          <w:noProof/>
          <w:sz w:val="24"/>
        </w:rPr>
        <w:t>,</w:t>
      </w:r>
      <w:r w:rsidRPr="00DB6EB8">
        <w:rPr>
          <w:rFonts w:ascii="Palatino" w:hAnsi="Palatino"/>
          <w:noProof/>
          <w:sz w:val="24"/>
        </w:rPr>
        <w:t xml:space="preserve"> D. </w:t>
      </w:r>
      <w:r w:rsidR="00CB4F17">
        <w:rPr>
          <w:rFonts w:ascii="Palatino" w:hAnsi="Palatino"/>
          <w:noProof/>
          <w:sz w:val="24"/>
        </w:rPr>
        <w:t>“</w:t>
      </w:r>
      <w:r w:rsidRPr="00CB4F17">
        <w:rPr>
          <w:rFonts w:ascii="Palatino" w:hAnsi="Palatino"/>
          <w:noProof/>
          <w:sz w:val="24"/>
        </w:rPr>
        <w:t>How Ebola got its name</w:t>
      </w:r>
      <w:r w:rsidR="00CB4F17">
        <w:rPr>
          <w:rFonts w:ascii="Palatino" w:hAnsi="Palatino"/>
          <w:noProof/>
          <w:sz w:val="24"/>
        </w:rPr>
        <w:t>,” 2014</w:t>
      </w:r>
      <w:r w:rsidRPr="00DB6EB8">
        <w:rPr>
          <w:rFonts w:ascii="Palatino" w:hAnsi="Palatino"/>
          <w:noProof/>
          <w:sz w:val="24"/>
        </w:rPr>
        <w:t>. http://www.spectator.co.uk/life/mind-your-language/9349662/how-ebola-got-its-name/.</w:t>
      </w:r>
      <w:bookmarkEnd w:id="26"/>
    </w:p>
    <w:p w14:paraId="762483F9" w14:textId="77777777" w:rsidR="00D55EA0" w:rsidRPr="00DB6EB8" w:rsidRDefault="00D55EA0" w:rsidP="00982333">
      <w:pPr>
        <w:pStyle w:val="EndNoteBibliography"/>
        <w:spacing w:after="0"/>
        <w:ind w:left="720" w:hanging="720"/>
        <w:rPr>
          <w:rFonts w:ascii="Palatino" w:hAnsi="Palatino"/>
          <w:noProof/>
          <w:sz w:val="24"/>
        </w:rPr>
      </w:pPr>
      <w:bookmarkStart w:id="27" w:name="_ENREF_34"/>
      <w:r w:rsidRPr="00DB6EB8">
        <w:rPr>
          <w:rFonts w:ascii="Palatino" w:hAnsi="Palatino"/>
          <w:noProof/>
          <w:sz w:val="24"/>
        </w:rPr>
        <w:t>Wo</w:t>
      </w:r>
      <w:r w:rsidR="00CB4F17">
        <w:rPr>
          <w:rFonts w:ascii="Palatino" w:hAnsi="Palatino"/>
          <w:noProof/>
          <w:sz w:val="24"/>
        </w:rPr>
        <w:t>rld Health Organization “</w:t>
      </w:r>
      <w:r w:rsidRPr="00CB4F17">
        <w:rPr>
          <w:rFonts w:ascii="Palatino" w:hAnsi="Palatino"/>
          <w:noProof/>
          <w:sz w:val="24"/>
        </w:rPr>
        <w:t>Statement on the 1st meeting of the IHR Emergency Committee on the 2014 Ebola outbreak in West Africa</w:t>
      </w:r>
      <w:r w:rsidR="00CB4F17">
        <w:rPr>
          <w:rFonts w:ascii="Palatino" w:hAnsi="Palatino"/>
          <w:i/>
          <w:noProof/>
          <w:sz w:val="24"/>
        </w:rPr>
        <w:t>,</w:t>
      </w:r>
      <w:r w:rsidR="00CB4F17">
        <w:rPr>
          <w:rFonts w:ascii="Palatino" w:hAnsi="Palatino"/>
          <w:noProof/>
          <w:sz w:val="24"/>
        </w:rPr>
        <w:t>”</w:t>
      </w:r>
      <w:r w:rsidR="00CB4F17">
        <w:rPr>
          <w:rFonts w:ascii="Palatino" w:hAnsi="Palatino"/>
          <w:i/>
          <w:noProof/>
          <w:sz w:val="24"/>
        </w:rPr>
        <w:t xml:space="preserve"> </w:t>
      </w:r>
      <w:r w:rsidR="00CB4F17" w:rsidRPr="00CB4F17">
        <w:rPr>
          <w:rFonts w:ascii="Palatino" w:hAnsi="Palatino"/>
          <w:noProof/>
          <w:sz w:val="24"/>
        </w:rPr>
        <w:t>2014</w:t>
      </w:r>
      <w:r w:rsidR="00CB4F17">
        <w:rPr>
          <w:rFonts w:ascii="Palatino" w:hAnsi="Palatino"/>
          <w:noProof/>
          <w:sz w:val="24"/>
        </w:rPr>
        <w:t xml:space="preserve">. </w:t>
      </w:r>
      <w:r w:rsidRPr="00DB6EB8">
        <w:rPr>
          <w:rFonts w:ascii="Palatino" w:hAnsi="Palatino"/>
          <w:noProof/>
          <w:sz w:val="24"/>
        </w:rPr>
        <w:t>http://www.who.int/mediacentre/news/statements/2014/ebola-20140808/en/.</w:t>
      </w:r>
      <w:bookmarkEnd w:id="27"/>
    </w:p>
    <w:p w14:paraId="71E7E6AF" w14:textId="77777777" w:rsidR="00D55EA0" w:rsidRPr="00DB6EB8" w:rsidRDefault="00D55EA0" w:rsidP="00982333">
      <w:pPr>
        <w:pStyle w:val="EndNoteBibliography"/>
        <w:spacing w:after="0"/>
        <w:ind w:left="720" w:hanging="720"/>
        <w:rPr>
          <w:rFonts w:ascii="Palatino" w:hAnsi="Palatino"/>
          <w:noProof/>
          <w:sz w:val="24"/>
        </w:rPr>
      </w:pPr>
      <w:bookmarkStart w:id="28" w:name="_ENREF_36"/>
      <w:r w:rsidRPr="00DB6EB8">
        <w:rPr>
          <w:rFonts w:ascii="Palatino" w:hAnsi="Palatino"/>
          <w:noProof/>
          <w:sz w:val="24"/>
        </w:rPr>
        <w:t xml:space="preserve">World Health Organization. </w:t>
      </w:r>
      <w:r w:rsidR="00CB4F17">
        <w:rPr>
          <w:rFonts w:ascii="Palatino" w:hAnsi="Palatino"/>
          <w:noProof/>
          <w:sz w:val="24"/>
        </w:rPr>
        <w:t>“</w:t>
      </w:r>
      <w:r w:rsidRPr="00CB4F17">
        <w:rPr>
          <w:rFonts w:ascii="Palatino" w:hAnsi="Palatino"/>
          <w:noProof/>
          <w:sz w:val="24"/>
        </w:rPr>
        <w:t>Ebola virus disease - Fact sheet Nº103</w:t>
      </w:r>
      <w:r w:rsidR="00CB4F17">
        <w:rPr>
          <w:rFonts w:ascii="Palatino" w:hAnsi="Palatino"/>
          <w:noProof/>
          <w:sz w:val="24"/>
        </w:rPr>
        <w:t>,” 2015.</w:t>
      </w:r>
      <w:r w:rsidRPr="00DB6EB8">
        <w:rPr>
          <w:rFonts w:ascii="Palatino" w:hAnsi="Palatino"/>
          <w:noProof/>
          <w:sz w:val="24"/>
        </w:rPr>
        <w:t xml:space="preserve"> http://www.who.int/mediacentre/factsheets/fs103/en/.</w:t>
      </w:r>
      <w:bookmarkEnd w:id="28"/>
    </w:p>
    <w:p w14:paraId="6889B1E5" w14:textId="77777777" w:rsidR="00D55EA0" w:rsidRPr="00DB6EB8" w:rsidRDefault="00D55EA0" w:rsidP="00982333">
      <w:pPr>
        <w:pStyle w:val="EndNoteBibliography"/>
        <w:spacing w:after="0"/>
        <w:ind w:left="720" w:hanging="720"/>
        <w:rPr>
          <w:rFonts w:ascii="Palatino" w:hAnsi="Palatino"/>
          <w:noProof/>
          <w:sz w:val="24"/>
        </w:rPr>
      </w:pPr>
      <w:bookmarkStart w:id="29" w:name="_ENREF_37"/>
      <w:r w:rsidRPr="00DB6EB8">
        <w:rPr>
          <w:rFonts w:ascii="Palatino" w:hAnsi="Palatino"/>
          <w:noProof/>
          <w:sz w:val="24"/>
        </w:rPr>
        <w:t>Young</w:t>
      </w:r>
      <w:r w:rsidR="00CB4F17">
        <w:rPr>
          <w:rFonts w:ascii="Palatino" w:hAnsi="Palatino"/>
          <w:noProof/>
          <w:sz w:val="24"/>
        </w:rPr>
        <w:t>,</w:t>
      </w:r>
      <w:r w:rsidRPr="00DB6EB8">
        <w:rPr>
          <w:rFonts w:ascii="Palatino" w:hAnsi="Palatino"/>
          <w:noProof/>
          <w:sz w:val="24"/>
        </w:rPr>
        <w:t xml:space="preserve"> I</w:t>
      </w:r>
      <w:r w:rsidR="00CB4F17">
        <w:rPr>
          <w:rFonts w:ascii="Palatino" w:hAnsi="Palatino"/>
          <w:noProof/>
          <w:sz w:val="24"/>
        </w:rPr>
        <w:t>.</w:t>
      </w:r>
      <w:r w:rsidRPr="00DB6EB8">
        <w:rPr>
          <w:rFonts w:ascii="Palatino" w:hAnsi="Palatino"/>
          <w:noProof/>
          <w:sz w:val="24"/>
        </w:rPr>
        <w:t xml:space="preserve">M. </w:t>
      </w:r>
      <w:r w:rsidRPr="00DB6EB8">
        <w:rPr>
          <w:rFonts w:ascii="Palatino" w:hAnsi="Palatino"/>
          <w:i/>
          <w:noProof/>
          <w:sz w:val="24"/>
        </w:rPr>
        <w:t>Justice</w:t>
      </w:r>
      <w:r w:rsidR="00CB4F17">
        <w:rPr>
          <w:rFonts w:ascii="Palatino" w:hAnsi="Palatino"/>
          <w:i/>
          <w:noProof/>
          <w:sz w:val="24"/>
        </w:rPr>
        <w:t xml:space="preserve"> and the Politics of Difference.</w:t>
      </w:r>
      <w:r w:rsidRPr="00DB6EB8">
        <w:rPr>
          <w:rFonts w:ascii="Palatino" w:hAnsi="Palatino"/>
          <w:i/>
          <w:noProof/>
          <w:sz w:val="24"/>
        </w:rPr>
        <w:t xml:space="preserve"> </w:t>
      </w:r>
      <w:r w:rsidRPr="00DB6EB8">
        <w:rPr>
          <w:rFonts w:ascii="Palatino" w:hAnsi="Palatino"/>
          <w:noProof/>
          <w:sz w:val="24"/>
        </w:rPr>
        <w:t>Princeton and Oxford: Princeton University Press</w:t>
      </w:r>
      <w:r w:rsidR="00CB4F17">
        <w:rPr>
          <w:rFonts w:ascii="Palatino" w:hAnsi="Palatino"/>
          <w:noProof/>
          <w:sz w:val="24"/>
        </w:rPr>
        <w:t xml:space="preserve">, </w:t>
      </w:r>
      <w:r w:rsidR="00CB4F17" w:rsidRPr="00DB6EB8">
        <w:rPr>
          <w:rFonts w:ascii="Palatino" w:hAnsi="Palatino"/>
          <w:noProof/>
          <w:sz w:val="24"/>
        </w:rPr>
        <w:t>2</w:t>
      </w:r>
      <w:r w:rsidR="00CB4F17">
        <w:rPr>
          <w:rFonts w:ascii="Palatino" w:hAnsi="Palatino"/>
          <w:noProof/>
          <w:sz w:val="24"/>
        </w:rPr>
        <w:t>011 (1990</w:t>
      </w:r>
      <w:r w:rsidR="00CB4F17" w:rsidRPr="00DB6EB8">
        <w:rPr>
          <w:rFonts w:ascii="Palatino" w:hAnsi="Palatino"/>
          <w:noProof/>
          <w:sz w:val="24"/>
        </w:rPr>
        <w:t>)</w:t>
      </w:r>
      <w:r w:rsidRPr="00DB6EB8">
        <w:rPr>
          <w:rFonts w:ascii="Palatino" w:hAnsi="Palatino"/>
          <w:noProof/>
          <w:sz w:val="24"/>
        </w:rPr>
        <w:t>.</w:t>
      </w:r>
      <w:bookmarkEnd w:id="29"/>
    </w:p>
    <w:p w14:paraId="057A94CF" w14:textId="77777777" w:rsidR="00D55EA0" w:rsidRPr="00DB6EB8" w:rsidRDefault="00D55EA0" w:rsidP="00982333">
      <w:pPr>
        <w:pStyle w:val="EndNoteBibliography"/>
        <w:ind w:left="720" w:hanging="720"/>
        <w:rPr>
          <w:rFonts w:ascii="Palatino" w:hAnsi="Palatino"/>
          <w:noProof/>
          <w:sz w:val="24"/>
        </w:rPr>
      </w:pPr>
      <w:bookmarkStart w:id="30" w:name="_ENREF_38"/>
      <w:r w:rsidRPr="00DB6EB8">
        <w:rPr>
          <w:rFonts w:ascii="Palatino" w:hAnsi="Palatino"/>
          <w:noProof/>
          <w:sz w:val="24"/>
        </w:rPr>
        <w:t>Zacher</w:t>
      </w:r>
      <w:r w:rsidR="00CB4F17">
        <w:rPr>
          <w:rFonts w:ascii="Palatino" w:hAnsi="Palatino"/>
          <w:noProof/>
          <w:sz w:val="24"/>
        </w:rPr>
        <w:t>,</w:t>
      </w:r>
      <w:r w:rsidRPr="00DB6EB8">
        <w:rPr>
          <w:rFonts w:ascii="Palatino" w:hAnsi="Palatino"/>
          <w:noProof/>
          <w:sz w:val="24"/>
        </w:rPr>
        <w:t xml:space="preserve"> M</w:t>
      </w:r>
      <w:r w:rsidR="00CB4F17">
        <w:rPr>
          <w:rFonts w:ascii="Palatino" w:hAnsi="Palatino"/>
          <w:noProof/>
          <w:sz w:val="24"/>
        </w:rPr>
        <w:t>.</w:t>
      </w:r>
      <w:r w:rsidRPr="00DB6EB8">
        <w:rPr>
          <w:rFonts w:ascii="Palatino" w:hAnsi="Palatino"/>
          <w:noProof/>
          <w:sz w:val="24"/>
        </w:rPr>
        <w:t>W</w:t>
      </w:r>
      <w:r w:rsidR="00CB4F17">
        <w:rPr>
          <w:rFonts w:ascii="Palatino" w:hAnsi="Palatino"/>
          <w:noProof/>
          <w:sz w:val="24"/>
        </w:rPr>
        <w:t>.</w:t>
      </w:r>
      <w:r w:rsidRPr="00DB6EB8">
        <w:rPr>
          <w:rFonts w:ascii="Palatino" w:hAnsi="Palatino"/>
          <w:noProof/>
          <w:sz w:val="24"/>
        </w:rPr>
        <w:t xml:space="preserve"> and Keefe</w:t>
      </w:r>
      <w:r w:rsidR="00CB4F17">
        <w:rPr>
          <w:rFonts w:ascii="Palatino" w:hAnsi="Palatino"/>
          <w:noProof/>
          <w:sz w:val="24"/>
        </w:rPr>
        <w:t>,</w:t>
      </w:r>
      <w:r w:rsidRPr="00DB6EB8">
        <w:rPr>
          <w:rFonts w:ascii="Palatino" w:hAnsi="Palatino"/>
          <w:noProof/>
          <w:sz w:val="24"/>
        </w:rPr>
        <w:t xml:space="preserve"> T</w:t>
      </w:r>
      <w:r w:rsidR="00CB4F17">
        <w:rPr>
          <w:rFonts w:ascii="Palatino" w:hAnsi="Palatino"/>
          <w:noProof/>
          <w:sz w:val="24"/>
        </w:rPr>
        <w:t>.</w:t>
      </w:r>
      <w:r w:rsidRPr="00DB6EB8">
        <w:rPr>
          <w:rFonts w:ascii="Palatino" w:hAnsi="Palatino"/>
          <w:noProof/>
          <w:sz w:val="24"/>
        </w:rPr>
        <w:t xml:space="preserve">J. </w:t>
      </w:r>
      <w:r w:rsidRPr="00DB6EB8">
        <w:rPr>
          <w:rFonts w:ascii="Palatino" w:hAnsi="Palatino"/>
          <w:i/>
          <w:noProof/>
          <w:sz w:val="24"/>
        </w:rPr>
        <w:t xml:space="preserve">The Politics of Global Health </w:t>
      </w:r>
      <w:r w:rsidR="00CB4F17">
        <w:rPr>
          <w:rFonts w:ascii="Palatino" w:hAnsi="Palatino"/>
          <w:i/>
          <w:noProof/>
          <w:sz w:val="24"/>
        </w:rPr>
        <w:t>Governance: United by Contagion.</w:t>
      </w:r>
      <w:r w:rsidRPr="00DB6EB8">
        <w:rPr>
          <w:rFonts w:ascii="Palatino" w:hAnsi="Palatino"/>
          <w:i/>
          <w:noProof/>
          <w:sz w:val="24"/>
        </w:rPr>
        <w:t xml:space="preserve"> </w:t>
      </w:r>
      <w:r w:rsidRPr="00DB6EB8">
        <w:rPr>
          <w:rFonts w:ascii="Palatino" w:hAnsi="Palatino"/>
          <w:noProof/>
          <w:sz w:val="24"/>
        </w:rPr>
        <w:t>Houndmills: Palgrave Macmillan</w:t>
      </w:r>
      <w:r w:rsidR="00CB4F17">
        <w:rPr>
          <w:rFonts w:ascii="Palatino" w:hAnsi="Palatino"/>
          <w:noProof/>
          <w:sz w:val="24"/>
        </w:rPr>
        <w:t>, 2008</w:t>
      </w:r>
      <w:r w:rsidRPr="00DB6EB8">
        <w:rPr>
          <w:rFonts w:ascii="Palatino" w:hAnsi="Palatino"/>
          <w:noProof/>
          <w:sz w:val="24"/>
        </w:rPr>
        <w:t>.</w:t>
      </w:r>
      <w:bookmarkEnd w:id="30"/>
    </w:p>
    <w:p w14:paraId="4AAB6AEB" w14:textId="77777777" w:rsidR="00D55EA0" w:rsidRPr="00DB6EB8" w:rsidRDefault="00D55EA0" w:rsidP="00982333">
      <w:pPr>
        <w:spacing w:after="0" w:line="360" w:lineRule="auto"/>
        <w:jc w:val="both"/>
        <w:rPr>
          <w:rFonts w:ascii="Palatino" w:hAnsi="Palatino"/>
          <w:sz w:val="24"/>
          <w:szCs w:val="24"/>
        </w:rPr>
      </w:pPr>
    </w:p>
    <w:p w14:paraId="2D31892C" w14:textId="77777777" w:rsidR="00982333" w:rsidRPr="00DB6EB8" w:rsidRDefault="00982333">
      <w:pPr>
        <w:rPr>
          <w:rFonts w:ascii="Palatino" w:hAnsi="Palatino"/>
          <w:sz w:val="24"/>
        </w:rPr>
      </w:pPr>
    </w:p>
    <w:sectPr w:rsidR="00982333" w:rsidRPr="00DB6EB8" w:rsidSect="00982333">
      <w:footerReference w:type="default" r:id="rId8"/>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C3745" w14:textId="77777777" w:rsidR="008F2D86" w:rsidRDefault="008F2D86">
      <w:pPr>
        <w:spacing w:after="0" w:line="240" w:lineRule="auto"/>
      </w:pPr>
      <w:r>
        <w:separator/>
      </w:r>
    </w:p>
  </w:endnote>
  <w:endnote w:type="continuationSeparator" w:id="0">
    <w:p w14:paraId="30F89652" w14:textId="77777777" w:rsidR="008F2D86" w:rsidRDefault="008F2D86">
      <w:pPr>
        <w:spacing w:after="0" w:line="240" w:lineRule="auto"/>
      </w:pPr>
      <w:r>
        <w:continuationSeparator/>
      </w:r>
    </w:p>
  </w:endnote>
  <w:endnote w:id="1">
    <w:p w14:paraId="4A0654BF"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Tanghe and Vangele, “</w:t>
      </w:r>
      <w:r w:rsidRPr="00DB6EB8">
        <w:rPr>
          <w:rFonts w:ascii="Palatino" w:hAnsi="Palatino"/>
          <w:noProof/>
          <w:sz w:val="20"/>
        </w:rPr>
        <w:t>Region de la Haute Ebola. Notes d'histoire (1890 – 1900),” 61</w:t>
      </w:r>
      <w:r>
        <w:rPr>
          <w:rFonts w:ascii="Palatino" w:hAnsi="Palatino"/>
          <w:noProof/>
          <w:sz w:val="20"/>
        </w:rPr>
        <w:t>, my translation</w:t>
      </w:r>
      <w:r w:rsidRPr="00DB6EB8">
        <w:rPr>
          <w:rFonts w:ascii="Palatino" w:hAnsi="Palatino"/>
          <w:noProof/>
          <w:sz w:val="20"/>
        </w:rPr>
        <w:t>.</w:t>
      </w:r>
    </w:p>
  </w:endnote>
  <w:endnote w:id="2">
    <w:p w14:paraId="6FEDF668"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Wordsworth, “How Ebola got its name.”</w:t>
      </w:r>
    </w:p>
  </w:endnote>
  <w:endnote w:id="3">
    <w:p w14:paraId="1712D783"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w:t>
      </w:r>
      <w:r w:rsidRPr="00DB6EB8">
        <w:rPr>
          <w:rFonts w:ascii="Palatino" w:hAnsi="Palatino"/>
          <w:noProof/>
          <w:sz w:val="20"/>
        </w:rPr>
        <w:t>Huber, “The unification of the globe by disease?”; and Fidler “The Globalization of Public Health.”</w:t>
      </w:r>
    </w:p>
  </w:endnote>
  <w:endnote w:id="4">
    <w:p w14:paraId="48E28D70"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w:t>
      </w:r>
      <w:r>
        <w:rPr>
          <w:rFonts w:ascii="Palatino" w:hAnsi="Palatino"/>
          <w:sz w:val="20"/>
        </w:rPr>
        <w:t>Zacher and Keefe</w:t>
      </w:r>
      <w:r w:rsidRPr="00DB6EB8">
        <w:rPr>
          <w:rFonts w:ascii="Palatino" w:hAnsi="Palatino"/>
          <w:sz w:val="20"/>
        </w:rPr>
        <w:t>,</w:t>
      </w:r>
      <w:r>
        <w:rPr>
          <w:rFonts w:ascii="Palatino" w:hAnsi="Palatino"/>
          <w:sz w:val="20"/>
        </w:rPr>
        <w:t xml:space="preserve"> </w:t>
      </w:r>
      <w:r>
        <w:rPr>
          <w:rFonts w:ascii="Palatino" w:hAnsi="Palatino"/>
          <w:i/>
          <w:sz w:val="20"/>
        </w:rPr>
        <w:t>The Politics of Global Health Governance,</w:t>
      </w:r>
      <w:r w:rsidRPr="00DB6EB8">
        <w:rPr>
          <w:rFonts w:ascii="Palatino" w:hAnsi="Palatino"/>
          <w:sz w:val="20"/>
        </w:rPr>
        <w:t xml:space="preserve"> 15.</w:t>
      </w:r>
    </w:p>
  </w:endnote>
  <w:endnote w:id="5">
    <w:p w14:paraId="3658DB27"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Price-Smith and Huang, “</w:t>
      </w:r>
      <w:r w:rsidRPr="00DB6EB8">
        <w:rPr>
          <w:rFonts w:ascii="Palatino" w:hAnsi="Palatino"/>
          <w:noProof/>
          <w:sz w:val="20"/>
        </w:rPr>
        <w:t>Epidemic of Fear.”</w:t>
      </w:r>
    </w:p>
  </w:endnote>
  <w:endnote w:id="6">
    <w:p w14:paraId="09DC3C5D"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Cooper, Kirton and Stevenson, “</w:t>
      </w:r>
      <w:r w:rsidRPr="00DB6EB8">
        <w:rPr>
          <w:rFonts w:ascii="Palatino" w:hAnsi="Palatino"/>
          <w:noProof/>
          <w:sz w:val="20"/>
        </w:rPr>
        <w:t>Critical Cases in Global Health Innovation,” 7.</w:t>
      </w:r>
    </w:p>
  </w:endnote>
  <w:endnote w:id="7">
    <w:p w14:paraId="6104836A" w14:textId="77777777" w:rsidR="001A3E0A" w:rsidRPr="00B626C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w:t>
      </w:r>
      <w:r w:rsidRPr="00B626C8">
        <w:rPr>
          <w:rFonts w:ascii="Palatino" w:hAnsi="Palatino"/>
          <w:sz w:val="20"/>
        </w:rPr>
        <w:t xml:space="preserve">Farmer, </w:t>
      </w:r>
      <w:r w:rsidRPr="00B626C8">
        <w:rPr>
          <w:rFonts w:ascii="Palatino" w:hAnsi="Palatino"/>
          <w:i/>
          <w:noProof/>
          <w:sz w:val="20"/>
        </w:rPr>
        <w:t>Pathologies of Power.</w:t>
      </w:r>
    </w:p>
  </w:endnote>
  <w:endnote w:id="8">
    <w:p w14:paraId="05326C3A" w14:textId="77777777" w:rsidR="001A3E0A" w:rsidRPr="00B626C8" w:rsidRDefault="001A3E0A" w:rsidP="00B626C8">
      <w:pPr>
        <w:pStyle w:val="EndnoteText"/>
        <w:spacing w:line="360" w:lineRule="auto"/>
        <w:jc w:val="both"/>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Rushton and Williams, “</w:t>
      </w:r>
      <w:r w:rsidRPr="00B626C8">
        <w:rPr>
          <w:rFonts w:ascii="Palatino" w:hAnsi="Palatino"/>
          <w:noProof/>
          <w:sz w:val="20"/>
        </w:rPr>
        <w:t>Frames, paradigms and power,” 152.</w:t>
      </w:r>
    </w:p>
  </w:endnote>
  <w:endnote w:id="9">
    <w:p w14:paraId="7A6EA410" w14:textId="77777777" w:rsidR="001A3E0A" w:rsidRPr="00B626C8" w:rsidRDefault="001A3E0A" w:rsidP="00B626C8">
      <w:pPr>
        <w:pStyle w:val="EndnoteText"/>
        <w:spacing w:line="360" w:lineRule="auto"/>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Edelman, </w:t>
      </w:r>
      <w:r w:rsidRPr="00B626C8">
        <w:rPr>
          <w:rFonts w:ascii="Palatino" w:hAnsi="Palatino"/>
          <w:i/>
          <w:sz w:val="20"/>
        </w:rPr>
        <w:t>Constructing the Political Spectacle</w:t>
      </w:r>
      <w:r w:rsidRPr="00B626C8">
        <w:rPr>
          <w:rFonts w:ascii="Palatino" w:hAnsi="Palatino"/>
          <w:sz w:val="20"/>
        </w:rPr>
        <w:t>, 15.</w:t>
      </w:r>
    </w:p>
  </w:endnote>
  <w:endnote w:id="10">
    <w:p w14:paraId="01990675" w14:textId="77777777" w:rsidR="001A3E0A" w:rsidRPr="00B626C8" w:rsidRDefault="001A3E0A" w:rsidP="00B626C8">
      <w:pPr>
        <w:pStyle w:val="EndnoteText"/>
        <w:spacing w:line="360" w:lineRule="auto"/>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Schön and Rein, </w:t>
      </w:r>
      <w:r w:rsidRPr="00B626C8">
        <w:rPr>
          <w:rFonts w:ascii="Palatino" w:hAnsi="Palatino"/>
          <w:i/>
          <w:sz w:val="20"/>
        </w:rPr>
        <w:t>Frame Reflection</w:t>
      </w:r>
      <w:r w:rsidRPr="00B626C8">
        <w:rPr>
          <w:rFonts w:ascii="Palatino" w:hAnsi="Palatino"/>
          <w:sz w:val="20"/>
        </w:rPr>
        <w:t>, 23.</w:t>
      </w:r>
    </w:p>
  </w:endnote>
  <w:endnote w:id="11">
    <w:p w14:paraId="669967BB" w14:textId="77777777" w:rsidR="001A3E0A" w:rsidRPr="00B626C8" w:rsidRDefault="001A3E0A" w:rsidP="00B626C8">
      <w:pPr>
        <w:pStyle w:val="EndnoteText"/>
        <w:spacing w:line="360" w:lineRule="auto"/>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Ibid., 26.</w:t>
      </w:r>
    </w:p>
  </w:endnote>
  <w:endnote w:id="12">
    <w:p w14:paraId="262D57BD" w14:textId="77777777" w:rsidR="001A3E0A" w:rsidRPr="00B626C8" w:rsidRDefault="001A3E0A" w:rsidP="00B626C8">
      <w:pPr>
        <w:pStyle w:val="EndnoteText"/>
        <w:spacing w:line="360" w:lineRule="auto"/>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Ibid., 29, emphasis in the original.</w:t>
      </w:r>
    </w:p>
  </w:endnote>
  <w:endnote w:id="13">
    <w:p w14:paraId="348BB4B1" w14:textId="77777777" w:rsidR="001A3E0A" w:rsidRPr="00B626C8" w:rsidRDefault="001A3E0A" w:rsidP="00B626C8">
      <w:pPr>
        <w:pStyle w:val="EndnoteText"/>
        <w:spacing w:line="360" w:lineRule="auto"/>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Rochefort and Cobb, </w:t>
      </w:r>
      <w:r w:rsidRPr="00B626C8">
        <w:rPr>
          <w:rFonts w:ascii="Palatino" w:hAnsi="Palatino"/>
          <w:i/>
          <w:sz w:val="20"/>
        </w:rPr>
        <w:t>The Politics of Problem Definition</w:t>
      </w:r>
      <w:r w:rsidRPr="00B626C8">
        <w:rPr>
          <w:rFonts w:ascii="Palatino" w:hAnsi="Palatino"/>
          <w:sz w:val="20"/>
        </w:rPr>
        <w:t>, 8.</w:t>
      </w:r>
    </w:p>
  </w:endnote>
  <w:endnote w:id="14">
    <w:p w14:paraId="6E9FCBA1" w14:textId="77777777" w:rsidR="001A3E0A" w:rsidRPr="00B626C8" w:rsidRDefault="001A3E0A" w:rsidP="00B626C8">
      <w:pPr>
        <w:pStyle w:val="EndnoteText"/>
        <w:spacing w:line="360" w:lineRule="auto"/>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Edelman, </w:t>
      </w:r>
      <w:r w:rsidRPr="00B626C8">
        <w:rPr>
          <w:rFonts w:ascii="Palatino" w:hAnsi="Palatino"/>
          <w:i/>
          <w:sz w:val="20"/>
        </w:rPr>
        <w:t>Constructing the Political Spectacle</w:t>
      </w:r>
      <w:r w:rsidRPr="00B626C8">
        <w:rPr>
          <w:rFonts w:ascii="Palatino" w:hAnsi="Palatino"/>
          <w:sz w:val="20"/>
        </w:rPr>
        <w:t>, 12.</w:t>
      </w:r>
    </w:p>
  </w:endnote>
  <w:endnote w:id="15">
    <w:p w14:paraId="0353DDD2" w14:textId="77777777" w:rsidR="001A3E0A" w:rsidRPr="00B626C8" w:rsidRDefault="001A3E0A" w:rsidP="00B626C8">
      <w:pPr>
        <w:pStyle w:val="EndnoteText"/>
        <w:spacing w:line="360" w:lineRule="auto"/>
        <w:jc w:val="both"/>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McInnes and Lee, </w:t>
      </w:r>
      <w:r w:rsidRPr="00B626C8">
        <w:rPr>
          <w:rFonts w:ascii="Palatino" w:hAnsi="Palatino"/>
          <w:i/>
          <w:noProof/>
          <w:sz w:val="20"/>
        </w:rPr>
        <w:t xml:space="preserve">Global Health and International Relations, </w:t>
      </w:r>
      <w:r w:rsidRPr="00B626C8">
        <w:rPr>
          <w:rFonts w:ascii="Palatino" w:hAnsi="Palatino"/>
          <w:noProof/>
          <w:sz w:val="20"/>
        </w:rPr>
        <w:t>34.</w:t>
      </w:r>
    </w:p>
  </w:endnote>
  <w:endnote w:id="16">
    <w:p w14:paraId="43717E5B" w14:textId="77777777" w:rsidR="001A3E0A" w:rsidRPr="00B626C8" w:rsidRDefault="001A3E0A" w:rsidP="00B626C8">
      <w:pPr>
        <w:pStyle w:val="EndnoteText"/>
        <w:spacing w:line="360" w:lineRule="auto"/>
        <w:jc w:val="both"/>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Rushton and Williams, “</w:t>
      </w:r>
      <w:r w:rsidRPr="00B626C8">
        <w:rPr>
          <w:rFonts w:ascii="Palatino" w:hAnsi="Palatino"/>
          <w:noProof/>
          <w:sz w:val="20"/>
        </w:rPr>
        <w:t>Frames, paradigms and power,” 148.</w:t>
      </w:r>
    </w:p>
  </w:endnote>
  <w:endnote w:id="17">
    <w:p w14:paraId="74094452" w14:textId="77777777" w:rsidR="001A3E0A" w:rsidRPr="00B626C8" w:rsidRDefault="001A3E0A" w:rsidP="00B626C8">
      <w:pPr>
        <w:pStyle w:val="EndnoteText"/>
        <w:spacing w:line="360" w:lineRule="auto"/>
        <w:jc w:val="both"/>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Shiffman, “</w:t>
      </w:r>
      <w:r w:rsidRPr="00B626C8">
        <w:rPr>
          <w:rFonts w:ascii="Palatino" w:hAnsi="Palatino"/>
          <w:noProof/>
          <w:sz w:val="20"/>
        </w:rPr>
        <w:t>A social explanation for the rise and fall of global health issues,” 610.</w:t>
      </w:r>
    </w:p>
  </w:endnote>
  <w:endnote w:id="18">
    <w:p w14:paraId="228EF7C6" w14:textId="77777777" w:rsidR="001A3E0A" w:rsidRPr="00B626C8" w:rsidRDefault="001A3E0A" w:rsidP="00B626C8">
      <w:pPr>
        <w:pStyle w:val="EndnoteText"/>
        <w:spacing w:line="360" w:lineRule="auto"/>
        <w:jc w:val="both"/>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Shiffman and Smith, “</w:t>
      </w:r>
      <w:r w:rsidRPr="00B626C8">
        <w:rPr>
          <w:rFonts w:ascii="Palatino" w:hAnsi="Palatino"/>
          <w:noProof/>
          <w:sz w:val="20"/>
        </w:rPr>
        <w:t>Generation of political priority for global health initiatives.”</w:t>
      </w:r>
    </w:p>
  </w:endnote>
  <w:endnote w:id="19">
    <w:p w14:paraId="61C435AD" w14:textId="77777777" w:rsidR="001A3E0A" w:rsidRPr="00B626C8" w:rsidRDefault="001A3E0A" w:rsidP="00B626C8">
      <w:pPr>
        <w:pStyle w:val="EndnoteText"/>
        <w:spacing w:line="360" w:lineRule="auto"/>
        <w:jc w:val="both"/>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Linklater, </w:t>
      </w:r>
      <w:r w:rsidRPr="00B626C8">
        <w:rPr>
          <w:rFonts w:ascii="Palatino" w:hAnsi="Palatino"/>
          <w:i/>
          <w:noProof/>
          <w:sz w:val="20"/>
        </w:rPr>
        <w:t xml:space="preserve">The Problem of Harm in World Politics, </w:t>
      </w:r>
      <w:r w:rsidRPr="00B626C8">
        <w:rPr>
          <w:rFonts w:ascii="Palatino" w:hAnsi="Palatino"/>
          <w:noProof/>
          <w:sz w:val="20"/>
        </w:rPr>
        <w:t>49-61.</w:t>
      </w:r>
    </w:p>
  </w:endnote>
  <w:endnote w:id="20">
    <w:p w14:paraId="3F4C2A61" w14:textId="77777777" w:rsidR="001A3E0A" w:rsidRPr="00DB6EB8" w:rsidRDefault="001A3E0A" w:rsidP="00DB6EB8">
      <w:pPr>
        <w:pStyle w:val="EndnoteText"/>
        <w:spacing w:line="360" w:lineRule="auto"/>
        <w:jc w:val="both"/>
        <w:rPr>
          <w:rFonts w:ascii="Palatino" w:hAnsi="Palatino"/>
          <w:sz w:val="20"/>
        </w:rPr>
      </w:pPr>
      <w:r w:rsidRPr="00B626C8">
        <w:rPr>
          <w:rStyle w:val="EndnoteReference"/>
          <w:rFonts w:ascii="Palatino" w:hAnsi="Palatino"/>
          <w:sz w:val="20"/>
        </w:rPr>
        <w:endnoteRef/>
      </w:r>
      <w:r w:rsidRPr="00B626C8">
        <w:rPr>
          <w:rFonts w:ascii="Palatino" w:hAnsi="Palatino"/>
          <w:sz w:val="20"/>
        </w:rPr>
        <w:t xml:space="preserve"> Mackenzie, Rogers and Dodds, “</w:t>
      </w:r>
      <w:r w:rsidRPr="00B626C8">
        <w:rPr>
          <w:rFonts w:ascii="Palatino" w:hAnsi="Palatino"/>
          <w:noProof/>
          <w:sz w:val="20"/>
        </w:rPr>
        <w:t>What is vulnerability, and why</w:t>
      </w:r>
      <w:r w:rsidRPr="00DB6EB8">
        <w:rPr>
          <w:rFonts w:ascii="Palatino" w:hAnsi="Palatino"/>
          <w:noProof/>
          <w:sz w:val="20"/>
        </w:rPr>
        <w:t xml:space="preserve"> does it matter for moral theory?”</w:t>
      </w:r>
    </w:p>
  </w:endnote>
  <w:endnote w:id="21">
    <w:p w14:paraId="6802A0BB"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Mercer, “</w:t>
      </w:r>
      <w:r w:rsidRPr="00DB6EB8">
        <w:rPr>
          <w:rFonts w:ascii="Palatino" w:hAnsi="Palatino"/>
          <w:noProof/>
          <w:sz w:val="20"/>
        </w:rPr>
        <w:t>Human nature and the first image”; Bleiker and Hutchison, “Fear no more.”</w:t>
      </w:r>
    </w:p>
  </w:endnote>
  <w:endnote w:id="22">
    <w:p w14:paraId="47DD0970"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Crawford, “</w:t>
      </w:r>
      <w:r w:rsidRPr="00DB6EB8">
        <w:rPr>
          <w:rFonts w:ascii="Palatino" w:hAnsi="Palatino"/>
          <w:noProof/>
          <w:sz w:val="20"/>
        </w:rPr>
        <w:t>The Passion of World Politics.”</w:t>
      </w:r>
    </w:p>
  </w:endnote>
  <w:endnote w:id="23">
    <w:p w14:paraId="05BFEFEC"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Kristeva, </w:t>
      </w:r>
      <w:r w:rsidRPr="00DB6EB8">
        <w:rPr>
          <w:rFonts w:ascii="Palatino" w:hAnsi="Palatino"/>
          <w:i/>
          <w:sz w:val="20"/>
        </w:rPr>
        <w:t xml:space="preserve">Powers of Horror, </w:t>
      </w:r>
      <w:r w:rsidRPr="00DB6EB8">
        <w:rPr>
          <w:rFonts w:ascii="Palatino" w:hAnsi="Palatino"/>
          <w:sz w:val="20"/>
        </w:rPr>
        <w:t>1.</w:t>
      </w:r>
    </w:p>
  </w:endnote>
  <w:endnote w:id="24">
    <w:p w14:paraId="2F63E93B" w14:textId="77777777" w:rsidR="001A3E0A" w:rsidRPr="00DB6EB8" w:rsidRDefault="001A3E0A" w:rsidP="00B626C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w:t>
      </w:r>
      <w:r>
        <w:rPr>
          <w:rFonts w:ascii="Palatino" w:hAnsi="Palatino"/>
          <w:sz w:val="20"/>
        </w:rPr>
        <w:t>Ibid.</w:t>
      </w:r>
      <w:r w:rsidRPr="00DB6EB8">
        <w:rPr>
          <w:rFonts w:ascii="Palatino" w:hAnsi="Palatino"/>
          <w:sz w:val="20"/>
        </w:rPr>
        <w:t>, 9-10.</w:t>
      </w:r>
    </w:p>
  </w:endnote>
  <w:endnote w:id="25">
    <w:p w14:paraId="26F754A0"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Young, </w:t>
      </w:r>
      <w:r w:rsidRPr="00DB6EB8">
        <w:rPr>
          <w:rFonts w:ascii="Palatino" w:hAnsi="Palatino"/>
          <w:i/>
          <w:sz w:val="20"/>
        </w:rPr>
        <w:t>Justice and the Politics of Difference</w:t>
      </w:r>
      <w:r w:rsidRPr="00DB6EB8">
        <w:rPr>
          <w:rFonts w:ascii="Palatino" w:hAnsi="Palatino"/>
          <w:sz w:val="20"/>
        </w:rPr>
        <w:t>, 144.</w:t>
      </w:r>
    </w:p>
  </w:endnote>
  <w:endnote w:id="26">
    <w:p w14:paraId="79764FF2"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Ibid., 149.</w:t>
      </w:r>
    </w:p>
  </w:endnote>
  <w:endnote w:id="27">
    <w:p w14:paraId="4AE5DE3D" w14:textId="77777777" w:rsidR="001A3E0A" w:rsidRPr="00DB6EB8" w:rsidRDefault="001A3E0A" w:rsidP="00DB6EB8">
      <w:pPr>
        <w:pStyle w:val="EndnoteText"/>
        <w:spacing w:line="360" w:lineRule="auto"/>
        <w:jc w:val="both"/>
        <w:rPr>
          <w:rFonts w:ascii="Palatino" w:hAnsi="Palatino"/>
          <w:sz w:val="20"/>
        </w:rPr>
      </w:pPr>
      <w:r w:rsidRPr="00DB6EB8">
        <w:rPr>
          <w:rStyle w:val="EndnoteReference"/>
          <w:rFonts w:ascii="Palatino" w:hAnsi="Palatino"/>
          <w:sz w:val="20"/>
        </w:rPr>
        <w:endnoteRef/>
      </w:r>
      <w:r w:rsidRPr="00DB6EB8">
        <w:rPr>
          <w:rFonts w:ascii="Palatino" w:hAnsi="Palatino"/>
          <w:sz w:val="20"/>
        </w:rPr>
        <w:t xml:space="preserve"> Ibid., 148.</w:t>
      </w:r>
    </w:p>
  </w:endnote>
  <w:endnote w:id="28">
    <w:p w14:paraId="6F8BB694" w14:textId="77777777" w:rsidR="001A3E0A" w:rsidRPr="004911E0" w:rsidRDefault="001A3E0A" w:rsidP="004911E0">
      <w:pPr>
        <w:pStyle w:val="EndnoteText"/>
        <w:spacing w:line="360" w:lineRule="auto"/>
        <w:jc w:val="both"/>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Ibid., 123.</w:t>
      </w:r>
    </w:p>
  </w:endnote>
  <w:endnote w:id="29">
    <w:p w14:paraId="32C2E5E9" w14:textId="77777777" w:rsidR="001A3E0A" w:rsidRPr="004911E0" w:rsidRDefault="001A3E0A" w:rsidP="004911E0">
      <w:pPr>
        <w:pStyle w:val="EndnoteText"/>
        <w:spacing w:line="360" w:lineRule="auto"/>
        <w:jc w:val="both"/>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WHO Ebola Response Team, “</w:t>
      </w:r>
      <w:r w:rsidRPr="004911E0">
        <w:rPr>
          <w:rFonts w:ascii="Palatino" w:hAnsi="Palatino"/>
          <w:noProof/>
          <w:sz w:val="20"/>
        </w:rPr>
        <w:t>Ebola Virus Disease in West Africa.”</w:t>
      </w:r>
    </w:p>
  </w:endnote>
  <w:endnote w:id="30">
    <w:p w14:paraId="79FAE1A0" w14:textId="77777777" w:rsidR="001A3E0A" w:rsidRPr="004911E0" w:rsidRDefault="001A3E0A" w:rsidP="004911E0">
      <w:pPr>
        <w:pStyle w:val="EndnoteText"/>
        <w:spacing w:line="360" w:lineRule="auto"/>
        <w:jc w:val="both"/>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World Health Organization, “</w:t>
      </w:r>
      <w:r w:rsidRPr="004911E0">
        <w:rPr>
          <w:rFonts w:ascii="Palatino" w:hAnsi="Palatino"/>
          <w:noProof/>
          <w:sz w:val="20"/>
        </w:rPr>
        <w:t>Statement on the 1st meeting of the IHR Emergency Committee on the 2014 Ebola outbreak in West Africa.”</w:t>
      </w:r>
    </w:p>
  </w:endnote>
  <w:endnote w:id="31">
    <w:p w14:paraId="28AEA9FE" w14:textId="77777777" w:rsidR="001A3E0A" w:rsidRPr="004911E0" w:rsidRDefault="001A3E0A" w:rsidP="004911E0">
      <w:pPr>
        <w:pStyle w:val="EndnoteText"/>
        <w:spacing w:line="360" w:lineRule="auto"/>
        <w:jc w:val="both"/>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w:t>
      </w:r>
      <w:r w:rsidRPr="004911E0">
        <w:rPr>
          <w:rFonts w:ascii="Palatino" w:hAnsi="Palatino"/>
          <w:noProof/>
          <w:sz w:val="20"/>
        </w:rPr>
        <w:t>Médecins Sans Frontières, “United Nations special briefing on Ebola.”</w:t>
      </w:r>
    </w:p>
  </w:endnote>
  <w:endnote w:id="32">
    <w:p w14:paraId="4FBC3A48" w14:textId="77777777" w:rsidR="001A3E0A" w:rsidRPr="004911E0" w:rsidRDefault="001A3E0A" w:rsidP="004911E0">
      <w:pPr>
        <w:pStyle w:val="EndnoteText"/>
        <w:spacing w:line="360" w:lineRule="auto"/>
        <w:jc w:val="both"/>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World Health Organization, “</w:t>
      </w:r>
      <w:r w:rsidRPr="004911E0">
        <w:rPr>
          <w:rFonts w:ascii="Palatino" w:hAnsi="Palatino"/>
          <w:noProof/>
          <w:sz w:val="20"/>
        </w:rPr>
        <w:t>Ebola virus disease - Fact sheet Nº103.”</w:t>
      </w:r>
    </w:p>
  </w:endnote>
  <w:endnote w:id="33">
    <w:p w14:paraId="0314C12A" w14:textId="77777777" w:rsidR="001A3E0A" w:rsidRPr="004911E0" w:rsidRDefault="001A3E0A" w:rsidP="004911E0">
      <w:pPr>
        <w:pStyle w:val="EndnoteText"/>
        <w:spacing w:line="360" w:lineRule="auto"/>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Weir and Mykhalovskiy, </w:t>
      </w:r>
      <w:r w:rsidRPr="004911E0">
        <w:rPr>
          <w:rFonts w:ascii="Palatino" w:hAnsi="Palatino"/>
          <w:i/>
          <w:sz w:val="20"/>
        </w:rPr>
        <w:t>Global Public Health Vigilance</w:t>
      </w:r>
      <w:r w:rsidRPr="004911E0">
        <w:rPr>
          <w:rFonts w:ascii="Palatino" w:hAnsi="Palatino"/>
          <w:sz w:val="20"/>
        </w:rPr>
        <w:t>, 126.</w:t>
      </w:r>
    </w:p>
  </w:endnote>
  <w:endnote w:id="34">
    <w:p w14:paraId="4E43160A" w14:textId="77777777" w:rsidR="001A3E0A" w:rsidRPr="004911E0" w:rsidRDefault="001A3E0A" w:rsidP="004911E0">
      <w:pPr>
        <w:pStyle w:val="EndnoteText"/>
        <w:spacing w:line="360" w:lineRule="auto"/>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Ibid., 128, 136.</w:t>
      </w:r>
    </w:p>
  </w:endnote>
  <w:endnote w:id="35">
    <w:p w14:paraId="7EB156CC" w14:textId="77777777" w:rsidR="001A3E0A" w:rsidRPr="004911E0" w:rsidRDefault="001A3E0A" w:rsidP="004911E0">
      <w:pPr>
        <w:pStyle w:val="EndnoteText"/>
        <w:spacing w:line="360" w:lineRule="auto"/>
        <w:jc w:val="both"/>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Kruk et al, “</w:t>
      </w:r>
      <w:r w:rsidRPr="004911E0">
        <w:rPr>
          <w:rFonts w:ascii="Palatino" w:hAnsi="Palatino"/>
          <w:noProof/>
          <w:sz w:val="20"/>
        </w:rPr>
        <w:t>What is a resilient health system?.”</w:t>
      </w:r>
    </w:p>
  </w:endnote>
  <w:endnote w:id="36">
    <w:p w14:paraId="745BC6CB" w14:textId="77777777" w:rsidR="001A3E0A" w:rsidRPr="004911E0" w:rsidRDefault="001A3E0A" w:rsidP="004911E0">
      <w:pPr>
        <w:pStyle w:val="EndnoteText"/>
        <w:spacing w:line="360" w:lineRule="auto"/>
        <w:jc w:val="both"/>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Epstein, “Ebola in Liberia.”</w:t>
      </w:r>
    </w:p>
  </w:endnote>
  <w:endnote w:id="37">
    <w:p w14:paraId="7FE64F28" w14:textId="77777777" w:rsidR="001A3E0A" w:rsidRPr="004911E0" w:rsidRDefault="001A3E0A" w:rsidP="004911E0">
      <w:pPr>
        <w:pStyle w:val="EndnoteText"/>
        <w:spacing w:line="360" w:lineRule="auto"/>
        <w:jc w:val="both"/>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Benatar, “</w:t>
      </w:r>
      <w:r w:rsidRPr="004911E0">
        <w:rPr>
          <w:rFonts w:ascii="Palatino" w:hAnsi="Palatino"/>
          <w:noProof/>
          <w:sz w:val="20"/>
        </w:rPr>
        <w:t>Explaining and responding to the Ebola epidemic.”</w:t>
      </w:r>
    </w:p>
  </w:endnote>
  <w:endnote w:id="38">
    <w:p w14:paraId="4177A3A6" w14:textId="77777777" w:rsidR="001A3E0A" w:rsidRPr="004911E0" w:rsidRDefault="001A3E0A" w:rsidP="004911E0">
      <w:pPr>
        <w:pStyle w:val="EndnoteText"/>
        <w:spacing w:line="360" w:lineRule="auto"/>
        <w:rPr>
          <w:rFonts w:ascii="Palatino" w:hAnsi="Palatino"/>
          <w:i/>
          <w:sz w:val="20"/>
        </w:rPr>
      </w:pPr>
      <w:r w:rsidRPr="004911E0">
        <w:rPr>
          <w:rStyle w:val="EndnoteReference"/>
          <w:rFonts w:ascii="Palatino" w:hAnsi="Palatino"/>
          <w:sz w:val="20"/>
        </w:rPr>
        <w:endnoteRef/>
      </w:r>
      <w:r w:rsidRPr="004911E0">
        <w:rPr>
          <w:rFonts w:ascii="Palatino" w:hAnsi="Palatino"/>
          <w:sz w:val="20"/>
        </w:rPr>
        <w:t xml:space="preserve"> Buzan et al. </w:t>
      </w:r>
      <w:r w:rsidRPr="004911E0">
        <w:rPr>
          <w:rFonts w:ascii="Palatino" w:hAnsi="Palatino"/>
          <w:i/>
          <w:sz w:val="20"/>
        </w:rPr>
        <w:t>Security: A New Framework for Analysis.</w:t>
      </w:r>
    </w:p>
  </w:endnote>
  <w:endnote w:id="39">
    <w:p w14:paraId="25CDE35C" w14:textId="77777777" w:rsidR="001A3E0A" w:rsidRPr="004911E0" w:rsidRDefault="001A3E0A" w:rsidP="004911E0">
      <w:pPr>
        <w:pStyle w:val="EndnoteText"/>
        <w:spacing w:line="360" w:lineRule="auto"/>
        <w:jc w:val="both"/>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Martin, </w:t>
      </w:r>
      <w:r>
        <w:rPr>
          <w:rFonts w:ascii="Palatino" w:hAnsi="Palatino"/>
          <w:i/>
          <w:noProof/>
          <w:sz w:val="20"/>
        </w:rPr>
        <w:t>Flexible Bodies.</w:t>
      </w:r>
    </w:p>
  </w:endnote>
  <w:endnote w:id="40">
    <w:p w14:paraId="669801E8" w14:textId="77777777" w:rsidR="001A3E0A" w:rsidRPr="004911E0" w:rsidRDefault="001A3E0A" w:rsidP="004911E0">
      <w:pPr>
        <w:pStyle w:val="EndnoteText"/>
        <w:spacing w:line="360" w:lineRule="auto"/>
        <w:jc w:val="both"/>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Hay, “</w:t>
      </w:r>
      <w:r w:rsidRPr="004911E0">
        <w:rPr>
          <w:rFonts w:ascii="Palatino" w:hAnsi="Palatino"/>
          <w:noProof/>
          <w:sz w:val="20"/>
        </w:rPr>
        <w:t>Crisis and the structural transformation of the state”.</w:t>
      </w:r>
    </w:p>
  </w:endnote>
  <w:endnote w:id="41">
    <w:p w14:paraId="708E180A" w14:textId="77777777" w:rsidR="001A3E0A" w:rsidRPr="004911E0" w:rsidRDefault="001A3E0A" w:rsidP="004911E0">
      <w:pPr>
        <w:pStyle w:val="EndnoteText"/>
        <w:spacing w:line="360" w:lineRule="auto"/>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Hankivsky, “Intersectionality and Ebola,” 14-15.</w:t>
      </w:r>
    </w:p>
  </w:endnote>
  <w:endnote w:id="42">
    <w:p w14:paraId="163D3404" w14:textId="77777777" w:rsidR="001A3E0A" w:rsidRPr="004911E0" w:rsidRDefault="001A3E0A" w:rsidP="004911E0">
      <w:pPr>
        <w:pStyle w:val="EndnoteText"/>
        <w:spacing w:line="360" w:lineRule="auto"/>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McGovern, “Bushmeat and the Politics of Disgust”.</w:t>
      </w:r>
    </w:p>
  </w:endnote>
  <w:endnote w:id="43">
    <w:p w14:paraId="45014502" w14:textId="77777777" w:rsidR="001A3E0A" w:rsidRPr="00906CB9" w:rsidRDefault="001A3E0A" w:rsidP="00906CB9">
      <w:pPr>
        <w:pStyle w:val="EndnoteText"/>
        <w:spacing w:line="360" w:lineRule="auto"/>
        <w:jc w:val="both"/>
        <w:rPr>
          <w:rFonts w:ascii="Palatino" w:hAnsi="Palatino"/>
          <w:sz w:val="20"/>
        </w:rPr>
      </w:pPr>
      <w:r w:rsidRPr="004911E0">
        <w:rPr>
          <w:rStyle w:val="EndnoteReference"/>
          <w:rFonts w:ascii="Palatino" w:hAnsi="Palatino"/>
          <w:sz w:val="20"/>
        </w:rPr>
        <w:endnoteRef/>
      </w:r>
      <w:r w:rsidRPr="004911E0">
        <w:rPr>
          <w:rFonts w:ascii="Palatino" w:hAnsi="Palatino"/>
          <w:sz w:val="20"/>
        </w:rPr>
        <w:t xml:space="preserve"> </w:t>
      </w:r>
      <w:r w:rsidRPr="00906CB9">
        <w:rPr>
          <w:rFonts w:ascii="Palatino" w:hAnsi="Palatino"/>
          <w:sz w:val="20"/>
        </w:rPr>
        <w:t>Dionne and Seay, “Perceptions about Ebola in America”, 6.</w:t>
      </w:r>
    </w:p>
  </w:endnote>
  <w:endnote w:id="44">
    <w:p w14:paraId="5CC14979" w14:textId="77777777" w:rsidR="001A3E0A" w:rsidRPr="00906CB9" w:rsidRDefault="001A3E0A" w:rsidP="00906CB9">
      <w:pPr>
        <w:pStyle w:val="EndnoteText"/>
        <w:spacing w:line="360" w:lineRule="auto"/>
        <w:jc w:val="both"/>
        <w:rPr>
          <w:rFonts w:ascii="Palatino" w:hAnsi="Palatino"/>
          <w:sz w:val="20"/>
        </w:rPr>
      </w:pPr>
      <w:r w:rsidRPr="00906CB9">
        <w:rPr>
          <w:rStyle w:val="EndnoteReference"/>
          <w:rFonts w:ascii="Palatino" w:hAnsi="Palatino"/>
          <w:sz w:val="20"/>
        </w:rPr>
        <w:endnoteRef/>
      </w:r>
      <w:r w:rsidRPr="00906CB9">
        <w:rPr>
          <w:rFonts w:ascii="Palatino" w:hAnsi="Palatino"/>
          <w:sz w:val="20"/>
        </w:rPr>
        <w:t xml:space="preserve"> Kellner, </w:t>
      </w:r>
      <w:r w:rsidRPr="00906CB9">
        <w:rPr>
          <w:rFonts w:ascii="Palatino" w:hAnsi="Palatino"/>
          <w:i/>
          <w:sz w:val="20"/>
        </w:rPr>
        <w:t>Media Spectacle and Insurrection</w:t>
      </w:r>
      <w:r w:rsidRPr="00906CB9">
        <w:rPr>
          <w:rFonts w:ascii="Palatino" w:hAnsi="Palatino"/>
          <w:sz w:val="20"/>
        </w:rPr>
        <w:t>, xiv-xv.</w:t>
      </w:r>
    </w:p>
  </w:endnote>
  <w:endnote w:id="45">
    <w:p w14:paraId="7E2C886F" w14:textId="77777777" w:rsidR="001A3E0A" w:rsidRPr="00906CB9" w:rsidRDefault="001A3E0A" w:rsidP="00906CB9">
      <w:pPr>
        <w:pStyle w:val="NormalWeb"/>
        <w:spacing w:before="0" w:beforeAutospacing="0" w:after="0" w:afterAutospacing="0" w:line="360" w:lineRule="auto"/>
        <w:jc w:val="both"/>
        <w:rPr>
          <w:rFonts w:ascii="Palatino" w:eastAsiaTheme="minorHAnsi" w:hAnsi="Palatino"/>
          <w:sz w:val="20"/>
          <w:szCs w:val="20"/>
          <w:lang w:val="en-GB"/>
        </w:rPr>
      </w:pPr>
      <w:r w:rsidRPr="00906CB9">
        <w:rPr>
          <w:rStyle w:val="EndnoteReference"/>
          <w:rFonts w:ascii="Palatino" w:hAnsi="Palatino"/>
          <w:sz w:val="20"/>
        </w:rPr>
        <w:endnoteRef/>
      </w:r>
      <w:r w:rsidRPr="00906CB9">
        <w:rPr>
          <w:rFonts w:ascii="Palatino" w:hAnsi="Palatino"/>
          <w:sz w:val="20"/>
        </w:rPr>
        <w:t xml:space="preserve"> Seltzer et al., “</w:t>
      </w:r>
      <w:r w:rsidRPr="00906CB9">
        <w:rPr>
          <w:rFonts w:ascii="Palatino" w:eastAsiaTheme="minorHAnsi" w:hAnsi="Palatino"/>
          <w:sz w:val="20"/>
          <w:szCs w:val="32"/>
          <w:lang w:val="en-GB"/>
        </w:rPr>
        <w:t>The content of social media’s shared images about Ebola”.</w:t>
      </w:r>
    </w:p>
  </w:endnote>
  <w:endnote w:id="46">
    <w:p w14:paraId="0D7B1698" w14:textId="77777777" w:rsidR="001A3E0A" w:rsidRPr="00906CB9" w:rsidRDefault="001A3E0A" w:rsidP="00906CB9">
      <w:pPr>
        <w:pStyle w:val="EndnoteText"/>
        <w:spacing w:line="360" w:lineRule="auto"/>
        <w:jc w:val="both"/>
        <w:rPr>
          <w:rFonts w:ascii="Palatino" w:hAnsi="Palatino"/>
          <w:sz w:val="20"/>
        </w:rPr>
      </w:pPr>
      <w:r w:rsidRPr="00906CB9">
        <w:rPr>
          <w:rStyle w:val="EndnoteReference"/>
          <w:rFonts w:ascii="Palatino" w:hAnsi="Palatino"/>
          <w:sz w:val="20"/>
        </w:rPr>
        <w:endnoteRef/>
      </w:r>
      <w:r w:rsidRPr="00906CB9">
        <w:rPr>
          <w:rFonts w:ascii="Palatino" w:hAnsi="Palatino"/>
          <w:sz w:val="20"/>
        </w:rPr>
        <w:t xml:space="preserve"> Debord, </w:t>
      </w:r>
      <w:r w:rsidRPr="00906CB9">
        <w:rPr>
          <w:rFonts w:ascii="Palatino" w:hAnsi="Palatino"/>
          <w:i/>
          <w:sz w:val="20"/>
        </w:rPr>
        <w:t>Society of the Spectacle</w:t>
      </w:r>
      <w:r w:rsidRPr="00906CB9">
        <w:rPr>
          <w:rFonts w:ascii="Palatino" w:hAnsi="Palatino"/>
          <w:sz w:val="20"/>
        </w:rPr>
        <w:t>, §4.</w:t>
      </w:r>
    </w:p>
  </w:endnote>
  <w:endnote w:id="47">
    <w:p w14:paraId="461E79E5" w14:textId="77777777" w:rsidR="001A3E0A" w:rsidRPr="00906CB9" w:rsidRDefault="001A3E0A" w:rsidP="00906CB9">
      <w:pPr>
        <w:pStyle w:val="EndnoteText"/>
        <w:spacing w:line="360" w:lineRule="auto"/>
        <w:jc w:val="both"/>
        <w:rPr>
          <w:rFonts w:ascii="Palatino" w:hAnsi="Palatino"/>
          <w:sz w:val="20"/>
        </w:rPr>
      </w:pPr>
      <w:r w:rsidRPr="00906CB9">
        <w:rPr>
          <w:rStyle w:val="EndnoteReference"/>
          <w:rFonts w:ascii="Palatino" w:hAnsi="Palatino"/>
          <w:sz w:val="20"/>
        </w:rPr>
        <w:endnoteRef/>
      </w:r>
      <w:r w:rsidRPr="00906CB9">
        <w:rPr>
          <w:rFonts w:ascii="Palatino" w:hAnsi="Palatino"/>
          <w:sz w:val="20"/>
        </w:rPr>
        <w:t xml:space="preserve"> Ibid., §24.</w:t>
      </w:r>
    </w:p>
  </w:endnote>
  <w:endnote w:id="48">
    <w:p w14:paraId="1A371445" w14:textId="77777777" w:rsidR="001A3E0A" w:rsidRPr="00906CB9" w:rsidRDefault="001A3E0A" w:rsidP="00906CB9">
      <w:pPr>
        <w:pStyle w:val="EndnoteText"/>
        <w:spacing w:line="360" w:lineRule="auto"/>
        <w:jc w:val="both"/>
        <w:rPr>
          <w:rFonts w:ascii="Palatino" w:hAnsi="Palatino"/>
          <w:sz w:val="20"/>
        </w:rPr>
      </w:pPr>
      <w:r w:rsidRPr="00906CB9">
        <w:rPr>
          <w:rStyle w:val="EndnoteReference"/>
          <w:rFonts w:ascii="Palatino" w:hAnsi="Palatino"/>
          <w:sz w:val="20"/>
        </w:rPr>
        <w:endnoteRef/>
      </w:r>
      <w:r w:rsidRPr="00906CB9">
        <w:rPr>
          <w:rFonts w:ascii="Palatino" w:hAnsi="Palatino"/>
          <w:sz w:val="20"/>
        </w:rPr>
        <w:t xml:space="preserve"> Kellner, </w:t>
      </w:r>
      <w:r w:rsidRPr="00906CB9">
        <w:rPr>
          <w:rFonts w:ascii="Palatino" w:hAnsi="Palatino"/>
          <w:i/>
          <w:sz w:val="20"/>
        </w:rPr>
        <w:t>Media Spectacle and Insurrection</w:t>
      </w:r>
      <w:r w:rsidRPr="00906CB9">
        <w:rPr>
          <w:rFonts w:ascii="Palatino" w:hAnsi="Palatino"/>
          <w:sz w:val="20"/>
        </w:rPr>
        <w:t>.</w:t>
      </w:r>
    </w:p>
  </w:endnote>
  <w:endnote w:id="49">
    <w:p w14:paraId="4E1158E2" w14:textId="77777777" w:rsidR="001A3E0A" w:rsidRPr="00906CB9" w:rsidRDefault="001A3E0A" w:rsidP="00906CB9">
      <w:pPr>
        <w:pStyle w:val="EndnoteText"/>
        <w:spacing w:line="360" w:lineRule="auto"/>
        <w:jc w:val="both"/>
        <w:rPr>
          <w:rFonts w:ascii="Palatino" w:hAnsi="Palatino"/>
          <w:sz w:val="20"/>
        </w:rPr>
      </w:pPr>
      <w:r w:rsidRPr="00906CB9">
        <w:rPr>
          <w:rStyle w:val="EndnoteReference"/>
          <w:rFonts w:ascii="Palatino" w:hAnsi="Palatino"/>
          <w:sz w:val="20"/>
        </w:rPr>
        <w:endnoteRef/>
      </w:r>
      <w:r w:rsidRPr="00906CB9">
        <w:rPr>
          <w:rFonts w:ascii="Palatino" w:hAnsi="Palatino"/>
          <w:sz w:val="20"/>
        </w:rPr>
        <w:t xml:space="preserve"> Debord, </w:t>
      </w:r>
      <w:r w:rsidRPr="00906CB9">
        <w:rPr>
          <w:rFonts w:ascii="Palatino" w:hAnsi="Palatino"/>
          <w:i/>
          <w:sz w:val="20"/>
        </w:rPr>
        <w:t xml:space="preserve">Society of the Spectacle, </w:t>
      </w:r>
      <w:r w:rsidRPr="00906CB9">
        <w:rPr>
          <w:rFonts w:ascii="Palatino" w:hAnsi="Palatino"/>
          <w:sz w:val="20"/>
        </w:rPr>
        <w:t>§57, emphasis in the original.</w:t>
      </w:r>
    </w:p>
  </w:endnote>
  <w:endnote w:id="50">
    <w:p w14:paraId="0A8BAA53" w14:textId="77777777" w:rsidR="001A3E0A" w:rsidRPr="00906CB9" w:rsidRDefault="001A3E0A" w:rsidP="00906CB9">
      <w:pPr>
        <w:pStyle w:val="EndnoteText"/>
        <w:spacing w:line="360" w:lineRule="auto"/>
        <w:jc w:val="both"/>
        <w:rPr>
          <w:rFonts w:ascii="Palatino" w:hAnsi="Palatino"/>
          <w:sz w:val="20"/>
        </w:rPr>
      </w:pPr>
      <w:r w:rsidRPr="00906CB9">
        <w:rPr>
          <w:rStyle w:val="EndnoteReference"/>
          <w:rFonts w:ascii="Palatino" w:hAnsi="Palatino"/>
          <w:sz w:val="20"/>
        </w:rPr>
        <w:endnoteRef/>
      </w:r>
      <w:r w:rsidRPr="00906CB9">
        <w:rPr>
          <w:rFonts w:ascii="Palatino" w:hAnsi="Palatino"/>
          <w:sz w:val="20"/>
        </w:rPr>
        <w:t xml:space="preserve"> Leach, “The Ebola Crisis and Post-2015 Development.”</w:t>
      </w:r>
    </w:p>
  </w:endnote>
  <w:endnote w:id="51">
    <w:p w14:paraId="2B11EBEC" w14:textId="77777777" w:rsidR="001A3E0A" w:rsidRPr="00906CB9" w:rsidRDefault="001A3E0A" w:rsidP="001A3E0A">
      <w:pPr>
        <w:pStyle w:val="EndnoteText"/>
        <w:spacing w:line="360" w:lineRule="auto"/>
        <w:jc w:val="both"/>
        <w:rPr>
          <w:rFonts w:ascii="Palatino" w:hAnsi="Palatino"/>
          <w:sz w:val="20"/>
        </w:rPr>
      </w:pPr>
      <w:r w:rsidRPr="00906CB9">
        <w:rPr>
          <w:rStyle w:val="EndnoteReference"/>
          <w:rFonts w:ascii="Palatino" w:hAnsi="Palatino"/>
          <w:sz w:val="20"/>
        </w:rPr>
        <w:endnoteRef/>
      </w:r>
      <w:r w:rsidRPr="00906CB9">
        <w:rPr>
          <w:rFonts w:ascii="Palatino" w:hAnsi="Palatino"/>
          <w:sz w:val="20"/>
        </w:rPr>
        <w:t xml:space="preserve"> Hankivsky, “Intersectionality and Ebola,” 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CAE55" w14:textId="77777777" w:rsidR="001A3E0A" w:rsidRPr="009D10E4" w:rsidRDefault="00C5799C">
    <w:pPr>
      <w:pStyle w:val="Footer"/>
      <w:jc w:val="center"/>
      <w:rPr>
        <w:rFonts w:ascii="Palatino" w:hAnsi="Palatino"/>
      </w:rPr>
    </w:pPr>
    <w:r>
      <w:fldChar w:fldCharType="begin"/>
    </w:r>
    <w:r>
      <w:instrText xml:space="preserve"> PAGE   \* MERGEFORMAT </w:instrText>
    </w:r>
    <w:r>
      <w:fldChar w:fldCharType="separate"/>
    </w:r>
    <w:r w:rsidR="008F2D86" w:rsidRPr="008F2D86">
      <w:rPr>
        <w:rFonts w:ascii="Palatino" w:hAnsi="Palatino"/>
        <w:noProof/>
      </w:rPr>
      <w:t>1</w:t>
    </w:r>
    <w:r>
      <w:rPr>
        <w:rFonts w:ascii="Palatino" w:hAnsi="Palatino"/>
        <w:noProof/>
      </w:rPr>
      <w:fldChar w:fldCharType="end"/>
    </w:r>
  </w:p>
  <w:p w14:paraId="61B8EC69" w14:textId="77777777" w:rsidR="001A3E0A" w:rsidRDefault="001A3E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72F69" w14:textId="77777777" w:rsidR="008F2D86" w:rsidRDefault="008F2D86">
      <w:pPr>
        <w:spacing w:after="0" w:line="240" w:lineRule="auto"/>
      </w:pPr>
      <w:r>
        <w:separator/>
      </w:r>
    </w:p>
  </w:footnote>
  <w:footnote w:type="continuationSeparator" w:id="0">
    <w:p w14:paraId="1C88BB2B" w14:textId="77777777" w:rsidR="008F2D86" w:rsidRDefault="008F2D8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029D"/>
    <w:multiLevelType w:val="hybridMultilevel"/>
    <w:tmpl w:val="EF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264A8"/>
    <w:multiLevelType w:val="hybridMultilevel"/>
    <w:tmpl w:val="CE3A3B00"/>
    <w:lvl w:ilvl="0" w:tplc="6B4E2898">
      <w:numFmt w:val="bullet"/>
      <w:lvlText w:val="-"/>
      <w:lvlJc w:val="left"/>
      <w:pPr>
        <w:ind w:left="720" w:hanging="360"/>
      </w:pPr>
      <w:rPr>
        <w:rFonts w:ascii="Calibri" w:eastAsia="Times New Roman" w:hAnsi="Calibri" w:cs="Palati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27A47"/>
    <w:multiLevelType w:val="hybridMultilevel"/>
    <w:tmpl w:val="26E20AD2"/>
    <w:lvl w:ilvl="0" w:tplc="69E4E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F31C1"/>
    <w:multiLevelType w:val="hybridMultilevel"/>
    <w:tmpl w:val="FF4A88D0"/>
    <w:lvl w:ilvl="0" w:tplc="227EA19A">
      <w:start w:val="129"/>
      <w:numFmt w:val="bullet"/>
      <w:lvlText w:val="-"/>
      <w:lvlJc w:val="left"/>
      <w:pPr>
        <w:ind w:left="720" w:hanging="360"/>
      </w:pPr>
      <w:rPr>
        <w:rFonts w:ascii="Palatino" w:eastAsia="Calibri" w:hAnsi="Palatino"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B24BC"/>
    <w:multiLevelType w:val="multilevel"/>
    <w:tmpl w:val="542EE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C34741"/>
    <w:multiLevelType w:val="hybridMultilevel"/>
    <w:tmpl w:val="76CCD190"/>
    <w:lvl w:ilvl="0" w:tplc="3FD40F44">
      <w:start w:val="1"/>
      <w:numFmt w:val="bullet"/>
      <w:lvlText w:val=""/>
      <w:lvlJc w:val="left"/>
      <w:pPr>
        <w:ind w:left="357"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A3522F"/>
    <w:multiLevelType w:val="hybridMultilevel"/>
    <w:tmpl w:val="501A4A90"/>
    <w:lvl w:ilvl="0" w:tplc="3FD40F44">
      <w:start w:val="1"/>
      <w:numFmt w:val="bullet"/>
      <w:lvlText w:val=""/>
      <w:lvlJc w:val="left"/>
      <w:pPr>
        <w:ind w:left="357"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B77CD4"/>
    <w:multiLevelType w:val="hybridMultilevel"/>
    <w:tmpl w:val="ADF2C88A"/>
    <w:lvl w:ilvl="0" w:tplc="3FD40F44">
      <w:start w:val="1"/>
      <w:numFmt w:val="bullet"/>
      <w:lvlText w:val=""/>
      <w:lvlJc w:val="left"/>
      <w:pPr>
        <w:ind w:left="357"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C332D9"/>
    <w:multiLevelType w:val="hybridMultilevel"/>
    <w:tmpl w:val="CEE49ADC"/>
    <w:lvl w:ilvl="0" w:tplc="3FD40F44">
      <w:start w:val="1"/>
      <w:numFmt w:val="bullet"/>
      <w:lvlText w:val=""/>
      <w:lvlJc w:val="left"/>
      <w:pPr>
        <w:ind w:left="357"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7F7FCA"/>
    <w:multiLevelType w:val="hybridMultilevel"/>
    <w:tmpl w:val="65E67F1A"/>
    <w:lvl w:ilvl="0" w:tplc="3FD40F44">
      <w:start w:val="1"/>
      <w:numFmt w:val="bullet"/>
      <w:lvlText w:val=""/>
      <w:lvlJc w:val="left"/>
      <w:pPr>
        <w:ind w:left="357" w:firstLine="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D60BE9"/>
    <w:multiLevelType w:val="hybridMultilevel"/>
    <w:tmpl w:val="189C8DCC"/>
    <w:lvl w:ilvl="0" w:tplc="8D92A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4"/>
    <w:lvlOverride w:ilvl="0">
      <w:startOverride w:val="1"/>
    </w:lvlOverride>
  </w:num>
  <w:num w:numId="4">
    <w:abstractNumId w:val="0"/>
  </w:num>
  <w:num w:numId="5">
    <w:abstractNumId w:val="6"/>
  </w:num>
  <w:num w:numId="6">
    <w:abstractNumId w:val="8"/>
  </w:num>
  <w:num w:numId="7">
    <w:abstractNumId w:val="5"/>
  </w:num>
  <w:num w:numId="8">
    <w:abstractNumId w:val="2"/>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ctiveWritingStyle w:appName="MSWord" w:lang="en-US" w:vendorID="64" w:dllVersion="131078" w:nlCheck="1" w:checkStyle="0"/>
  <w:activeWritingStyle w:appName="MSWord" w:lang="en-GB" w:vendorID="64" w:dllVersion="131078" w:nlCheck="1" w:checkStyle="0"/>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s>
  <w:rsids>
    <w:rsidRoot w:val="00D55EA0"/>
    <w:rsid w:val="000007C6"/>
    <w:rsid w:val="00013F74"/>
    <w:rsid w:val="00020974"/>
    <w:rsid w:val="00022E49"/>
    <w:rsid w:val="000279CA"/>
    <w:rsid w:val="000374D4"/>
    <w:rsid w:val="00043B47"/>
    <w:rsid w:val="00047E3B"/>
    <w:rsid w:val="0006677B"/>
    <w:rsid w:val="000A21FF"/>
    <w:rsid w:val="000A46C0"/>
    <w:rsid w:val="000B174F"/>
    <w:rsid w:val="000C099A"/>
    <w:rsid w:val="000C1C86"/>
    <w:rsid w:val="000C2CD4"/>
    <w:rsid w:val="000C6133"/>
    <w:rsid w:val="000C7A0D"/>
    <w:rsid w:val="000D4E5C"/>
    <w:rsid w:val="000E005C"/>
    <w:rsid w:val="000F41A4"/>
    <w:rsid w:val="00103770"/>
    <w:rsid w:val="001172AD"/>
    <w:rsid w:val="001203B2"/>
    <w:rsid w:val="00123C6F"/>
    <w:rsid w:val="00155899"/>
    <w:rsid w:val="00186D2F"/>
    <w:rsid w:val="001A1FB0"/>
    <w:rsid w:val="001A3E0A"/>
    <w:rsid w:val="001C61DF"/>
    <w:rsid w:val="001E79C9"/>
    <w:rsid w:val="00214D24"/>
    <w:rsid w:val="002334DD"/>
    <w:rsid w:val="00243C22"/>
    <w:rsid w:val="00254FB6"/>
    <w:rsid w:val="002574E7"/>
    <w:rsid w:val="002716B0"/>
    <w:rsid w:val="0027216D"/>
    <w:rsid w:val="0028193F"/>
    <w:rsid w:val="00294D28"/>
    <w:rsid w:val="002D5ABD"/>
    <w:rsid w:val="002D75FB"/>
    <w:rsid w:val="00311005"/>
    <w:rsid w:val="003226BF"/>
    <w:rsid w:val="00333A48"/>
    <w:rsid w:val="003375C3"/>
    <w:rsid w:val="003405C3"/>
    <w:rsid w:val="00340721"/>
    <w:rsid w:val="0035045D"/>
    <w:rsid w:val="003508F5"/>
    <w:rsid w:val="00352A23"/>
    <w:rsid w:val="00363FDA"/>
    <w:rsid w:val="00365760"/>
    <w:rsid w:val="00372AFA"/>
    <w:rsid w:val="00380485"/>
    <w:rsid w:val="00382B0B"/>
    <w:rsid w:val="00383858"/>
    <w:rsid w:val="00392F41"/>
    <w:rsid w:val="003965E9"/>
    <w:rsid w:val="003A3C99"/>
    <w:rsid w:val="003A4C5F"/>
    <w:rsid w:val="003B6047"/>
    <w:rsid w:val="003D0536"/>
    <w:rsid w:val="003F4707"/>
    <w:rsid w:val="004031B2"/>
    <w:rsid w:val="00404E57"/>
    <w:rsid w:val="004156F2"/>
    <w:rsid w:val="0041716B"/>
    <w:rsid w:val="004301CB"/>
    <w:rsid w:val="004311BE"/>
    <w:rsid w:val="00436A47"/>
    <w:rsid w:val="00473F44"/>
    <w:rsid w:val="00480856"/>
    <w:rsid w:val="004911E0"/>
    <w:rsid w:val="00494B7D"/>
    <w:rsid w:val="004954EF"/>
    <w:rsid w:val="004A3209"/>
    <w:rsid w:val="004A5BAF"/>
    <w:rsid w:val="004A658F"/>
    <w:rsid w:val="004B004A"/>
    <w:rsid w:val="004B2EB1"/>
    <w:rsid w:val="004C2DD9"/>
    <w:rsid w:val="004E20BD"/>
    <w:rsid w:val="004F5FB9"/>
    <w:rsid w:val="00501B4F"/>
    <w:rsid w:val="00512A39"/>
    <w:rsid w:val="0051474A"/>
    <w:rsid w:val="0053640B"/>
    <w:rsid w:val="00541805"/>
    <w:rsid w:val="00541849"/>
    <w:rsid w:val="005524E1"/>
    <w:rsid w:val="00556520"/>
    <w:rsid w:val="00571DA3"/>
    <w:rsid w:val="0059278C"/>
    <w:rsid w:val="005B7657"/>
    <w:rsid w:val="005D38E1"/>
    <w:rsid w:val="005D5F85"/>
    <w:rsid w:val="00600FD2"/>
    <w:rsid w:val="00603A1A"/>
    <w:rsid w:val="006333CE"/>
    <w:rsid w:val="006336E7"/>
    <w:rsid w:val="0063407B"/>
    <w:rsid w:val="0065567A"/>
    <w:rsid w:val="006651D7"/>
    <w:rsid w:val="0067564A"/>
    <w:rsid w:val="00680A3C"/>
    <w:rsid w:val="006A7ED5"/>
    <w:rsid w:val="006C20C2"/>
    <w:rsid w:val="006E1369"/>
    <w:rsid w:val="006F793B"/>
    <w:rsid w:val="006F7BB4"/>
    <w:rsid w:val="00701977"/>
    <w:rsid w:val="00707E7D"/>
    <w:rsid w:val="00715D5C"/>
    <w:rsid w:val="0072439F"/>
    <w:rsid w:val="007454EF"/>
    <w:rsid w:val="007508C8"/>
    <w:rsid w:val="00767D02"/>
    <w:rsid w:val="00772B72"/>
    <w:rsid w:val="00780556"/>
    <w:rsid w:val="00781C95"/>
    <w:rsid w:val="007824A6"/>
    <w:rsid w:val="00783812"/>
    <w:rsid w:val="007851D1"/>
    <w:rsid w:val="00790888"/>
    <w:rsid w:val="00797371"/>
    <w:rsid w:val="007A18C0"/>
    <w:rsid w:val="007B1E5F"/>
    <w:rsid w:val="007D0FEE"/>
    <w:rsid w:val="007D348F"/>
    <w:rsid w:val="007D40EA"/>
    <w:rsid w:val="007E33D9"/>
    <w:rsid w:val="00800975"/>
    <w:rsid w:val="00806B65"/>
    <w:rsid w:val="008122EC"/>
    <w:rsid w:val="00812A18"/>
    <w:rsid w:val="008342A4"/>
    <w:rsid w:val="00847EA4"/>
    <w:rsid w:val="00864BCB"/>
    <w:rsid w:val="008656BA"/>
    <w:rsid w:val="008850B4"/>
    <w:rsid w:val="0089335F"/>
    <w:rsid w:val="008B4B54"/>
    <w:rsid w:val="008C617A"/>
    <w:rsid w:val="008D1216"/>
    <w:rsid w:val="008D326F"/>
    <w:rsid w:val="008E5CF8"/>
    <w:rsid w:val="008F2D86"/>
    <w:rsid w:val="00903474"/>
    <w:rsid w:val="00906CB9"/>
    <w:rsid w:val="009502EC"/>
    <w:rsid w:val="009505F8"/>
    <w:rsid w:val="00980C23"/>
    <w:rsid w:val="00982333"/>
    <w:rsid w:val="00985008"/>
    <w:rsid w:val="00986292"/>
    <w:rsid w:val="00987F05"/>
    <w:rsid w:val="00995576"/>
    <w:rsid w:val="009A0E66"/>
    <w:rsid w:val="009A3ADD"/>
    <w:rsid w:val="009A4439"/>
    <w:rsid w:val="009B19DC"/>
    <w:rsid w:val="009B1C02"/>
    <w:rsid w:val="009D2336"/>
    <w:rsid w:val="009E23EA"/>
    <w:rsid w:val="009F46C0"/>
    <w:rsid w:val="00A1432C"/>
    <w:rsid w:val="00A265AF"/>
    <w:rsid w:val="00A27630"/>
    <w:rsid w:val="00A4419A"/>
    <w:rsid w:val="00A45AAC"/>
    <w:rsid w:val="00A7378A"/>
    <w:rsid w:val="00A76642"/>
    <w:rsid w:val="00A77775"/>
    <w:rsid w:val="00A961D6"/>
    <w:rsid w:val="00AB4C9C"/>
    <w:rsid w:val="00AC235D"/>
    <w:rsid w:val="00AD76D0"/>
    <w:rsid w:val="00AE5908"/>
    <w:rsid w:val="00B00823"/>
    <w:rsid w:val="00B114D8"/>
    <w:rsid w:val="00B24ED1"/>
    <w:rsid w:val="00B32A61"/>
    <w:rsid w:val="00B3363D"/>
    <w:rsid w:val="00B55228"/>
    <w:rsid w:val="00B626C8"/>
    <w:rsid w:val="00B70E1B"/>
    <w:rsid w:val="00B771B9"/>
    <w:rsid w:val="00B914DD"/>
    <w:rsid w:val="00B91558"/>
    <w:rsid w:val="00BA3D02"/>
    <w:rsid w:val="00BB4C8D"/>
    <w:rsid w:val="00BB56AC"/>
    <w:rsid w:val="00BC0708"/>
    <w:rsid w:val="00BC09A5"/>
    <w:rsid w:val="00BD0C7A"/>
    <w:rsid w:val="00BD44A0"/>
    <w:rsid w:val="00BF61B2"/>
    <w:rsid w:val="00BF68B8"/>
    <w:rsid w:val="00C034A7"/>
    <w:rsid w:val="00C037B7"/>
    <w:rsid w:val="00C145C9"/>
    <w:rsid w:val="00C157FF"/>
    <w:rsid w:val="00C17DD3"/>
    <w:rsid w:val="00C46A74"/>
    <w:rsid w:val="00C511E8"/>
    <w:rsid w:val="00C571F8"/>
    <w:rsid w:val="00C5799C"/>
    <w:rsid w:val="00C65704"/>
    <w:rsid w:val="00C66A4F"/>
    <w:rsid w:val="00C66B37"/>
    <w:rsid w:val="00C71642"/>
    <w:rsid w:val="00C81CA0"/>
    <w:rsid w:val="00C86518"/>
    <w:rsid w:val="00CA74E0"/>
    <w:rsid w:val="00CB3DB6"/>
    <w:rsid w:val="00CB4F17"/>
    <w:rsid w:val="00CC09C0"/>
    <w:rsid w:val="00CC6F0B"/>
    <w:rsid w:val="00CC7E3B"/>
    <w:rsid w:val="00CD24C0"/>
    <w:rsid w:val="00CD26F6"/>
    <w:rsid w:val="00CE2E1F"/>
    <w:rsid w:val="00CE6288"/>
    <w:rsid w:val="00CF6743"/>
    <w:rsid w:val="00D02F59"/>
    <w:rsid w:val="00D04EB7"/>
    <w:rsid w:val="00D147AF"/>
    <w:rsid w:val="00D203D2"/>
    <w:rsid w:val="00D24253"/>
    <w:rsid w:val="00D40380"/>
    <w:rsid w:val="00D436E3"/>
    <w:rsid w:val="00D5025B"/>
    <w:rsid w:val="00D5248A"/>
    <w:rsid w:val="00D53E21"/>
    <w:rsid w:val="00D557FC"/>
    <w:rsid w:val="00D55EA0"/>
    <w:rsid w:val="00D61492"/>
    <w:rsid w:val="00D96974"/>
    <w:rsid w:val="00DA3D92"/>
    <w:rsid w:val="00DB6EB8"/>
    <w:rsid w:val="00DD09EE"/>
    <w:rsid w:val="00DD5F4E"/>
    <w:rsid w:val="00DE6304"/>
    <w:rsid w:val="00DF1B6E"/>
    <w:rsid w:val="00E4097B"/>
    <w:rsid w:val="00E415F2"/>
    <w:rsid w:val="00E51220"/>
    <w:rsid w:val="00E70BCD"/>
    <w:rsid w:val="00E75978"/>
    <w:rsid w:val="00E92E59"/>
    <w:rsid w:val="00EA29E4"/>
    <w:rsid w:val="00EA4D6E"/>
    <w:rsid w:val="00EC3482"/>
    <w:rsid w:val="00EE1DC1"/>
    <w:rsid w:val="00EE2DE6"/>
    <w:rsid w:val="00EF15C6"/>
    <w:rsid w:val="00EF2B20"/>
    <w:rsid w:val="00EF7E48"/>
    <w:rsid w:val="00F0757A"/>
    <w:rsid w:val="00F20D00"/>
    <w:rsid w:val="00F22F27"/>
    <w:rsid w:val="00F538F8"/>
    <w:rsid w:val="00F721D0"/>
    <w:rsid w:val="00F752EB"/>
    <w:rsid w:val="00F76FF1"/>
    <w:rsid w:val="00F83A9E"/>
    <w:rsid w:val="00F84D36"/>
    <w:rsid w:val="00F87A90"/>
    <w:rsid w:val="00FA769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4F2A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A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55EA0"/>
    <w:rPr>
      <w:sz w:val="20"/>
      <w:szCs w:val="20"/>
    </w:rPr>
  </w:style>
  <w:style w:type="character" w:customStyle="1" w:styleId="FootnoteTextChar">
    <w:name w:val="Footnote Text Char"/>
    <w:basedOn w:val="DefaultParagraphFont"/>
    <w:link w:val="FootnoteText"/>
    <w:rsid w:val="00D55EA0"/>
    <w:rPr>
      <w:rFonts w:ascii="Calibri" w:eastAsia="Calibri" w:hAnsi="Calibri" w:cs="Times New Roman"/>
      <w:sz w:val="20"/>
      <w:szCs w:val="20"/>
    </w:rPr>
  </w:style>
  <w:style w:type="paragraph" w:styleId="BalloonText">
    <w:name w:val="Balloon Text"/>
    <w:basedOn w:val="Normal"/>
    <w:link w:val="BalloonTextChar1"/>
    <w:semiHidden/>
    <w:rsid w:val="00D55EA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D55EA0"/>
    <w:rPr>
      <w:rFonts w:ascii="Lucida Grande" w:hAnsi="Lucida Grande" w:cs="Lucida Grande"/>
      <w:sz w:val="18"/>
      <w:szCs w:val="18"/>
    </w:rPr>
  </w:style>
  <w:style w:type="character" w:styleId="Hyperlink">
    <w:name w:val="Hyperlink"/>
    <w:uiPriority w:val="99"/>
    <w:unhideWhenUsed/>
    <w:rsid w:val="00D55EA0"/>
    <w:rPr>
      <w:color w:val="0000FF"/>
      <w:u w:val="single"/>
    </w:rPr>
  </w:style>
  <w:style w:type="paragraph" w:styleId="Header">
    <w:name w:val="header"/>
    <w:basedOn w:val="Normal"/>
    <w:link w:val="HeaderChar"/>
    <w:uiPriority w:val="99"/>
    <w:unhideWhenUsed/>
    <w:rsid w:val="00D55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EA0"/>
    <w:rPr>
      <w:rFonts w:ascii="Calibri" w:eastAsia="Calibri" w:hAnsi="Calibri" w:cs="Times New Roman"/>
      <w:sz w:val="22"/>
      <w:szCs w:val="22"/>
    </w:rPr>
  </w:style>
  <w:style w:type="paragraph" w:styleId="Footer">
    <w:name w:val="footer"/>
    <w:basedOn w:val="Normal"/>
    <w:link w:val="FooterChar"/>
    <w:uiPriority w:val="99"/>
    <w:unhideWhenUsed/>
    <w:rsid w:val="00D55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EA0"/>
    <w:rPr>
      <w:rFonts w:ascii="Calibri" w:eastAsia="Calibri" w:hAnsi="Calibri" w:cs="Times New Roman"/>
      <w:sz w:val="22"/>
      <w:szCs w:val="22"/>
    </w:rPr>
  </w:style>
  <w:style w:type="character" w:styleId="FootnoteReference">
    <w:name w:val="footnote reference"/>
    <w:semiHidden/>
    <w:unhideWhenUsed/>
    <w:rsid w:val="00D55EA0"/>
    <w:rPr>
      <w:vertAlign w:val="superscript"/>
    </w:rPr>
  </w:style>
  <w:style w:type="paragraph" w:customStyle="1" w:styleId="Footnote">
    <w:name w:val="Footnote"/>
    <w:basedOn w:val="FootnoteText"/>
    <w:link w:val="FootnoteChar"/>
    <w:qFormat/>
    <w:rsid w:val="00D55EA0"/>
    <w:pPr>
      <w:spacing w:after="0" w:line="240" w:lineRule="auto"/>
      <w:jc w:val="both"/>
    </w:pPr>
  </w:style>
  <w:style w:type="character" w:customStyle="1" w:styleId="FootnoteChar">
    <w:name w:val="Footnote Char"/>
    <w:basedOn w:val="FootnoteTextChar"/>
    <w:link w:val="Footnote"/>
    <w:rsid w:val="00D55EA0"/>
    <w:rPr>
      <w:rFonts w:ascii="Calibri" w:eastAsia="Calibri" w:hAnsi="Calibri" w:cs="Times New Roman"/>
      <w:sz w:val="20"/>
      <w:szCs w:val="20"/>
    </w:rPr>
  </w:style>
  <w:style w:type="paragraph" w:customStyle="1" w:styleId="Footnotes">
    <w:name w:val="Footnotes"/>
    <w:basedOn w:val="FootnoteText"/>
    <w:link w:val="FootnotesChar"/>
    <w:qFormat/>
    <w:rsid w:val="00D55EA0"/>
    <w:pPr>
      <w:spacing w:after="0" w:line="240" w:lineRule="auto"/>
      <w:jc w:val="both"/>
    </w:pPr>
    <w:rPr>
      <w:rFonts w:eastAsia="Times New Roman"/>
    </w:rPr>
  </w:style>
  <w:style w:type="character" w:customStyle="1" w:styleId="FootnotesChar">
    <w:name w:val="Footnotes Char"/>
    <w:link w:val="Footnotes"/>
    <w:rsid w:val="00D55EA0"/>
    <w:rPr>
      <w:rFonts w:ascii="Calibri" w:eastAsia="Times New Roman" w:hAnsi="Calibri" w:cs="Times New Roman"/>
      <w:sz w:val="20"/>
      <w:szCs w:val="20"/>
    </w:rPr>
  </w:style>
  <w:style w:type="character" w:customStyle="1" w:styleId="BalloonTextChar1">
    <w:name w:val="Balloon Text Char1"/>
    <w:basedOn w:val="DefaultParagraphFont"/>
    <w:link w:val="BalloonText"/>
    <w:semiHidden/>
    <w:rsid w:val="00D55EA0"/>
    <w:rPr>
      <w:rFonts w:ascii="Tahoma" w:eastAsia="Times New Roman" w:hAnsi="Tahoma" w:cs="Tahoma"/>
      <w:sz w:val="16"/>
      <w:szCs w:val="16"/>
    </w:rPr>
  </w:style>
  <w:style w:type="character" w:styleId="CommentReference">
    <w:name w:val="annotation reference"/>
    <w:rsid w:val="00D55EA0"/>
    <w:rPr>
      <w:sz w:val="16"/>
      <w:szCs w:val="16"/>
    </w:rPr>
  </w:style>
  <w:style w:type="paragraph" w:styleId="CommentText">
    <w:name w:val="annotation text"/>
    <w:basedOn w:val="Normal"/>
    <w:link w:val="CommentTextChar"/>
    <w:rsid w:val="00D55EA0"/>
    <w:rPr>
      <w:rFonts w:eastAsia="Times New Roman" w:cs="Courier New"/>
      <w:sz w:val="20"/>
      <w:szCs w:val="20"/>
    </w:rPr>
  </w:style>
  <w:style w:type="character" w:customStyle="1" w:styleId="CommentTextChar">
    <w:name w:val="Comment Text Char"/>
    <w:basedOn w:val="DefaultParagraphFont"/>
    <w:link w:val="CommentText"/>
    <w:rsid w:val="00D55EA0"/>
    <w:rPr>
      <w:rFonts w:ascii="Calibri" w:eastAsia="Times New Roman" w:hAnsi="Calibri" w:cs="Courier New"/>
      <w:sz w:val="20"/>
      <w:szCs w:val="20"/>
    </w:rPr>
  </w:style>
  <w:style w:type="paragraph" w:styleId="CommentSubject">
    <w:name w:val="annotation subject"/>
    <w:basedOn w:val="CommentText"/>
    <w:next w:val="CommentText"/>
    <w:link w:val="CommentSubjectChar"/>
    <w:rsid w:val="00D55EA0"/>
    <w:rPr>
      <w:b/>
      <w:bCs/>
    </w:rPr>
  </w:style>
  <w:style w:type="character" w:customStyle="1" w:styleId="CommentSubjectChar">
    <w:name w:val="Comment Subject Char"/>
    <w:basedOn w:val="CommentTextChar"/>
    <w:link w:val="CommentSubject"/>
    <w:rsid w:val="00D55EA0"/>
    <w:rPr>
      <w:rFonts w:ascii="Calibri" w:eastAsia="Times New Roman" w:hAnsi="Calibri" w:cs="Courier New"/>
      <w:b/>
      <w:bCs/>
      <w:sz w:val="20"/>
      <w:szCs w:val="20"/>
    </w:rPr>
  </w:style>
  <w:style w:type="paragraph" w:styleId="NormalWeb">
    <w:name w:val="Normal (Web)"/>
    <w:basedOn w:val="Normal"/>
    <w:uiPriority w:val="99"/>
    <w:unhideWhenUsed/>
    <w:rsid w:val="00D55EA0"/>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D55EA0"/>
  </w:style>
  <w:style w:type="character" w:styleId="FollowedHyperlink">
    <w:name w:val="FollowedHyperlink"/>
    <w:basedOn w:val="DefaultParagraphFont"/>
    <w:uiPriority w:val="99"/>
    <w:semiHidden/>
    <w:unhideWhenUsed/>
    <w:rsid w:val="00D55EA0"/>
    <w:rPr>
      <w:color w:val="800080" w:themeColor="followedHyperlink"/>
      <w:u w:val="single"/>
    </w:rPr>
  </w:style>
  <w:style w:type="paragraph" w:styleId="BodyText">
    <w:name w:val="Body Text"/>
    <w:basedOn w:val="Normal"/>
    <w:link w:val="BodyTextChar"/>
    <w:rsid w:val="00D55EA0"/>
    <w:pPr>
      <w:spacing w:after="220" w:line="220" w:lineRule="atLeast"/>
      <w:ind w:right="-360"/>
    </w:pPr>
    <w:rPr>
      <w:rFonts w:ascii="Times New Roman" w:eastAsia="Times New Roman" w:hAnsi="Times New Roman"/>
      <w:sz w:val="20"/>
      <w:szCs w:val="20"/>
      <w:lang w:val="pt-BR"/>
    </w:rPr>
  </w:style>
  <w:style w:type="character" w:customStyle="1" w:styleId="BodyTextChar">
    <w:name w:val="Body Text Char"/>
    <w:basedOn w:val="DefaultParagraphFont"/>
    <w:link w:val="BodyText"/>
    <w:rsid w:val="00D55EA0"/>
    <w:rPr>
      <w:rFonts w:ascii="Times New Roman" w:eastAsia="Times New Roman" w:hAnsi="Times New Roman" w:cs="Times New Roman"/>
      <w:sz w:val="20"/>
      <w:szCs w:val="20"/>
      <w:lang w:val="pt-BR"/>
    </w:rPr>
  </w:style>
  <w:style w:type="paragraph" w:customStyle="1" w:styleId="EndNoteBibliographyTitle">
    <w:name w:val="EndNote Bibliography Title"/>
    <w:basedOn w:val="Normal"/>
    <w:rsid w:val="00D55EA0"/>
    <w:pPr>
      <w:spacing w:after="0"/>
      <w:jc w:val="center"/>
    </w:pPr>
  </w:style>
  <w:style w:type="paragraph" w:customStyle="1" w:styleId="EndNoteBibliography">
    <w:name w:val="EndNote Bibliography"/>
    <w:basedOn w:val="Normal"/>
    <w:rsid w:val="00D55EA0"/>
    <w:pPr>
      <w:spacing w:line="240" w:lineRule="auto"/>
      <w:jc w:val="both"/>
    </w:pPr>
  </w:style>
  <w:style w:type="paragraph" w:styleId="ListParagraph">
    <w:name w:val="List Paragraph"/>
    <w:basedOn w:val="Normal"/>
    <w:uiPriority w:val="72"/>
    <w:rsid w:val="00D55EA0"/>
    <w:pPr>
      <w:ind w:left="720"/>
      <w:contextualSpacing/>
    </w:pPr>
  </w:style>
  <w:style w:type="paragraph" w:customStyle="1" w:styleId="Meuestilo">
    <w:name w:val="Meu estilo"/>
    <w:basedOn w:val="FootnoteText"/>
    <w:link w:val="MeuestiloChar"/>
    <w:qFormat/>
    <w:rsid w:val="00D55EA0"/>
    <w:pPr>
      <w:jc w:val="both"/>
    </w:pPr>
    <w:rPr>
      <w:rFonts w:ascii="Palatino" w:hAnsi="Palatino"/>
    </w:rPr>
  </w:style>
  <w:style w:type="character" w:customStyle="1" w:styleId="MeuestiloChar">
    <w:name w:val="Meu estilo Char"/>
    <w:basedOn w:val="FootnoteTextChar"/>
    <w:link w:val="Meuestilo"/>
    <w:rsid w:val="00D55EA0"/>
    <w:rPr>
      <w:rFonts w:ascii="Palatino" w:eastAsia="Calibri" w:hAnsi="Palatino" w:cs="Times New Roman"/>
      <w:sz w:val="20"/>
      <w:szCs w:val="20"/>
    </w:rPr>
  </w:style>
  <w:style w:type="paragraph" w:styleId="EndnoteText">
    <w:name w:val="endnote text"/>
    <w:basedOn w:val="Normal"/>
    <w:link w:val="EndnoteTextChar"/>
    <w:rsid w:val="00D55EA0"/>
    <w:pPr>
      <w:spacing w:after="0" w:line="240" w:lineRule="auto"/>
    </w:pPr>
    <w:rPr>
      <w:sz w:val="24"/>
      <w:szCs w:val="24"/>
    </w:rPr>
  </w:style>
  <w:style w:type="character" w:customStyle="1" w:styleId="EndnoteTextChar">
    <w:name w:val="Endnote Text Char"/>
    <w:basedOn w:val="DefaultParagraphFont"/>
    <w:link w:val="EndnoteText"/>
    <w:rsid w:val="00D55EA0"/>
    <w:rPr>
      <w:rFonts w:ascii="Calibri" w:eastAsia="Calibri" w:hAnsi="Calibri" w:cs="Times New Roman"/>
    </w:rPr>
  </w:style>
  <w:style w:type="character" w:styleId="EndnoteReference">
    <w:name w:val="endnote reference"/>
    <w:basedOn w:val="DefaultParagraphFont"/>
    <w:rsid w:val="00D55E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65735">
      <w:bodyDiv w:val="1"/>
      <w:marLeft w:val="0"/>
      <w:marRight w:val="0"/>
      <w:marTop w:val="0"/>
      <w:marBottom w:val="0"/>
      <w:divBdr>
        <w:top w:val="none" w:sz="0" w:space="0" w:color="auto"/>
        <w:left w:val="none" w:sz="0" w:space="0" w:color="auto"/>
        <w:bottom w:val="none" w:sz="0" w:space="0" w:color="auto"/>
        <w:right w:val="none" w:sz="0" w:space="0" w:color="auto"/>
      </w:divBdr>
      <w:divsChild>
        <w:div w:id="693262797">
          <w:marLeft w:val="0"/>
          <w:marRight w:val="0"/>
          <w:marTop w:val="0"/>
          <w:marBottom w:val="0"/>
          <w:divBdr>
            <w:top w:val="none" w:sz="0" w:space="0" w:color="auto"/>
            <w:left w:val="none" w:sz="0" w:space="0" w:color="auto"/>
            <w:bottom w:val="none" w:sz="0" w:space="0" w:color="auto"/>
            <w:right w:val="none" w:sz="0" w:space="0" w:color="auto"/>
          </w:divBdr>
          <w:divsChild>
            <w:div w:id="952900708">
              <w:marLeft w:val="0"/>
              <w:marRight w:val="0"/>
              <w:marTop w:val="0"/>
              <w:marBottom w:val="0"/>
              <w:divBdr>
                <w:top w:val="none" w:sz="0" w:space="0" w:color="auto"/>
                <w:left w:val="none" w:sz="0" w:space="0" w:color="auto"/>
                <w:bottom w:val="none" w:sz="0" w:space="0" w:color="auto"/>
                <w:right w:val="none" w:sz="0" w:space="0" w:color="auto"/>
              </w:divBdr>
              <w:divsChild>
                <w:div w:id="101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ulanth.org/fieldsights/588-bushmeat-and-the-politics-of-disgust"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1148</TotalTime>
  <Pages>23</Pages>
  <Words>7604</Words>
  <Characters>41825</Characters>
  <Application>Microsoft Macintosh Word</Application>
  <DocSecurity>0</DocSecurity>
  <Lines>746</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Nunes</dc:creator>
  <cp:keywords/>
  <cp:lastModifiedBy>Joao Nunes</cp:lastModifiedBy>
  <cp:revision>130</cp:revision>
  <dcterms:created xsi:type="dcterms:W3CDTF">2015-06-26T12:07:00Z</dcterms:created>
  <dcterms:modified xsi:type="dcterms:W3CDTF">2015-11-09T12:26:00Z</dcterms:modified>
</cp:coreProperties>
</file>