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CCEAB" w14:textId="77777777" w:rsidR="00E76F95" w:rsidRPr="00C86BC6" w:rsidRDefault="00E76F95" w:rsidP="00834C41">
      <w:pPr>
        <w:spacing w:line="480" w:lineRule="auto"/>
        <w:ind w:firstLine="720"/>
        <w:jc w:val="center"/>
        <w:rPr>
          <w:rFonts w:ascii="Times New Roman" w:hAnsi="Times New Roman"/>
        </w:rPr>
      </w:pPr>
    </w:p>
    <w:p w14:paraId="5AE16DC8" w14:textId="77777777" w:rsidR="00E433BA" w:rsidRPr="00C86BC6" w:rsidRDefault="00E433BA" w:rsidP="00E433BA">
      <w:pPr>
        <w:spacing w:line="480" w:lineRule="auto"/>
        <w:outlineLvl w:val="0"/>
        <w:rPr>
          <w:rFonts w:ascii="Times New Roman" w:hAnsi="Times New Roman"/>
          <w:szCs w:val="24"/>
        </w:rPr>
      </w:pPr>
      <w:r w:rsidRPr="00C86BC6">
        <w:rPr>
          <w:rFonts w:ascii="Times New Roman" w:hAnsi="Times New Roman"/>
          <w:szCs w:val="24"/>
        </w:rPr>
        <w:t>Running head:</w:t>
      </w:r>
      <w:r w:rsidR="00DB538B" w:rsidRPr="00C86BC6">
        <w:rPr>
          <w:rFonts w:ascii="Times New Roman" w:hAnsi="Times New Roman"/>
          <w:szCs w:val="24"/>
        </w:rPr>
        <w:t xml:space="preserve"> PRE-CATEGORICAL VSTM</w:t>
      </w:r>
    </w:p>
    <w:p w14:paraId="153D6E92" w14:textId="77777777" w:rsidR="00E433BA" w:rsidRPr="00C86BC6" w:rsidRDefault="00E433BA" w:rsidP="00E433BA">
      <w:pPr>
        <w:spacing w:line="480" w:lineRule="auto"/>
        <w:rPr>
          <w:rFonts w:ascii="Times New Roman" w:hAnsi="Times New Roman"/>
          <w:szCs w:val="24"/>
        </w:rPr>
      </w:pPr>
    </w:p>
    <w:p w14:paraId="70C79381" w14:textId="77777777" w:rsidR="00E433BA" w:rsidRPr="00C86BC6" w:rsidRDefault="00DB538B" w:rsidP="00E433BA">
      <w:pPr>
        <w:spacing w:line="480" w:lineRule="auto"/>
        <w:jc w:val="center"/>
        <w:outlineLvl w:val="0"/>
        <w:rPr>
          <w:rFonts w:ascii="Times New Roman" w:hAnsi="Times New Roman"/>
          <w:szCs w:val="24"/>
        </w:rPr>
      </w:pPr>
      <w:r w:rsidRPr="00C86BC6">
        <w:rPr>
          <w:rFonts w:ascii="Times New Roman" w:hAnsi="Times New Roman"/>
          <w:szCs w:val="24"/>
        </w:rPr>
        <w:t>The pre-categorical nature of visual short-term memory</w:t>
      </w:r>
    </w:p>
    <w:p w14:paraId="3372AC1B" w14:textId="77777777" w:rsidR="00E433BA" w:rsidRPr="00C86BC6" w:rsidRDefault="00E433BA" w:rsidP="00E433BA">
      <w:pPr>
        <w:pStyle w:val="BodyText"/>
        <w:spacing w:line="480" w:lineRule="auto"/>
        <w:jc w:val="center"/>
        <w:rPr>
          <w:rFonts w:cs="Arial"/>
        </w:rPr>
      </w:pPr>
    </w:p>
    <w:p w14:paraId="5141658B" w14:textId="77777777" w:rsidR="00E433BA" w:rsidRPr="00C86BC6" w:rsidRDefault="00E433BA" w:rsidP="00EF51D3">
      <w:pPr>
        <w:pStyle w:val="BodyText"/>
        <w:spacing w:line="480" w:lineRule="auto"/>
        <w:jc w:val="center"/>
        <w:rPr>
          <w:rFonts w:cs="Arial"/>
        </w:rPr>
      </w:pPr>
      <w:r w:rsidRPr="00C86BC6">
        <w:rPr>
          <w:rFonts w:cs="Arial"/>
        </w:rPr>
        <w:t>Philip T. Quinlan</w:t>
      </w:r>
    </w:p>
    <w:p w14:paraId="54E16840" w14:textId="77777777" w:rsidR="00E433BA" w:rsidRPr="00C86BC6" w:rsidRDefault="00DB538B" w:rsidP="00E433BA">
      <w:pPr>
        <w:spacing w:line="480" w:lineRule="auto"/>
        <w:jc w:val="center"/>
        <w:rPr>
          <w:rFonts w:ascii="Times New Roman" w:hAnsi="Times New Roman"/>
        </w:rPr>
      </w:pPr>
      <w:r w:rsidRPr="00C86BC6">
        <w:rPr>
          <w:rFonts w:ascii="Times New Roman" w:hAnsi="Times New Roman"/>
        </w:rPr>
        <w:t>University of York, UK</w:t>
      </w:r>
    </w:p>
    <w:p w14:paraId="66694886" w14:textId="77777777" w:rsidR="00E433BA" w:rsidRPr="00C86BC6" w:rsidRDefault="00EF51D3" w:rsidP="00E433BA">
      <w:pPr>
        <w:spacing w:line="480" w:lineRule="auto"/>
        <w:jc w:val="center"/>
        <w:rPr>
          <w:rFonts w:ascii="Times New Roman" w:hAnsi="Times New Roman"/>
        </w:rPr>
      </w:pPr>
      <w:r w:rsidRPr="00C86BC6">
        <w:rPr>
          <w:rFonts w:ascii="Times New Roman" w:hAnsi="Times New Roman"/>
        </w:rPr>
        <w:t>Dale J. Cohen</w:t>
      </w:r>
    </w:p>
    <w:p w14:paraId="70101E62" w14:textId="77777777" w:rsidR="00EF51D3" w:rsidRPr="00C86BC6" w:rsidRDefault="00EF51D3" w:rsidP="00E433BA">
      <w:pPr>
        <w:spacing w:line="480" w:lineRule="auto"/>
        <w:jc w:val="center"/>
        <w:rPr>
          <w:rFonts w:ascii="Times New Roman" w:hAnsi="Times New Roman"/>
        </w:rPr>
      </w:pPr>
      <w:r w:rsidRPr="00C86BC6">
        <w:rPr>
          <w:rFonts w:ascii="Times New Roman" w:hAnsi="Times New Roman"/>
        </w:rPr>
        <w:t>The University of North Carolina at Wilmington</w:t>
      </w:r>
    </w:p>
    <w:p w14:paraId="356A9069" w14:textId="77777777" w:rsidR="00EF51D3" w:rsidRPr="00C86BC6" w:rsidRDefault="00EF51D3" w:rsidP="00EF51D3">
      <w:pPr>
        <w:spacing w:line="480" w:lineRule="auto"/>
        <w:rPr>
          <w:rFonts w:ascii="Times New Roman" w:hAnsi="Times New Roman"/>
        </w:rPr>
      </w:pPr>
    </w:p>
    <w:p w14:paraId="5432DAE5" w14:textId="77777777" w:rsidR="00EF51D3" w:rsidRPr="00C86BC6" w:rsidRDefault="00EF51D3" w:rsidP="00EF51D3">
      <w:pPr>
        <w:spacing w:line="480" w:lineRule="auto"/>
        <w:rPr>
          <w:rFonts w:ascii="Times New Roman" w:hAnsi="Times New Roman"/>
        </w:rPr>
      </w:pPr>
    </w:p>
    <w:p w14:paraId="3E04595C" w14:textId="7CE8AE08" w:rsidR="00EF51D3" w:rsidRPr="00C86BC6" w:rsidRDefault="00EF51D3" w:rsidP="00EF51D3">
      <w:pPr>
        <w:spacing w:line="480" w:lineRule="auto"/>
        <w:rPr>
          <w:rFonts w:ascii="Times New Roman" w:hAnsi="Times New Roman"/>
        </w:rPr>
      </w:pPr>
    </w:p>
    <w:p w14:paraId="47E4F3EA" w14:textId="77777777" w:rsidR="00EF51D3" w:rsidRPr="00C86BC6" w:rsidRDefault="00EF51D3" w:rsidP="00EF51D3">
      <w:pPr>
        <w:spacing w:line="480" w:lineRule="auto"/>
        <w:rPr>
          <w:rFonts w:ascii="Times New Roman" w:hAnsi="Times New Roman"/>
        </w:rPr>
      </w:pPr>
    </w:p>
    <w:p w14:paraId="356E3B83" w14:textId="77777777" w:rsidR="00EF51D3" w:rsidRPr="00C86BC6" w:rsidRDefault="00EF51D3" w:rsidP="00EF51D3">
      <w:pPr>
        <w:spacing w:line="480" w:lineRule="auto"/>
        <w:rPr>
          <w:rFonts w:ascii="Times New Roman" w:hAnsi="Times New Roman"/>
        </w:rPr>
      </w:pPr>
      <w:r w:rsidRPr="00C86BC6">
        <w:rPr>
          <w:rFonts w:ascii="Times New Roman" w:hAnsi="Times New Roman"/>
        </w:rPr>
        <w:t>Author Note</w:t>
      </w:r>
    </w:p>
    <w:p w14:paraId="60EDF2D2" w14:textId="77777777" w:rsidR="00EF51D3" w:rsidRPr="00C86BC6" w:rsidRDefault="00EF51D3" w:rsidP="00EF51D3">
      <w:pPr>
        <w:spacing w:line="480" w:lineRule="auto"/>
        <w:ind w:firstLine="720"/>
        <w:rPr>
          <w:rFonts w:ascii="Times New Roman" w:hAnsi="Times New Roman"/>
        </w:rPr>
      </w:pPr>
      <w:r w:rsidRPr="00C86BC6">
        <w:rPr>
          <w:rFonts w:ascii="Times New Roman" w:hAnsi="Times New Roman"/>
        </w:rPr>
        <w:t xml:space="preserve">Please address any correspondence regarding the work to Philip Quinlan, Department of Psychology, The University of York, Heslington York, North Yorkshire, YO10 5DD, UK. Email: </w:t>
      </w:r>
      <w:hyperlink r:id="rId10" w:history="1">
        <w:r w:rsidRPr="00C86BC6">
          <w:rPr>
            <w:rStyle w:val="Hyperlink"/>
            <w:rFonts w:ascii="Times New Roman" w:hAnsi="Times New Roman"/>
          </w:rPr>
          <w:t>philip.quinlan@york.ac.uk</w:t>
        </w:r>
      </w:hyperlink>
      <w:r w:rsidRPr="00C86BC6">
        <w:rPr>
          <w:rFonts w:ascii="Times New Roman" w:hAnsi="Times New Roman"/>
        </w:rPr>
        <w:t>. We would like to express our sincere thanks to Hao-Ting Wang for help with testing the participants in Experiments 2 – 4 and for generating the additional photo-objects used in Experiments 3 and 4.</w:t>
      </w:r>
    </w:p>
    <w:p w14:paraId="23894126" w14:textId="77777777" w:rsidR="00E433BA" w:rsidRPr="00C86BC6" w:rsidRDefault="00E433BA" w:rsidP="00E433BA">
      <w:pPr>
        <w:rPr>
          <w:rFonts w:ascii="Times New Roman" w:hAnsi="Times New Roman"/>
          <w:szCs w:val="24"/>
        </w:rPr>
      </w:pPr>
      <w:r w:rsidRPr="00C86BC6">
        <w:rPr>
          <w:rFonts w:ascii="Times New Roman" w:hAnsi="Times New Roman"/>
          <w:szCs w:val="24"/>
        </w:rPr>
        <w:br w:type="page"/>
      </w:r>
    </w:p>
    <w:p w14:paraId="639526FE" w14:textId="77777777" w:rsidR="001B0C46" w:rsidRPr="00C86BC6" w:rsidRDefault="001B0C46" w:rsidP="00834C41">
      <w:pPr>
        <w:spacing w:line="480" w:lineRule="auto"/>
        <w:ind w:firstLine="720"/>
        <w:jc w:val="center"/>
        <w:rPr>
          <w:rFonts w:ascii="Times New Roman" w:hAnsi="Times New Roman"/>
        </w:rPr>
      </w:pPr>
      <w:r w:rsidRPr="00C86BC6">
        <w:rPr>
          <w:rFonts w:ascii="Times New Roman" w:hAnsi="Times New Roman"/>
        </w:rPr>
        <w:lastRenderedPageBreak/>
        <w:t>Abstract</w:t>
      </w:r>
    </w:p>
    <w:p w14:paraId="6C05D675" w14:textId="0BF36A44" w:rsidR="00C47D67" w:rsidRDefault="00315BAB" w:rsidP="00C47D67">
      <w:pPr>
        <w:spacing w:line="480" w:lineRule="auto"/>
        <w:ind w:firstLine="720"/>
        <w:rPr>
          <w:rFonts w:ascii="Times New Roman" w:hAnsi="Times New Roman"/>
        </w:rPr>
      </w:pPr>
      <w:r w:rsidRPr="00C86BC6">
        <w:rPr>
          <w:rFonts w:ascii="Times New Roman" w:hAnsi="Times New Roman"/>
        </w:rPr>
        <w:t>We conducted a</w:t>
      </w:r>
      <w:r w:rsidR="00C47D67" w:rsidRPr="00C86BC6">
        <w:rPr>
          <w:rFonts w:ascii="Times New Roman" w:hAnsi="Times New Roman"/>
        </w:rPr>
        <w:t xml:space="preserve"> series of recognition experiments</w:t>
      </w:r>
      <w:r w:rsidR="00573580" w:rsidRPr="00C86BC6">
        <w:rPr>
          <w:rFonts w:ascii="Times New Roman" w:hAnsi="Times New Roman"/>
        </w:rPr>
        <w:t xml:space="preserve"> that</w:t>
      </w:r>
      <w:r w:rsidR="00C47D67" w:rsidRPr="00C86BC6">
        <w:rPr>
          <w:rFonts w:ascii="Times New Roman" w:hAnsi="Times New Roman"/>
        </w:rPr>
        <w:t xml:space="preserve"> </w:t>
      </w:r>
      <w:r w:rsidR="00573580" w:rsidRPr="00C86BC6">
        <w:rPr>
          <w:rFonts w:ascii="Times New Roman" w:hAnsi="Times New Roman"/>
        </w:rPr>
        <w:t>assess</w:t>
      </w:r>
      <w:r w:rsidR="00C5125C">
        <w:rPr>
          <w:rFonts w:ascii="Times New Roman" w:hAnsi="Times New Roman"/>
        </w:rPr>
        <w:t>ed</w:t>
      </w:r>
      <w:r w:rsidR="00C47D67" w:rsidRPr="00C86BC6">
        <w:rPr>
          <w:rFonts w:ascii="Times New Roman" w:hAnsi="Times New Roman"/>
        </w:rPr>
        <w:t xml:space="preserve"> whether visual short-term memory (VSTM) is sensitive to s</w:t>
      </w:r>
      <w:r w:rsidR="00C5125C">
        <w:rPr>
          <w:rFonts w:ascii="Times New Roman" w:hAnsi="Times New Roman"/>
        </w:rPr>
        <w:t>hared category membership of</w:t>
      </w:r>
      <w:r w:rsidR="00C47D67" w:rsidRPr="00C86BC6">
        <w:rPr>
          <w:rFonts w:ascii="Times New Roman" w:hAnsi="Times New Roman"/>
        </w:rPr>
        <w:t xml:space="preserve"> </w:t>
      </w:r>
      <w:r w:rsidR="00D57BF1" w:rsidRPr="00C86BC6">
        <w:rPr>
          <w:rFonts w:ascii="Times New Roman" w:hAnsi="Times New Roman"/>
        </w:rPr>
        <w:t>to-be-remembered (tbr)</w:t>
      </w:r>
      <w:r w:rsidR="00B04325" w:rsidRPr="00C86BC6">
        <w:rPr>
          <w:rFonts w:ascii="Times New Roman" w:hAnsi="Times New Roman"/>
        </w:rPr>
        <w:t xml:space="preserve"> i</w:t>
      </w:r>
      <w:r w:rsidR="00C5125C">
        <w:rPr>
          <w:rFonts w:ascii="Times New Roman" w:hAnsi="Times New Roman"/>
        </w:rPr>
        <w:t>mages of common objects</w:t>
      </w:r>
      <w:r w:rsidR="00C47D67" w:rsidRPr="00C86BC6">
        <w:rPr>
          <w:rFonts w:ascii="Times New Roman" w:hAnsi="Times New Roman"/>
        </w:rPr>
        <w:t xml:space="preserve">. In Experiment 1 </w:t>
      </w:r>
      <w:r w:rsidR="00B04325" w:rsidRPr="00C86BC6">
        <w:rPr>
          <w:rFonts w:ascii="Times New Roman" w:hAnsi="Times New Roman"/>
        </w:rPr>
        <w:t xml:space="preserve">some of the </w:t>
      </w:r>
      <w:r w:rsidR="00D57BF1" w:rsidRPr="00C86BC6">
        <w:rPr>
          <w:rFonts w:ascii="Times New Roman" w:hAnsi="Times New Roman"/>
        </w:rPr>
        <w:t>tbr</w:t>
      </w:r>
      <w:r w:rsidR="00C47D67" w:rsidRPr="00C86BC6">
        <w:rPr>
          <w:rFonts w:ascii="Times New Roman" w:hAnsi="Times New Roman"/>
        </w:rPr>
        <w:t xml:space="preserve"> items shared the </w:t>
      </w:r>
      <w:r w:rsidR="00B04325" w:rsidRPr="00C86BC6">
        <w:rPr>
          <w:rFonts w:ascii="Times New Roman" w:hAnsi="Times New Roman"/>
        </w:rPr>
        <w:t xml:space="preserve">same basic level category (e.g., </w:t>
      </w:r>
      <w:r w:rsidR="006C1B2F" w:rsidRPr="00C86BC6">
        <w:rPr>
          <w:rFonts w:ascii="Times New Roman" w:hAnsi="Times New Roman"/>
        </w:rPr>
        <w:t>hand axe</w:t>
      </w:r>
      <w:r w:rsidR="00B04325" w:rsidRPr="00C86BC6">
        <w:rPr>
          <w:rFonts w:ascii="Times New Roman" w:hAnsi="Times New Roman"/>
        </w:rPr>
        <w:t>)</w:t>
      </w:r>
      <w:r w:rsidR="00203039">
        <w:rPr>
          <w:rFonts w:ascii="Times New Roman" w:hAnsi="Times New Roman"/>
        </w:rPr>
        <w:t xml:space="preserve">: Such items were no better retained than others. </w:t>
      </w:r>
      <w:r w:rsidR="00A55E21" w:rsidRPr="00C86BC6">
        <w:rPr>
          <w:rFonts w:ascii="Times New Roman" w:hAnsi="Times New Roman"/>
        </w:rPr>
        <w:t>In the remaining experiments, displays contained different images of items from the same higher-level category (</w:t>
      </w:r>
      <w:r w:rsidR="00B04325" w:rsidRPr="00C86BC6">
        <w:rPr>
          <w:rFonts w:ascii="Times New Roman" w:hAnsi="Times New Roman"/>
        </w:rPr>
        <w:t>e.g., food:</w:t>
      </w:r>
      <w:r w:rsidR="00A55E21" w:rsidRPr="00C86BC6">
        <w:rPr>
          <w:rFonts w:ascii="Times New Roman" w:hAnsi="Times New Roman"/>
        </w:rPr>
        <w:t xml:space="preserve"> a bagel, a sandwich</w:t>
      </w:r>
      <w:r w:rsidR="00B04325" w:rsidRPr="00C86BC6">
        <w:rPr>
          <w:rFonts w:ascii="Times New Roman" w:hAnsi="Times New Roman"/>
        </w:rPr>
        <w:t>,</w:t>
      </w:r>
      <w:r w:rsidR="00A55E21" w:rsidRPr="00C86BC6">
        <w:rPr>
          <w:rFonts w:ascii="Times New Roman" w:hAnsi="Times New Roman"/>
        </w:rPr>
        <w:t xml:space="preserve"> a pizza). </w:t>
      </w:r>
      <w:r w:rsidR="00D57BF1" w:rsidRPr="00C86BC6">
        <w:rPr>
          <w:rFonts w:ascii="Times New Roman" w:hAnsi="Times New Roman"/>
        </w:rPr>
        <w:t>E</w:t>
      </w:r>
      <w:r w:rsidR="00E5432F" w:rsidRPr="00C86BC6">
        <w:rPr>
          <w:rFonts w:ascii="Times New Roman" w:hAnsi="Times New Roman"/>
        </w:rPr>
        <w:t xml:space="preserve">vidence from the later experiments </w:t>
      </w:r>
      <w:r w:rsidR="00A55E21" w:rsidRPr="00C86BC6">
        <w:rPr>
          <w:rFonts w:ascii="Times New Roman" w:hAnsi="Times New Roman"/>
        </w:rPr>
        <w:t>did suggest</w:t>
      </w:r>
      <w:r w:rsidR="00E5432F" w:rsidRPr="00C86BC6">
        <w:rPr>
          <w:rFonts w:ascii="Times New Roman" w:hAnsi="Times New Roman"/>
        </w:rPr>
        <w:t xml:space="preserve"> that participants were sensitive to the categorical relations</w:t>
      </w:r>
      <w:r w:rsidR="00A55E21" w:rsidRPr="00C86BC6">
        <w:rPr>
          <w:rFonts w:ascii="Times New Roman" w:hAnsi="Times New Roman"/>
        </w:rPr>
        <w:t xml:space="preserve"> present in the displays. However, w</w:t>
      </w:r>
      <w:r w:rsidR="007D509B" w:rsidRPr="00C86BC6">
        <w:rPr>
          <w:rFonts w:ascii="Times New Roman" w:hAnsi="Times New Roman"/>
        </w:rPr>
        <w:t>hen separate measures of sensitivity and bias were computed</w:t>
      </w:r>
      <w:r w:rsidR="00A55E21" w:rsidRPr="00C86BC6">
        <w:rPr>
          <w:rFonts w:ascii="Times New Roman" w:hAnsi="Times New Roman"/>
        </w:rPr>
        <w:t>,</w:t>
      </w:r>
      <w:r w:rsidR="00DB538B" w:rsidRPr="00C86BC6">
        <w:rPr>
          <w:rFonts w:ascii="Times New Roman" w:hAnsi="Times New Roman"/>
        </w:rPr>
        <w:t xml:space="preserve"> </w:t>
      </w:r>
      <w:r w:rsidR="00C5125C">
        <w:rPr>
          <w:rFonts w:ascii="Times New Roman" w:hAnsi="Times New Roman"/>
        </w:rPr>
        <w:t>the data</w:t>
      </w:r>
      <w:r w:rsidR="008E69A6">
        <w:rPr>
          <w:rFonts w:ascii="Times New Roman" w:hAnsi="Times New Roman"/>
        </w:rPr>
        <w:t xml:space="preserve"> revealed</w:t>
      </w:r>
      <w:r w:rsidR="00C5125C">
        <w:rPr>
          <w:rFonts w:ascii="Times New Roman" w:hAnsi="Times New Roman"/>
        </w:rPr>
        <w:t xml:space="preserve"> no effects on sensitivity, but </w:t>
      </w:r>
      <w:r w:rsidR="007D509B" w:rsidRPr="00C86BC6">
        <w:rPr>
          <w:rFonts w:ascii="Times New Roman" w:hAnsi="Times New Roman"/>
        </w:rPr>
        <w:t xml:space="preserve">a </w:t>
      </w:r>
      <w:r w:rsidR="00A119DC">
        <w:rPr>
          <w:rFonts w:ascii="Times New Roman" w:hAnsi="Times New Roman"/>
        </w:rPr>
        <w:t xml:space="preserve">greater </w:t>
      </w:r>
      <w:r w:rsidR="007D509B" w:rsidRPr="00C86BC6">
        <w:rPr>
          <w:rFonts w:ascii="Times New Roman" w:hAnsi="Times New Roman"/>
        </w:rPr>
        <w:t xml:space="preserve">tendency to respond </w:t>
      </w:r>
      <w:r w:rsidR="004A1441">
        <w:rPr>
          <w:rFonts w:ascii="Times New Roman" w:hAnsi="Times New Roman"/>
        </w:rPr>
        <w:t xml:space="preserve">positively </w:t>
      </w:r>
      <w:r w:rsidR="007D509B" w:rsidRPr="00C86BC6">
        <w:rPr>
          <w:rFonts w:ascii="Times New Roman" w:hAnsi="Times New Roman"/>
        </w:rPr>
        <w:t xml:space="preserve">to </w:t>
      </w:r>
      <w:r w:rsidR="00A119DC">
        <w:rPr>
          <w:rFonts w:ascii="Times New Roman" w:hAnsi="Times New Roman"/>
        </w:rPr>
        <w:t xml:space="preserve">non-category items relative to </w:t>
      </w:r>
      <w:r w:rsidR="007D509B" w:rsidRPr="00C86BC6">
        <w:rPr>
          <w:rFonts w:ascii="Times New Roman" w:hAnsi="Times New Roman"/>
        </w:rPr>
        <w:t>item</w:t>
      </w:r>
      <w:r w:rsidR="00A119DC">
        <w:rPr>
          <w:rFonts w:ascii="Times New Roman" w:hAnsi="Times New Roman"/>
        </w:rPr>
        <w:t>s</w:t>
      </w:r>
      <w:r w:rsidR="007D509B" w:rsidRPr="00C86BC6">
        <w:rPr>
          <w:rFonts w:ascii="Times New Roman" w:hAnsi="Times New Roman"/>
        </w:rPr>
        <w:t xml:space="preserve"> from the depicted category. </w:t>
      </w:r>
      <w:r w:rsidR="00D57BF1" w:rsidRPr="00C86BC6">
        <w:rPr>
          <w:rFonts w:ascii="Times New Roman" w:hAnsi="Times New Roman"/>
        </w:rPr>
        <w:t xml:space="preserve">Across all experiments, there was no evidence that items from a common category were better remembered than unique items. </w:t>
      </w:r>
      <w:r w:rsidR="00C5125C">
        <w:rPr>
          <w:rFonts w:ascii="Times New Roman" w:hAnsi="Times New Roman"/>
        </w:rPr>
        <w:t>Previous work has shown that principles of perceptual organization do affect the storage and maintenance of tbr items. The present work shows that there are no corresponding conceptual principles of organization in VSTM.</w:t>
      </w:r>
      <w:r w:rsidR="00203039" w:rsidRPr="00203039">
        <w:rPr>
          <w:rFonts w:ascii="Times New Roman" w:hAnsi="Times New Roman"/>
        </w:rPr>
        <w:t xml:space="preserve"> </w:t>
      </w:r>
      <w:r w:rsidR="00203039" w:rsidRPr="00C86BC6">
        <w:rPr>
          <w:rFonts w:ascii="Times New Roman" w:hAnsi="Times New Roman"/>
        </w:rPr>
        <w:t>It is concluded that the sort of VSTM tapped by single probe recognition methods is pre-categorical in nature.</w:t>
      </w:r>
    </w:p>
    <w:p w14:paraId="2575696C" w14:textId="77777777" w:rsidR="00783FA7" w:rsidRDefault="00783FA7" w:rsidP="00783FA7">
      <w:pPr>
        <w:spacing w:line="480" w:lineRule="auto"/>
        <w:rPr>
          <w:rFonts w:ascii="Times New Roman" w:hAnsi="Times New Roman"/>
        </w:rPr>
      </w:pPr>
    </w:p>
    <w:p w14:paraId="245A1D5E" w14:textId="56C20DC7" w:rsidR="00783FA7" w:rsidRPr="00C86BC6" w:rsidRDefault="00783FA7" w:rsidP="00783FA7">
      <w:pPr>
        <w:spacing w:line="480" w:lineRule="auto"/>
        <w:rPr>
          <w:rFonts w:ascii="Times New Roman" w:hAnsi="Times New Roman"/>
        </w:rPr>
      </w:pPr>
      <w:r>
        <w:rPr>
          <w:rFonts w:ascii="Times New Roman" w:hAnsi="Times New Roman"/>
        </w:rPr>
        <w:t xml:space="preserve">Keywords: visual short-term memory; principles of organization; </w:t>
      </w:r>
      <w:r w:rsidR="00A57300">
        <w:rPr>
          <w:rFonts w:ascii="Times New Roman" w:hAnsi="Times New Roman"/>
        </w:rPr>
        <w:t xml:space="preserve">conceptual </w:t>
      </w:r>
      <w:r w:rsidR="00A95F3B">
        <w:rPr>
          <w:rFonts w:ascii="Times New Roman" w:hAnsi="Times New Roman"/>
        </w:rPr>
        <w:t>group</w:t>
      </w:r>
      <w:r>
        <w:rPr>
          <w:rFonts w:ascii="Times New Roman" w:hAnsi="Times New Roman"/>
        </w:rPr>
        <w:t>ing</w:t>
      </w:r>
    </w:p>
    <w:p w14:paraId="37012DD5" w14:textId="77777777" w:rsidR="00E76F95" w:rsidRPr="00C86BC6" w:rsidRDefault="001B0C46" w:rsidP="00834C41">
      <w:pPr>
        <w:spacing w:line="480" w:lineRule="auto"/>
        <w:ind w:firstLine="720"/>
        <w:jc w:val="center"/>
        <w:rPr>
          <w:rFonts w:ascii="Times New Roman" w:hAnsi="Times New Roman"/>
        </w:rPr>
      </w:pPr>
      <w:r w:rsidRPr="00C86BC6">
        <w:rPr>
          <w:rFonts w:ascii="Times New Roman" w:hAnsi="Times New Roman"/>
        </w:rPr>
        <w:br w:type="page"/>
      </w:r>
    </w:p>
    <w:p w14:paraId="761C627B" w14:textId="20F03D56" w:rsidR="007E060A" w:rsidRDefault="009639A3" w:rsidP="007E060A">
      <w:pPr>
        <w:spacing w:line="480" w:lineRule="auto"/>
        <w:ind w:firstLine="720"/>
        <w:rPr>
          <w:rFonts w:ascii="Times New Roman" w:hAnsi="Times New Roman"/>
          <w:highlight w:val="yellow"/>
        </w:rPr>
      </w:pPr>
      <w:r w:rsidRPr="00C86BC6">
        <w:rPr>
          <w:rFonts w:ascii="Times New Roman" w:hAnsi="Times New Roman"/>
        </w:rPr>
        <w:t xml:space="preserve">There is a </w:t>
      </w:r>
      <w:r w:rsidR="00046411" w:rsidRPr="00C86BC6">
        <w:rPr>
          <w:rFonts w:ascii="Times New Roman" w:hAnsi="Times New Roman"/>
        </w:rPr>
        <w:t xml:space="preserve">long standing and continuing debate </w:t>
      </w:r>
      <w:r w:rsidRPr="00C86BC6">
        <w:rPr>
          <w:rFonts w:ascii="Times New Roman" w:hAnsi="Times New Roman"/>
        </w:rPr>
        <w:t>concerning</w:t>
      </w:r>
      <w:r w:rsidR="00046411" w:rsidRPr="00C86BC6">
        <w:rPr>
          <w:rFonts w:ascii="Times New Roman" w:hAnsi="Times New Roman"/>
        </w:rPr>
        <w:t xml:space="preserve"> whether it is sensible to posit separate short-term and long-term memory systems (see e.g., Cowan, </w:t>
      </w:r>
      <w:r w:rsidR="00BA203D">
        <w:rPr>
          <w:rFonts w:ascii="Times New Roman" w:hAnsi="Times New Roman"/>
        </w:rPr>
        <w:fldChar w:fldCharType="begin"/>
      </w:r>
      <w:r w:rsidR="00077816">
        <w:rPr>
          <w:rFonts w:ascii="Times New Roman" w:hAnsi="Times New Roman"/>
        </w:rPr>
        <w:instrText xml:space="preserve"> ADDIN EN.CITE &lt;EndNote&gt;&lt;Cite&gt;&lt;Author&gt;Cowan&lt;/Author&gt;&lt;Year&gt;2001&lt;/Year&gt;&lt;RecNum&gt;3794&lt;/RecNum&gt;&lt;DisplayText&gt;2001&lt;/DisplayText&gt;&lt;record&gt;&lt;rec-number&gt;3794&lt;/rec-number&gt;&lt;foreign-keys&gt;&lt;key app="EN" db-id="dar92r9arsdv5aesxt3peewywse5xwp50v90" timestamp="1432928787"&gt;3794&lt;/key&gt;&lt;/foreign-keys&gt;&lt;ref-type name="Journal Article"&gt;17&lt;/ref-type&gt;&lt;contributors&gt;&lt;authors&gt;&lt;author&gt;Cowan, N.&lt;/author&gt;&lt;/authors&gt;&lt;/contributors&gt;&lt;titles&gt;&lt;title&gt;The magical number 4 in short-term memory: A reconsideration of mental storage capacity&lt;/title&gt;&lt;secondary-title&gt;Behavioral and Brain Sciences&lt;/secondary-title&gt;&lt;short-title&gt;The magical number 4 in short-term memory: A reconsideration of mental storage capacity.&lt;/short-title&gt;&lt;/titles&gt;&lt;periodical&gt;&lt;full-title&gt;Behavioral and Brain Sciences&lt;/full-title&gt;&lt;/periodical&gt;&lt;pages&gt;87-185&lt;/pages&gt;&lt;volume&gt;24&lt;/volume&gt;&lt;dates&gt;&lt;year&gt;2001&lt;/year&gt;&lt;/dates&gt;&lt;urls&gt;&lt;/urls&gt;&lt;electronic-resource-num&gt;http://dx.doi.org/10.1017/S0140525X01003922 &lt;/electronic-resource-num&gt;&lt;/record&gt;&lt;/Cite&gt;&lt;/EndNote&gt;</w:instrText>
      </w:r>
      <w:r w:rsidR="00BA203D">
        <w:rPr>
          <w:rFonts w:ascii="Times New Roman" w:hAnsi="Times New Roman"/>
        </w:rPr>
        <w:fldChar w:fldCharType="separate"/>
      </w:r>
      <w:r w:rsidR="00BA203D">
        <w:rPr>
          <w:rFonts w:ascii="Times New Roman" w:hAnsi="Times New Roman"/>
          <w:noProof/>
        </w:rPr>
        <w:t>2001</w:t>
      </w:r>
      <w:r w:rsidR="00BA203D">
        <w:rPr>
          <w:rFonts w:ascii="Times New Roman" w:hAnsi="Times New Roman"/>
        </w:rPr>
        <w:fldChar w:fldCharType="end"/>
      </w:r>
      <w:r w:rsidR="00BA203D">
        <w:rPr>
          <w:rFonts w:ascii="Times New Roman" w:hAnsi="Times New Roman"/>
        </w:rPr>
        <w:t xml:space="preserve">; </w:t>
      </w:r>
      <w:r w:rsidR="00046411" w:rsidRPr="00C86BC6">
        <w:rPr>
          <w:rFonts w:ascii="Times New Roman" w:hAnsi="Times New Roman"/>
        </w:rPr>
        <w:t xml:space="preserve">Crowder, </w:t>
      </w:r>
      <w:r w:rsidR="00046411" w:rsidRPr="00C86BC6">
        <w:rPr>
          <w:rFonts w:ascii="Times New Roman" w:hAnsi="Times New Roman"/>
        </w:rPr>
        <w:fldChar w:fldCharType="begin">
          <w:fldData xml:space="preserve">PEVuZE5vdGU+PENpdGU+PEF1dGhvcj5Dcm93ZGVyPC9BdXRob3I+PFllYXI+MTk4OTwvWWVhcj48
UmVjTnVtPjgzNjwvUmVjTnVtPjxEaXNwbGF5VGV4dD4xOTg5PC9EaXNwbGF5VGV4dD48cmVjb3Jk
PjxyZWMtbnVtYmVyPjgzNjwvcmVjLW51bWJlcj48Zm9yZWlnbi1rZXlzPjxrZXkgYXBwPSJFTiIg
ZGItaWQ9ImFlMmVmNTB4cHZwOWZvZXdyeDY1eDVlZzB6YWFwdGE5dzAwNSIgdGltZXN0YW1wPSIw
Ij44MzY8L2tleT48L2ZvcmVpZ24ta2V5cz48cmVmLXR5cGUgbmFtZT0iQm9vayBTZWN0aW9uIj41
PC9yZWYtdHlwZT48Y29udHJpYnV0b3JzPjxhdXRob3JzPjxhdXRob3I+Q3Jvd2RlciwgUi5HLjwv
YXV0aG9yPjwvYXV0aG9ycz48c2Vjb25kYXJ5LWF1dGhvcnM+PGF1dGhvcj5Sb2VkaWdlciBJSUks
IEguIEwuPC9hdXRob3I+PGF1dGhvcj5DcmFpaywgRi4gSS4gTS48L2F1dGhvcj48L3NlY29uZGFy
eS1hdXRob3JzPjwvY29udHJpYnV0b3JzPjx0aXRsZXM+PHRpdGxlPk1vZHVsYXJpdHkgYW5kIGRp
c3NvY2lhdGlvbnMgaW4gbWVtb3J5IHN5c3RlbXM8L3RpdGxlPjxzZWNvbmRhcnktdGl0bGU+VmFy
aWV0aWVzIG9mIG1lbW9yeSBhbmQgY29uc2Npb3VzbmVzcy4gRXNzYXlzIGluIGhvbm9yIG9mIEVu
ZGVsIFR1bHZpbmc8L3NlY29uZGFyeS10aXRsZT48L3RpdGxlcz48cGFnZXM+MjcxLTI5NDwvcGFn
ZXM+PGRhdGVzPjx5ZWFyPjE5ODk8L3llYXI+PC9kYXRlcz48cHViLWxvY2F0aW9uPkhpbGxzZGFs
ZSwgTko8L3B1Yi1sb2NhdGlvbj48cHVibGlzaGVyPkVybGJhdW08L3B1Ymxpc2hlcj48dXJscz48
L3VybHM+PC9yZWNvcmQ+PC9DaXRlPjxDaXRlPjxBdXRob3I+Q3Jvd2RlcjwvQXV0aG9yPjxZZWFy
PjE5ODk8L1llYXI+PFJlY051bT44MzY8L1JlY051bT48cmVjb3JkPjxyZWMtbnVtYmVyPjgzNjwv
cmVjLW51bWJlcj48Zm9yZWlnbi1rZXlzPjxrZXkgYXBwPSJFTiIgZGItaWQ9ImFlMmVmNTB4cHZw
OWZvZXdyeDY1eDVlZzB6YWFwdGE5dzAwNSIgdGltZXN0YW1wPSIwIj44MzY8L2tleT48L2ZvcmVp
Z24ta2V5cz48cmVmLXR5cGUgbmFtZT0iQm9vayBTZWN0aW9uIj41PC9yZWYtdHlwZT48Y29udHJp
YnV0b3JzPjxhdXRob3JzPjxhdXRob3I+Q3Jvd2RlciwgUi5HLjwvYXV0aG9yPjwvYXV0aG9ycz48
c2Vjb25kYXJ5LWF1dGhvcnM+PGF1dGhvcj5Sb2VkaWdlciBJSUksIEguIEwuPC9hdXRob3I+PGF1
dGhvcj5DcmFpaywgRi4gSS4gTS48L2F1dGhvcj48L3NlY29uZGFyeS1hdXRob3JzPjwvY29udHJp
YnV0b3JzPjx0aXRsZXM+PHRpdGxlPk1vZHVsYXJpdHkgYW5kIGRpc3NvY2lhdGlvbnMgaW4gbWVt
b3J5IHN5c3RlbXM8L3RpdGxlPjxzZWNvbmRhcnktdGl0bGU+VmFyaWV0aWVzIG9mIG1lbW9yeSBh
bmQgY29uc2Npb3VzbmVzcy4gRXNzYXlzIGluIGhvbm9yIG9mIEVuZGVsIFR1bHZpbmc8L3NlY29u
ZGFyeS10aXRsZT48L3RpdGxlcz48cGFnZXM+MjcxLTI5NDwvcGFnZXM+PGRhdGVzPjx5ZWFyPjE5
ODk8L3llYXI+PC9kYXRlcz48cHViLWxvY2F0aW9uPkhpbGxzZGFsZSwgTko8L3B1Yi1sb2NhdGlv
bj48cHVibGlzaGVyPkVybGJhdW08L3B1Ymxpc2hlcj48dXJscz48L3VybHM+PC9yZWNvcmQ+PC9D
aXRlPjxDaXRlPjxBdXRob3I+Q3Jvd2RlcjwvQXV0aG9yPjxZZWFyPjE5ODk8L1llYXI+PFJlY051
bT4zODA2PC9SZWNOdW0+PHJlY29yZD48cmVjLW51bWJlcj4zODA2PC9yZWMtbnVtYmVyPjxmb3Jl
aWduLWtleXM+PGtleSBhcHA9IkVOIiBkYi1pZD0iZGFyOTJyOWFyc2R2NWFlc3h0M3BlZXd5d3Nl
NXh3cDUwdjkwIiB0aW1lc3RhbXA9IjE0MzI5Mjg3ODciPjM4MDY8L2tleT48L2ZvcmVpZ24ta2V5
cz48cmVmLXR5cGUgbmFtZT0iQm9vayBTZWN0aW9uIj41PC9yZWYtdHlwZT48Y29udHJpYnV0b3Jz
PjxhdXRob3JzPjxhdXRob3I+Q3Jvd2RlciwgUi4gRy48L2F1dGhvcj48L2F1dGhvcnM+PHNlY29u
ZGFyeS1hdXRob3JzPjxhdXRob3I+Um9lZGlnZXIgSWlpLCBILiBMLjwvYXV0aG9yPjxhdXRob3I+
Q3JhaWssIEYuIEkuIE0uPC9hdXRob3I+PC9zZWNvbmRhcnktYXV0aG9ycz48L2NvbnRyaWJ1dG9y
cz48dGl0bGVzPjx0aXRsZT5Nb2R1bGFyaXR5IGFuZCBkaXNzb2NpYXRpb25zIGluIG1lbW9yeSBz
eXN0ZW1zPC90aXRsZT48c2Vjb25kYXJ5LXRpdGxlPlZhcmlldGllcyBvZiBtZW1vcnkgYW5kIGNv
bnNjaW91c25lc3MuIEVzc2F5cyBpbiBob25vciBvZiBFbmRlbCBUdWx2aW5nPC9zZWNvbmRhcnkt
dGl0bGU+PHNob3J0LXRpdGxlPk1vZHVsYXJpdHkgYW5kIGRpc3NvY2lhdGlvbnMgaW4gbWVtb3J5
IHN5c3RlbXM8L3Nob3J0LXRpdGxlPjwvdGl0bGVzPjxwYWdlcz4yNzEtMjk0PC9wYWdlcz48ZGF0
ZXM+PHllYXI+MTk4OTwveWVhcj48L2RhdGVzPjxwdWItbG9jYXRpb24+SGlsbHNkYWxlLCBOSjwv
cHViLWxvY2F0aW9uPjxwdWJsaXNoZXI+RXJsYmF1bTwvcHVibGlzaGVyPjx1cmxzPjwvdXJscz48
L3JlY29yZD48L0NpdGU+PC9FbmROb3RlPn==
</w:fldData>
        </w:fldChar>
      </w:r>
      <w:r w:rsidR="00BA203D">
        <w:rPr>
          <w:rFonts w:ascii="Times New Roman" w:hAnsi="Times New Roman"/>
        </w:rPr>
        <w:instrText xml:space="preserve"> ADDIN EN.CITE </w:instrText>
      </w:r>
      <w:r w:rsidR="00BA203D">
        <w:rPr>
          <w:rFonts w:ascii="Times New Roman" w:hAnsi="Times New Roman"/>
        </w:rPr>
        <w:fldChar w:fldCharType="begin">
          <w:fldData xml:space="preserve">PEVuZE5vdGU+PENpdGU+PEF1dGhvcj5Dcm93ZGVyPC9BdXRob3I+PFllYXI+MTk4OTwvWWVhcj48
UmVjTnVtPjgzNjwvUmVjTnVtPjxEaXNwbGF5VGV4dD4xOTg5PC9EaXNwbGF5VGV4dD48cmVjb3Jk
PjxyZWMtbnVtYmVyPjgzNjwvcmVjLW51bWJlcj48Zm9yZWlnbi1rZXlzPjxrZXkgYXBwPSJFTiIg
ZGItaWQ9ImFlMmVmNTB4cHZwOWZvZXdyeDY1eDVlZzB6YWFwdGE5dzAwNSIgdGltZXN0YW1wPSIw
Ij44MzY8L2tleT48L2ZvcmVpZ24ta2V5cz48cmVmLXR5cGUgbmFtZT0iQm9vayBTZWN0aW9uIj41
PC9yZWYtdHlwZT48Y29udHJpYnV0b3JzPjxhdXRob3JzPjxhdXRob3I+Q3Jvd2RlciwgUi5HLjwv
YXV0aG9yPjwvYXV0aG9ycz48c2Vjb25kYXJ5LWF1dGhvcnM+PGF1dGhvcj5Sb2VkaWdlciBJSUks
IEguIEwuPC9hdXRob3I+PGF1dGhvcj5DcmFpaywgRi4gSS4gTS48L2F1dGhvcj48L3NlY29uZGFy
eS1hdXRob3JzPjwvY29udHJpYnV0b3JzPjx0aXRsZXM+PHRpdGxlPk1vZHVsYXJpdHkgYW5kIGRp
c3NvY2lhdGlvbnMgaW4gbWVtb3J5IHN5c3RlbXM8L3RpdGxlPjxzZWNvbmRhcnktdGl0bGU+VmFy
aWV0aWVzIG9mIG1lbW9yeSBhbmQgY29uc2Npb3VzbmVzcy4gRXNzYXlzIGluIGhvbm9yIG9mIEVu
ZGVsIFR1bHZpbmc8L3NlY29uZGFyeS10aXRsZT48L3RpdGxlcz48cGFnZXM+MjcxLTI5NDwvcGFn
ZXM+PGRhdGVzPjx5ZWFyPjE5ODk8L3llYXI+PC9kYXRlcz48cHViLWxvY2F0aW9uPkhpbGxzZGFs
ZSwgTko8L3B1Yi1sb2NhdGlvbj48cHVibGlzaGVyPkVybGJhdW08L3B1Ymxpc2hlcj48dXJscz48
L3VybHM+PC9yZWNvcmQ+PC9DaXRlPjxDaXRlPjxBdXRob3I+Q3Jvd2RlcjwvQXV0aG9yPjxZZWFy
PjE5ODk8L1llYXI+PFJlY051bT44MzY8L1JlY051bT48cmVjb3JkPjxyZWMtbnVtYmVyPjgzNjwv
cmVjLW51bWJlcj48Zm9yZWlnbi1rZXlzPjxrZXkgYXBwPSJFTiIgZGItaWQ9ImFlMmVmNTB4cHZw
OWZvZXdyeDY1eDVlZzB6YWFwdGE5dzAwNSIgdGltZXN0YW1wPSIwIj44MzY8L2tleT48L2ZvcmVp
Z24ta2V5cz48cmVmLXR5cGUgbmFtZT0iQm9vayBTZWN0aW9uIj41PC9yZWYtdHlwZT48Y29udHJp
YnV0b3JzPjxhdXRob3JzPjxhdXRob3I+Q3Jvd2RlciwgUi5HLjwvYXV0aG9yPjwvYXV0aG9ycz48
c2Vjb25kYXJ5LWF1dGhvcnM+PGF1dGhvcj5Sb2VkaWdlciBJSUksIEguIEwuPC9hdXRob3I+PGF1
dGhvcj5DcmFpaywgRi4gSS4gTS48L2F1dGhvcj48L3NlY29uZGFyeS1hdXRob3JzPjwvY29udHJp
YnV0b3JzPjx0aXRsZXM+PHRpdGxlPk1vZHVsYXJpdHkgYW5kIGRpc3NvY2lhdGlvbnMgaW4gbWVt
b3J5IHN5c3RlbXM8L3RpdGxlPjxzZWNvbmRhcnktdGl0bGU+VmFyaWV0aWVzIG9mIG1lbW9yeSBh
bmQgY29uc2Npb3VzbmVzcy4gRXNzYXlzIGluIGhvbm9yIG9mIEVuZGVsIFR1bHZpbmc8L3NlY29u
ZGFyeS10aXRsZT48L3RpdGxlcz48cGFnZXM+MjcxLTI5NDwvcGFnZXM+PGRhdGVzPjx5ZWFyPjE5
ODk8L3llYXI+PC9kYXRlcz48cHViLWxvY2F0aW9uPkhpbGxzZGFsZSwgTko8L3B1Yi1sb2NhdGlv
bj48cHVibGlzaGVyPkVybGJhdW08L3B1Ymxpc2hlcj48dXJscz48L3VybHM+PC9yZWNvcmQ+PC9D
aXRlPjxDaXRlPjxBdXRob3I+Q3Jvd2RlcjwvQXV0aG9yPjxZZWFyPjE5ODk8L1llYXI+PFJlY051
bT4zODA2PC9SZWNOdW0+PHJlY29yZD48cmVjLW51bWJlcj4zODA2PC9yZWMtbnVtYmVyPjxmb3Jl
aWduLWtleXM+PGtleSBhcHA9IkVOIiBkYi1pZD0iZGFyOTJyOWFyc2R2NWFlc3h0M3BlZXd5d3Nl
NXh3cDUwdjkwIiB0aW1lc3RhbXA9IjE0MzI5Mjg3ODciPjM4MDY8L2tleT48L2ZvcmVpZ24ta2V5
cz48cmVmLXR5cGUgbmFtZT0iQm9vayBTZWN0aW9uIj41PC9yZWYtdHlwZT48Y29udHJpYnV0b3Jz
PjxhdXRob3JzPjxhdXRob3I+Q3Jvd2RlciwgUi4gRy48L2F1dGhvcj48L2F1dGhvcnM+PHNlY29u
ZGFyeS1hdXRob3JzPjxhdXRob3I+Um9lZGlnZXIgSWlpLCBILiBMLjwvYXV0aG9yPjxhdXRob3I+
Q3JhaWssIEYuIEkuIE0uPC9hdXRob3I+PC9zZWNvbmRhcnktYXV0aG9ycz48L2NvbnRyaWJ1dG9y
cz48dGl0bGVzPjx0aXRsZT5Nb2R1bGFyaXR5IGFuZCBkaXNzb2NpYXRpb25zIGluIG1lbW9yeSBz
eXN0ZW1zPC90aXRsZT48c2Vjb25kYXJ5LXRpdGxlPlZhcmlldGllcyBvZiBtZW1vcnkgYW5kIGNv
bnNjaW91c25lc3MuIEVzc2F5cyBpbiBob25vciBvZiBFbmRlbCBUdWx2aW5nPC9zZWNvbmRhcnkt
dGl0bGU+PHNob3J0LXRpdGxlPk1vZHVsYXJpdHkgYW5kIGRpc3NvY2lhdGlvbnMgaW4gbWVtb3J5
IHN5c3RlbXM8L3Nob3J0LXRpdGxlPjwvdGl0bGVzPjxwYWdlcz4yNzEtMjk0PC9wYWdlcz48ZGF0
ZXM+PHllYXI+MTk4OTwveWVhcj48L2RhdGVzPjxwdWItbG9jYXRpb24+SGlsbHNkYWxlLCBOSjwv
cHViLWxvY2F0aW9uPjxwdWJsaXNoZXI+RXJsYmF1bTwvcHVibGlzaGVyPjx1cmxzPjwvdXJscz48
L3JlY29yZD48L0NpdGU+PC9FbmROb3RlPn==
</w:fldData>
        </w:fldChar>
      </w:r>
      <w:r w:rsidR="00BA203D">
        <w:rPr>
          <w:rFonts w:ascii="Times New Roman" w:hAnsi="Times New Roman"/>
        </w:rPr>
        <w:instrText xml:space="preserve"> ADDIN EN.CITE.DATA </w:instrText>
      </w:r>
      <w:r w:rsidR="00BA203D">
        <w:rPr>
          <w:rFonts w:ascii="Times New Roman" w:hAnsi="Times New Roman"/>
        </w:rPr>
      </w:r>
      <w:r w:rsidR="00BA203D">
        <w:rPr>
          <w:rFonts w:ascii="Times New Roman" w:hAnsi="Times New Roman"/>
        </w:rPr>
        <w:fldChar w:fldCharType="end"/>
      </w:r>
      <w:r w:rsidR="00046411" w:rsidRPr="00C86BC6">
        <w:rPr>
          <w:rFonts w:ascii="Times New Roman" w:hAnsi="Times New Roman"/>
        </w:rPr>
      </w:r>
      <w:r w:rsidR="00046411" w:rsidRPr="00C86BC6">
        <w:rPr>
          <w:rFonts w:ascii="Times New Roman" w:hAnsi="Times New Roman"/>
        </w:rPr>
        <w:fldChar w:fldCharType="separate"/>
      </w:r>
      <w:r w:rsidR="00BA203D">
        <w:rPr>
          <w:rFonts w:ascii="Times New Roman" w:hAnsi="Times New Roman"/>
          <w:noProof/>
        </w:rPr>
        <w:t>1989</w:t>
      </w:r>
      <w:r w:rsidR="00046411" w:rsidRPr="00C86BC6">
        <w:rPr>
          <w:rFonts w:ascii="Times New Roman" w:hAnsi="Times New Roman"/>
        </w:rPr>
        <w:fldChar w:fldCharType="end"/>
      </w:r>
      <w:r w:rsidR="00046411" w:rsidRPr="00C86BC6">
        <w:rPr>
          <w:rFonts w:ascii="Times New Roman" w:hAnsi="Times New Roman"/>
        </w:rPr>
        <w:t xml:space="preserve">, </w:t>
      </w:r>
      <w:r w:rsidR="00046411" w:rsidRPr="00C86BC6">
        <w:rPr>
          <w:rFonts w:ascii="Times New Roman" w:hAnsi="Times New Roman"/>
        </w:rPr>
        <w:fldChar w:fldCharType="begin">
          <w:fldData xml:space="preserve">PEVuZE5vdGU+PENpdGU+PEF1dGhvcj5Dcm93ZGVyPC9BdXRob3I+PFllYXI+MTk5MzwvWWVhcj48
UmVjTnVtPjkwMjwvUmVjTnVtPjxEaXNwbGF5VGV4dD4xOTkzPC9EaXNwbGF5VGV4dD48cmVjb3Jk
PjxyZWMtbnVtYmVyPjkwMjwvcmVjLW51bWJlcj48Zm9yZWlnbi1rZXlzPjxrZXkgYXBwPSJFTiIg
ZGItaWQ9ImFlMmVmNTB4cHZwOWZvZXdyeDY1eDVlZzB6YWFwdGE5dzAwNSIgdGltZXN0YW1wPSIw
Ij45MDI8L2tleT48L2ZvcmVpZ24ta2V5cz48cmVmLXR5cGUgbmFtZT0iSm91cm5hbCBBcnRpY2xl
Ij4xNzwvcmVmLXR5cGU+PGNvbnRyaWJ1dG9ycz48YXV0aG9ycz48YXV0aG9yPkNyb3dkZXIsIFIu
Ry48L2F1dGhvcj48L2F1dGhvcnM+PC9jb250cmlidXRvcnM+PHRpdGxlcz48dGl0bGU+U2hvcnQt
dGVybSBtZW1vcnk6IFdoZXJlIGRvIHdlIHN0YW5kPzwvdGl0bGU+PHNlY29uZGFyeS10aXRsZT5N
ZW1vcnkgJmFtcDsgQ29nbml0aW9uPC9zZWNvbmRhcnktdGl0bGU+PC90aXRsZXM+PHBlcmlvZGlj
YWw+PGZ1bGwtdGl0bGU+TWVtb3J5IGFuZCBDb2duaXRpb248L2Z1bGwtdGl0bGU+PGFiYnItMT5N
ZW0uIENvZ25pdC48L2FiYnItMT48YWJici0yPk1lbSBDb2duaXQ8L2FiYnItMj48YWJici0zPk1l
bW9yeSAmYW1wOyBDb2duaXRpb248L2FiYnItMz48L3BlcmlvZGljYWw+PHBhZ2VzPjE0Mi0xNDU8
L3BhZ2VzPjx2b2x1bWU+MjE8L3ZvbHVtZT48ZGF0ZXM+PHllYXI+MTk5MzwveWVhcj48L2RhdGVz
Pjx1cmxzPjwvdXJscz48L3JlY29yZD48L0NpdGU+PENpdGU+PEF1dGhvcj5Dcm93ZGVyPC9BdXRo
b3I+PFllYXI+MTk5MzwvWWVhcj48UmVjTnVtPjkwMjwvUmVjTnVtPjxyZWNvcmQ+PHJlYy1udW1i
ZXI+OTAyPC9yZWMtbnVtYmVyPjxmb3JlaWduLWtleXM+PGtleSBhcHA9IkVOIiBkYi1pZD0iYWUy
ZWY1MHhwdnA5Zm9ld3J4NjV4NWVnMHphYXB0YTl3MDA1IiB0aW1lc3RhbXA9IjAiPjkwMjwva2V5
PjwvZm9yZWlnbi1rZXlzPjxyZWYtdHlwZSBuYW1lPSJKb3VybmFsIEFydGljbGUiPjE3PC9yZWYt
dHlwZT48Y29udHJpYnV0b3JzPjxhdXRob3JzPjxhdXRob3I+Q3Jvd2RlciwgUi5HLjwvYXV0aG9y
PjwvYXV0aG9ycz48L2NvbnRyaWJ1dG9ycz48dGl0bGVzPjx0aXRsZT5TaG9ydC10ZXJtIG1lbW9y
eTogV2hlcmUgZG8gd2Ugc3RhbmQ/PC90aXRsZT48c2Vjb25kYXJ5LXRpdGxlPk1lbW9yeSAmYW1w
OyBDb2duaXRpb248L3NlY29uZGFyeS10aXRsZT48L3RpdGxlcz48cGVyaW9kaWNhbD48ZnVsbC10
aXRsZT5NZW1vcnkgYW5kIENvZ25pdGlvbjwvZnVsbC10aXRsZT48YWJici0xPk1lbS4gQ29nbml0
LjwvYWJici0xPjxhYmJyLTI+TWVtIENvZ25pdDwvYWJici0yPjxhYmJyLTM+TWVtb3J5ICZhbXA7
IENvZ25pdGlvbjwvYWJici0zPjwvcGVyaW9kaWNhbD48cGFnZXM+MTQyLTE0NTwvcGFnZXM+PHZv
bHVtZT4yMTwvdm9sdW1lPjxkYXRlcz48eWVhcj4xOTkzPC95ZWFyPjwvZGF0ZXM+PHVybHM+PC91
cmxzPjwvcmVjb3JkPjwvQ2l0ZT48Q2l0ZT48QXV0aG9yPkNyb3dkZXI8L0F1dGhvcj48WWVhcj4x
OTkzPC9ZZWFyPjxSZWNOdW0+MzgwNzwvUmVjTnVtPjxyZWNvcmQ+PHJlYy1udW1iZXI+MzgwNzwv
cmVjLW51bWJlcj48Zm9yZWlnbi1rZXlzPjxrZXkgYXBwPSJFTiIgZGItaWQ9ImRhcjkycjlhcnNk
djVhZXN4dDNwZWV3eXdzZTV4d3A1MHY5MCIgdGltZXN0YW1wPSIxNDMyOTI4Nzg3Ij4zODA3PC9r
ZXk+PC9mb3JlaWduLWtleXM+PHJlZi10eXBlIG5hbWU9IkpvdXJuYWwgQXJ0aWNsZSI+MTc8L3Jl
Zi10eXBlPjxjb250cmlidXRvcnM+PGF1dGhvcnM+PGF1dGhvcj5Dcm93ZGVyLCBSLiBHLjwvYXV0
aG9yPjwvYXV0aG9ycz48L2NvbnRyaWJ1dG9ycz48dGl0bGVzPjx0aXRsZT5TaG9ydC10ZXJtIG1l
bW9yeTogV2hlcmUgZG8gd2Ugc3RhbmQ/PC90aXRsZT48c2Vjb25kYXJ5LXRpdGxlPk1lbW9yeSAm
YW1wOyBDb2duaXRpb248L3NlY29uZGFyeS10aXRsZT48c2hvcnQtdGl0bGU+U2hvcnQtdGVybSBt
ZW1vcnk6IFdoZXJlIGRvIHdlIHN0YW5kPzwvc2hvcnQtdGl0bGU+PC90aXRsZXM+PHBlcmlvZGlj
YWw+PGZ1bGwtdGl0bGU+TWVtb3J5ICZhbXA7IENvZ25pdGlvbjwvZnVsbC10aXRsZT48L3Blcmlv
ZGljYWw+PHBhZ2VzPjE0Mi0xNDU8L3BhZ2VzPjx2b2x1bWU+MjE8L3ZvbHVtZT48ZGF0ZXM+PHll
YXI+MTk5MzwveWVhcj48L2RhdGVzPjx1cmxzPjwvdXJscz48ZWxlY3Ryb25pYy1yZXNvdXJjZS1u
dW0+aHR0cDovL2R4LmRvaS5vcmcvMTAuMzc1OC9CRjAzMjAyNzI1PC9lbGVjdHJvbmljLXJlc291
cmNlLW51bT48L3JlY29yZD48L0NpdGU+PC9FbmROb3RlPn==
</w:fldData>
        </w:fldChar>
      </w:r>
      <w:r w:rsidR="00BA203D">
        <w:rPr>
          <w:rFonts w:ascii="Times New Roman" w:hAnsi="Times New Roman"/>
        </w:rPr>
        <w:instrText xml:space="preserve"> ADDIN EN.CITE </w:instrText>
      </w:r>
      <w:r w:rsidR="00BA203D">
        <w:rPr>
          <w:rFonts w:ascii="Times New Roman" w:hAnsi="Times New Roman"/>
        </w:rPr>
        <w:fldChar w:fldCharType="begin">
          <w:fldData xml:space="preserve">PEVuZE5vdGU+PENpdGU+PEF1dGhvcj5Dcm93ZGVyPC9BdXRob3I+PFllYXI+MTk5MzwvWWVhcj48
UmVjTnVtPjkwMjwvUmVjTnVtPjxEaXNwbGF5VGV4dD4xOTkzPC9EaXNwbGF5VGV4dD48cmVjb3Jk
PjxyZWMtbnVtYmVyPjkwMjwvcmVjLW51bWJlcj48Zm9yZWlnbi1rZXlzPjxrZXkgYXBwPSJFTiIg
ZGItaWQ9ImFlMmVmNTB4cHZwOWZvZXdyeDY1eDVlZzB6YWFwdGE5dzAwNSIgdGltZXN0YW1wPSIw
Ij45MDI8L2tleT48L2ZvcmVpZ24ta2V5cz48cmVmLXR5cGUgbmFtZT0iSm91cm5hbCBBcnRpY2xl
Ij4xNzwvcmVmLXR5cGU+PGNvbnRyaWJ1dG9ycz48YXV0aG9ycz48YXV0aG9yPkNyb3dkZXIsIFIu
Ry48L2F1dGhvcj48L2F1dGhvcnM+PC9jb250cmlidXRvcnM+PHRpdGxlcz48dGl0bGU+U2hvcnQt
dGVybSBtZW1vcnk6IFdoZXJlIGRvIHdlIHN0YW5kPzwvdGl0bGU+PHNlY29uZGFyeS10aXRsZT5N
ZW1vcnkgJmFtcDsgQ29nbml0aW9uPC9zZWNvbmRhcnktdGl0bGU+PC90aXRsZXM+PHBlcmlvZGlj
YWw+PGZ1bGwtdGl0bGU+TWVtb3J5IGFuZCBDb2duaXRpb248L2Z1bGwtdGl0bGU+PGFiYnItMT5N
ZW0uIENvZ25pdC48L2FiYnItMT48YWJici0yPk1lbSBDb2duaXQ8L2FiYnItMj48YWJici0zPk1l
bW9yeSAmYW1wOyBDb2duaXRpb248L2FiYnItMz48L3BlcmlvZGljYWw+PHBhZ2VzPjE0Mi0xNDU8
L3BhZ2VzPjx2b2x1bWU+MjE8L3ZvbHVtZT48ZGF0ZXM+PHllYXI+MTk5MzwveWVhcj48L2RhdGVz
Pjx1cmxzPjwvdXJscz48L3JlY29yZD48L0NpdGU+PENpdGU+PEF1dGhvcj5Dcm93ZGVyPC9BdXRo
b3I+PFllYXI+MTk5MzwvWWVhcj48UmVjTnVtPjkwMjwvUmVjTnVtPjxyZWNvcmQ+PHJlYy1udW1i
ZXI+OTAyPC9yZWMtbnVtYmVyPjxmb3JlaWduLWtleXM+PGtleSBhcHA9IkVOIiBkYi1pZD0iYWUy
ZWY1MHhwdnA5Zm9ld3J4NjV4NWVnMHphYXB0YTl3MDA1IiB0aW1lc3RhbXA9IjAiPjkwMjwva2V5
PjwvZm9yZWlnbi1rZXlzPjxyZWYtdHlwZSBuYW1lPSJKb3VybmFsIEFydGljbGUiPjE3PC9yZWYt
dHlwZT48Y29udHJpYnV0b3JzPjxhdXRob3JzPjxhdXRob3I+Q3Jvd2RlciwgUi5HLjwvYXV0aG9y
PjwvYXV0aG9ycz48L2NvbnRyaWJ1dG9ycz48dGl0bGVzPjx0aXRsZT5TaG9ydC10ZXJtIG1lbW9y
eTogV2hlcmUgZG8gd2Ugc3RhbmQ/PC90aXRsZT48c2Vjb25kYXJ5LXRpdGxlPk1lbW9yeSAmYW1w
OyBDb2duaXRpb248L3NlY29uZGFyeS10aXRsZT48L3RpdGxlcz48cGVyaW9kaWNhbD48ZnVsbC10
aXRsZT5NZW1vcnkgYW5kIENvZ25pdGlvbjwvZnVsbC10aXRsZT48YWJici0xPk1lbS4gQ29nbml0
LjwvYWJici0xPjxhYmJyLTI+TWVtIENvZ25pdDwvYWJici0yPjxhYmJyLTM+TWVtb3J5ICZhbXA7
IENvZ25pdGlvbjwvYWJici0zPjwvcGVyaW9kaWNhbD48cGFnZXM+MTQyLTE0NTwvcGFnZXM+PHZv
bHVtZT4yMTwvdm9sdW1lPjxkYXRlcz48eWVhcj4xOTkzPC95ZWFyPjwvZGF0ZXM+PHVybHM+PC91
cmxzPjwvcmVjb3JkPjwvQ2l0ZT48Q2l0ZT48QXV0aG9yPkNyb3dkZXI8L0F1dGhvcj48WWVhcj4x
OTkzPC9ZZWFyPjxSZWNOdW0+MzgwNzwvUmVjTnVtPjxyZWNvcmQ+PHJlYy1udW1iZXI+MzgwNzwv
cmVjLW51bWJlcj48Zm9yZWlnbi1rZXlzPjxrZXkgYXBwPSJFTiIgZGItaWQ9ImRhcjkycjlhcnNk
djVhZXN4dDNwZWV3eXdzZTV4d3A1MHY5MCIgdGltZXN0YW1wPSIxNDMyOTI4Nzg3Ij4zODA3PC9r
ZXk+PC9mb3JlaWduLWtleXM+PHJlZi10eXBlIG5hbWU9IkpvdXJuYWwgQXJ0aWNsZSI+MTc8L3Jl
Zi10eXBlPjxjb250cmlidXRvcnM+PGF1dGhvcnM+PGF1dGhvcj5Dcm93ZGVyLCBSLiBHLjwvYXV0
aG9yPjwvYXV0aG9ycz48L2NvbnRyaWJ1dG9ycz48dGl0bGVzPjx0aXRsZT5TaG9ydC10ZXJtIG1l
bW9yeTogV2hlcmUgZG8gd2Ugc3RhbmQ/PC90aXRsZT48c2Vjb25kYXJ5LXRpdGxlPk1lbW9yeSAm
YW1wOyBDb2duaXRpb248L3NlY29uZGFyeS10aXRsZT48c2hvcnQtdGl0bGU+U2hvcnQtdGVybSBt
ZW1vcnk6IFdoZXJlIGRvIHdlIHN0YW5kPzwvc2hvcnQtdGl0bGU+PC90aXRsZXM+PHBlcmlvZGlj
YWw+PGZ1bGwtdGl0bGU+TWVtb3J5ICZhbXA7IENvZ25pdGlvbjwvZnVsbC10aXRsZT48L3Blcmlv
ZGljYWw+PHBhZ2VzPjE0Mi0xNDU8L3BhZ2VzPjx2b2x1bWU+MjE8L3ZvbHVtZT48ZGF0ZXM+PHll
YXI+MTk5MzwveWVhcj48L2RhdGVzPjx1cmxzPjwvdXJscz48ZWxlY3Ryb25pYy1yZXNvdXJjZS1u
dW0+aHR0cDovL2R4LmRvaS5vcmcvMTAuMzc1OC9CRjAzMjAyNzI1PC9lbGVjdHJvbmljLXJlc291
cmNlLW51bT48L3JlY29yZD48L0NpdGU+PC9FbmROb3RlPn==
</w:fldData>
        </w:fldChar>
      </w:r>
      <w:r w:rsidR="00BA203D">
        <w:rPr>
          <w:rFonts w:ascii="Times New Roman" w:hAnsi="Times New Roman"/>
        </w:rPr>
        <w:instrText xml:space="preserve"> ADDIN EN.CITE.DATA </w:instrText>
      </w:r>
      <w:r w:rsidR="00BA203D">
        <w:rPr>
          <w:rFonts w:ascii="Times New Roman" w:hAnsi="Times New Roman"/>
        </w:rPr>
      </w:r>
      <w:r w:rsidR="00BA203D">
        <w:rPr>
          <w:rFonts w:ascii="Times New Roman" w:hAnsi="Times New Roman"/>
        </w:rPr>
        <w:fldChar w:fldCharType="end"/>
      </w:r>
      <w:r w:rsidR="00046411" w:rsidRPr="00C86BC6">
        <w:rPr>
          <w:rFonts w:ascii="Times New Roman" w:hAnsi="Times New Roman"/>
        </w:rPr>
      </w:r>
      <w:r w:rsidR="00046411" w:rsidRPr="00C86BC6">
        <w:rPr>
          <w:rFonts w:ascii="Times New Roman" w:hAnsi="Times New Roman"/>
        </w:rPr>
        <w:fldChar w:fldCharType="separate"/>
      </w:r>
      <w:r w:rsidR="00BA203D">
        <w:rPr>
          <w:rFonts w:ascii="Times New Roman" w:hAnsi="Times New Roman"/>
          <w:noProof/>
        </w:rPr>
        <w:t>1993</w:t>
      </w:r>
      <w:r w:rsidR="00046411" w:rsidRPr="00C86BC6">
        <w:rPr>
          <w:rFonts w:ascii="Times New Roman" w:hAnsi="Times New Roman"/>
        </w:rPr>
        <w:fldChar w:fldCharType="end"/>
      </w:r>
      <w:r w:rsidR="00AF0F31">
        <w:rPr>
          <w:rFonts w:ascii="Times New Roman" w:hAnsi="Times New Roman"/>
        </w:rPr>
        <w:t>;</w:t>
      </w:r>
      <w:r w:rsidR="00AF0F31" w:rsidRPr="00AF0F31">
        <w:rPr>
          <w:rFonts w:ascii="Times New Roman" w:hAnsi="Times New Roman"/>
        </w:rPr>
        <w:t xml:space="preserve"> </w:t>
      </w:r>
      <w:r w:rsidR="00AF0F31" w:rsidRPr="00C86BC6">
        <w:rPr>
          <w:rFonts w:ascii="Times New Roman" w:hAnsi="Times New Roman"/>
        </w:rPr>
        <w:t xml:space="preserve">Endress &amp; Potter, </w:t>
      </w:r>
      <w:r w:rsidR="00AF0F31" w:rsidRPr="00C86BC6">
        <w:rPr>
          <w:rFonts w:ascii="Times New Roman" w:hAnsi="Times New Roman"/>
        </w:rPr>
        <w:fldChar w:fldCharType="begin">
          <w:fldData xml:space="preserve">PEVuZE5vdGU+PENpdGU+PEF1dGhvcj5FbmRyZXNzPC9BdXRob3I+PFllYXI+MjAxNDwvWWVhcj48
UmVjTnVtPjIxMDk8L1JlY051bT48RGlzcGxheVRleHQ+MjAxNDwvRGlzcGxheVRleHQ+PHJlY29y
ZD48cmVjLW51bWJlcj4yMTA5PC9yZWMtbnVtYmVyPjxmb3JlaWduLWtleXM+PGtleSBhcHA9IkVO
IiBkYi1pZD0iYWUyZWY1MHhwdnA5Zm9ld3J4NjV4NWVnMHphYXB0YTl3MDA1IiB0aW1lc3RhbXA9
IjE0MTE5MDA1NzgiPjIxMDk8L2tleT48L2ZvcmVpZ24ta2V5cz48cmVmLXR5cGUgbmFtZT0iSm91
cm5hbCBBcnRpY2xlIj4xNzwvcmVmLXR5cGU+PGNvbnRyaWJ1dG9ycz48YXV0aG9ycz48YXV0aG9y
PkVuZHJlc3MsIEEuRDwvYXV0aG9yPjxhdXRob3I+UG90dGVyLCBNLkM8L2F1dGhvcj48L2F1dGhv
cnM+PC9jb250cmlidXRvcnM+PHRpdGxlcz48dGl0bGU+TGFyZ2UgY2FwYWNpdHkgdGVtcG9yYXJ5
IHZpc3VhbCBtZW1vcnk8L3RpdGxlPjxzZWNvbmRhcnktdGl0bGU+Sm91cm5hbCBvZiBFeHBlcmlt
ZW50YWwgUHN5Y2hvbG9neTogR2VuZXJhbDwvc2Vjb25kYXJ5LXRpdGxlPjwvdGl0bGVzPjxwZXJp
b2RpY2FsPjxmdWxsLXRpdGxlPkpvdXJuYWwgb2YgRXhwZXJpbWVudGFsIFBzeWNob2xvZ3k6IEdl
bmVyYWw8L2Z1bGwtdGl0bGU+PGFiYnItMT5KLiBFeHAuIFBzeWNob2wuIEdlbi48L2FiYnItMT48
YWJici0yPkogRXhwIFBzeWNob2wgR2VuPC9hYmJyLTI+PC9wZXJpb2RpY2FsPjxwYWdlcz41NDgt
NTY1PC9wYWdlcz48dm9sdW1lPjE0Mzwvdm9sdW1lPjxkYXRlcz48eWVhcj4yMDE0PC95ZWFyPjwv
ZGF0ZXM+PHVybHM+PC91cmxzPjxlbGVjdHJvbmljLXJlc291cmNlLW51bT5odHRwOi8vZHguZG9p
Lm9yZy8xMC4xMDM3L2EwMDMzOTM0PC9lbGVjdHJvbmljLXJlc291cmNlLW51bT48L3JlY29yZD48
L0NpdGU+PENpdGU+PEF1dGhvcj5FbmRyZXNzPC9BdXRob3I+PFllYXI+MjAxNDwvWWVhcj48UmVj
TnVtPjIxMDk8L1JlY051bT48cmVjb3JkPjxyZWMtbnVtYmVyPjIxMDk8L3JlYy1udW1iZXI+PGZv
cmVpZ24ta2V5cz48a2V5IGFwcD0iRU4iIGRiLWlkPSJhZTJlZjUweHB2cDlmb2V3cng2NXg1ZWcw
emFhcHRhOXcwMDUiIHRpbWVzdGFtcD0iMTQxMTkwMDU3OCI+MjEwOTwva2V5PjwvZm9yZWlnbi1r
ZXlzPjxyZWYtdHlwZSBuYW1lPSJKb3VybmFsIEFydGljbGUiPjE3PC9yZWYtdHlwZT48Y29udHJp
YnV0b3JzPjxhdXRob3JzPjxhdXRob3I+RW5kcmVzcywgQS5EPC9hdXRob3I+PGF1dGhvcj5Qb3R0
ZXIsIE0uQzwvYXV0aG9yPjwvYXV0aG9ycz48L2NvbnRyaWJ1dG9ycz48dGl0bGVzPjx0aXRsZT5M
YXJnZSBjYXBhY2l0eSB0ZW1wb3JhcnkgdmlzdWFsIG1lbW9yeTwvdGl0bGU+PHNlY29uZGFyeS10
aXRsZT5Kb3VybmFsIG9mIEV4cGVyaW1lbnRhbCBQc3ljaG9sb2d5OiBHZW5lcmFsPC9zZWNvbmRh
cnktdGl0bGU+PC90aXRsZXM+PHBlcmlvZGljYWw+PGZ1bGwtdGl0bGU+Sm91cm5hbCBvZiBFeHBl
cmltZW50YWwgUHN5Y2hvbG9neTogR2VuZXJhbDwvZnVsbC10aXRsZT48YWJici0xPkouIEV4cC4g
UHN5Y2hvbC4gR2VuLjwvYWJici0xPjxhYmJyLTI+SiBFeHAgUHN5Y2hvbCBHZW48L2FiYnItMj48
L3BlcmlvZGljYWw+PHBhZ2VzPjU0OC01NjU8L3BhZ2VzPjx2b2x1bWU+MTQzPC92b2x1bWU+PGRh
dGVzPjx5ZWFyPjIwMTQ8L3llYXI+PC9kYXRlcz48dXJscz48L3VybHM+PGVsZWN0cm9uaWMtcmVz
b3VyY2UtbnVtPmh0dHA6Ly9keC5kb2kub3JnLzEwLjEwMzcvYTAwMzM5MzQ8L2VsZWN0cm9uaWMt
cmVzb3VyY2UtbnVtPjwvcmVjb3JkPjwvQ2l0ZT48Q2l0ZT48QXV0aG9yPkVuZHJlc3M8L0F1dGhv
cj48WWVhcj4yMDE0PC9ZZWFyPjxSZWNOdW0+MzkwMDwvUmVjTnVtPjxyZWNvcmQ+PHJlYy1udW1i
ZXI+MzkwMDwvcmVjLW51bWJlcj48Zm9yZWlnbi1rZXlzPjxrZXkgYXBwPSJFTiIgZGItaWQ9ImRh
cjkycjlhcnNkdjVhZXN4dDNwZWV3eXdzZTV4d3A1MHY5MCIgdGltZXN0YW1wPSIxNDMyOTI4Nzky
Ij4zOTAwPC9rZXk+PC9mb3JlaWduLWtleXM+PHJlZi10eXBlIG5hbWU9IkpvdXJuYWwgQXJ0aWNs
ZSI+MTc8L3JlZi10eXBlPjxjb250cmlidXRvcnM+PGF1dGhvcnM+PGF1dGhvcj5FbmRyZXNzLCBB
LiBELjwvYXV0aG9yPjxhdXRob3I+UG90dGVyLCBNLiBDLjwvYXV0aG9yPjwvYXV0aG9ycz48L2Nv
bnRyaWJ1dG9ycz48dGl0bGVzPjx0aXRsZT5MYXJnZSBjYXBhY2l0eSB0ZW1wb3JhcnkgdmlzdWFs
IG1lbW9yeTwvdGl0bGU+PHNlY29uZGFyeS10aXRsZT5Kb3VybmFsIG9mIEV4cGVyaW1lbnRhbCBQ
c3ljaG9sb2d5OiBHZW5lcmFsPC9zZWNvbmRhcnktdGl0bGU+PHNob3J0LXRpdGxlPkxhcmdlIGNh
cGFjaXR5IHRlbXBvcmFyeSB2aXN1YWwgbWVtb3J5PC9zaG9ydC10aXRsZT48L3RpdGxlcz48cGVy
aW9kaWNhbD48ZnVsbC10aXRsZT5Kb3VybmFsIG9mIEV4cGVyaW1lbnRhbCBQc3ljaG9sb2d5OiBH
ZW5lcmFsPC9mdWxsLXRpdGxlPjwvcGVyaW9kaWNhbD48cGFnZXM+NTQ4LTU2NTwvcGFnZXM+PHZv
bHVtZT4xNDM8L3ZvbHVtZT48ZGF0ZXM+PHllYXI+MjAxNDwveWVhcj48L2RhdGVzPjx1cmxzPjwv
dXJscz48ZWxlY3Ryb25pYy1yZXNvdXJjZS1udW0+aHR0cDovL2R4LmRvaS5vcmcvMTAuMTAzNy9h
MDAzMzkzNDwvZWxlY3Ryb25pYy1yZXNvdXJjZS1udW0+PC9yZWNvcmQ+PC9DaXRlPjwvRW5kTm90
ZT4A
</w:fldData>
        </w:fldChar>
      </w:r>
      <w:r w:rsidR="00BA203D">
        <w:rPr>
          <w:rFonts w:ascii="Times New Roman" w:hAnsi="Times New Roman"/>
        </w:rPr>
        <w:instrText xml:space="preserve"> ADDIN EN.CITE </w:instrText>
      </w:r>
      <w:r w:rsidR="00BA203D">
        <w:rPr>
          <w:rFonts w:ascii="Times New Roman" w:hAnsi="Times New Roman"/>
        </w:rPr>
        <w:fldChar w:fldCharType="begin">
          <w:fldData xml:space="preserve">PEVuZE5vdGU+PENpdGU+PEF1dGhvcj5FbmRyZXNzPC9BdXRob3I+PFllYXI+MjAxNDwvWWVhcj48
UmVjTnVtPjIxMDk8L1JlY051bT48RGlzcGxheVRleHQ+MjAxNDwvRGlzcGxheVRleHQ+PHJlY29y
ZD48cmVjLW51bWJlcj4yMTA5PC9yZWMtbnVtYmVyPjxmb3JlaWduLWtleXM+PGtleSBhcHA9IkVO
IiBkYi1pZD0iYWUyZWY1MHhwdnA5Zm9ld3J4NjV4NWVnMHphYXB0YTl3MDA1IiB0aW1lc3RhbXA9
IjE0MTE5MDA1NzgiPjIxMDk8L2tleT48L2ZvcmVpZ24ta2V5cz48cmVmLXR5cGUgbmFtZT0iSm91
cm5hbCBBcnRpY2xlIj4xNzwvcmVmLXR5cGU+PGNvbnRyaWJ1dG9ycz48YXV0aG9ycz48YXV0aG9y
PkVuZHJlc3MsIEEuRDwvYXV0aG9yPjxhdXRob3I+UG90dGVyLCBNLkM8L2F1dGhvcj48L2F1dGhv
cnM+PC9jb250cmlidXRvcnM+PHRpdGxlcz48dGl0bGU+TGFyZ2UgY2FwYWNpdHkgdGVtcG9yYXJ5
IHZpc3VhbCBtZW1vcnk8L3RpdGxlPjxzZWNvbmRhcnktdGl0bGU+Sm91cm5hbCBvZiBFeHBlcmlt
ZW50YWwgUHN5Y2hvbG9neTogR2VuZXJhbDwvc2Vjb25kYXJ5LXRpdGxlPjwvdGl0bGVzPjxwZXJp
b2RpY2FsPjxmdWxsLXRpdGxlPkpvdXJuYWwgb2YgRXhwZXJpbWVudGFsIFBzeWNob2xvZ3k6IEdl
bmVyYWw8L2Z1bGwtdGl0bGU+PGFiYnItMT5KLiBFeHAuIFBzeWNob2wuIEdlbi48L2FiYnItMT48
YWJici0yPkogRXhwIFBzeWNob2wgR2VuPC9hYmJyLTI+PC9wZXJpb2RpY2FsPjxwYWdlcz41NDgt
NTY1PC9wYWdlcz48dm9sdW1lPjE0Mzwvdm9sdW1lPjxkYXRlcz48eWVhcj4yMDE0PC95ZWFyPjwv
ZGF0ZXM+PHVybHM+PC91cmxzPjxlbGVjdHJvbmljLXJlc291cmNlLW51bT5odHRwOi8vZHguZG9p
Lm9yZy8xMC4xMDM3L2EwMDMzOTM0PC9lbGVjdHJvbmljLXJlc291cmNlLW51bT48L3JlY29yZD48
L0NpdGU+PENpdGU+PEF1dGhvcj5FbmRyZXNzPC9BdXRob3I+PFllYXI+MjAxNDwvWWVhcj48UmVj
TnVtPjIxMDk8L1JlY051bT48cmVjb3JkPjxyZWMtbnVtYmVyPjIxMDk8L3JlYy1udW1iZXI+PGZv
cmVpZ24ta2V5cz48a2V5IGFwcD0iRU4iIGRiLWlkPSJhZTJlZjUweHB2cDlmb2V3cng2NXg1ZWcw
emFhcHRhOXcwMDUiIHRpbWVzdGFtcD0iMTQxMTkwMDU3OCI+MjEwOTwva2V5PjwvZm9yZWlnbi1r
ZXlzPjxyZWYtdHlwZSBuYW1lPSJKb3VybmFsIEFydGljbGUiPjE3PC9yZWYtdHlwZT48Y29udHJp
YnV0b3JzPjxhdXRob3JzPjxhdXRob3I+RW5kcmVzcywgQS5EPC9hdXRob3I+PGF1dGhvcj5Qb3R0
ZXIsIE0uQzwvYXV0aG9yPjwvYXV0aG9ycz48L2NvbnRyaWJ1dG9ycz48dGl0bGVzPjx0aXRsZT5M
YXJnZSBjYXBhY2l0eSB0ZW1wb3JhcnkgdmlzdWFsIG1lbW9yeTwvdGl0bGU+PHNlY29uZGFyeS10
aXRsZT5Kb3VybmFsIG9mIEV4cGVyaW1lbnRhbCBQc3ljaG9sb2d5OiBHZW5lcmFsPC9zZWNvbmRh
cnktdGl0bGU+PC90aXRsZXM+PHBlcmlvZGljYWw+PGZ1bGwtdGl0bGU+Sm91cm5hbCBvZiBFeHBl
cmltZW50YWwgUHN5Y2hvbG9neTogR2VuZXJhbDwvZnVsbC10aXRsZT48YWJici0xPkouIEV4cC4g
UHN5Y2hvbC4gR2VuLjwvYWJici0xPjxhYmJyLTI+SiBFeHAgUHN5Y2hvbCBHZW48L2FiYnItMj48
L3BlcmlvZGljYWw+PHBhZ2VzPjU0OC01NjU8L3BhZ2VzPjx2b2x1bWU+MTQzPC92b2x1bWU+PGRh
dGVzPjx5ZWFyPjIwMTQ8L3llYXI+PC9kYXRlcz48dXJscz48L3VybHM+PGVsZWN0cm9uaWMtcmVz
b3VyY2UtbnVtPmh0dHA6Ly9keC5kb2kub3JnLzEwLjEwMzcvYTAwMzM5MzQ8L2VsZWN0cm9uaWMt
cmVzb3VyY2UtbnVtPjwvcmVjb3JkPjwvQ2l0ZT48Q2l0ZT48QXV0aG9yPkVuZHJlc3M8L0F1dGhv
cj48WWVhcj4yMDE0PC9ZZWFyPjxSZWNOdW0+MzkwMDwvUmVjTnVtPjxyZWNvcmQ+PHJlYy1udW1i
ZXI+MzkwMDwvcmVjLW51bWJlcj48Zm9yZWlnbi1rZXlzPjxrZXkgYXBwPSJFTiIgZGItaWQ9ImRh
cjkycjlhcnNkdjVhZXN4dDNwZWV3eXdzZTV4d3A1MHY5MCIgdGltZXN0YW1wPSIxNDMyOTI4Nzky
Ij4zOTAwPC9rZXk+PC9mb3JlaWduLWtleXM+PHJlZi10eXBlIG5hbWU9IkpvdXJuYWwgQXJ0aWNs
ZSI+MTc8L3JlZi10eXBlPjxjb250cmlidXRvcnM+PGF1dGhvcnM+PGF1dGhvcj5FbmRyZXNzLCBB
LiBELjwvYXV0aG9yPjxhdXRob3I+UG90dGVyLCBNLiBDLjwvYXV0aG9yPjwvYXV0aG9ycz48L2Nv
bnRyaWJ1dG9ycz48dGl0bGVzPjx0aXRsZT5MYXJnZSBjYXBhY2l0eSB0ZW1wb3JhcnkgdmlzdWFs
IG1lbW9yeTwvdGl0bGU+PHNlY29uZGFyeS10aXRsZT5Kb3VybmFsIG9mIEV4cGVyaW1lbnRhbCBQ
c3ljaG9sb2d5OiBHZW5lcmFsPC9zZWNvbmRhcnktdGl0bGU+PHNob3J0LXRpdGxlPkxhcmdlIGNh
cGFjaXR5IHRlbXBvcmFyeSB2aXN1YWwgbWVtb3J5PC9zaG9ydC10aXRsZT48L3RpdGxlcz48cGVy
aW9kaWNhbD48ZnVsbC10aXRsZT5Kb3VybmFsIG9mIEV4cGVyaW1lbnRhbCBQc3ljaG9sb2d5OiBH
ZW5lcmFsPC9mdWxsLXRpdGxlPjwvcGVyaW9kaWNhbD48cGFnZXM+NTQ4LTU2NTwvcGFnZXM+PHZv
bHVtZT4xNDM8L3ZvbHVtZT48ZGF0ZXM+PHllYXI+MjAxNDwveWVhcj48L2RhdGVzPjx1cmxzPjwv
dXJscz48ZWxlY3Ryb25pYy1yZXNvdXJjZS1udW0+aHR0cDovL2R4LmRvaS5vcmcvMTAuMTAzNy9h
MDAzMzkzNDwvZWxlY3Ryb25pYy1yZXNvdXJjZS1udW0+PC9yZWNvcmQ+PC9DaXRlPjwvRW5kTm90
ZT4A
</w:fldData>
        </w:fldChar>
      </w:r>
      <w:r w:rsidR="00BA203D">
        <w:rPr>
          <w:rFonts w:ascii="Times New Roman" w:hAnsi="Times New Roman"/>
        </w:rPr>
        <w:instrText xml:space="preserve"> ADDIN EN.CITE.DATA </w:instrText>
      </w:r>
      <w:r w:rsidR="00BA203D">
        <w:rPr>
          <w:rFonts w:ascii="Times New Roman" w:hAnsi="Times New Roman"/>
        </w:rPr>
      </w:r>
      <w:r w:rsidR="00BA203D">
        <w:rPr>
          <w:rFonts w:ascii="Times New Roman" w:hAnsi="Times New Roman"/>
        </w:rPr>
        <w:fldChar w:fldCharType="end"/>
      </w:r>
      <w:r w:rsidR="00AF0F31" w:rsidRPr="00C86BC6">
        <w:rPr>
          <w:rFonts w:ascii="Times New Roman" w:hAnsi="Times New Roman"/>
        </w:rPr>
      </w:r>
      <w:r w:rsidR="00AF0F31" w:rsidRPr="00C86BC6">
        <w:rPr>
          <w:rFonts w:ascii="Times New Roman" w:hAnsi="Times New Roman"/>
        </w:rPr>
        <w:fldChar w:fldCharType="separate"/>
      </w:r>
      <w:r w:rsidR="00BA203D">
        <w:rPr>
          <w:rFonts w:ascii="Times New Roman" w:hAnsi="Times New Roman"/>
          <w:noProof/>
        </w:rPr>
        <w:t>2014</w:t>
      </w:r>
      <w:r w:rsidR="00AF0F31" w:rsidRPr="00C86BC6">
        <w:rPr>
          <w:rFonts w:ascii="Times New Roman" w:hAnsi="Times New Roman"/>
        </w:rPr>
        <w:fldChar w:fldCharType="end"/>
      </w:r>
      <w:r w:rsidR="00AF0F31" w:rsidRPr="00C86BC6">
        <w:rPr>
          <w:rFonts w:ascii="Times New Roman" w:hAnsi="Times New Roman"/>
        </w:rPr>
        <w:t xml:space="preserve">; Melton, </w:t>
      </w:r>
      <w:r w:rsidR="00AF0F31" w:rsidRPr="00C86BC6">
        <w:rPr>
          <w:rFonts w:ascii="Times New Roman" w:hAnsi="Times New Roman"/>
        </w:rPr>
        <w:fldChar w:fldCharType="begin">
          <w:fldData xml:space="preserve">PEVuZE5vdGU+PENpdGU+PEF1dGhvcj5NZWx0b248L0F1dGhvcj48WWVhcj4xOTYzPC9ZZWFyPjxS
ZWNOdW0+OTYzPC9SZWNOdW0+PERpc3BsYXlUZXh0PjE5NjM8L0Rpc3BsYXlUZXh0PjxyZWNvcmQ+
PHJlYy1udW1iZXI+OTYzPC9yZWMtbnVtYmVyPjxmb3JlaWduLWtleXM+PGtleSBhcHA9IkVOIiBk
Yi1pZD0iYWUyZWY1MHhwdnA5Zm9ld3J4NjV4NWVnMHphYXB0YTl3MDA1IiB0aW1lc3RhbXA9IjAi
Pjk2Mzwva2V5PjwvZm9yZWlnbi1rZXlzPjxyZWYtdHlwZSBuYW1lPSJKb3VybmFsIEFydGljbGUi
PjE3PC9yZWYtdHlwZT48Y29udHJpYnV0b3JzPjxhdXRob3JzPjxhdXRob3I+TWVsdG9uLCBBLlc8
L2F1dGhvcj48L2F1dGhvcnM+PC9jb250cmlidXRvcnM+PHRpdGxlcz48dGl0bGU+SW1wbGljYXRp
b25zIG9mIHNob3J0LXRlcm0gbWVtb3J5IGZvciBhIGdlbmVyYWwgdGhlb3J5IG9mIG1lbW9yeTwv
dGl0bGU+PHNlY29uZGFyeS10aXRsZT5Kb3VybmFsIG9mIFZlcmJhbCBMZWFybmluZyBhbmQgVmVy
YmFsIEJlaGF2aW9yPC9zZWNvbmRhcnktdGl0bGU+PC90aXRsZXM+PHBlcmlvZGljYWw+PGZ1bGwt
dGl0bGU+Sm91cm5hbCBvZiBWZXJiYWwgTGVhcm5pbmcgYW5kIFZlcmJhbCBCZWhhdmlvcjwvZnVs
bC10aXRsZT48L3BlcmlvZGljYWw+PHBhZ2VzPjEtMTI8L3BhZ2VzPjx2b2x1bWU+Mjwvdm9sdW1l
PjxkYXRlcz48eWVhcj4xOTYzPC95ZWFyPjwvZGF0ZXM+PHVybHM+PC91cmxzPjwvcmVjb3JkPjwv
Q2l0ZT48Q2l0ZT48QXV0aG9yPk1lbHRvbjwvQXV0aG9yPjxZZWFyPjE5NjM8L1llYXI+PFJlY051
bT45NjM8L1JlY051bT48cmVjb3JkPjxyZWMtbnVtYmVyPjk2MzwvcmVjLW51bWJlcj48Zm9yZWln
bi1rZXlzPjxrZXkgYXBwPSJFTiIgZGItaWQ9ImFlMmVmNTB4cHZwOWZvZXdyeDY1eDVlZzB6YWFw
dGE5dzAwNSIgdGltZXN0YW1wPSIwIj45NjM8L2tleT48L2ZvcmVpZ24ta2V5cz48cmVmLXR5cGUg
bmFtZT0iSm91cm5hbCBBcnRpY2xlIj4xNzwvcmVmLXR5cGU+PGNvbnRyaWJ1dG9ycz48YXV0aG9y
cz48YXV0aG9yPk1lbHRvbiwgQS5XPC9hdXRob3I+PC9hdXRob3JzPjwvY29udHJpYnV0b3JzPjx0
aXRsZXM+PHRpdGxlPkltcGxpY2F0aW9ucyBvZiBzaG9ydC10ZXJtIG1lbW9yeSBmb3IgYSBnZW5l
cmFsIHRoZW9yeSBvZiBtZW1vcnk8L3RpdGxlPjxzZWNvbmRhcnktdGl0bGU+Sm91cm5hbCBvZiBW
ZXJiYWwgTGVhcm5pbmcgYW5kIFZlcmJhbCBCZWhhdmlvcjwvc2Vjb25kYXJ5LXRpdGxlPjwvdGl0
bGVzPjxwZXJpb2RpY2FsPjxmdWxsLXRpdGxlPkpvdXJuYWwgb2YgVmVyYmFsIExlYXJuaW5nIGFu
ZCBWZXJiYWwgQmVoYXZpb3I8L2Z1bGwtdGl0bGU+PC9wZXJpb2RpY2FsPjxwYWdlcz4xLTEyPC9w
YWdlcz48dm9sdW1lPjI8L3ZvbHVtZT48ZGF0ZXM+PHllYXI+MTk2MzwveWVhcj48L2RhdGVzPjx1
cmxzPjwvdXJscz48L3JlY29yZD48L0NpdGU+PENpdGU+PEF1dGhvcj5NZWx0b248L0F1dGhvcj48
WWVhcj4xOTYzPC9ZZWFyPjxSZWNOdW0+NDUxMjwvUmVjTnVtPjxyZWNvcmQ+PHJlYy1udW1iZXI+
NDUxMjwvcmVjLW51bWJlcj48Zm9yZWlnbi1rZXlzPjxrZXkgYXBwPSJFTiIgZGItaWQ9ImRhcjky
cjlhcnNkdjVhZXN4dDNwZWV3eXdzZTV4d3A1MHY5MCIgdGltZXN0YW1wPSIxNDMyOTI4ODI2Ij40
NTEyPC9rZXk+PC9mb3JlaWduLWtleXM+PHJlZi10eXBlIG5hbWU9IkpvdXJuYWwgQXJ0aWNsZSI+
MTc8L3JlZi10eXBlPjxjb250cmlidXRvcnM+PGF1dGhvcnM+PGF1dGhvcj5NZWx0b24sIEEuIFcu
PC9hdXRob3I+PC9hdXRob3JzPjwvY29udHJpYnV0b3JzPjx0aXRsZXM+PHRpdGxlPkltcGxpY2F0
aW9ucyBvZiBzaG9ydC10ZXJtIG1lbW9yeSBmb3IgYSBnZW5lcmFsIHRoZW9yeSBvZiBtZW1vcnk8
L3RpdGxlPjxzZWNvbmRhcnktdGl0bGU+Sm91cm5hbCBvZiBWZXJiYWwgTGVhcm5pbmcgYW5kIFZl
cmJhbCBCZWhhdmlvcjwvc2Vjb25kYXJ5LXRpdGxlPjxzaG9ydC10aXRsZT5JbXBsaWNhdGlvbnMg
b2Ygc2hvcnQtdGVybSBtZW1vcnkgZm9yIGEgZ2VuZXJhbCB0aGVvcnkgb2YgbWVtb3J5PC9zaG9y
dC10aXRsZT48L3RpdGxlcz48cGVyaW9kaWNhbD48ZnVsbC10aXRsZT5Kb3VybmFsIG9mIFZlcmJh
bCBMZWFybmluZyBhbmQgVmVyYmFsIEJlaGF2aW9yPC9mdWxsLXRpdGxlPjwvcGVyaW9kaWNhbD48
cGFnZXM+MS0xMjwvcGFnZXM+PHZvbHVtZT4yPC92b2x1bWU+PGRhdGVzPjx5ZWFyPjE5NjM8L3ll
YXI+PC9kYXRlcz48dXJscz48L3VybHM+PGVsZWN0cm9uaWMtcmVzb3VyY2UtbnVtPmh0dHA6Ly9k
eC5kb2kub3JnLzEwLjEwMTYvUzAwMjItNTM3MSg2Myk4MDA2My04PC9lbGVjdHJvbmljLXJlc291
cmNlLW51bT48L3JlY29yZD48L0NpdGU+PC9FbmROb3RlPgB=
</w:fldData>
        </w:fldChar>
      </w:r>
      <w:r w:rsidR="00BA203D">
        <w:rPr>
          <w:rFonts w:ascii="Times New Roman" w:hAnsi="Times New Roman"/>
        </w:rPr>
        <w:instrText xml:space="preserve"> ADDIN EN.CITE </w:instrText>
      </w:r>
      <w:r w:rsidR="00BA203D">
        <w:rPr>
          <w:rFonts w:ascii="Times New Roman" w:hAnsi="Times New Roman"/>
        </w:rPr>
        <w:fldChar w:fldCharType="begin">
          <w:fldData xml:space="preserve">PEVuZE5vdGU+PENpdGU+PEF1dGhvcj5NZWx0b248L0F1dGhvcj48WWVhcj4xOTYzPC9ZZWFyPjxS
ZWNOdW0+OTYzPC9SZWNOdW0+PERpc3BsYXlUZXh0PjE5NjM8L0Rpc3BsYXlUZXh0PjxyZWNvcmQ+
PHJlYy1udW1iZXI+OTYzPC9yZWMtbnVtYmVyPjxmb3JlaWduLWtleXM+PGtleSBhcHA9IkVOIiBk
Yi1pZD0iYWUyZWY1MHhwdnA5Zm9ld3J4NjV4NWVnMHphYXB0YTl3MDA1IiB0aW1lc3RhbXA9IjAi
Pjk2Mzwva2V5PjwvZm9yZWlnbi1rZXlzPjxyZWYtdHlwZSBuYW1lPSJKb3VybmFsIEFydGljbGUi
PjE3PC9yZWYtdHlwZT48Y29udHJpYnV0b3JzPjxhdXRob3JzPjxhdXRob3I+TWVsdG9uLCBBLlc8
L2F1dGhvcj48L2F1dGhvcnM+PC9jb250cmlidXRvcnM+PHRpdGxlcz48dGl0bGU+SW1wbGljYXRp
b25zIG9mIHNob3J0LXRlcm0gbWVtb3J5IGZvciBhIGdlbmVyYWwgdGhlb3J5IG9mIG1lbW9yeTwv
dGl0bGU+PHNlY29uZGFyeS10aXRsZT5Kb3VybmFsIG9mIFZlcmJhbCBMZWFybmluZyBhbmQgVmVy
YmFsIEJlaGF2aW9yPC9zZWNvbmRhcnktdGl0bGU+PC90aXRsZXM+PHBlcmlvZGljYWw+PGZ1bGwt
dGl0bGU+Sm91cm5hbCBvZiBWZXJiYWwgTGVhcm5pbmcgYW5kIFZlcmJhbCBCZWhhdmlvcjwvZnVs
bC10aXRsZT48L3BlcmlvZGljYWw+PHBhZ2VzPjEtMTI8L3BhZ2VzPjx2b2x1bWU+Mjwvdm9sdW1l
PjxkYXRlcz48eWVhcj4xOTYzPC95ZWFyPjwvZGF0ZXM+PHVybHM+PC91cmxzPjwvcmVjb3JkPjwv
Q2l0ZT48Q2l0ZT48QXV0aG9yPk1lbHRvbjwvQXV0aG9yPjxZZWFyPjE5NjM8L1llYXI+PFJlY051
bT45NjM8L1JlY051bT48cmVjb3JkPjxyZWMtbnVtYmVyPjk2MzwvcmVjLW51bWJlcj48Zm9yZWln
bi1rZXlzPjxrZXkgYXBwPSJFTiIgZGItaWQ9ImFlMmVmNTB4cHZwOWZvZXdyeDY1eDVlZzB6YWFw
dGE5dzAwNSIgdGltZXN0YW1wPSIwIj45NjM8L2tleT48L2ZvcmVpZ24ta2V5cz48cmVmLXR5cGUg
bmFtZT0iSm91cm5hbCBBcnRpY2xlIj4xNzwvcmVmLXR5cGU+PGNvbnRyaWJ1dG9ycz48YXV0aG9y
cz48YXV0aG9yPk1lbHRvbiwgQS5XPC9hdXRob3I+PC9hdXRob3JzPjwvY29udHJpYnV0b3JzPjx0
aXRsZXM+PHRpdGxlPkltcGxpY2F0aW9ucyBvZiBzaG9ydC10ZXJtIG1lbW9yeSBmb3IgYSBnZW5l
cmFsIHRoZW9yeSBvZiBtZW1vcnk8L3RpdGxlPjxzZWNvbmRhcnktdGl0bGU+Sm91cm5hbCBvZiBW
ZXJiYWwgTGVhcm5pbmcgYW5kIFZlcmJhbCBCZWhhdmlvcjwvc2Vjb25kYXJ5LXRpdGxlPjwvdGl0
bGVzPjxwZXJpb2RpY2FsPjxmdWxsLXRpdGxlPkpvdXJuYWwgb2YgVmVyYmFsIExlYXJuaW5nIGFu
ZCBWZXJiYWwgQmVoYXZpb3I8L2Z1bGwtdGl0bGU+PC9wZXJpb2RpY2FsPjxwYWdlcz4xLTEyPC9w
YWdlcz48dm9sdW1lPjI8L3ZvbHVtZT48ZGF0ZXM+PHllYXI+MTk2MzwveWVhcj48L2RhdGVzPjx1
cmxzPjwvdXJscz48L3JlY29yZD48L0NpdGU+PENpdGU+PEF1dGhvcj5NZWx0b248L0F1dGhvcj48
WWVhcj4xOTYzPC9ZZWFyPjxSZWNOdW0+NDUxMjwvUmVjTnVtPjxyZWNvcmQ+PHJlYy1udW1iZXI+
NDUxMjwvcmVjLW51bWJlcj48Zm9yZWlnbi1rZXlzPjxrZXkgYXBwPSJFTiIgZGItaWQ9ImRhcjky
cjlhcnNkdjVhZXN4dDNwZWV3eXdzZTV4d3A1MHY5MCIgdGltZXN0YW1wPSIxNDMyOTI4ODI2Ij40
NTEyPC9rZXk+PC9mb3JlaWduLWtleXM+PHJlZi10eXBlIG5hbWU9IkpvdXJuYWwgQXJ0aWNsZSI+
MTc8L3JlZi10eXBlPjxjb250cmlidXRvcnM+PGF1dGhvcnM+PGF1dGhvcj5NZWx0b24sIEEuIFcu
PC9hdXRob3I+PC9hdXRob3JzPjwvY29udHJpYnV0b3JzPjx0aXRsZXM+PHRpdGxlPkltcGxpY2F0
aW9ucyBvZiBzaG9ydC10ZXJtIG1lbW9yeSBmb3IgYSBnZW5lcmFsIHRoZW9yeSBvZiBtZW1vcnk8
L3RpdGxlPjxzZWNvbmRhcnktdGl0bGU+Sm91cm5hbCBvZiBWZXJiYWwgTGVhcm5pbmcgYW5kIFZl
cmJhbCBCZWhhdmlvcjwvc2Vjb25kYXJ5LXRpdGxlPjxzaG9ydC10aXRsZT5JbXBsaWNhdGlvbnMg
b2Ygc2hvcnQtdGVybSBtZW1vcnkgZm9yIGEgZ2VuZXJhbCB0aGVvcnkgb2YgbWVtb3J5PC9zaG9y
dC10aXRsZT48L3RpdGxlcz48cGVyaW9kaWNhbD48ZnVsbC10aXRsZT5Kb3VybmFsIG9mIFZlcmJh
bCBMZWFybmluZyBhbmQgVmVyYmFsIEJlaGF2aW9yPC9mdWxsLXRpdGxlPjwvcGVyaW9kaWNhbD48
cGFnZXM+MS0xMjwvcGFnZXM+PHZvbHVtZT4yPC92b2x1bWU+PGRhdGVzPjx5ZWFyPjE5NjM8L3ll
YXI+PC9kYXRlcz48dXJscz48L3VybHM+PGVsZWN0cm9uaWMtcmVzb3VyY2UtbnVtPmh0dHA6Ly9k
eC5kb2kub3JnLzEwLjEwMTYvUzAwMjItNTM3MSg2Myk4MDA2My04PC9lbGVjdHJvbmljLXJlc291
cmNlLW51bT48L3JlY29yZD48L0NpdGU+PC9FbmROb3RlPgB=
</w:fldData>
        </w:fldChar>
      </w:r>
      <w:r w:rsidR="00BA203D">
        <w:rPr>
          <w:rFonts w:ascii="Times New Roman" w:hAnsi="Times New Roman"/>
        </w:rPr>
        <w:instrText xml:space="preserve"> ADDIN EN.CITE.DATA </w:instrText>
      </w:r>
      <w:r w:rsidR="00BA203D">
        <w:rPr>
          <w:rFonts w:ascii="Times New Roman" w:hAnsi="Times New Roman"/>
        </w:rPr>
      </w:r>
      <w:r w:rsidR="00BA203D">
        <w:rPr>
          <w:rFonts w:ascii="Times New Roman" w:hAnsi="Times New Roman"/>
        </w:rPr>
        <w:fldChar w:fldCharType="end"/>
      </w:r>
      <w:r w:rsidR="00AF0F31" w:rsidRPr="00C86BC6">
        <w:rPr>
          <w:rFonts w:ascii="Times New Roman" w:hAnsi="Times New Roman"/>
        </w:rPr>
      </w:r>
      <w:r w:rsidR="00AF0F31" w:rsidRPr="00C86BC6">
        <w:rPr>
          <w:rFonts w:ascii="Times New Roman" w:hAnsi="Times New Roman"/>
        </w:rPr>
        <w:fldChar w:fldCharType="separate"/>
      </w:r>
      <w:r w:rsidR="00BA203D">
        <w:rPr>
          <w:rFonts w:ascii="Times New Roman" w:hAnsi="Times New Roman"/>
          <w:noProof/>
        </w:rPr>
        <w:t>1963</w:t>
      </w:r>
      <w:r w:rsidR="00AF0F31" w:rsidRPr="00C86BC6">
        <w:rPr>
          <w:rFonts w:ascii="Times New Roman" w:hAnsi="Times New Roman"/>
        </w:rPr>
        <w:fldChar w:fldCharType="end"/>
      </w:r>
      <w:r w:rsidR="00BA203D">
        <w:rPr>
          <w:rFonts w:ascii="Times New Roman" w:hAnsi="Times New Roman"/>
        </w:rPr>
        <w:t xml:space="preserve">). </w:t>
      </w:r>
      <w:r w:rsidR="00046411" w:rsidRPr="00C86BC6">
        <w:rPr>
          <w:rFonts w:ascii="Times New Roman" w:hAnsi="Times New Roman"/>
        </w:rPr>
        <w:t>Much of this debate has concerned the retention of verbal materials (see e.g., Roodenrys &amp; Quinlan</w:t>
      </w:r>
      <w:r w:rsidR="00BA203D">
        <w:rPr>
          <w:rFonts w:ascii="Times New Roman" w:hAnsi="Times New Roman"/>
        </w:rPr>
        <w:t xml:space="preserve">, </w:t>
      </w:r>
      <w:r w:rsidR="00BA203D">
        <w:rPr>
          <w:rFonts w:ascii="Times New Roman" w:hAnsi="Times New Roman"/>
        </w:rPr>
        <w:fldChar w:fldCharType="begin"/>
      </w:r>
      <w:r w:rsidR="00BA203D">
        <w:rPr>
          <w:rFonts w:ascii="Times New Roman" w:hAnsi="Times New Roman"/>
        </w:rPr>
        <w:instrText xml:space="preserve"> ADDIN EN.CITE &lt;EndNote&gt;&lt;Cite&gt;&lt;Author&gt;Roodenrys&lt;/Author&gt;&lt;Year&gt;2000&lt;/Year&gt;&lt;RecNum&gt;4910&lt;/RecNum&gt;&lt;DisplayText&gt;2000&lt;/DisplayText&gt;&lt;record&gt;&lt;rec-number&gt;4910&lt;/rec-number&gt;&lt;foreign-keys&gt;&lt;key app="EN" db-id="dar92r9arsdv5aesxt3peewywse5xwp50v90" timestamp="1432928848"&gt;4910&lt;/key&gt;&lt;/foreign-keys&gt;&lt;ref-type name="Journal Article"&gt;17&lt;/ref-type&gt;&lt;contributors&gt;&lt;authors&gt;&lt;author&gt;Roodenrys, S.&lt;/author&gt;&lt;author&gt;Quinlan, P. T.&lt;/author&gt;&lt;/authors&gt;&lt;/contributors&gt;&lt;titles&gt;&lt;title&gt;The effects of stimulus set size and word frequency on verbal serial recall&lt;/title&gt;&lt;secondary-title&gt;Memory&lt;/secondary-title&gt;&lt;short-title&gt;The effects of stimulus set size and word frequency on verbal serial recall&lt;/short-title&gt;&lt;/titles&gt;&lt;periodical&gt;&lt;full-title&gt;Memory&lt;/full-title&gt;&lt;/periodical&gt;&lt;pages&gt;71-78&lt;/pages&gt;&lt;volume&gt;8&lt;/volume&gt;&lt;dates&gt;&lt;year&gt;2000&lt;/year&gt;&lt;/dates&gt;&lt;urls&gt;&lt;/urls&gt;&lt;electronic-resource-num&gt;http://dx.doi.org/10.1080/096582100387623&lt;/electronic-resource-num&gt;&lt;/record&gt;&lt;/Cite&gt;&lt;/EndNote&gt;</w:instrText>
      </w:r>
      <w:r w:rsidR="00BA203D">
        <w:rPr>
          <w:rFonts w:ascii="Times New Roman" w:hAnsi="Times New Roman"/>
        </w:rPr>
        <w:fldChar w:fldCharType="separate"/>
      </w:r>
      <w:r w:rsidR="00BA203D">
        <w:rPr>
          <w:rFonts w:ascii="Times New Roman" w:hAnsi="Times New Roman"/>
          <w:noProof/>
        </w:rPr>
        <w:t>2000</w:t>
      </w:r>
      <w:r w:rsidR="00BA203D">
        <w:rPr>
          <w:rFonts w:ascii="Times New Roman" w:hAnsi="Times New Roman"/>
        </w:rPr>
        <w:fldChar w:fldCharType="end"/>
      </w:r>
      <w:r w:rsidR="00046411" w:rsidRPr="00C86BC6">
        <w:rPr>
          <w:rFonts w:ascii="Times New Roman" w:hAnsi="Times New Roman"/>
        </w:rPr>
        <w:t xml:space="preserve">), but </w:t>
      </w:r>
      <w:r w:rsidR="00285138" w:rsidRPr="00C86BC6">
        <w:rPr>
          <w:rFonts w:ascii="Times New Roman" w:hAnsi="Times New Roman"/>
        </w:rPr>
        <w:t xml:space="preserve">there is </w:t>
      </w:r>
      <w:r w:rsidR="00046411" w:rsidRPr="00C86BC6">
        <w:rPr>
          <w:rFonts w:ascii="Times New Roman" w:hAnsi="Times New Roman"/>
        </w:rPr>
        <w:t xml:space="preserve">growing </w:t>
      </w:r>
      <w:r w:rsidR="00285138" w:rsidRPr="00C86BC6">
        <w:rPr>
          <w:rFonts w:ascii="Times New Roman" w:hAnsi="Times New Roman"/>
        </w:rPr>
        <w:t>interest in</w:t>
      </w:r>
      <w:r w:rsidR="00046411" w:rsidRPr="00C86BC6">
        <w:rPr>
          <w:rFonts w:ascii="Times New Roman" w:hAnsi="Times New Roman"/>
        </w:rPr>
        <w:t xml:space="preserve"> whether it is sensible to distinguish visual short-term memory (VSTM) from long-term memory (LTM) (see the recent review by Brady, Konkle &amp; Alvarez, </w:t>
      </w:r>
      <w:r w:rsidR="00046411" w:rsidRPr="00C86BC6">
        <w:rPr>
          <w:rFonts w:ascii="Times New Roman" w:hAnsi="Times New Roman"/>
        </w:rPr>
        <w:fldChar w:fldCharType="begin"/>
      </w:r>
      <w:r w:rsidR="00DD170A" w:rsidRPr="00C86BC6">
        <w:rPr>
          <w:rFonts w:ascii="Times New Roman" w:hAnsi="Times New Roman"/>
        </w:rPr>
        <w:instrText xml:space="preserve"> ADDIN EN.CITE &lt;EndNote&gt;&lt;Cite&gt;&lt;Author&gt;Brady&lt;/Author&gt;&lt;Year&gt;2011&lt;/Year&gt;&lt;RecNum&gt;1747&lt;/RecNum&gt;&lt;DisplayText&gt;2011&lt;/DisplayText&gt;&lt;record&gt;&lt;rec-number&gt;1747&lt;/rec-number&gt;&lt;foreign-keys&gt;&lt;key app="EN" db-id="ae2ef50xpvp9foewrx65x5eg0zaapta9w005" timestamp="1322041411"&gt;1747&lt;/key&gt;&lt;/foreign-keys&gt;&lt;ref-type name="Journal Article"&gt;17&lt;/ref-type&gt;&lt;contributors&gt;&lt;authors&gt;&lt;author&gt;Brady, T.F.&lt;/author&gt;&lt;author&gt;Konkle, T.&lt;/author&gt;&lt;author&gt;Alvarez, G. A.&lt;/author&gt;&lt;/authors&gt;&lt;/contributors&gt;&lt;titles&gt;&lt;title&gt;A review of visual memory capacity: Beyond individual items and toward structured representations&lt;/title&gt;&lt;secondary-title&gt;Journal of Vision&lt;/secondary-title&gt;&lt;/titles&gt;&lt;periodical&gt;&lt;full-title&gt;Journal of Vision&lt;/full-title&gt;&lt;abbr-1&gt;J. Vis.&lt;/abbr-1&gt;&lt;abbr-2&gt;J Vis&lt;/abbr-2&gt;&lt;/periodical&gt;&lt;pages&gt;1-34&lt;/pages&gt;&lt;volume&gt;11&lt;/volume&gt;&lt;dates&gt;&lt;year&gt;2011&lt;/year&gt;&lt;/dates&gt;&lt;urls&gt;&lt;/urls&gt;&lt;electronic-resource-num&gt;http://dx.doi.org/10.1167/11.5.4&lt;/electronic-resource-num&gt;&lt;/record&gt;&lt;/Cite&gt;&lt;Cite&gt;&lt;Author&gt;Brady&lt;/Author&gt;&lt;Year&gt;2011&lt;/Year&gt;&lt;RecNum&gt;1747&lt;/RecNum&gt;&lt;record&gt;&lt;rec-number&gt;1747&lt;/rec-number&gt;&lt;foreign-keys&gt;&lt;key app="EN" db-id="ae2ef50xpvp9foewrx65x5eg0zaapta9w005" timestamp="1322041411"&gt;1747&lt;/key&gt;&lt;/foreign-keys&gt;&lt;ref-type name="Journal Article"&gt;17&lt;/ref-type&gt;&lt;contributors&gt;&lt;authors&gt;&lt;author&gt;Brady, T.F.&lt;/author&gt;&lt;author&gt;Konkle, T.&lt;/author&gt;&lt;author&gt;Alvarez, G. A.&lt;/author&gt;&lt;/authors&gt;&lt;/contributors&gt;&lt;titles&gt;&lt;title&gt;A review of visual memory capacity: Beyond individual items and toward structured representations&lt;/title&gt;&lt;secondary-title&gt;Journal of Vision&lt;/secondary-title&gt;&lt;/titles&gt;&lt;periodical&gt;&lt;full-title&gt;Journal of Vision&lt;/full-title&gt;&lt;abbr-1&gt;J. Vis.&lt;/abbr-1&gt;&lt;abbr-2&gt;J Vis&lt;/abbr-2&gt;&lt;/periodical&gt;&lt;pages&gt;1-34&lt;/pages&gt;&lt;volume&gt;11&lt;/volume&gt;&lt;dates&gt;&lt;year&gt;2011&lt;/year&gt;&lt;/dates&gt;&lt;urls&gt;&lt;/urls&gt;&lt;electronic-resource-num&gt;http://dx.doi.org/10.1167/11.5.4&lt;/electronic-resource-num&gt;&lt;/record&gt;&lt;/Cite&gt;&lt;/EndNote&gt;</w:instrText>
      </w:r>
      <w:r w:rsidR="00046411" w:rsidRPr="00C86BC6">
        <w:rPr>
          <w:rFonts w:ascii="Times New Roman" w:hAnsi="Times New Roman"/>
        </w:rPr>
        <w:fldChar w:fldCharType="separate"/>
      </w:r>
      <w:r w:rsidR="00DD170A" w:rsidRPr="00C86BC6">
        <w:rPr>
          <w:rFonts w:ascii="Times New Roman" w:hAnsi="Times New Roman"/>
        </w:rPr>
        <w:t>2011</w:t>
      </w:r>
      <w:r w:rsidR="00046411" w:rsidRPr="00C86BC6">
        <w:rPr>
          <w:rFonts w:ascii="Times New Roman" w:hAnsi="Times New Roman"/>
        </w:rPr>
        <w:fldChar w:fldCharType="end"/>
      </w:r>
      <w:r w:rsidR="00046411" w:rsidRPr="00C86BC6">
        <w:rPr>
          <w:rFonts w:ascii="Times New Roman" w:hAnsi="Times New Roman"/>
        </w:rPr>
        <w:t xml:space="preserve">). </w:t>
      </w:r>
      <w:r w:rsidR="007E060A" w:rsidRPr="005E4743">
        <w:rPr>
          <w:rFonts w:ascii="Times New Roman" w:hAnsi="Times New Roman"/>
        </w:rPr>
        <w:t>The</w:t>
      </w:r>
      <w:r w:rsidR="007E060A" w:rsidRPr="007D5AE4">
        <w:rPr>
          <w:rFonts w:ascii="Times New Roman" w:hAnsi="Times New Roman"/>
        </w:rPr>
        <w:t xml:space="preserve"> </w:t>
      </w:r>
      <w:r w:rsidR="00C24D9A" w:rsidRPr="007D5AE4">
        <w:rPr>
          <w:rFonts w:ascii="Times New Roman" w:hAnsi="Times New Roman"/>
        </w:rPr>
        <w:t xml:space="preserve">present </w:t>
      </w:r>
      <w:r w:rsidR="00272ADD">
        <w:rPr>
          <w:rFonts w:ascii="Times New Roman" w:hAnsi="Times New Roman"/>
        </w:rPr>
        <w:t>series of</w:t>
      </w:r>
      <w:r w:rsidR="007E060A" w:rsidRPr="005E4743">
        <w:rPr>
          <w:rFonts w:ascii="Times New Roman" w:hAnsi="Times New Roman"/>
        </w:rPr>
        <w:t xml:space="preserve"> experiments assess</w:t>
      </w:r>
      <w:r w:rsidR="00400AA6" w:rsidRPr="005E4743">
        <w:rPr>
          <w:rFonts w:ascii="Times New Roman" w:hAnsi="Times New Roman"/>
        </w:rPr>
        <w:t xml:space="preserve"> a primary prediction of the hypothesis that VSTM is separate </w:t>
      </w:r>
      <w:r w:rsidR="0009145F">
        <w:rPr>
          <w:rFonts w:ascii="Times New Roman" w:hAnsi="Times New Roman"/>
        </w:rPr>
        <w:t xml:space="preserve">from </w:t>
      </w:r>
      <w:r w:rsidR="00400AA6" w:rsidRPr="005E4743">
        <w:rPr>
          <w:rFonts w:ascii="Times New Roman" w:hAnsi="Times New Roman"/>
        </w:rPr>
        <w:t>and independent of long-term memory</w:t>
      </w:r>
      <w:r w:rsidR="0009145F">
        <w:rPr>
          <w:rFonts w:ascii="Times New Roman" w:hAnsi="Times New Roman"/>
        </w:rPr>
        <w:t>, namely,</w:t>
      </w:r>
      <w:r w:rsidR="007E060A" w:rsidRPr="005E4743">
        <w:rPr>
          <w:rFonts w:ascii="Times New Roman" w:hAnsi="Times New Roman"/>
        </w:rPr>
        <w:t xml:space="preserve"> that</w:t>
      </w:r>
      <w:r w:rsidR="00400AA6" w:rsidRPr="005E4743">
        <w:rPr>
          <w:rFonts w:ascii="Times New Roman" w:hAnsi="Times New Roman"/>
        </w:rPr>
        <w:t xml:space="preserve"> </w:t>
      </w:r>
      <w:r w:rsidR="007E060A" w:rsidRPr="005E4743">
        <w:rPr>
          <w:rFonts w:ascii="Times New Roman" w:hAnsi="Times New Roman"/>
        </w:rPr>
        <w:t xml:space="preserve">conceptual knowledge will not influence the </w:t>
      </w:r>
      <w:r w:rsidR="00C24D9A" w:rsidRPr="007D5AE4">
        <w:rPr>
          <w:rFonts w:ascii="Times New Roman" w:hAnsi="Times New Roman"/>
        </w:rPr>
        <w:t>ability to retain visual information over short intervals</w:t>
      </w:r>
      <w:r w:rsidR="007E060A" w:rsidRPr="005E4743">
        <w:rPr>
          <w:rFonts w:ascii="Times New Roman" w:hAnsi="Times New Roman"/>
        </w:rPr>
        <w:t xml:space="preserve">. If conceptual knowledge </w:t>
      </w:r>
      <w:r w:rsidR="0009145F">
        <w:rPr>
          <w:rFonts w:ascii="Times New Roman" w:hAnsi="Times New Roman"/>
        </w:rPr>
        <w:t xml:space="preserve">does </w:t>
      </w:r>
      <w:r w:rsidR="007E060A" w:rsidRPr="005E4743">
        <w:rPr>
          <w:rFonts w:ascii="Times New Roman" w:hAnsi="Times New Roman"/>
        </w:rPr>
        <w:t xml:space="preserve">influence the ability to retain visual information over short intervals, we can conclude </w:t>
      </w:r>
      <w:r w:rsidR="0009145F">
        <w:rPr>
          <w:rFonts w:ascii="Times New Roman" w:hAnsi="Times New Roman"/>
        </w:rPr>
        <w:t xml:space="preserve">that </w:t>
      </w:r>
      <w:r w:rsidR="007E060A" w:rsidRPr="005E4743">
        <w:rPr>
          <w:rFonts w:ascii="Times New Roman" w:hAnsi="Times New Roman"/>
        </w:rPr>
        <w:t xml:space="preserve">VSTM is not independent of long-term memory. If, however, </w:t>
      </w:r>
      <w:r w:rsidR="0009145F">
        <w:rPr>
          <w:rFonts w:ascii="Times New Roman" w:hAnsi="Times New Roman"/>
        </w:rPr>
        <w:t xml:space="preserve">such </w:t>
      </w:r>
      <w:r w:rsidR="005E4743">
        <w:rPr>
          <w:rFonts w:ascii="Times New Roman" w:hAnsi="Times New Roman"/>
        </w:rPr>
        <w:t xml:space="preserve">an </w:t>
      </w:r>
      <w:r w:rsidR="0009145F">
        <w:rPr>
          <w:rFonts w:ascii="Times New Roman" w:hAnsi="Times New Roman"/>
        </w:rPr>
        <w:t xml:space="preserve">influence is </w:t>
      </w:r>
      <w:r w:rsidR="00CD105C">
        <w:rPr>
          <w:rFonts w:ascii="Times New Roman" w:hAnsi="Times New Roman"/>
        </w:rPr>
        <w:t xml:space="preserve">not </w:t>
      </w:r>
      <w:r w:rsidR="0009145F">
        <w:rPr>
          <w:rFonts w:ascii="Times New Roman" w:hAnsi="Times New Roman"/>
        </w:rPr>
        <w:t>found then</w:t>
      </w:r>
      <w:r w:rsidR="007E060A" w:rsidRPr="005E4743">
        <w:rPr>
          <w:rFonts w:ascii="Times New Roman" w:hAnsi="Times New Roman"/>
        </w:rPr>
        <w:t xml:space="preserve">, the data will provide some support for the </w:t>
      </w:r>
      <w:r w:rsidR="0009145F">
        <w:rPr>
          <w:rFonts w:ascii="Times New Roman" w:hAnsi="Times New Roman"/>
        </w:rPr>
        <w:t xml:space="preserve">functional separation of </w:t>
      </w:r>
      <w:r w:rsidR="007E060A" w:rsidRPr="005E4743">
        <w:rPr>
          <w:rFonts w:ascii="Times New Roman" w:hAnsi="Times New Roman"/>
        </w:rPr>
        <w:t xml:space="preserve">VSTM </w:t>
      </w:r>
      <w:r w:rsidR="0009145F">
        <w:rPr>
          <w:rFonts w:ascii="Times New Roman" w:hAnsi="Times New Roman"/>
        </w:rPr>
        <w:t xml:space="preserve">from </w:t>
      </w:r>
      <w:r w:rsidR="007E060A" w:rsidRPr="005E4743">
        <w:rPr>
          <w:rFonts w:ascii="Times New Roman" w:hAnsi="Times New Roman"/>
        </w:rPr>
        <w:t>long-term memory.</w:t>
      </w:r>
    </w:p>
    <w:p w14:paraId="3DC53E28" w14:textId="79A7AC83" w:rsidR="00046411" w:rsidRPr="00C86BC6" w:rsidRDefault="00E3784F" w:rsidP="00E3784F">
      <w:pPr>
        <w:spacing w:line="480" w:lineRule="auto"/>
        <w:ind w:firstLine="720"/>
        <w:rPr>
          <w:rFonts w:ascii="Times New Roman" w:hAnsi="Times New Roman"/>
        </w:rPr>
      </w:pPr>
      <w:r>
        <w:rPr>
          <w:rFonts w:ascii="Times New Roman" w:hAnsi="Times New Roman"/>
        </w:rPr>
        <w:t>Whether or not it is sensible to fractionate memory into separate information processing modules ha</w:t>
      </w:r>
      <w:r w:rsidR="00636F37">
        <w:rPr>
          <w:rFonts w:ascii="Times New Roman" w:hAnsi="Times New Roman"/>
        </w:rPr>
        <w:t xml:space="preserve">s been a somewhat contentious issue (see Cowan, 1995). </w:t>
      </w:r>
      <w:r>
        <w:rPr>
          <w:rFonts w:ascii="Times New Roman" w:hAnsi="Times New Roman"/>
        </w:rPr>
        <w:t xml:space="preserve">Here we begin with the distinction between </w:t>
      </w:r>
      <w:r w:rsidR="00046411" w:rsidRPr="00C86BC6">
        <w:rPr>
          <w:rFonts w:ascii="Times New Roman" w:hAnsi="Times New Roman"/>
        </w:rPr>
        <w:t>different short-term and long-term stores</w:t>
      </w:r>
      <w:r>
        <w:rPr>
          <w:rFonts w:ascii="Times New Roman" w:hAnsi="Times New Roman"/>
        </w:rPr>
        <w:t>. This distinction</w:t>
      </w:r>
      <w:r w:rsidR="00046411" w:rsidRPr="00C86BC6">
        <w:rPr>
          <w:rFonts w:ascii="Times New Roman" w:hAnsi="Times New Roman"/>
        </w:rPr>
        <w:t xml:space="preserve"> is called into question by two </w:t>
      </w:r>
      <w:r w:rsidR="00D15F23" w:rsidRPr="00C86BC6">
        <w:rPr>
          <w:rFonts w:ascii="Times New Roman" w:hAnsi="Times New Roman"/>
        </w:rPr>
        <w:t xml:space="preserve">kinds of </w:t>
      </w:r>
      <w:r w:rsidR="00046411" w:rsidRPr="00C86BC6">
        <w:rPr>
          <w:rFonts w:ascii="Times New Roman" w:hAnsi="Times New Roman"/>
        </w:rPr>
        <w:t>evidence</w:t>
      </w:r>
      <w:r w:rsidR="009639A3" w:rsidRPr="00C86BC6">
        <w:rPr>
          <w:rFonts w:ascii="Times New Roman" w:hAnsi="Times New Roman"/>
        </w:rPr>
        <w:t>:</w:t>
      </w:r>
      <w:r w:rsidR="00046411" w:rsidRPr="00C86BC6">
        <w:rPr>
          <w:rFonts w:ascii="Times New Roman" w:hAnsi="Times New Roman"/>
        </w:rPr>
        <w:t xml:space="preserve"> (i) </w:t>
      </w:r>
      <w:r w:rsidR="009639A3" w:rsidRPr="00C86BC6">
        <w:rPr>
          <w:rFonts w:ascii="Times New Roman" w:hAnsi="Times New Roman"/>
        </w:rPr>
        <w:t xml:space="preserve">data demonstrating that </w:t>
      </w:r>
      <w:r w:rsidR="00046411" w:rsidRPr="00C86BC6">
        <w:rPr>
          <w:rFonts w:ascii="Times New Roman" w:hAnsi="Times New Roman"/>
        </w:rPr>
        <w:t xml:space="preserve">the nature of forgetting </w:t>
      </w:r>
      <w:r w:rsidR="009639A3" w:rsidRPr="00C86BC6">
        <w:rPr>
          <w:rFonts w:ascii="Times New Roman" w:hAnsi="Times New Roman"/>
        </w:rPr>
        <w:t xml:space="preserve">is the same </w:t>
      </w:r>
      <w:r w:rsidR="00046411" w:rsidRPr="00C86BC6">
        <w:rPr>
          <w:rFonts w:ascii="Times New Roman" w:hAnsi="Times New Roman"/>
        </w:rPr>
        <w:t xml:space="preserve">over the short- and long-term, and, (ii) </w:t>
      </w:r>
      <w:r w:rsidR="009639A3" w:rsidRPr="00C86BC6">
        <w:rPr>
          <w:rFonts w:ascii="Times New Roman" w:hAnsi="Times New Roman"/>
        </w:rPr>
        <w:t xml:space="preserve">data demonstrating that </w:t>
      </w:r>
      <w:r w:rsidR="00046411" w:rsidRPr="00C86BC6">
        <w:rPr>
          <w:rFonts w:ascii="Times New Roman" w:hAnsi="Times New Roman"/>
        </w:rPr>
        <w:t xml:space="preserve">long-term knowledge affects retention of material over the short-term. </w:t>
      </w:r>
      <w:r w:rsidR="00761937" w:rsidRPr="00C86BC6">
        <w:rPr>
          <w:rFonts w:ascii="Times New Roman" w:hAnsi="Times New Roman"/>
        </w:rPr>
        <w:t>The first line of evidence relates to the similarity of the forgetting curve</w:t>
      </w:r>
      <w:r w:rsidR="00D15F23" w:rsidRPr="00C86BC6">
        <w:rPr>
          <w:rFonts w:ascii="Times New Roman" w:hAnsi="Times New Roman"/>
        </w:rPr>
        <w:t>s</w:t>
      </w:r>
      <w:r w:rsidR="00761937" w:rsidRPr="00C86BC6">
        <w:rPr>
          <w:rFonts w:ascii="Times New Roman" w:hAnsi="Times New Roman"/>
        </w:rPr>
        <w:t xml:space="preserve"> observed </w:t>
      </w:r>
      <w:r w:rsidR="00D15F23" w:rsidRPr="00C86BC6">
        <w:rPr>
          <w:rFonts w:ascii="Times New Roman" w:hAnsi="Times New Roman"/>
        </w:rPr>
        <w:t>with remembering over</w:t>
      </w:r>
      <w:r w:rsidR="00636F37">
        <w:rPr>
          <w:rFonts w:ascii="Times New Roman" w:hAnsi="Times New Roman"/>
        </w:rPr>
        <w:t>, respectively,</w:t>
      </w:r>
      <w:r w:rsidR="00D15F23" w:rsidRPr="00C86BC6">
        <w:rPr>
          <w:rFonts w:ascii="Times New Roman" w:hAnsi="Times New Roman"/>
        </w:rPr>
        <w:t xml:space="preserve"> the</w:t>
      </w:r>
      <w:r w:rsidR="00761937" w:rsidRPr="00C86BC6">
        <w:rPr>
          <w:rFonts w:ascii="Times New Roman" w:hAnsi="Times New Roman"/>
        </w:rPr>
        <w:t xml:space="preserve"> short and long-term. Quinlan and Dyson (</w:t>
      </w:r>
      <w:r w:rsidR="00BA203D">
        <w:rPr>
          <w:rFonts w:ascii="Times New Roman" w:hAnsi="Times New Roman"/>
        </w:rPr>
        <w:fldChar w:fldCharType="begin"/>
      </w:r>
      <w:r w:rsidR="00BA203D">
        <w:rPr>
          <w:rFonts w:ascii="Times New Roman" w:hAnsi="Times New Roman"/>
        </w:rPr>
        <w:instrText xml:space="preserve"> ADDIN EN.CITE &lt;EndNote&gt;&lt;Cite&gt;&lt;Author&gt;Quinlan&lt;/Author&gt;&lt;Year&gt;2008&lt;/Year&gt;&lt;RecNum&gt;4832&lt;/RecNum&gt;&lt;DisplayText&gt;2008&lt;/DisplayText&gt;&lt;record&gt;&lt;rec-number&gt;4832&lt;/rec-number&gt;&lt;foreign-keys&gt;&lt;key app="EN" db-id="dar92r9arsdv5aesxt3peewywse5xwp50v90" timestamp="1432928844"&gt;4832&lt;/key&gt;&lt;/foreign-keys&gt;&lt;ref-type name="Book"&gt;6&lt;/ref-type&gt;&lt;contributors&gt;&lt;authors&gt;&lt;author&gt;Quinlan, P. T.&lt;/author&gt;&lt;author&gt;Dyson, B. J.&lt;/author&gt;&lt;/authors&gt;&lt;/contributors&gt;&lt;titles&gt;&lt;title&gt;Cognitive Psychology&lt;/title&gt;&lt;short-title&gt;Cognitive Psychology&lt;/short-title&gt;&lt;/titles&gt;&lt;dates&gt;&lt;year&gt;2008&lt;/year&gt;&lt;/dates&gt;&lt;pub-location&gt;Harlow, England&lt;/pub-location&gt;&lt;publisher&gt;Pearson&lt;/publisher&gt;&lt;urls&gt;&lt;/urls&gt;&lt;/record&gt;&lt;/Cite&gt;&lt;/EndNote&gt;</w:instrText>
      </w:r>
      <w:r w:rsidR="00BA203D">
        <w:rPr>
          <w:rFonts w:ascii="Times New Roman" w:hAnsi="Times New Roman"/>
        </w:rPr>
        <w:fldChar w:fldCharType="separate"/>
      </w:r>
      <w:r w:rsidR="00BA203D">
        <w:rPr>
          <w:rFonts w:ascii="Times New Roman" w:hAnsi="Times New Roman"/>
          <w:noProof/>
        </w:rPr>
        <w:t>2008</w:t>
      </w:r>
      <w:r w:rsidR="00BA203D">
        <w:rPr>
          <w:rFonts w:ascii="Times New Roman" w:hAnsi="Times New Roman"/>
        </w:rPr>
        <w:fldChar w:fldCharType="end"/>
      </w:r>
      <w:r w:rsidR="00761937" w:rsidRPr="00C86BC6">
        <w:rPr>
          <w:rFonts w:ascii="Times New Roman" w:hAnsi="Times New Roman"/>
        </w:rPr>
        <w:t>) present</w:t>
      </w:r>
      <w:r w:rsidR="00D15F23" w:rsidRPr="00C86BC6">
        <w:rPr>
          <w:rFonts w:ascii="Times New Roman" w:hAnsi="Times New Roman"/>
        </w:rPr>
        <w:t>ed</w:t>
      </w:r>
      <w:r w:rsidR="00761937" w:rsidRPr="00C86BC6">
        <w:rPr>
          <w:rFonts w:ascii="Times New Roman" w:hAnsi="Times New Roman"/>
        </w:rPr>
        <w:t xml:space="preserve"> a review of the data showing that the “recency effect” – the finding that the more recently encountered material is better remembered than material encountered further in the past – is observed for both when short lists of verbal materials are tested after a brief delay </w:t>
      </w:r>
      <w:r w:rsidR="00D15F23" w:rsidRPr="00C86BC6">
        <w:rPr>
          <w:rFonts w:ascii="Times New Roman" w:hAnsi="Times New Roman"/>
        </w:rPr>
        <w:t>(Glanzer &amp; Cunitz,</w:t>
      </w:r>
      <w:r w:rsidR="00D57BF1" w:rsidRPr="00C86BC6">
        <w:rPr>
          <w:rFonts w:ascii="Times New Roman" w:hAnsi="Times New Roman"/>
        </w:rPr>
        <w:t xml:space="preserve"> </w:t>
      </w:r>
      <w:r w:rsidR="00D57BF1" w:rsidRPr="00C86BC6">
        <w:rPr>
          <w:rFonts w:ascii="Times New Roman" w:hAnsi="Times New Roman"/>
        </w:rPr>
        <w:fldChar w:fldCharType="begin"/>
      </w:r>
      <w:r w:rsidR="00AF0F31">
        <w:rPr>
          <w:rFonts w:ascii="Times New Roman" w:hAnsi="Times New Roman"/>
        </w:rPr>
        <w:instrText xml:space="preserve"> ADDIN EN.CITE &lt;EndNote&gt;&lt;Cite&gt;&lt;Author&gt;Glanzer&lt;/Author&gt;&lt;Year&gt;1966&lt;/Year&gt;&lt;RecNum&gt;4030&lt;/RecNum&gt;&lt;DisplayText&gt;1966&lt;/DisplayText&gt;&lt;record&gt;&lt;rec-number&gt;4030&lt;/rec-number&gt;&lt;foreign-keys&gt;&lt;key app="EN" db-id="dar92r9arsdv5aesxt3peewywse5xwp50v90" timestamp="1432928800"&gt;4030&lt;/key&gt;&lt;/foreign-keys&gt;&lt;ref-type name="Journal Article"&gt;17&lt;/ref-type&gt;&lt;contributors&gt;&lt;authors&gt;&lt;author&gt;Glanzer, M.&lt;/author&gt;&lt;author&gt;Cunitz, A. R.&lt;/author&gt;&lt;/authors&gt;&lt;/contributors&gt;&lt;titles&gt;&lt;title&gt;Two storage mechanisms in free recall&lt;/title&gt;&lt;secondary-title&gt;Journal of Verbal Learning and Verbal Behavior&lt;/secondary-title&gt;&lt;short-title&gt;Two storage mechanisms in free recall&lt;/short-title&gt;&lt;/titles&gt;&lt;periodical&gt;&lt;full-title&gt;Journal of Verbal Learning and Verbal Behavior&lt;/full-title&gt;&lt;/periodical&gt;&lt;pages&gt;351-360&lt;/pages&gt;&lt;volume&gt;5&lt;/volume&gt;&lt;dates&gt;&lt;year&gt;1966&lt;/year&gt;&lt;/dates&gt;&lt;urls&gt;&lt;/urls&gt;&lt;/record&gt;&lt;/Cite&gt;&lt;/EndNote&gt;</w:instrText>
      </w:r>
      <w:r w:rsidR="00D57BF1" w:rsidRPr="00C86BC6">
        <w:rPr>
          <w:rFonts w:ascii="Times New Roman" w:hAnsi="Times New Roman"/>
        </w:rPr>
        <w:fldChar w:fldCharType="separate"/>
      </w:r>
      <w:r w:rsidR="00D57BF1" w:rsidRPr="00C86BC6">
        <w:rPr>
          <w:rFonts w:ascii="Times New Roman" w:hAnsi="Times New Roman"/>
          <w:noProof/>
        </w:rPr>
        <w:t>1966</w:t>
      </w:r>
      <w:r w:rsidR="00D57BF1" w:rsidRPr="00C86BC6">
        <w:rPr>
          <w:rFonts w:ascii="Times New Roman" w:hAnsi="Times New Roman"/>
        </w:rPr>
        <w:fldChar w:fldCharType="end"/>
      </w:r>
      <w:r w:rsidR="00D15F23" w:rsidRPr="00C86BC6">
        <w:rPr>
          <w:rFonts w:ascii="Times New Roman" w:hAnsi="Times New Roman"/>
        </w:rPr>
        <w:t xml:space="preserve">) </w:t>
      </w:r>
      <w:r w:rsidR="00761937" w:rsidRPr="00C86BC6">
        <w:rPr>
          <w:rFonts w:ascii="Times New Roman" w:hAnsi="Times New Roman"/>
        </w:rPr>
        <w:t xml:space="preserve">and when long-term knowledge is tested (see </w:t>
      </w:r>
      <w:r w:rsidR="00BA5269" w:rsidRPr="00C86BC6">
        <w:rPr>
          <w:rFonts w:ascii="Times New Roman" w:hAnsi="Times New Roman"/>
        </w:rPr>
        <w:t>Chap</w:t>
      </w:r>
      <w:r w:rsidR="00761937" w:rsidRPr="00C86BC6">
        <w:rPr>
          <w:rFonts w:ascii="Times New Roman" w:hAnsi="Times New Roman"/>
        </w:rPr>
        <w:t>. 10).</w:t>
      </w:r>
      <w:r w:rsidR="00046411" w:rsidRPr="00C86BC6">
        <w:rPr>
          <w:rFonts w:ascii="Times New Roman" w:hAnsi="Times New Roman"/>
        </w:rPr>
        <w:t xml:space="preserve"> </w:t>
      </w:r>
      <w:r w:rsidR="00E371E2" w:rsidRPr="00C86BC6">
        <w:rPr>
          <w:rFonts w:ascii="Times New Roman" w:hAnsi="Times New Roman"/>
        </w:rPr>
        <w:t xml:space="preserve">An example of the latter case is that by </w:t>
      </w:r>
      <w:r w:rsidR="00D15F23" w:rsidRPr="00C86BC6">
        <w:rPr>
          <w:rFonts w:ascii="Times New Roman" w:hAnsi="Times New Roman"/>
        </w:rPr>
        <w:t>C</w:t>
      </w:r>
      <w:r w:rsidR="00046411" w:rsidRPr="00C86BC6">
        <w:rPr>
          <w:rFonts w:ascii="Times New Roman" w:hAnsi="Times New Roman"/>
        </w:rPr>
        <w:t>rowder (</w:t>
      </w:r>
      <w:r w:rsidR="00DD170A" w:rsidRPr="00C86BC6">
        <w:rPr>
          <w:rFonts w:ascii="Times New Roman" w:hAnsi="Times New Roman"/>
        </w:rPr>
        <w:fldChar w:fldCharType="begin"/>
      </w:r>
      <w:r w:rsidR="00165272" w:rsidRPr="00C86BC6">
        <w:rPr>
          <w:rFonts w:ascii="Times New Roman" w:hAnsi="Times New Roman"/>
        </w:rPr>
        <w:instrText xml:space="preserve"> ADDIN EN.CITE &lt;EndNote&gt;&lt;Cite&gt;&lt;Author&gt;Crowder&lt;/Author&gt;&lt;Year&gt;1993&lt;/Year&gt;&lt;RecNum&gt;902&lt;/RecNum&gt;&lt;DisplayText&gt;1993&lt;/DisplayText&gt;&lt;record&gt;&lt;rec-number&gt;902&lt;/rec-number&gt;&lt;foreign-keys&gt;&lt;key app="EN" db-id="ae2ef50xpvp9foewrx65x5eg0zaapta9w005" timestamp="0"&gt;902&lt;/key&gt;&lt;/foreign-keys&gt;&lt;ref-type name="Journal Article"&gt;17&lt;/ref-type&gt;&lt;contributors&gt;&lt;authors&gt;&lt;author&gt;Crowder, R.G.&lt;/author&gt;&lt;/authors&gt;&lt;/contributors&gt;&lt;titles&gt;&lt;title&gt;Short-term memory: Where do we stand?&lt;/title&gt;&lt;secondary-title&gt;Memory &amp;amp; Cognition&lt;/secondary-title&gt;&lt;/titles&gt;&lt;periodical&gt;&lt;full-title&gt;Memory and Cognition&lt;/full-title&gt;&lt;abbr-1&gt;Mem. Cognit.&lt;/abbr-1&gt;&lt;abbr-2&gt;Mem Cognit&lt;/abbr-2&gt;&lt;abbr-3&gt;Memory &amp;amp; Cognition&lt;/abbr-3&gt;&lt;/periodical&gt;&lt;pages&gt;142-145&lt;/pages&gt;&lt;volume&gt;21&lt;/volume&gt;&lt;dates&gt;&lt;year&gt;1993&lt;/year&gt;&lt;/dates&gt;&lt;urls&gt;&lt;/urls&gt;&lt;/record&gt;&lt;/Cite&gt;&lt;/EndNote&gt;</w:instrText>
      </w:r>
      <w:r w:rsidR="00DD170A" w:rsidRPr="00C86BC6">
        <w:rPr>
          <w:rFonts w:ascii="Times New Roman" w:hAnsi="Times New Roman"/>
        </w:rPr>
        <w:fldChar w:fldCharType="separate"/>
      </w:r>
      <w:r w:rsidR="00DD170A" w:rsidRPr="00C86BC6">
        <w:rPr>
          <w:rFonts w:ascii="Times New Roman" w:hAnsi="Times New Roman"/>
        </w:rPr>
        <w:t>1993</w:t>
      </w:r>
      <w:r w:rsidR="00DD170A" w:rsidRPr="00C86BC6">
        <w:rPr>
          <w:rFonts w:ascii="Times New Roman" w:hAnsi="Times New Roman"/>
        </w:rPr>
        <w:fldChar w:fldCharType="end"/>
      </w:r>
      <w:r w:rsidR="00046411" w:rsidRPr="00C86BC6">
        <w:rPr>
          <w:rFonts w:ascii="Times New Roman" w:hAnsi="Times New Roman"/>
        </w:rPr>
        <w:t>)</w:t>
      </w:r>
      <w:r w:rsidR="00E371E2" w:rsidRPr="00C86BC6">
        <w:rPr>
          <w:rFonts w:ascii="Times New Roman" w:hAnsi="Times New Roman"/>
        </w:rPr>
        <w:t xml:space="preserve"> who </w:t>
      </w:r>
      <w:r w:rsidR="00046411" w:rsidRPr="00C86BC6">
        <w:rPr>
          <w:rFonts w:ascii="Times New Roman" w:hAnsi="Times New Roman"/>
        </w:rPr>
        <w:t xml:space="preserve">tested how well American undergraduates were able to recover a chronological list of the Presidents of the USA. In plotting a serial position curve of the relevant recollections, a prominent recency effect was present: a result that shows that recency effects are not limited to short-term testing conditions. Some have </w:t>
      </w:r>
      <w:r w:rsidR="006A7E90" w:rsidRPr="00C86BC6">
        <w:rPr>
          <w:rFonts w:ascii="Times New Roman" w:hAnsi="Times New Roman"/>
        </w:rPr>
        <w:t xml:space="preserve">taken the </w:t>
      </w:r>
      <w:r w:rsidR="00162C8C" w:rsidRPr="00C86BC6">
        <w:rPr>
          <w:rFonts w:ascii="Times New Roman" w:hAnsi="Times New Roman"/>
        </w:rPr>
        <w:t xml:space="preserve">common patterns of </w:t>
      </w:r>
      <w:r w:rsidR="00BF66A7" w:rsidRPr="00C86BC6">
        <w:rPr>
          <w:rFonts w:ascii="Times New Roman" w:hAnsi="Times New Roman"/>
        </w:rPr>
        <w:t xml:space="preserve">recency </w:t>
      </w:r>
      <w:r w:rsidR="00162C8C" w:rsidRPr="00C86BC6">
        <w:rPr>
          <w:rFonts w:ascii="Times New Roman" w:hAnsi="Times New Roman"/>
        </w:rPr>
        <w:t xml:space="preserve">over brief and longer retention intervals </w:t>
      </w:r>
      <w:r w:rsidR="002E6323" w:rsidRPr="00C86BC6">
        <w:rPr>
          <w:rFonts w:ascii="Times New Roman" w:hAnsi="Times New Roman"/>
        </w:rPr>
        <w:t xml:space="preserve">to </w:t>
      </w:r>
      <w:r w:rsidR="00046411" w:rsidRPr="00C86BC6">
        <w:rPr>
          <w:rFonts w:ascii="Times New Roman" w:hAnsi="Times New Roman"/>
        </w:rPr>
        <w:t xml:space="preserve">show that the very same memorial processes operate </w:t>
      </w:r>
      <w:r w:rsidR="00E371E2" w:rsidRPr="00C86BC6">
        <w:rPr>
          <w:rFonts w:ascii="Times New Roman" w:hAnsi="Times New Roman"/>
        </w:rPr>
        <w:t>in all cases</w:t>
      </w:r>
      <w:r w:rsidR="00046411" w:rsidRPr="00C86BC6">
        <w:rPr>
          <w:rFonts w:ascii="Times New Roman" w:hAnsi="Times New Roman"/>
        </w:rPr>
        <w:t xml:space="preserve"> (e.g., Nairne, </w:t>
      </w:r>
      <w:r w:rsidR="00DD170A" w:rsidRPr="00C86BC6">
        <w:rPr>
          <w:rFonts w:ascii="Times New Roman" w:hAnsi="Times New Roman"/>
        </w:rPr>
        <w:fldChar w:fldCharType="begin"/>
      </w:r>
      <w:r w:rsidR="00DD170A" w:rsidRPr="00C86BC6">
        <w:rPr>
          <w:rFonts w:ascii="Times New Roman" w:hAnsi="Times New Roman"/>
        </w:rPr>
        <w:instrText xml:space="preserve"> ADDIN EN.CITE &lt;EndNote&gt;&lt;Cite&gt;&lt;Author&gt;Nairne&lt;/Author&gt;&lt;Year&gt;2002&lt;/Year&gt;&lt;RecNum&gt;865&lt;/RecNum&gt;&lt;DisplayText&gt;2002&lt;/DisplayText&gt;&lt;record&gt;&lt;rec-number&gt;865&lt;/rec-number&gt;&lt;foreign-keys&gt;&lt;key app="EN" db-id="ae2ef50xpvp9foewrx65x5eg0zaapta9w005" timestamp="0"&gt;865&lt;/key&gt;&lt;/foreign-keys&gt;&lt;ref-type name="Journal Article"&gt;17&lt;/ref-type&gt;&lt;contributors&gt;&lt;authors&gt;&lt;author&gt;Nairne, J.S.&lt;/author&gt;&lt;/authors&gt;&lt;/contributors&gt;&lt;titles&gt;&lt;title&gt;Remembering over the short-term: The case against the standard model&lt;/title&gt;&lt;secondary-title&gt;Annual Review of Psychology&lt;/secondary-title&gt;&lt;/titles&gt;&lt;periodical&gt;&lt;full-title&gt;Annual Review of Psychology&lt;/full-title&gt;&lt;abbr-1&gt;Annu. Rev. Psychol.&lt;/abbr-1&gt;&lt;abbr-2&gt;Annu Rev Psychol&lt;/abbr-2&gt;&lt;/periodical&gt;&lt;pages&gt;53-81&lt;/pages&gt;&lt;volume&gt;53&lt;/volume&gt;&lt;dates&gt;&lt;year&gt;2002&lt;/year&gt;&lt;/dates&gt;&lt;urls&gt;&lt;/urls&gt;&lt;/record&gt;&lt;/Cite&gt;&lt;/EndNote&gt;</w:instrText>
      </w:r>
      <w:r w:rsidR="00DD170A" w:rsidRPr="00C86BC6">
        <w:rPr>
          <w:rFonts w:ascii="Times New Roman" w:hAnsi="Times New Roman"/>
        </w:rPr>
        <w:fldChar w:fldCharType="separate"/>
      </w:r>
      <w:r w:rsidR="00DD170A" w:rsidRPr="00C86BC6">
        <w:rPr>
          <w:rFonts w:ascii="Times New Roman" w:hAnsi="Times New Roman"/>
        </w:rPr>
        <w:t>2002</w:t>
      </w:r>
      <w:r w:rsidR="00DD170A" w:rsidRPr="00C86BC6">
        <w:rPr>
          <w:rFonts w:ascii="Times New Roman" w:hAnsi="Times New Roman"/>
        </w:rPr>
        <w:fldChar w:fldCharType="end"/>
      </w:r>
      <w:r w:rsidR="00046411" w:rsidRPr="00C86BC6">
        <w:rPr>
          <w:rFonts w:ascii="Times New Roman" w:hAnsi="Times New Roman"/>
        </w:rPr>
        <w:t>).</w:t>
      </w:r>
    </w:p>
    <w:p w14:paraId="52EE6BB5" w14:textId="3FC54CB6" w:rsidR="00046411" w:rsidRPr="00C86BC6" w:rsidRDefault="00046411" w:rsidP="00046411">
      <w:pPr>
        <w:spacing w:line="480" w:lineRule="auto"/>
        <w:ind w:firstLine="720"/>
        <w:rPr>
          <w:rFonts w:ascii="Times New Roman" w:hAnsi="Times New Roman"/>
        </w:rPr>
      </w:pPr>
      <w:r w:rsidRPr="00C86BC6">
        <w:rPr>
          <w:rFonts w:ascii="Times New Roman" w:hAnsi="Times New Roman"/>
        </w:rPr>
        <w:t xml:space="preserve">The second line of evidence relates to how long-term knowledge can influence the retention of verbal material over the short-term. </w:t>
      </w:r>
      <w:r w:rsidR="004441A2" w:rsidRPr="00C86BC6">
        <w:rPr>
          <w:rFonts w:ascii="Times New Roman" w:hAnsi="Times New Roman"/>
        </w:rPr>
        <w:t xml:space="preserve">If there is a short-term store that is insulated from long-term memory, then variables that reflect linguistic knowledge should not influence memory for words over brief intervals. </w:t>
      </w:r>
      <w:r w:rsidRPr="00C86BC6">
        <w:rPr>
          <w:rFonts w:ascii="Times New Roman" w:hAnsi="Times New Roman"/>
        </w:rPr>
        <w:t>Roodenrys and Quinlan (</w:t>
      </w:r>
      <w:r w:rsidRPr="00C86BC6">
        <w:rPr>
          <w:rFonts w:ascii="Times New Roman" w:hAnsi="Times New Roman"/>
        </w:rPr>
        <w:fldChar w:fldCharType="begin"/>
      </w:r>
      <w:r w:rsidR="00165272" w:rsidRPr="00C86BC6">
        <w:rPr>
          <w:rFonts w:ascii="Times New Roman" w:hAnsi="Times New Roman"/>
        </w:rPr>
        <w:instrText xml:space="preserve"> ADDIN EN.CITE &lt;EndNote&gt;&lt;Cite&gt;&lt;Author&gt;Roodenrys&lt;/Author&gt;&lt;Year&gt;2000&lt;/Year&gt;&lt;RecNum&gt;979&lt;/RecNum&gt;&lt;DisplayText&gt;2000&lt;/DisplayText&gt;&lt;record&gt;&lt;rec-number&gt;979&lt;/rec-number&gt;&lt;foreign-keys&gt;&lt;key app="EN" db-id="ae2ef50xpvp9foewrx65x5eg0zaapta9w005" timestamp="0"&gt;979&lt;/key&gt;&lt;/foreign-keys&gt;&lt;ref-type name="Journal Article"&gt;17&lt;/ref-type&gt;&lt;contributors&gt;&lt;authors&gt;&lt;author&gt;Roodenrys, S&lt;/author&gt;&lt;author&gt;Quinlan, P. T&lt;/author&gt;&lt;/authors&gt;&lt;/contributors&gt;&lt;titles&gt;&lt;title&gt;The effects of stimulus set size and word frequency on verbal serial recall&lt;/title&gt;&lt;secondary-title&gt;Memory&lt;/secondary-title&gt;&lt;/titles&gt;&lt;periodical&gt;&lt;full-title&gt;Memory&lt;/full-title&gt;&lt;abbr-1&gt;Memory&lt;/abbr-1&gt;&lt;abbr-2&gt;Memory&lt;/abbr-2&gt;&lt;/periodical&gt;&lt;pages&gt;71-78&lt;/pages&gt;&lt;volume&gt;8&lt;/volume&gt;&lt;dates&gt;&lt;year&gt;2000&lt;/year&gt;&lt;/dates&gt;&lt;urls&gt;&lt;/urls&gt;&lt;/record&gt;&lt;/Cite&gt;&lt;/EndNote&gt;</w:instrText>
      </w:r>
      <w:r w:rsidRPr="00C86BC6">
        <w:rPr>
          <w:rFonts w:ascii="Times New Roman" w:hAnsi="Times New Roman"/>
        </w:rPr>
        <w:fldChar w:fldCharType="separate"/>
      </w:r>
      <w:r w:rsidRPr="00C86BC6">
        <w:rPr>
          <w:rFonts w:ascii="Times New Roman" w:hAnsi="Times New Roman"/>
        </w:rPr>
        <w:t>2000</w:t>
      </w:r>
      <w:r w:rsidRPr="00C86BC6">
        <w:rPr>
          <w:rFonts w:ascii="Times New Roman" w:hAnsi="Times New Roman"/>
        </w:rPr>
        <w:fldChar w:fldCharType="end"/>
      </w:r>
      <w:r w:rsidRPr="00C86BC6">
        <w:rPr>
          <w:rFonts w:ascii="Times New Roman" w:hAnsi="Times New Roman"/>
        </w:rPr>
        <w:t xml:space="preserve">) </w:t>
      </w:r>
      <w:r w:rsidR="004441A2" w:rsidRPr="00C86BC6">
        <w:rPr>
          <w:rFonts w:ascii="Times New Roman" w:hAnsi="Times New Roman"/>
        </w:rPr>
        <w:t>show</w:t>
      </w:r>
      <w:r w:rsidR="00D15F23" w:rsidRPr="00C86BC6">
        <w:rPr>
          <w:rFonts w:ascii="Times New Roman" w:hAnsi="Times New Roman"/>
        </w:rPr>
        <w:t>ed</w:t>
      </w:r>
      <w:r w:rsidR="004441A2" w:rsidRPr="00C86BC6">
        <w:rPr>
          <w:rFonts w:ascii="Times New Roman" w:hAnsi="Times New Roman"/>
        </w:rPr>
        <w:t xml:space="preserve">, however, </w:t>
      </w:r>
      <w:r w:rsidR="0021614B" w:rsidRPr="00C86BC6">
        <w:rPr>
          <w:rFonts w:ascii="Times New Roman" w:hAnsi="Times New Roman"/>
        </w:rPr>
        <w:t xml:space="preserve">the contrary. </w:t>
      </w:r>
      <w:r w:rsidR="00162C8C" w:rsidRPr="00C86BC6">
        <w:rPr>
          <w:rFonts w:ascii="Times New Roman" w:hAnsi="Times New Roman"/>
        </w:rPr>
        <w:t>They</w:t>
      </w:r>
      <w:r w:rsidR="004441A2" w:rsidRPr="00C86BC6">
        <w:rPr>
          <w:rFonts w:ascii="Times New Roman" w:hAnsi="Times New Roman"/>
        </w:rPr>
        <w:t xml:space="preserve"> </w:t>
      </w:r>
      <w:r w:rsidRPr="00C86BC6">
        <w:rPr>
          <w:rFonts w:ascii="Times New Roman" w:hAnsi="Times New Roman"/>
        </w:rPr>
        <w:t xml:space="preserve">compared serial recall of word lists comprising high and low frequency words, respectively. </w:t>
      </w:r>
      <w:r w:rsidR="004441A2" w:rsidRPr="00C86BC6">
        <w:rPr>
          <w:rFonts w:ascii="Times New Roman" w:hAnsi="Times New Roman"/>
        </w:rPr>
        <w:t>A</w:t>
      </w:r>
      <w:r w:rsidRPr="00C86BC6">
        <w:rPr>
          <w:rFonts w:ascii="Times New Roman" w:hAnsi="Times New Roman"/>
        </w:rPr>
        <w:t>lthough similar serial position curves were obtained for both kinds of lists, performance was overall better with high vs. low frequency words (see also Hulme, Roodenrys, Schweickert, Brown Martin &amp; Stuart,</w:t>
      </w:r>
      <w:r w:rsidR="00670A53">
        <w:rPr>
          <w:rFonts w:ascii="Times New Roman" w:hAnsi="Times New Roman"/>
        </w:rPr>
        <w:t xml:space="preserve"> </w:t>
      </w:r>
      <w:r w:rsidR="00670A53">
        <w:rPr>
          <w:rFonts w:ascii="Times New Roman" w:hAnsi="Times New Roman"/>
        </w:rPr>
        <w:fldChar w:fldCharType="begin"/>
      </w:r>
      <w:r w:rsidR="00077816">
        <w:rPr>
          <w:rFonts w:ascii="Times New Roman" w:hAnsi="Times New Roman"/>
        </w:rPr>
        <w:instrText xml:space="preserve"> ADDIN EN.CITE &lt;EndNote&gt;&lt;Cite&gt;&lt;Author&gt;Hulme&lt;/Author&gt;&lt;Year&gt;1997&lt;/Year&gt;&lt;RecNum&gt;4159&lt;/RecNum&gt;&lt;DisplayText&gt;1997&lt;/DisplayText&gt;&lt;record&gt;&lt;rec-number&gt;4159&lt;/rec-number&gt;&lt;foreign-keys&gt;&lt;key app="EN" db-id="dar92r9arsdv5aesxt3peewywse5xwp50v90" timestamp="1432928807"&gt;4159&lt;/key&gt;&lt;/foreign-keys&gt;&lt;ref-type name="Journal Article"&gt;17&lt;/ref-type&gt;&lt;contributors&gt;&lt;authors&gt;&lt;author&gt;Hulme, C.&lt;/author&gt;&lt;author&gt;Roodenrys, S.&lt;/author&gt;&lt;author&gt;Schweickert, R.&lt;/author&gt;&lt;author&gt;Brown, G. D. A.&lt;/author&gt;&lt;author&gt;Martin, S.&lt;/author&gt;&lt;author&gt;Stuart, G.&lt;/author&gt;&lt;/authors&gt;&lt;/contributors&gt;&lt;titles&gt;&lt;title&gt;Word-frequency effects in short-term memory tasks: Evidence from a redintegration process in immediate serial recall&lt;/title&gt;&lt;secondary-title&gt;Journal of Experimental Psychology: Human Perception and Performance&lt;/secondary-title&gt;&lt;short-title&gt;Word-frequency effects in short-term memory tasks: Evidence from a redintegration process in immediate serial recall&lt;/short-title&gt;&lt;/titles&gt;&lt;periodical&gt;&lt;full-title&gt;Journal of Experimental Psychology: Human Perception and Performance&lt;/full-title&gt;&lt;/periodical&gt;&lt;pages&gt;1217-1232&lt;/pages&gt;&lt;volume&gt;23&lt;/volume&gt;&lt;dates&gt;&lt;year&gt;1997&lt;/year&gt;&lt;/dates&gt;&lt;urls&gt;&lt;/urls&gt;&lt;electronic-resource-num&gt;http://dx.doi.org/10.1037/0278-7393.23.5.1217&lt;/electronic-resource-num&gt;&lt;/record&gt;&lt;/Cite&gt;&lt;/EndNote&gt;</w:instrText>
      </w:r>
      <w:r w:rsidR="00670A53">
        <w:rPr>
          <w:rFonts w:ascii="Times New Roman" w:hAnsi="Times New Roman"/>
        </w:rPr>
        <w:fldChar w:fldCharType="separate"/>
      </w:r>
      <w:r w:rsidR="00670A53">
        <w:rPr>
          <w:rFonts w:ascii="Times New Roman" w:hAnsi="Times New Roman"/>
          <w:noProof/>
        </w:rPr>
        <w:t>1997</w:t>
      </w:r>
      <w:r w:rsidR="00670A53">
        <w:rPr>
          <w:rFonts w:ascii="Times New Roman" w:hAnsi="Times New Roman"/>
        </w:rPr>
        <w:fldChar w:fldCharType="end"/>
      </w:r>
      <w:r w:rsidRPr="00C86BC6">
        <w:rPr>
          <w:rFonts w:ascii="Times New Roman" w:hAnsi="Times New Roman"/>
        </w:rPr>
        <w:t xml:space="preserve">). </w:t>
      </w:r>
      <w:r w:rsidR="004441A2" w:rsidRPr="00C86BC6">
        <w:rPr>
          <w:rFonts w:ascii="Times New Roman" w:hAnsi="Times New Roman"/>
        </w:rPr>
        <w:t>T</w:t>
      </w:r>
      <w:r w:rsidRPr="00C86BC6">
        <w:rPr>
          <w:rFonts w:ascii="Times New Roman" w:hAnsi="Times New Roman"/>
        </w:rPr>
        <w:t>his evidence conflict</w:t>
      </w:r>
      <w:r w:rsidR="004441A2" w:rsidRPr="00C86BC6">
        <w:rPr>
          <w:rFonts w:ascii="Times New Roman" w:hAnsi="Times New Roman"/>
        </w:rPr>
        <w:t>s</w:t>
      </w:r>
      <w:r w:rsidRPr="00C86BC6">
        <w:rPr>
          <w:rFonts w:ascii="Times New Roman" w:hAnsi="Times New Roman"/>
        </w:rPr>
        <w:t xml:space="preserve"> with the </w:t>
      </w:r>
      <w:r w:rsidR="004441A2" w:rsidRPr="00C86BC6">
        <w:rPr>
          <w:rFonts w:ascii="Times New Roman" w:hAnsi="Times New Roman"/>
        </w:rPr>
        <w:t xml:space="preserve">hypothesis </w:t>
      </w:r>
      <w:r w:rsidRPr="00C86BC6">
        <w:rPr>
          <w:rFonts w:ascii="Times New Roman" w:hAnsi="Times New Roman"/>
        </w:rPr>
        <w:t xml:space="preserve">that there are separate short-term and long-term verbal memory stores that exist and that operate independently of one another. </w:t>
      </w:r>
    </w:p>
    <w:p w14:paraId="1FA6DD2A" w14:textId="059CDB61" w:rsidR="00046411" w:rsidRPr="00C86BC6" w:rsidRDefault="002F5314" w:rsidP="00E3784F">
      <w:pPr>
        <w:spacing w:line="480" w:lineRule="auto"/>
        <w:ind w:firstLine="720"/>
        <w:rPr>
          <w:rFonts w:ascii="Times New Roman" w:hAnsi="Times New Roman"/>
        </w:rPr>
      </w:pPr>
      <w:r w:rsidRPr="00C86BC6">
        <w:rPr>
          <w:rFonts w:ascii="Times New Roman" w:hAnsi="Times New Roman"/>
        </w:rPr>
        <w:t xml:space="preserve">In addition to </w:t>
      </w:r>
      <w:r w:rsidR="00D15F23" w:rsidRPr="00C86BC6">
        <w:rPr>
          <w:rFonts w:ascii="Times New Roman" w:hAnsi="Times New Roman"/>
        </w:rPr>
        <w:t xml:space="preserve">the </w:t>
      </w:r>
      <w:r w:rsidR="00162C8C" w:rsidRPr="00C86BC6">
        <w:rPr>
          <w:rFonts w:ascii="Times New Roman" w:hAnsi="Times New Roman"/>
        </w:rPr>
        <w:t xml:space="preserve">effects of </w:t>
      </w:r>
      <w:r w:rsidRPr="00C86BC6">
        <w:rPr>
          <w:rFonts w:ascii="Times New Roman" w:hAnsi="Times New Roman"/>
        </w:rPr>
        <w:t>linguistic knowledge</w:t>
      </w:r>
      <w:r w:rsidR="00162C8C" w:rsidRPr="00C86BC6">
        <w:rPr>
          <w:rFonts w:ascii="Times New Roman" w:hAnsi="Times New Roman"/>
        </w:rPr>
        <w:t xml:space="preserve"> on the short-term retention of words</w:t>
      </w:r>
      <w:r w:rsidRPr="00C86BC6">
        <w:rPr>
          <w:rFonts w:ascii="Times New Roman" w:hAnsi="Times New Roman"/>
        </w:rPr>
        <w:t xml:space="preserve">, there is also evidence that categorical knowledge can </w:t>
      </w:r>
      <w:r w:rsidR="0021614B" w:rsidRPr="00C86BC6">
        <w:rPr>
          <w:rFonts w:ascii="Times New Roman" w:hAnsi="Times New Roman"/>
        </w:rPr>
        <w:t xml:space="preserve">influence short-term memory performance in </w:t>
      </w:r>
      <w:r w:rsidR="00162C8C" w:rsidRPr="00C86BC6">
        <w:rPr>
          <w:rFonts w:ascii="Times New Roman" w:hAnsi="Times New Roman"/>
        </w:rPr>
        <w:t xml:space="preserve">a similar way. </w:t>
      </w:r>
      <w:r w:rsidR="00046411" w:rsidRPr="00C86BC6">
        <w:rPr>
          <w:rFonts w:ascii="Times New Roman" w:hAnsi="Times New Roman"/>
        </w:rPr>
        <w:t>For instance, Poir</w:t>
      </w:r>
      <w:r w:rsidR="00E3784F">
        <w:rPr>
          <w:rFonts w:ascii="Times New Roman" w:hAnsi="Times New Roman"/>
        </w:rPr>
        <w:t>i</w:t>
      </w:r>
      <w:r w:rsidR="00046411" w:rsidRPr="00C86BC6">
        <w:rPr>
          <w:rFonts w:ascii="Times New Roman" w:hAnsi="Times New Roman"/>
        </w:rPr>
        <w:t>er and Sa</w:t>
      </w:r>
      <w:r w:rsidR="00C86BC6" w:rsidRPr="00C86BC6">
        <w:rPr>
          <w:rFonts w:ascii="Times New Roman" w:hAnsi="Times New Roman"/>
        </w:rPr>
        <w:t>i</w:t>
      </w:r>
      <w:r w:rsidR="00046411" w:rsidRPr="00C86BC6">
        <w:rPr>
          <w:rFonts w:ascii="Times New Roman" w:hAnsi="Times New Roman"/>
        </w:rPr>
        <w:t>nt-Aubin (</w:t>
      </w:r>
      <w:r w:rsidR="00C86BC6" w:rsidRPr="00C86BC6">
        <w:rPr>
          <w:rFonts w:ascii="Times New Roman" w:hAnsi="Times New Roman"/>
        </w:rPr>
        <w:fldChar w:fldCharType="begin"/>
      </w:r>
      <w:r w:rsidR="00C86BC6" w:rsidRPr="00C86BC6">
        <w:rPr>
          <w:rFonts w:ascii="Times New Roman" w:hAnsi="Times New Roman"/>
        </w:rPr>
        <w:instrText xml:space="preserve"> ADDIN EN.CITE &lt;EndNote&gt;&lt;Cite&gt;&lt;Author&gt;Poirer&lt;/Author&gt;&lt;Year&gt;1995&lt;/Year&gt;&lt;RecNum&gt;2113&lt;/RecNum&gt;&lt;DisplayText&gt;1995&lt;/DisplayText&gt;&lt;record&gt;&lt;rec-number&gt;2113&lt;/rec-number&gt;&lt;foreign-keys&gt;&lt;key app="EN" db-id="ae2ef50xpvp9foewrx65x5eg0zaapta9w005" timestamp="1411900578"&gt;2113&lt;/key&gt;&lt;/foreign-keys&gt;&lt;ref-type name="Journal Article"&gt;17&lt;/ref-type&gt;&lt;contributors&gt;&lt;authors&gt;&lt;author&gt;Poirer, M&lt;/author&gt;&lt;author&gt;Saint-Aubin, J&lt;/author&gt;&lt;/authors&gt;&lt;/contributors&gt;&lt;titles&gt;&lt;title&gt;Memory for related and unrelated words: Further evidence on the influence of semantic factors in immediate serial recall&lt;/title&gt;&lt;secondary-title&gt;The Quarterly Journal of Experimental Psychology&lt;/secondary-title&gt;&lt;/titles&gt;&lt;periodical&gt;&lt;full-title&gt;The Quarterly Journal of Experimental Psychology&lt;/full-title&gt;&lt;/periodical&gt;&lt;pages&gt;384-404&lt;/pages&gt;&lt;volume&gt;48A&lt;/volume&gt;&lt;dates&gt;&lt;year&gt;1995&lt;/year&gt;&lt;/dates&gt;&lt;urls&gt;&lt;/urls&gt;&lt;electronic-resource-num&gt;http://dx.doi.org/10.1080/14640749508401396&lt;/electronic-resource-num&gt;&lt;/record&gt;&lt;/Cite&gt;&lt;/EndNote&gt;</w:instrText>
      </w:r>
      <w:r w:rsidR="00C86BC6" w:rsidRPr="00C86BC6">
        <w:rPr>
          <w:rFonts w:ascii="Times New Roman" w:hAnsi="Times New Roman"/>
        </w:rPr>
        <w:fldChar w:fldCharType="separate"/>
      </w:r>
      <w:r w:rsidR="00C86BC6" w:rsidRPr="00C86BC6">
        <w:rPr>
          <w:rFonts w:ascii="Times New Roman" w:hAnsi="Times New Roman"/>
        </w:rPr>
        <w:t>1995</w:t>
      </w:r>
      <w:r w:rsidR="00C86BC6" w:rsidRPr="00C86BC6">
        <w:rPr>
          <w:rFonts w:ascii="Times New Roman" w:hAnsi="Times New Roman"/>
        </w:rPr>
        <w:fldChar w:fldCharType="end"/>
      </w:r>
      <w:r w:rsidR="00046411" w:rsidRPr="00C86BC6">
        <w:rPr>
          <w:rFonts w:ascii="Times New Roman" w:hAnsi="Times New Roman"/>
        </w:rPr>
        <w:t>) compared serial recall with word lists comprising items all taken from the same semantic category (i.e., sports, musical instruments)</w:t>
      </w:r>
      <w:r w:rsidR="002E6323" w:rsidRPr="00C86BC6">
        <w:rPr>
          <w:rFonts w:ascii="Times New Roman" w:hAnsi="Times New Roman"/>
        </w:rPr>
        <w:t>,</w:t>
      </w:r>
      <w:r w:rsidR="00046411" w:rsidRPr="00C86BC6">
        <w:rPr>
          <w:rFonts w:ascii="Times New Roman" w:hAnsi="Times New Roman"/>
        </w:rPr>
        <w:t xml:space="preserve"> with lists comprising items from different semantic categories.</w:t>
      </w:r>
      <w:r w:rsidRPr="00C86BC6">
        <w:rPr>
          <w:rFonts w:ascii="Times New Roman" w:hAnsi="Times New Roman"/>
        </w:rPr>
        <w:t xml:space="preserve"> </w:t>
      </w:r>
      <w:r w:rsidR="00162C8C" w:rsidRPr="00C86BC6">
        <w:rPr>
          <w:rFonts w:ascii="Times New Roman" w:hAnsi="Times New Roman"/>
        </w:rPr>
        <w:t>A</w:t>
      </w:r>
      <w:r w:rsidR="00046411" w:rsidRPr="00C86BC6">
        <w:rPr>
          <w:rFonts w:ascii="Times New Roman" w:hAnsi="Times New Roman"/>
        </w:rPr>
        <w:t>lthough performance with both kinds of lists produced the same kinds of serial position curves, items from the same semantic category were better recalled than were items taken from different categories</w:t>
      </w:r>
      <w:r w:rsidR="00E3784F">
        <w:rPr>
          <w:rFonts w:ascii="Times New Roman" w:hAnsi="Times New Roman"/>
        </w:rPr>
        <w:t>. T</w:t>
      </w:r>
      <w:r w:rsidRPr="00C86BC6">
        <w:rPr>
          <w:rFonts w:ascii="Times New Roman" w:hAnsi="Times New Roman"/>
        </w:rPr>
        <w:t>his data suggests that</w:t>
      </w:r>
      <w:r w:rsidR="00046411" w:rsidRPr="00C86BC6">
        <w:rPr>
          <w:rFonts w:ascii="Times New Roman" w:hAnsi="Times New Roman"/>
        </w:rPr>
        <w:t xml:space="preserve"> long-term knowledge exerts a significant influence on memory for verbal material over the short term.</w:t>
      </w:r>
      <w:r w:rsidR="00E3784F">
        <w:rPr>
          <w:rFonts w:ascii="Times New Roman" w:hAnsi="Times New Roman"/>
        </w:rPr>
        <w:t xml:space="preserve"> </w:t>
      </w:r>
      <w:r w:rsidR="005E1E6B">
        <w:rPr>
          <w:rFonts w:ascii="Times New Roman" w:hAnsi="Times New Roman"/>
        </w:rPr>
        <w:t xml:space="preserve">In the initial report, Poirier and Saint-Aubin (1995) argued that the effects in their data were most indicative of processes operating at recall whereby “taxonomic category could be used as an extra retrieval cue supporting recall” (Poirier, Saint-Aubin, Mair, Tehan &amp; Tolan, </w:t>
      </w:r>
      <w:r w:rsidR="005E1E6B">
        <w:rPr>
          <w:rFonts w:ascii="Times New Roman" w:hAnsi="Times New Roman"/>
        </w:rPr>
        <w:fldChar w:fldCharType="begin"/>
      </w:r>
      <w:r w:rsidR="00B66BFB">
        <w:rPr>
          <w:rFonts w:ascii="Times New Roman" w:hAnsi="Times New Roman"/>
        </w:rPr>
        <w:instrText xml:space="preserve"> ADDIN EN.CITE &lt;EndNote&gt;&lt;Cite&gt;&lt;Author&gt;Poirier&lt;/Author&gt;&lt;Year&gt;2015&lt;/Year&gt;&lt;RecNum&gt;5357&lt;/RecNum&gt;&lt;DisplayText&gt;2015&lt;/DisplayText&gt;&lt;record&gt;&lt;rec-number&gt;5357&lt;/rec-number&gt;&lt;foreign-keys&gt;&lt;key app="EN" db-id="dar92r9arsdv5aesxt3peewywse5xwp50v90" timestamp="1441205458"&gt;5357&lt;/key&gt;&lt;/foreign-keys&gt;&lt;ref-type name="Journal Article"&gt;17&lt;/ref-type&gt;&lt;contributors&gt;&lt;authors&gt;&lt;author&gt;Poirier, M&lt;/author&gt;&lt;author&gt;Saint-Aubin, J.&lt;/author&gt;&lt;author&gt;Mair, A.&lt;/author&gt;&lt;author&gt;Tehan, G.&lt;/author&gt;&lt;author&gt;Tolan, A&lt;/author&gt;&lt;/authors&gt;&lt;/contributors&gt;&lt;titles&gt;&lt;title&gt;Order recall in verbal short-term memory: The role of semantic networks&lt;/title&gt;&lt;secondary-title&gt;Memory &amp;amp; Cognition&lt;/secondary-title&gt;&lt;/titles&gt;&lt;periodical&gt;&lt;full-title&gt;Memory &amp;amp; Cognition&lt;/full-title&gt;&lt;/periodical&gt;&lt;pages&gt;489-499&lt;/pages&gt;&lt;volume&gt;43&lt;/volume&gt;&lt;dates&gt;&lt;year&gt;2015&lt;/year&gt;&lt;/dates&gt;&lt;urls&gt;&lt;/urls&gt;&lt;electronic-resource-num&gt;http://dx.doi.org/10.3758/s13421-014-0470-6&lt;/electronic-resource-num&gt;&lt;/record&gt;&lt;/Cite&gt;&lt;/EndNote&gt;</w:instrText>
      </w:r>
      <w:r w:rsidR="005E1E6B">
        <w:rPr>
          <w:rFonts w:ascii="Times New Roman" w:hAnsi="Times New Roman"/>
        </w:rPr>
        <w:fldChar w:fldCharType="separate"/>
      </w:r>
      <w:r w:rsidR="005E1E6B">
        <w:rPr>
          <w:rFonts w:ascii="Times New Roman" w:hAnsi="Times New Roman"/>
          <w:noProof/>
        </w:rPr>
        <w:t>2015</w:t>
      </w:r>
      <w:r w:rsidR="005E1E6B">
        <w:rPr>
          <w:rFonts w:ascii="Times New Roman" w:hAnsi="Times New Roman"/>
        </w:rPr>
        <w:fldChar w:fldCharType="end"/>
      </w:r>
      <w:r w:rsidR="005E1E6B">
        <w:rPr>
          <w:rFonts w:ascii="Times New Roman" w:hAnsi="Times New Roman"/>
        </w:rPr>
        <w:t xml:space="preserve">, p. 491). </w:t>
      </w:r>
      <w:r w:rsidR="00563E92">
        <w:rPr>
          <w:rFonts w:ascii="Times New Roman" w:hAnsi="Times New Roman"/>
        </w:rPr>
        <w:t>In this case, the claim is different from the idea that categorical information operates as an organizational principle in memory because the effect of long-term knowledge takes place only at the point of recall. However, mor</w:t>
      </w:r>
      <w:r w:rsidR="00670A53">
        <w:rPr>
          <w:rFonts w:ascii="Times New Roman" w:hAnsi="Times New Roman"/>
        </w:rPr>
        <w:t>e recently, Poirier et al. (2014</w:t>
      </w:r>
      <w:r w:rsidR="00563E92">
        <w:rPr>
          <w:rFonts w:ascii="Times New Roman" w:hAnsi="Times New Roman"/>
        </w:rPr>
        <w:t xml:space="preserve">) have argued that the current evidence is much more in line </w:t>
      </w:r>
      <w:r w:rsidR="00C97DB2">
        <w:rPr>
          <w:rFonts w:ascii="Times New Roman" w:hAnsi="Times New Roman"/>
        </w:rPr>
        <w:t>with the idea that verbal STM reflects</w:t>
      </w:r>
      <w:r w:rsidR="00563E92">
        <w:rPr>
          <w:rFonts w:ascii="Times New Roman" w:hAnsi="Times New Roman"/>
        </w:rPr>
        <w:t xml:space="preserve"> nothing other </w:t>
      </w:r>
      <w:r w:rsidR="00C97DB2">
        <w:rPr>
          <w:rFonts w:ascii="Times New Roman" w:hAnsi="Times New Roman"/>
        </w:rPr>
        <w:t xml:space="preserve">than </w:t>
      </w:r>
      <w:r w:rsidR="00563E92">
        <w:rPr>
          <w:rFonts w:ascii="Times New Roman" w:hAnsi="Times New Roman"/>
        </w:rPr>
        <w:t>te</w:t>
      </w:r>
      <w:r w:rsidR="00670A53">
        <w:rPr>
          <w:rFonts w:ascii="Times New Roman" w:hAnsi="Times New Roman"/>
        </w:rPr>
        <w:t>mporary activation of the long-term store (cf. Cowan, 2001</w:t>
      </w:r>
      <w:r w:rsidR="00563E92">
        <w:rPr>
          <w:rFonts w:ascii="Times New Roman" w:hAnsi="Times New Roman"/>
        </w:rPr>
        <w:t>).</w:t>
      </w:r>
    </w:p>
    <w:p w14:paraId="3E43532C" w14:textId="308CA1D8" w:rsidR="00B124D0" w:rsidRDefault="006C6BAD" w:rsidP="00046411">
      <w:pPr>
        <w:spacing w:line="480" w:lineRule="auto"/>
        <w:ind w:firstLine="720"/>
        <w:rPr>
          <w:rFonts w:ascii="Times New Roman" w:hAnsi="Times New Roman"/>
        </w:rPr>
      </w:pPr>
      <w:r w:rsidRPr="00C86BC6">
        <w:rPr>
          <w:rFonts w:ascii="Times New Roman" w:hAnsi="Times New Roman"/>
        </w:rPr>
        <w:t xml:space="preserve">The blurring of the boundary between short-term and long-term </w:t>
      </w:r>
      <w:r w:rsidR="00162C8C" w:rsidRPr="00C86BC6">
        <w:rPr>
          <w:rFonts w:ascii="Times New Roman" w:hAnsi="Times New Roman"/>
          <w:i/>
        </w:rPr>
        <w:t>verbal</w:t>
      </w:r>
      <w:r w:rsidRPr="00C86BC6">
        <w:rPr>
          <w:rFonts w:ascii="Times New Roman" w:hAnsi="Times New Roman"/>
          <w:i/>
        </w:rPr>
        <w:t xml:space="preserve"> </w:t>
      </w:r>
      <w:r w:rsidRPr="00C86BC6">
        <w:rPr>
          <w:rFonts w:ascii="Times New Roman" w:hAnsi="Times New Roman"/>
        </w:rPr>
        <w:t xml:space="preserve">memory </w:t>
      </w:r>
      <w:r w:rsidR="001C47CA" w:rsidRPr="00C86BC6">
        <w:rPr>
          <w:rFonts w:ascii="Times New Roman" w:hAnsi="Times New Roman"/>
        </w:rPr>
        <w:t xml:space="preserve">systems suggests that there may be a similar </w:t>
      </w:r>
      <w:r w:rsidR="00FD4AB4" w:rsidRPr="00C86BC6">
        <w:rPr>
          <w:rFonts w:ascii="Times New Roman" w:hAnsi="Times New Roman"/>
        </w:rPr>
        <w:t>blurring</w:t>
      </w:r>
      <w:r w:rsidR="001C47CA" w:rsidRPr="00C86BC6">
        <w:rPr>
          <w:rFonts w:ascii="Times New Roman" w:hAnsi="Times New Roman"/>
        </w:rPr>
        <w:t xml:space="preserve"> between short-term and long-term </w:t>
      </w:r>
      <w:r w:rsidR="001C47CA" w:rsidRPr="00C86BC6">
        <w:rPr>
          <w:rFonts w:ascii="Times New Roman" w:hAnsi="Times New Roman"/>
          <w:i/>
        </w:rPr>
        <w:t>visual</w:t>
      </w:r>
      <w:r w:rsidR="001C47CA" w:rsidRPr="00C86BC6">
        <w:rPr>
          <w:rFonts w:ascii="Times New Roman" w:hAnsi="Times New Roman"/>
        </w:rPr>
        <w:t xml:space="preserve"> memory systems.</w:t>
      </w:r>
      <w:r w:rsidR="00162C8C" w:rsidRPr="00C86BC6">
        <w:rPr>
          <w:rFonts w:ascii="Times New Roman" w:hAnsi="Times New Roman"/>
        </w:rPr>
        <w:t xml:space="preserve"> However</w:t>
      </w:r>
      <w:r w:rsidR="0021614B" w:rsidRPr="00C86BC6">
        <w:rPr>
          <w:rFonts w:ascii="Times New Roman" w:hAnsi="Times New Roman"/>
        </w:rPr>
        <w:t>,</w:t>
      </w:r>
      <w:r w:rsidR="00162C8C" w:rsidRPr="00C86BC6">
        <w:rPr>
          <w:rFonts w:ascii="Times New Roman" w:hAnsi="Times New Roman"/>
        </w:rPr>
        <w:t xml:space="preserve"> traditionally</w:t>
      </w:r>
      <w:r w:rsidR="0021614B" w:rsidRPr="00C86BC6">
        <w:rPr>
          <w:rFonts w:ascii="Times New Roman" w:hAnsi="Times New Roman"/>
        </w:rPr>
        <w:t>,</w:t>
      </w:r>
      <w:r w:rsidR="00162C8C" w:rsidRPr="00C86BC6">
        <w:rPr>
          <w:rFonts w:ascii="Times New Roman" w:hAnsi="Times New Roman"/>
        </w:rPr>
        <w:t xml:space="preserve"> it has </w:t>
      </w:r>
      <w:r w:rsidR="00B17454">
        <w:rPr>
          <w:rFonts w:ascii="Times New Roman" w:hAnsi="Times New Roman"/>
        </w:rPr>
        <w:t xml:space="preserve">been </w:t>
      </w:r>
      <w:r w:rsidR="00162C8C" w:rsidRPr="00C86BC6">
        <w:rPr>
          <w:rFonts w:ascii="Times New Roman" w:hAnsi="Times New Roman"/>
        </w:rPr>
        <w:t>accepted that separate short- and long-term visual stores exi</w:t>
      </w:r>
      <w:r w:rsidR="00994E2F" w:rsidRPr="00C86BC6">
        <w:rPr>
          <w:rFonts w:ascii="Times New Roman" w:hAnsi="Times New Roman"/>
        </w:rPr>
        <w:t>s</w:t>
      </w:r>
      <w:r w:rsidR="00162C8C" w:rsidRPr="00C86BC6">
        <w:rPr>
          <w:rFonts w:ascii="Times New Roman" w:hAnsi="Times New Roman"/>
        </w:rPr>
        <w:t xml:space="preserve">t. </w:t>
      </w:r>
      <w:r w:rsidR="00D15F23" w:rsidRPr="00C86BC6">
        <w:rPr>
          <w:rFonts w:ascii="Times New Roman" w:hAnsi="Times New Roman"/>
        </w:rPr>
        <w:t>For instance, t</w:t>
      </w:r>
      <w:r w:rsidR="00046411" w:rsidRPr="00C86BC6">
        <w:rPr>
          <w:rFonts w:ascii="Times New Roman" w:hAnsi="Times New Roman"/>
        </w:rPr>
        <w:t xml:space="preserve">he independence </w:t>
      </w:r>
      <w:r w:rsidR="00FD4AB4" w:rsidRPr="00C86BC6">
        <w:rPr>
          <w:rFonts w:ascii="Times New Roman" w:hAnsi="Times New Roman"/>
        </w:rPr>
        <w:t>o</w:t>
      </w:r>
      <w:r w:rsidR="00D15F23" w:rsidRPr="00C86BC6">
        <w:rPr>
          <w:rFonts w:ascii="Times New Roman" w:hAnsi="Times New Roman"/>
        </w:rPr>
        <w:t>f</w:t>
      </w:r>
      <w:r w:rsidR="00FD4AB4" w:rsidRPr="00C86BC6">
        <w:rPr>
          <w:rFonts w:ascii="Times New Roman" w:hAnsi="Times New Roman"/>
        </w:rPr>
        <w:t xml:space="preserve"> short-term and long-term visual memory systems </w:t>
      </w:r>
      <w:r w:rsidR="00046411" w:rsidRPr="00C86BC6">
        <w:rPr>
          <w:rFonts w:ascii="Times New Roman" w:hAnsi="Times New Roman"/>
        </w:rPr>
        <w:t xml:space="preserve">is central to the modal model of memory as set out by Atkinson and Shiffrin </w:t>
      </w:r>
      <w:r w:rsidR="00DD170A" w:rsidRPr="00C86BC6">
        <w:rPr>
          <w:rFonts w:ascii="Times New Roman" w:hAnsi="Times New Roman"/>
        </w:rPr>
        <w:t>(</w:t>
      </w:r>
      <w:r w:rsidR="00DD170A" w:rsidRPr="00C86BC6">
        <w:rPr>
          <w:rFonts w:ascii="Times New Roman" w:hAnsi="Times New Roman"/>
        </w:rPr>
        <w:fldChar w:fldCharType="begin"/>
      </w:r>
      <w:r w:rsidR="00DD170A" w:rsidRPr="00C86BC6">
        <w:rPr>
          <w:rFonts w:ascii="Times New Roman" w:hAnsi="Times New Roman"/>
        </w:rPr>
        <w:instrText xml:space="preserve"> ADDIN EN.CITE &lt;EndNote&gt;&lt;Cite&gt;&lt;Author&gt;Atkinson&lt;/Author&gt;&lt;Year&gt;1968&lt;/Year&gt;&lt;RecNum&gt;913&lt;/RecNum&gt;&lt;DisplayText&gt;1968&lt;/DisplayText&gt;&lt;record&gt;&lt;rec-number&gt;913&lt;/rec-number&gt;&lt;foreign-keys&gt;&lt;key app="EN" db-id="ae2ef50xpvp9foewrx65x5eg0zaapta9w005" timestamp="0"&gt;913&lt;/key&gt;&lt;/foreign-keys&gt;&lt;ref-type name="Book Section"&gt;5&lt;/ref-type&gt;&lt;contributors&gt;&lt;authors&gt;&lt;author&gt;Atkinson, R.C.&lt;/author&gt;&lt;author&gt;Shiffrin, R. M.&lt;/author&gt;&lt;/authors&gt;&lt;secondary-authors&gt;&lt;author&gt;Spence, K.W&lt;/author&gt;&lt;author&gt;Spence, J.T&lt;/author&gt;&lt;/secondary-authors&gt;&lt;/contributors&gt;&lt;titles&gt;&lt;title&gt;Human memory: A proposed system and its control processes&lt;/title&gt;&lt;secondary-title&gt;The psychology of learning and motivation, Vol. 2&lt;/secondary-title&gt;&lt;/titles&gt;&lt;pages&gt;89-195&lt;/pages&gt;&lt;dates&gt;&lt;year&gt;1968&lt;/year&gt;&lt;/dates&gt;&lt;pub-location&gt;New York, NY&lt;/pub-location&gt;&lt;publisher&gt;Academic&lt;/publisher&gt;&lt;urls&gt;&lt;/urls&gt;&lt;/record&gt;&lt;/Cite&gt;&lt;/EndNote&gt;</w:instrText>
      </w:r>
      <w:r w:rsidR="00DD170A" w:rsidRPr="00C86BC6">
        <w:rPr>
          <w:rFonts w:ascii="Times New Roman" w:hAnsi="Times New Roman"/>
        </w:rPr>
        <w:fldChar w:fldCharType="separate"/>
      </w:r>
      <w:r w:rsidR="00DD170A" w:rsidRPr="00C86BC6">
        <w:rPr>
          <w:rFonts w:ascii="Times New Roman" w:hAnsi="Times New Roman"/>
        </w:rPr>
        <w:t>1968</w:t>
      </w:r>
      <w:r w:rsidR="00DD170A" w:rsidRPr="00C86BC6">
        <w:rPr>
          <w:rFonts w:ascii="Times New Roman" w:hAnsi="Times New Roman"/>
        </w:rPr>
        <w:fldChar w:fldCharType="end"/>
      </w:r>
      <w:r w:rsidR="00DD170A" w:rsidRPr="00C86BC6">
        <w:rPr>
          <w:rFonts w:ascii="Times New Roman" w:hAnsi="Times New Roman"/>
        </w:rPr>
        <w:t xml:space="preserve">) </w:t>
      </w:r>
      <w:r w:rsidR="0077199A" w:rsidRPr="00C86BC6">
        <w:rPr>
          <w:rFonts w:ascii="Times New Roman" w:hAnsi="Times New Roman"/>
        </w:rPr>
        <w:t xml:space="preserve">and it also is foundational to the </w:t>
      </w:r>
      <w:r w:rsidR="00046411" w:rsidRPr="00C86BC6">
        <w:rPr>
          <w:rFonts w:ascii="Times New Roman" w:hAnsi="Times New Roman"/>
        </w:rPr>
        <w:t>working memory m</w:t>
      </w:r>
      <w:r w:rsidR="00DD170A" w:rsidRPr="00C86BC6">
        <w:rPr>
          <w:rFonts w:ascii="Times New Roman" w:hAnsi="Times New Roman"/>
        </w:rPr>
        <w:t xml:space="preserve">odel of Baddeley </w:t>
      </w:r>
      <w:r w:rsidR="00162C8C" w:rsidRPr="00C86BC6">
        <w:rPr>
          <w:rFonts w:ascii="Times New Roman" w:hAnsi="Times New Roman"/>
        </w:rPr>
        <w:t xml:space="preserve">and Hitch </w:t>
      </w:r>
      <w:r w:rsidR="00DD170A" w:rsidRPr="00C86BC6">
        <w:rPr>
          <w:rFonts w:ascii="Times New Roman" w:hAnsi="Times New Roman"/>
        </w:rPr>
        <w:t>(</w:t>
      </w:r>
      <w:r w:rsidR="00D57BF1" w:rsidRPr="00C86BC6">
        <w:rPr>
          <w:rFonts w:ascii="Times New Roman" w:hAnsi="Times New Roman"/>
        </w:rPr>
        <w:fldChar w:fldCharType="begin"/>
      </w:r>
      <w:r w:rsidR="00D57BF1" w:rsidRPr="00C86BC6">
        <w:rPr>
          <w:rFonts w:ascii="Times New Roman" w:hAnsi="Times New Roman"/>
        </w:rPr>
        <w:instrText xml:space="preserve"> ADDIN EN.CITE &lt;EndNote&gt;&lt;Cite&gt;&lt;Author&gt;Baddeley&lt;/Author&gt;&lt;Year&gt;1974&lt;/Year&gt;&lt;RecNum&gt;997&lt;/RecNum&gt;&lt;DisplayText&gt;1974&lt;/DisplayText&gt;&lt;record&gt;&lt;rec-number&gt;997&lt;/rec-number&gt;&lt;foreign-keys&gt;&lt;key app="EN" db-id="ae2ef50xpvp9foewrx65x5eg0zaapta9w005" timestamp="0"&gt;997&lt;/key&gt;&lt;/foreign-keys&gt;&lt;ref-type name="Book Section"&gt;5&lt;/ref-type&gt;&lt;contributors&gt;&lt;authors&gt;&lt;author&gt;Baddeley, A. D.&lt;/author&gt;&lt;author&gt;Hitch, G.J&lt;/author&gt;&lt;/authors&gt;&lt;secondary-authors&gt;&lt;author&gt;Bower, G. H&lt;/author&gt;&lt;/secondary-authors&gt;&lt;/contributors&gt;&lt;titles&gt;&lt;title&gt;Working memory&lt;/title&gt;&lt;secondary-title&gt;Recent advances in learning and motivation, Vol. VIII&lt;/secondary-title&gt;&lt;/titles&gt;&lt;pages&gt;47-90&lt;/pages&gt;&lt;dates&gt;&lt;year&gt;1974&lt;/year&gt;&lt;/dates&gt;&lt;pub-location&gt;New York, NY&lt;/pub-location&gt;&lt;publisher&gt;Academic&lt;/publisher&gt;&lt;urls&gt;&lt;/urls&gt;&lt;/record&gt;&lt;/Cite&gt;&lt;/EndNote&gt;</w:instrText>
      </w:r>
      <w:r w:rsidR="00D57BF1" w:rsidRPr="00C86BC6">
        <w:rPr>
          <w:rFonts w:ascii="Times New Roman" w:hAnsi="Times New Roman"/>
        </w:rPr>
        <w:fldChar w:fldCharType="separate"/>
      </w:r>
      <w:r w:rsidR="00D57BF1" w:rsidRPr="00C86BC6">
        <w:rPr>
          <w:rFonts w:ascii="Times New Roman" w:hAnsi="Times New Roman"/>
        </w:rPr>
        <w:t>1974</w:t>
      </w:r>
      <w:r w:rsidR="00D57BF1" w:rsidRPr="00C86BC6">
        <w:rPr>
          <w:rFonts w:ascii="Times New Roman" w:hAnsi="Times New Roman"/>
        </w:rPr>
        <w:fldChar w:fldCharType="end"/>
      </w:r>
      <w:r w:rsidR="00D57BF1" w:rsidRPr="00C86BC6">
        <w:rPr>
          <w:rFonts w:ascii="Times New Roman" w:hAnsi="Times New Roman"/>
        </w:rPr>
        <w:t xml:space="preserve">, </w:t>
      </w:r>
      <w:r w:rsidR="00162C8C" w:rsidRPr="00C86BC6">
        <w:rPr>
          <w:rFonts w:ascii="Times New Roman" w:hAnsi="Times New Roman"/>
        </w:rPr>
        <w:t xml:space="preserve">and see Baddeley, </w:t>
      </w:r>
      <w:r w:rsidR="00B425B4">
        <w:rPr>
          <w:rFonts w:ascii="Times New Roman" w:hAnsi="Times New Roman"/>
        </w:rPr>
        <w:fldChar w:fldCharType="begin"/>
      </w:r>
      <w:r w:rsidR="00B425B4">
        <w:rPr>
          <w:rFonts w:ascii="Times New Roman" w:hAnsi="Times New Roman"/>
        </w:rPr>
        <w:instrText xml:space="preserve"> ADDIN EN.CITE &lt;EndNote&gt;&lt;Cite&gt;&lt;Author&gt;Baddeley&lt;/Author&gt;&lt;Year&gt;2000&lt;/Year&gt;&lt;RecNum&gt;3537&lt;/RecNum&gt;&lt;DisplayText&gt;2000&lt;/DisplayText&gt;&lt;record&gt;&lt;rec-number&gt;3537&lt;/rec-number&gt;&lt;foreign-keys&gt;&lt;key app="EN" db-id="dar92r9arsdv5aesxt3peewywse5xwp50v90" timestamp="1432928774"&gt;3537&lt;/key&gt;&lt;/foreign-keys&gt;&lt;ref-type name="Journal Article"&gt;17&lt;/ref-type&gt;&lt;contributors&gt;&lt;authors&gt;&lt;author&gt;Baddeley, A. D.&lt;/author&gt;&lt;/authors&gt;&lt;/contributors&gt;&lt;titles&gt;&lt;title&gt;The episodic buffer: A new component of working memory?&lt;/title&gt;&lt;secondary-title&gt;Trends in Cognitive Sciences&lt;/secondary-title&gt;&lt;short-title&gt;The episodic buffer: A new component of working memory?&lt;/short-title&gt;&lt;/titles&gt;&lt;periodical&gt;&lt;full-title&gt;Trends in Cognitive Sciences&lt;/full-title&gt;&lt;/periodical&gt;&lt;pages&gt;417-423&lt;/pages&gt;&lt;volume&gt;4&lt;/volume&gt;&lt;dates&gt;&lt;year&gt;2000&lt;/year&gt;&lt;/dates&gt;&lt;urls&gt;&lt;/urls&gt;&lt;electronic-resource-num&gt;http://dx.doi.org/10.1016/S1364-6613(00)01538-2&lt;/electronic-resource-num&gt;&lt;/record&gt;&lt;/Cite&gt;&lt;/EndNote&gt;</w:instrText>
      </w:r>
      <w:r w:rsidR="00B425B4">
        <w:rPr>
          <w:rFonts w:ascii="Times New Roman" w:hAnsi="Times New Roman"/>
        </w:rPr>
        <w:fldChar w:fldCharType="separate"/>
      </w:r>
      <w:r w:rsidR="00B425B4">
        <w:rPr>
          <w:rFonts w:ascii="Times New Roman" w:hAnsi="Times New Roman"/>
          <w:noProof/>
        </w:rPr>
        <w:t>2000</w:t>
      </w:r>
      <w:r w:rsidR="00B425B4">
        <w:rPr>
          <w:rFonts w:ascii="Times New Roman" w:hAnsi="Times New Roman"/>
        </w:rPr>
        <w:fldChar w:fldCharType="end"/>
      </w:r>
      <w:r w:rsidR="00162C8C" w:rsidRPr="00C86BC6">
        <w:rPr>
          <w:rFonts w:ascii="Times New Roman" w:hAnsi="Times New Roman"/>
        </w:rPr>
        <w:t>, for a more recent update</w:t>
      </w:r>
      <w:r w:rsidR="00046411" w:rsidRPr="00C86BC6">
        <w:rPr>
          <w:rFonts w:ascii="Times New Roman" w:hAnsi="Times New Roman"/>
        </w:rPr>
        <w:t xml:space="preserve">). Within this </w:t>
      </w:r>
      <w:r w:rsidR="00E371E2" w:rsidRPr="00C86BC6">
        <w:rPr>
          <w:rFonts w:ascii="Times New Roman" w:hAnsi="Times New Roman"/>
        </w:rPr>
        <w:t>latter theoretical</w:t>
      </w:r>
      <w:r w:rsidR="00046411" w:rsidRPr="00C86BC6">
        <w:rPr>
          <w:rFonts w:ascii="Times New Roman" w:hAnsi="Times New Roman"/>
        </w:rPr>
        <w:t xml:space="preserve"> framework, short-term visual memory is discussed in terms of the </w:t>
      </w:r>
      <w:r w:rsidR="00046411" w:rsidRPr="00C86BC6">
        <w:rPr>
          <w:rFonts w:ascii="Times New Roman" w:hAnsi="Times New Roman"/>
          <w:i/>
        </w:rPr>
        <w:t>visuo-spatial scratch pad</w:t>
      </w:r>
      <w:r w:rsidR="00046411" w:rsidRPr="00C86BC6">
        <w:rPr>
          <w:rFonts w:ascii="Times New Roman" w:hAnsi="Times New Roman"/>
        </w:rPr>
        <w:t xml:space="preserve"> (Baddeley, 2000)</w:t>
      </w:r>
      <w:r w:rsidR="002E6323" w:rsidRPr="00C86BC6">
        <w:rPr>
          <w:rFonts w:ascii="Times New Roman" w:hAnsi="Times New Roman"/>
        </w:rPr>
        <w:t xml:space="preserve"> – a slave sub-system</w:t>
      </w:r>
      <w:r w:rsidR="0021614B" w:rsidRPr="00C86BC6">
        <w:rPr>
          <w:rFonts w:ascii="Times New Roman" w:hAnsi="Times New Roman"/>
        </w:rPr>
        <w:t>,</w:t>
      </w:r>
      <w:r w:rsidR="002E6323" w:rsidRPr="00C86BC6">
        <w:rPr>
          <w:rFonts w:ascii="Times New Roman" w:hAnsi="Times New Roman"/>
        </w:rPr>
        <w:t xml:space="preserve"> separate from others that deal with verbal material</w:t>
      </w:r>
      <w:r w:rsidR="0021614B" w:rsidRPr="00C86BC6">
        <w:rPr>
          <w:rFonts w:ascii="Times New Roman" w:hAnsi="Times New Roman"/>
        </w:rPr>
        <w:t>,</w:t>
      </w:r>
      <w:r w:rsidR="002E6323" w:rsidRPr="00C86BC6">
        <w:rPr>
          <w:rFonts w:ascii="Times New Roman" w:hAnsi="Times New Roman"/>
        </w:rPr>
        <w:t xml:space="preserve"> and separate from long-term memory</w:t>
      </w:r>
      <w:r w:rsidR="00046411" w:rsidRPr="00C86BC6">
        <w:rPr>
          <w:rFonts w:ascii="Times New Roman" w:hAnsi="Times New Roman"/>
        </w:rPr>
        <w:t xml:space="preserve">. </w:t>
      </w:r>
    </w:p>
    <w:p w14:paraId="5F7F6900" w14:textId="6FE4DD53" w:rsidR="00046411" w:rsidRPr="00C86BC6" w:rsidRDefault="00046411" w:rsidP="00046411">
      <w:pPr>
        <w:spacing w:line="480" w:lineRule="auto"/>
        <w:ind w:firstLine="720"/>
        <w:rPr>
          <w:rFonts w:ascii="Times New Roman" w:hAnsi="Times New Roman"/>
        </w:rPr>
      </w:pPr>
      <w:r w:rsidRPr="00C86BC6">
        <w:rPr>
          <w:rFonts w:ascii="Times New Roman" w:hAnsi="Times New Roman"/>
        </w:rPr>
        <w:t xml:space="preserve">The motivation for this kind of </w:t>
      </w:r>
      <w:r w:rsidR="00CF348F">
        <w:rPr>
          <w:rFonts w:ascii="Times New Roman" w:hAnsi="Times New Roman"/>
        </w:rPr>
        <w:t>separate</w:t>
      </w:r>
      <w:r w:rsidR="00C97DB2">
        <w:rPr>
          <w:rFonts w:ascii="Times New Roman" w:hAnsi="Times New Roman"/>
        </w:rPr>
        <w:t xml:space="preserve"> </w:t>
      </w:r>
      <w:r w:rsidR="00FC3991">
        <w:rPr>
          <w:rFonts w:ascii="Times New Roman" w:hAnsi="Times New Roman"/>
        </w:rPr>
        <w:t xml:space="preserve">short-term visual </w:t>
      </w:r>
      <w:r w:rsidR="00C97DB2">
        <w:rPr>
          <w:rFonts w:ascii="Times New Roman" w:hAnsi="Times New Roman"/>
        </w:rPr>
        <w:t xml:space="preserve">memory </w:t>
      </w:r>
      <w:r w:rsidRPr="00C86BC6">
        <w:rPr>
          <w:rFonts w:ascii="Times New Roman" w:hAnsi="Times New Roman"/>
        </w:rPr>
        <w:t xml:space="preserve">system </w:t>
      </w:r>
      <w:r w:rsidR="00B124D0">
        <w:rPr>
          <w:rFonts w:ascii="Times New Roman" w:hAnsi="Times New Roman"/>
        </w:rPr>
        <w:t xml:space="preserve">primarily came about from evidence in dual task </w:t>
      </w:r>
      <w:r w:rsidRPr="00C86BC6">
        <w:rPr>
          <w:rFonts w:ascii="Times New Roman" w:hAnsi="Times New Roman"/>
        </w:rPr>
        <w:t>experiments showing that retention of visual material over the short-term was relatively unaffected by the addition of a secondary verbal task (</w:t>
      </w:r>
      <w:r w:rsidR="00CF348F">
        <w:rPr>
          <w:rFonts w:ascii="Times New Roman" w:hAnsi="Times New Roman"/>
        </w:rPr>
        <w:t xml:space="preserve">see e.g., </w:t>
      </w:r>
      <w:r w:rsidRPr="00C86BC6">
        <w:rPr>
          <w:rFonts w:ascii="Times New Roman" w:hAnsi="Times New Roman"/>
        </w:rPr>
        <w:t xml:space="preserve">Logie, Zucco &amp; Baddeley, </w:t>
      </w:r>
      <w:r w:rsidR="00DD170A" w:rsidRPr="00C86BC6">
        <w:rPr>
          <w:rFonts w:ascii="Times New Roman" w:hAnsi="Times New Roman"/>
        </w:rPr>
        <w:fldChar w:fldCharType="begin"/>
      </w:r>
      <w:r w:rsidR="00DD170A" w:rsidRPr="00C86BC6">
        <w:rPr>
          <w:rFonts w:ascii="Times New Roman" w:hAnsi="Times New Roman"/>
        </w:rPr>
        <w:instrText xml:space="preserve"> ADDIN EN.CITE &lt;EndNote&gt;&lt;Cite&gt;&lt;Author&gt;Logie&lt;/Author&gt;&lt;Year&gt;1990&lt;/Year&gt;&lt;RecNum&gt;1012&lt;/RecNum&gt;&lt;DisplayText&gt;1990&lt;/DisplayText&gt;&lt;record&gt;&lt;rec-number&gt;1012&lt;/rec-number&gt;&lt;foreign-keys&gt;&lt;key app="EN" db-id="ae2ef50xpvp9foewrx65x5eg0zaapta9w005" timestamp="0"&gt;1012&lt;/key&gt;&lt;/foreign-keys&gt;&lt;ref-type name="Journal Article"&gt;17&lt;/ref-type&gt;&lt;contributors&gt;&lt;authors&gt;&lt;author&gt;Logie,  R. H.&lt;/author&gt;&lt;author&gt;Zucco, G. M.&lt;/author&gt;&lt;author&gt;Baddeley, A. D.&lt;/author&gt;&lt;/authors&gt;&lt;/contributors&gt;&lt;titles&gt;&lt;title&gt;Interference with visual short-term memory&lt;/title&gt;&lt;secondary-title&gt;Acta Psychologica&lt;/secondary-title&gt;&lt;/titles&gt;&lt;periodical&gt;&lt;full-title&gt;Acta Psychologica&lt;/full-title&gt;&lt;abbr-1&gt;Acta Psychol. (Amst.)&lt;/abbr-1&gt;&lt;abbr-2&gt;Acta Psychol (Amst)&lt;/abbr-2&gt;&lt;/periodical&gt;&lt;pages&gt;55-74&lt;/pages&gt;&lt;volume&gt;75&lt;/volume&gt;&lt;dates&gt;&lt;year&gt;1990&lt;/year&gt;&lt;/dates&gt;&lt;urls&gt;&lt;/urls&gt;&lt;/record&gt;&lt;/Cite&gt;&lt;/EndNote&gt;</w:instrText>
      </w:r>
      <w:r w:rsidR="00DD170A" w:rsidRPr="00C86BC6">
        <w:rPr>
          <w:rFonts w:ascii="Times New Roman" w:hAnsi="Times New Roman"/>
        </w:rPr>
        <w:fldChar w:fldCharType="separate"/>
      </w:r>
      <w:r w:rsidR="00DD170A" w:rsidRPr="00C86BC6">
        <w:rPr>
          <w:rFonts w:ascii="Times New Roman" w:hAnsi="Times New Roman"/>
        </w:rPr>
        <w:t>1990</w:t>
      </w:r>
      <w:r w:rsidR="00DD170A" w:rsidRPr="00C86BC6">
        <w:rPr>
          <w:rFonts w:ascii="Times New Roman" w:hAnsi="Times New Roman"/>
        </w:rPr>
        <w:fldChar w:fldCharType="end"/>
      </w:r>
      <w:r w:rsidRPr="00C86BC6">
        <w:rPr>
          <w:rFonts w:ascii="Times New Roman" w:hAnsi="Times New Roman"/>
        </w:rPr>
        <w:t xml:space="preserve">). </w:t>
      </w:r>
      <w:r w:rsidR="00B124D0">
        <w:rPr>
          <w:rFonts w:ascii="Times New Roman" w:hAnsi="Times New Roman"/>
        </w:rPr>
        <w:t>Moreover,</w:t>
      </w:r>
      <w:r w:rsidR="006A3F5A">
        <w:rPr>
          <w:rFonts w:ascii="Times New Roman" w:hAnsi="Times New Roman"/>
        </w:rPr>
        <w:t xml:space="preserve"> as Hurlstone, Hitch and Baddeley (</w:t>
      </w:r>
      <w:r w:rsidR="006822DF">
        <w:rPr>
          <w:rFonts w:ascii="Times New Roman" w:hAnsi="Times New Roman"/>
        </w:rPr>
        <w:fldChar w:fldCharType="begin"/>
      </w:r>
      <w:r w:rsidR="00077816">
        <w:rPr>
          <w:rFonts w:ascii="Times New Roman" w:hAnsi="Times New Roman"/>
        </w:rPr>
        <w:instrText xml:space="preserve"> ADDIN EN.CITE &lt;EndNote&gt;&lt;Cite&gt;&lt;Author&gt;Hurlstone&lt;/Author&gt;&lt;Year&gt;2014&lt;/Year&gt;&lt;RecNum&gt;5358&lt;/RecNum&gt;&lt;DisplayText&gt;2014&lt;/DisplayText&gt;&lt;record&gt;&lt;rec-number&gt;5358&lt;/rec-number&gt;&lt;foreign-keys&gt;&lt;key app="EN" db-id="dar92r9arsdv5aesxt3peewywse5xwp50v90" timestamp="1441205458"&gt;5358&lt;/key&gt;&lt;/foreign-keys&gt;&lt;ref-type name="Journal Article"&gt;17&lt;/ref-type&gt;&lt;contributors&gt;&lt;authors&gt;&lt;author&gt;Hurlstone, M.&lt;/author&gt;&lt;author&gt;Hitch, G. J.&lt;/author&gt;&lt;author&gt;Baddeley, A. D.&lt;/author&gt;&lt;/authors&gt;&lt;/contributors&gt;&lt;titles&gt;&lt;title&gt;Memory for serial order across domains: An overview of the literature and directions for future research&lt;/title&gt;&lt;secondary-title&gt;Psychological Bulletin&lt;/secondary-title&gt;&lt;/titles&gt;&lt;periodical&gt;&lt;full-title&gt;Psychological Bulletin&lt;/full-title&gt;&lt;/periodical&gt;&lt;pages&gt;339-373&lt;/pages&gt;&lt;volume&gt;140&lt;/volume&gt;&lt;dates&gt;&lt;year&gt;2014&lt;/year&gt;&lt;/dates&gt;&lt;urls&gt;&lt;/urls&gt;&lt;electronic-resource-num&gt;http://dx.doi.org/10.1037/a0034221&lt;/electronic-resource-num&gt;&lt;/record&gt;&lt;/Cite&gt;&lt;/EndNote&gt;</w:instrText>
      </w:r>
      <w:r w:rsidR="006822DF">
        <w:rPr>
          <w:rFonts w:ascii="Times New Roman" w:hAnsi="Times New Roman"/>
        </w:rPr>
        <w:fldChar w:fldCharType="separate"/>
      </w:r>
      <w:r w:rsidR="006822DF">
        <w:rPr>
          <w:rFonts w:ascii="Times New Roman" w:hAnsi="Times New Roman"/>
          <w:noProof/>
        </w:rPr>
        <w:t>2014</w:t>
      </w:r>
      <w:r w:rsidR="006822DF">
        <w:rPr>
          <w:rFonts w:ascii="Times New Roman" w:hAnsi="Times New Roman"/>
        </w:rPr>
        <w:fldChar w:fldCharType="end"/>
      </w:r>
      <w:r w:rsidR="00CF348F">
        <w:rPr>
          <w:rFonts w:ascii="Times New Roman" w:hAnsi="Times New Roman"/>
        </w:rPr>
        <w:t>) have</w:t>
      </w:r>
      <w:r w:rsidR="00B124D0">
        <w:rPr>
          <w:rFonts w:ascii="Times New Roman" w:hAnsi="Times New Roman"/>
        </w:rPr>
        <w:t xml:space="preserve"> pointed out</w:t>
      </w:r>
      <w:r w:rsidR="00CF348F">
        <w:rPr>
          <w:rFonts w:ascii="Times New Roman" w:hAnsi="Times New Roman"/>
        </w:rPr>
        <w:t>,</w:t>
      </w:r>
      <w:r w:rsidR="006A3F5A">
        <w:rPr>
          <w:rFonts w:ascii="Times New Roman" w:hAnsi="Times New Roman"/>
        </w:rPr>
        <w:t xml:space="preserve"> the distinction between verbal and visual </w:t>
      </w:r>
      <w:r w:rsidR="00B124D0">
        <w:rPr>
          <w:rFonts w:ascii="Times New Roman" w:hAnsi="Times New Roman"/>
        </w:rPr>
        <w:t xml:space="preserve">memory </w:t>
      </w:r>
      <w:r w:rsidR="006A3F5A">
        <w:rPr>
          <w:rFonts w:ascii="Times New Roman" w:hAnsi="Times New Roman"/>
        </w:rPr>
        <w:t xml:space="preserve">systems is underscored by the reports </w:t>
      </w:r>
      <w:r w:rsidR="007102E5">
        <w:rPr>
          <w:rFonts w:ascii="Times New Roman" w:hAnsi="Times New Roman"/>
        </w:rPr>
        <w:t xml:space="preserve">of </w:t>
      </w:r>
      <w:r w:rsidR="006A3F5A">
        <w:rPr>
          <w:rFonts w:ascii="Times New Roman" w:hAnsi="Times New Roman"/>
        </w:rPr>
        <w:t xml:space="preserve">a double dissociation in neuropsychological patients: Some patients show “impairments in verbal short-term memory, but not visuospatial short-term memory, whereas other patients exhibit </w:t>
      </w:r>
      <w:r w:rsidR="00B124D0">
        <w:rPr>
          <w:rFonts w:ascii="Times New Roman" w:hAnsi="Times New Roman"/>
        </w:rPr>
        <w:t>the converse pattern of preservation and</w:t>
      </w:r>
      <w:r w:rsidR="006822DF">
        <w:rPr>
          <w:rFonts w:ascii="Times New Roman" w:hAnsi="Times New Roman"/>
        </w:rPr>
        <w:t xml:space="preserve"> impairment</w:t>
      </w:r>
      <w:r w:rsidR="00B124D0">
        <w:rPr>
          <w:rFonts w:ascii="Times New Roman" w:hAnsi="Times New Roman"/>
        </w:rPr>
        <w:t>”</w:t>
      </w:r>
      <w:r w:rsidR="003F1E9F">
        <w:rPr>
          <w:rFonts w:ascii="Times New Roman" w:hAnsi="Times New Roman"/>
        </w:rPr>
        <w:t xml:space="preserve"> (op. cit. p. 341)</w:t>
      </w:r>
      <w:r w:rsidR="006822DF">
        <w:rPr>
          <w:rFonts w:ascii="Times New Roman" w:hAnsi="Times New Roman"/>
        </w:rPr>
        <w:t>.</w:t>
      </w:r>
      <w:r w:rsidR="00B124D0">
        <w:rPr>
          <w:rFonts w:ascii="Times New Roman" w:hAnsi="Times New Roman"/>
        </w:rPr>
        <w:t xml:space="preserve"> At the very least, the</w:t>
      </w:r>
      <w:r w:rsidR="00B124D0" w:rsidRPr="00C86BC6">
        <w:rPr>
          <w:rFonts w:ascii="Times New Roman" w:hAnsi="Times New Roman"/>
        </w:rPr>
        <w:t xml:space="preserve"> evidence suggests the existence of a short-term memory system that is dedicated to the retention of visual as opposed to verbal materials.</w:t>
      </w:r>
    </w:p>
    <w:p w14:paraId="3957FEF3" w14:textId="48043B1B" w:rsidR="00704302" w:rsidRDefault="00054276" w:rsidP="00720C4C">
      <w:pPr>
        <w:spacing w:line="480" w:lineRule="auto"/>
        <w:ind w:firstLine="720"/>
        <w:rPr>
          <w:rFonts w:ascii="Times New Roman" w:hAnsi="Times New Roman"/>
        </w:rPr>
      </w:pPr>
      <w:r w:rsidRPr="00C86BC6">
        <w:rPr>
          <w:rFonts w:ascii="Times New Roman" w:hAnsi="Times New Roman"/>
        </w:rPr>
        <w:t xml:space="preserve">By analogy with the work on verbal memory, one way to test the independence of short- and long-term visual systems is to examine the influence of long-term knowledge on the retention of visual information over brief intervals. </w:t>
      </w:r>
      <w:r w:rsidR="004648F7" w:rsidRPr="00C86BC6">
        <w:rPr>
          <w:rFonts w:ascii="Times New Roman" w:hAnsi="Times New Roman"/>
        </w:rPr>
        <w:t>However, t</w:t>
      </w:r>
      <w:r w:rsidR="00BD4953" w:rsidRPr="00C86BC6">
        <w:rPr>
          <w:rFonts w:ascii="Times New Roman" w:hAnsi="Times New Roman"/>
        </w:rPr>
        <w:t xml:space="preserve">here are very few </w:t>
      </w:r>
      <w:r w:rsidR="0077199A" w:rsidRPr="00C86BC6">
        <w:rPr>
          <w:rFonts w:ascii="Times New Roman" w:hAnsi="Times New Roman"/>
        </w:rPr>
        <w:t xml:space="preserve">cases where </w:t>
      </w:r>
      <w:r w:rsidRPr="00C86BC6">
        <w:rPr>
          <w:rFonts w:ascii="Times New Roman" w:hAnsi="Times New Roman"/>
        </w:rPr>
        <w:t xml:space="preserve">this has been attempted. </w:t>
      </w:r>
      <w:r w:rsidR="00BA5269" w:rsidRPr="00C86BC6">
        <w:rPr>
          <w:rFonts w:ascii="Times New Roman" w:hAnsi="Times New Roman"/>
        </w:rPr>
        <w:t>Konkle and Oliva (</w:t>
      </w:r>
      <w:r w:rsidR="00D57BF1" w:rsidRPr="00C86BC6">
        <w:rPr>
          <w:rFonts w:ascii="Times New Roman" w:hAnsi="Times New Roman"/>
        </w:rPr>
        <w:fldChar w:fldCharType="begin"/>
      </w:r>
      <w:r w:rsidR="00D57BF1" w:rsidRPr="00C86BC6">
        <w:rPr>
          <w:rFonts w:ascii="Times New Roman" w:hAnsi="Times New Roman"/>
        </w:rPr>
        <w:instrText xml:space="preserve"> ADDIN EN.CITE &lt;EndNote&gt;&lt;Cite&gt;&lt;Author&gt;Konkle&lt;/Author&gt;&lt;Year&gt;2007&lt;/Year&gt;&lt;RecNum&gt;2114&lt;/RecNum&gt;&lt;DisplayText&gt;2007&lt;/DisplayText&gt;&lt;record&gt;&lt;rec-number&gt;2114&lt;/rec-number&gt;&lt;foreign-keys&gt;&lt;key app="EN" db-id="ae2ef50xpvp9foewrx65x5eg0zaapta9w005" timestamp="1411900578"&gt;2114&lt;/key&gt;&lt;/foreign-keys&gt;&lt;ref-type name="Journal Article"&gt;17&lt;/ref-type&gt;&lt;contributors&gt;&lt;authors&gt;&lt;author&gt;Konkle, T.&lt;/author&gt;&lt;author&gt;Oliva, A&lt;/author&gt;&lt;/authors&gt;&lt;secondary-authors&gt;&lt;author&gt;McNamara, D.S&lt;/author&gt;&lt;author&gt;Trafton, J.G&lt;/author&gt;&lt;/secondary-authors&gt;&lt;/contributors&gt;&lt;titles&gt;&lt;title&gt;Normative representation of objects: Evidence for an ecological bias in perception and memory&lt;/title&gt;&lt;secondary-title&gt;Proceedings of the 29th Annual Cognitive Science Society, Austin, TX, &lt;/secondary-title&gt;&lt;/titles&gt;&lt;periodical&gt;&lt;full-title&gt;Proceedings of the 29th Annual Cognitive Science Society, Austin, TX,&lt;/full-title&gt;&lt;/periodical&gt;&lt;pages&gt;407-413&lt;/pages&gt;&lt;dates&gt;&lt;year&gt;2007&lt;/year&gt;&lt;/dates&gt;&lt;publisher&gt;Cognitive Science Society&lt;/publisher&gt;&lt;urls&gt;&lt;/urls&gt;&lt;/record&gt;&lt;/Cite&gt;&lt;/EndNote&gt;</w:instrText>
      </w:r>
      <w:r w:rsidR="00D57BF1" w:rsidRPr="00C86BC6">
        <w:rPr>
          <w:rFonts w:ascii="Times New Roman" w:hAnsi="Times New Roman"/>
        </w:rPr>
        <w:fldChar w:fldCharType="separate"/>
      </w:r>
      <w:r w:rsidR="00D57BF1" w:rsidRPr="00C86BC6">
        <w:rPr>
          <w:rFonts w:ascii="Times New Roman" w:hAnsi="Times New Roman"/>
        </w:rPr>
        <w:t>2007</w:t>
      </w:r>
      <w:r w:rsidR="00D57BF1" w:rsidRPr="00C86BC6">
        <w:rPr>
          <w:rFonts w:ascii="Times New Roman" w:hAnsi="Times New Roman"/>
        </w:rPr>
        <w:fldChar w:fldCharType="end"/>
      </w:r>
      <w:r w:rsidR="00BA5269" w:rsidRPr="00C86BC6">
        <w:rPr>
          <w:rFonts w:ascii="Times New Roman" w:hAnsi="Times New Roman"/>
        </w:rPr>
        <w:t>) reported one nota</w:t>
      </w:r>
      <w:r w:rsidR="00CD105C">
        <w:rPr>
          <w:rFonts w:ascii="Times New Roman" w:hAnsi="Times New Roman"/>
        </w:rPr>
        <w:t>ble example</w:t>
      </w:r>
      <w:r w:rsidR="00BA5269" w:rsidRPr="00C86BC6">
        <w:rPr>
          <w:rFonts w:ascii="Times New Roman" w:hAnsi="Times New Roman"/>
        </w:rPr>
        <w:t xml:space="preserve">. </w:t>
      </w:r>
      <w:r w:rsidRPr="00C86BC6">
        <w:rPr>
          <w:rFonts w:ascii="Times New Roman" w:hAnsi="Times New Roman"/>
        </w:rPr>
        <w:t>I</w:t>
      </w:r>
      <w:r w:rsidR="00446AED" w:rsidRPr="00C86BC6">
        <w:rPr>
          <w:rFonts w:ascii="Times New Roman" w:hAnsi="Times New Roman"/>
        </w:rPr>
        <w:t>n</w:t>
      </w:r>
      <w:r w:rsidR="006D18B7">
        <w:rPr>
          <w:rFonts w:ascii="Times New Roman" w:hAnsi="Times New Roman"/>
        </w:rPr>
        <w:t xml:space="preserve"> an initial rating study</w:t>
      </w:r>
      <w:r w:rsidR="00E371E2" w:rsidRPr="00C86BC6">
        <w:rPr>
          <w:rFonts w:ascii="Times New Roman" w:hAnsi="Times New Roman"/>
        </w:rPr>
        <w:t>,</w:t>
      </w:r>
      <w:r w:rsidR="00446AED" w:rsidRPr="00C86BC6">
        <w:rPr>
          <w:rFonts w:ascii="Times New Roman" w:hAnsi="Times New Roman"/>
        </w:rPr>
        <w:t xml:space="preserve"> </w:t>
      </w:r>
      <w:r w:rsidR="00704302" w:rsidRPr="00C86BC6">
        <w:rPr>
          <w:rFonts w:ascii="Times New Roman" w:hAnsi="Times New Roman"/>
        </w:rPr>
        <w:t>photo-images</w:t>
      </w:r>
      <w:r w:rsidR="00446AED" w:rsidRPr="00C86BC6">
        <w:rPr>
          <w:rFonts w:ascii="Times New Roman" w:hAnsi="Times New Roman"/>
        </w:rPr>
        <w:t xml:space="preserve"> of </w:t>
      </w:r>
      <w:r w:rsidR="00704302" w:rsidRPr="00C86BC6">
        <w:rPr>
          <w:rFonts w:ascii="Times New Roman" w:hAnsi="Times New Roman"/>
        </w:rPr>
        <w:t xml:space="preserve">single real-world </w:t>
      </w:r>
      <w:r w:rsidR="00446AED" w:rsidRPr="00C86BC6">
        <w:rPr>
          <w:rFonts w:ascii="Times New Roman" w:hAnsi="Times New Roman"/>
        </w:rPr>
        <w:t xml:space="preserve">objects of various sizes were </w:t>
      </w:r>
      <w:r w:rsidRPr="00C86BC6">
        <w:rPr>
          <w:rFonts w:ascii="Times New Roman" w:hAnsi="Times New Roman"/>
        </w:rPr>
        <w:t>used</w:t>
      </w:r>
      <w:r w:rsidR="00446AED" w:rsidRPr="00C86BC6">
        <w:rPr>
          <w:rFonts w:ascii="Times New Roman" w:hAnsi="Times New Roman"/>
        </w:rPr>
        <w:t xml:space="preserve"> and</w:t>
      </w:r>
      <w:r w:rsidR="004648F7" w:rsidRPr="00C86BC6">
        <w:rPr>
          <w:rFonts w:ascii="Times New Roman" w:hAnsi="Times New Roman"/>
        </w:rPr>
        <w:t>,</w:t>
      </w:r>
      <w:r w:rsidR="00446AED" w:rsidRPr="00C86BC6">
        <w:rPr>
          <w:rFonts w:ascii="Times New Roman" w:hAnsi="Times New Roman"/>
        </w:rPr>
        <w:t xml:space="preserve"> </w:t>
      </w:r>
      <w:r w:rsidRPr="00C86BC6">
        <w:rPr>
          <w:rFonts w:ascii="Times New Roman" w:hAnsi="Times New Roman"/>
        </w:rPr>
        <w:t>on each trial</w:t>
      </w:r>
      <w:r w:rsidR="004648F7" w:rsidRPr="00C86BC6">
        <w:rPr>
          <w:rFonts w:ascii="Times New Roman" w:hAnsi="Times New Roman"/>
        </w:rPr>
        <w:t>,</w:t>
      </w:r>
      <w:r w:rsidRPr="00C86BC6">
        <w:rPr>
          <w:rFonts w:ascii="Times New Roman" w:hAnsi="Times New Roman"/>
        </w:rPr>
        <w:t xml:space="preserve"> </w:t>
      </w:r>
      <w:r w:rsidR="00446AED" w:rsidRPr="00C86BC6">
        <w:rPr>
          <w:rFonts w:ascii="Times New Roman" w:hAnsi="Times New Roman"/>
        </w:rPr>
        <w:t xml:space="preserve">participants </w:t>
      </w:r>
      <w:r w:rsidR="00704302" w:rsidRPr="00C86BC6">
        <w:rPr>
          <w:rFonts w:ascii="Times New Roman" w:hAnsi="Times New Roman"/>
        </w:rPr>
        <w:t>were instructed to alter the size of the image so that it was at the “best size to see it”. Generally these ratings were highly consistent over individuals</w:t>
      </w:r>
      <w:r w:rsidR="002E6323" w:rsidRPr="00C86BC6">
        <w:rPr>
          <w:rFonts w:ascii="Times New Roman" w:hAnsi="Times New Roman"/>
        </w:rPr>
        <w:t>. I</w:t>
      </w:r>
      <w:r w:rsidR="00704302" w:rsidRPr="00C86BC6">
        <w:rPr>
          <w:rFonts w:ascii="Times New Roman" w:hAnsi="Times New Roman"/>
        </w:rPr>
        <w:t>n this way the</w:t>
      </w:r>
      <w:r w:rsidR="006D18B7">
        <w:rPr>
          <w:rFonts w:ascii="Times New Roman" w:hAnsi="Times New Roman"/>
        </w:rPr>
        <w:t>,</w:t>
      </w:r>
      <w:r w:rsidR="00704302" w:rsidRPr="00C86BC6">
        <w:rPr>
          <w:rFonts w:ascii="Times New Roman" w:hAnsi="Times New Roman"/>
        </w:rPr>
        <w:t xml:space="preserve"> </w:t>
      </w:r>
      <w:r w:rsidR="0021614B" w:rsidRPr="00C86BC6">
        <w:rPr>
          <w:rFonts w:ascii="Times New Roman" w:hAnsi="Times New Roman"/>
        </w:rPr>
        <w:t>so-called</w:t>
      </w:r>
      <w:r w:rsidR="006D18B7">
        <w:rPr>
          <w:rFonts w:ascii="Times New Roman" w:hAnsi="Times New Roman"/>
        </w:rPr>
        <w:t>,</w:t>
      </w:r>
      <w:r w:rsidR="0021614B" w:rsidRPr="00C86BC6">
        <w:rPr>
          <w:rFonts w:ascii="Times New Roman" w:hAnsi="Times New Roman"/>
        </w:rPr>
        <w:t xml:space="preserve"> </w:t>
      </w:r>
      <w:r w:rsidR="00704302" w:rsidRPr="00C86BC6">
        <w:rPr>
          <w:rFonts w:ascii="Times New Roman" w:hAnsi="Times New Roman"/>
          <w:i/>
        </w:rPr>
        <w:t>normative size</w:t>
      </w:r>
      <w:r w:rsidR="00704302" w:rsidRPr="00C86BC6">
        <w:rPr>
          <w:rFonts w:ascii="Times New Roman" w:hAnsi="Times New Roman"/>
        </w:rPr>
        <w:t xml:space="preserve"> of </w:t>
      </w:r>
      <w:r w:rsidRPr="00C86BC6">
        <w:rPr>
          <w:rFonts w:ascii="Times New Roman" w:hAnsi="Times New Roman"/>
        </w:rPr>
        <w:t xml:space="preserve">each </w:t>
      </w:r>
      <w:r w:rsidR="00704302" w:rsidRPr="00C86BC6">
        <w:rPr>
          <w:rFonts w:ascii="Times New Roman" w:hAnsi="Times New Roman"/>
        </w:rPr>
        <w:t xml:space="preserve">the imaged objects was found. </w:t>
      </w:r>
    </w:p>
    <w:p w14:paraId="389055AF" w14:textId="0CB5ED04" w:rsidR="00B27011" w:rsidRDefault="00B27011" w:rsidP="00720C4C">
      <w:pPr>
        <w:spacing w:line="480" w:lineRule="auto"/>
        <w:ind w:firstLine="720"/>
        <w:rPr>
          <w:rFonts w:ascii="Times New Roman" w:hAnsi="Times New Roman"/>
        </w:rPr>
      </w:pPr>
      <w:r>
        <w:rPr>
          <w:rFonts w:ascii="Times New Roman" w:hAnsi="Times New Roman"/>
        </w:rPr>
        <w:t xml:space="preserve">Konkle and Oliva (2007) went on to examine performance in </w:t>
      </w:r>
      <w:r w:rsidR="009E5B6F">
        <w:rPr>
          <w:rFonts w:ascii="Times New Roman" w:hAnsi="Times New Roman"/>
        </w:rPr>
        <w:t xml:space="preserve">a </w:t>
      </w:r>
      <w:r>
        <w:rPr>
          <w:rFonts w:ascii="Times New Roman" w:hAnsi="Times New Roman"/>
        </w:rPr>
        <w:t>varian</w:t>
      </w:r>
      <w:r w:rsidR="006D18B7">
        <w:rPr>
          <w:rFonts w:ascii="Times New Roman" w:hAnsi="Times New Roman"/>
        </w:rPr>
        <w:t>t of a same/different paradigm</w:t>
      </w:r>
      <w:r>
        <w:rPr>
          <w:rFonts w:ascii="Times New Roman" w:hAnsi="Times New Roman"/>
        </w:rPr>
        <w:t>. On each trial a</w:t>
      </w:r>
      <w:r w:rsidR="009E5B6F">
        <w:rPr>
          <w:rFonts w:ascii="Times New Roman" w:hAnsi="Times New Roman"/>
        </w:rPr>
        <w:t>n</w:t>
      </w:r>
      <w:r>
        <w:rPr>
          <w:rFonts w:ascii="Times New Roman" w:hAnsi="Times New Roman"/>
        </w:rPr>
        <w:t xml:space="preserve"> image o</w:t>
      </w:r>
      <w:r w:rsidR="006D18B7">
        <w:rPr>
          <w:rFonts w:ascii="Times New Roman" w:hAnsi="Times New Roman"/>
        </w:rPr>
        <w:t>f an object was presented for 1</w:t>
      </w:r>
      <w:r w:rsidR="009E5B6F">
        <w:rPr>
          <w:rFonts w:ascii="Times New Roman" w:hAnsi="Times New Roman"/>
        </w:rPr>
        <w:t xml:space="preserve"> </w:t>
      </w:r>
      <w:r>
        <w:rPr>
          <w:rFonts w:ascii="Times New Roman" w:hAnsi="Times New Roman"/>
        </w:rPr>
        <w:t>s</w:t>
      </w:r>
      <w:r w:rsidR="006D18B7">
        <w:rPr>
          <w:rFonts w:ascii="Times New Roman" w:hAnsi="Times New Roman"/>
        </w:rPr>
        <w:t>,</w:t>
      </w:r>
      <w:r>
        <w:rPr>
          <w:rFonts w:ascii="Times New Roman" w:hAnsi="Times New Roman"/>
        </w:rPr>
        <w:t xml:space="preserve"> it was then masked for 200 ms</w:t>
      </w:r>
      <w:r w:rsidR="006D18B7">
        <w:rPr>
          <w:rFonts w:ascii="Times New Roman" w:hAnsi="Times New Roman"/>
        </w:rPr>
        <w:t>,</w:t>
      </w:r>
      <w:r>
        <w:rPr>
          <w:rFonts w:ascii="Times New Roman" w:hAnsi="Times New Roman"/>
        </w:rPr>
        <w:t xml:space="preserve"> and</w:t>
      </w:r>
      <w:r w:rsidR="006D18B7">
        <w:rPr>
          <w:rFonts w:ascii="Times New Roman" w:hAnsi="Times New Roman"/>
        </w:rPr>
        <w:t xml:space="preserve"> then</w:t>
      </w:r>
      <w:r>
        <w:rPr>
          <w:rFonts w:ascii="Times New Roman" w:hAnsi="Times New Roman"/>
        </w:rPr>
        <w:t xml:space="preserve"> a second image of the same object was presented until response. On Same trials the two images were identical but on Different trials the size of the images differed. Participants were instructed to base their responses on detecting such a </w:t>
      </w:r>
      <w:r w:rsidR="006D18B7">
        <w:rPr>
          <w:rFonts w:ascii="Times New Roman" w:hAnsi="Times New Roman"/>
        </w:rPr>
        <w:t xml:space="preserve">size </w:t>
      </w:r>
      <w:r>
        <w:rPr>
          <w:rFonts w:ascii="Times New Roman" w:hAnsi="Times New Roman"/>
        </w:rPr>
        <w:t>change. Two kinds of Different tri</w:t>
      </w:r>
      <w:r w:rsidR="00644D78">
        <w:rPr>
          <w:rFonts w:ascii="Times New Roman" w:hAnsi="Times New Roman"/>
        </w:rPr>
        <w:t>als were examined. I</w:t>
      </w:r>
      <w:r>
        <w:rPr>
          <w:rFonts w:ascii="Times New Roman" w:hAnsi="Times New Roman"/>
        </w:rPr>
        <w:t xml:space="preserve">n the </w:t>
      </w:r>
      <w:r w:rsidRPr="00B27011">
        <w:rPr>
          <w:rFonts w:ascii="Times New Roman" w:hAnsi="Times New Roman"/>
          <w:i/>
        </w:rPr>
        <w:t>change towards the normative size</w:t>
      </w:r>
      <w:r>
        <w:rPr>
          <w:rFonts w:ascii="Times New Roman" w:hAnsi="Times New Roman"/>
        </w:rPr>
        <w:t xml:space="preserve"> </w:t>
      </w:r>
      <w:r w:rsidRPr="00B27011">
        <w:rPr>
          <w:rFonts w:ascii="Times New Roman" w:hAnsi="Times New Roman"/>
          <w:i/>
        </w:rPr>
        <w:t>condition</w:t>
      </w:r>
      <w:r>
        <w:rPr>
          <w:rFonts w:ascii="Times New Roman" w:hAnsi="Times New Roman"/>
        </w:rPr>
        <w:t xml:space="preserve"> the size of the second image approached </w:t>
      </w:r>
      <w:r w:rsidR="00644D78">
        <w:rPr>
          <w:rFonts w:ascii="Times New Roman" w:hAnsi="Times New Roman"/>
        </w:rPr>
        <w:t>that of the normative size. I</w:t>
      </w:r>
      <w:r>
        <w:rPr>
          <w:rFonts w:ascii="Times New Roman" w:hAnsi="Times New Roman"/>
        </w:rPr>
        <w:t xml:space="preserve">n the </w:t>
      </w:r>
      <w:r w:rsidRPr="00B27011">
        <w:rPr>
          <w:rFonts w:ascii="Times New Roman" w:hAnsi="Times New Roman"/>
          <w:i/>
        </w:rPr>
        <w:t>change away from the normative size</w:t>
      </w:r>
      <w:r>
        <w:rPr>
          <w:rFonts w:ascii="Times New Roman" w:hAnsi="Times New Roman"/>
        </w:rPr>
        <w:t xml:space="preserve"> </w:t>
      </w:r>
      <w:r w:rsidRPr="00B27011">
        <w:rPr>
          <w:rFonts w:ascii="Times New Roman" w:hAnsi="Times New Roman"/>
          <w:i/>
        </w:rPr>
        <w:t>condition</w:t>
      </w:r>
      <w:r>
        <w:rPr>
          <w:rFonts w:ascii="Times New Roman" w:hAnsi="Times New Roman"/>
        </w:rPr>
        <w:t xml:space="preserve"> the size of the second image was displaced away from the normative size. </w:t>
      </w:r>
      <w:r w:rsidR="00F87B26">
        <w:rPr>
          <w:rFonts w:ascii="Times New Roman" w:hAnsi="Times New Roman"/>
        </w:rPr>
        <w:t xml:space="preserve">In analyzing </w:t>
      </w:r>
      <w:r w:rsidR="00F87B26" w:rsidRPr="0076197B">
        <w:rPr>
          <w:rFonts w:ascii="Times New Roman" w:hAnsi="Times New Roman"/>
          <w:i/>
        </w:rPr>
        <w:t>d’</w:t>
      </w:r>
      <w:r w:rsidR="00F87B26">
        <w:rPr>
          <w:rFonts w:ascii="Times New Roman" w:hAnsi="Times New Roman"/>
        </w:rPr>
        <w:t xml:space="preserve"> scores</w:t>
      </w:r>
      <w:r w:rsidR="006D18B7">
        <w:rPr>
          <w:rFonts w:ascii="Times New Roman" w:hAnsi="Times New Roman"/>
        </w:rPr>
        <w:t>,</w:t>
      </w:r>
      <w:r w:rsidR="00F87B26">
        <w:rPr>
          <w:rFonts w:ascii="Times New Roman" w:hAnsi="Times New Roman"/>
        </w:rPr>
        <w:t xml:space="preserve"> Konkle and Oliva (2007) reported that the size change was much harder to detect in the change to the normative size condition than the change away from the normative size condition. </w:t>
      </w:r>
      <w:r w:rsidR="002E4FC4">
        <w:rPr>
          <w:rFonts w:ascii="Times New Roman" w:hAnsi="Times New Roman"/>
        </w:rPr>
        <w:t>They t</w:t>
      </w:r>
      <w:r w:rsidR="000541A8">
        <w:rPr>
          <w:rFonts w:ascii="Times New Roman" w:hAnsi="Times New Roman"/>
        </w:rPr>
        <w:t>ook this result to suggest the presence of a size distortion eff</w:t>
      </w:r>
      <w:r w:rsidR="00644D78">
        <w:rPr>
          <w:rFonts w:ascii="Times New Roman" w:hAnsi="Times New Roman"/>
        </w:rPr>
        <w:t xml:space="preserve">ect </w:t>
      </w:r>
      <w:r w:rsidR="006D18B7">
        <w:rPr>
          <w:rFonts w:ascii="Times New Roman" w:hAnsi="Times New Roman"/>
        </w:rPr>
        <w:t xml:space="preserve">in memory </w:t>
      </w:r>
      <w:r w:rsidR="00644D78">
        <w:rPr>
          <w:rFonts w:ascii="Times New Roman" w:hAnsi="Times New Roman"/>
        </w:rPr>
        <w:t>such that a normalization bias operates in the maintenance of the metrical pr</w:t>
      </w:r>
      <w:r w:rsidR="006D18B7">
        <w:rPr>
          <w:rFonts w:ascii="Times New Roman" w:hAnsi="Times New Roman"/>
        </w:rPr>
        <w:t>operties of the images</w:t>
      </w:r>
      <w:r w:rsidR="00644D78">
        <w:rPr>
          <w:rFonts w:ascii="Times New Roman" w:hAnsi="Times New Roman"/>
        </w:rPr>
        <w:t xml:space="preserve">. Such a bias reflects an influence of stored object knowledge on </w:t>
      </w:r>
      <w:r w:rsidR="00087F8D">
        <w:rPr>
          <w:rFonts w:ascii="Times New Roman" w:hAnsi="Times New Roman"/>
        </w:rPr>
        <w:t xml:space="preserve">short-term </w:t>
      </w:r>
      <w:r w:rsidR="001407DD">
        <w:rPr>
          <w:rFonts w:ascii="Times New Roman" w:hAnsi="Times New Roman"/>
        </w:rPr>
        <w:t xml:space="preserve">visual </w:t>
      </w:r>
      <w:r w:rsidR="00087F8D">
        <w:rPr>
          <w:rFonts w:ascii="Times New Roman" w:hAnsi="Times New Roman"/>
        </w:rPr>
        <w:t>memory.</w:t>
      </w:r>
    </w:p>
    <w:p w14:paraId="19779B0A" w14:textId="3FCFFE31" w:rsidR="00324D7C" w:rsidRPr="00C86BC6" w:rsidRDefault="001407DD" w:rsidP="00324D7C">
      <w:pPr>
        <w:spacing w:line="480" w:lineRule="auto"/>
        <w:ind w:firstLine="720"/>
        <w:rPr>
          <w:rFonts w:ascii="Times New Roman" w:eastAsia="ＭＳ 明朝" w:hAnsi="Times New Roman"/>
          <w:szCs w:val="24"/>
        </w:rPr>
      </w:pPr>
      <w:r>
        <w:rPr>
          <w:rFonts w:ascii="Times New Roman" w:hAnsi="Times New Roman"/>
        </w:rPr>
        <w:t>An additional</w:t>
      </w:r>
      <w:r w:rsidR="00704302" w:rsidRPr="00C86BC6">
        <w:rPr>
          <w:rFonts w:ascii="Times New Roman" w:hAnsi="Times New Roman"/>
        </w:rPr>
        <w:t xml:space="preserve"> experiment was divided into two parts. In the initial training part</w:t>
      </w:r>
      <w:r w:rsidR="00994E2F" w:rsidRPr="00C86BC6">
        <w:rPr>
          <w:rFonts w:ascii="Times New Roman" w:hAnsi="Times New Roman"/>
        </w:rPr>
        <w:t>,</w:t>
      </w:r>
      <w:r w:rsidR="00704302" w:rsidRPr="00C86BC6">
        <w:rPr>
          <w:rFonts w:ascii="Times New Roman" w:hAnsi="Times New Roman"/>
        </w:rPr>
        <w:t xml:space="preserve"> </w:t>
      </w:r>
      <w:r w:rsidR="00054276" w:rsidRPr="00C86BC6">
        <w:rPr>
          <w:rFonts w:ascii="Times New Roman" w:hAnsi="Times New Roman"/>
        </w:rPr>
        <w:t>20 images fro</w:t>
      </w:r>
      <w:r w:rsidR="00704302" w:rsidRPr="00C86BC6">
        <w:rPr>
          <w:rFonts w:ascii="Times New Roman" w:hAnsi="Times New Roman"/>
        </w:rPr>
        <w:t xml:space="preserve">m the rating study were used. </w:t>
      </w:r>
      <w:r w:rsidR="004648F7" w:rsidRPr="00C86BC6">
        <w:rPr>
          <w:rFonts w:ascii="Times New Roman" w:hAnsi="Times New Roman"/>
        </w:rPr>
        <w:t>These images were presented to a new sample of participants who were instructed to learn the images prior to being tested in the second part of the experiment</w:t>
      </w:r>
      <w:r w:rsidR="00994E2F" w:rsidRPr="00C86BC6">
        <w:rPr>
          <w:rFonts w:ascii="Times New Roman" w:hAnsi="Times New Roman"/>
        </w:rPr>
        <w:t>.</w:t>
      </w:r>
      <w:r w:rsidR="004648F7" w:rsidRPr="00C86BC6">
        <w:rPr>
          <w:rFonts w:ascii="Times New Roman" w:hAnsi="Times New Roman"/>
        </w:rPr>
        <w:t xml:space="preserve"> Critically, e</w:t>
      </w:r>
      <w:r w:rsidR="00704302" w:rsidRPr="00C86BC6">
        <w:rPr>
          <w:rFonts w:ascii="Times New Roman" w:hAnsi="Times New Roman"/>
        </w:rPr>
        <w:t xml:space="preserve">ach image was </w:t>
      </w:r>
      <w:r w:rsidR="00046411" w:rsidRPr="00C86BC6">
        <w:rPr>
          <w:rFonts w:ascii="Times New Roman" w:hAnsi="Times New Roman"/>
        </w:rPr>
        <w:t>either too big or too small relative to their normative size</w:t>
      </w:r>
      <w:r w:rsidR="00704302" w:rsidRPr="00C86BC6">
        <w:rPr>
          <w:rFonts w:ascii="Times New Roman" w:hAnsi="Times New Roman"/>
        </w:rPr>
        <w:t xml:space="preserve">. </w:t>
      </w:r>
      <w:r w:rsidR="00324D7C" w:rsidRPr="00C86BC6">
        <w:rPr>
          <w:rFonts w:ascii="Times New Roman" w:hAnsi="Times New Roman"/>
        </w:rPr>
        <w:t>In the final testing part</w:t>
      </w:r>
      <w:r w:rsidR="0021614B" w:rsidRPr="00C86BC6">
        <w:rPr>
          <w:rFonts w:ascii="Times New Roman" w:hAnsi="Times New Roman"/>
        </w:rPr>
        <w:t>,</w:t>
      </w:r>
      <w:r w:rsidR="00324D7C" w:rsidRPr="00C86BC6">
        <w:rPr>
          <w:rFonts w:ascii="Times New Roman" w:hAnsi="Times New Roman"/>
        </w:rPr>
        <w:t xml:space="preserve"> </w:t>
      </w:r>
      <w:r w:rsidR="002E6323" w:rsidRPr="00C86BC6">
        <w:rPr>
          <w:rFonts w:ascii="Times New Roman" w:hAnsi="Times New Roman"/>
        </w:rPr>
        <w:t xml:space="preserve">and </w:t>
      </w:r>
      <w:r w:rsidR="004648F7" w:rsidRPr="00C86BC6">
        <w:rPr>
          <w:rFonts w:ascii="Times New Roman" w:hAnsi="Times New Roman"/>
        </w:rPr>
        <w:t>on each trial</w:t>
      </w:r>
      <w:r w:rsidR="002E6323" w:rsidRPr="00C86BC6">
        <w:rPr>
          <w:rFonts w:ascii="Times New Roman" w:hAnsi="Times New Roman"/>
        </w:rPr>
        <w:t>,</w:t>
      </w:r>
      <w:r w:rsidR="004648F7" w:rsidRPr="00C86BC6">
        <w:rPr>
          <w:rFonts w:ascii="Times New Roman" w:hAnsi="Times New Roman"/>
        </w:rPr>
        <w:t xml:space="preserve"> </w:t>
      </w:r>
      <w:r w:rsidR="00046411" w:rsidRPr="00C86BC6">
        <w:rPr>
          <w:rFonts w:ascii="Times New Roman" w:hAnsi="Times New Roman"/>
        </w:rPr>
        <w:t xml:space="preserve">an image of </w:t>
      </w:r>
      <w:r w:rsidR="004648F7" w:rsidRPr="00C86BC6">
        <w:rPr>
          <w:rFonts w:ascii="Times New Roman" w:hAnsi="Times New Roman"/>
        </w:rPr>
        <w:t xml:space="preserve">one of the </w:t>
      </w:r>
      <w:r w:rsidR="00046411" w:rsidRPr="00C86BC6">
        <w:rPr>
          <w:rFonts w:ascii="Times New Roman" w:hAnsi="Times New Roman"/>
        </w:rPr>
        <w:t>original objects was presented and the participant had to re-size t</w:t>
      </w:r>
      <w:r w:rsidR="004648F7" w:rsidRPr="00C86BC6">
        <w:rPr>
          <w:rFonts w:ascii="Times New Roman" w:hAnsi="Times New Roman"/>
        </w:rPr>
        <w:t>his</w:t>
      </w:r>
      <w:r w:rsidR="00046411" w:rsidRPr="00C86BC6">
        <w:rPr>
          <w:rFonts w:ascii="Times New Roman" w:hAnsi="Times New Roman"/>
        </w:rPr>
        <w:t xml:space="preserve"> t</w:t>
      </w:r>
      <w:r w:rsidR="002E6323" w:rsidRPr="00C86BC6">
        <w:rPr>
          <w:rFonts w:ascii="Times New Roman" w:hAnsi="Times New Roman"/>
        </w:rPr>
        <w:t>o match</w:t>
      </w:r>
      <w:r w:rsidR="00046411" w:rsidRPr="00C86BC6">
        <w:rPr>
          <w:rFonts w:ascii="Times New Roman" w:hAnsi="Times New Roman"/>
        </w:rPr>
        <w:t xml:space="preserve"> that shown initially. The </w:t>
      </w:r>
      <w:r w:rsidR="0021614B" w:rsidRPr="00C86BC6">
        <w:rPr>
          <w:rFonts w:ascii="Times New Roman" w:hAnsi="Times New Roman"/>
        </w:rPr>
        <w:t xml:space="preserve">findings showed that </w:t>
      </w:r>
      <w:r w:rsidR="00046411" w:rsidRPr="00C86BC6">
        <w:rPr>
          <w:rFonts w:ascii="Times New Roman" w:hAnsi="Times New Roman"/>
        </w:rPr>
        <w:t xml:space="preserve">participants </w:t>
      </w:r>
      <w:r w:rsidR="0021614B" w:rsidRPr="00C86BC6">
        <w:rPr>
          <w:rFonts w:ascii="Times New Roman" w:hAnsi="Times New Roman"/>
        </w:rPr>
        <w:t xml:space="preserve">had a </w:t>
      </w:r>
      <w:r w:rsidR="00FC3991">
        <w:rPr>
          <w:rFonts w:ascii="Times New Roman" w:hAnsi="Times New Roman"/>
        </w:rPr>
        <w:t>clear response bias</w:t>
      </w:r>
      <w:r w:rsidR="00046411" w:rsidRPr="00C86BC6">
        <w:rPr>
          <w:rFonts w:ascii="Times New Roman" w:hAnsi="Times New Roman"/>
        </w:rPr>
        <w:t xml:space="preserve"> to re-size the images towards the </w:t>
      </w:r>
      <w:r w:rsidR="007C3199" w:rsidRPr="00C86BC6">
        <w:rPr>
          <w:rFonts w:ascii="Times New Roman" w:hAnsi="Times New Roman"/>
        </w:rPr>
        <w:t xml:space="preserve">corresponding </w:t>
      </w:r>
      <w:r w:rsidR="00046411" w:rsidRPr="00C86BC6">
        <w:rPr>
          <w:rFonts w:ascii="Times New Roman" w:hAnsi="Times New Roman"/>
        </w:rPr>
        <w:t xml:space="preserve">normative size. </w:t>
      </w:r>
      <w:r w:rsidR="00015B84" w:rsidRPr="00C86BC6">
        <w:rPr>
          <w:rFonts w:ascii="Times New Roman" w:hAnsi="Times New Roman"/>
          <w:szCs w:val="24"/>
        </w:rPr>
        <w:t>The authors took such errors of re-construction</w:t>
      </w:r>
      <w:r w:rsidR="00046411" w:rsidRPr="00C86BC6">
        <w:rPr>
          <w:rFonts w:ascii="Times New Roman" w:hAnsi="Times New Roman"/>
          <w:szCs w:val="24"/>
        </w:rPr>
        <w:t xml:space="preserve"> as evidence of a process by which memory for objects is biased towards perceptual norms</w:t>
      </w:r>
      <w:r w:rsidR="0021614B" w:rsidRPr="00C86BC6">
        <w:rPr>
          <w:rFonts w:ascii="Times New Roman" w:hAnsi="Times New Roman"/>
          <w:szCs w:val="24"/>
        </w:rPr>
        <w:t xml:space="preserve">. Other </w:t>
      </w:r>
      <w:r w:rsidR="00046411" w:rsidRPr="00C86BC6">
        <w:rPr>
          <w:rFonts w:ascii="Times New Roman" w:hAnsi="Times New Roman"/>
          <w:szCs w:val="24"/>
        </w:rPr>
        <w:t>evidence was cited as being consistent with idea that “</w:t>
      </w:r>
      <w:r w:rsidR="00046411" w:rsidRPr="00C86BC6">
        <w:rPr>
          <w:rFonts w:ascii="Times New Roman" w:eastAsia="ＭＳ 明朝" w:hAnsi="Times New Roman"/>
          <w:szCs w:val="24"/>
        </w:rPr>
        <w:t>memory for the size of a real- world object is influenced by our prior expectations about its size” (Brady et al.</w:t>
      </w:r>
      <w:r w:rsidR="00D57BF1" w:rsidRPr="00C86BC6">
        <w:rPr>
          <w:rFonts w:ascii="Times New Roman" w:eastAsia="ＭＳ 明朝" w:hAnsi="Times New Roman"/>
          <w:szCs w:val="24"/>
        </w:rPr>
        <w:t>,</w:t>
      </w:r>
      <w:r w:rsidR="00046411" w:rsidRPr="00C86BC6">
        <w:rPr>
          <w:rFonts w:ascii="Times New Roman" w:eastAsia="ＭＳ 明朝" w:hAnsi="Times New Roman"/>
          <w:szCs w:val="24"/>
        </w:rPr>
        <w:t xml:space="preserve"> 2011; p. 10</w:t>
      </w:r>
      <w:r>
        <w:rPr>
          <w:rFonts w:ascii="Times New Roman" w:eastAsia="ＭＳ 明朝" w:hAnsi="Times New Roman"/>
          <w:szCs w:val="24"/>
        </w:rPr>
        <w:t xml:space="preserve">; e.g., Hemmer &amp; Steyvers, </w:t>
      </w:r>
      <w:r w:rsidR="008630D0">
        <w:rPr>
          <w:rFonts w:ascii="Times New Roman" w:eastAsia="ＭＳ 明朝" w:hAnsi="Times New Roman"/>
          <w:szCs w:val="24"/>
        </w:rPr>
        <w:fldChar w:fldCharType="begin"/>
      </w:r>
      <w:r w:rsidR="008630D0">
        <w:rPr>
          <w:rFonts w:ascii="Times New Roman" w:eastAsia="ＭＳ 明朝" w:hAnsi="Times New Roman"/>
          <w:szCs w:val="24"/>
        </w:rPr>
        <w:instrText xml:space="preserve"> ADDIN EN.CITE &lt;EndNote&gt;&lt;Cite&gt;&lt;Author&gt;Hemmer&lt;/Author&gt;&lt;Year&gt;2009&lt;/Year&gt;&lt;RecNum&gt;5372&lt;/RecNum&gt;&lt;DisplayText&gt;2009&lt;/DisplayText&gt;&lt;record&gt;&lt;rec-number&gt;5372&lt;/rec-number&gt;&lt;foreign-keys&gt;&lt;key app="EN" db-id="dar92r9arsdv5aesxt3peewywse5xwp50v90" timestamp="1450529718"&gt;5372&lt;/key&gt;&lt;/foreign-keys&gt;&lt;ref-type name="Journal Article"&gt;17&lt;/ref-type&gt;&lt;contributors&gt;&lt;authors&gt;&lt;author&gt;Hemmer, P&lt;/author&gt;&lt;author&gt;Steyvers, M&lt;/author&gt;&lt;/authors&gt;&lt;/contributors&gt;&lt;titles&gt;&lt;title&gt;Integrating episodic memories and prior knowledge at multiple levels of abstraction&lt;/title&gt;&lt;secondary-title&gt;Psychonomic Bulletin &amp;amp; Review&lt;/secondary-title&gt;&lt;/titles&gt;&lt;periodical&gt;&lt;full-title&gt;Psychonomic Bulletin &amp;amp; Review&lt;/full-title&gt;&lt;/periodical&gt;&lt;pages&gt;80-87&lt;/pages&gt;&lt;volume&gt;16&lt;/volume&gt;&lt;dates&gt;&lt;year&gt;2009&lt;/year&gt;&lt;/dates&gt;&lt;urls&gt;&lt;/urls&gt;&lt;electronic-resource-num&gt;http://dx.doi.org/10.3758/PBR.16.1.80&lt;/electronic-resource-num&gt;&lt;/record&gt;&lt;/Cite&gt;&lt;/EndNote&gt;</w:instrText>
      </w:r>
      <w:r w:rsidR="008630D0">
        <w:rPr>
          <w:rFonts w:ascii="Times New Roman" w:eastAsia="ＭＳ 明朝" w:hAnsi="Times New Roman"/>
          <w:szCs w:val="24"/>
        </w:rPr>
        <w:fldChar w:fldCharType="separate"/>
      </w:r>
      <w:r w:rsidR="008630D0">
        <w:rPr>
          <w:rFonts w:ascii="Times New Roman" w:eastAsia="ＭＳ 明朝" w:hAnsi="Times New Roman"/>
          <w:noProof/>
          <w:szCs w:val="24"/>
        </w:rPr>
        <w:t>2009</w:t>
      </w:r>
      <w:r w:rsidR="008630D0">
        <w:rPr>
          <w:rFonts w:ascii="Times New Roman" w:eastAsia="ＭＳ 明朝" w:hAnsi="Times New Roman"/>
          <w:szCs w:val="24"/>
        </w:rPr>
        <w:fldChar w:fldCharType="end"/>
      </w:r>
      <w:r w:rsidR="00046411" w:rsidRPr="00C86BC6">
        <w:rPr>
          <w:rFonts w:ascii="Times New Roman" w:eastAsia="ＭＳ 明朝" w:hAnsi="Times New Roman"/>
          <w:szCs w:val="24"/>
        </w:rPr>
        <w:t xml:space="preserve">). </w:t>
      </w:r>
    </w:p>
    <w:p w14:paraId="7E8E4AC2" w14:textId="13F63887" w:rsidR="008630D0" w:rsidRDefault="008630D0" w:rsidP="00324D7C">
      <w:pPr>
        <w:spacing w:line="480" w:lineRule="auto"/>
        <w:ind w:firstLine="720"/>
        <w:rPr>
          <w:rFonts w:ascii="Times New Roman" w:eastAsia="ＭＳ 明朝" w:hAnsi="Times New Roman"/>
          <w:szCs w:val="24"/>
        </w:rPr>
      </w:pPr>
      <w:r>
        <w:rPr>
          <w:rFonts w:ascii="Times New Roman" w:eastAsia="ＭＳ 明朝" w:hAnsi="Times New Roman"/>
          <w:szCs w:val="24"/>
        </w:rPr>
        <w:t>We might query whether the very same memory system is being tapped across the same-different and reconstruction experiments given that the time course of study-then-test is very different in the two cases. Moreover</w:t>
      </w:r>
      <w:r w:rsidR="003A4261">
        <w:rPr>
          <w:rFonts w:ascii="Times New Roman" w:eastAsia="ＭＳ 明朝" w:hAnsi="Times New Roman"/>
          <w:szCs w:val="24"/>
        </w:rPr>
        <w:t>,</w:t>
      </w:r>
      <w:r>
        <w:rPr>
          <w:rFonts w:ascii="Times New Roman" w:eastAsia="ＭＳ 明朝" w:hAnsi="Times New Roman"/>
          <w:szCs w:val="24"/>
        </w:rPr>
        <w:t xml:space="preserve"> we might also query whether the reconstruction effects are truly a reflection of </w:t>
      </w:r>
      <w:r w:rsidR="00046411" w:rsidRPr="00C86BC6">
        <w:rPr>
          <w:rFonts w:ascii="Times New Roman" w:eastAsia="ＭＳ 明朝" w:hAnsi="Times New Roman"/>
          <w:szCs w:val="24"/>
        </w:rPr>
        <w:t>storage rather than processes concerned with reconstruction</w:t>
      </w:r>
      <w:r>
        <w:rPr>
          <w:rFonts w:ascii="Times New Roman" w:eastAsia="ＭＳ 明朝" w:hAnsi="Times New Roman"/>
          <w:szCs w:val="24"/>
        </w:rPr>
        <w:t xml:space="preserve"> itself</w:t>
      </w:r>
      <w:r w:rsidR="00324D7C" w:rsidRPr="00C86BC6">
        <w:rPr>
          <w:rFonts w:ascii="Times New Roman" w:eastAsia="ＭＳ 明朝" w:hAnsi="Times New Roman"/>
          <w:szCs w:val="24"/>
        </w:rPr>
        <w:t>. That is, the bias towards normative size might come about as a consequence of having to reconstruct the images</w:t>
      </w:r>
      <w:r w:rsidR="00AD0A1C" w:rsidRPr="00C86BC6">
        <w:rPr>
          <w:rFonts w:ascii="Times New Roman" w:eastAsia="ＭＳ 明朝" w:hAnsi="Times New Roman"/>
          <w:szCs w:val="24"/>
        </w:rPr>
        <w:t xml:space="preserve">. </w:t>
      </w:r>
      <w:r>
        <w:rPr>
          <w:rFonts w:ascii="Times New Roman" w:eastAsia="ＭＳ 明朝" w:hAnsi="Times New Roman"/>
          <w:szCs w:val="24"/>
        </w:rPr>
        <w:t xml:space="preserve">Nonetheless, given that the same kind of bias is seen to operate in the two cases </w:t>
      </w:r>
      <w:r w:rsidR="006D18B7">
        <w:rPr>
          <w:rFonts w:ascii="Times New Roman" w:eastAsia="ＭＳ 明朝" w:hAnsi="Times New Roman"/>
          <w:szCs w:val="24"/>
        </w:rPr>
        <w:t xml:space="preserve">this </w:t>
      </w:r>
      <w:r>
        <w:rPr>
          <w:rFonts w:ascii="Times New Roman" w:eastAsia="ＭＳ 明朝" w:hAnsi="Times New Roman"/>
          <w:szCs w:val="24"/>
        </w:rPr>
        <w:t>suggests that there is a comm</w:t>
      </w:r>
      <w:r w:rsidR="004D5E81">
        <w:rPr>
          <w:rFonts w:ascii="Times New Roman" w:eastAsia="ＭＳ 明朝" w:hAnsi="Times New Roman"/>
          <w:szCs w:val="24"/>
        </w:rPr>
        <w:t xml:space="preserve">on cause. </w:t>
      </w:r>
      <w:r w:rsidR="00E5551E">
        <w:rPr>
          <w:rFonts w:ascii="Times New Roman" w:eastAsia="ＭＳ 明朝" w:hAnsi="Times New Roman"/>
          <w:szCs w:val="24"/>
        </w:rPr>
        <w:t xml:space="preserve">It seem reasonable to conclude, therefore, </w:t>
      </w:r>
      <w:r>
        <w:rPr>
          <w:rFonts w:ascii="Times New Roman" w:eastAsia="ＭＳ 明朝" w:hAnsi="Times New Roman"/>
          <w:szCs w:val="24"/>
        </w:rPr>
        <w:t xml:space="preserve">that memory for the </w:t>
      </w:r>
      <w:r w:rsidRPr="004E3009">
        <w:rPr>
          <w:rFonts w:ascii="Times New Roman" w:eastAsia="ＭＳ 明朝" w:hAnsi="Times New Roman"/>
          <w:i/>
          <w:szCs w:val="24"/>
        </w:rPr>
        <w:t>metrical properties</w:t>
      </w:r>
      <w:r>
        <w:rPr>
          <w:rFonts w:ascii="Times New Roman" w:eastAsia="ＭＳ 明朝" w:hAnsi="Times New Roman"/>
          <w:szCs w:val="24"/>
        </w:rPr>
        <w:t xml:space="preserve"> of images of familiar objects can be distorted by stored k</w:t>
      </w:r>
      <w:r w:rsidR="0090074E">
        <w:rPr>
          <w:rFonts w:ascii="Times New Roman" w:eastAsia="ＭＳ 明朝" w:hAnsi="Times New Roman"/>
          <w:szCs w:val="24"/>
        </w:rPr>
        <w:t>nowledge and this</w:t>
      </w:r>
      <w:r w:rsidR="007D2215">
        <w:rPr>
          <w:rFonts w:ascii="Times New Roman" w:eastAsia="ＭＳ 明朝" w:hAnsi="Times New Roman"/>
          <w:szCs w:val="24"/>
        </w:rPr>
        <w:t xml:space="preserve"> does provide</w:t>
      </w:r>
      <w:r w:rsidR="0090074E">
        <w:rPr>
          <w:rFonts w:ascii="Times New Roman" w:eastAsia="ＭＳ 明朝" w:hAnsi="Times New Roman"/>
          <w:szCs w:val="24"/>
        </w:rPr>
        <w:t xml:space="preserve"> an example of the influence of long-term memory on the operation of visual short-term memory.</w:t>
      </w:r>
      <w:r>
        <w:rPr>
          <w:rFonts w:ascii="Times New Roman" w:eastAsia="ＭＳ 明朝" w:hAnsi="Times New Roman"/>
          <w:szCs w:val="24"/>
        </w:rPr>
        <w:t xml:space="preserve"> </w:t>
      </w:r>
    </w:p>
    <w:p w14:paraId="62CD0F8C" w14:textId="0CF049AA" w:rsidR="00DC33D5" w:rsidRPr="00C86BC6" w:rsidRDefault="004D5E81" w:rsidP="001B56C8">
      <w:pPr>
        <w:spacing w:line="480" w:lineRule="auto"/>
        <w:ind w:firstLine="720"/>
        <w:rPr>
          <w:rFonts w:ascii="Times New Roman" w:eastAsia="ＭＳ 明朝" w:hAnsi="Times New Roman"/>
          <w:szCs w:val="24"/>
        </w:rPr>
      </w:pPr>
      <w:r>
        <w:rPr>
          <w:rFonts w:ascii="Times New Roman" w:eastAsia="ＭＳ 明朝" w:hAnsi="Times New Roman"/>
          <w:szCs w:val="24"/>
        </w:rPr>
        <w:t>We wish to go further</w:t>
      </w:r>
      <w:r w:rsidR="00E5551E">
        <w:rPr>
          <w:rFonts w:ascii="Times New Roman" w:eastAsia="ＭＳ 明朝" w:hAnsi="Times New Roman"/>
          <w:szCs w:val="24"/>
        </w:rPr>
        <w:t>,</w:t>
      </w:r>
      <w:r>
        <w:rPr>
          <w:rFonts w:ascii="Times New Roman" w:eastAsia="ＭＳ 明朝" w:hAnsi="Times New Roman"/>
          <w:szCs w:val="24"/>
        </w:rPr>
        <w:t xml:space="preserve"> though</w:t>
      </w:r>
      <w:r w:rsidR="00E5551E">
        <w:rPr>
          <w:rFonts w:ascii="Times New Roman" w:eastAsia="ＭＳ 明朝" w:hAnsi="Times New Roman"/>
          <w:szCs w:val="24"/>
        </w:rPr>
        <w:t>,</w:t>
      </w:r>
      <w:r>
        <w:rPr>
          <w:rFonts w:ascii="Times New Roman" w:eastAsia="ＭＳ 明朝" w:hAnsi="Times New Roman"/>
          <w:szCs w:val="24"/>
        </w:rPr>
        <w:t xml:space="preserve"> and question whether </w:t>
      </w:r>
      <w:r w:rsidR="001B56C8" w:rsidRPr="00C86BC6">
        <w:rPr>
          <w:rFonts w:ascii="Times New Roman" w:eastAsia="ＭＳ 明朝" w:hAnsi="Times New Roman"/>
          <w:szCs w:val="24"/>
        </w:rPr>
        <w:t xml:space="preserve">long-term </w:t>
      </w:r>
      <w:r w:rsidR="00791E87">
        <w:rPr>
          <w:rFonts w:ascii="Times New Roman" w:eastAsia="ＭＳ 明朝" w:hAnsi="Times New Roman"/>
          <w:i/>
          <w:szCs w:val="24"/>
        </w:rPr>
        <w:t>conceptual</w:t>
      </w:r>
      <w:r>
        <w:rPr>
          <w:rFonts w:ascii="Times New Roman" w:eastAsia="ＭＳ 明朝" w:hAnsi="Times New Roman"/>
          <w:szCs w:val="24"/>
        </w:rPr>
        <w:t xml:space="preserve"> </w:t>
      </w:r>
      <w:r w:rsidR="001B56C8" w:rsidRPr="00C86BC6">
        <w:rPr>
          <w:rFonts w:ascii="Times New Roman" w:eastAsia="ＭＳ 明朝" w:hAnsi="Times New Roman"/>
          <w:szCs w:val="24"/>
        </w:rPr>
        <w:t>knowledge influence</w:t>
      </w:r>
      <w:r w:rsidR="00162E55" w:rsidRPr="00C86BC6">
        <w:rPr>
          <w:rFonts w:ascii="Times New Roman" w:eastAsia="ＭＳ 明朝" w:hAnsi="Times New Roman"/>
          <w:szCs w:val="24"/>
        </w:rPr>
        <w:t>s</w:t>
      </w:r>
      <w:r w:rsidR="001B56C8" w:rsidRPr="00C86BC6">
        <w:rPr>
          <w:rFonts w:ascii="Times New Roman" w:eastAsia="ＭＳ 明朝" w:hAnsi="Times New Roman"/>
          <w:szCs w:val="24"/>
        </w:rPr>
        <w:t xml:space="preserve"> retention of materia</w:t>
      </w:r>
      <w:r>
        <w:rPr>
          <w:rFonts w:ascii="Times New Roman" w:eastAsia="ＭＳ 明朝" w:hAnsi="Times New Roman"/>
          <w:szCs w:val="24"/>
        </w:rPr>
        <w:t>l over the short-term. An</w:t>
      </w:r>
      <w:r w:rsidR="001B56C8" w:rsidRPr="00C86BC6">
        <w:rPr>
          <w:rFonts w:ascii="Times New Roman" w:eastAsia="ＭＳ 明朝" w:hAnsi="Times New Roman"/>
          <w:szCs w:val="24"/>
        </w:rPr>
        <w:t xml:space="preserve"> example of how this </w:t>
      </w:r>
      <w:r w:rsidR="00165272" w:rsidRPr="00C86BC6">
        <w:rPr>
          <w:rFonts w:ascii="Times New Roman" w:eastAsia="ＭＳ 明朝" w:hAnsi="Times New Roman"/>
          <w:szCs w:val="24"/>
        </w:rPr>
        <w:t xml:space="preserve">takes place is typically discussed in the context of </w:t>
      </w:r>
      <w:r w:rsidR="001B56C8" w:rsidRPr="00C86BC6">
        <w:rPr>
          <w:rFonts w:ascii="Times New Roman" w:eastAsia="ＭＳ 明朝" w:hAnsi="Times New Roman"/>
          <w:szCs w:val="24"/>
        </w:rPr>
        <w:t>Miller’s (</w:t>
      </w:r>
      <w:r w:rsidR="00AF0F31">
        <w:rPr>
          <w:rFonts w:ascii="Times New Roman" w:eastAsia="ＭＳ 明朝" w:hAnsi="Times New Roman"/>
          <w:szCs w:val="24"/>
        </w:rPr>
        <w:fldChar w:fldCharType="begin"/>
      </w:r>
      <w:r w:rsidR="00AF0F31">
        <w:rPr>
          <w:rFonts w:ascii="Times New Roman" w:eastAsia="ＭＳ 明朝" w:hAnsi="Times New Roman"/>
          <w:szCs w:val="24"/>
        </w:rPr>
        <w:instrText xml:space="preserve"> ADDIN EN.CITE &lt;EndNote&gt;&lt;Cite&gt;&lt;Author&gt;Miller&lt;/Author&gt;&lt;Year&gt;1956&lt;/Year&gt;&lt;RecNum&gt;4530&lt;/RecNum&gt;&lt;DisplayText&gt;1956&lt;/DisplayText&gt;&lt;record&gt;&lt;rec-number&gt;4530&lt;/rec-number&gt;&lt;foreign-keys&gt;&lt;key app="EN" db-id="dar92r9arsdv5aesxt3peewywse5xwp50v90" timestamp="1432928827"&gt;4530&lt;/key&gt;&lt;/foreign-keys&gt;&lt;ref-type name="Journal Article"&gt;17&lt;/ref-type&gt;&lt;contributors&gt;&lt;authors&gt;&lt;author&gt;Miller, G. A.&lt;/author&gt;&lt;/authors&gt;&lt;/contributors&gt;&lt;titles&gt;&lt;title&gt;The magical number seven, plus or minus two: Some limits on our capacity for processing information&lt;/title&gt;&lt;secondary-title&gt;Psychological Review&lt;/secondary-title&gt;&lt;short-title&gt;The magical number seven, plus or minus two: Some limits on our capacity for processing information&lt;/short-title&gt;&lt;/titles&gt;&lt;periodical&gt;&lt;full-title&gt;Psychological Review&lt;/full-title&gt;&lt;/periodical&gt;&lt;pages&gt;81-97&lt;/pages&gt;&lt;volume&gt;63&lt;/volume&gt;&lt;dates&gt;&lt;year&gt;1956&lt;/year&gt;&lt;/dates&gt;&lt;urls&gt;&lt;/urls&gt;&lt;/record&gt;&lt;/Cite&gt;&lt;/EndNote&gt;</w:instrText>
      </w:r>
      <w:r w:rsidR="00AF0F31">
        <w:rPr>
          <w:rFonts w:ascii="Times New Roman" w:eastAsia="ＭＳ 明朝" w:hAnsi="Times New Roman"/>
          <w:szCs w:val="24"/>
        </w:rPr>
        <w:fldChar w:fldCharType="separate"/>
      </w:r>
      <w:r w:rsidR="00AF0F31">
        <w:rPr>
          <w:rFonts w:ascii="Times New Roman" w:eastAsia="ＭＳ 明朝" w:hAnsi="Times New Roman"/>
          <w:noProof/>
          <w:szCs w:val="24"/>
        </w:rPr>
        <w:t>1956</w:t>
      </w:r>
      <w:r w:rsidR="00AF0F31">
        <w:rPr>
          <w:rFonts w:ascii="Times New Roman" w:eastAsia="ＭＳ 明朝" w:hAnsi="Times New Roman"/>
          <w:szCs w:val="24"/>
        </w:rPr>
        <w:fldChar w:fldCharType="end"/>
      </w:r>
      <w:r w:rsidR="001B56C8" w:rsidRPr="00C86BC6">
        <w:rPr>
          <w:rFonts w:ascii="Times New Roman" w:eastAsia="ＭＳ 明朝" w:hAnsi="Times New Roman"/>
          <w:szCs w:val="24"/>
        </w:rPr>
        <w:t xml:space="preserve">) classic </w:t>
      </w:r>
      <w:r w:rsidR="00165272" w:rsidRPr="00C86BC6">
        <w:rPr>
          <w:rFonts w:ascii="Times New Roman" w:eastAsia="ＭＳ 明朝" w:hAnsi="Times New Roman"/>
          <w:szCs w:val="24"/>
        </w:rPr>
        <w:t xml:space="preserve">discussion of </w:t>
      </w:r>
      <w:r w:rsidR="00FC3991" w:rsidRPr="00FC3991">
        <w:rPr>
          <w:rFonts w:ascii="Times New Roman" w:eastAsia="ＭＳ 明朝" w:hAnsi="Times New Roman"/>
          <w:i/>
          <w:szCs w:val="24"/>
        </w:rPr>
        <w:t>chunking</w:t>
      </w:r>
      <w:r w:rsidR="001B56C8" w:rsidRPr="00C86BC6">
        <w:rPr>
          <w:rFonts w:ascii="Times New Roman" w:eastAsia="ＭＳ 明朝" w:hAnsi="Times New Roman"/>
          <w:szCs w:val="24"/>
        </w:rPr>
        <w:t>. Key here is the</w:t>
      </w:r>
      <w:r w:rsidR="00DC33D5" w:rsidRPr="00C86BC6">
        <w:rPr>
          <w:rFonts w:ascii="Times New Roman" w:eastAsia="ＭＳ 明朝" w:hAnsi="Times New Roman"/>
          <w:szCs w:val="24"/>
        </w:rPr>
        <w:t xml:space="preserve"> finding </w:t>
      </w:r>
      <w:r w:rsidR="001B56C8" w:rsidRPr="00C86BC6">
        <w:rPr>
          <w:rFonts w:ascii="Times New Roman" w:eastAsia="ＭＳ 明朝" w:hAnsi="Times New Roman"/>
          <w:szCs w:val="24"/>
        </w:rPr>
        <w:t xml:space="preserve">that </w:t>
      </w:r>
      <w:r w:rsidR="00165272" w:rsidRPr="00C86BC6">
        <w:rPr>
          <w:rFonts w:ascii="Times New Roman" w:eastAsia="ＭＳ 明朝" w:hAnsi="Times New Roman"/>
          <w:szCs w:val="24"/>
        </w:rPr>
        <w:t xml:space="preserve">the recall of </w:t>
      </w:r>
      <w:r w:rsidR="00DC33D5" w:rsidRPr="00C86BC6">
        <w:rPr>
          <w:rFonts w:ascii="Times New Roman" w:eastAsia="ＭＳ 明朝" w:hAnsi="Times New Roman"/>
          <w:szCs w:val="24"/>
        </w:rPr>
        <w:t xml:space="preserve">collections of </w:t>
      </w:r>
      <w:r w:rsidR="00165272" w:rsidRPr="00C86BC6">
        <w:rPr>
          <w:rFonts w:ascii="Times New Roman" w:eastAsia="ＭＳ 明朝" w:hAnsi="Times New Roman"/>
          <w:szCs w:val="24"/>
        </w:rPr>
        <w:t xml:space="preserve">spoken </w:t>
      </w:r>
      <w:r w:rsidR="00DC33D5" w:rsidRPr="00C86BC6">
        <w:rPr>
          <w:rFonts w:ascii="Times New Roman" w:eastAsia="ＭＳ 明朝" w:hAnsi="Times New Roman"/>
          <w:szCs w:val="24"/>
        </w:rPr>
        <w:t xml:space="preserve">letters </w:t>
      </w:r>
      <w:r w:rsidR="00165272" w:rsidRPr="00C86BC6">
        <w:rPr>
          <w:rFonts w:ascii="Times New Roman" w:eastAsia="ＭＳ 明朝" w:hAnsi="Times New Roman"/>
          <w:szCs w:val="24"/>
        </w:rPr>
        <w:t xml:space="preserve">is improved if they are parsed according to </w:t>
      </w:r>
      <w:r w:rsidR="00DC33D5" w:rsidRPr="00C86BC6">
        <w:rPr>
          <w:rFonts w:ascii="Times New Roman" w:eastAsia="ＭＳ 明朝" w:hAnsi="Times New Roman"/>
          <w:szCs w:val="24"/>
        </w:rPr>
        <w:t>familiar concept</w:t>
      </w:r>
      <w:r w:rsidR="00165272" w:rsidRPr="00C86BC6">
        <w:rPr>
          <w:rFonts w:ascii="Times New Roman" w:eastAsia="ＭＳ 明朝" w:hAnsi="Times New Roman"/>
          <w:szCs w:val="24"/>
        </w:rPr>
        <w:t>s</w:t>
      </w:r>
      <w:r w:rsidR="00DC33D5" w:rsidRPr="00C86BC6">
        <w:rPr>
          <w:rFonts w:ascii="Times New Roman" w:eastAsia="ＭＳ 明朝" w:hAnsi="Times New Roman"/>
          <w:szCs w:val="24"/>
        </w:rPr>
        <w:t xml:space="preserve"> </w:t>
      </w:r>
      <w:r w:rsidR="00165272" w:rsidRPr="00C86BC6">
        <w:rPr>
          <w:rFonts w:ascii="Times New Roman" w:eastAsia="ＭＳ 明朝" w:hAnsi="Times New Roman"/>
          <w:szCs w:val="24"/>
        </w:rPr>
        <w:t>than if they are not so parsed. For example</w:t>
      </w:r>
      <w:r w:rsidR="00AD0A1C" w:rsidRPr="00C86BC6">
        <w:rPr>
          <w:rFonts w:ascii="Times New Roman" w:eastAsia="ＭＳ 明朝" w:hAnsi="Times New Roman"/>
          <w:szCs w:val="24"/>
        </w:rPr>
        <w:t>,</w:t>
      </w:r>
      <w:r w:rsidR="00165272" w:rsidRPr="00C86BC6">
        <w:rPr>
          <w:rFonts w:ascii="Times New Roman" w:eastAsia="ＭＳ 明朝" w:hAnsi="Times New Roman"/>
          <w:szCs w:val="24"/>
        </w:rPr>
        <w:t xml:space="preserve"> memory for the letter sequence FBIUSAPHD was improved if pauses were inserted between FBI, USA and PHD (Bower &amp; Springston, </w:t>
      </w:r>
      <w:r w:rsidR="00165272" w:rsidRPr="00C86BC6">
        <w:rPr>
          <w:rFonts w:ascii="Times New Roman" w:eastAsia="ＭＳ 明朝" w:hAnsi="Times New Roman"/>
          <w:szCs w:val="24"/>
        </w:rPr>
        <w:fldChar w:fldCharType="begin"/>
      </w:r>
      <w:r w:rsidR="00165272" w:rsidRPr="00C86BC6">
        <w:rPr>
          <w:rFonts w:ascii="Times New Roman" w:eastAsia="ＭＳ 明朝" w:hAnsi="Times New Roman"/>
          <w:szCs w:val="24"/>
        </w:rPr>
        <w:instrText xml:space="preserve"> ADDIN EN.CITE &lt;EndNote&gt;&lt;Cite&gt;&lt;Author&gt;Bower&lt;/Author&gt;&lt;Year&gt;1970&lt;/Year&gt;&lt;RecNum&gt;2115&lt;/RecNum&gt;&lt;DisplayText&gt;1970&lt;/DisplayText&gt;&lt;record&gt;&lt;rec-number&gt;2115&lt;/rec-number&gt;&lt;foreign-keys&gt;&lt;key app="EN" db-id="ae2ef50xpvp9foewrx65x5eg0zaapta9w005" timestamp="1412335747"&gt;2115&lt;/key&gt;&lt;/foreign-keys&gt;&lt;ref-type name="Journal Article"&gt;17&lt;/ref-type&gt;&lt;contributors&gt;&lt;authors&gt;&lt;author&gt;Bower, G.H&lt;/author&gt;&lt;author&gt;Springston, F&lt;/author&gt;&lt;/authors&gt;&lt;/contributors&gt;&lt;titles&gt;&lt;title&gt;Pauses as recoding points in letter series&lt;/title&gt;&lt;secondary-title&gt;Journal of Experimental Psychology&lt;/secondary-title&gt;&lt;/titles&gt;&lt;periodical&gt;&lt;full-title&gt;Journal of Experimental Psychology&lt;/full-title&gt;&lt;abbr-1&gt;J. Exp. Psychol.&lt;/abbr-1&gt;&lt;abbr-2&gt;J Exp Psychol&lt;/abbr-2&gt;&lt;/periodical&gt;&lt;pages&gt;421-430&lt;/pages&gt;&lt;volume&gt;83&lt;/volume&gt;&lt;dates&gt;&lt;year&gt;1970&lt;/year&gt;&lt;/dates&gt;&lt;urls&gt;&lt;/urls&gt;&lt;/record&gt;&lt;/Cite&gt;&lt;/EndNote&gt;</w:instrText>
      </w:r>
      <w:r w:rsidR="00165272" w:rsidRPr="00C86BC6">
        <w:rPr>
          <w:rFonts w:ascii="Times New Roman" w:eastAsia="ＭＳ 明朝" w:hAnsi="Times New Roman"/>
          <w:szCs w:val="24"/>
        </w:rPr>
        <w:fldChar w:fldCharType="separate"/>
      </w:r>
      <w:r w:rsidR="00165272" w:rsidRPr="00C86BC6">
        <w:rPr>
          <w:rFonts w:ascii="Times New Roman" w:eastAsia="ＭＳ 明朝" w:hAnsi="Times New Roman"/>
          <w:szCs w:val="24"/>
        </w:rPr>
        <w:t>1970</w:t>
      </w:r>
      <w:r w:rsidR="00165272" w:rsidRPr="00C86BC6">
        <w:rPr>
          <w:rFonts w:ascii="Times New Roman" w:eastAsia="ＭＳ 明朝" w:hAnsi="Times New Roman"/>
          <w:szCs w:val="24"/>
        </w:rPr>
        <w:fldChar w:fldCharType="end"/>
      </w:r>
      <w:r w:rsidR="00165272" w:rsidRPr="00C86BC6">
        <w:rPr>
          <w:rFonts w:ascii="Times New Roman" w:eastAsia="ＭＳ 明朝" w:hAnsi="Times New Roman"/>
          <w:szCs w:val="24"/>
        </w:rPr>
        <w:t>)</w:t>
      </w:r>
      <w:r w:rsidR="00AB284D" w:rsidRPr="00C86BC6">
        <w:rPr>
          <w:rFonts w:ascii="Times New Roman" w:eastAsia="ＭＳ 明朝" w:hAnsi="Times New Roman"/>
          <w:szCs w:val="24"/>
        </w:rPr>
        <w:t xml:space="preserve">. </w:t>
      </w:r>
      <w:r w:rsidR="00FC3991">
        <w:rPr>
          <w:rFonts w:ascii="Times New Roman" w:eastAsia="ＭＳ 明朝" w:hAnsi="Times New Roman"/>
          <w:szCs w:val="24"/>
        </w:rPr>
        <w:t xml:space="preserve">Such a demonstration fits with the idea that conceptual information forms the basis of a principle of organization in STM such that ideas that are conceptually related are grouped together </w:t>
      </w:r>
      <w:r w:rsidR="007F13B5">
        <w:rPr>
          <w:rFonts w:ascii="Times New Roman" w:eastAsia="ＭＳ 明朝" w:hAnsi="Times New Roman"/>
          <w:szCs w:val="24"/>
        </w:rPr>
        <w:t xml:space="preserve">during retention. </w:t>
      </w:r>
      <w:r w:rsidR="00DC33D5" w:rsidRPr="00C86BC6">
        <w:rPr>
          <w:rFonts w:ascii="Times New Roman" w:eastAsia="ＭＳ 明朝" w:hAnsi="Times New Roman"/>
          <w:szCs w:val="24"/>
        </w:rPr>
        <w:t xml:space="preserve">We may refer to this kind of </w:t>
      </w:r>
      <w:r w:rsidR="00A95F3B">
        <w:rPr>
          <w:rFonts w:ascii="Times New Roman" w:eastAsia="ＭＳ 明朝" w:hAnsi="Times New Roman"/>
          <w:szCs w:val="24"/>
        </w:rPr>
        <w:t>group</w:t>
      </w:r>
      <w:r w:rsidR="00DC33D5" w:rsidRPr="00C86BC6">
        <w:rPr>
          <w:rFonts w:ascii="Times New Roman" w:eastAsia="ＭＳ 明朝" w:hAnsi="Times New Roman"/>
          <w:szCs w:val="24"/>
        </w:rPr>
        <w:t xml:space="preserve">ing as </w:t>
      </w:r>
      <w:r w:rsidR="00DC33D5" w:rsidRPr="00C86BC6">
        <w:rPr>
          <w:rFonts w:ascii="Times New Roman" w:eastAsia="ＭＳ 明朝" w:hAnsi="Times New Roman"/>
          <w:i/>
          <w:szCs w:val="24"/>
        </w:rPr>
        <w:t xml:space="preserve">conceptual </w:t>
      </w:r>
      <w:r w:rsidR="00A95F3B">
        <w:rPr>
          <w:rFonts w:ascii="Times New Roman" w:eastAsia="ＭＳ 明朝" w:hAnsi="Times New Roman"/>
          <w:i/>
          <w:szCs w:val="24"/>
        </w:rPr>
        <w:t>group</w:t>
      </w:r>
      <w:r w:rsidR="00DC33D5" w:rsidRPr="00C86BC6">
        <w:rPr>
          <w:rFonts w:ascii="Times New Roman" w:eastAsia="ＭＳ 明朝" w:hAnsi="Times New Roman"/>
          <w:i/>
          <w:szCs w:val="24"/>
        </w:rPr>
        <w:t>ing</w:t>
      </w:r>
      <w:r w:rsidR="00162E55" w:rsidRPr="00C86BC6">
        <w:rPr>
          <w:rFonts w:ascii="Times New Roman" w:eastAsia="ＭＳ 明朝" w:hAnsi="Times New Roman"/>
          <w:i/>
          <w:szCs w:val="24"/>
        </w:rPr>
        <w:t xml:space="preserve"> </w:t>
      </w:r>
      <w:r w:rsidR="00162E55" w:rsidRPr="00C86BC6">
        <w:rPr>
          <w:rFonts w:ascii="Times New Roman" w:eastAsia="ＭＳ 明朝" w:hAnsi="Times New Roman"/>
          <w:szCs w:val="24"/>
        </w:rPr>
        <w:t xml:space="preserve">as it is conceptual knowledge that governs the formation of </w:t>
      </w:r>
      <w:r w:rsidR="00A95F3B">
        <w:rPr>
          <w:rFonts w:ascii="Times New Roman" w:eastAsia="ＭＳ 明朝" w:hAnsi="Times New Roman"/>
          <w:szCs w:val="24"/>
        </w:rPr>
        <w:t>group</w:t>
      </w:r>
      <w:r w:rsidR="00162E55" w:rsidRPr="00C86BC6">
        <w:rPr>
          <w:rFonts w:ascii="Times New Roman" w:eastAsia="ＭＳ 明朝" w:hAnsi="Times New Roman"/>
          <w:szCs w:val="24"/>
        </w:rPr>
        <w:t>s. Of</w:t>
      </w:r>
      <w:r w:rsidR="00DC33D5" w:rsidRPr="00C86BC6">
        <w:rPr>
          <w:rFonts w:ascii="Times New Roman" w:eastAsia="ＭＳ 明朝" w:hAnsi="Times New Roman"/>
          <w:szCs w:val="24"/>
        </w:rPr>
        <w:t xml:space="preserve"> interest </w:t>
      </w:r>
      <w:r w:rsidR="00162E55" w:rsidRPr="00C86BC6">
        <w:rPr>
          <w:rFonts w:ascii="Times New Roman" w:eastAsia="ＭＳ 明朝" w:hAnsi="Times New Roman"/>
          <w:szCs w:val="24"/>
        </w:rPr>
        <w:t xml:space="preserve">now </w:t>
      </w:r>
      <w:r w:rsidR="00DC33D5" w:rsidRPr="00C86BC6">
        <w:rPr>
          <w:rFonts w:ascii="Times New Roman" w:eastAsia="ＭＳ 明朝" w:hAnsi="Times New Roman"/>
          <w:szCs w:val="24"/>
        </w:rPr>
        <w:t xml:space="preserve">is </w:t>
      </w:r>
      <w:r w:rsidR="00DC33D5" w:rsidRPr="00C86BC6">
        <w:rPr>
          <w:rFonts w:ascii="Times New Roman" w:hAnsi="Times New Roman"/>
        </w:rPr>
        <w:t xml:space="preserve">whether conceptual content </w:t>
      </w:r>
      <w:r w:rsidR="00AB284D" w:rsidRPr="00C86BC6">
        <w:rPr>
          <w:rFonts w:ascii="Times New Roman" w:hAnsi="Times New Roman"/>
        </w:rPr>
        <w:t xml:space="preserve">can </w:t>
      </w:r>
      <w:r w:rsidR="00DC33D5" w:rsidRPr="00C86BC6">
        <w:rPr>
          <w:rFonts w:ascii="Times New Roman" w:hAnsi="Times New Roman"/>
        </w:rPr>
        <w:t xml:space="preserve">determine the grouping of items in VSTM. That is, can we find any evidence that items are grouped </w:t>
      </w:r>
      <w:r w:rsidR="006E1CFB" w:rsidRPr="00C86BC6">
        <w:rPr>
          <w:rFonts w:ascii="Times New Roman" w:hAnsi="Times New Roman"/>
        </w:rPr>
        <w:t xml:space="preserve">in VSTM </w:t>
      </w:r>
      <w:r w:rsidR="00DC33D5" w:rsidRPr="00C86BC6">
        <w:rPr>
          <w:rFonts w:ascii="Times New Roman" w:hAnsi="Times New Roman"/>
        </w:rPr>
        <w:t>according to a shared identity or common conceptual category?</w:t>
      </w:r>
    </w:p>
    <w:p w14:paraId="41900B04" w14:textId="6062712A" w:rsidR="00046411" w:rsidRPr="00C86BC6" w:rsidRDefault="00DC33D5" w:rsidP="00DC33D5">
      <w:pPr>
        <w:spacing w:line="480" w:lineRule="auto"/>
        <w:ind w:firstLine="720"/>
        <w:rPr>
          <w:rFonts w:ascii="Times New Roman" w:hAnsi="Times New Roman"/>
        </w:rPr>
      </w:pPr>
      <w:r w:rsidRPr="00C86BC6">
        <w:rPr>
          <w:rFonts w:ascii="Times New Roman" w:eastAsia="ＭＳ 明朝" w:hAnsi="Times New Roman"/>
          <w:szCs w:val="24"/>
        </w:rPr>
        <w:t xml:space="preserve">Although there </w:t>
      </w:r>
      <w:r w:rsidR="003F1E9F">
        <w:rPr>
          <w:rFonts w:ascii="Times New Roman" w:eastAsia="ＭＳ 明朝" w:hAnsi="Times New Roman"/>
          <w:szCs w:val="24"/>
        </w:rPr>
        <w:t>very little</w:t>
      </w:r>
      <w:r w:rsidRPr="00C86BC6">
        <w:rPr>
          <w:rFonts w:ascii="Times New Roman" w:eastAsia="ＭＳ 明朝" w:hAnsi="Times New Roman"/>
          <w:szCs w:val="24"/>
        </w:rPr>
        <w:t xml:space="preserve"> research on conceptual </w:t>
      </w:r>
      <w:r w:rsidR="00A95F3B">
        <w:rPr>
          <w:rFonts w:ascii="Times New Roman" w:eastAsia="ＭＳ 明朝" w:hAnsi="Times New Roman"/>
          <w:szCs w:val="24"/>
        </w:rPr>
        <w:t>group</w:t>
      </w:r>
      <w:r w:rsidRPr="00C86BC6">
        <w:rPr>
          <w:rFonts w:ascii="Times New Roman" w:eastAsia="ＭＳ 明朝" w:hAnsi="Times New Roman"/>
          <w:szCs w:val="24"/>
        </w:rPr>
        <w:t>ing in VSTM, d</w:t>
      </w:r>
      <w:r w:rsidR="00046411" w:rsidRPr="00C86BC6">
        <w:rPr>
          <w:rFonts w:ascii="Times New Roman" w:hAnsi="Times New Roman"/>
        </w:rPr>
        <w:t xml:space="preserve">emonstrations of </w:t>
      </w:r>
      <w:r w:rsidR="00046411" w:rsidRPr="002B4B73">
        <w:rPr>
          <w:rFonts w:ascii="Times New Roman" w:hAnsi="Times New Roman"/>
          <w:i/>
        </w:rPr>
        <w:t xml:space="preserve">perceptual </w:t>
      </w:r>
      <w:r w:rsidR="00A95F3B" w:rsidRPr="002B4B73">
        <w:rPr>
          <w:rFonts w:ascii="Times New Roman" w:hAnsi="Times New Roman"/>
          <w:i/>
        </w:rPr>
        <w:t>group</w:t>
      </w:r>
      <w:r w:rsidR="00046411" w:rsidRPr="002B4B73">
        <w:rPr>
          <w:rFonts w:ascii="Times New Roman" w:hAnsi="Times New Roman"/>
          <w:i/>
        </w:rPr>
        <w:t>ing</w:t>
      </w:r>
      <w:r w:rsidR="00046411" w:rsidRPr="00C86BC6">
        <w:rPr>
          <w:rFonts w:ascii="Times New Roman" w:hAnsi="Times New Roman"/>
        </w:rPr>
        <w:t xml:space="preserve"> in visual memory have a reasonably long history in the literature (Kahneman &amp; Henik,</w:t>
      </w:r>
      <w:r w:rsidR="008A559C" w:rsidRPr="00C86BC6">
        <w:rPr>
          <w:rFonts w:ascii="Times New Roman" w:hAnsi="Times New Roman"/>
        </w:rPr>
        <w:fldChar w:fldCharType="begin"/>
      </w:r>
      <w:r w:rsidR="008A559C" w:rsidRPr="00C86BC6">
        <w:rPr>
          <w:rFonts w:ascii="Times New Roman" w:hAnsi="Times New Roman"/>
        </w:rPr>
        <w:instrText xml:space="preserve"> ADDIN EN.CITE &lt;EndNote&gt;&lt;Cite&gt;&lt;Author&gt;Kahneman&lt;/Author&gt;&lt;Year&gt;1977&lt;/Year&gt;&lt;RecNum&gt;1723&lt;/RecNum&gt;&lt;DisplayText&gt;1977&lt;/DisplayText&gt;&lt;record&gt;&lt;rec-number&gt;1723&lt;/rec-number&gt;&lt;foreign-keys&gt;&lt;key app="EN" db-id="ae2ef50xpvp9foewrx65x5eg0zaapta9w005" timestamp="1308838696"&gt;1723&lt;/key&gt;&lt;/foreign-keys&gt;&lt;ref-type name="Book Section"&gt;5&lt;/ref-type&gt;&lt;contributors&gt;&lt;authors&gt;&lt;author&gt;Kahneman, D&lt;/author&gt;&lt;author&gt;Henik, A.&lt;/author&gt;&lt;/authors&gt;&lt;secondary-authors&gt;&lt;author&gt;Dǒrnic, S.&lt;/author&gt;&lt;/secondary-authors&gt;&lt;/contributors&gt;&lt;titles&gt;&lt;title&gt;Effects of visual grouping on immediate recall and selective attention&lt;/title&gt;&lt;secondary-title&gt;Attention and performance, VI&lt;/secondary-title&gt;&lt;/titles&gt;&lt;pages&gt;307-332&lt;/pages&gt;&lt;dates&gt;&lt;year&gt;1977&lt;/year&gt;&lt;/dates&gt;&lt;pub-location&gt;Hillsdale, NJ&lt;/pub-location&gt;&lt;publisher&gt;Erlbaum&lt;/publisher&gt;&lt;urls&gt;&lt;/urls&gt;&lt;/record&gt;&lt;/Cite&gt;&lt;/EndNote&gt;</w:instrText>
      </w:r>
      <w:r w:rsidR="008A559C" w:rsidRPr="00C86BC6">
        <w:rPr>
          <w:rFonts w:ascii="Times New Roman" w:hAnsi="Times New Roman"/>
        </w:rPr>
        <w:fldChar w:fldCharType="separate"/>
      </w:r>
      <w:r w:rsidR="008A559C" w:rsidRPr="00C86BC6">
        <w:rPr>
          <w:rFonts w:ascii="Times New Roman" w:hAnsi="Times New Roman"/>
        </w:rPr>
        <w:t>1977</w:t>
      </w:r>
      <w:r w:rsidR="008A559C" w:rsidRPr="00C86BC6">
        <w:rPr>
          <w:rFonts w:ascii="Times New Roman" w:hAnsi="Times New Roman"/>
        </w:rPr>
        <w:fldChar w:fldCharType="end"/>
      </w:r>
      <w:r w:rsidRPr="00C86BC6">
        <w:rPr>
          <w:rFonts w:ascii="Times New Roman" w:hAnsi="Times New Roman"/>
        </w:rPr>
        <w:t xml:space="preserve">). </w:t>
      </w:r>
      <w:r w:rsidR="000F6F48">
        <w:rPr>
          <w:rFonts w:ascii="Times New Roman" w:hAnsi="Times New Roman"/>
        </w:rPr>
        <w:t>More recently,</w:t>
      </w:r>
      <w:r w:rsidR="00046411" w:rsidRPr="00C86BC6">
        <w:rPr>
          <w:rFonts w:ascii="Times New Roman" w:hAnsi="Times New Roman"/>
        </w:rPr>
        <w:t xml:space="preserve"> Quinlan and Cohen (</w:t>
      </w:r>
      <w:r w:rsidR="008A559C" w:rsidRPr="00C86BC6">
        <w:rPr>
          <w:rFonts w:ascii="Times New Roman" w:hAnsi="Times New Roman"/>
        </w:rPr>
        <w:fldChar w:fldCharType="begin"/>
      </w:r>
      <w:r w:rsidR="008A559C" w:rsidRPr="00C86BC6">
        <w:rPr>
          <w:rFonts w:ascii="Times New Roman" w:hAnsi="Times New Roman"/>
        </w:rPr>
        <w:instrText xml:space="preserve"> ADDIN EN.CITE &lt;EndNote&gt;&lt;Cite&gt;&lt;Author&gt;Quinlan&lt;/Author&gt;&lt;Year&gt;2012&lt;/Year&gt;&lt;RecNum&gt;1820&lt;/RecNum&gt;&lt;DisplayText&gt;2012&lt;/DisplayText&gt;&lt;record&gt;&lt;rec-number&gt;1820&lt;/rec-number&gt;&lt;foreign-keys&gt;&lt;key app="EN" db-id="ae2ef50xpvp9foewrx65x5eg0zaapta9w005" timestamp="1347363622"&gt;1820&lt;/key&gt;&lt;/foreign-keys&gt;&lt;ref-type name="Journal Article"&gt;17&lt;/ref-type&gt;&lt;contributors&gt;&lt;authors&gt;&lt;author&gt;Quinlan, P.T.&lt;/author&gt;&lt;author&gt;Cohen, D.J.&lt;/author&gt;&lt;/authors&gt;&lt;/contributors&gt;&lt;titles&gt;&lt;title&gt;Grouping and binding in visual short-term memory&lt;/title&gt;&lt;secondary-title&gt;Journal of Experimental Psychology: Human Learning and Memory&lt;/secondary-title&gt;&lt;/titles&gt;&lt;periodical&gt;&lt;full-title&gt;Journal of Experimental Psychology: Human Learning and Memory&lt;/full-title&gt;&lt;abbr-1&gt;J. Exp. Psychol. [Hum. Learn.]&lt;/abbr-1&gt;&lt;abbr-2&gt;J Exp Psychol [Hum Learn]&lt;/abbr-2&gt;&lt;abbr-3&gt;Journal of Experimental Psychology: Human Learning &amp;amp; Memory&lt;/abbr-3&gt;&lt;/periodical&gt;&lt;pages&gt;1432-1438&lt;/pages&gt;&lt;volume&gt;38&lt;/volume&gt;&lt;dates&gt;&lt;year&gt;2012&lt;/year&gt;&lt;/dates&gt;&lt;urls&gt;&lt;/urls&gt;&lt;electronic-resource-num&gt;http://dx.doi.org/10.1037/a0027866&lt;/electronic-resource-num&gt;&lt;/record&gt;&lt;/Cite&gt;&lt;/EndNote&gt;</w:instrText>
      </w:r>
      <w:r w:rsidR="008A559C" w:rsidRPr="00C86BC6">
        <w:rPr>
          <w:rFonts w:ascii="Times New Roman" w:hAnsi="Times New Roman"/>
        </w:rPr>
        <w:fldChar w:fldCharType="separate"/>
      </w:r>
      <w:r w:rsidR="008A559C" w:rsidRPr="00C86BC6">
        <w:rPr>
          <w:rFonts w:ascii="Times New Roman" w:hAnsi="Times New Roman"/>
        </w:rPr>
        <w:t>2012</w:t>
      </w:r>
      <w:r w:rsidR="008A559C" w:rsidRPr="00C86BC6">
        <w:rPr>
          <w:rFonts w:ascii="Times New Roman" w:hAnsi="Times New Roman"/>
        </w:rPr>
        <w:fldChar w:fldCharType="end"/>
      </w:r>
      <w:r w:rsidR="000F6F48">
        <w:rPr>
          <w:rFonts w:ascii="Times New Roman" w:hAnsi="Times New Roman"/>
        </w:rPr>
        <w:t xml:space="preserve">) </w:t>
      </w:r>
      <w:r w:rsidR="00046411" w:rsidRPr="00C86BC6">
        <w:rPr>
          <w:rFonts w:ascii="Times New Roman" w:hAnsi="Times New Roman"/>
        </w:rPr>
        <w:t xml:space="preserve">examined the degree to which short-term memory for simple geometrical colored shapes was affected by common perceptual features. </w:t>
      </w:r>
      <w:r w:rsidR="0021614B" w:rsidRPr="00C86BC6">
        <w:rPr>
          <w:rFonts w:ascii="Times New Roman" w:hAnsi="Times New Roman"/>
        </w:rPr>
        <w:t>P</w:t>
      </w:r>
      <w:r w:rsidR="0032001C" w:rsidRPr="00C86BC6">
        <w:rPr>
          <w:rFonts w:ascii="Times New Roman" w:hAnsi="Times New Roman"/>
        </w:rPr>
        <w:t>articipants</w:t>
      </w:r>
      <w:r w:rsidR="00046411" w:rsidRPr="00C86BC6">
        <w:rPr>
          <w:rFonts w:ascii="Times New Roman" w:hAnsi="Times New Roman"/>
        </w:rPr>
        <w:t xml:space="preserve"> </w:t>
      </w:r>
      <w:r w:rsidR="0021614B" w:rsidRPr="00C86BC6">
        <w:rPr>
          <w:rFonts w:ascii="Times New Roman" w:hAnsi="Times New Roman"/>
        </w:rPr>
        <w:t xml:space="preserve">were presented </w:t>
      </w:r>
      <w:r w:rsidR="00C705E3" w:rsidRPr="00C86BC6">
        <w:rPr>
          <w:rFonts w:ascii="Times New Roman" w:hAnsi="Times New Roman"/>
        </w:rPr>
        <w:t xml:space="preserve">with </w:t>
      </w:r>
      <w:r w:rsidR="00046411" w:rsidRPr="00C86BC6">
        <w:rPr>
          <w:rFonts w:ascii="Times New Roman" w:hAnsi="Times New Roman"/>
        </w:rPr>
        <w:t>a brief display containing six colored shapes</w:t>
      </w:r>
      <w:r w:rsidR="0032001C" w:rsidRPr="00C86BC6">
        <w:rPr>
          <w:rFonts w:ascii="Times New Roman" w:hAnsi="Times New Roman"/>
        </w:rPr>
        <w:t xml:space="preserve">, </w:t>
      </w:r>
      <w:r w:rsidR="0021614B" w:rsidRPr="00C86BC6">
        <w:rPr>
          <w:rFonts w:ascii="Times New Roman" w:hAnsi="Times New Roman"/>
        </w:rPr>
        <w:t xml:space="preserve">and following a brief pause a </w:t>
      </w:r>
      <w:r w:rsidR="0032001C" w:rsidRPr="00C86BC6">
        <w:rPr>
          <w:rFonts w:ascii="Times New Roman" w:hAnsi="Times New Roman"/>
        </w:rPr>
        <w:t xml:space="preserve">probe consisting of </w:t>
      </w:r>
      <w:r w:rsidR="00046411" w:rsidRPr="00C86BC6">
        <w:rPr>
          <w:rFonts w:ascii="Times New Roman" w:hAnsi="Times New Roman"/>
        </w:rPr>
        <w:t>a single colored shape</w:t>
      </w:r>
      <w:r w:rsidR="0021614B" w:rsidRPr="00C86BC6">
        <w:rPr>
          <w:rFonts w:ascii="Times New Roman" w:hAnsi="Times New Roman"/>
        </w:rPr>
        <w:t xml:space="preserve"> was then presented</w:t>
      </w:r>
      <w:r w:rsidR="00046411" w:rsidRPr="00C86BC6">
        <w:rPr>
          <w:rFonts w:ascii="Times New Roman" w:hAnsi="Times New Roman"/>
        </w:rPr>
        <w:t xml:space="preserve">. Participants were instructed to respond on a Yes/No basis as to whether the probe had occurred in the memory display. </w:t>
      </w:r>
      <w:r w:rsidR="0032001C" w:rsidRPr="00C86BC6">
        <w:rPr>
          <w:rFonts w:ascii="Times New Roman" w:hAnsi="Times New Roman"/>
        </w:rPr>
        <w:t>A</w:t>
      </w:r>
      <w:r w:rsidR="00046411" w:rsidRPr="00C86BC6">
        <w:rPr>
          <w:rFonts w:ascii="Times New Roman" w:hAnsi="Times New Roman"/>
        </w:rPr>
        <w:t>cross different display conditions, single pairs of items, within a given memory display, either shared a common color or a common shape. Moreover on No trials the probe comprised a combination of a color and a shape from different items in the initial display.</w:t>
      </w:r>
    </w:p>
    <w:p w14:paraId="4E037883" w14:textId="5E8F3353" w:rsidR="00046411" w:rsidRPr="00C86BC6" w:rsidRDefault="0032001C" w:rsidP="00046411">
      <w:pPr>
        <w:spacing w:line="480" w:lineRule="auto"/>
        <w:ind w:firstLine="720"/>
        <w:rPr>
          <w:rFonts w:ascii="Times New Roman" w:hAnsi="Times New Roman"/>
        </w:rPr>
      </w:pPr>
      <w:r w:rsidRPr="00C86BC6">
        <w:rPr>
          <w:rFonts w:ascii="Times New Roman" w:hAnsi="Times New Roman"/>
        </w:rPr>
        <w:t>The authors identified a</w:t>
      </w:r>
      <w:r w:rsidR="00046411" w:rsidRPr="00C86BC6">
        <w:rPr>
          <w:rFonts w:ascii="Times New Roman" w:hAnsi="Times New Roman"/>
        </w:rPr>
        <w:t xml:space="preserve"> </w:t>
      </w:r>
      <w:r w:rsidR="00046411" w:rsidRPr="00C86BC6">
        <w:rPr>
          <w:rFonts w:ascii="Times New Roman" w:hAnsi="Times New Roman"/>
          <w:i/>
        </w:rPr>
        <w:t xml:space="preserve">color-sharing </w:t>
      </w:r>
      <w:r w:rsidR="00046411" w:rsidRPr="00C86BC6">
        <w:rPr>
          <w:rFonts w:ascii="Times New Roman" w:hAnsi="Times New Roman"/>
        </w:rPr>
        <w:t xml:space="preserve">effect, </w:t>
      </w:r>
      <w:r w:rsidRPr="00C86BC6">
        <w:rPr>
          <w:rFonts w:ascii="Times New Roman" w:hAnsi="Times New Roman"/>
        </w:rPr>
        <w:t>whereby</w:t>
      </w:r>
      <w:r w:rsidR="00046411" w:rsidRPr="00C86BC6">
        <w:rPr>
          <w:rFonts w:ascii="Times New Roman" w:hAnsi="Times New Roman"/>
        </w:rPr>
        <w:t xml:space="preserve"> color/shape bindings were better retained if they shared a common color than if they did not.  In addition, the data failed to show a corresponding </w:t>
      </w:r>
      <w:r w:rsidR="00046411" w:rsidRPr="00C86BC6">
        <w:rPr>
          <w:rFonts w:ascii="Times New Roman" w:hAnsi="Times New Roman"/>
          <w:i/>
        </w:rPr>
        <w:t>shape-sharing effect</w:t>
      </w:r>
      <w:r w:rsidR="00046411" w:rsidRPr="00C86BC6">
        <w:rPr>
          <w:rFonts w:ascii="Times New Roman" w:hAnsi="Times New Roman"/>
        </w:rPr>
        <w:t>. Memory for color/shape bindings did not show a similar benefit in cases where the items shared a common shape. There are several possible reasons for the color vs. shape contrast; for instance, it is possible that the colors used were more perceptually distinctive than the shapes. Nonetheless, Quinlan and Cohen (2012) took the color-sharing effect to reflect how color acts as a powerful organizational principle in VSTM</w:t>
      </w:r>
      <w:r w:rsidR="00AF0F31">
        <w:rPr>
          <w:rFonts w:ascii="Times New Roman" w:hAnsi="Times New Roman"/>
        </w:rPr>
        <w:t xml:space="preserve"> </w:t>
      </w:r>
      <w:r w:rsidR="00046411" w:rsidRPr="00C86BC6">
        <w:rPr>
          <w:rFonts w:ascii="Times New Roman" w:hAnsi="Times New Roman"/>
        </w:rPr>
        <w:t xml:space="preserve">They argued that items that share a common color are </w:t>
      </w:r>
      <w:r w:rsidR="0021614B" w:rsidRPr="00C86BC6">
        <w:rPr>
          <w:rFonts w:ascii="Times New Roman" w:hAnsi="Times New Roman"/>
        </w:rPr>
        <w:t>grouped</w:t>
      </w:r>
      <w:r w:rsidR="00046411" w:rsidRPr="00C86BC6">
        <w:rPr>
          <w:rFonts w:ascii="Times New Roman" w:hAnsi="Times New Roman"/>
        </w:rPr>
        <w:t xml:space="preserve"> together</w:t>
      </w:r>
      <w:r w:rsidR="0021614B" w:rsidRPr="00C86BC6">
        <w:rPr>
          <w:rFonts w:ascii="Times New Roman" w:hAnsi="Times New Roman"/>
        </w:rPr>
        <w:t xml:space="preserve"> and stored as </w:t>
      </w:r>
      <w:r w:rsidR="00A95F3B">
        <w:rPr>
          <w:rFonts w:ascii="Times New Roman" w:hAnsi="Times New Roman"/>
        </w:rPr>
        <w:t>group</w:t>
      </w:r>
      <w:r w:rsidR="0021614B" w:rsidRPr="00C86BC6">
        <w:rPr>
          <w:rFonts w:ascii="Times New Roman" w:hAnsi="Times New Roman"/>
        </w:rPr>
        <w:t>s</w:t>
      </w:r>
      <w:r w:rsidR="00046411" w:rsidRPr="00C86BC6">
        <w:rPr>
          <w:rFonts w:ascii="Times New Roman" w:hAnsi="Times New Roman"/>
        </w:rPr>
        <w:t xml:space="preserve"> in VSTM</w:t>
      </w:r>
      <w:r w:rsidR="00AF0F31">
        <w:rPr>
          <w:rFonts w:ascii="Times New Roman" w:hAnsi="Times New Roman"/>
        </w:rPr>
        <w:t xml:space="preserve"> (see also Morey, Cong, Zheng, Price &amp; Morey, </w:t>
      </w:r>
      <w:r w:rsidR="00AF0F31">
        <w:rPr>
          <w:rFonts w:ascii="Times New Roman" w:hAnsi="Times New Roman"/>
        </w:rPr>
        <w:fldChar w:fldCharType="begin"/>
      </w:r>
      <w:r w:rsidR="00077816">
        <w:rPr>
          <w:rFonts w:ascii="Times New Roman" w:hAnsi="Times New Roman"/>
        </w:rPr>
        <w:instrText xml:space="preserve"> ADDIN EN.CITE &lt;EndNote&gt;&lt;Cite&gt;&lt;Author&gt;Morey&lt;/Author&gt;&lt;Year&gt;2015&lt;/Year&gt;&lt;RecNum&gt;5345&lt;/RecNum&gt;&lt;DisplayText&gt;2015&lt;/DisplayText&gt;&lt;record&gt;&lt;rec-number&gt;5345&lt;/rec-number&gt;&lt;foreign-keys&gt;&lt;key app="EN" db-id="dar92r9arsdv5aesxt3peewywse5xwp50v90" timestamp="1438943505"&gt;5345&lt;/key&gt;&lt;/foreign-keys&gt;&lt;ref-type name="Journal Article"&gt;17&lt;/ref-type&gt;&lt;contributors&gt;&lt;authors&gt;&lt;author&gt;Morey, C. C.&lt;/author&gt;&lt;author&gt;Cong, Y&lt;/author&gt;&lt;author&gt;Zheng, Y&lt;/author&gt;&lt;author&gt;Price, M.&lt;/author&gt;&lt;author&gt;Morey, R. D.&lt;/author&gt;&lt;/authors&gt;&lt;/contributors&gt;&lt;titles&gt;&lt;title&gt;The color-sharing bonus: Roles of perceptual organization and attentive processes in visual working memory&lt;/title&gt;&lt;secondary-title&gt;Archives of Scientific Psychology&lt;/secondary-title&gt;&lt;/titles&gt;&lt;periodical&gt;&lt;full-title&gt;Archives of Scientific Psychology&lt;/full-title&gt;&lt;/periodical&gt;&lt;pages&gt;18-29&lt;/pages&gt;&lt;volume&gt;3&lt;/volume&gt;&lt;dates&gt;&lt;year&gt;2015&lt;/year&gt;&lt;/dates&gt;&lt;urls&gt;&lt;/urls&gt;&lt;electronic-resource-num&gt;http://dx.doi.org/10.1037/arc0000014&lt;/electronic-resource-num&gt;&lt;/record&gt;&lt;/Cite&gt;&lt;/EndNote&gt;</w:instrText>
      </w:r>
      <w:r w:rsidR="00AF0F31">
        <w:rPr>
          <w:rFonts w:ascii="Times New Roman" w:hAnsi="Times New Roman"/>
        </w:rPr>
        <w:fldChar w:fldCharType="separate"/>
      </w:r>
      <w:r w:rsidR="00AF0F31">
        <w:rPr>
          <w:rFonts w:ascii="Times New Roman" w:hAnsi="Times New Roman"/>
          <w:noProof/>
        </w:rPr>
        <w:t>2015</w:t>
      </w:r>
      <w:r w:rsidR="00AF0F31">
        <w:rPr>
          <w:rFonts w:ascii="Times New Roman" w:hAnsi="Times New Roman"/>
        </w:rPr>
        <w:fldChar w:fldCharType="end"/>
      </w:r>
      <w:r w:rsidR="00AF0F31">
        <w:rPr>
          <w:rFonts w:ascii="Times New Roman" w:hAnsi="Times New Roman"/>
        </w:rPr>
        <w:t>)</w:t>
      </w:r>
      <w:r w:rsidR="00046411" w:rsidRPr="00C86BC6">
        <w:rPr>
          <w:rFonts w:ascii="Times New Roman" w:hAnsi="Times New Roman"/>
        </w:rPr>
        <w:t>.</w:t>
      </w:r>
    </w:p>
    <w:p w14:paraId="518C2048" w14:textId="017569C3" w:rsidR="00BC10CE" w:rsidRDefault="00046411" w:rsidP="002C31F3">
      <w:pPr>
        <w:spacing w:line="480" w:lineRule="auto"/>
        <w:ind w:firstLine="720"/>
        <w:rPr>
          <w:rFonts w:ascii="Times New Roman" w:eastAsia="ＭＳ 明朝" w:hAnsi="Times New Roman"/>
          <w:szCs w:val="24"/>
        </w:rPr>
      </w:pPr>
      <w:r w:rsidRPr="00C86BC6">
        <w:rPr>
          <w:rFonts w:ascii="Times New Roman" w:eastAsia="ＭＳ 明朝" w:hAnsi="Times New Roman"/>
          <w:szCs w:val="24"/>
        </w:rPr>
        <w:t xml:space="preserve">The evidence provided by Quinlan and Cohen (2012) reveals the operation of </w:t>
      </w:r>
      <w:r w:rsidR="00A95F3B">
        <w:rPr>
          <w:rFonts w:ascii="Times New Roman" w:eastAsia="ＭＳ 明朝" w:hAnsi="Times New Roman"/>
          <w:szCs w:val="24"/>
        </w:rPr>
        <w:t>group</w:t>
      </w:r>
      <w:r w:rsidRPr="00C86BC6">
        <w:rPr>
          <w:rFonts w:ascii="Times New Roman" w:eastAsia="ＭＳ 明朝" w:hAnsi="Times New Roman"/>
          <w:szCs w:val="24"/>
        </w:rPr>
        <w:t xml:space="preserve">ing in VSTM based around the shared perceptual properties of the to-be-remembered </w:t>
      </w:r>
      <w:r w:rsidR="0021614B" w:rsidRPr="00C86BC6">
        <w:rPr>
          <w:rFonts w:ascii="Times New Roman" w:eastAsia="ＭＳ 明朝" w:hAnsi="Times New Roman"/>
          <w:szCs w:val="24"/>
        </w:rPr>
        <w:t xml:space="preserve">(tbr) </w:t>
      </w:r>
      <w:r w:rsidRPr="00C86BC6">
        <w:rPr>
          <w:rFonts w:ascii="Times New Roman" w:eastAsia="ＭＳ 明朝" w:hAnsi="Times New Roman"/>
          <w:szCs w:val="24"/>
        </w:rPr>
        <w:t xml:space="preserve">items. </w:t>
      </w:r>
      <w:r w:rsidR="00BC10CE">
        <w:rPr>
          <w:rFonts w:ascii="Times New Roman" w:eastAsia="ＭＳ 明朝" w:hAnsi="Times New Roman"/>
          <w:szCs w:val="24"/>
        </w:rPr>
        <w:t>Indeed there is a growing bo</w:t>
      </w:r>
      <w:r w:rsidR="00173CFE">
        <w:rPr>
          <w:rFonts w:ascii="Times New Roman" w:eastAsia="ＭＳ 明朝" w:hAnsi="Times New Roman"/>
          <w:szCs w:val="24"/>
        </w:rPr>
        <w:t>dy of evidence showing the</w:t>
      </w:r>
      <w:r w:rsidR="00BC10CE">
        <w:rPr>
          <w:rFonts w:ascii="Times New Roman" w:eastAsia="ＭＳ 明朝" w:hAnsi="Times New Roman"/>
          <w:szCs w:val="24"/>
        </w:rPr>
        <w:t xml:space="preserve"> </w:t>
      </w:r>
      <w:r w:rsidR="00173CFE">
        <w:rPr>
          <w:rFonts w:ascii="Times New Roman" w:eastAsia="ＭＳ 明朝" w:hAnsi="Times New Roman"/>
          <w:szCs w:val="24"/>
        </w:rPr>
        <w:t>imp</w:t>
      </w:r>
      <w:r w:rsidR="004A6CD0">
        <w:rPr>
          <w:rFonts w:ascii="Times New Roman" w:eastAsia="ＭＳ 明朝" w:hAnsi="Times New Roman"/>
          <w:szCs w:val="24"/>
        </w:rPr>
        <w:t xml:space="preserve">ortance of how color </w:t>
      </w:r>
      <w:r w:rsidR="00173CFE">
        <w:rPr>
          <w:rFonts w:ascii="Times New Roman" w:eastAsia="ＭＳ 明朝" w:hAnsi="Times New Roman"/>
          <w:szCs w:val="24"/>
        </w:rPr>
        <w:t>influences memory for tbr items over the short term</w:t>
      </w:r>
      <w:r w:rsidR="004A6CD0">
        <w:rPr>
          <w:rFonts w:ascii="Times New Roman" w:eastAsia="ＭＳ 明朝" w:hAnsi="Times New Roman"/>
          <w:szCs w:val="24"/>
        </w:rPr>
        <w:t>. Lin and Luck</w:t>
      </w:r>
      <w:r w:rsidR="00B66BFB">
        <w:rPr>
          <w:rFonts w:ascii="Times New Roman" w:eastAsia="ＭＳ 明朝" w:hAnsi="Times New Roman"/>
          <w:szCs w:val="24"/>
        </w:rPr>
        <w:t xml:space="preserve"> </w:t>
      </w:r>
      <w:r w:rsidR="004A6CD0">
        <w:rPr>
          <w:rFonts w:ascii="Times New Roman" w:eastAsia="ＭＳ 明朝" w:hAnsi="Times New Roman"/>
          <w:szCs w:val="24"/>
        </w:rPr>
        <w:t>(</w:t>
      </w:r>
      <w:r w:rsidR="00B66BFB">
        <w:rPr>
          <w:rFonts w:ascii="Times New Roman" w:eastAsia="ＭＳ 明朝" w:hAnsi="Times New Roman"/>
          <w:szCs w:val="24"/>
        </w:rPr>
        <w:fldChar w:fldCharType="begin"/>
      </w:r>
      <w:r w:rsidR="00B66BFB">
        <w:rPr>
          <w:rFonts w:ascii="Times New Roman" w:eastAsia="ＭＳ 明朝" w:hAnsi="Times New Roman"/>
          <w:szCs w:val="24"/>
        </w:rPr>
        <w:instrText xml:space="preserve"> ADDIN EN.CITE &lt;EndNote&gt;&lt;Cite&gt;&lt;Author&gt;Lin&lt;/Author&gt;&lt;Year&gt;2009&lt;/Year&gt;&lt;RecNum&gt;4367&lt;/RecNum&gt;&lt;DisplayText&gt;2009&lt;/DisplayText&gt;&lt;record&gt;&lt;rec-number&gt;4367&lt;/rec-number&gt;&lt;foreign-keys&gt;&lt;key app="EN" db-id="dar92r9arsdv5aesxt3peewywse5xwp50v90" timestamp="1432928818"&gt;4367&lt;/key&gt;&lt;/foreign-keys&gt;&lt;ref-type name="Journal Article"&gt;17&lt;/ref-type&gt;&lt;contributors&gt;&lt;authors&gt;&lt;author&gt;Lin, P. H.&lt;/author&gt;&lt;author&gt;Luck, S. J.&lt;/author&gt;&lt;/authors&gt;&lt;/contributors&gt;&lt;titles&gt;&lt;title&gt;The influence of similarity on visual working memory representations&lt;/title&gt;&lt;secondary-title&gt;Visual Cognition&lt;/secondary-title&gt;&lt;short-title&gt;The influence of similarity on visual working memory representations&lt;/short-title&gt;&lt;/titles&gt;&lt;periodical&gt;&lt;full-title&gt;Visual Cognition&lt;/full-title&gt;&lt;/periodical&gt;&lt;pages&gt;356-372&lt;/pages&gt;&lt;volume&gt;17&lt;/volume&gt;&lt;dates&gt;&lt;year&gt;2009&lt;/year&gt;&lt;/dates&gt;&lt;urls&gt;&lt;/urls&gt;&lt;electronic-resource-num&gt;http://dx.doi.org/10.1080/13506280701766313&lt;/electronic-resource-num&gt;&lt;/record&gt;&lt;/Cite&gt;&lt;/EndNote&gt;</w:instrText>
      </w:r>
      <w:r w:rsidR="00B66BFB">
        <w:rPr>
          <w:rFonts w:ascii="Times New Roman" w:eastAsia="ＭＳ 明朝" w:hAnsi="Times New Roman"/>
          <w:szCs w:val="24"/>
        </w:rPr>
        <w:fldChar w:fldCharType="separate"/>
      </w:r>
      <w:r w:rsidR="00B66BFB">
        <w:rPr>
          <w:rFonts w:ascii="Times New Roman" w:eastAsia="ＭＳ 明朝" w:hAnsi="Times New Roman"/>
          <w:noProof/>
          <w:szCs w:val="24"/>
        </w:rPr>
        <w:t>2009</w:t>
      </w:r>
      <w:r w:rsidR="00B66BFB">
        <w:rPr>
          <w:rFonts w:ascii="Times New Roman" w:eastAsia="ＭＳ 明朝" w:hAnsi="Times New Roman"/>
          <w:szCs w:val="24"/>
        </w:rPr>
        <w:fldChar w:fldCharType="end"/>
      </w:r>
      <w:r w:rsidR="004A6CD0">
        <w:rPr>
          <w:rFonts w:ascii="Times New Roman" w:eastAsia="ＭＳ 明朝" w:hAnsi="Times New Roman"/>
          <w:szCs w:val="24"/>
        </w:rPr>
        <w:t>) have documented how tbr items of highly similar colors are better remembered than items of dissimilar colors</w:t>
      </w:r>
      <w:r w:rsidR="006F14E0">
        <w:rPr>
          <w:rFonts w:ascii="Times New Roman" w:eastAsia="ＭＳ 明朝" w:hAnsi="Times New Roman"/>
          <w:szCs w:val="24"/>
        </w:rPr>
        <w:t xml:space="preserve"> (see also Sanocki &amp; Sulman, </w:t>
      </w:r>
      <w:r w:rsidR="006F14E0">
        <w:rPr>
          <w:rFonts w:ascii="Times New Roman" w:eastAsia="ＭＳ 明朝" w:hAnsi="Times New Roman"/>
          <w:szCs w:val="24"/>
        </w:rPr>
        <w:fldChar w:fldCharType="begin"/>
      </w:r>
      <w:r w:rsidR="006F14E0">
        <w:rPr>
          <w:rFonts w:ascii="Times New Roman" w:eastAsia="ＭＳ 明朝" w:hAnsi="Times New Roman"/>
          <w:szCs w:val="24"/>
        </w:rPr>
        <w:instrText xml:space="preserve"> ADDIN EN.CITE &lt;EndNote&gt;&lt;Cite&gt;&lt;Author&gt;Sanocki&lt;/Author&gt;&lt;Year&gt;2011&lt;/Year&gt;&lt;RecNum&gt;5366&lt;/RecNum&gt;&lt;DisplayText&gt;2011&lt;/DisplayText&gt;&lt;record&gt;&lt;rec-number&gt;5366&lt;/rec-number&gt;&lt;foreign-keys&gt;&lt;key app="EN" db-id="dar92r9arsdv5aesxt3peewywse5xwp50v90" timestamp="1448970011"&gt;5366&lt;/key&gt;&lt;/foreign-keys&gt;&lt;ref-type name="Journal Article"&gt;17&lt;/ref-type&gt;&lt;contributors&gt;&lt;authors&gt;&lt;author&gt;Sanocki, T&lt;/author&gt;&lt;author&gt;Sulman, N&lt;/author&gt;&lt;/authors&gt;&lt;/contributors&gt;&lt;titles&gt;&lt;title&gt;Color relations increase the capacity of visual short-term memory &lt;/title&gt;&lt;secondary-title&gt;Perception&lt;/secondary-title&gt;&lt;/titles&gt;&lt;periodical&gt;&lt;full-title&gt;Perception&lt;/full-title&gt;&lt;/periodical&gt;&lt;pages&gt;635-648&lt;/pages&gt;&lt;volume&gt;40&lt;/volume&gt;&lt;dates&gt;&lt;year&gt;2011&lt;/year&gt;&lt;/dates&gt;&lt;urls&gt;&lt;/urls&gt;&lt;electronic-resource-num&gt;http://dx.doi.org/10.1068/p6655&lt;/electronic-resource-num&gt;&lt;/record&gt;&lt;/Cite&gt;&lt;/EndNote&gt;</w:instrText>
      </w:r>
      <w:r w:rsidR="006F14E0">
        <w:rPr>
          <w:rFonts w:ascii="Times New Roman" w:eastAsia="ＭＳ 明朝" w:hAnsi="Times New Roman"/>
          <w:szCs w:val="24"/>
        </w:rPr>
        <w:fldChar w:fldCharType="separate"/>
      </w:r>
      <w:r w:rsidR="006F14E0">
        <w:rPr>
          <w:rFonts w:ascii="Times New Roman" w:eastAsia="ＭＳ 明朝" w:hAnsi="Times New Roman"/>
          <w:noProof/>
          <w:szCs w:val="24"/>
        </w:rPr>
        <w:t>2011</w:t>
      </w:r>
      <w:r w:rsidR="006F14E0">
        <w:rPr>
          <w:rFonts w:ascii="Times New Roman" w:eastAsia="ＭＳ 明朝" w:hAnsi="Times New Roman"/>
          <w:szCs w:val="24"/>
        </w:rPr>
        <w:fldChar w:fldCharType="end"/>
      </w:r>
      <w:r w:rsidR="006F14E0">
        <w:rPr>
          <w:rFonts w:ascii="Times New Roman" w:eastAsia="ＭＳ 明朝" w:hAnsi="Times New Roman"/>
          <w:szCs w:val="24"/>
        </w:rPr>
        <w:t>)</w:t>
      </w:r>
      <w:r w:rsidR="004A6CD0">
        <w:rPr>
          <w:rFonts w:ascii="Times New Roman" w:eastAsia="ＭＳ 明朝" w:hAnsi="Times New Roman"/>
          <w:szCs w:val="24"/>
        </w:rPr>
        <w:t>. Peterson and Berryhill (</w:t>
      </w:r>
      <w:r w:rsidR="004A6CD0">
        <w:rPr>
          <w:rFonts w:ascii="Times New Roman" w:eastAsia="ＭＳ 明朝" w:hAnsi="Times New Roman"/>
          <w:szCs w:val="24"/>
        </w:rPr>
        <w:fldChar w:fldCharType="begin"/>
      </w:r>
      <w:r w:rsidR="004A6CD0">
        <w:rPr>
          <w:rFonts w:ascii="Times New Roman" w:eastAsia="ＭＳ 明朝" w:hAnsi="Times New Roman"/>
          <w:szCs w:val="24"/>
        </w:rPr>
        <w:instrText xml:space="preserve"> ADDIN EN.CITE &lt;EndNote&gt;&lt;Cite&gt;&lt;Author&gt;Peterson&lt;/Author&gt;&lt;Year&gt;2013&lt;/Year&gt;&lt;RecNum&gt;5365&lt;/RecNum&gt;&lt;DisplayText&gt;2013&lt;/DisplayText&gt;&lt;record&gt;&lt;rec-number&gt;5365&lt;/rec-number&gt;&lt;foreign-keys&gt;&lt;key app="EN" db-id="dar92r9arsdv5aesxt3peewywse5xwp50v90" timestamp="1448969150"&gt;5365&lt;/key&gt;&lt;/foreign-keys&gt;&lt;ref-type name="Journal Article"&gt;17&lt;/ref-type&gt;&lt;contributors&gt;&lt;authors&gt;&lt;author&gt;Peterson, D.J&lt;/author&gt;&lt;author&gt;Berryhill, M. E&lt;/author&gt;&lt;/authors&gt;&lt;/contributors&gt;&lt;titles&gt;&lt;title&gt;The Gestalt principle of similarity benefits visual working memory&lt;/title&gt;&lt;secondary-title&gt;Psychonomic Bulletin &amp;amp; Review&lt;/secondary-title&gt;&lt;/titles&gt;&lt;periodical&gt;&lt;full-title&gt;Psychonomic Bulletin &amp;amp; Review&lt;/full-title&gt;&lt;/periodical&gt;&lt;pages&gt;1282-1289&lt;/pages&gt;&lt;volume&gt;20&lt;/volume&gt;&lt;dates&gt;&lt;year&gt;2013&lt;/year&gt;&lt;/dates&gt;&lt;urls&gt;&lt;/urls&gt;&lt;electronic-resource-num&gt;http://dx.doi.org/10.3758/s13423-013-0460-x&lt;/electronic-resource-num&gt;&lt;/record&gt;&lt;/Cite&gt;&lt;/EndNote&gt;</w:instrText>
      </w:r>
      <w:r w:rsidR="004A6CD0">
        <w:rPr>
          <w:rFonts w:ascii="Times New Roman" w:eastAsia="ＭＳ 明朝" w:hAnsi="Times New Roman"/>
          <w:szCs w:val="24"/>
        </w:rPr>
        <w:fldChar w:fldCharType="separate"/>
      </w:r>
      <w:r w:rsidR="004A6CD0">
        <w:rPr>
          <w:rFonts w:ascii="Times New Roman" w:eastAsia="ＭＳ 明朝" w:hAnsi="Times New Roman"/>
          <w:noProof/>
          <w:szCs w:val="24"/>
        </w:rPr>
        <w:t>2013</w:t>
      </w:r>
      <w:r w:rsidR="004A6CD0">
        <w:rPr>
          <w:rFonts w:ascii="Times New Roman" w:eastAsia="ＭＳ 明朝" w:hAnsi="Times New Roman"/>
          <w:szCs w:val="24"/>
        </w:rPr>
        <w:fldChar w:fldCharType="end"/>
      </w:r>
      <w:r w:rsidR="004A6CD0">
        <w:rPr>
          <w:rFonts w:ascii="Times New Roman" w:eastAsia="ＭＳ 明朝" w:hAnsi="Times New Roman"/>
          <w:szCs w:val="24"/>
        </w:rPr>
        <w:t>) have shown how</w:t>
      </w:r>
      <w:r w:rsidR="003D2428">
        <w:rPr>
          <w:rFonts w:ascii="Times New Roman" w:eastAsia="ＭＳ 明朝" w:hAnsi="Times New Roman"/>
          <w:szCs w:val="24"/>
        </w:rPr>
        <w:t xml:space="preserve"> items that share a common colo</w:t>
      </w:r>
      <w:r w:rsidR="004A6CD0">
        <w:rPr>
          <w:rFonts w:ascii="Times New Roman" w:eastAsia="ＭＳ 明朝" w:hAnsi="Times New Roman"/>
          <w:szCs w:val="24"/>
        </w:rPr>
        <w:t>r within a memory display are better remembered than items that possess unique colors –</w:t>
      </w:r>
      <w:r w:rsidR="00974E82">
        <w:rPr>
          <w:rFonts w:ascii="Times New Roman" w:eastAsia="ＭＳ 明朝" w:hAnsi="Times New Roman"/>
          <w:szCs w:val="24"/>
        </w:rPr>
        <w:t xml:space="preserve"> although the benefit</w:t>
      </w:r>
      <w:r w:rsidR="004A6CD0">
        <w:rPr>
          <w:rFonts w:ascii="Times New Roman" w:eastAsia="ＭＳ 明朝" w:hAnsi="Times New Roman"/>
          <w:szCs w:val="24"/>
        </w:rPr>
        <w:t xml:space="preserve"> was limited to items that </w:t>
      </w:r>
      <w:r w:rsidR="003D2428">
        <w:rPr>
          <w:rFonts w:ascii="Times New Roman" w:eastAsia="ＭＳ 明朝" w:hAnsi="Times New Roman"/>
          <w:szCs w:val="24"/>
        </w:rPr>
        <w:t xml:space="preserve">both </w:t>
      </w:r>
      <w:r w:rsidR="004A6CD0">
        <w:rPr>
          <w:rFonts w:ascii="Times New Roman" w:eastAsia="ＭＳ 明朝" w:hAnsi="Times New Roman"/>
          <w:szCs w:val="24"/>
        </w:rPr>
        <w:t xml:space="preserve">shared a common color and were proximal to one another.  </w:t>
      </w:r>
      <w:r w:rsidR="00974E82">
        <w:rPr>
          <w:rFonts w:ascii="Times New Roman" w:eastAsia="ＭＳ 明朝" w:hAnsi="Times New Roman"/>
          <w:szCs w:val="24"/>
        </w:rPr>
        <w:t>Indeed</w:t>
      </w:r>
      <w:r w:rsidR="00CA4A8F">
        <w:rPr>
          <w:rFonts w:ascii="Times New Roman" w:eastAsia="ＭＳ 明朝" w:hAnsi="Times New Roman"/>
          <w:szCs w:val="24"/>
        </w:rPr>
        <w:t xml:space="preserve"> </w:t>
      </w:r>
      <w:r w:rsidR="00974E82">
        <w:rPr>
          <w:rFonts w:ascii="Times New Roman" w:eastAsia="ＭＳ 明朝" w:hAnsi="Times New Roman"/>
          <w:szCs w:val="24"/>
        </w:rPr>
        <w:t xml:space="preserve">in a number of studies </w:t>
      </w:r>
      <w:r w:rsidR="00CA4A8F">
        <w:rPr>
          <w:rFonts w:ascii="Times New Roman" w:eastAsia="ＭＳ 明朝" w:hAnsi="Times New Roman"/>
          <w:szCs w:val="24"/>
        </w:rPr>
        <w:t>other organi</w:t>
      </w:r>
      <w:r w:rsidR="003D2428">
        <w:rPr>
          <w:rFonts w:ascii="Times New Roman" w:eastAsia="ＭＳ 明朝" w:hAnsi="Times New Roman"/>
          <w:szCs w:val="24"/>
        </w:rPr>
        <w:t>zational principles have been</w:t>
      </w:r>
      <w:r w:rsidR="00CA4A8F">
        <w:rPr>
          <w:rFonts w:ascii="Times New Roman" w:eastAsia="ＭＳ 明朝" w:hAnsi="Times New Roman"/>
          <w:szCs w:val="24"/>
        </w:rPr>
        <w:t xml:space="preserve"> examined in the context of VSTM. In some of these color together with other factors </w:t>
      </w:r>
      <w:r w:rsidR="00974E82">
        <w:rPr>
          <w:rFonts w:ascii="Times New Roman" w:eastAsia="ＭＳ 明朝" w:hAnsi="Times New Roman"/>
          <w:szCs w:val="24"/>
        </w:rPr>
        <w:t>have</w:t>
      </w:r>
      <w:r w:rsidR="001D01B1">
        <w:rPr>
          <w:rFonts w:ascii="Times New Roman" w:eastAsia="ＭＳ 明朝" w:hAnsi="Times New Roman"/>
          <w:szCs w:val="24"/>
        </w:rPr>
        <w:t xml:space="preserve"> been studied </w:t>
      </w:r>
      <w:r w:rsidR="00CA4A8F">
        <w:rPr>
          <w:rFonts w:ascii="Times New Roman" w:eastAsia="ＭＳ 明朝" w:hAnsi="Times New Roman"/>
          <w:szCs w:val="24"/>
        </w:rPr>
        <w:t xml:space="preserve">– such as connectedness </w:t>
      </w:r>
      <w:r w:rsidR="00CA4A8F" w:rsidRPr="001E0B7F">
        <w:rPr>
          <w:rFonts w:ascii="Times New Roman" w:eastAsia="ＭＳ 明朝" w:hAnsi="Times New Roman"/>
          <w:szCs w:val="24"/>
        </w:rPr>
        <w:t>(</w:t>
      </w:r>
      <w:r w:rsidR="001E0B7F">
        <w:rPr>
          <w:rFonts w:ascii="Times New Roman" w:hAnsi="Times New Roman"/>
          <w:szCs w:val="24"/>
        </w:rPr>
        <w:t xml:space="preserve">van Lamsweerde, Beck, &amp; Johnson, </w:t>
      </w:r>
      <w:r w:rsidR="001E0B7F">
        <w:rPr>
          <w:rFonts w:ascii="Times New Roman" w:hAnsi="Times New Roman"/>
          <w:szCs w:val="24"/>
        </w:rPr>
        <w:fldChar w:fldCharType="begin"/>
      </w:r>
      <w:r w:rsidR="001E0B7F">
        <w:rPr>
          <w:rFonts w:ascii="Times New Roman" w:hAnsi="Times New Roman"/>
          <w:szCs w:val="24"/>
        </w:rPr>
        <w:instrText xml:space="preserve"> ADDIN EN.CITE &lt;EndNote&gt;&lt;Cite&gt;&lt;Author&gt;van Lamsweerde&lt;/Author&gt;&lt;Year&gt;in press&lt;/Year&gt;&lt;RecNum&gt;5367&lt;/RecNum&gt;&lt;DisplayText&gt;in press&lt;/DisplayText&gt;&lt;record&gt;&lt;rec-number&gt;5367&lt;/rec-number&gt;&lt;foreign-keys&gt;&lt;key app="EN" db-id="dar92r9arsdv5aesxt3peewywse5xwp50v90" timestamp="1448972118"&gt;5367&lt;/key&gt;&lt;/foreign-keys&gt;&lt;ref-type name="Journal Article"&gt;17&lt;/ref-type&gt;&lt;contributors&gt;&lt;authors&gt;&lt;author&gt;van Lamsweerde, A. E&lt;/author&gt;&lt;author&gt;Beck, M. R&lt;/author&gt;&lt;author&gt;Johnson, J. S.&lt;/author&gt;&lt;/authors&gt;&lt;/contributors&gt;&lt;titles&gt;&lt;title&gt;Visual working memory organization is subject to top-down control&lt;/title&gt;&lt;secondary-title&gt;Psychonomic Bulletin &amp;amp; Review&lt;/secondary-title&gt;&lt;/titles&gt;&lt;periodical&gt;&lt;full-title&gt;Psychonomic Bulletin &amp;amp; Review&lt;/full-title&gt;&lt;/periodical&gt;&lt;dates&gt;&lt;year&gt;in press&lt;/year&gt;&lt;/dates&gt;&lt;urls&gt;&lt;/urls&gt;&lt;/record&gt;&lt;/Cite&gt;&lt;/EndNote&gt;</w:instrText>
      </w:r>
      <w:r w:rsidR="001E0B7F">
        <w:rPr>
          <w:rFonts w:ascii="Times New Roman" w:hAnsi="Times New Roman"/>
          <w:szCs w:val="24"/>
        </w:rPr>
        <w:fldChar w:fldCharType="separate"/>
      </w:r>
      <w:r w:rsidR="001E0B7F">
        <w:rPr>
          <w:rFonts w:ascii="Times New Roman" w:hAnsi="Times New Roman"/>
          <w:noProof/>
          <w:szCs w:val="24"/>
        </w:rPr>
        <w:t>in press</w:t>
      </w:r>
      <w:r w:rsidR="001E0B7F">
        <w:rPr>
          <w:rFonts w:ascii="Times New Roman" w:hAnsi="Times New Roman"/>
          <w:szCs w:val="24"/>
        </w:rPr>
        <w:fldChar w:fldCharType="end"/>
      </w:r>
      <w:r w:rsidR="001E0B7F">
        <w:rPr>
          <w:rFonts w:ascii="Times New Roman" w:hAnsi="Times New Roman"/>
          <w:szCs w:val="24"/>
        </w:rPr>
        <w:t>)</w:t>
      </w:r>
      <w:r w:rsidR="00CA4A8F" w:rsidRPr="001E0B7F">
        <w:rPr>
          <w:rFonts w:ascii="Times New Roman" w:eastAsia="ＭＳ 明朝" w:hAnsi="Times New Roman"/>
          <w:szCs w:val="24"/>
        </w:rPr>
        <w:t xml:space="preserve"> and proximity</w:t>
      </w:r>
      <w:r w:rsidR="001E0B7F">
        <w:rPr>
          <w:rFonts w:ascii="Times New Roman" w:eastAsia="ＭＳ 明朝" w:hAnsi="Times New Roman"/>
          <w:szCs w:val="24"/>
        </w:rPr>
        <w:t xml:space="preserve">/good form (Brady &amp; Tenenbaum, </w:t>
      </w:r>
      <w:r w:rsidR="001E0B7F">
        <w:rPr>
          <w:rFonts w:ascii="Times New Roman" w:eastAsia="ＭＳ 明朝" w:hAnsi="Times New Roman"/>
          <w:szCs w:val="24"/>
        </w:rPr>
        <w:fldChar w:fldCharType="begin"/>
      </w:r>
      <w:r w:rsidR="001E0B7F">
        <w:rPr>
          <w:rFonts w:ascii="Times New Roman" w:eastAsia="ＭＳ 明朝" w:hAnsi="Times New Roman"/>
          <w:szCs w:val="24"/>
        </w:rPr>
        <w:instrText xml:space="preserve"> ADDIN EN.CITE &lt;EndNote&gt;&lt;Cite&gt;&lt;Author&gt;Brady&lt;/Author&gt;&lt;Year&gt;2013&lt;/Year&gt;&lt;RecNum&gt;5368&lt;/RecNum&gt;&lt;DisplayText&gt;2013&lt;/DisplayText&gt;&lt;record&gt;&lt;rec-number&gt;5368&lt;/rec-number&gt;&lt;foreign-keys&gt;&lt;key app="EN" db-id="dar92r9arsdv5aesxt3peewywse5xwp50v90" timestamp="1448972457"&gt;5368&lt;/key&gt;&lt;/foreign-keys&gt;&lt;ref-type name="Journal Article"&gt;17&lt;/ref-type&gt;&lt;contributors&gt;&lt;authors&gt;&lt;author&gt;Brady, T. F.&lt;/author&gt;&lt;author&gt;Tenenbaum, J. B.&lt;/author&gt;&lt;/authors&gt;&lt;/contributors&gt;&lt;titles&gt;&lt;title&gt;A probabilistic model of visual working memory: Incorporating higher order regularities into working memory capacity estimates&lt;/title&gt;&lt;secondary-title&gt;Psychological Review&lt;/secondary-title&gt;&lt;/titles&gt;&lt;periodical&gt;&lt;full-title&gt;Psychological Review&lt;/full-title&gt;&lt;/periodical&gt;&lt;pages&gt;85-109&lt;/pages&gt;&lt;volume&gt;120&lt;/volume&gt;&lt;dates&gt;&lt;year&gt;2013&lt;/year&gt;&lt;/dates&gt;&lt;urls&gt;&lt;/urls&gt;&lt;electronic-resource-num&gt;http://dx.doi.org/10.1037/a0030779&lt;/electronic-resource-num&gt;&lt;/record&gt;&lt;/Cite&gt;&lt;/EndNote&gt;</w:instrText>
      </w:r>
      <w:r w:rsidR="001E0B7F">
        <w:rPr>
          <w:rFonts w:ascii="Times New Roman" w:eastAsia="ＭＳ 明朝" w:hAnsi="Times New Roman"/>
          <w:szCs w:val="24"/>
        </w:rPr>
        <w:fldChar w:fldCharType="separate"/>
      </w:r>
      <w:r w:rsidR="001E0B7F">
        <w:rPr>
          <w:rFonts w:ascii="Times New Roman" w:eastAsia="ＭＳ 明朝" w:hAnsi="Times New Roman"/>
          <w:noProof/>
          <w:szCs w:val="24"/>
        </w:rPr>
        <w:t>2013</w:t>
      </w:r>
      <w:r w:rsidR="001E0B7F">
        <w:rPr>
          <w:rFonts w:ascii="Times New Roman" w:eastAsia="ＭＳ 明朝" w:hAnsi="Times New Roman"/>
          <w:szCs w:val="24"/>
        </w:rPr>
        <w:fldChar w:fldCharType="end"/>
      </w:r>
      <w:r w:rsidR="00CA4A8F">
        <w:rPr>
          <w:rFonts w:ascii="Times New Roman" w:eastAsia="ＭＳ 明朝" w:hAnsi="Times New Roman"/>
          <w:szCs w:val="24"/>
        </w:rPr>
        <w:t>)</w:t>
      </w:r>
      <w:r w:rsidR="001E0B7F">
        <w:rPr>
          <w:rFonts w:ascii="Times New Roman" w:eastAsia="ＭＳ 明朝" w:hAnsi="Times New Roman"/>
          <w:szCs w:val="24"/>
        </w:rPr>
        <w:t xml:space="preserve">. In others the influence of </w:t>
      </w:r>
      <w:r w:rsidR="001D01B1">
        <w:rPr>
          <w:rFonts w:ascii="Times New Roman" w:eastAsia="ＭＳ 明朝" w:hAnsi="Times New Roman"/>
          <w:szCs w:val="24"/>
        </w:rPr>
        <w:t xml:space="preserve">other grouping cues </w:t>
      </w:r>
      <w:r w:rsidR="00E261F4">
        <w:rPr>
          <w:rFonts w:ascii="Times New Roman" w:eastAsia="ＭＳ 明朝" w:hAnsi="Times New Roman"/>
          <w:szCs w:val="24"/>
        </w:rPr>
        <w:t xml:space="preserve">have (see Woodman, Vecera &amp; Luck, </w:t>
      </w:r>
      <w:r w:rsidR="00E261F4">
        <w:rPr>
          <w:rFonts w:ascii="Times New Roman" w:eastAsia="ＭＳ 明朝" w:hAnsi="Times New Roman"/>
          <w:szCs w:val="24"/>
        </w:rPr>
        <w:fldChar w:fldCharType="begin"/>
      </w:r>
      <w:r w:rsidR="00E261F4">
        <w:rPr>
          <w:rFonts w:ascii="Times New Roman" w:eastAsia="ＭＳ 明朝" w:hAnsi="Times New Roman"/>
          <w:szCs w:val="24"/>
        </w:rPr>
        <w:instrText xml:space="preserve"> ADDIN EN.CITE &lt;EndNote&gt;&lt;Cite&gt;&lt;Author&gt;Woodman&lt;/Author&gt;&lt;Year&gt;2003&lt;/Year&gt;&lt;RecNum&gt;5298&lt;/RecNum&gt;&lt;DisplayText&gt;2003&lt;/DisplayText&gt;&lt;record&gt;&lt;rec-number&gt;5298&lt;/rec-number&gt;&lt;foreign-keys&gt;&lt;key app="EN" db-id="dar92r9arsdv5aesxt3peewywse5xwp50v90" timestamp="1432928868"&gt;5298&lt;/key&gt;&lt;/foreign-keys&gt;&lt;ref-type name="Journal Article"&gt;17&lt;/ref-type&gt;&lt;contributors&gt;&lt;authors&gt;&lt;author&gt;Woodman, G. F.&lt;/author&gt;&lt;author&gt;Vecera, S. P.&lt;/author&gt;&lt;author&gt;Luck, S. J.&lt;/author&gt;&lt;/authors&gt;&lt;/contributors&gt;&lt;titles&gt;&lt;title&gt;Perceptual organization influences visual working memory&lt;/title&gt;&lt;secondary-title&gt;Psychonomic Bulletin &amp;amp; Review&lt;/secondary-title&gt;&lt;short-title&gt;Perceptual organization influences visual working memory&lt;/short-title&gt;&lt;/titles&gt;&lt;periodical&gt;&lt;full-title&gt;Psychonomic Bulletin &amp;amp; Review&lt;/full-title&gt;&lt;/periodical&gt;&lt;pages&gt;80-87&lt;/pages&gt;&lt;volume&gt;10&lt;/volume&gt;&lt;dates&gt;&lt;year&gt;2003&lt;/year&gt;&lt;/dates&gt;&lt;urls&gt;&lt;/urls&gt;&lt;/record&gt;&lt;/Cite&gt;&lt;/EndNote&gt;</w:instrText>
      </w:r>
      <w:r w:rsidR="00E261F4">
        <w:rPr>
          <w:rFonts w:ascii="Times New Roman" w:eastAsia="ＭＳ 明朝" w:hAnsi="Times New Roman"/>
          <w:szCs w:val="24"/>
        </w:rPr>
        <w:fldChar w:fldCharType="separate"/>
      </w:r>
      <w:r w:rsidR="00E261F4">
        <w:rPr>
          <w:rFonts w:ascii="Times New Roman" w:eastAsia="ＭＳ 明朝" w:hAnsi="Times New Roman"/>
          <w:noProof/>
          <w:szCs w:val="24"/>
        </w:rPr>
        <w:t>2003</w:t>
      </w:r>
      <w:r w:rsidR="00E261F4">
        <w:rPr>
          <w:rFonts w:ascii="Times New Roman" w:eastAsia="ＭＳ 明朝" w:hAnsi="Times New Roman"/>
          <w:szCs w:val="24"/>
        </w:rPr>
        <w:fldChar w:fldCharType="end"/>
      </w:r>
      <w:r w:rsidR="00E261F4">
        <w:rPr>
          <w:rFonts w:ascii="Times New Roman" w:eastAsia="ＭＳ 明朝" w:hAnsi="Times New Roman"/>
          <w:szCs w:val="24"/>
        </w:rPr>
        <w:t xml:space="preserve">, for evidence regarding proximity and connectedness; see Jiang, Chun &amp; Olson, </w:t>
      </w:r>
      <w:r w:rsidR="00E261F4">
        <w:rPr>
          <w:rFonts w:ascii="Times New Roman" w:eastAsia="ＭＳ 明朝" w:hAnsi="Times New Roman"/>
          <w:szCs w:val="24"/>
        </w:rPr>
        <w:fldChar w:fldCharType="begin"/>
      </w:r>
      <w:r w:rsidR="00E261F4">
        <w:rPr>
          <w:rFonts w:ascii="Times New Roman" w:eastAsia="ＭＳ 明朝" w:hAnsi="Times New Roman"/>
          <w:szCs w:val="24"/>
        </w:rPr>
        <w:instrText xml:space="preserve"> ADDIN EN.CITE &lt;EndNote&gt;&lt;Cite&gt;&lt;Author&gt;Jiang&lt;/Author&gt;&lt;Year&gt;2000&lt;/Year&gt;&lt;RecNum&gt;4195&lt;/RecNum&gt;&lt;DisplayText&gt;2000&lt;/DisplayText&gt;&lt;record&gt;&lt;rec-number&gt;4195&lt;/rec-number&gt;&lt;foreign-keys&gt;&lt;key app="EN" db-id="dar92r9arsdv5aesxt3peewywse5xwp50v90" timestamp="1432928809"&gt;4195&lt;/key&gt;&lt;/foreign-keys&gt;&lt;ref-type name="Journal Article"&gt;17&lt;/ref-type&gt;&lt;contributors&gt;&lt;authors&gt;&lt;author&gt;Jiang, Y.&lt;/author&gt;&lt;author&gt;Olson, I. R.&lt;/author&gt;&lt;author&gt;Chun, M. M.&lt;/author&gt;&lt;/authors&gt;&lt;/contributors&gt;&lt;titles&gt;&lt;title&gt;Organization of visual short-term memory&lt;/title&gt;&lt;secondary-title&gt;Journal of Experimental Psychology: Learning, Memory and Cognition&lt;/secondary-title&gt;&lt;short-title&gt;Organization of visual short-term memory&lt;/short-title&gt;&lt;/titles&gt;&lt;periodical&gt;&lt;full-title&gt;Journal of Experimental Psychology: Learning, Memory and Cognition&lt;/full-title&gt;&lt;/periodical&gt;&lt;pages&gt;683-702&lt;/pages&gt;&lt;volume&gt;26&lt;/volume&gt;&lt;dates&gt;&lt;year&gt;2000&lt;/year&gt;&lt;/dates&gt;&lt;urls&gt;&lt;/urls&gt;&lt;/record&gt;&lt;/Cite&gt;&lt;/EndNote&gt;</w:instrText>
      </w:r>
      <w:r w:rsidR="00E261F4">
        <w:rPr>
          <w:rFonts w:ascii="Times New Roman" w:eastAsia="ＭＳ 明朝" w:hAnsi="Times New Roman"/>
          <w:szCs w:val="24"/>
        </w:rPr>
        <w:fldChar w:fldCharType="separate"/>
      </w:r>
      <w:r w:rsidR="00E261F4">
        <w:rPr>
          <w:rFonts w:ascii="Times New Roman" w:eastAsia="ＭＳ 明朝" w:hAnsi="Times New Roman"/>
          <w:noProof/>
          <w:szCs w:val="24"/>
        </w:rPr>
        <w:t>2000</w:t>
      </w:r>
      <w:r w:rsidR="00E261F4">
        <w:rPr>
          <w:rFonts w:ascii="Times New Roman" w:eastAsia="ＭＳ 明朝" w:hAnsi="Times New Roman"/>
          <w:szCs w:val="24"/>
        </w:rPr>
        <w:fldChar w:fldCharType="end"/>
      </w:r>
      <w:r w:rsidR="00E261F4">
        <w:rPr>
          <w:rFonts w:ascii="Times New Roman" w:eastAsia="ＭＳ 明朝" w:hAnsi="Times New Roman"/>
          <w:szCs w:val="24"/>
        </w:rPr>
        <w:t xml:space="preserve">, for evidence regarding </w:t>
      </w:r>
      <w:r w:rsidR="002C31F3">
        <w:rPr>
          <w:rFonts w:ascii="Times New Roman" w:eastAsia="ＭＳ 明朝" w:hAnsi="Times New Roman"/>
          <w:szCs w:val="24"/>
        </w:rPr>
        <w:t xml:space="preserve">contextual </w:t>
      </w:r>
      <w:r w:rsidR="003D604B">
        <w:rPr>
          <w:rFonts w:ascii="Times New Roman" w:eastAsia="ＭＳ 明朝" w:hAnsi="Times New Roman"/>
          <w:szCs w:val="24"/>
        </w:rPr>
        <w:t xml:space="preserve">orientation cues). </w:t>
      </w:r>
      <w:r w:rsidR="001E0B7F">
        <w:rPr>
          <w:rFonts w:ascii="Times New Roman" w:eastAsia="ＭＳ 明朝" w:hAnsi="Times New Roman"/>
          <w:szCs w:val="24"/>
        </w:rPr>
        <w:t xml:space="preserve"> </w:t>
      </w:r>
      <w:r w:rsidR="002C31F3">
        <w:rPr>
          <w:rFonts w:ascii="Times New Roman" w:eastAsia="ＭＳ 明朝" w:hAnsi="Times New Roman"/>
          <w:szCs w:val="24"/>
        </w:rPr>
        <w:t xml:space="preserve">There is growing evidence therefore that a fuller understanding of the operation of VSTM can only come about through proper consideration of perceptual grouping </w:t>
      </w:r>
      <w:r w:rsidR="003D2428">
        <w:rPr>
          <w:rFonts w:ascii="Times New Roman" w:eastAsia="ＭＳ 明朝" w:hAnsi="Times New Roman"/>
          <w:szCs w:val="24"/>
        </w:rPr>
        <w:t xml:space="preserve">and the factors that determine such grouping </w:t>
      </w:r>
      <w:r w:rsidR="002C31F3">
        <w:rPr>
          <w:rFonts w:ascii="Times New Roman" w:eastAsia="ＭＳ 明朝" w:hAnsi="Times New Roman"/>
          <w:szCs w:val="24"/>
        </w:rPr>
        <w:t>(see Brady et al. 2011 for further discussion).</w:t>
      </w:r>
    </w:p>
    <w:p w14:paraId="1FB3FDB0" w14:textId="056958B4" w:rsidR="00046411" w:rsidRDefault="0032001C" w:rsidP="00DC33D5">
      <w:pPr>
        <w:spacing w:line="480" w:lineRule="auto"/>
        <w:ind w:firstLine="720"/>
        <w:rPr>
          <w:rFonts w:ascii="Times New Roman" w:hAnsi="Times New Roman"/>
        </w:rPr>
      </w:pPr>
      <w:r w:rsidRPr="00C86BC6">
        <w:rPr>
          <w:rFonts w:ascii="Times New Roman" w:eastAsia="ＭＳ 明朝" w:hAnsi="Times New Roman"/>
          <w:szCs w:val="24"/>
        </w:rPr>
        <w:t>Here, we ask</w:t>
      </w:r>
      <w:r w:rsidR="00046411" w:rsidRPr="00C86BC6">
        <w:rPr>
          <w:rFonts w:ascii="Times New Roman" w:eastAsia="ＭＳ 明朝" w:hAnsi="Times New Roman"/>
          <w:szCs w:val="24"/>
        </w:rPr>
        <w:t xml:space="preserve"> whether it is possible to garner evidence showing </w:t>
      </w:r>
      <w:r w:rsidR="00A95F3B">
        <w:rPr>
          <w:rFonts w:ascii="Times New Roman" w:eastAsia="ＭＳ 明朝" w:hAnsi="Times New Roman"/>
          <w:szCs w:val="24"/>
        </w:rPr>
        <w:t>group</w:t>
      </w:r>
      <w:r w:rsidR="00046411" w:rsidRPr="00C86BC6">
        <w:rPr>
          <w:rFonts w:ascii="Times New Roman" w:eastAsia="ＭＳ 明朝" w:hAnsi="Times New Roman"/>
          <w:szCs w:val="24"/>
        </w:rPr>
        <w:t>ing based</w:t>
      </w:r>
      <w:r w:rsidR="003D2428">
        <w:rPr>
          <w:rFonts w:ascii="Times New Roman" w:eastAsia="ＭＳ 明朝" w:hAnsi="Times New Roman"/>
          <w:szCs w:val="24"/>
        </w:rPr>
        <w:t xml:space="preserve"> on common conceptual category</w:t>
      </w:r>
      <w:r w:rsidR="00046411" w:rsidRPr="00C86BC6">
        <w:rPr>
          <w:rFonts w:ascii="Times New Roman" w:eastAsia="ＭＳ 明朝" w:hAnsi="Times New Roman"/>
          <w:szCs w:val="24"/>
        </w:rPr>
        <w:t xml:space="preserve">. </w:t>
      </w:r>
      <w:r w:rsidR="00046411" w:rsidRPr="00C86BC6">
        <w:rPr>
          <w:rFonts w:ascii="Times New Roman" w:hAnsi="Times New Roman"/>
        </w:rPr>
        <w:t>Such a possibility follows naturally from work reported by Potter and colleague</w:t>
      </w:r>
      <w:r w:rsidR="00AD0A1C" w:rsidRPr="00C86BC6">
        <w:rPr>
          <w:rFonts w:ascii="Times New Roman" w:hAnsi="Times New Roman"/>
        </w:rPr>
        <w:t>s</w:t>
      </w:r>
      <w:r w:rsidR="00046411" w:rsidRPr="00C86BC6">
        <w:rPr>
          <w:rFonts w:ascii="Times New Roman" w:hAnsi="Times New Roman"/>
        </w:rPr>
        <w:t xml:space="preserve"> (</w:t>
      </w:r>
      <w:r w:rsidR="00A21C8A" w:rsidRPr="00C86BC6">
        <w:rPr>
          <w:rFonts w:ascii="Times New Roman" w:hAnsi="Times New Roman"/>
        </w:rPr>
        <w:t xml:space="preserve">Endress &amp; Potter, </w:t>
      </w:r>
      <w:r w:rsidR="008A559C" w:rsidRPr="00C86BC6">
        <w:rPr>
          <w:rFonts w:ascii="Times New Roman" w:hAnsi="Times New Roman"/>
        </w:rPr>
        <w:fldChar w:fldCharType="begin"/>
      </w:r>
      <w:r w:rsidR="00165272" w:rsidRPr="00C86BC6">
        <w:rPr>
          <w:rFonts w:ascii="Times New Roman" w:hAnsi="Times New Roman"/>
        </w:rPr>
        <w:instrText xml:space="preserve"> ADDIN EN.CITE &lt;EndNote&gt;&lt;Cite&gt;&lt;Author&gt;Endress&lt;/Author&gt;&lt;Year&gt;2014&lt;/Year&gt;&lt;RecNum&gt;2109&lt;/RecNum&gt;&lt;DisplayText&gt;2014&lt;/DisplayText&gt;&lt;record&gt;&lt;rec-number&gt;2109&lt;/rec-number&gt;&lt;foreign-keys&gt;&lt;key app="EN" db-id="ae2ef50xpvp9foewrx65x5eg0zaapta9w005" timestamp="1411900578"&gt;2109&lt;/key&gt;&lt;/foreign-keys&gt;&lt;ref-type name="Journal Article"&gt;17&lt;/ref-type&gt;&lt;contributors&gt;&lt;authors&gt;&lt;author&gt;Endress, A.D&lt;/author&gt;&lt;author&gt;Potter, M.C&lt;/author&gt;&lt;/authors&gt;&lt;/contributors&gt;&lt;titles&gt;&lt;title&gt;Large capacity temporary visual memory&lt;/title&gt;&lt;secondary-title&gt;Journal of Experimental Psychology: General&lt;/secondary-title&gt;&lt;/titles&gt;&lt;periodical&gt;&lt;full-title&gt;Journal of Experimental Psychology: General&lt;/full-title&gt;&lt;abbr-1&gt;J. Exp. Psychol. Gen.&lt;/abbr-1&gt;&lt;abbr-2&gt;J Exp Psychol Gen&lt;/abbr-2&gt;&lt;/periodical&gt;&lt;pages&gt;548-565&lt;/pages&gt;&lt;volume&gt;143&lt;/volume&gt;&lt;dates&gt;&lt;year&gt;2014&lt;/year&gt;&lt;/dates&gt;&lt;urls&gt;&lt;/urls&gt;&lt;electronic-resource-num&gt;http://dx.doi.org/10.1037/a0033934&lt;/electronic-resource-num&gt;&lt;/record&gt;&lt;/Cite&gt;&lt;/EndNote&gt;</w:instrText>
      </w:r>
      <w:r w:rsidR="008A559C" w:rsidRPr="00C86BC6">
        <w:rPr>
          <w:rFonts w:ascii="Times New Roman" w:hAnsi="Times New Roman"/>
        </w:rPr>
        <w:fldChar w:fldCharType="separate"/>
      </w:r>
      <w:r w:rsidR="008A559C" w:rsidRPr="00C86BC6">
        <w:rPr>
          <w:rFonts w:ascii="Times New Roman" w:hAnsi="Times New Roman"/>
        </w:rPr>
        <w:t>2014</w:t>
      </w:r>
      <w:r w:rsidR="008A559C" w:rsidRPr="00C86BC6">
        <w:rPr>
          <w:rFonts w:ascii="Times New Roman" w:hAnsi="Times New Roman"/>
        </w:rPr>
        <w:fldChar w:fldCharType="end"/>
      </w:r>
      <w:r w:rsidR="00A21C8A" w:rsidRPr="00C86BC6">
        <w:rPr>
          <w:rFonts w:ascii="Times New Roman" w:hAnsi="Times New Roman"/>
        </w:rPr>
        <w:t xml:space="preserve">; Potter, </w:t>
      </w:r>
      <w:r w:rsidR="00A21C8A" w:rsidRPr="00C86BC6">
        <w:rPr>
          <w:rFonts w:ascii="Times New Roman" w:hAnsi="Times New Roman"/>
        </w:rPr>
        <w:fldChar w:fldCharType="begin"/>
      </w:r>
      <w:r w:rsidR="00165272" w:rsidRPr="00C86BC6">
        <w:rPr>
          <w:rFonts w:ascii="Times New Roman" w:hAnsi="Times New Roman"/>
        </w:rPr>
        <w:instrText xml:space="preserve"> ADDIN EN.CITE &lt;EndNote&gt;&lt;Cite&gt;&lt;Author&gt;Potter&lt;/Author&gt;&lt;Year&gt;1976&lt;/Year&gt;&lt;RecNum&gt;2105&lt;/RecNum&gt;&lt;DisplayText&gt;1976&lt;/DisplayText&gt;&lt;record&gt;&lt;rec-number&gt;2105&lt;/rec-number&gt;&lt;foreign-keys&gt;&lt;key app="EN" db-id="ae2ef50xpvp9foewrx65x5eg0zaapta9w005" timestamp="1411900578"&gt;2105&lt;/key&gt;&lt;/foreign-keys&gt;&lt;ref-type name="Journal Article"&gt;17&lt;/ref-type&gt;&lt;contributors&gt;&lt;authors&gt;&lt;author&gt;Potter, M.C&lt;/author&gt;&lt;/authors&gt;&lt;/contributors&gt;&lt;titles&gt;&lt;title&gt;Short-term conceptual memory for pictures&lt;/title&gt;&lt;secondary-title&gt;Journal of Experimental Psychology: Human Learning and Memory&lt;/secondary-title&gt;&lt;/titles&gt;&lt;periodical&gt;&lt;full-title&gt;Journal of Experimental Psychology: Human Learning and Memory&lt;/full-title&gt;&lt;abbr-1&gt;J. Exp. Psychol. [Hum. Learn.]&lt;/abbr-1&gt;&lt;abbr-2&gt;J Exp Psychol [Hum Learn]&lt;/abbr-2&gt;&lt;abbr-3&gt;Journal of Experimental Psychology: Human Learning &amp;amp; Memory&lt;/abbr-3&gt;&lt;/periodical&gt;&lt;pages&gt;509-522&lt;/pages&gt;&lt;volume&gt;2&lt;/volume&gt;&lt;dates&gt;&lt;year&gt;1976&lt;/year&gt;&lt;/dates&gt;&lt;urls&gt;&lt;/urls&gt;&lt;electronic-resource-num&gt;http://dx.doi.org/10.1037/0278-7393.2.5.509&lt;/electronic-resource-num&gt;&lt;/record&gt;&lt;/Cite&gt;&lt;Cite&gt;&lt;Author&gt;Potter&lt;/Author&gt;&lt;Year&gt;1976&lt;/Year&gt;&lt;RecNum&gt;2105&lt;/RecNum&gt;&lt;record&gt;&lt;rec-number&gt;2105&lt;/rec-number&gt;&lt;foreign-keys&gt;&lt;key app="EN" db-id="ae2ef50xpvp9foewrx65x5eg0zaapta9w005" timestamp="1411900578"&gt;2105&lt;/key&gt;&lt;/foreign-keys&gt;&lt;ref-type name="Journal Article"&gt;17&lt;/ref-type&gt;&lt;contributors&gt;&lt;authors&gt;&lt;author&gt;Potter, M.C&lt;/author&gt;&lt;/authors&gt;&lt;/contributors&gt;&lt;titles&gt;&lt;title&gt;Short-term conceptual memory for pictures&lt;/title&gt;&lt;secondary-title&gt;Journal of Experimental Psychology: Human Learning and Memory&lt;/secondary-title&gt;&lt;/titles&gt;&lt;periodical&gt;&lt;full-title&gt;Journal of Experimental Psychology: Human Learning and Memory&lt;/full-title&gt;&lt;abbr-1&gt;J. Exp. Psychol. [Hum. Learn.]&lt;/abbr-1&gt;&lt;abbr-2&gt;J Exp Psychol [Hum Learn]&lt;/abbr-2&gt;&lt;abbr-3&gt;Journal of Experimental Psychology: Human Learning &amp;amp; Memory&lt;/abbr-3&gt;&lt;/periodical&gt;&lt;pages&gt;509-522&lt;/pages&gt;&lt;volume&gt;2&lt;/volume&gt;&lt;dates&gt;&lt;year&gt;1976&lt;/year&gt;&lt;/dates&gt;&lt;urls&gt;&lt;/urls&gt;&lt;electronic-resource-num&gt;http://dx.doi.org/10.1037/0278-7393.2.5.509&lt;/electronic-resource-num&gt;&lt;/record&gt;&lt;/Cite&gt;&lt;/EndNote&gt;</w:instrText>
      </w:r>
      <w:r w:rsidR="00A21C8A" w:rsidRPr="00C86BC6">
        <w:rPr>
          <w:rFonts w:ascii="Times New Roman" w:hAnsi="Times New Roman"/>
        </w:rPr>
        <w:fldChar w:fldCharType="separate"/>
      </w:r>
      <w:r w:rsidR="008A559C" w:rsidRPr="00C86BC6">
        <w:rPr>
          <w:rFonts w:ascii="Times New Roman" w:hAnsi="Times New Roman"/>
        </w:rPr>
        <w:t>1976</w:t>
      </w:r>
      <w:r w:rsidR="00A21C8A" w:rsidRPr="00C86BC6">
        <w:rPr>
          <w:rFonts w:ascii="Times New Roman" w:hAnsi="Times New Roman"/>
        </w:rPr>
        <w:fldChar w:fldCharType="end"/>
      </w:r>
      <w:r w:rsidR="00A21C8A" w:rsidRPr="00C86BC6">
        <w:rPr>
          <w:rFonts w:ascii="Times New Roman" w:hAnsi="Times New Roman"/>
        </w:rPr>
        <w:t xml:space="preserve">; Potter &amp; Levy, </w:t>
      </w:r>
      <w:r w:rsidR="00A21C8A" w:rsidRPr="00C86BC6">
        <w:rPr>
          <w:rFonts w:ascii="Times New Roman" w:hAnsi="Times New Roman"/>
        </w:rPr>
        <w:fldChar w:fldCharType="begin"/>
      </w:r>
      <w:r w:rsidR="00165272" w:rsidRPr="00C86BC6">
        <w:rPr>
          <w:rFonts w:ascii="Times New Roman" w:hAnsi="Times New Roman"/>
        </w:rPr>
        <w:instrText xml:space="preserve"> ADDIN EN.CITE &lt;EndNote&gt;&lt;Cite&gt;&lt;Author&gt;Potter&lt;/Author&gt;&lt;Year&gt;1969&lt;/Year&gt;&lt;RecNum&gt;2106&lt;/RecNum&gt;&lt;DisplayText&gt;1969&lt;/DisplayText&gt;&lt;record&gt;&lt;rec-number&gt;2106&lt;/rec-number&gt;&lt;foreign-keys&gt;&lt;key app="EN" db-id="ae2ef50xpvp9foewrx65x5eg0zaapta9w005" timestamp="1411900578"&gt;2106&lt;/key&gt;&lt;/foreign-keys&gt;&lt;ref-type name="Journal Article"&gt;17&lt;/ref-type&gt;&lt;contributors&gt;&lt;authors&gt;&lt;author&gt;Potter, M.C&lt;/author&gt;&lt;author&gt;Levy, E.I&lt;/author&gt;&lt;/authors&gt;&lt;/contributors&gt;&lt;titles&gt;&lt;title&gt;Recognition memory for a rapid sequence of pictures&lt;/title&gt;&lt;secondary-title&gt;Journal of Experimental Psychology&lt;/secondary-title&gt;&lt;/titles&gt;&lt;periodical&gt;&lt;full-title&gt;Journal of Experimental Psychology&lt;/full-title&gt;&lt;abbr-1&gt;J. Exp. Psychol.&lt;/abbr-1&gt;&lt;abbr-2&gt;J Exp Psychol&lt;/abbr-2&gt;&lt;/periodical&gt;&lt;pages&gt;10-15&lt;/pages&gt;&lt;volume&gt;81&lt;/volume&gt;&lt;dates&gt;&lt;year&gt;1969&lt;/year&gt;&lt;/dates&gt;&lt;urls&gt;&lt;/urls&gt;&lt;/record&gt;&lt;/Cite&gt;&lt;Cite&gt;&lt;Author&gt;Potter&lt;/Author&gt;&lt;Year&gt;1969&lt;/Year&gt;&lt;RecNum&gt;2106&lt;/RecNum&gt;&lt;record&gt;&lt;rec-number&gt;2106&lt;/rec-number&gt;&lt;foreign-keys&gt;&lt;key app="EN" db-id="ae2ef50xpvp9foewrx65x5eg0zaapta9w005" timestamp="1411900578"&gt;2106&lt;/key&gt;&lt;/foreign-keys&gt;&lt;ref-type name="Journal Article"&gt;17&lt;/ref-type&gt;&lt;contributors&gt;&lt;authors&gt;&lt;author&gt;Potter, M.C&lt;/author&gt;&lt;author&gt;Levy, E.I&lt;/author&gt;&lt;/authors&gt;&lt;/contributors&gt;&lt;titles&gt;&lt;title&gt;Recognition memory for a rapid sequence of pictures&lt;/title&gt;&lt;secondary-title&gt;Journal of Experimental Psychology&lt;/secondary-title&gt;&lt;/titles&gt;&lt;periodical&gt;&lt;full-title&gt;Journal of Experimental Psychology&lt;/full-title&gt;&lt;abbr-1&gt;J. Exp. Psychol.&lt;/abbr-1&gt;&lt;abbr-2&gt;J Exp Psychol&lt;/abbr-2&gt;&lt;/periodical&gt;&lt;pages&gt;10-15&lt;/pages&gt;&lt;volume&gt;81&lt;/volume&gt;&lt;dates&gt;&lt;year&gt;1969&lt;/year&gt;&lt;/dates&gt;&lt;urls&gt;&lt;/urls&gt;&lt;/record&gt;&lt;/Cite&gt;&lt;/EndNote&gt;</w:instrText>
      </w:r>
      <w:r w:rsidR="00A21C8A" w:rsidRPr="00C86BC6">
        <w:rPr>
          <w:rFonts w:ascii="Times New Roman" w:hAnsi="Times New Roman"/>
        </w:rPr>
        <w:fldChar w:fldCharType="separate"/>
      </w:r>
      <w:r w:rsidR="008A559C" w:rsidRPr="00C86BC6">
        <w:rPr>
          <w:rFonts w:ascii="Times New Roman" w:hAnsi="Times New Roman"/>
        </w:rPr>
        <w:t>1969</w:t>
      </w:r>
      <w:r w:rsidR="00A21C8A" w:rsidRPr="00C86BC6">
        <w:rPr>
          <w:rFonts w:ascii="Times New Roman" w:hAnsi="Times New Roman"/>
        </w:rPr>
        <w:fldChar w:fldCharType="end"/>
      </w:r>
      <w:r w:rsidR="00A21C8A" w:rsidRPr="00C86BC6">
        <w:rPr>
          <w:rFonts w:ascii="Times New Roman" w:hAnsi="Times New Roman"/>
        </w:rPr>
        <w:t xml:space="preserve">; Potter, Staub, Rado, &amp; O’Connor, </w:t>
      </w:r>
      <w:r w:rsidR="00A21C8A" w:rsidRPr="00C86BC6">
        <w:rPr>
          <w:rFonts w:ascii="Times New Roman" w:hAnsi="Times New Roman"/>
        </w:rPr>
        <w:fldChar w:fldCharType="begin">
          <w:fldData xml:space="preserve">PEVuZE5vdGU+PENpdGU+PEF1dGhvcj5Qb3R0ZXI8L0F1dGhvcj48WWVhcj4yMDAyPC9ZZWFyPjxS
ZWNOdW0+MjEwNzwvUmVjTnVtPjxEaXNwbGF5VGV4dD4yMDAyPC9EaXNwbGF5VGV4dD48cmVjb3Jk
PjxyZWMtbnVtYmVyPjIxMDc8L3JlYy1udW1iZXI+PGZvcmVpZ24ta2V5cz48a2V5IGFwcD0iRU4i
IGRiLWlkPSJhZTJlZjUweHB2cDlmb2V3cng2NXg1ZWcwemFhcHRhOXcwMDUiIHRpbWVzdGFtcD0i
MTQxMTkwMDU3OCI+MjEwNzwva2V5PjwvZm9yZWlnbi1rZXlzPjxyZWYtdHlwZSBuYW1lPSJKb3Vy
bmFsIEFydGljbGUiPjE3PC9yZWYtdHlwZT48Y29udHJpYnV0b3JzPjxhdXRob3JzPjxhdXRob3I+
UG90dGVyLCBNLkM8L2F1dGhvcj48YXV0aG9yPlN0YXViLCBBPC9hdXRob3I+PGF1dGhvcj5SYWRv
LCBKPC9hdXRob3I+PGF1dGhvcj5PJmFwb3M7Q29ubm9yLCBELkg8L2F1dGhvcj48L2F1dGhvcnM+
PC9jb250cmlidXRvcnM+PHRpdGxlcz48dGl0bGU+UmVjb2duaXRpb24gbWVtb3J5IGZvciBicmll
Zmx5IHByZXNlbnRlZCBwaWN0dXJlczogVGhlIHRpbWUgY291cnNlIG9mIHJhcGlkIGZvcmdldHRp
bmc8L3RpdGxlPjxzZWNvbmRhcnktdGl0bGU+Sm91cm5hbCBvZiBFeHBlcmltZW50YWwgUHN5Y2hv
bG9neTogSHVtYW4gUGVyY2VwdGlvbiBhbmQgUGVyZm9ybWFuY2U8L3NlY29uZGFyeS10aXRsZT48
L3RpdGxlcz48cGVyaW9kaWNhbD48ZnVsbC10aXRsZT5Kb3VybmFsIG9mIEV4cGVyaW1lbnRhbCBQ
c3ljaG9sb2d5OiBIdW1hbiBQZXJjZXB0aW9uIGFuZCBQZXJmb3JtYW5jZTwvZnVsbC10aXRsZT48
YWJici0xPkouIEV4cC4gUHN5Y2hvbC4gSHVtLiBQZXJjZXB0LiBQZXJmb3JtLjwvYWJici0xPjxh
YmJyLTI+SiBFeHAgUHN5Y2hvbCBIdW0gUGVyY2VwdCBQZXJmb3JtPC9hYmJyLTI+PGFiYnItMz5K
b3VybmFsIG9mIEV4cGVyaW1lbnRhbCBQc3ljaG9sb2d5OiBIdW1hbiBQZXJjZXB0aW9uICZhbXA7
IFBlcmZvcm1hbmNlPC9hYmJyLTM+PC9wZXJpb2RpY2FsPjxwYWdlcz4xMTYzLTExNzU8L3BhZ2Vz
Pjx2b2x1bWU+Mjg8L3ZvbHVtZT48ZGF0ZXM+PHllYXI+MjAwMjwveWVhcj48L2RhdGVzPjx1cmxz
PjwvdXJscz48ZWxlY3Ryb25pYy1yZXNvdXJjZS1udW0+aHR0cDovL2R4LmRvaS5vcmcvMTAuMTAz
Ny8wMDk2LTE1MjMuMjguNS4xMTYzPC9lbGVjdHJvbmljLXJlc291cmNlLW51bT48L3JlY29yZD48
L0NpdGU+PENpdGU+PEF1dGhvcj5Qb3R0ZXI8L0F1dGhvcj48WWVhcj4yMDAyPC9ZZWFyPjxSZWNO
dW0+MjEwNzwvUmVjTnVtPjxyZWNvcmQ+PHJlYy1udW1iZXI+MjEwNzwvcmVjLW51bWJlcj48Zm9y
ZWlnbi1rZXlzPjxrZXkgYXBwPSJFTiIgZGItaWQ9ImFlMmVmNTB4cHZwOWZvZXdyeDY1eDVlZzB6
YWFwdGE5dzAwNSIgdGltZXN0YW1wPSIxNDExOTAwNTc4Ij4yMTA3PC9rZXk+PC9mb3JlaWduLWtl
eXM+PHJlZi10eXBlIG5hbWU9IkpvdXJuYWwgQXJ0aWNsZSI+MTc8L3JlZi10eXBlPjxjb250cmli
dXRvcnM+PGF1dGhvcnM+PGF1dGhvcj5Qb3R0ZXIsIE0uQzwvYXV0aG9yPjxhdXRob3I+U3RhdWIs
IEE8L2F1dGhvcj48YXV0aG9yPlJhZG8sIEo8L2F1dGhvcj48YXV0aG9yPk8mYXBvcztDb25ub3Is
IEQuSDwvYXV0aG9yPjwvYXV0aG9ycz48L2NvbnRyaWJ1dG9ycz48dGl0bGVzPjx0aXRsZT5SZWNv
Z25pdGlvbiBtZW1vcnkgZm9yIGJyaWVmbHkgcHJlc2VudGVkIHBpY3R1cmVzOiBUaGUgdGltZSBj
b3Vyc2Ugb2YgcmFwaWQgZm9yZ2V0dGluZzwvdGl0bGU+PHNlY29uZGFyeS10aXRsZT5Kb3VybmFs
IG9mIEV4cGVyaW1lbnRhbCBQc3ljaG9sb2d5OiBIdW1hbiBQZXJjZXB0aW9uIGFuZCBQZXJmb3Jt
YW5jZTwvc2Vjb25kYXJ5LXRpdGxlPjwvdGl0bGVzPjxwZXJpb2RpY2FsPjxmdWxsLXRpdGxlPkpv
dXJuYWwgb2YgRXhwZXJpbWVudGFsIFBzeWNob2xvZ3k6IEh1bWFuIFBlcmNlcHRpb24gYW5kIFBl
cmZvcm1hbmNlPC9mdWxsLXRpdGxlPjxhYmJyLTE+Si4gRXhwLiBQc3ljaG9sLiBIdW0uIFBlcmNl
cHQuIFBlcmZvcm0uPC9hYmJyLTE+PGFiYnItMj5KIEV4cCBQc3ljaG9sIEh1bSBQZXJjZXB0IFBl
cmZvcm08L2FiYnItMj48YWJici0zPkpvdXJuYWwgb2YgRXhwZXJpbWVudGFsIFBzeWNob2xvZ3k6
IEh1bWFuIFBlcmNlcHRpb24gJmFtcDsgUGVyZm9ybWFuY2U8L2FiYnItMz48L3BlcmlvZGljYWw+
PHBhZ2VzPjExNjMtMTE3NTwvcGFnZXM+PHZvbHVtZT4yODwvdm9sdW1lPjxkYXRlcz48eWVhcj4y
MDAyPC95ZWFyPjwvZGF0ZXM+PHVybHM+PC91cmxzPjxlbGVjdHJvbmljLXJlc291cmNlLW51bT5o
dHRwOi8vZHguZG9pLm9yZy8xMC4xMDM3LzAwOTYtMTUyMy4yOC41LjExNjM8L2VsZWN0cm9uaWMt
cmVzb3VyY2UtbnVtPjwvcmVjb3JkPjwvQ2l0ZT48L0VuZE5vdGU+
</w:fldData>
        </w:fldChar>
      </w:r>
      <w:r w:rsidR="00165272" w:rsidRPr="00C86BC6">
        <w:rPr>
          <w:rFonts w:ascii="Times New Roman" w:hAnsi="Times New Roman"/>
        </w:rPr>
        <w:instrText xml:space="preserve"> ADDIN EN.CITE </w:instrText>
      </w:r>
      <w:r w:rsidR="00165272" w:rsidRPr="00C86BC6">
        <w:rPr>
          <w:rFonts w:ascii="Times New Roman" w:hAnsi="Times New Roman"/>
        </w:rPr>
        <w:fldChar w:fldCharType="begin">
          <w:fldData xml:space="preserve">PEVuZE5vdGU+PENpdGU+PEF1dGhvcj5Qb3R0ZXI8L0F1dGhvcj48WWVhcj4yMDAyPC9ZZWFyPjxS
ZWNOdW0+MjEwNzwvUmVjTnVtPjxEaXNwbGF5VGV4dD4yMDAyPC9EaXNwbGF5VGV4dD48cmVjb3Jk
PjxyZWMtbnVtYmVyPjIxMDc8L3JlYy1udW1iZXI+PGZvcmVpZ24ta2V5cz48a2V5IGFwcD0iRU4i
IGRiLWlkPSJhZTJlZjUweHB2cDlmb2V3cng2NXg1ZWcwemFhcHRhOXcwMDUiIHRpbWVzdGFtcD0i
MTQxMTkwMDU3OCI+MjEwNzwva2V5PjwvZm9yZWlnbi1rZXlzPjxyZWYtdHlwZSBuYW1lPSJKb3Vy
bmFsIEFydGljbGUiPjE3PC9yZWYtdHlwZT48Y29udHJpYnV0b3JzPjxhdXRob3JzPjxhdXRob3I+
UG90dGVyLCBNLkM8L2F1dGhvcj48YXV0aG9yPlN0YXViLCBBPC9hdXRob3I+PGF1dGhvcj5SYWRv
LCBKPC9hdXRob3I+PGF1dGhvcj5PJmFwb3M7Q29ubm9yLCBELkg8L2F1dGhvcj48L2F1dGhvcnM+
PC9jb250cmlidXRvcnM+PHRpdGxlcz48dGl0bGU+UmVjb2duaXRpb24gbWVtb3J5IGZvciBicmll
Zmx5IHByZXNlbnRlZCBwaWN0dXJlczogVGhlIHRpbWUgY291cnNlIG9mIHJhcGlkIGZvcmdldHRp
bmc8L3RpdGxlPjxzZWNvbmRhcnktdGl0bGU+Sm91cm5hbCBvZiBFeHBlcmltZW50YWwgUHN5Y2hv
bG9neTogSHVtYW4gUGVyY2VwdGlvbiBhbmQgUGVyZm9ybWFuY2U8L3NlY29uZGFyeS10aXRsZT48
L3RpdGxlcz48cGVyaW9kaWNhbD48ZnVsbC10aXRsZT5Kb3VybmFsIG9mIEV4cGVyaW1lbnRhbCBQ
c3ljaG9sb2d5OiBIdW1hbiBQZXJjZXB0aW9uIGFuZCBQZXJmb3JtYW5jZTwvZnVsbC10aXRsZT48
YWJici0xPkouIEV4cC4gUHN5Y2hvbC4gSHVtLiBQZXJjZXB0LiBQZXJmb3JtLjwvYWJici0xPjxh
YmJyLTI+SiBFeHAgUHN5Y2hvbCBIdW0gUGVyY2VwdCBQZXJmb3JtPC9hYmJyLTI+PGFiYnItMz5K
b3VybmFsIG9mIEV4cGVyaW1lbnRhbCBQc3ljaG9sb2d5OiBIdW1hbiBQZXJjZXB0aW9uICZhbXA7
IFBlcmZvcm1hbmNlPC9hYmJyLTM+PC9wZXJpb2RpY2FsPjxwYWdlcz4xMTYzLTExNzU8L3BhZ2Vz
Pjx2b2x1bWU+Mjg8L3ZvbHVtZT48ZGF0ZXM+PHllYXI+MjAwMjwveWVhcj48L2RhdGVzPjx1cmxz
PjwvdXJscz48ZWxlY3Ryb25pYy1yZXNvdXJjZS1udW0+aHR0cDovL2R4LmRvaS5vcmcvMTAuMTAz
Ny8wMDk2LTE1MjMuMjguNS4xMTYzPC9lbGVjdHJvbmljLXJlc291cmNlLW51bT48L3JlY29yZD48
L0NpdGU+PENpdGU+PEF1dGhvcj5Qb3R0ZXI8L0F1dGhvcj48WWVhcj4yMDAyPC9ZZWFyPjxSZWNO
dW0+MjEwNzwvUmVjTnVtPjxyZWNvcmQ+PHJlYy1udW1iZXI+MjEwNzwvcmVjLW51bWJlcj48Zm9y
ZWlnbi1rZXlzPjxrZXkgYXBwPSJFTiIgZGItaWQ9ImFlMmVmNTB4cHZwOWZvZXdyeDY1eDVlZzB6
YWFwdGE5dzAwNSIgdGltZXN0YW1wPSIxNDExOTAwNTc4Ij4yMTA3PC9rZXk+PC9mb3JlaWduLWtl
eXM+PHJlZi10eXBlIG5hbWU9IkpvdXJuYWwgQXJ0aWNsZSI+MTc8L3JlZi10eXBlPjxjb250cmli
dXRvcnM+PGF1dGhvcnM+PGF1dGhvcj5Qb3R0ZXIsIE0uQzwvYXV0aG9yPjxhdXRob3I+U3RhdWIs
IEE8L2F1dGhvcj48YXV0aG9yPlJhZG8sIEo8L2F1dGhvcj48YXV0aG9yPk8mYXBvcztDb25ub3Is
IEQuSDwvYXV0aG9yPjwvYXV0aG9ycz48L2NvbnRyaWJ1dG9ycz48dGl0bGVzPjx0aXRsZT5SZWNv
Z25pdGlvbiBtZW1vcnkgZm9yIGJyaWVmbHkgcHJlc2VudGVkIHBpY3R1cmVzOiBUaGUgdGltZSBj
b3Vyc2Ugb2YgcmFwaWQgZm9yZ2V0dGluZzwvdGl0bGU+PHNlY29uZGFyeS10aXRsZT5Kb3VybmFs
IG9mIEV4cGVyaW1lbnRhbCBQc3ljaG9sb2d5OiBIdW1hbiBQZXJjZXB0aW9uIGFuZCBQZXJmb3Jt
YW5jZTwvc2Vjb25kYXJ5LXRpdGxlPjwvdGl0bGVzPjxwZXJpb2RpY2FsPjxmdWxsLXRpdGxlPkpv
dXJuYWwgb2YgRXhwZXJpbWVudGFsIFBzeWNob2xvZ3k6IEh1bWFuIFBlcmNlcHRpb24gYW5kIFBl
cmZvcm1hbmNlPC9mdWxsLXRpdGxlPjxhYmJyLTE+Si4gRXhwLiBQc3ljaG9sLiBIdW0uIFBlcmNl
cHQuIFBlcmZvcm0uPC9hYmJyLTE+PGFiYnItMj5KIEV4cCBQc3ljaG9sIEh1bSBQZXJjZXB0IFBl
cmZvcm08L2FiYnItMj48YWJici0zPkpvdXJuYWwgb2YgRXhwZXJpbWVudGFsIFBzeWNob2xvZ3k6
IEh1bWFuIFBlcmNlcHRpb24gJmFtcDsgUGVyZm9ybWFuY2U8L2FiYnItMz48L3BlcmlvZGljYWw+
PHBhZ2VzPjExNjMtMTE3NTwvcGFnZXM+PHZvbHVtZT4yODwvdm9sdW1lPjxkYXRlcz48eWVhcj4y
MDAyPC95ZWFyPjwvZGF0ZXM+PHVybHM+PC91cmxzPjxlbGVjdHJvbmljLXJlc291cmNlLW51bT5o
dHRwOi8vZHguZG9pLm9yZy8xMC4xMDM3LzAwOTYtMTUyMy4yOC41LjExNjM8L2VsZWN0cm9uaWMt
cmVzb3VyY2UtbnVtPjwvcmVjb3JkPjwvQ2l0ZT48L0VuZE5vdGU+
</w:fldData>
        </w:fldChar>
      </w:r>
      <w:r w:rsidR="00165272" w:rsidRPr="00C86BC6">
        <w:rPr>
          <w:rFonts w:ascii="Times New Roman" w:hAnsi="Times New Roman"/>
        </w:rPr>
        <w:instrText xml:space="preserve"> ADDIN EN.CITE.DATA </w:instrText>
      </w:r>
      <w:r w:rsidR="00165272" w:rsidRPr="00C86BC6">
        <w:rPr>
          <w:rFonts w:ascii="Times New Roman" w:hAnsi="Times New Roman"/>
        </w:rPr>
      </w:r>
      <w:r w:rsidR="00165272" w:rsidRPr="00C86BC6">
        <w:rPr>
          <w:rFonts w:ascii="Times New Roman" w:hAnsi="Times New Roman"/>
        </w:rPr>
        <w:fldChar w:fldCharType="end"/>
      </w:r>
      <w:r w:rsidR="00A21C8A" w:rsidRPr="00C86BC6">
        <w:rPr>
          <w:rFonts w:ascii="Times New Roman" w:hAnsi="Times New Roman"/>
        </w:rPr>
      </w:r>
      <w:r w:rsidR="00A21C8A" w:rsidRPr="00C86BC6">
        <w:rPr>
          <w:rFonts w:ascii="Times New Roman" w:hAnsi="Times New Roman"/>
        </w:rPr>
        <w:fldChar w:fldCharType="separate"/>
      </w:r>
      <w:r w:rsidR="008A559C" w:rsidRPr="00C86BC6">
        <w:rPr>
          <w:rFonts w:ascii="Times New Roman" w:hAnsi="Times New Roman"/>
        </w:rPr>
        <w:t>2002</w:t>
      </w:r>
      <w:r w:rsidR="00A21C8A" w:rsidRPr="00C86BC6">
        <w:rPr>
          <w:rFonts w:ascii="Times New Roman" w:hAnsi="Times New Roman"/>
        </w:rPr>
        <w:fldChar w:fldCharType="end"/>
      </w:r>
      <w:r w:rsidR="00046411" w:rsidRPr="00C86BC6">
        <w:rPr>
          <w:rFonts w:ascii="Times New Roman" w:hAnsi="Times New Roman"/>
        </w:rPr>
        <w:t>). Much of the evidence relates to the recollection of information conveyed in very rapid sequential presentations of lists of photographic images. Th</w:t>
      </w:r>
      <w:r w:rsidR="007B3957" w:rsidRPr="00C86BC6">
        <w:rPr>
          <w:rFonts w:ascii="Times New Roman" w:hAnsi="Times New Roman"/>
        </w:rPr>
        <w:t>e</w:t>
      </w:r>
      <w:r w:rsidR="00046411" w:rsidRPr="00C86BC6">
        <w:rPr>
          <w:rFonts w:ascii="Times New Roman" w:hAnsi="Times New Roman"/>
        </w:rPr>
        <w:t xml:space="preserve"> evidence</w:t>
      </w:r>
      <w:r w:rsidR="007B3957" w:rsidRPr="00C86BC6">
        <w:rPr>
          <w:rFonts w:ascii="Times New Roman" w:hAnsi="Times New Roman"/>
        </w:rPr>
        <w:t xml:space="preserve"> from this kind of paradigm</w:t>
      </w:r>
      <w:r w:rsidR="00046411" w:rsidRPr="00C86BC6">
        <w:rPr>
          <w:rFonts w:ascii="Times New Roman" w:hAnsi="Times New Roman"/>
        </w:rPr>
        <w:t xml:space="preserve"> suggests that a pictured item</w:t>
      </w:r>
      <w:r w:rsidR="007B3957" w:rsidRPr="00C86BC6">
        <w:rPr>
          <w:rFonts w:ascii="Times New Roman" w:hAnsi="Times New Roman"/>
        </w:rPr>
        <w:t>’</w:t>
      </w:r>
      <w:r w:rsidR="00046411" w:rsidRPr="00C86BC6">
        <w:rPr>
          <w:rFonts w:ascii="Times New Roman" w:hAnsi="Times New Roman"/>
        </w:rPr>
        <w:t xml:space="preserve">s superordinate category identity can be recovered within 200 ms (i.e., within the time-course of a single fixation, Endress &amp; Potter, 2014). The surface detail of the images are also recovered within this time course but, whereas conceptual content </w:t>
      </w:r>
      <w:r w:rsidR="007B3957" w:rsidRPr="00C86BC6">
        <w:rPr>
          <w:rFonts w:ascii="Times New Roman" w:hAnsi="Times New Roman"/>
        </w:rPr>
        <w:t>can be</w:t>
      </w:r>
      <w:r w:rsidR="00046411" w:rsidRPr="00C86BC6">
        <w:rPr>
          <w:rFonts w:ascii="Times New Roman" w:hAnsi="Times New Roman"/>
        </w:rPr>
        <w:t xml:space="preserve"> retained in a relatively durable format, the surface details are retained in a relatively fragile form and are prone to rapid forgetting. This </w:t>
      </w:r>
      <w:r w:rsidRPr="00C86BC6">
        <w:rPr>
          <w:rFonts w:ascii="Times New Roman" w:hAnsi="Times New Roman"/>
        </w:rPr>
        <w:t>supports the separation</w:t>
      </w:r>
      <w:r w:rsidR="00046411" w:rsidRPr="00C86BC6">
        <w:rPr>
          <w:rFonts w:ascii="Times New Roman" w:hAnsi="Times New Roman"/>
        </w:rPr>
        <w:t xml:space="preserve"> of short-term stores for perceptual and conceptual information, respectively. </w:t>
      </w:r>
      <w:r w:rsidR="007B3957" w:rsidRPr="00C86BC6">
        <w:rPr>
          <w:rFonts w:ascii="Times New Roman" w:hAnsi="Times New Roman"/>
        </w:rPr>
        <w:t>O</w:t>
      </w:r>
      <w:r w:rsidR="00046411" w:rsidRPr="00C86BC6">
        <w:rPr>
          <w:rFonts w:ascii="Times New Roman" w:hAnsi="Times New Roman"/>
        </w:rPr>
        <w:t>f key interest here is whether the rapid extraction of such categorical information supports conceptual grouping in VSTM</w:t>
      </w:r>
      <w:r w:rsidRPr="00C86BC6">
        <w:rPr>
          <w:rFonts w:ascii="Times New Roman" w:hAnsi="Times New Roman"/>
        </w:rPr>
        <w:t>.</w:t>
      </w:r>
    </w:p>
    <w:p w14:paraId="72F3EAFD" w14:textId="5C05EF75" w:rsidR="00996B62" w:rsidRDefault="00AC43DC" w:rsidP="00996B62">
      <w:pPr>
        <w:spacing w:line="480" w:lineRule="auto"/>
        <w:ind w:firstLine="720"/>
        <w:rPr>
          <w:rFonts w:ascii="Times New Roman" w:hAnsi="Times New Roman"/>
        </w:rPr>
      </w:pPr>
      <w:r w:rsidRPr="00D86B92">
        <w:rPr>
          <w:rFonts w:ascii="Times New Roman" w:hAnsi="Times New Roman"/>
        </w:rPr>
        <w:t xml:space="preserve">One previous study provides some data that are of </w:t>
      </w:r>
      <w:r w:rsidR="00D86B92">
        <w:rPr>
          <w:rFonts w:ascii="Times New Roman" w:hAnsi="Times New Roman"/>
        </w:rPr>
        <w:t xml:space="preserve">direct </w:t>
      </w:r>
      <w:r w:rsidRPr="00D86B92">
        <w:rPr>
          <w:rFonts w:ascii="Times New Roman" w:hAnsi="Times New Roman"/>
        </w:rPr>
        <w:t>relevance</w:t>
      </w:r>
      <w:r w:rsidR="00D86B92">
        <w:rPr>
          <w:rFonts w:ascii="Times New Roman" w:hAnsi="Times New Roman"/>
        </w:rPr>
        <w:t xml:space="preserve"> to current concerns</w:t>
      </w:r>
      <w:r w:rsidRPr="00D86B92">
        <w:rPr>
          <w:rFonts w:ascii="Times New Roman" w:hAnsi="Times New Roman"/>
        </w:rPr>
        <w:t>. In their change detection experiment</w:t>
      </w:r>
      <w:r w:rsidR="007F13B5">
        <w:rPr>
          <w:rFonts w:ascii="Times New Roman" w:hAnsi="Times New Roman"/>
        </w:rPr>
        <w:t>,</w:t>
      </w:r>
      <w:r w:rsidRPr="00D86B92">
        <w:rPr>
          <w:rFonts w:ascii="Times New Roman" w:hAnsi="Times New Roman"/>
        </w:rPr>
        <w:t xml:space="preserve"> </w:t>
      </w:r>
      <w:r w:rsidR="00AF0F31">
        <w:rPr>
          <w:rFonts w:ascii="Times New Roman" w:hAnsi="Times New Roman"/>
        </w:rPr>
        <w:t>Wong, Peterson and Thompson (</w:t>
      </w:r>
      <w:r w:rsidR="00AF0F31">
        <w:rPr>
          <w:rFonts w:ascii="Times New Roman" w:hAnsi="Times New Roman"/>
        </w:rPr>
        <w:fldChar w:fldCharType="begin"/>
      </w:r>
      <w:r w:rsidR="00077816">
        <w:rPr>
          <w:rFonts w:ascii="Times New Roman" w:hAnsi="Times New Roman"/>
        </w:rPr>
        <w:instrText xml:space="preserve"> ADDIN EN.CITE &lt;EndNote&gt;&lt;Cite&gt;&lt;Author&gt;Wong&lt;/Author&gt;&lt;Year&gt;2008&lt;/Year&gt;&lt;RecNum&gt;5344&lt;/RecNum&gt;&lt;DisplayText&gt;2008&lt;/DisplayText&gt;&lt;record&gt;&lt;rec-number&gt;5344&lt;/rec-number&gt;&lt;foreign-keys&gt;&lt;key app="EN" db-id="dar92r9arsdv5aesxt3peewywse5xwp50v90" timestamp="1438943108"&gt;5344&lt;/key&gt;&lt;/foreign-keys&gt;&lt;ref-type name="Journal Article"&gt;17&lt;/ref-type&gt;&lt;contributors&gt;&lt;authors&gt;&lt;author&gt;Wong, J. H.&lt;/author&gt;&lt;author&gt;Peterson, M. S.&lt;/author&gt;&lt;author&gt;Thompson, J. C.&lt;/author&gt;&lt;/authors&gt;&lt;/contributors&gt;&lt;titles&gt;&lt;title&gt;Visual working memory capacity for objects from different categories: A face-specific maintenance effect&lt;/title&gt;&lt;secondary-title&gt;Cognition&lt;/secondary-title&gt;&lt;/titles&gt;&lt;periodical&gt;&lt;full-title&gt;Cognition&lt;/full-title&gt;&lt;/periodical&gt;&lt;pages&gt;719-731&lt;/pages&gt;&lt;volume&gt;108&lt;/volume&gt;&lt;dates&gt;&lt;year&gt;2008&lt;/year&gt;&lt;/dates&gt;&lt;urls&gt;&lt;/urls&gt;&lt;electronic-resource-num&gt;http://dx.doi.org/10.1016/j.cognition.2008.06.006&lt;/electronic-resource-num&gt;&lt;/record&gt;&lt;/Cite&gt;&lt;/EndNote&gt;</w:instrText>
      </w:r>
      <w:r w:rsidR="00AF0F31">
        <w:rPr>
          <w:rFonts w:ascii="Times New Roman" w:hAnsi="Times New Roman"/>
        </w:rPr>
        <w:fldChar w:fldCharType="separate"/>
      </w:r>
      <w:r w:rsidR="00AF0F31">
        <w:rPr>
          <w:rFonts w:ascii="Times New Roman" w:hAnsi="Times New Roman"/>
          <w:noProof/>
        </w:rPr>
        <w:t>2008</w:t>
      </w:r>
      <w:r w:rsidR="00AF0F31">
        <w:rPr>
          <w:rFonts w:ascii="Times New Roman" w:hAnsi="Times New Roman"/>
        </w:rPr>
        <w:fldChar w:fldCharType="end"/>
      </w:r>
      <w:r w:rsidRPr="00D86B92">
        <w:rPr>
          <w:rFonts w:ascii="Times New Roman" w:hAnsi="Times New Roman"/>
        </w:rPr>
        <w:t>) examined short-term memory for arrays of visual objects. All displays contained either two or four images and the initial memory display was presented for either 1</w:t>
      </w:r>
      <w:r w:rsidR="007F13B5">
        <w:rPr>
          <w:rFonts w:ascii="Times New Roman" w:hAnsi="Times New Roman"/>
        </w:rPr>
        <w:t xml:space="preserve"> s, when the display contained two</w:t>
      </w:r>
      <w:r w:rsidRPr="00D86B92">
        <w:rPr>
          <w:rFonts w:ascii="Times New Roman" w:hAnsi="Times New Roman"/>
        </w:rPr>
        <w:t xml:space="preserve"> images, or 2 s when the displ</w:t>
      </w:r>
      <w:r w:rsidR="007F13B5">
        <w:rPr>
          <w:rFonts w:ascii="Times New Roman" w:hAnsi="Times New Roman"/>
        </w:rPr>
        <w:t>ay contained four</w:t>
      </w:r>
      <w:r w:rsidRPr="00D86B92">
        <w:rPr>
          <w:rFonts w:ascii="Times New Roman" w:hAnsi="Times New Roman"/>
        </w:rPr>
        <w:t xml:space="preserve"> images. A random line mask was then presented for 1 s and a probe display was then presented. </w:t>
      </w:r>
      <w:r w:rsidR="00A22193">
        <w:rPr>
          <w:rFonts w:ascii="Times New Roman" w:hAnsi="Times New Roman"/>
        </w:rPr>
        <w:t>When</w:t>
      </w:r>
      <w:r w:rsidRPr="00D86B92">
        <w:rPr>
          <w:rFonts w:ascii="Times New Roman" w:hAnsi="Times New Roman"/>
        </w:rPr>
        <w:t xml:space="preserve"> there was a change in the probe display</w:t>
      </w:r>
      <w:r w:rsidR="00A22193">
        <w:rPr>
          <w:rFonts w:ascii="Times New Roman" w:hAnsi="Times New Roman"/>
        </w:rPr>
        <w:t>,</w:t>
      </w:r>
      <w:r w:rsidRPr="00D86B92">
        <w:rPr>
          <w:rFonts w:ascii="Times New Roman" w:hAnsi="Times New Roman"/>
        </w:rPr>
        <w:t xml:space="preserve"> one of</w:t>
      </w:r>
      <w:r w:rsidR="00A22193">
        <w:rPr>
          <w:rFonts w:ascii="Times New Roman" w:hAnsi="Times New Roman"/>
        </w:rPr>
        <w:t xml:space="preserve"> the previous images was substituted with a new image</w:t>
      </w:r>
      <w:r w:rsidRPr="00D86B92">
        <w:rPr>
          <w:rFonts w:ascii="Times New Roman" w:hAnsi="Times New Roman"/>
        </w:rPr>
        <w:t xml:space="preserve">. </w:t>
      </w:r>
      <w:r w:rsidR="00996B62">
        <w:rPr>
          <w:rFonts w:ascii="Times New Roman" w:hAnsi="Times New Roman"/>
        </w:rPr>
        <w:t>Participants made change vs. no change responses following the onset of the probe display.</w:t>
      </w:r>
    </w:p>
    <w:p w14:paraId="61DDC79C" w14:textId="41581A67" w:rsidR="00996B62" w:rsidRDefault="00AC43DC" w:rsidP="00996B62">
      <w:pPr>
        <w:spacing w:line="480" w:lineRule="auto"/>
        <w:ind w:firstLine="720"/>
        <w:rPr>
          <w:rFonts w:ascii="Times New Roman" w:hAnsi="Times New Roman"/>
        </w:rPr>
      </w:pPr>
      <w:r w:rsidRPr="00D86B92">
        <w:rPr>
          <w:rFonts w:ascii="Times New Roman" w:hAnsi="Times New Roman"/>
        </w:rPr>
        <w:t>In addition to the manipulation of memory set size, they also manipulated the number of kinds of stimuli contained in the display.</w:t>
      </w:r>
      <w:r w:rsidR="00996B62">
        <w:rPr>
          <w:rFonts w:ascii="Times New Roman" w:hAnsi="Times New Roman"/>
        </w:rPr>
        <w:t xml:space="preserve"> Critically,</w:t>
      </w:r>
      <w:r w:rsidRPr="00D86B92">
        <w:rPr>
          <w:rFonts w:ascii="Times New Roman" w:hAnsi="Times New Roman"/>
        </w:rPr>
        <w:t xml:space="preserve"> the set size four displays could comprise four objects from the same category or two objects from two categories. In their first experiment they used a combination of faces and houses and a central result was that memory was better when two objects from two different categories were presented than when four objects from the same c</w:t>
      </w:r>
      <w:r w:rsidR="005E1E6B">
        <w:rPr>
          <w:rFonts w:ascii="Times New Roman" w:hAnsi="Times New Roman"/>
        </w:rPr>
        <w:t>ategory was presented. B</w:t>
      </w:r>
      <w:r w:rsidRPr="00D86B92">
        <w:rPr>
          <w:rFonts w:ascii="Times New Roman" w:hAnsi="Times New Roman"/>
        </w:rPr>
        <w:t>y examining performance with a range of different categories</w:t>
      </w:r>
      <w:r w:rsidR="005E1E6B">
        <w:rPr>
          <w:rFonts w:ascii="Times New Roman" w:hAnsi="Times New Roman"/>
        </w:rPr>
        <w:t>, however,</w:t>
      </w:r>
      <w:r w:rsidRPr="00D86B92">
        <w:rPr>
          <w:rFonts w:ascii="Times New Roman" w:hAnsi="Times New Roman"/>
        </w:rPr>
        <w:t xml:space="preserve"> they discovered that this multiple category benefit only occurred when one of the categories was </w:t>
      </w:r>
      <w:r w:rsidR="005E1E6B">
        <w:rPr>
          <w:rFonts w:ascii="Times New Roman" w:hAnsi="Times New Roman"/>
        </w:rPr>
        <w:t xml:space="preserve">that of </w:t>
      </w:r>
      <w:r w:rsidRPr="00D86B92">
        <w:rPr>
          <w:rFonts w:ascii="Times New Roman" w:hAnsi="Times New Roman"/>
        </w:rPr>
        <w:t xml:space="preserve">faces. </w:t>
      </w:r>
      <w:r w:rsidR="00996B62" w:rsidRPr="00D86B92">
        <w:rPr>
          <w:rFonts w:ascii="Times New Roman" w:hAnsi="Times New Roman"/>
        </w:rPr>
        <w:t xml:space="preserve">Wong et al. </w:t>
      </w:r>
      <w:r w:rsidR="00996B62">
        <w:rPr>
          <w:rFonts w:ascii="Times New Roman" w:hAnsi="Times New Roman"/>
        </w:rPr>
        <w:t>(</w:t>
      </w:r>
      <w:r w:rsidR="007F13B5">
        <w:rPr>
          <w:rFonts w:ascii="Times New Roman" w:hAnsi="Times New Roman"/>
        </w:rPr>
        <w:t>2008</w:t>
      </w:r>
      <w:r w:rsidR="00996B62">
        <w:rPr>
          <w:rFonts w:ascii="Times New Roman" w:hAnsi="Times New Roman"/>
        </w:rPr>
        <w:t xml:space="preserve">) </w:t>
      </w:r>
      <w:r w:rsidR="00996B62" w:rsidRPr="00D86B92">
        <w:rPr>
          <w:rFonts w:ascii="Times New Roman" w:hAnsi="Times New Roman"/>
        </w:rPr>
        <w:t xml:space="preserve">examined combinations of faces, houses, bodies, watches and butterflies. </w:t>
      </w:r>
      <w:r w:rsidR="00996B62">
        <w:rPr>
          <w:rFonts w:ascii="Times New Roman" w:hAnsi="Times New Roman"/>
        </w:rPr>
        <w:t>Overall therefore t</w:t>
      </w:r>
      <w:r w:rsidRPr="00D86B92">
        <w:rPr>
          <w:rFonts w:ascii="Times New Roman" w:hAnsi="Times New Roman"/>
        </w:rPr>
        <w:t>hese data were taken to argue for the special treatment for faces in memory</w:t>
      </w:r>
      <w:r w:rsidR="00A22193">
        <w:rPr>
          <w:rFonts w:ascii="Times New Roman" w:hAnsi="Times New Roman"/>
        </w:rPr>
        <w:t>,</w:t>
      </w:r>
      <w:r w:rsidRPr="00D86B92">
        <w:rPr>
          <w:rFonts w:ascii="Times New Roman" w:hAnsi="Times New Roman"/>
        </w:rPr>
        <w:t xml:space="preserve"> but </w:t>
      </w:r>
      <w:r w:rsidR="00996B62">
        <w:rPr>
          <w:rFonts w:ascii="Times New Roman" w:hAnsi="Times New Roman"/>
        </w:rPr>
        <w:t>there was no evidence of an</w:t>
      </w:r>
      <w:r w:rsidRPr="00D86B92">
        <w:rPr>
          <w:rFonts w:ascii="Times New Roman" w:hAnsi="Times New Roman"/>
        </w:rPr>
        <w:t>y further effects of category membership</w:t>
      </w:r>
      <w:r w:rsidR="00996B62">
        <w:rPr>
          <w:rFonts w:ascii="Times New Roman" w:hAnsi="Times New Roman"/>
        </w:rPr>
        <w:t xml:space="preserve"> in VSTM</w:t>
      </w:r>
      <w:r w:rsidRPr="00D86B92">
        <w:rPr>
          <w:rFonts w:ascii="Times New Roman" w:hAnsi="Times New Roman"/>
        </w:rPr>
        <w:t xml:space="preserve">. </w:t>
      </w:r>
    </w:p>
    <w:p w14:paraId="419FB7BE" w14:textId="1A126E30" w:rsidR="00AC43DC" w:rsidRPr="00D86B92" w:rsidRDefault="00AC43DC" w:rsidP="004745E9">
      <w:pPr>
        <w:spacing w:line="480" w:lineRule="auto"/>
        <w:ind w:firstLine="720"/>
        <w:rPr>
          <w:rFonts w:ascii="Times New Roman" w:hAnsi="Times New Roman"/>
        </w:rPr>
      </w:pPr>
      <w:r w:rsidRPr="00D86B92">
        <w:rPr>
          <w:rFonts w:ascii="Times New Roman" w:hAnsi="Times New Roman"/>
        </w:rPr>
        <w:t>Although Wong et al</w:t>
      </w:r>
      <w:r w:rsidR="00AF0F31">
        <w:rPr>
          <w:rFonts w:ascii="Times New Roman" w:hAnsi="Times New Roman"/>
        </w:rPr>
        <w:t>.</w:t>
      </w:r>
      <w:r w:rsidRPr="00D86B92">
        <w:rPr>
          <w:rFonts w:ascii="Times New Roman" w:hAnsi="Times New Roman"/>
        </w:rPr>
        <w:t xml:space="preserve"> (</w:t>
      </w:r>
      <w:r w:rsidR="00AF0F31">
        <w:rPr>
          <w:rFonts w:ascii="Times New Roman" w:hAnsi="Times New Roman"/>
        </w:rPr>
        <w:t>2008</w:t>
      </w:r>
      <w:r w:rsidRPr="00D86B92">
        <w:rPr>
          <w:rFonts w:ascii="Times New Roman" w:hAnsi="Times New Roman"/>
        </w:rPr>
        <w:t>) referred to their images as coming from different kinds of object categories</w:t>
      </w:r>
      <w:r w:rsidR="007F13B5">
        <w:rPr>
          <w:rFonts w:ascii="Times New Roman" w:hAnsi="Times New Roman"/>
        </w:rPr>
        <w:t>,</w:t>
      </w:r>
      <w:r w:rsidRPr="00D86B92">
        <w:rPr>
          <w:rFonts w:ascii="Times New Roman" w:hAnsi="Times New Roman"/>
        </w:rPr>
        <w:t xml:space="preserve"> from the examples given, the visual nature of the images varied dramatically across the categories. That is</w:t>
      </w:r>
      <w:r w:rsidR="003640D9">
        <w:rPr>
          <w:rFonts w:ascii="Times New Roman" w:hAnsi="Times New Roman"/>
        </w:rPr>
        <w:t>,</w:t>
      </w:r>
      <w:r w:rsidRPr="00D86B92">
        <w:rPr>
          <w:rFonts w:ascii="Times New Roman" w:hAnsi="Times New Roman"/>
        </w:rPr>
        <w:t xml:space="preserve"> photograph</w:t>
      </w:r>
      <w:r w:rsidR="003640D9">
        <w:rPr>
          <w:rFonts w:ascii="Times New Roman" w:hAnsi="Times New Roman"/>
        </w:rPr>
        <w:t>s of houses in real wor</w:t>
      </w:r>
      <w:r w:rsidR="007F13B5">
        <w:rPr>
          <w:rFonts w:ascii="Times New Roman" w:hAnsi="Times New Roman"/>
        </w:rPr>
        <w:t>l</w:t>
      </w:r>
      <w:r w:rsidR="003640D9">
        <w:rPr>
          <w:rFonts w:ascii="Times New Roman" w:hAnsi="Times New Roman"/>
        </w:rPr>
        <w:t>d scenes,</w:t>
      </w:r>
      <w:r w:rsidRPr="00D86B92">
        <w:rPr>
          <w:rFonts w:ascii="Times New Roman" w:hAnsi="Times New Roman"/>
        </w:rPr>
        <w:t xml:space="preserve"> photo-images of indiv</w:t>
      </w:r>
      <w:r w:rsidR="003640D9">
        <w:rPr>
          <w:rFonts w:ascii="Times New Roman" w:hAnsi="Times New Roman"/>
        </w:rPr>
        <w:t>idual butterflies and watches, l</w:t>
      </w:r>
      <w:r w:rsidRPr="00D86B92">
        <w:rPr>
          <w:rFonts w:ascii="Times New Roman" w:hAnsi="Times New Roman"/>
        </w:rPr>
        <w:t>ine drawings of human figures</w:t>
      </w:r>
      <w:r w:rsidR="003640D9">
        <w:rPr>
          <w:rFonts w:ascii="Times New Roman" w:hAnsi="Times New Roman"/>
        </w:rPr>
        <w:t>,</w:t>
      </w:r>
      <w:r w:rsidRPr="00D86B92">
        <w:rPr>
          <w:rFonts w:ascii="Times New Roman" w:hAnsi="Times New Roman"/>
        </w:rPr>
        <w:t xml:space="preserve"> and</w:t>
      </w:r>
      <w:r w:rsidR="003640D9">
        <w:rPr>
          <w:rFonts w:ascii="Times New Roman" w:hAnsi="Times New Roman"/>
        </w:rPr>
        <w:t>,</w:t>
      </w:r>
      <w:r w:rsidRPr="00D86B92">
        <w:rPr>
          <w:rFonts w:ascii="Times New Roman" w:hAnsi="Times New Roman"/>
        </w:rPr>
        <w:t xml:space="preserve"> images of </w:t>
      </w:r>
      <w:r w:rsidR="003640D9">
        <w:rPr>
          <w:rFonts w:ascii="Times New Roman" w:hAnsi="Times New Roman"/>
        </w:rPr>
        <w:t>morphed faces</w:t>
      </w:r>
      <w:r w:rsidR="003F1E9F">
        <w:rPr>
          <w:rFonts w:ascii="Times New Roman" w:hAnsi="Times New Roman"/>
        </w:rPr>
        <w:t>, were used</w:t>
      </w:r>
      <w:r w:rsidR="003640D9">
        <w:rPr>
          <w:rFonts w:ascii="Times New Roman" w:hAnsi="Times New Roman"/>
        </w:rPr>
        <w:t xml:space="preserve">. </w:t>
      </w:r>
      <w:r w:rsidR="00A22193">
        <w:rPr>
          <w:rFonts w:ascii="Times New Roman" w:hAnsi="Times New Roman"/>
        </w:rPr>
        <w:t>Evidently, therefore there a</w:t>
      </w:r>
      <w:r w:rsidRPr="00D86B92">
        <w:rPr>
          <w:rFonts w:ascii="Times New Roman" w:hAnsi="Times New Roman"/>
        </w:rPr>
        <w:t>re both categorical and clear perceptual differe</w:t>
      </w:r>
      <w:r w:rsidR="00996B62">
        <w:rPr>
          <w:rFonts w:ascii="Times New Roman" w:hAnsi="Times New Roman"/>
        </w:rPr>
        <w:t xml:space="preserve">nces across the image sets and </w:t>
      </w:r>
      <w:r w:rsidR="00A22193">
        <w:rPr>
          <w:rFonts w:ascii="Times New Roman" w:hAnsi="Times New Roman"/>
        </w:rPr>
        <w:t>as a consequence it is difficult to know</w:t>
      </w:r>
      <w:r w:rsidR="00996B62">
        <w:rPr>
          <w:rFonts w:ascii="Times New Roman" w:hAnsi="Times New Roman"/>
        </w:rPr>
        <w:t xml:space="preserve"> whether the effects reflect conceptual or perceptual factors.</w:t>
      </w:r>
      <w:r w:rsidRPr="00D86B92">
        <w:rPr>
          <w:rFonts w:ascii="Times New Roman" w:hAnsi="Times New Roman"/>
        </w:rPr>
        <w:t xml:space="preserve"> Nonetheless, the data are of interest because they do not reveal any general influence of object category when the tbr images were presented simultaneously. In this regard</w:t>
      </w:r>
      <w:r w:rsidR="00A22193">
        <w:rPr>
          <w:rFonts w:ascii="Times New Roman" w:hAnsi="Times New Roman"/>
        </w:rPr>
        <w:t>,</w:t>
      </w:r>
      <w:r w:rsidRPr="00D86B92">
        <w:rPr>
          <w:rFonts w:ascii="Times New Roman" w:hAnsi="Times New Roman"/>
        </w:rPr>
        <w:t xml:space="preserve"> there are some grounds for caution in predicting a category effect in the present experiment</w:t>
      </w:r>
      <w:r w:rsidR="00A22193">
        <w:rPr>
          <w:rFonts w:ascii="Times New Roman" w:hAnsi="Times New Roman"/>
        </w:rPr>
        <w:t>s</w:t>
      </w:r>
      <w:r w:rsidRPr="00D86B92">
        <w:rPr>
          <w:rFonts w:ascii="Times New Roman" w:hAnsi="Times New Roman"/>
        </w:rPr>
        <w:t xml:space="preserve"> despite the other evidence for the rapid retrieval of category identity when the images a present rapidly and sequentially</w:t>
      </w:r>
      <w:r w:rsidR="00A22193">
        <w:rPr>
          <w:rFonts w:ascii="Times New Roman" w:hAnsi="Times New Roman"/>
        </w:rPr>
        <w:t xml:space="preserve"> (see e.g., </w:t>
      </w:r>
      <w:r w:rsidR="00AF0F31">
        <w:rPr>
          <w:rFonts w:ascii="Times New Roman" w:hAnsi="Times New Roman"/>
        </w:rPr>
        <w:t>Potter, 1976</w:t>
      </w:r>
      <w:r w:rsidR="00A22193">
        <w:rPr>
          <w:rFonts w:ascii="Times New Roman" w:hAnsi="Times New Roman"/>
        </w:rPr>
        <w:t>)</w:t>
      </w:r>
      <w:r w:rsidRPr="00D86B92">
        <w:rPr>
          <w:rFonts w:ascii="Times New Roman" w:hAnsi="Times New Roman"/>
        </w:rPr>
        <w:t>.</w:t>
      </w:r>
    </w:p>
    <w:p w14:paraId="1AB330C5" w14:textId="09D929CE" w:rsidR="001A48A0" w:rsidRDefault="0032001C" w:rsidP="00C67AD7">
      <w:pPr>
        <w:spacing w:line="480" w:lineRule="auto"/>
        <w:ind w:firstLine="720"/>
        <w:rPr>
          <w:rFonts w:ascii="Times New Roman" w:hAnsi="Times New Roman"/>
        </w:rPr>
      </w:pPr>
      <w:r w:rsidRPr="00C86BC6">
        <w:rPr>
          <w:rFonts w:ascii="Times New Roman" w:hAnsi="Times New Roman"/>
        </w:rPr>
        <w:t>Here, we report</w:t>
      </w:r>
      <w:r w:rsidR="007F13B5">
        <w:rPr>
          <w:rFonts w:ascii="Times New Roman" w:hAnsi="Times New Roman"/>
        </w:rPr>
        <w:t xml:space="preserve"> a series of</w:t>
      </w:r>
      <w:r w:rsidR="00046411" w:rsidRPr="00C86BC6">
        <w:rPr>
          <w:rFonts w:ascii="Times New Roman" w:hAnsi="Times New Roman"/>
        </w:rPr>
        <w:t xml:space="preserve"> experiments that </w:t>
      </w:r>
      <w:r w:rsidRPr="00C86BC6">
        <w:rPr>
          <w:rFonts w:ascii="Times New Roman" w:hAnsi="Times New Roman"/>
        </w:rPr>
        <w:t>assess</w:t>
      </w:r>
      <w:r w:rsidR="00046411" w:rsidRPr="00C86BC6">
        <w:rPr>
          <w:rFonts w:ascii="Times New Roman" w:hAnsi="Times New Roman"/>
        </w:rPr>
        <w:t xml:space="preserve"> whether conceptual content play</w:t>
      </w:r>
      <w:r w:rsidRPr="00C86BC6">
        <w:rPr>
          <w:rFonts w:ascii="Times New Roman" w:hAnsi="Times New Roman"/>
        </w:rPr>
        <w:t>s</w:t>
      </w:r>
      <w:r w:rsidR="00046411" w:rsidRPr="00C86BC6">
        <w:rPr>
          <w:rFonts w:ascii="Times New Roman" w:hAnsi="Times New Roman"/>
        </w:rPr>
        <w:t xml:space="preserve"> a critical role in VSTM. </w:t>
      </w:r>
      <w:r w:rsidRPr="00C86BC6">
        <w:rPr>
          <w:rFonts w:ascii="Times New Roman" w:hAnsi="Times New Roman"/>
        </w:rPr>
        <w:t>If there is a short-term visual store that is insulated from long-term memory, then variables that reflect conceptual knowledge should not influence memory for images over brief intervals.</w:t>
      </w:r>
      <w:r w:rsidR="00F159A8" w:rsidRPr="00C86BC6">
        <w:rPr>
          <w:rFonts w:ascii="Times New Roman" w:hAnsi="Times New Roman"/>
        </w:rPr>
        <w:t xml:space="preserve"> </w:t>
      </w:r>
      <w:r w:rsidR="00BE0446">
        <w:rPr>
          <w:rFonts w:ascii="Times New Roman" w:hAnsi="Times New Roman"/>
        </w:rPr>
        <w:t xml:space="preserve">A default </w:t>
      </w:r>
      <w:r w:rsidR="008538D4">
        <w:rPr>
          <w:rFonts w:ascii="Times New Roman" w:hAnsi="Times New Roman"/>
        </w:rPr>
        <w:t>hypothesis</w:t>
      </w:r>
      <w:r w:rsidR="00BE0446">
        <w:rPr>
          <w:rFonts w:ascii="Times New Roman" w:hAnsi="Times New Roman"/>
        </w:rPr>
        <w:t xml:space="preserve"> is that items that share a common category ought to be better retain</w:t>
      </w:r>
      <w:r w:rsidR="008538D4">
        <w:rPr>
          <w:rFonts w:ascii="Times New Roman" w:hAnsi="Times New Roman"/>
        </w:rPr>
        <w:t>ed than items that do not. This</w:t>
      </w:r>
      <w:r w:rsidR="00BE0446">
        <w:rPr>
          <w:rFonts w:ascii="Times New Roman" w:hAnsi="Times New Roman"/>
        </w:rPr>
        <w:t xml:space="preserve"> follows from a consideration of how perceptual grouping/chunking operates in VSTM. A</w:t>
      </w:r>
      <w:r w:rsidR="008538D4">
        <w:rPr>
          <w:rFonts w:ascii="Times New Roman" w:hAnsi="Times New Roman"/>
        </w:rPr>
        <w:t xml:space="preserve"> basic finding</w:t>
      </w:r>
      <w:r w:rsidR="00BE0446">
        <w:rPr>
          <w:rFonts w:ascii="Times New Roman" w:hAnsi="Times New Roman"/>
        </w:rPr>
        <w:t xml:space="preserve"> is that items that are grouped together are better remembered than are items that do not so group.</w:t>
      </w:r>
      <w:r w:rsidR="008538D4">
        <w:rPr>
          <w:rFonts w:ascii="Times New Roman" w:hAnsi="Times New Roman"/>
        </w:rPr>
        <w:t xml:space="preserve"> We wished to explore whether such grouping effects can be shown to occur on the basis of shared category membership.</w:t>
      </w:r>
      <w:r w:rsidR="00BE0446">
        <w:rPr>
          <w:rFonts w:ascii="Times New Roman" w:hAnsi="Times New Roman"/>
        </w:rPr>
        <w:t xml:space="preserve"> This in turn depends on the idea that the category identity of the tbr items is recovered rapidly (cf. Potter, 1976) and that this </w:t>
      </w:r>
      <w:r w:rsidR="008538D4">
        <w:rPr>
          <w:rFonts w:ascii="Times New Roman" w:hAnsi="Times New Roman"/>
        </w:rPr>
        <w:t>operates as an organizing principle in VSTM. Any such effects of conceptual grouping follow naturally from the idea that VSTM is nothing other that activation of items in long-term memory.</w:t>
      </w:r>
    </w:p>
    <w:p w14:paraId="57180FE5" w14:textId="269C828C" w:rsidR="00046411" w:rsidRPr="00C86BC6" w:rsidRDefault="00046411" w:rsidP="0032001C">
      <w:pPr>
        <w:spacing w:line="480" w:lineRule="auto"/>
        <w:ind w:firstLine="720"/>
        <w:rPr>
          <w:rFonts w:ascii="Times New Roman" w:hAnsi="Times New Roman"/>
        </w:rPr>
      </w:pPr>
      <w:r w:rsidRPr="00C86BC6">
        <w:rPr>
          <w:rFonts w:ascii="Times New Roman" w:hAnsi="Times New Roman"/>
        </w:rPr>
        <w:t xml:space="preserve">In Experiment 1 </w:t>
      </w:r>
      <w:r w:rsidR="0032001C" w:rsidRPr="00C86BC6">
        <w:rPr>
          <w:rFonts w:ascii="Times New Roman" w:hAnsi="Times New Roman"/>
        </w:rPr>
        <w:t>we</w:t>
      </w:r>
      <w:r w:rsidRPr="00C86BC6">
        <w:rPr>
          <w:rFonts w:ascii="Times New Roman" w:hAnsi="Times New Roman"/>
        </w:rPr>
        <w:t xml:space="preserve"> compar</w:t>
      </w:r>
      <w:r w:rsidR="0032001C" w:rsidRPr="00C86BC6">
        <w:rPr>
          <w:rFonts w:ascii="Times New Roman" w:hAnsi="Times New Roman"/>
        </w:rPr>
        <w:t>e</w:t>
      </w:r>
      <w:r w:rsidR="007F13B5">
        <w:rPr>
          <w:rFonts w:ascii="Times New Roman" w:hAnsi="Times New Roman"/>
        </w:rPr>
        <w:t>d</w:t>
      </w:r>
      <w:r w:rsidRPr="00C86BC6">
        <w:rPr>
          <w:rFonts w:ascii="Times New Roman" w:hAnsi="Times New Roman"/>
        </w:rPr>
        <w:t xml:space="preserve"> cases where items share a common identity - for instance two images of different</w:t>
      </w:r>
      <w:r w:rsidR="0021614B" w:rsidRPr="00C86BC6">
        <w:rPr>
          <w:rFonts w:ascii="Times New Roman" w:hAnsi="Times New Roman"/>
        </w:rPr>
        <w:t>,</w:t>
      </w:r>
      <w:r w:rsidRPr="00C86BC6">
        <w:rPr>
          <w:rFonts w:ascii="Times New Roman" w:hAnsi="Times New Roman"/>
        </w:rPr>
        <w:t xml:space="preserve"> hand axes presented amongst other unrelated images – with cases where their identity is unique in the display. </w:t>
      </w:r>
      <w:r w:rsidR="0032001C" w:rsidRPr="00C86BC6">
        <w:rPr>
          <w:rFonts w:ascii="Times New Roman" w:hAnsi="Times New Roman"/>
        </w:rPr>
        <w:t xml:space="preserve">If the short-term visual store is not insulated from long-term memory, </w:t>
      </w:r>
      <w:r w:rsidRPr="00C86BC6">
        <w:rPr>
          <w:rFonts w:ascii="Times New Roman" w:hAnsi="Times New Roman"/>
        </w:rPr>
        <w:t xml:space="preserve">we </w:t>
      </w:r>
      <w:r w:rsidR="0032001C" w:rsidRPr="00C86BC6">
        <w:rPr>
          <w:rFonts w:ascii="Times New Roman" w:hAnsi="Times New Roman"/>
        </w:rPr>
        <w:t>predict</w:t>
      </w:r>
      <w:r w:rsidR="007F13B5">
        <w:rPr>
          <w:rFonts w:ascii="Times New Roman" w:hAnsi="Times New Roman"/>
        </w:rPr>
        <w:t>ed</w:t>
      </w:r>
      <w:r w:rsidR="0032001C" w:rsidRPr="00C86BC6">
        <w:rPr>
          <w:rFonts w:ascii="Times New Roman" w:hAnsi="Times New Roman"/>
        </w:rPr>
        <w:t xml:space="preserve"> </w:t>
      </w:r>
      <w:r w:rsidRPr="00C86BC6">
        <w:rPr>
          <w:rFonts w:ascii="Times New Roman" w:hAnsi="Times New Roman"/>
        </w:rPr>
        <w:t xml:space="preserve">that memory for items that share a common identity (henceforth, </w:t>
      </w:r>
      <w:r w:rsidR="00456482">
        <w:rPr>
          <w:rFonts w:ascii="Times New Roman" w:hAnsi="Times New Roman"/>
          <w:i/>
        </w:rPr>
        <w:t>category</w:t>
      </w:r>
      <w:r w:rsidRPr="00C86BC6">
        <w:rPr>
          <w:rFonts w:ascii="Times New Roman" w:hAnsi="Times New Roman"/>
          <w:i/>
        </w:rPr>
        <w:t xml:space="preserve"> items</w:t>
      </w:r>
      <w:r w:rsidRPr="00C86BC6">
        <w:rPr>
          <w:rFonts w:ascii="Times New Roman" w:hAnsi="Times New Roman"/>
        </w:rPr>
        <w:t xml:space="preserve">) </w:t>
      </w:r>
      <w:r w:rsidR="0032001C" w:rsidRPr="00C86BC6">
        <w:rPr>
          <w:rFonts w:ascii="Times New Roman" w:hAnsi="Times New Roman"/>
        </w:rPr>
        <w:t xml:space="preserve">would be </w:t>
      </w:r>
      <w:r w:rsidRPr="00C86BC6">
        <w:rPr>
          <w:rFonts w:ascii="Times New Roman" w:hAnsi="Times New Roman"/>
        </w:rPr>
        <w:t xml:space="preserve">better than memory of </w:t>
      </w:r>
      <w:r w:rsidRPr="002B4B73">
        <w:rPr>
          <w:rFonts w:ascii="Times New Roman" w:hAnsi="Times New Roman"/>
          <w:i/>
        </w:rPr>
        <w:t>unique items</w:t>
      </w:r>
      <w:r w:rsidRPr="00C86BC6">
        <w:rPr>
          <w:rFonts w:ascii="Times New Roman" w:hAnsi="Times New Roman"/>
        </w:rPr>
        <w:t xml:space="preserve">. </w:t>
      </w:r>
    </w:p>
    <w:p w14:paraId="51269E8E" w14:textId="5AE82B05" w:rsidR="00046411" w:rsidRPr="00C86BC6" w:rsidRDefault="00046411" w:rsidP="00046411">
      <w:pPr>
        <w:spacing w:line="480" w:lineRule="auto"/>
        <w:ind w:firstLine="720"/>
        <w:rPr>
          <w:rFonts w:ascii="Times New Roman" w:hAnsi="Times New Roman"/>
        </w:rPr>
      </w:pPr>
      <w:r w:rsidRPr="00C86BC6">
        <w:rPr>
          <w:rFonts w:ascii="Times New Roman" w:hAnsi="Times New Roman"/>
        </w:rPr>
        <w:t xml:space="preserve">For ease of exposition, we will draw a distinction between shared identity and </w:t>
      </w:r>
      <w:r w:rsidR="003F1E9F">
        <w:rPr>
          <w:rFonts w:ascii="Times New Roman" w:hAnsi="Times New Roman"/>
        </w:rPr>
        <w:t xml:space="preserve">shared </w:t>
      </w:r>
      <w:r w:rsidRPr="00C86BC6">
        <w:rPr>
          <w:rFonts w:ascii="Times New Roman" w:hAnsi="Times New Roman"/>
        </w:rPr>
        <w:t xml:space="preserve">membership of a common higher-level category. This maps onto a terminological distinction between </w:t>
      </w:r>
      <w:r w:rsidRPr="007F13B5">
        <w:rPr>
          <w:rFonts w:ascii="Times New Roman" w:hAnsi="Times New Roman"/>
          <w:i/>
        </w:rPr>
        <w:t>basic level</w:t>
      </w:r>
      <w:r w:rsidRPr="00C86BC6">
        <w:rPr>
          <w:rFonts w:ascii="Times New Roman" w:hAnsi="Times New Roman"/>
        </w:rPr>
        <w:t xml:space="preserve"> and </w:t>
      </w:r>
      <w:r w:rsidRPr="007F13B5">
        <w:rPr>
          <w:rFonts w:ascii="Times New Roman" w:hAnsi="Times New Roman"/>
          <w:i/>
        </w:rPr>
        <w:t>higher-level categories</w:t>
      </w:r>
      <w:r w:rsidRPr="00C86BC6">
        <w:rPr>
          <w:rFonts w:ascii="Times New Roman" w:hAnsi="Times New Roman"/>
        </w:rPr>
        <w:t xml:space="preserve"> (after</w:t>
      </w:r>
      <w:r w:rsidR="00CD4C93">
        <w:rPr>
          <w:rFonts w:ascii="Times New Roman" w:hAnsi="Times New Roman"/>
        </w:rPr>
        <w:t xml:space="preserve"> Rosch</w:t>
      </w:r>
      <w:r w:rsidRPr="00C86BC6">
        <w:rPr>
          <w:rFonts w:ascii="Times New Roman" w:hAnsi="Times New Roman"/>
        </w:rPr>
        <w:t>,</w:t>
      </w:r>
      <w:r w:rsidR="00CD4C93">
        <w:rPr>
          <w:rFonts w:ascii="Times New Roman" w:hAnsi="Times New Roman"/>
        </w:rPr>
        <w:t xml:space="preserve"> </w:t>
      </w:r>
      <w:r w:rsidR="00CD4C93">
        <w:rPr>
          <w:rFonts w:ascii="Times New Roman" w:hAnsi="Times New Roman"/>
        </w:rPr>
        <w:fldChar w:fldCharType="begin"/>
      </w:r>
      <w:r w:rsidR="00CD4C93">
        <w:rPr>
          <w:rFonts w:ascii="Times New Roman" w:hAnsi="Times New Roman"/>
        </w:rPr>
        <w:instrText xml:space="preserve"> ADDIN EN.CITE &lt;EndNote&gt;&lt;Cite&gt;&lt;Author&gt;Rosch&lt;/Author&gt;&lt;Year&gt;1975&lt;/Year&gt;&lt;RecNum&gt;4913&lt;/RecNum&gt;&lt;DisplayText&gt;1975&lt;/DisplayText&gt;&lt;record&gt;&lt;rec-number&gt;4913&lt;/rec-number&gt;&lt;foreign-keys&gt;&lt;key app="EN" db-id="dar92r9arsdv5aesxt3peewywse5xwp50v90" timestamp="1432928848"&gt;4913&lt;/key&gt;&lt;/foreign-keys&gt;&lt;ref-type name="Journal Article"&gt;17&lt;/ref-type&gt;&lt;contributors&gt;&lt;authors&gt;&lt;author&gt;Rosch, E.&lt;/author&gt;&lt;/authors&gt;&lt;/contributors&gt;&lt;titles&gt;&lt;title&gt;Cognitive representations of semantic categories&lt;/title&gt;&lt;secondary-title&gt;Journal of Experimental Psychology: General&lt;/secondary-title&gt;&lt;short-title&gt;Cognitive representations of semantic categories&lt;/short-title&gt;&lt;/titles&gt;&lt;periodical&gt;&lt;full-title&gt;Journal of Experimental Psychology: General&lt;/full-title&gt;&lt;/periodical&gt;&lt;pages&gt;192-233&lt;/pages&gt;&lt;volume&gt;104&lt;/volume&gt;&lt;dates&gt;&lt;year&gt;1975&lt;/year&gt;&lt;/dates&gt;&lt;urls&gt;&lt;/urls&gt;&lt;electronic-resource-num&gt;http://dx.doi.org/10.1037/0096-3445.104.3.192&lt;/electronic-resource-num&gt;&lt;/record&gt;&lt;/Cite&gt;&lt;/EndNote&gt;</w:instrText>
      </w:r>
      <w:r w:rsidR="00CD4C93">
        <w:rPr>
          <w:rFonts w:ascii="Times New Roman" w:hAnsi="Times New Roman"/>
        </w:rPr>
        <w:fldChar w:fldCharType="separate"/>
      </w:r>
      <w:r w:rsidR="00CD4C93">
        <w:rPr>
          <w:rFonts w:ascii="Times New Roman" w:hAnsi="Times New Roman"/>
          <w:noProof/>
        </w:rPr>
        <w:t>1975</w:t>
      </w:r>
      <w:r w:rsidR="00CD4C93">
        <w:rPr>
          <w:rFonts w:ascii="Times New Roman" w:hAnsi="Times New Roman"/>
        </w:rPr>
        <w:fldChar w:fldCharType="end"/>
      </w:r>
      <w:r w:rsidRPr="00C86BC6">
        <w:rPr>
          <w:rFonts w:ascii="Times New Roman" w:hAnsi="Times New Roman"/>
        </w:rPr>
        <w:t xml:space="preserve">). Two different </w:t>
      </w:r>
      <w:r w:rsidR="008A559C" w:rsidRPr="00C86BC6">
        <w:rPr>
          <w:rFonts w:ascii="Times New Roman" w:hAnsi="Times New Roman"/>
        </w:rPr>
        <w:t xml:space="preserve">hand </w:t>
      </w:r>
      <w:r w:rsidR="007F13B5">
        <w:rPr>
          <w:rFonts w:ascii="Times New Roman" w:hAnsi="Times New Roman"/>
        </w:rPr>
        <w:t xml:space="preserve">axes </w:t>
      </w:r>
      <w:r w:rsidRPr="00C86BC6">
        <w:rPr>
          <w:rFonts w:ascii="Times New Roman" w:hAnsi="Times New Roman"/>
        </w:rPr>
        <w:t>belong to the same basic level ‘</w:t>
      </w:r>
      <w:r w:rsidR="008A559C" w:rsidRPr="00C86BC6">
        <w:rPr>
          <w:rFonts w:ascii="Times New Roman" w:hAnsi="Times New Roman"/>
        </w:rPr>
        <w:t xml:space="preserve">hand </w:t>
      </w:r>
      <w:r w:rsidRPr="00C86BC6">
        <w:rPr>
          <w:rFonts w:ascii="Times New Roman" w:hAnsi="Times New Roman"/>
        </w:rPr>
        <w:t>axe’ category</w:t>
      </w:r>
      <w:r w:rsidR="007F13B5">
        <w:rPr>
          <w:rFonts w:ascii="Times New Roman" w:hAnsi="Times New Roman"/>
        </w:rPr>
        <w:t>,</w:t>
      </w:r>
      <w:r w:rsidRPr="00C86BC6">
        <w:rPr>
          <w:rFonts w:ascii="Times New Roman" w:hAnsi="Times New Roman"/>
        </w:rPr>
        <w:t xml:space="preserve"> but they also belong to the higher-level ‘hand-tool’ category. Experiment 1 addresses the possible influence of basic level categories on the organization and storage of pictures in VSTM. The remaining experiments address issues concerning higher-level categories. In these latter cases, instances from different basic level categories are used that belong to the same higher-level category - for instance a hand axe and a hammer. </w:t>
      </w:r>
    </w:p>
    <w:p w14:paraId="519D89AC" w14:textId="77777777" w:rsidR="006E22C5" w:rsidRPr="00C86BC6" w:rsidRDefault="00885E0E" w:rsidP="00834C41">
      <w:pPr>
        <w:spacing w:line="480" w:lineRule="auto"/>
        <w:ind w:firstLine="720"/>
        <w:jc w:val="center"/>
        <w:rPr>
          <w:rFonts w:ascii="Times New Roman" w:hAnsi="Times New Roman"/>
        </w:rPr>
      </w:pPr>
      <w:r w:rsidRPr="00C86BC6">
        <w:rPr>
          <w:rFonts w:ascii="Times New Roman" w:hAnsi="Times New Roman"/>
        </w:rPr>
        <w:t xml:space="preserve">General </w:t>
      </w:r>
      <w:r w:rsidR="006E22C5" w:rsidRPr="00C86BC6">
        <w:rPr>
          <w:rFonts w:ascii="Times New Roman" w:hAnsi="Times New Roman"/>
        </w:rPr>
        <w:t>Method</w:t>
      </w:r>
      <w:r w:rsidRPr="00C86BC6">
        <w:rPr>
          <w:rFonts w:ascii="Times New Roman" w:hAnsi="Times New Roman"/>
        </w:rPr>
        <w:t>s</w:t>
      </w:r>
    </w:p>
    <w:p w14:paraId="23B76E64" w14:textId="1A797196" w:rsidR="00E87EE8" w:rsidRPr="00C86BC6" w:rsidRDefault="00347ED0" w:rsidP="00834C41">
      <w:pPr>
        <w:spacing w:line="480" w:lineRule="auto"/>
        <w:ind w:firstLine="720"/>
        <w:rPr>
          <w:rFonts w:ascii="Times New Roman" w:hAnsi="Times New Roman"/>
        </w:rPr>
      </w:pPr>
      <w:r w:rsidRPr="00C86BC6">
        <w:rPr>
          <w:rFonts w:ascii="Times New Roman" w:hAnsi="Times New Roman"/>
        </w:rPr>
        <w:t>We used a single probe recognition task in</w:t>
      </w:r>
      <w:r w:rsidR="009F60D8" w:rsidRPr="00C86BC6">
        <w:rPr>
          <w:rFonts w:ascii="Times New Roman" w:hAnsi="Times New Roman"/>
        </w:rPr>
        <w:t xml:space="preserve"> all experiments</w:t>
      </w:r>
      <w:r w:rsidRPr="00C86BC6">
        <w:rPr>
          <w:rFonts w:ascii="Times New Roman" w:hAnsi="Times New Roman"/>
        </w:rPr>
        <w:t>. O</w:t>
      </w:r>
      <w:r w:rsidR="009F60D8" w:rsidRPr="00C86BC6">
        <w:rPr>
          <w:rFonts w:ascii="Times New Roman" w:hAnsi="Times New Roman"/>
        </w:rPr>
        <w:t xml:space="preserve">n every trial, an initial memory display containing </w:t>
      </w:r>
      <w:r w:rsidR="00520990" w:rsidRPr="00C86BC6">
        <w:rPr>
          <w:rFonts w:ascii="Times New Roman" w:hAnsi="Times New Roman"/>
        </w:rPr>
        <w:t>six</w:t>
      </w:r>
      <w:r w:rsidR="009F60D8" w:rsidRPr="00C86BC6">
        <w:rPr>
          <w:rFonts w:ascii="Times New Roman" w:hAnsi="Times New Roman"/>
        </w:rPr>
        <w:t xml:space="preserve"> </w:t>
      </w:r>
      <w:r w:rsidR="00520990" w:rsidRPr="00C86BC6">
        <w:rPr>
          <w:rFonts w:ascii="Times New Roman" w:hAnsi="Times New Roman"/>
        </w:rPr>
        <w:t xml:space="preserve">tbr </w:t>
      </w:r>
      <w:r w:rsidR="009F60D8" w:rsidRPr="00C86BC6">
        <w:rPr>
          <w:rFonts w:ascii="Times New Roman" w:hAnsi="Times New Roman"/>
        </w:rPr>
        <w:t xml:space="preserve">images </w:t>
      </w:r>
      <w:r w:rsidR="007F13B5">
        <w:rPr>
          <w:rFonts w:ascii="Times New Roman" w:hAnsi="Times New Roman"/>
        </w:rPr>
        <w:t>was</w:t>
      </w:r>
      <w:r w:rsidR="009F60D8" w:rsidRPr="00C86BC6">
        <w:rPr>
          <w:rFonts w:ascii="Times New Roman" w:hAnsi="Times New Roman"/>
        </w:rPr>
        <w:t xml:space="preserve"> presented briefly</w:t>
      </w:r>
      <w:r w:rsidRPr="00C86BC6">
        <w:rPr>
          <w:rFonts w:ascii="Times New Roman" w:hAnsi="Times New Roman"/>
        </w:rPr>
        <w:t>. F</w:t>
      </w:r>
      <w:r w:rsidR="009F60D8" w:rsidRPr="00C86BC6">
        <w:rPr>
          <w:rFonts w:ascii="Times New Roman" w:hAnsi="Times New Roman"/>
        </w:rPr>
        <w:t>ollowing a brief pause</w:t>
      </w:r>
      <w:r w:rsidRPr="00C86BC6">
        <w:rPr>
          <w:rFonts w:ascii="Times New Roman" w:hAnsi="Times New Roman"/>
        </w:rPr>
        <w:t>,</w:t>
      </w:r>
      <w:r w:rsidR="009F60D8" w:rsidRPr="00C86BC6">
        <w:rPr>
          <w:rFonts w:ascii="Times New Roman" w:hAnsi="Times New Roman"/>
        </w:rPr>
        <w:t xml:space="preserve"> a single probe image was presented. Participants were</w:t>
      </w:r>
      <w:r w:rsidR="00520990" w:rsidRPr="00C86BC6">
        <w:rPr>
          <w:rFonts w:ascii="Times New Roman" w:hAnsi="Times New Roman"/>
        </w:rPr>
        <w:t xml:space="preserve"> then</w:t>
      </w:r>
      <w:r w:rsidR="009F60D8" w:rsidRPr="00C86BC6">
        <w:rPr>
          <w:rFonts w:ascii="Times New Roman" w:hAnsi="Times New Roman"/>
        </w:rPr>
        <w:t xml:space="preserve"> to decide whether the probe had been present in the display. </w:t>
      </w:r>
    </w:p>
    <w:p w14:paraId="4F12C32D" w14:textId="4CDB66EE" w:rsidR="00E70A35" w:rsidRPr="00C86BC6" w:rsidRDefault="00347ED0" w:rsidP="00834C41">
      <w:pPr>
        <w:spacing w:line="480" w:lineRule="auto"/>
        <w:ind w:firstLine="720"/>
        <w:rPr>
          <w:rFonts w:ascii="Times New Roman" w:hAnsi="Times New Roman"/>
        </w:rPr>
      </w:pPr>
      <w:r w:rsidRPr="00C86BC6">
        <w:rPr>
          <w:rFonts w:ascii="Times New Roman" w:hAnsi="Times New Roman"/>
        </w:rPr>
        <w:t>A</w:t>
      </w:r>
      <w:r w:rsidR="00E70A35" w:rsidRPr="00C86BC6">
        <w:rPr>
          <w:rFonts w:ascii="Times New Roman" w:hAnsi="Times New Roman"/>
        </w:rPr>
        <w:t>ll participants were tested individually in one o</w:t>
      </w:r>
      <w:r w:rsidR="00017188" w:rsidRPr="00C86BC6">
        <w:rPr>
          <w:rFonts w:ascii="Times New Roman" w:hAnsi="Times New Roman"/>
        </w:rPr>
        <w:t>f two laboratories. T</w:t>
      </w:r>
      <w:r w:rsidR="00E70A35" w:rsidRPr="00C86BC6">
        <w:rPr>
          <w:rFonts w:ascii="Times New Roman" w:hAnsi="Times New Roman"/>
        </w:rPr>
        <w:t xml:space="preserve">he experiments </w:t>
      </w:r>
      <w:r w:rsidR="00714229" w:rsidRPr="00C86BC6">
        <w:rPr>
          <w:rFonts w:ascii="Times New Roman" w:hAnsi="Times New Roman"/>
        </w:rPr>
        <w:t xml:space="preserve">(except Experiment 1) </w:t>
      </w:r>
      <w:r w:rsidR="00E70A35" w:rsidRPr="00C86BC6">
        <w:rPr>
          <w:rFonts w:ascii="Times New Roman" w:hAnsi="Times New Roman"/>
        </w:rPr>
        <w:t>were controlled by Eprime 2 scripts</w:t>
      </w:r>
      <w:r w:rsidR="00017188" w:rsidRPr="00C86BC6">
        <w:rPr>
          <w:rFonts w:ascii="Times New Roman" w:hAnsi="Times New Roman"/>
        </w:rPr>
        <w:t xml:space="preserve"> (</w:t>
      </w:r>
      <w:r w:rsidR="0001245D" w:rsidRPr="00C86BC6">
        <w:rPr>
          <w:rFonts w:ascii="Times New Roman" w:hAnsi="Times New Roman"/>
        </w:rPr>
        <w:t xml:space="preserve">Schneider, Eschman, &amp; Zuccolotto, </w:t>
      </w:r>
      <w:r w:rsidR="0001245D" w:rsidRPr="00C86BC6">
        <w:rPr>
          <w:rFonts w:ascii="Times New Roman" w:hAnsi="Times New Roman"/>
        </w:rPr>
        <w:fldChar w:fldCharType="begin"/>
      </w:r>
      <w:r w:rsidR="00AF0F31">
        <w:rPr>
          <w:rFonts w:ascii="Times New Roman" w:hAnsi="Times New Roman"/>
        </w:rPr>
        <w:instrText xml:space="preserve"> ADDIN EN.CITE &lt;EndNote&gt;&lt;Cite&gt;&lt;Author&gt;Schneider&lt;/Author&gt;&lt;Year&gt;2002&lt;/Year&gt;&lt;RecNum&gt;4970&lt;/RecNum&gt;&lt;DisplayText&gt;2002&lt;/DisplayText&gt;&lt;record&gt;&lt;rec-number&gt;4970&lt;/rec-number&gt;&lt;foreign-keys&gt;&lt;key app="EN" db-id="dar92r9arsdv5aesxt3peewywse5xwp50v90" timestamp="1432928851"&gt;4970&lt;/key&gt;&lt;/foreign-keys&gt;&lt;ref-type name="Book"&gt;6&lt;/ref-type&gt;&lt;contributors&gt;&lt;authors&gt;&lt;author&gt;Schneider, W.&lt;/author&gt;&lt;author&gt;Eschman, A.&lt;/author&gt;&lt;author&gt;Zuccolotto, A.&lt;/author&gt;&lt;/authors&gt;&lt;/contributors&gt;&lt;titles&gt;&lt;title&gt;E-Prime user&amp;apos;s guide&lt;/title&gt;&lt;short-title&gt;E-Prime user&amp;apos;s guide&lt;/short-title&gt;&lt;/titles&gt;&lt;dates&gt;&lt;year&gt;2002&lt;/year&gt;&lt;/dates&gt;&lt;pub-location&gt;Pittsburgh, PA&lt;/pub-location&gt;&lt;publisher&gt;Psychology Software Tools Inc.&lt;/publisher&gt;&lt;urls&gt;&lt;/urls&gt;&lt;/record&gt;&lt;/Cite&gt;&lt;Cite&gt;&lt;Author&gt;Schneider&lt;/Author&gt;&lt;Year&gt;2002&lt;/Year&gt;&lt;RecNum&gt;4970&lt;/RecNum&gt;&lt;record&gt;&lt;rec-number&gt;4970&lt;/rec-number&gt;&lt;foreign-keys&gt;&lt;key app="EN" db-id="dar92r9arsdv5aesxt3peewywse5xwp50v90" timestamp="1432928851"&gt;4970&lt;/key&gt;&lt;/foreign-keys&gt;&lt;ref-type name="Book"&gt;6&lt;/ref-type&gt;&lt;contributors&gt;&lt;authors&gt;&lt;author&gt;Schneider, W.&lt;/author&gt;&lt;author&gt;Eschman, A.&lt;/author&gt;&lt;author&gt;Zuccolotto, A.&lt;/author&gt;&lt;/authors&gt;&lt;/contributors&gt;&lt;titles&gt;&lt;title&gt;E-Prime user&amp;apos;s guide&lt;/title&gt;&lt;short-title&gt;E-Prime user&amp;apos;s guide&lt;/short-title&gt;&lt;/titles&gt;&lt;dates&gt;&lt;year&gt;2002&lt;/year&gt;&lt;/dates&gt;&lt;pub-location&gt;Pittsburgh, PA&lt;/pub-location&gt;&lt;publisher&gt;Psychology Software Tools Inc.&lt;/publisher&gt;&lt;urls&gt;&lt;/urls&gt;&lt;/record&gt;&lt;/Cite&gt;&lt;/EndNote&gt;</w:instrText>
      </w:r>
      <w:r w:rsidR="0001245D" w:rsidRPr="00C86BC6">
        <w:rPr>
          <w:rFonts w:ascii="Times New Roman" w:hAnsi="Times New Roman"/>
        </w:rPr>
        <w:fldChar w:fldCharType="separate"/>
      </w:r>
      <w:r w:rsidR="008A559C" w:rsidRPr="00C86BC6">
        <w:rPr>
          <w:rFonts w:ascii="Times New Roman" w:hAnsi="Times New Roman"/>
          <w:noProof/>
        </w:rPr>
        <w:t>2002</w:t>
      </w:r>
      <w:r w:rsidR="0001245D" w:rsidRPr="00C86BC6">
        <w:rPr>
          <w:rFonts w:ascii="Times New Roman" w:hAnsi="Times New Roman"/>
        </w:rPr>
        <w:fldChar w:fldCharType="end"/>
      </w:r>
      <w:r w:rsidR="00017188" w:rsidRPr="00C86BC6">
        <w:rPr>
          <w:rFonts w:ascii="Times New Roman" w:hAnsi="Times New Roman"/>
        </w:rPr>
        <w:t>)</w:t>
      </w:r>
      <w:r w:rsidR="00E70A35" w:rsidRPr="00C86BC6">
        <w:rPr>
          <w:rFonts w:ascii="Times New Roman" w:hAnsi="Times New Roman"/>
        </w:rPr>
        <w:t xml:space="preserve"> running on stand-alone PCs. Lab 1 housed a sound attenuated chamber and Lab 2 contained a partitioned testing cubicle. In both cases</w:t>
      </w:r>
      <w:r w:rsidRPr="00C86BC6">
        <w:rPr>
          <w:rFonts w:ascii="Times New Roman" w:hAnsi="Times New Roman"/>
        </w:rPr>
        <w:t>,</w:t>
      </w:r>
      <w:r w:rsidR="00E70A35" w:rsidRPr="00C86BC6">
        <w:rPr>
          <w:rFonts w:ascii="Times New Roman" w:hAnsi="Times New Roman"/>
        </w:rPr>
        <w:t xml:space="preserve"> a computer monitor (Viglen Model 1769ME) was situated on a table (centered at eye-level) approximately 57 cm from the edge of the table. </w:t>
      </w:r>
      <w:r w:rsidR="00714229" w:rsidRPr="00C86BC6">
        <w:rPr>
          <w:rFonts w:ascii="Times New Roman" w:hAnsi="Times New Roman"/>
        </w:rPr>
        <w:t xml:space="preserve">Experiment 1 was controlled by </w:t>
      </w:r>
      <w:r w:rsidR="00430EA6" w:rsidRPr="00C86BC6">
        <w:rPr>
          <w:rFonts w:ascii="Times New Roman" w:hAnsi="Times New Roman"/>
        </w:rPr>
        <w:t xml:space="preserve">bespoke </w:t>
      </w:r>
      <w:r w:rsidR="00714229" w:rsidRPr="00C86BC6">
        <w:rPr>
          <w:rFonts w:ascii="Times New Roman" w:hAnsi="Times New Roman"/>
        </w:rPr>
        <w:t xml:space="preserve">Python script. </w:t>
      </w:r>
      <w:r w:rsidR="00E70A35" w:rsidRPr="00C86BC6">
        <w:rPr>
          <w:rFonts w:ascii="Times New Roman" w:hAnsi="Times New Roman"/>
        </w:rPr>
        <w:t xml:space="preserve">Finger response keys (in Lab 1) and a keyboard (in Lab 2) were used to collect responses. </w:t>
      </w:r>
      <w:r w:rsidR="009E348D" w:rsidRPr="00C86BC6">
        <w:rPr>
          <w:rFonts w:ascii="Times New Roman" w:hAnsi="Times New Roman"/>
        </w:rPr>
        <w:t>The controlling computer was located outside of the testing spaces</w:t>
      </w:r>
      <w:r w:rsidR="00C1751B" w:rsidRPr="00C86BC6">
        <w:rPr>
          <w:rFonts w:ascii="Times New Roman" w:hAnsi="Times New Roman"/>
        </w:rPr>
        <w:t xml:space="preserve"> in both laboratories</w:t>
      </w:r>
      <w:r w:rsidR="009E348D" w:rsidRPr="00C86BC6">
        <w:rPr>
          <w:rFonts w:ascii="Times New Roman" w:hAnsi="Times New Roman"/>
        </w:rPr>
        <w:t xml:space="preserve">. </w:t>
      </w:r>
      <w:r w:rsidR="00E70A35" w:rsidRPr="00C86BC6">
        <w:rPr>
          <w:rFonts w:ascii="Times New Roman" w:hAnsi="Times New Roman"/>
        </w:rPr>
        <w:t>Participants in Experiment</w:t>
      </w:r>
      <w:r w:rsidR="00714229" w:rsidRPr="00C86BC6">
        <w:rPr>
          <w:rFonts w:ascii="Times New Roman" w:hAnsi="Times New Roman"/>
        </w:rPr>
        <w:t>s</w:t>
      </w:r>
      <w:r w:rsidR="00494EA7" w:rsidRPr="00C86BC6">
        <w:rPr>
          <w:rFonts w:ascii="Times New Roman" w:hAnsi="Times New Roman"/>
        </w:rPr>
        <w:t xml:space="preserve"> 1</w:t>
      </w:r>
      <w:r w:rsidR="00714229" w:rsidRPr="00C86BC6">
        <w:rPr>
          <w:rFonts w:ascii="Times New Roman" w:hAnsi="Times New Roman"/>
        </w:rPr>
        <w:t xml:space="preserve"> </w:t>
      </w:r>
      <w:r w:rsidR="00E70A35" w:rsidRPr="00C86BC6">
        <w:rPr>
          <w:rFonts w:ascii="Times New Roman" w:hAnsi="Times New Roman"/>
        </w:rPr>
        <w:t xml:space="preserve">were all tested in Lab </w:t>
      </w:r>
      <w:r w:rsidR="00714229" w:rsidRPr="00C86BC6">
        <w:rPr>
          <w:rFonts w:ascii="Times New Roman" w:hAnsi="Times New Roman"/>
        </w:rPr>
        <w:t>2</w:t>
      </w:r>
      <w:r w:rsidR="00E70A35" w:rsidRPr="00C86BC6">
        <w:rPr>
          <w:rFonts w:ascii="Times New Roman" w:hAnsi="Times New Roman"/>
        </w:rPr>
        <w:t xml:space="preserve"> and the remaining participants were tested in Lab </w:t>
      </w:r>
      <w:r w:rsidR="00714229" w:rsidRPr="00C86BC6">
        <w:rPr>
          <w:rFonts w:ascii="Times New Roman" w:hAnsi="Times New Roman"/>
        </w:rPr>
        <w:t>1</w:t>
      </w:r>
      <w:r w:rsidR="00E70A35" w:rsidRPr="00C86BC6">
        <w:rPr>
          <w:rFonts w:ascii="Times New Roman" w:hAnsi="Times New Roman"/>
        </w:rPr>
        <w:t>.</w:t>
      </w:r>
    </w:p>
    <w:p w14:paraId="1DD66ED0" w14:textId="77777777" w:rsidR="00E70A35" w:rsidRPr="00C86BC6" w:rsidRDefault="00E70A35" w:rsidP="00834C41">
      <w:pPr>
        <w:spacing w:line="480" w:lineRule="auto"/>
        <w:jc w:val="center"/>
        <w:rPr>
          <w:rFonts w:ascii="Times New Roman" w:hAnsi="Times New Roman"/>
        </w:rPr>
      </w:pPr>
      <w:r w:rsidRPr="00C86BC6">
        <w:rPr>
          <w:rFonts w:ascii="Times New Roman" w:hAnsi="Times New Roman"/>
        </w:rPr>
        <w:t>Experiment 1</w:t>
      </w:r>
    </w:p>
    <w:p w14:paraId="4665F6C2" w14:textId="77777777" w:rsidR="00430EA6" w:rsidRPr="00C86BC6" w:rsidRDefault="00430EA6" w:rsidP="00834C41">
      <w:pPr>
        <w:spacing w:line="480" w:lineRule="auto"/>
        <w:jc w:val="center"/>
        <w:rPr>
          <w:rFonts w:ascii="Times New Roman" w:hAnsi="Times New Roman"/>
          <w:i/>
        </w:rPr>
      </w:pPr>
      <w:r w:rsidRPr="00C86BC6">
        <w:rPr>
          <w:rFonts w:ascii="Times New Roman" w:hAnsi="Times New Roman"/>
          <w:i/>
        </w:rPr>
        <w:t>Method</w:t>
      </w:r>
    </w:p>
    <w:p w14:paraId="50B8381B" w14:textId="77777777" w:rsidR="00E056C4" w:rsidRPr="00C86BC6" w:rsidRDefault="00E056C4" w:rsidP="00834C41">
      <w:pPr>
        <w:spacing w:line="480" w:lineRule="auto"/>
        <w:rPr>
          <w:rFonts w:ascii="Times New Roman" w:hAnsi="Times New Roman"/>
          <w:i/>
        </w:rPr>
      </w:pPr>
      <w:r w:rsidRPr="00C86BC6">
        <w:rPr>
          <w:rFonts w:ascii="Times New Roman" w:hAnsi="Times New Roman"/>
          <w:i/>
        </w:rPr>
        <w:t>Participants</w:t>
      </w:r>
    </w:p>
    <w:p w14:paraId="464D5686" w14:textId="77777777" w:rsidR="00714229" w:rsidRPr="00C86BC6" w:rsidRDefault="00714229" w:rsidP="00834C41">
      <w:pPr>
        <w:spacing w:line="480" w:lineRule="auto"/>
        <w:ind w:firstLine="720"/>
        <w:rPr>
          <w:rFonts w:ascii="Times New Roman" w:hAnsi="Times New Roman"/>
        </w:rPr>
      </w:pPr>
      <w:r w:rsidRPr="00C86BC6">
        <w:rPr>
          <w:rFonts w:ascii="Times New Roman" w:hAnsi="Times New Roman"/>
        </w:rPr>
        <w:t>Participants were students currently enrolled at The University of York. Participants were recruited via a university-wide web portal and either received £4 or course credit for taking part. The eventual sample size was 25 comprising 20 females and 5 males. All 25 were right-handed (mean age = 21.1 yrs, stdev = 5.3 yrs). In arriving at the final sample</w:t>
      </w:r>
      <w:r w:rsidR="009F60D8" w:rsidRPr="00C86BC6">
        <w:rPr>
          <w:rFonts w:ascii="Times New Roman" w:hAnsi="Times New Roman"/>
        </w:rPr>
        <w:t>,</w:t>
      </w:r>
      <w:r w:rsidRPr="00C86BC6">
        <w:rPr>
          <w:rFonts w:ascii="Times New Roman" w:hAnsi="Times New Roman"/>
        </w:rPr>
        <w:t xml:space="preserve"> 2 participants were replaced due to poor levels of accuracy at the task (</w:t>
      </w:r>
      <w:r w:rsidR="009F60D8" w:rsidRPr="00C86BC6">
        <w:rPr>
          <w:rFonts w:ascii="Times New Roman" w:hAnsi="Times New Roman"/>
        </w:rPr>
        <w:t xml:space="preserve">i.e., they attained </w:t>
      </w:r>
      <w:r w:rsidRPr="00C86BC6">
        <w:rPr>
          <w:rFonts w:ascii="Times New Roman" w:hAnsi="Times New Roman"/>
        </w:rPr>
        <w:t>less than 5</w:t>
      </w:r>
      <w:r w:rsidR="009F60D8" w:rsidRPr="00C86BC6">
        <w:rPr>
          <w:rFonts w:ascii="Times New Roman" w:hAnsi="Times New Roman"/>
        </w:rPr>
        <w:t>3</w:t>
      </w:r>
      <w:r w:rsidRPr="00C86BC6">
        <w:rPr>
          <w:rFonts w:ascii="Times New Roman" w:hAnsi="Times New Roman"/>
        </w:rPr>
        <w:t xml:space="preserve">% correct overall). The mean overall level of accuracy across the final sample was 67.2% correct (min = 61.7% correct). </w:t>
      </w:r>
      <w:r w:rsidR="00494EA7" w:rsidRPr="00C86BC6">
        <w:rPr>
          <w:rStyle w:val="APAcontent0"/>
          <w:rFonts w:ascii="Times New Roman" w:hAnsi="Times New Roman"/>
        </w:rPr>
        <w:t>All of the participants had normal or correct-to-normal vision and gave informed consent prior to the experiment.</w:t>
      </w:r>
    </w:p>
    <w:p w14:paraId="1FFD300B" w14:textId="77777777" w:rsidR="0003383A" w:rsidRPr="00C86BC6" w:rsidRDefault="003740C2" w:rsidP="00834C41">
      <w:pPr>
        <w:spacing w:line="480" w:lineRule="auto"/>
        <w:rPr>
          <w:rFonts w:ascii="Times New Roman" w:hAnsi="Times New Roman"/>
          <w:i/>
        </w:rPr>
      </w:pPr>
      <w:r w:rsidRPr="00C86BC6">
        <w:rPr>
          <w:rFonts w:ascii="Times New Roman" w:hAnsi="Times New Roman"/>
          <w:i/>
        </w:rPr>
        <w:t xml:space="preserve">Stimuli, </w:t>
      </w:r>
      <w:r w:rsidR="0052699F" w:rsidRPr="00C86BC6">
        <w:rPr>
          <w:rFonts w:ascii="Times New Roman" w:hAnsi="Times New Roman"/>
          <w:i/>
        </w:rPr>
        <w:t>D</w:t>
      </w:r>
      <w:r w:rsidR="006E22C5" w:rsidRPr="00C86BC6">
        <w:rPr>
          <w:rFonts w:ascii="Times New Roman" w:hAnsi="Times New Roman"/>
          <w:i/>
        </w:rPr>
        <w:t>esign</w:t>
      </w:r>
      <w:r w:rsidRPr="00C86BC6">
        <w:rPr>
          <w:rFonts w:ascii="Times New Roman" w:hAnsi="Times New Roman"/>
          <w:i/>
        </w:rPr>
        <w:t xml:space="preserve"> and </w:t>
      </w:r>
      <w:r w:rsidR="0052699F" w:rsidRPr="00C86BC6">
        <w:rPr>
          <w:rFonts w:ascii="Times New Roman" w:hAnsi="Times New Roman"/>
          <w:i/>
        </w:rPr>
        <w:t>P</w:t>
      </w:r>
      <w:r w:rsidRPr="00C86BC6">
        <w:rPr>
          <w:rFonts w:ascii="Times New Roman" w:hAnsi="Times New Roman"/>
          <w:i/>
        </w:rPr>
        <w:t>rocedure</w:t>
      </w:r>
    </w:p>
    <w:p w14:paraId="4F28D5E9" w14:textId="00A8C6B6" w:rsidR="0003383A" w:rsidRPr="00C86BC6" w:rsidRDefault="00E87EE8" w:rsidP="00834C41">
      <w:pPr>
        <w:spacing w:line="480" w:lineRule="auto"/>
        <w:ind w:firstLine="720"/>
        <w:rPr>
          <w:rFonts w:ascii="Times New Roman" w:hAnsi="Times New Roman"/>
        </w:rPr>
      </w:pPr>
      <w:r w:rsidRPr="00C86BC6">
        <w:rPr>
          <w:rFonts w:ascii="Times New Roman" w:hAnsi="Times New Roman"/>
        </w:rPr>
        <w:t xml:space="preserve">The stimuli throughout were photo-images of naturally occurring objects. </w:t>
      </w:r>
      <w:r w:rsidR="0003383A" w:rsidRPr="00C86BC6">
        <w:rPr>
          <w:rFonts w:ascii="Times New Roman" w:hAnsi="Times New Roman"/>
        </w:rPr>
        <w:t xml:space="preserve">The images were taken from the database of photo-objects used by </w:t>
      </w:r>
      <w:r w:rsidR="0001245D" w:rsidRPr="00C86BC6">
        <w:rPr>
          <w:rFonts w:ascii="Times New Roman" w:hAnsi="Times New Roman"/>
        </w:rPr>
        <w:t>Konkle, Brady, Alvarez and Oliva</w:t>
      </w:r>
      <w:r w:rsidR="0003383A" w:rsidRPr="00C86BC6">
        <w:rPr>
          <w:rFonts w:ascii="Times New Roman" w:hAnsi="Times New Roman"/>
        </w:rPr>
        <w:t xml:space="preserve"> (</w:t>
      </w:r>
      <w:r w:rsidR="00D57BF1" w:rsidRPr="00C86BC6">
        <w:rPr>
          <w:rFonts w:ascii="Times New Roman" w:hAnsi="Times New Roman"/>
        </w:rPr>
        <w:fldChar w:fldCharType="begin"/>
      </w:r>
      <w:r w:rsidR="00D57BF1" w:rsidRPr="00C86BC6">
        <w:rPr>
          <w:rFonts w:ascii="Times New Roman" w:hAnsi="Times New Roman"/>
        </w:rPr>
        <w:instrText xml:space="preserve"> ADDIN EN.CITE &lt;EndNote&gt;&lt;Cite&gt;&lt;Author&gt;Konkle&lt;/Author&gt;&lt;Year&gt;2010&lt;/Year&gt;&lt;RecNum&gt;1960&lt;/RecNum&gt;&lt;DisplayText&gt;2010&lt;/DisplayText&gt;&lt;record&gt;&lt;rec-number&gt;1960&lt;/rec-number&gt;&lt;foreign-keys&gt;&lt;key app="EN" db-id="ae2ef50xpvp9foewrx65x5eg0zaapta9w005" timestamp="1411900577"&gt;1960&lt;/key&gt;&lt;/foreign-keys&gt;&lt;ref-type name="Journal Article"&gt;17&lt;/ref-type&gt;&lt;contributors&gt;&lt;authors&gt;&lt;author&gt;Konkle, T.&lt;/author&gt;&lt;author&gt;Brady, T.F.&lt;/author&gt;&lt;author&gt;Alvarez, G. A.&lt;/author&gt;&lt;author&gt;Oliva, A&lt;/author&gt;&lt;/authors&gt;&lt;/contributors&gt;&lt;titles&gt;&lt;title&gt;Conceptual distinctiveness supports detailed visual long-term memory for real-world objects&lt;/title&gt;&lt;secondary-title&gt;Journal of Experimental Psychology: General&lt;/secondary-title&gt;&lt;/titles&gt;&lt;periodical&gt;&lt;full-title&gt;Journal of Experimental Psychology: General&lt;/full-title&gt;&lt;abbr-1&gt;J. Exp. Psychol. Gen.&lt;/abbr-1&gt;&lt;abbr-2&gt;J Exp Psychol Gen&lt;/abbr-2&gt;&lt;/periodical&gt;&lt;pages&gt;558-578&lt;/pages&gt;&lt;volume&gt;139&lt;/volume&gt;&lt;dates&gt;&lt;year&gt;2010&lt;/year&gt;&lt;/dates&gt;&lt;urls&gt;&lt;/urls&gt;&lt;electronic-resource-num&gt;http://dx.doi.org/10.1037/a0019165&lt;/electronic-resource-num&gt;&lt;/record&gt;&lt;/Cite&gt;&lt;/EndNote&gt;</w:instrText>
      </w:r>
      <w:r w:rsidR="00D57BF1" w:rsidRPr="00C86BC6">
        <w:rPr>
          <w:rFonts w:ascii="Times New Roman" w:hAnsi="Times New Roman"/>
        </w:rPr>
        <w:fldChar w:fldCharType="separate"/>
      </w:r>
      <w:r w:rsidR="00D57BF1" w:rsidRPr="00C86BC6">
        <w:rPr>
          <w:rFonts w:ascii="Times New Roman" w:hAnsi="Times New Roman"/>
        </w:rPr>
        <w:t>2010</w:t>
      </w:r>
      <w:r w:rsidR="00D57BF1" w:rsidRPr="00C86BC6">
        <w:rPr>
          <w:rFonts w:ascii="Times New Roman" w:hAnsi="Times New Roman"/>
        </w:rPr>
        <w:fldChar w:fldCharType="end"/>
      </w:r>
      <w:r w:rsidR="0003383A" w:rsidRPr="00C86BC6">
        <w:rPr>
          <w:rFonts w:ascii="Times New Roman" w:hAnsi="Times New Roman"/>
        </w:rPr>
        <w:t>). This database comprises 200 sub</w:t>
      </w:r>
      <w:r w:rsidR="00885E0E" w:rsidRPr="00C86BC6">
        <w:rPr>
          <w:rFonts w:ascii="Times New Roman" w:hAnsi="Times New Roman"/>
        </w:rPr>
        <w:t>-</w:t>
      </w:r>
      <w:r w:rsidR="0003383A" w:rsidRPr="00C86BC6">
        <w:rPr>
          <w:rFonts w:ascii="Times New Roman" w:hAnsi="Times New Roman"/>
        </w:rPr>
        <w:t xml:space="preserve">directories each containing 17 images </w:t>
      </w:r>
      <w:r w:rsidR="00885E0E" w:rsidRPr="00C86BC6">
        <w:rPr>
          <w:rFonts w:ascii="Times New Roman" w:hAnsi="Times New Roman"/>
        </w:rPr>
        <w:t>from a given basic level category</w:t>
      </w:r>
      <w:r w:rsidR="0003383A" w:rsidRPr="00C86BC6">
        <w:rPr>
          <w:rFonts w:ascii="Times New Roman" w:hAnsi="Times New Roman"/>
        </w:rPr>
        <w:t xml:space="preserve"> (e.g., doll, bike, </w:t>
      </w:r>
      <w:r w:rsidRPr="00C86BC6">
        <w:rPr>
          <w:rFonts w:ascii="Times New Roman" w:hAnsi="Times New Roman"/>
        </w:rPr>
        <w:t>f</w:t>
      </w:r>
      <w:r w:rsidR="0003383A" w:rsidRPr="00C86BC6">
        <w:rPr>
          <w:rFonts w:ascii="Times New Roman" w:hAnsi="Times New Roman"/>
        </w:rPr>
        <w:t>risbee, etc</w:t>
      </w:r>
      <w:r w:rsidR="00A95F3B">
        <w:rPr>
          <w:rFonts w:ascii="Times New Roman" w:hAnsi="Times New Roman"/>
        </w:rPr>
        <w:t>.</w:t>
      </w:r>
      <w:r w:rsidR="0003383A" w:rsidRPr="00C86BC6">
        <w:rPr>
          <w:rFonts w:ascii="Times New Roman" w:hAnsi="Times New Roman"/>
        </w:rPr>
        <w:t xml:space="preserve">). </w:t>
      </w:r>
      <w:r w:rsidR="00AE1C56" w:rsidRPr="00C86BC6">
        <w:rPr>
          <w:rFonts w:ascii="Times New Roman" w:hAnsi="Times New Roman"/>
        </w:rPr>
        <w:t xml:space="preserve">Eighteen </w:t>
      </w:r>
      <w:r w:rsidR="0003383A" w:rsidRPr="00C86BC6">
        <w:rPr>
          <w:rFonts w:ascii="Times New Roman" w:hAnsi="Times New Roman"/>
        </w:rPr>
        <w:t xml:space="preserve">of the categories were deemed unsuitable for a variety of reasons (e.g., American road signs were deemed culturally inappropriate) and were </w:t>
      </w:r>
      <w:r w:rsidR="00AE1C56" w:rsidRPr="00C86BC6">
        <w:rPr>
          <w:rFonts w:ascii="Times New Roman" w:hAnsi="Times New Roman"/>
        </w:rPr>
        <w:t xml:space="preserve">not </w:t>
      </w:r>
      <w:r w:rsidR="0003383A" w:rsidRPr="00C86BC6">
        <w:rPr>
          <w:rFonts w:ascii="Times New Roman" w:hAnsi="Times New Roman"/>
        </w:rPr>
        <w:t>used.</w:t>
      </w:r>
    </w:p>
    <w:p w14:paraId="6CA32329" w14:textId="512E3B1A" w:rsidR="00E87EE8" w:rsidRPr="00C86BC6" w:rsidRDefault="00D94E01" w:rsidP="00834C41">
      <w:pPr>
        <w:spacing w:line="480" w:lineRule="auto"/>
        <w:ind w:firstLine="720"/>
        <w:rPr>
          <w:rFonts w:ascii="Times New Roman" w:hAnsi="Times New Roman"/>
        </w:rPr>
      </w:pPr>
      <w:r w:rsidRPr="00C86BC6">
        <w:rPr>
          <w:rFonts w:ascii="Times New Roman" w:hAnsi="Times New Roman"/>
        </w:rPr>
        <w:t xml:space="preserve">Six conditions were generated </w:t>
      </w:r>
      <w:r w:rsidR="00411EE0" w:rsidRPr="00C86BC6">
        <w:rPr>
          <w:rFonts w:ascii="Times New Roman" w:hAnsi="Times New Roman"/>
        </w:rPr>
        <w:t>and</w:t>
      </w:r>
      <w:r w:rsidRPr="00C86BC6">
        <w:rPr>
          <w:rFonts w:ascii="Times New Roman" w:hAnsi="Times New Roman"/>
        </w:rPr>
        <w:t xml:space="preserve"> defined relative to the composition of the memory display. Every memory display contained six </w:t>
      </w:r>
      <w:r w:rsidR="00CC531C" w:rsidRPr="00C86BC6">
        <w:rPr>
          <w:rFonts w:ascii="Times New Roman" w:hAnsi="Times New Roman"/>
        </w:rPr>
        <w:t xml:space="preserve">tbr </w:t>
      </w:r>
      <w:r w:rsidRPr="00C86BC6">
        <w:rPr>
          <w:rFonts w:ascii="Times New Roman" w:hAnsi="Times New Roman"/>
        </w:rPr>
        <w:t>images. In Condition</w:t>
      </w:r>
      <w:r w:rsidR="00BB73F4" w:rsidRPr="00C86BC6">
        <w:rPr>
          <w:rFonts w:ascii="Times New Roman" w:hAnsi="Times New Roman"/>
        </w:rPr>
        <w:t xml:space="preserve"> (Aa)</w:t>
      </w:r>
      <w:r w:rsidR="00E87EE8" w:rsidRPr="00C86BC6">
        <w:rPr>
          <w:rFonts w:ascii="Times New Roman" w:hAnsi="Times New Roman"/>
        </w:rPr>
        <w:t>bcde two item (i.e.</w:t>
      </w:r>
      <w:r w:rsidR="00CC531C" w:rsidRPr="00C86BC6">
        <w:rPr>
          <w:rFonts w:ascii="Times New Roman" w:hAnsi="Times New Roman"/>
        </w:rPr>
        <w:t xml:space="preserve">, </w:t>
      </w:r>
      <w:r w:rsidR="00E87EE8" w:rsidRPr="00C86BC6">
        <w:rPr>
          <w:rFonts w:ascii="Times New Roman" w:hAnsi="Times New Roman"/>
        </w:rPr>
        <w:t>‘</w:t>
      </w:r>
      <w:r w:rsidRPr="00C86BC6">
        <w:rPr>
          <w:rFonts w:ascii="Times New Roman" w:hAnsi="Times New Roman"/>
        </w:rPr>
        <w:t>A</w:t>
      </w:r>
      <w:r w:rsidR="00E87EE8" w:rsidRPr="00C86BC6">
        <w:rPr>
          <w:rFonts w:ascii="Times New Roman" w:hAnsi="Times New Roman"/>
        </w:rPr>
        <w:t>’ and ’</w:t>
      </w:r>
      <w:r w:rsidRPr="00C86BC6">
        <w:rPr>
          <w:rFonts w:ascii="Times New Roman" w:hAnsi="Times New Roman"/>
        </w:rPr>
        <w:t>a</w:t>
      </w:r>
      <w:r w:rsidR="00E87EE8" w:rsidRPr="00C86BC6">
        <w:rPr>
          <w:rFonts w:ascii="Times New Roman" w:hAnsi="Times New Roman"/>
        </w:rPr>
        <w:t>’)</w:t>
      </w:r>
      <w:r w:rsidRPr="00C86BC6">
        <w:rPr>
          <w:rFonts w:ascii="Times New Roman" w:hAnsi="Times New Roman"/>
        </w:rPr>
        <w:t xml:space="preserve"> were taken from the same category and </w:t>
      </w:r>
      <w:r w:rsidR="00E87EE8" w:rsidRPr="00C86BC6">
        <w:rPr>
          <w:rFonts w:ascii="Times New Roman" w:hAnsi="Times New Roman"/>
        </w:rPr>
        <w:t>‘</w:t>
      </w:r>
      <w:r w:rsidRPr="00C86BC6">
        <w:rPr>
          <w:rFonts w:ascii="Times New Roman" w:hAnsi="Times New Roman"/>
        </w:rPr>
        <w:t>b</w:t>
      </w:r>
      <w:r w:rsidR="00E87EE8" w:rsidRPr="00C86BC6">
        <w:rPr>
          <w:rFonts w:ascii="Times New Roman" w:hAnsi="Times New Roman"/>
        </w:rPr>
        <w:t>’</w:t>
      </w:r>
      <w:r w:rsidRPr="00C86BC6">
        <w:rPr>
          <w:rFonts w:ascii="Times New Roman" w:hAnsi="Times New Roman"/>
        </w:rPr>
        <w:t xml:space="preserve">, </w:t>
      </w:r>
      <w:r w:rsidR="00E87EE8" w:rsidRPr="00C86BC6">
        <w:rPr>
          <w:rFonts w:ascii="Times New Roman" w:hAnsi="Times New Roman"/>
        </w:rPr>
        <w:t>‘</w:t>
      </w:r>
      <w:r w:rsidRPr="00C86BC6">
        <w:rPr>
          <w:rFonts w:ascii="Times New Roman" w:hAnsi="Times New Roman"/>
        </w:rPr>
        <w:t>c</w:t>
      </w:r>
      <w:r w:rsidR="00E87EE8" w:rsidRPr="00C86BC6">
        <w:rPr>
          <w:rFonts w:ascii="Times New Roman" w:hAnsi="Times New Roman"/>
        </w:rPr>
        <w:t>’</w:t>
      </w:r>
      <w:r w:rsidRPr="00C86BC6">
        <w:rPr>
          <w:rFonts w:ascii="Times New Roman" w:hAnsi="Times New Roman"/>
        </w:rPr>
        <w:t xml:space="preserve">, </w:t>
      </w:r>
      <w:r w:rsidR="00E87EE8" w:rsidRPr="00C86BC6">
        <w:rPr>
          <w:rFonts w:ascii="Times New Roman" w:hAnsi="Times New Roman"/>
        </w:rPr>
        <w:t>‘</w:t>
      </w:r>
      <w:r w:rsidRPr="00C86BC6">
        <w:rPr>
          <w:rFonts w:ascii="Times New Roman" w:hAnsi="Times New Roman"/>
        </w:rPr>
        <w:t>d</w:t>
      </w:r>
      <w:r w:rsidR="00E87EE8" w:rsidRPr="00C86BC6">
        <w:rPr>
          <w:rFonts w:ascii="Times New Roman" w:hAnsi="Times New Roman"/>
        </w:rPr>
        <w:t>’</w:t>
      </w:r>
      <w:r w:rsidRPr="00C86BC6">
        <w:rPr>
          <w:rFonts w:ascii="Times New Roman" w:hAnsi="Times New Roman"/>
        </w:rPr>
        <w:t xml:space="preserve">, </w:t>
      </w:r>
      <w:r w:rsidR="00E87EE8" w:rsidRPr="00C86BC6">
        <w:rPr>
          <w:rFonts w:ascii="Times New Roman" w:hAnsi="Times New Roman"/>
        </w:rPr>
        <w:t>‘</w:t>
      </w:r>
      <w:r w:rsidRPr="00C86BC6">
        <w:rPr>
          <w:rFonts w:ascii="Times New Roman" w:hAnsi="Times New Roman"/>
        </w:rPr>
        <w:t>e</w:t>
      </w:r>
      <w:r w:rsidR="00E87EE8" w:rsidRPr="00C86BC6">
        <w:rPr>
          <w:rFonts w:ascii="Times New Roman" w:hAnsi="Times New Roman"/>
        </w:rPr>
        <w:t>’</w:t>
      </w:r>
      <w:r w:rsidRPr="00C86BC6">
        <w:rPr>
          <w:rFonts w:ascii="Times New Roman" w:hAnsi="Times New Roman"/>
        </w:rPr>
        <w:t>, were items selected from four other different categories. ‘A’ signifies that the probe was taken from the same ‘A’ category as the</w:t>
      </w:r>
      <w:r w:rsidR="00BB73F4" w:rsidRPr="00C86BC6">
        <w:rPr>
          <w:rFonts w:ascii="Times New Roman" w:hAnsi="Times New Roman"/>
        </w:rPr>
        <w:t xml:space="preserve"> corresponding</w:t>
      </w:r>
      <w:r w:rsidRPr="00C86BC6">
        <w:rPr>
          <w:rFonts w:ascii="Times New Roman" w:hAnsi="Times New Roman"/>
        </w:rPr>
        <w:t xml:space="preserve"> memory item and </w:t>
      </w:r>
      <w:r w:rsidR="007F13B5">
        <w:rPr>
          <w:rFonts w:ascii="Times New Roman" w:hAnsi="Times New Roman"/>
        </w:rPr>
        <w:t xml:space="preserve">items within </w:t>
      </w:r>
      <w:r w:rsidRPr="00C86BC6">
        <w:rPr>
          <w:rFonts w:ascii="Times New Roman" w:hAnsi="Times New Roman"/>
        </w:rPr>
        <w:t xml:space="preserve">the </w:t>
      </w:r>
      <w:r w:rsidR="00BB73F4" w:rsidRPr="00C86BC6">
        <w:rPr>
          <w:rFonts w:ascii="Times New Roman" w:hAnsi="Times New Roman"/>
        </w:rPr>
        <w:t xml:space="preserve">brackets </w:t>
      </w:r>
      <w:r w:rsidR="007F13B5">
        <w:rPr>
          <w:rFonts w:ascii="Times New Roman" w:hAnsi="Times New Roman"/>
        </w:rPr>
        <w:t>instances of the same category type.</w:t>
      </w:r>
      <w:r w:rsidR="00BB73F4" w:rsidRPr="00C86BC6">
        <w:rPr>
          <w:rFonts w:ascii="Times New Roman" w:hAnsi="Times New Roman"/>
        </w:rPr>
        <w:t xml:space="preserve"> An implication</w:t>
      </w:r>
      <w:r w:rsidR="00E87EE8" w:rsidRPr="00C86BC6">
        <w:rPr>
          <w:rFonts w:ascii="Times New Roman" w:hAnsi="Times New Roman"/>
        </w:rPr>
        <w:t xml:space="preserve"> behind this condition is that </w:t>
      </w:r>
      <w:r w:rsidR="00BB73F4" w:rsidRPr="00C86BC6">
        <w:rPr>
          <w:rFonts w:ascii="Times New Roman" w:hAnsi="Times New Roman"/>
        </w:rPr>
        <w:t xml:space="preserve">the probe is testing the </w:t>
      </w:r>
      <w:r w:rsidR="00C278B5">
        <w:rPr>
          <w:rFonts w:ascii="Times New Roman" w:hAnsi="Times New Roman"/>
        </w:rPr>
        <w:t>memory of the category</w:t>
      </w:r>
      <w:r w:rsidR="00BB73F4" w:rsidRPr="00C86BC6">
        <w:rPr>
          <w:rFonts w:ascii="Times New Roman" w:hAnsi="Times New Roman"/>
        </w:rPr>
        <w:t xml:space="preserve"> items. </w:t>
      </w:r>
    </w:p>
    <w:p w14:paraId="4988BBBA" w14:textId="532B581E" w:rsidR="00E87EE8" w:rsidRPr="00C86BC6" w:rsidRDefault="00BB73F4" w:rsidP="00834C41">
      <w:pPr>
        <w:spacing w:line="480" w:lineRule="auto"/>
        <w:ind w:firstLine="720"/>
        <w:rPr>
          <w:rFonts w:ascii="Times New Roman" w:hAnsi="Times New Roman"/>
        </w:rPr>
      </w:pPr>
      <w:r w:rsidRPr="00C86BC6">
        <w:rPr>
          <w:rFonts w:ascii="Times New Roman" w:hAnsi="Times New Roman"/>
        </w:rPr>
        <w:t>Using this kind of notation there were four other conditions, namely, Condition (aa)Bcde in</w:t>
      </w:r>
      <w:r w:rsidR="00C278B5">
        <w:rPr>
          <w:rFonts w:ascii="Times New Roman" w:hAnsi="Times New Roman"/>
        </w:rPr>
        <w:t xml:space="preserve"> which there was a pair of category</w:t>
      </w:r>
      <w:r w:rsidRPr="00C86BC6">
        <w:rPr>
          <w:rFonts w:ascii="Times New Roman" w:hAnsi="Times New Roman"/>
        </w:rPr>
        <w:t xml:space="preserve"> items </w:t>
      </w:r>
      <w:r w:rsidR="0021614B" w:rsidRPr="00C86BC6">
        <w:rPr>
          <w:rFonts w:ascii="Times New Roman" w:hAnsi="Times New Roman"/>
        </w:rPr>
        <w:t xml:space="preserve">in the memory display </w:t>
      </w:r>
      <w:r w:rsidRPr="00C86BC6">
        <w:rPr>
          <w:rFonts w:ascii="Times New Roman" w:hAnsi="Times New Roman"/>
        </w:rPr>
        <w:t>but the pr</w:t>
      </w:r>
      <w:r w:rsidR="00C278B5">
        <w:rPr>
          <w:rFonts w:ascii="Times New Roman" w:hAnsi="Times New Roman"/>
        </w:rPr>
        <w:t>obe tested memory for a unique</w:t>
      </w:r>
      <w:r w:rsidRPr="00C86BC6">
        <w:rPr>
          <w:rFonts w:ascii="Times New Roman" w:hAnsi="Times New Roman"/>
        </w:rPr>
        <w:t xml:space="preserve"> item, Condition (Aa)(bb)cd in which there were two pairs of </w:t>
      </w:r>
      <w:r w:rsidR="00C278B5">
        <w:rPr>
          <w:rFonts w:ascii="Times New Roman" w:hAnsi="Times New Roman"/>
        </w:rPr>
        <w:t>category</w:t>
      </w:r>
      <w:r w:rsidRPr="00C86BC6">
        <w:rPr>
          <w:rFonts w:ascii="Times New Roman" w:hAnsi="Times New Roman"/>
        </w:rPr>
        <w:t xml:space="preserve"> items and the probe tes</w:t>
      </w:r>
      <w:r w:rsidR="00C278B5">
        <w:rPr>
          <w:rFonts w:ascii="Times New Roman" w:hAnsi="Times New Roman"/>
        </w:rPr>
        <w:t>ted the memory for one of these</w:t>
      </w:r>
      <w:r w:rsidRPr="00C86BC6">
        <w:rPr>
          <w:rFonts w:ascii="Times New Roman" w:hAnsi="Times New Roman"/>
        </w:rPr>
        <w:t xml:space="preserve">, Condition (aa)(bb)Cd in which there were two pairs of </w:t>
      </w:r>
      <w:r w:rsidR="00C278B5">
        <w:rPr>
          <w:rFonts w:ascii="Times New Roman" w:hAnsi="Times New Roman"/>
        </w:rPr>
        <w:t>category</w:t>
      </w:r>
      <w:r w:rsidRPr="00C86BC6">
        <w:rPr>
          <w:rFonts w:ascii="Times New Roman" w:hAnsi="Times New Roman"/>
        </w:rPr>
        <w:t xml:space="preserve"> items and the probe te</w:t>
      </w:r>
      <w:r w:rsidR="007F13B5">
        <w:rPr>
          <w:rFonts w:ascii="Times New Roman" w:hAnsi="Times New Roman"/>
        </w:rPr>
        <w:t>sted the memory for one of the</w:t>
      </w:r>
      <w:r w:rsidRPr="00C86BC6">
        <w:rPr>
          <w:rFonts w:ascii="Times New Roman" w:hAnsi="Times New Roman"/>
        </w:rPr>
        <w:t xml:space="preserve"> </w:t>
      </w:r>
      <w:r w:rsidR="007F13B5">
        <w:rPr>
          <w:rFonts w:ascii="Times New Roman" w:hAnsi="Times New Roman"/>
        </w:rPr>
        <w:t>un</w:t>
      </w:r>
      <w:r w:rsidR="00C278B5">
        <w:rPr>
          <w:rFonts w:ascii="Times New Roman" w:hAnsi="Times New Roman"/>
        </w:rPr>
        <w:t>ique</w:t>
      </w:r>
      <w:r w:rsidRPr="00C86BC6">
        <w:rPr>
          <w:rFonts w:ascii="Times New Roman" w:hAnsi="Times New Roman"/>
        </w:rPr>
        <w:t xml:space="preserve"> items, Condition (Aa)(bb)(cc) in which there were three pairs of </w:t>
      </w:r>
      <w:r w:rsidR="00C278B5">
        <w:rPr>
          <w:rFonts w:ascii="Times New Roman" w:hAnsi="Times New Roman"/>
        </w:rPr>
        <w:t>category</w:t>
      </w:r>
      <w:r w:rsidRPr="00C86BC6">
        <w:rPr>
          <w:rFonts w:ascii="Times New Roman" w:hAnsi="Times New Roman"/>
        </w:rPr>
        <w:t xml:space="preserve"> items</w:t>
      </w:r>
      <w:r w:rsidR="00411EE0" w:rsidRPr="00C86BC6">
        <w:rPr>
          <w:rFonts w:ascii="Times New Roman" w:hAnsi="Times New Roman"/>
        </w:rPr>
        <w:t>,</w:t>
      </w:r>
      <w:r w:rsidRPr="00C86BC6">
        <w:rPr>
          <w:rFonts w:ascii="Times New Roman" w:hAnsi="Times New Roman"/>
        </w:rPr>
        <w:t xml:space="preserve"> and finally Condition Abcdef in which there were six un</w:t>
      </w:r>
      <w:r w:rsidR="00C278B5">
        <w:rPr>
          <w:rFonts w:ascii="Times New Roman" w:hAnsi="Times New Roman"/>
        </w:rPr>
        <w:t>ique</w:t>
      </w:r>
      <w:r w:rsidRPr="00C86BC6">
        <w:rPr>
          <w:rFonts w:ascii="Times New Roman" w:hAnsi="Times New Roman"/>
        </w:rPr>
        <w:t xml:space="preserve"> items. </w:t>
      </w:r>
    </w:p>
    <w:p w14:paraId="1D96B4B3" w14:textId="48853F76" w:rsidR="00E87EE8" w:rsidRPr="00C86BC6" w:rsidRDefault="00BB73F4" w:rsidP="00834C41">
      <w:pPr>
        <w:spacing w:line="480" w:lineRule="auto"/>
        <w:ind w:firstLine="720"/>
        <w:rPr>
          <w:rFonts w:ascii="Times New Roman" w:hAnsi="Times New Roman"/>
        </w:rPr>
      </w:pPr>
      <w:r w:rsidRPr="00C86BC6">
        <w:rPr>
          <w:rFonts w:ascii="Times New Roman" w:hAnsi="Times New Roman"/>
        </w:rPr>
        <w:t>In de</w:t>
      </w:r>
      <w:r w:rsidR="00E87EE8" w:rsidRPr="00C86BC6">
        <w:rPr>
          <w:rFonts w:ascii="Times New Roman" w:hAnsi="Times New Roman"/>
        </w:rPr>
        <w:t>signing the displays in this way</w:t>
      </w:r>
      <w:r w:rsidR="003952D8" w:rsidRPr="00C86BC6">
        <w:rPr>
          <w:rFonts w:ascii="Times New Roman" w:hAnsi="Times New Roman"/>
        </w:rPr>
        <w:t>,</w:t>
      </w:r>
      <w:r w:rsidRPr="00C86BC6">
        <w:rPr>
          <w:rFonts w:ascii="Times New Roman" w:hAnsi="Times New Roman"/>
        </w:rPr>
        <w:t xml:space="preserve"> each condition had its own cases of Yes and No probes</w:t>
      </w:r>
      <w:r w:rsidR="00A95F3B">
        <w:rPr>
          <w:rFonts w:ascii="Times New Roman" w:hAnsi="Times New Roman"/>
        </w:rPr>
        <w:t xml:space="preserve">. </w:t>
      </w:r>
      <w:r w:rsidR="003952D8" w:rsidRPr="00C86BC6">
        <w:rPr>
          <w:rFonts w:ascii="Times New Roman" w:hAnsi="Times New Roman"/>
        </w:rPr>
        <w:t xml:space="preserve">Importantly, </w:t>
      </w:r>
      <w:r w:rsidRPr="00C86BC6">
        <w:rPr>
          <w:rFonts w:ascii="Times New Roman" w:hAnsi="Times New Roman"/>
        </w:rPr>
        <w:t xml:space="preserve">in all cases the probe was taken from the same category as </w:t>
      </w:r>
      <w:r w:rsidR="003952D8" w:rsidRPr="00C86BC6">
        <w:rPr>
          <w:rFonts w:ascii="Times New Roman" w:hAnsi="Times New Roman"/>
        </w:rPr>
        <w:t xml:space="preserve">a </w:t>
      </w:r>
      <w:r w:rsidRPr="00C86BC6">
        <w:rPr>
          <w:rFonts w:ascii="Times New Roman" w:hAnsi="Times New Roman"/>
        </w:rPr>
        <w:t xml:space="preserve">memory item. </w:t>
      </w:r>
      <w:r w:rsidR="003952D8" w:rsidRPr="00C86BC6">
        <w:rPr>
          <w:rFonts w:ascii="Times New Roman" w:hAnsi="Times New Roman"/>
        </w:rPr>
        <w:t>Thus,</w:t>
      </w:r>
      <w:r w:rsidRPr="00C86BC6">
        <w:rPr>
          <w:rFonts w:ascii="Times New Roman" w:hAnsi="Times New Roman"/>
        </w:rPr>
        <w:t xml:space="preserve"> a strategy based on simply naming the tbr items would not work </w:t>
      </w:r>
      <w:r w:rsidR="003952D8" w:rsidRPr="00C86BC6">
        <w:rPr>
          <w:rFonts w:ascii="Times New Roman" w:hAnsi="Times New Roman"/>
        </w:rPr>
        <w:t xml:space="preserve">because the </w:t>
      </w:r>
      <w:r w:rsidRPr="00C86BC6">
        <w:rPr>
          <w:rFonts w:ascii="Times New Roman" w:hAnsi="Times New Roman"/>
        </w:rPr>
        <w:t>probes always shared a category label with a corresponding tbr item.</w:t>
      </w:r>
    </w:p>
    <w:p w14:paraId="399F009C" w14:textId="663B19F9" w:rsidR="00BB73F4" w:rsidRPr="00C86BC6" w:rsidRDefault="00E87EE8" w:rsidP="00834C41">
      <w:pPr>
        <w:spacing w:line="480" w:lineRule="auto"/>
        <w:ind w:firstLine="720"/>
        <w:rPr>
          <w:rFonts w:ascii="Times New Roman" w:hAnsi="Times New Roman"/>
        </w:rPr>
      </w:pPr>
      <w:r w:rsidRPr="00C86BC6">
        <w:rPr>
          <w:rFonts w:ascii="Times New Roman" w:hAnsi="Times New Roman"/>
        </w:rPr>
        <w:t xml:space="preserve"> </w:t>
      </w:r>
      <w:r w:rsidR="003952D8" w:rsidRPr="00C86BC6">
        <w:rPr>
          <w:rFonts w:ascii="Times New Roman" w:hAnsi="Times New Roman"/>
        </w:rPr>
        <w:t>T</w:t>
      </w:r>
      <w:r w:rsidRPr="00C86BC6">
        <w:rPr>
          <w:rFonts w:ascii="Times New Roman" w:hAnsi="Times New Roman"/>
        </w:rPr>
        <w:t xml:space="preserve">he display area </w:t>
      </w:r>
      <w:r w:rsidR="003952D8" w:rsidRPr="00C86BC6">
        <w:rPr>
          <w:rFonts w:ascii="Times New Roman" w:hAnsi="Times New Roman"/>
        </w:rPr>
        <w:t xml:space="preserve">of the images on the screen </w:t>
      </w:r>
      <w:r w:rsidRPr="00C86BC6">
        <w:rPr>
          <w:rFonts w:ascii="Times New Roman" w:hAnsi="Times New Roman"/>
        </w:rPr>
        <w:t>was divided into a virtual 6 x 6 array</w:t>
      </w:r>
      <w:r w:rsidR="003952D8" w:rsidRPr="00C86BC6">
        <w:rPr>
          <w:rFonts w:ascii="Times New Roman" w:hAnsi="Times New Roman"/>
        </w:rPr>
        <w:t xml:space="preserve"> (approximately 24</w:t>
      </w:r>
      <w:r w:rsidR="003952D8" w:rsidRPr="00C86BC6">
        <w:rPr>
          <w:rFonts w:ascii="Times New Roman" w:hAnsi="Times New Roman"/>
          <w:vertAlign w:val="superscript"/>
        </w:rPr>
        <w:t>o</w:t>
      </w:r>
      <w:r w:rsidR="003952D8" w:rsidRPr="00C86BC6">
        <w:rPr>
          <w:rFonts w:ascii="Times New Roman" w:hAnsi="Times New Roman"/>
        </w:rPr>
        <w:t xml:space="preserve"> x 20</w:t>
      </w:r>
      <w:r w:rsidR="003952D8" w:rsidRPr="00C86BC6">
        <w:rPr>
          <w:rFonts w:ascii="Times New Roman" w:hAnsi="Times New Roman"/>
          <w:vertAlign w:val="superscript"/>
        </w:rPr>
        <w:t>o</w:t>
      </w:r>
      <w:r w:rsidR="003952D8" w:rsidRPr="00C86BC6">
        <w:rPr>
          <w:rFonts w:ascii="Times New Roman" w:hAnsi="Times New Roman"/>
        </w:rPr>
        <w:t xml:space="preserve"> in extent)</w:t>
      </w:r>
      <w:r w:rsidRPr="00C86BC6">
        <w:rPr>
          <w:rFonts w:ascii="Times New Roman" w:hAnsi="Times New Roman"/>
        </w:rPr>
        <w:t xml:space="preserve">. The placement of the memory images </w:t>
      </w:r>
      <w:r w:rsidR="003952D8" w:rsidRPr="00C86BC6">
        <w:rPr>
          <w:rFonts w:ascii="Times New Roman" w:hAnsi="Times New Roman"/>
        </w:rPr>
        <w:t>(each approximately 3</w:t>
      </w:r>
      <w:r w:rsidR="003952D8" w:rsidRPr="00C86BC6">
        <w:rPr>
          <w:rFonts w:ascii="Times New Roman" w:hAnsi="Times New Roman"/>
          <w:vertAlign w:val="superscript"/>
        </w:rPr>
        <w:t>o</w:t>
      </w:r>
      <w:r w:rsidR="003952D8" w:rsidRPr="00C86BC6">
        <w:rPr>
          <w:rFonts w:ascii="Times New Roman" w:hAnsi="Times New Roman"/>
        </w:rPr>
        <w:t xml:space="preserve"> x 3</w:t>
      </w:r>
      <w:r w:rsidR="003952D8" w:rsidRPr="00C86BC6">
        <w:rPr>
          <w:rFonts w:ascii="Times New Roman" w:hAnsi="Times New Roman"/>
          <w:vertAlign w:val="superscript"/>
        </w:rPr>
        <w:t>o</w:t>
      </w:r>
      <w:r w:rsidR="003952D8" w:rsidRPr="00C86BC6">
        <w:rPr>
          <w:rFonts w:ascii="Times New Roman" w:hAnsi="Times New Roman"/>
        </w:rPr>
        <w:t xml:space="preserve"> in extent) </w:t>
      </w:r>
      <w:r w:rsidRPr="00C86BC6">
        <w:rPr>
          <w:rFonts w:ascii="Times New Roman" w:hAnsi="Times New Roman"/>
        </w:rPr>
        <w:t>was determined at random within this area. Prior to each trial</w:t>
      </w:r>
      <w:r w:rsidR="003952D8" w:rsidRPr="00C86BC6">
        <w:rPr>
          <w:rFonts w:ascii="Times New Roman" w:hAnsi="Times New Roman"/>
        </w:rPr>
        <w:t>,</w:t>
      </w:r>
      <w:r w:rsidRPr="00C86BC6">
        <w:rPr>
          <w:rFonts w:ascii="Times New Roman" w:hAnsi="Times New Roman"/>
        </w:rPr>
        <w:t xml:space="preserve"> each display position was sampled without replacement and the location of the probe was chosen</w:t>
      </w:r>
      <w:r w:rsidR="00BE6B33" w:rsidRPr="00C86BC6">
        <w:rPr>
          <w:rFonts w:ascii="Times New Roman" w:hAnsi="Times New Roman"/>
        </w:rPr>
        <w:t xml:space="preserve"> not to correspond with the location of any of the </w:t>
      </w:r>
      <w:r w:rsidRPr="00C86BC6">
        <w:rPr>
          <w:rFonts w:ascii="Times New Roman" w:hAnsi="Times New Roman"/>
        </w:rPr>
        <w:t>memory image</w:t>
      </w:r>
      <w:r w:rsidR="00BE6B33" w:rsidRPr="00C86BC6">
        <w:rPr>
          <w:rFonts w:ascii="Times New Roman" w:hAnsi="Times New Roman"/>
        </w:rPr>
        <w:t>s</w:t>
      </w:r>
      <w:r w:rsidRPr="00C86BC6">
        <w:rPr>
          <w:rFonts w:ascii="Times New Roman" w:hAnsi="Times New Roman"/>
        </w:rPr>
        <w:t>.</w:t>
      </w:r>
    </w:p>
    <w:p w14:paraId="23E72263" w14:textId="12EA0C32" w:rsidR="00090890" w:rsidRPr="00C86BC6" w:rsidRDefault="00090890" w:rsidP="00834C41">
      <w:pPr>
        <w:spacing w:line="480" w:lineRule="auto"/>
        <w:ind w:firstLine="720"/>
        <w:rPr>
          <w:rFonts w:ascii="Times New Roman" w:hAnsi="Times New Roman"/>
        </w:rPr>
      </w:pPr>
      <w:r w:rsidRPr="00C86BC6">
        <w:rPr>
          <w:rFonts w:ascii="Times New Roman" w:hAnsi="Times New Roman"/>
        </w:rPr>
        <w:t>At the start of each trial</w:t>
      </w:r>
      <w:r w:rsidR="003952D8" w:rsidRPr="00C86BC6">
        <w:rPr>
          <w:rFonts w:ascii="Times New Roman" w:hAnsi="Times New Roman"/>
        </w:rPr>
        <w:t>,</w:t>
      </w:r>
      <w:r w:rsidRPr="00C86BC6">
        <w:rPr>
          <w:rFonts w:ascii="Times New Roman" w:hAnsi="Times New Roman"/>
        </w:rPr>
        <w:t xml:space="preserve"> the images were selected at random from the database given the display constraints of the current condition. Each trial started with the presentation of a central fixation ‘+’ for 1000 ms, </w:t>
      </w:r>
      <w:r w:rsidR="003952D8" w:rsidRPr="00C86BC6">
        <w:rPr>
          <w:rFonts w:ascii="Times New Roman" w:hAnsi="Times New Roman"/>
        </w:rPr>
        <w:t>followed immediately by</w:t>
      </w:r>
      <w:r w:rsidRPr="00C86BC6">
        <w:rPr>
          <w:rFonts w:ascii="Times New Roman" w:hAnsi="Times New Roman"/>
        </w:rPr>
        <w:t xml:space="preserve"> a memory display for 750 ms</w:t>
      </w:r>
      <w:r w:rsidR="003952D8" w:rsidRPr="00C86BC6">
        <w:rPr>
          <w:rFonts w:ascii="Times New Roman" w:hAnsi="Times New Roman"/>
        </w:rPr>
        <w:t xml:space="preserve">. The memory display was followed by </w:t>
      </w:r>
      <w:r w:rsidRPr="00C86BC6">
        <w:rPr>
          <w:rFonts w:ascii="Times New Roman" w:hAnsi="Times New Roman"/>
        </w:rPr>
        <w:t xml:space="preserve">a </w:t>
      </w:r>
      <w:r w:rsidR="00520990" w:rsidRPr="00C86BC6">
        <w:rPr>
          <w:rFonts w:ascii="Times New Roman" w:hAnsi="Times New Roman"/>
        </w:rPr>
        <w:t xml:space="preserve">blank </w:t>
      </w:r>
      <w:r w:rsidRPr="00C86BC6">
        <w:rPr>
          <w:rFonts w:ascii="Times New Roman" w:hAnsi="Times New Roman"/>
        </w:rPr>
        <w:t>interval of 500 ms</w:t>
      </w:r>
      <w:r w:rsidR="003952D8" w:rsidRPr="00C86BC6">
        <w:rPr>
          <w:rFonts w:ascii="Times New Roman" w:hAnsi="Times New Roman"/>
        </w:rPr>
        <w:t>,</w:t>
      </w:r>
      <w:r w:rsidRPr="00C86BC6">
        <w:rPr>
          <w:rFonts w:ascii="Times New Roman" w:hAnsi="Times New Roman"/>
        </w:rPr>
        <w:t xml:space="preserve"> and then the probe was presented until the computer detected a keyboard response. Participants were instructed to press </w:t>
      </w:r>
      <w:r w:rsidR="00BF1ACD" w:rsidRPr="00C86BC6">
        <w:rPr>
          <w:rFonts w:ascii="Times New Roman" w:hAnsi="Times New Roman"/>
        </w:rPr>
        <w:t>a ‘1’ on the keyboard to signif</w:t>
      </w:r>
      <w:r w:rsidRPr="00C86BC6">
        <w:rPr>
          <w:rFonts w:ascii="Times New Roman" w:hAnsi="Times New Roman"/>
        </w:rPr>
        <w:t xml:space="preserve">y that they thought the probe had been present in the display and ‘2’ if they thought it had not. </w:t>
      </w:r>
      <w:r w:rsidR="00BF1ACD" w:rsidRPr="00C86BC6">
        <w:rPr>
          <w:rFonts w:ascii="Times New Roman" w:hAnsi="Times New Roman"/>
        </w:rPr>
        <w:t>The word ‘Correct’ or ‘Error’ was then presented for 500 ms prior to the start of the next trial as contingent feedback.</w:t>
      </w:r>
      <w:r w:rsidR="00DE55D5">
        <w:rPr>
          <w:rFonts w:ascii="Times New Roman" w:hAnsi="Times New Roman"/>
        </w:rPr>
        <w:t xml:space="preserve"> Figure 1 provides a schematic</w:t>
      </w:r>
      <w:r w:rsidR="00DC5C42">
        <w:rPr>
          <w:rFonts w:ascii="Times New Roman" w:hAnsi="Times New Roman"/>
        </w:rPr>
        <w:t xml:space="preserve"> representation</w:t>
      </w:r>
      <w:r w:rsidR="00DE55D5">
        <w:rPr>
          <w:rFonts w:ascii="Times New Roman" w:hAnsi="Times New Roman"/>
        </w:rPr>
        <w:t xml:space="preserve"> of the events on a trial in the experiment.</w:t>
      </w:r>
    </w:p>
    <w:p w14:paraId="751EEEE7" w14:textId="77777777" w:rsidR="00BF1ACD" w:rsidRPr="00C86BC6" w:rsidRDefault="00BF1ACD" w:rsidP="00834C41">
      <w:pPr>
        <w:spacing w:line="480" w:lineRule="auto"/>
        <w:ind w:firstLine="720"/>
        <w:rPr>
          <w:rFonts w:ascii="Times New Roman" w:hAnsi="Times New Roman"/>
        </w:rPr>
      </w:pPr>
      <w:r w:rsidRPr="00C86BC6">
        <w:rPr>
          <w:rFonts w:ascii="Times New Roman" w:hAnsi="Times New Roman"/>
        </w:rPr>
        <w:t>Each participant was tested individually. Prior to the start of the experimental trials 12 prac</w:t>
      </w:r>
      <w:r w:rsidR="000A23EB" w:rsidRPr="00C86BC6">
        <w:rPr>
          <w:rFonts w:ascii="Times New Roman" w:hAnsi="Times New Roman"/>
        </w:rPr>
        <w:t>tice trials were presented. There</w:t>
      </w:r>
      <w:r w:rsidRPr="00C86BC6">
        <w:rPr>
          <w:rFonts w:ascii="Times New Roman" w:hAnsi="Times New Roman"/>
        </w:rPr>
        <w:t xml:space="preserve"> then followed 3 blocks of 120 trials. Positive and negative cases for each of the six conditions were equally represented in each block. </w:t>
      </w:r>
      <w:r w:rsidR="00A55E21" w:rsidRPr="00C86BC6">
        <w:rPr>
          <w:rFonts w:ascii="Times New Roman" w:hAnsi="Times New Roman"/>
        </w:rPr>
        <w:t>The order of trials, within a block, was randomly chosen on a participant-by-participant basis.</w:t>
      </w:r>
    </w:p>
    <w:p w14:paraId="3EC003F0" w14:textId="77777777" w:rsidR="00BF1ACD" w:rsidRPr="00C86BC6" w:rsidRDefault="00BF1ACD" w:rsidP="00BD620A">
      <w:pPr>
        <w:spacing w:line="480" w:lineRule="auto"/>
        <w:ind w:firstLine="720"/>
        <w:jc w:val="center"/>
        <w:rPr>
          <w:rFonts w:ascii="Times New Roman" w:hAnsi="Times New Roman"/>
          <w:i/>
        </w:rPr>
      </w:pPr>
      <w:r w:rsidRPr="00C86BC6">
        <w:rPr>
          <w:rFonts w:ascii="Times New Roman" w:hAnsi="Times New Roman"/>
          <w:i/>
        </w:rPr>
        <w:t>Results</w:t>
      </w:r>
      <w:r w:rsidR="00885E0E" w:rsidRPr="00C86BC6">
        <w:rPr>
          <w:rFonts w:ascii="Times New Roman" w:hAnsi="Times New Roman"/>
          <w:i/>
        </w:rPr>
        <w:t xml:space="preserve"> and Discussion</w:t>
      </w:r>
    </w:p>
    <w:p w14:paraId="6763D6F1" w14:textId="40E05E3A" w:rsidR="000A23EB" w:rsidRPr="00C86BC6" w:rsidRDefault="00420259" w:rsidP="00834C41">
      <w:pPr>
        <w:spacing w:line="480" w:lineRule="auto"/>
        <w:ind w:firstLine="720"/>
        <w:rPr>
          <w:rFonts w:ascii="Times New Roman" w:hAnsi="Times New Roman"/>
        </w:rPr>
      </w:pPr>
      <w:r>
        <w:rPr>
          <w:rFonts w:ascii="Times New Roman" w:hAnsi="Times New Roman"/>
        </w:rPr>
        <w:t xml:space="preserve">The average proportion level of accuracy across the participants was .67. </w:t>
      </w:r>
      <w:r w:rsidR="00BF1ACD" w:rsidRPr="00C86BC6">
        <w:rPr>
          <w:rFonts w:ascii="Times New Roman" w:hAnsi="Times New Roman"/>
        </w:rPr>
        <w:t xml:space="preserve">The </w:t>
      </w:r>
      <w:r>
        <w:rPr>
          <w:rFonts w:ascii="Times New Roman" w:hAnsi="Times New Roman"/>
        </w:rPr>
        <w:t xml:space="preserve">individual </w:t>
      </w:r>
      <w:r w:rsidR="00BF1ACD" w:rsidRPr="00C86BC6">
        <w:rPr>
          <w:rFonts w:ascii="Times New Roman" w:hAnsi="Times New Roman"/>
        </w:rPr>
        <w:t xml:space="preserve">accuracy scores for each participant were converted into </w:t>
      </w:r>
      <w:r w:rsidR="00BF1ACD" w:rsidRPr="00C86BC6">
        <w:rPr>
          <w:rFonts w:ascii="Times New Roman" w:hAnsi="Times New Roman"/>
          <w:i/>
        </w:rPr>
        <w:t>d’</w:t>
      </w:r>
      <w:r w:rsidR="00E87EE8" w:rsidRPr="00C86BC6">
        <w:rPr>
          <w:rFonts w:ascii="Times New Roman" w:hAnsi="Times New Roman"/>
        </w:rPr>
        <w:t xml:space="preserve">s </w:t>
      </w:r>
      <w:r w:rsidR="00BF1ACD" w:rsidRPr="00C86BC6">
        <w:rPr>
          <w:rFonts w:ascii="Times New Roman" w:hAnsi="Times New Roman"/>
        </w:rPr>
        <w:t xml:space="preserve">and these scores were entered into </w:t>
      </w:r>
      <w:r w:rsidR="005E1E6B">
        <w:rPr>
          <w:rFonts w:ascii="Times New Roman" w:hAnsi="Times New Roman"/>
        </w:rPr>
        <w:t xml:space="preserve">a </w:t>
      </w:r>
      <w:r w:rsidR="00BF1ACD" w:rsidRPr="00C86BC6">
        <w:rPr>
          <w:rFonts w:ascii="Times New Roman" w:hAnsi="Times New Roman"/>
        </w:rPr>
        <w:t xml:space="preserve">one-way repeated measures ANOVA in which condition (the six conditions) was entered as a fixed factor and participants was entered as a random factor. The analysis revealed that the main effect of condition </w:t>
      </w:r>
      <w:r w:rsidR="00E87EE8" w:rsidRPr="00C86BC6">
        <w:rPr>
          <w:rFonts w:ascii="Times New Roman" w:hAnsi="Times New Roman"/>
        </w:rPr>
        <w:t>fai</w:t>
      </w:r>
      <w:r w:rsidR="00036FD9" w:rsidRPr="00C86BC6">
        <w:rPr>
          <w:rFonts w:ascii="Times New Roman" w:hAnsi="Times New Roman"/>
        </w:rPr>
        <w:t>l</w:t>
      </w:r>
      <w:r w:rsidR="00E87EE8" w:rsidRPr="00C86BC6">
        <w:rPr>
          <w:rFonts w:ascii="Times New Roman" w:hAnsi="Times New Roman"/>
        </w:rPr>
        <w:t>ed to reach statistical significance</w:t>
      </w:r>
      <w:r w:rsidR="00BF1ACD" w:rsidRPr="00C86BC6">
        <w:rPr>
          <w:rFonts w:ascii="Times New Roman" w:hAnsi="Times New Roman"/>
        </w:rPr>
        <w:t xml:space="preserve">, </w:t>
      </w:r>
      <w:r w:rsidR="00BF1ACD" w:rsidRPr="00C86BC6">
        <w:rPr>
          <w:rFonts w:ascii="Times New Roman" w:hAnsi="Times New Roman"/>
          <w:i/>
        </w:rPr>
        <w:t>F</w:t>
      </w:r>
      <w:r w:rsidR="00BF1ACD" w:rsidRPr="00C86BC6">
        <w:rPr>
          <w:rFonts w:ascii="Times New Roman" w:hAnsi="Times New Roman"/>
        </w:rPr>
        <w:t xml:space="preserve">(5, 120) = 0.882, </w:t>
      </w:r>
      <w:r w:rsidR="00BF1ACD" w:rsidRPr="00C86BC6">
        <w:rPr>
          <w:rFonts w:ascii="Times New Roman" w:hAnsi="Times New Roman"/>
          <w:i/>
        </w:rPr>
        <w:t>p</w:t>
      </w:r>
      <w:r w:rsidR="00BF1ACD" w:rsidRPr="00C86BC6">
        <w:rPr>
          <w:rFonts w:ascii="Times New Roman" w:hAnsi="Times New Roman"/>
        </w:rPr>
        <w:t xml:space="preserve"> &gt; .05, </w:t>
      </w:r>
      <w:r w:rsidR="000A23EB" w:rsidRPr="00C86BC6">
        <w:rPr>
          <w:rFonts w:ascii="Cambria Math" w:hAnsi="Cambria Math"/>
          <w:i/>
        </w:rPr>
        <w:t>𝞰</w:t>
      </w:r>
      <w:r w:rsidR="000A23EB" w:rsidRPr="00C86BC6">
        <w:rPr>
          <w:rFonts w:ascii="Times New Roman" w:hAnsi="Times New Roman"/>
          <w:i/>
          <w:vertAlign w:val="superscript"/>
        </w:rPr>
        <w:t>2</w:t>
      </w:r>
      <w:r w:rsidR="000A23EB" w:rsidRPr="00C86BC6">
        <w:rPr>
          <w:rFonts w:ascii="Times New Roman" w:hAnsi="Times New Roman"/>
        </w:rPr>
        <w:t xml:space="preserve"> =</w:t>
      </w:r>
      <w:r w:rsidR="00CB5598">
        <w:rPr>
          <w:rFonts w:ascii="Times New Roman" w:hAnsi="Times New Roman"/>
        </w:rPr>
        <w:t xml:space="preserve"> </w:t>
      </w:r>
      <w:r w:rsidR="000A23EB" w:rsidRPr="00C86BC6">
        <w:rPr>
          <w:rFonts w:ascii="Times New Roman" w:hAnsi="Times New Roman"/>
        </w:rPr>
        <w:t>.035. Summar</w:t>
      </w:r>
      <w:r w:rsidR="00DE55D5">
        <w:rPr>
          <w:rFonts w:ascii="Times New Roman" w:hAnsi="Times New Roman"/>
        </w:rPr>
        <w:t>y data are presented in Figure 2</w:t>
      </w:r>
      <w:r w:rsidR="000A23EB" w:rsidRPr="00C86BC6">
        <w:rPr>
          <w:rFonts w:ascii="Times New Roman" w:hAnsi="Times New Roman"/>
        </w:rPr>
        <w:t xml:space="preserve"> and</w:t>
      </w:r>
      <w:r w:rsidR="00162E55" w:rsidRPr="00C86BC6">
        <w:rPr>
          <w:rFonts w:ascii="Times New Roman" w:hAnsi="Times New Roman"/>
        </w:rPr>
        <w:t>,</w:t>
      </w:r>
      <w:r w:rsidR="000A23EB" w:rsidRPr="00C86BC6">
        <w:rPr>
          <w:rFonts w:ascii="Times New Roman" w:hAnsi="Times New Roman"/>
        </w:rPr>
        <w:t xml:space="preserve"> as can be seen</w:t>
      </w:r>
      <w:r w:rsidR="00162E55" w:rsidRPr="00C86BC6">
        <w:rPr>
          <w:rFonts w:ascii="Times New Roman" w:hAnsi="Times New Roman"/>
        </w:rPr>
        <w:t>,</w:t>
      </w:r>
      <w:r w:rsidR="000A23EB" w:rsidRPr="00C86BC6">
        <w:rPr>
          <w:rFonts w:ascii="Times New Roman" w:hAnsi="Times New Roman"/>
        </w:rPr>
        <w:t xml:space="preserve"> sensitivity did not vary across the conditions of interest. </w:t>
      </w:r>
    </w:p>
    <w:p w14:paraId="7C39C3B3" w14:textId="5726FB8F" w:rsidR="000A23EB" w:rsidRPr="00C86BC6" w:rsidRDefault="00420259" w:rsidP="00834C41">
      <w:pPr>
        <w:spacing w:line="480" w:lineRule="auto"/>
        <w:ind w:firstLine="720"/>
        <w:rPr>
          <w:rFonts w:ascii="Times New Roman" w:hAnsi="Times New Roman"/>
        </w:rPr>
      </w:pPr>
      <w:r>
        <w:rPr>
          <w:rFonts w:ascii="Times New Roman" w:hAnsi="Times New Roman"/>
        </w:rPr>
        <w:t>Overall therefore there was no evidence that participants</w:t>
      </w:r>
      <w:r w:rsidR="008646B2" w:rsidRPr="00C86BC6">
        <w:rPr>
          <w:rFonts w:ascii="Times New Roman" w:hAnsi="Times New Roman"/>
        </w:rPr>
        <w:t xml:space="preserve"> were differentially sensitive to the categorical relations in the memory displays. That is</w:t>
      </w:r>
      <w:r w:rsidR="00F67A85" w:rsidRPr="00C86BC6">
        <w:rPr>
          <w:rFonts w:ascii="Times New Roman" w:hAnsi="Times New Roman"/>
        </w:rPr>
        <w:t>, memory for</w:t>
      </w:r>
      <w:r w:rsidR="008646B2" w:rsidRPr="00C86BC6">
        <w:rPr>
          <w:rFonts w:ascii="Times New Roman" w:hAnsi="Times New Roman"/>
        </w:rPr>
        <w:t xml:space="preserve"> items that shared a basic </w:t>
      </w:r>
      <w:r w:rsidR="00BC3BEA" w:rsidRPr="00C86BC6">
        <w:rPr>
          <w:rFonts w:ascii="Times New Roman" w:hAnsi="Times New Roman"/>
        </w:rPr>
        <w:t xml:space="preserve">level </w:t>
      </w:r>
      <w:r w:rsidR="008646B2" w:rsidRPr="00C86BC6">
        <w:rPr>
          <w:rFonts w:ascii="Times New Roman" w:hAnsi="Times New Roman"/>
        </w:rPr>
        <w:t>category was</w:t>
      </w:r>
      <w:r w:rsidR="0006351E" w:rsidRPr="00C86BC6">
        <w:rPr>
          <w:rFonts w:ascii="Times New Roman" w:hAnsi="Times New Roman"/>
        </w:rPr>
        <w:t xml:space="preserve"> no different from </w:t>
      </w:r>
      <w:r w:rsidR="00F67A85" w:rsidRPr="00C86BC6">
        <w:rPr>
          <w:rFonts w:ascii="Times New Roman" w:hAnsi="Times New Roman"/>
        </w:rPr>
        <w:t xml:space="preserve">memory for </w:t>
      </w:r>
      <w:r w:rsidR="0006351E" w:rsidRPr="00C86BC6">
        <w:rPr>
          <w:rFonts w:ascii="Times New Roman" w:hAnsi="Times New Roman"/>
        </w:rPr>
        <w:t xml:space="preserve">unique items. In this respect the data failed to show any evidence </w:t>
      </w:r>
      <w:r w:rsidR="00C42622" w:rsidRPr="00C86BC6">
        <w:rPr>
          <w:rFonts w:ascii="Times New Roman" w:hAnsi="Times New Roman"/>
        </w:rPr>
        <w:t xml:space="preserve">of </w:t>
      </w:r>
      <w:r>
        <w:rPr>
          <w:rFonts w:ascii="Times New Roman" w:hAnsi="Times New Roman"/>
        </w:rPr>
        <w:t>grouping</w:t>
      </w:r>
      <w:r w:rsidR="00C42622" w:rsidRPr="00C86BC6">
        <w:rPr>
          <w:rFonts w:ascii="Times New Roman" w:hAnsi="Times New Roman"/>
        </w:rPr>
        <w:t xml:space="preserve"> based on shared identity</w:t>
      </w:r>
      <w:r w:rsidR="0021614B" w:rsidRPr="00C86BC6">
        <w:rPr>
          <w:rFonts w:ascii="Times New Roman" w:hAnsi="Times New Roman"/>
        </w:rPr>
        <w:t xml:space="preserve"> –</w:t>
      </w:r>
      <w:r w:rsidR="00A95F3B">
        <w:rPr>
          <w:rFonts w:ascii="Times New Roman" w:hAnsi="Times New Roman"/>
        </w:rPr>
        <w:t xml:space="preserve"> that is there is no evidence of</w:t>
      </w:r>
      <w:r w:rsidR="0021614B" w:rsidRPr="00C86BC6">
        <w:rPr>
          <w:rFonts w:ascii="Times New Roman" w:hAnsi="Times New Roman"/>
        </w:rPr>
        <w:t xml:space="preserve"> conceptual </w:t>
      </w:r>
      <w:r>
        <w:rPr>
          <w:rFonts w:ascii="Times New Roman" w:hAnsi="Times New Roman"/>
        </w:rPr>
        <w:t>grouping</w:t>
      </w:r>
      <w:r w:rsidR="0021614B" w:rsidRPr="00C86BC6">
        <w:rPr>
          <w:rFonts w:ascii="Times New Roman" w:hAnsi="Times New Roman"/>
        </w:rPr>
        <w:t xml:space="preserve"> </w:t>
      </w:r>
      <w:r w:rsidR="00A95F3B">
        <w:rPr>
          <w:rFonts w:ascii="Times New Roman" w:hAnsi="Times New Roman"/>
        </w:rPr>
        <w:t xml:space="preserve">in </w:t>
      </w:r>
      <w:r w:rsidR="0021614B" w:rsidRPr="00C86BC6">
        <w:rPr>
          <w:rFonts w:ascii="Times New Roman" w:hAnsi="Times New Roman"/>
        </w:rPr>
        <w:t>the present data</w:t>
      </w:r>
      <w:r w:rsidR="00C42622" w:rsidRPr="00C86BC6">
        <w:rPr>
          <w:rFonts w:ascii="Times New Roman" w:hAnsi="Times New Roman"/>
        </w:rPr>
        <w:t>.</w:t>
      </w:r>
      <w:r w:rsidR="0006351E" w:rsidRPr="00C86BC6">
        <w:rPr>
          <w:rFonts w:ascii="Times New Roman" w:hAnsi="Times New Roman"/>
        </w:rPr>
        <w:t xml:space="preserve"> </w:t>
      </w:r>
      <w:r w:rsidR="00A22193">
        <w:rPr>
          <w:rFonts w:ascii="Times New Roman" w:hAnsi="Times New Roman"/>
        </w:rPr>
        <w:t>In this regard, these data accord with the similar null effects of grouping reported by Wong et al. (</w:t>
      </w:r>
      <w:r w:rsidR="00AF0F31">
        <w:rPr>
          <w:rFonts w:ascii="Times New Roman" w:hAnsi="Times New Roman"/>
        </w:rPr>
        <w:t>2008</w:t>
      </w:r>
      <w:r w:rsidR="00A22193">
        <w:rPr>
          <w:rFonts w:ascii="Times New Roman" w:hAnsi="Times New Roman"/>
        </w:rPr>
        <w:t>). T</w:t>
      </w:r>
      <w:r w:rsidR="00AF0F31">
        <w:rPr>
          <w:rFonts w:ascii="Times New Roman" w:hAnsi="Times New Roman"/>
        </w:rPr>
        <w:t>he remaining</w:t>
      </w:r>
      <w:r w:rsidR="00A22193">
        <w:rPr>
          <w:rFonts w:ascii="Times New Roman" w:hAnsi="Times New Roman"/>
        </w:rPr>
        <w:t xml:space="preserve"> experiments f</w:t>
      </w:r>
      <w:r w:rsidR="00692C29">
        <w:rPr>
          <w:rFonts w:ascii="Times New Roman" w:hAnsi="Times New Roman"/>
        </w:rPr>
        <w:t>ollow up on this</w:t>
      </w:r>
      <w:r w:rsidR="003F1E9F">
        <w:rPr>
          <w:rFonts w:ascii="Times New Roman" w:hAnsi="Times New Roman"/>
        </w:rPr>
        <w:t xml:space="preserve"> finding</w:t>
      </w:r>
      <w:r w:rsidR="00692C29">
        <w:rPr>
          <w:rFonts w:ascii="Times New Roman" w:hAnsi="Times New Roman"/>
        </w:rPr>
        <w:t xml:space="preserve">, </w:t>
      </w:r>
      <w:r w:rsidR="00DA215C">
        <w:rPr>
          <w:rFonts w:ascii="Times New Roman" w:hAnsi="Times New Roman"/>
        </w:rPr>
        <w:t>so as to ascertain</w:t>
      </w:r>
      <w:r w:rsidR="00AF0F31">
        <w:rPr>
          <w:rFonts w:ascii="Times New Roman" w:hAnsi="Times New Roman"/>
        </w:rPr>
        <w:t>,</w:t>
      </w:r>
      <w:r w:rsidR="00A22193">
        <w:rPr>
          <w:rFonts w:ascii="Times New Roman" w:hAnsi="Times New Roman"/>
        </w:rPr>
        <w:t xml:space="preserve"> what if</w:t>
      </w:r>
      <w:r w:rsidR="00AF0F31">
        <w:rPr>
          <w:rFonts w:ascii="Times New Roman" w:hAnsi="Times New Roman"/>
        </w:rPr>
        <w:t>,</w:t>
      </w:r>
      <w:r w:rsidR="00A22193">
        <w:rPr>
          <w:rFonts w:ascii="Times New Roman" w:hAnsi="Times New Roman"/>
        </w:rPr>
        <w:t xml:space="preserve"> any effects of category membership </w:t>
      </w:r>
      <w:r w:rsidR="00692C29">
        <w:rPr>
          <w:rFonts w:ascii="Times New Roman" w:hAnsi="Times New Roman"/>
        </w:rPr>
        <w:t>can be located within VSTM.</w:t>
      </w:r>
    </w:p>
    <w:p w14:paraId="4F15964C" w14:textId="77777777" w:rsidR="000A23EB" w:rsidRPr="00C86BC6" w:rsidRDefault="000A23EB" w:rsidP="00BD620A">
      <w:pPr>
        <w:spacing w:line="480" w:lineRule="auto"/>
        <w:ind w:firstLine="720"/>
        <w:jc w:val="center"/>
        <w:rPr>
          <w:rFonts w:ascii="Times New Roman" w:hAnsi="Times New Roman"/>
        </w:rPr>
      </w:pPr>
      <w:r w:rsidRPr="00C86BC6">
        <w:rPr>
          <w:rFonts w:ascii="Times New Roman" w:hAnsi="Times New Roman"/>
        </w:rPr>
        <w:t>Experiment 2</w:t>
      </w:r>
    </w:p>
    <w:p w14:paraId="02191F19" w14:textId="660CE4E0" w:rsidR="00906F08" w:rsidRDefault="000A23EB" w:rsidP="002B4B73">
      <w:pPr>
        <w:spacing w:line="480" w:lineRule="auto"/>
        <w:rPr>
          <w:rFonts w:ascii="Times New Roman" w:hAnsi="Times New Roman"/>
        </w:rPr>
      </w:pPr>
      <w:r w:rsidRPr="00C86BC6">
        <w:rPr>
          <w:rFonts w:ascii="Times New Roman" w:hAnsi="Times New Roman"/>
        </w:rPr>
        <w:tab/>
        <w:t xml:space="preserve">Experiment 1 </w:t>
      </w:r>
      <w:r w:rsidR="00303F24" w:rsidRPr="00C86BC6">
        <w:rPr>
          <w:rFonts w:ascii="Times New Roman" w:hAnsi="Times New Roman"/>
        </w:rPr>
        <w:t>suggests</w:t>
      </w:r>
      <w:r w:rsidRPr="00C86BC6">
        <w:rPr>
          <w:rFonts w:ascii="Times New Roman" w:hAnsi="Times New Roman"/>
        </w:rPr>
        <w:t xml:space="preserve"> that </w:t>
      </w:r>
      <w:r w:rsidR="00303F24" w:rsidRPr="00C86BC6">
        <w:rPr>
          <w:rFonts w:ascii="Times New Roman" w:hAnsi="Times New Roman"/>
        </w:rPr>
        <w:t>categorical knowledge does not influence</w:t>
      </w:r>
      <w:r w:rsidRPr="00C86BC6">
        <w:rPr>
          <w:rFonts w:ascii="Times New Roman" w:hAnsi="Times New Roman"/>
        </w:rPr>
        <w:t xml:space="preserve"> VSTM</w:t>
      </w:r>
      <w:r w:rsidR="00BC3BEA" w:rsidRPr="00C86BC6">
        <w:rPr>
          <w:rFonts w:ascii="Times New Roman" w:hAnsi="Times New Roman"/>
        </w:rPr>
        <w:t>. Comparing across that experiment and the previous work by Quinlan and Cohen (</w:t>
      </w:r>
      <w:r w:rsidR="00F67A85" w:rsidRPr="00C86BC6">
        <w:rPr>
          <w:rFonts w:ascii="Times New Roman" w:hAnsi="Times New Roman"/>
        </w:rPr>
        <w:t>2012</w:t>
      </w:r>
      <w:r w:rsidR="00BC3BEA" w:rsidRPr="00C86BC6">
        <w:rPr>
          <w:rFonts w:ascii="Times New Roman" w:hAnsi="Times New Roman"/>
        </w:rPr>
        <w:t>)</w:t>
      </w:r>
      <w:r w:rsidR="004912B5" w:rsidRPr="00C86BC6">
        <w:rPr>
          <w:rFonts w:ascii="Times New Roman" w:hAnsi="Times New Roman"/>
        </w:rPr>
        <w:t>,</w:t>
      </w:r>
      <w:r w:rsidR="00BC3BEA" w:rsidRPr="00C86BC6">
        <w:rPr>
          <w:rFonts w:ascii="Times New Roman" w:hAnsi="Times New Roman"/>
        </w:rPr>
        <w:t xml:space="preserve"> it seems that</w:t>
      </w:r>
      <w:r w:rsidR="004912B5" w:rsidRPr="00C86BC6">
        <w:rPr>
          <w:rFonts w:ascii="Times New Roman" w:hAnsi="Times New Roman"/>
        </w:rPr>
        <w:t>,</w:t>
      </w:r>
      <w:r w:rsidR="00BC3BEA" w:rsidRPr="00C86BC6">
        <w:rPr>
          <w:rFonts w:ascii="Times New Roman" w:hAnsi="Times New Roman"/>
        </w:rPr>
        <w:t xml:space="preserve"> whereas the organization of inf</w:t>
      </w:r>
      <w:r w:rsidR="0059209A" w:rsidRPr="00C86BC6">
        <w:rPr>
          <w:rFonts w:ascii="Times New Roman" w:hAnsi="Times New Roman"/>
        </w:rPr>
        <w:t>ormation in VSTM is affected when items share a common color</w:t>
      </w:r>
      <w:r w:rsidR="0016210F" w:rsidRPr="00C86BC6">
        <w:rPr>
          <w:rFonts w:ascii="Times New Roman" w:hAnsi="Times New Roman"/>
        </w:rPr>
        <w:t>,</w:t>
      </w:r>
      <w:r w:rsidR="00BC3BEA" w:rsidRPr="00C86BC6">
        <w:rPr>
          <w:rFonts w:ascii="Times New Roman" w:hAnsi="Times New Roman"/>
        </w:rPr>
        <w:t xml:space="preserve"> similar </w:t>
      </w:r>
      <w:r w:rsidR="00A95F3B">
        <w:rPr>
          <w:rFonts w:ascii="Times New Roman" w:hAnsi="Times New Roman"/>
        </w:rPr>
        <w:t>group</w:t>
      </w:r>
      <w:r w:rsidR="00BC3BEA" w:rsidRPr="00C86BC6">
        <w:rPr>
          <w:rFonts w:ascii="Times New Roman" w:hAnsi="Times New Roman"/>
        </w:rPr>
        <w:t xml:space="preserve">ing does not occur for shared identity. </w:t>
      </w:r>
      <w:r w:rsidR="0016210F" w:rsidRPr="00C86BC6">
        <w:rPr>
          <w:rFonts w:ascii="Times New Roman" w:hAnsi="Times New Roman"/>
        </w:rPr>
        <w:t>In this regard, it seems that the memory system being tapped in the task is pre-categorical in nature (</w:t>
      </w:r>
      <w:r w:rsidR="00F67A85" w:rsidRPr="00C86BC6">
        <w:rPr>
          <w:rFonts w:ascii="Times New Roman" w:hAnsi="Times New Roman"/>
        </w:rPr>
        <w:t xml:space="preserve">Broadbent, </w:t>
      </w:r>
      <w:r w:rsidR="00F67A85" w:rsidRPr="00C86BC6">
        <w:rPr>
          <w:rFonts w:ascii="Times New Roman" w:hAnsi="Times New Roman"/>
        </w:rPr>
        <w:fldChar w:fldCharType="begin"/>
      </w:r>
      <w:r w:rsidR="00AF0F31">
        <w:rPr>
          <w:rFonts w:ascii="Times New Roman" w:hAnsi="Times New Roman"/>
        </w:rPr>
        <w:instrText xml:space="preserve"> ADDIN EN.CITE &lt;EndNote&gt;&lt;Cite&gt;&lt;Author&gt;Broadbent&lt;/Author&gt;&lt;Year&gt;1958&lt;/Year&gt;&lt;RecNum&gt;3656&lt;/RecNum&gt;&lt;DisplayText&gt;1958&lt;/DisplayText&gt;&lt;record&gt;&lt;rec-number&gt;3656&lt;/rec-number&gt;&lt;foreign-keys&gt;&lt;key app="EN" db-id="dar92r9arsdv5aesxt3peewywse5xwp50v90" timestamp="1432928780"&gt;3656&lt;/key&gt;&lt;/foreign-keys&gt;&lt;ref-type name="Book"&gt;6&lt;/ref-type&gt;&lt;contributors&gt;&lt;authors&gt;&lt;author&gt;Broadbent, D. E.&lt;/author&gt;&lt;/authors&gt;&lt;/contributors&gt;&lt;titles&gt;&lt;title&gt;Perception and communication&lt;/title&gt;&lt;short-title&gt;Perception and communication&lt;/short-title&gt;&lt;/titles&gt;&lt;dates&gt;&lt;year&gt;1958&lt;/year&gt;&lt;/dates&gt;&lt;pub-location&gt;Oxford, England&lt;/pub-location&gt;&lt;publisher&gt;Persimmon Press&lt;/publisher&gt;&lt;urls&gt;&lt;/urls&gt;&lt;/record&gt;&lt;/Cite&gt;&lt;Cite&gt;&lt;Author&gt;Broadbent&lt;/Author&gt;&lt;Year&gt;1958&lt;/Year&gt;&lt;RecNum&gt;3656&lt;/RecNum&gt;&lt;record&gt;&lt;rec-number&gt;3656&lt;/rec-number&gt;&lt;foreign-keys&gt;&lt;key app="EN" db-id="dar92r9arsdv5aesxt3peewywse5xwp50v90" timestamp="1432928780"&gt;3656&lt;/key&gt;&lt;/foreign-keys&gt;&lt;ref-type name="Book"&gt;6&lt;/ref-type&gt;&lt;contributors&gt;&lt;authors&gt;&lt;author&gt;Broadbent, D. E.&lt;/author&gt;&lt;/authors&gt;&lt;/contributors&gt;&lt;titles&gt;&lt;title&gt;Perception and communication&lt;/title&gt;&lt;short-title&gt;Perception and communication&lt;/short-title&gt;&lt;/titles&gt;&lt;dates&gt;&lt;year&gt;1958&lt;/year&gt;&lt;/dates&gt;&lt;pub-location&gt;Oxford, England&lt;/pub-location&gt;&lt;publisher&gt;Persimmon Press&lt;/publisher&gt;&lt;urls&gt;&lt;/urls&gt;&lt;/record&gt;&lt;/Cite&gt;&lt;/EndNote&gt;</w:instrText>
      </w:r>
      <w:r w:rsidR="00F67A85" w:rsidRPr="00C86BC6">
        <w:rPr>
          <w:rFonts w:ascii="Times New Roman" w:hAnsi="Times New Roman"/>
        </w:rPr>
        <w:fldChar w:fldCharType="separate"/>
      </w:r>
      <w:r w:rsidR="008A559C" w:rsidRPr="00C86BC6">
        <w:rPr>
          <w:rFonts w:ascii="Times New Roman" w:hAnsi="Times New Roman"/>
          <w:noProof/>
        </w:rPr>
        <w:t>1958</w:t>
      </w:r>
      <w:r w:rsidR="00F67A85" w:rsidRPr="00C86BC6">
        <w:rPr>
          <w:rFonts w:ascii="Times New Roman" w:hAnsi="Times New Roman"/>
        </w:rPr>
        <w:fldChar w:fldCharType="end"/>
      </w:r>
      <w:r w:rsidR="0016210F" w:rsidRPr="00C86BC6">
        <w:rPr>
          <w:rFonts w:ascii="Times New Roman" w:hAnsi="Times New Roman"/>
        </w:rPr>
        <w:t xml:space="preserve">). </w:t>
      </w:r>
      <w:r w:rsidR="00FC3E06" w:rsidRPr="00C86BC6">
        <w:rPr>
          <w:rFonts w:ascii="Times New Roman" w:hAnsi="Times New Roman"/>
        </w:rPr>
        <w:t>We followed-up</w:t>
      </w:r>
      <w:r w:rsidR="00C42622" w:rsidRPr="00C86BC6">
        <w:rPr>
          <w:rFonts w:ascii="Times New Roman" w:hAnsi="Times New Roman"/>
        </w:rPr>
        <w:t xml:space="preserve"> this experiment</w:t>
      </w:r>
      <w:r w:rsidR="00FC3E06" w:rsidRPr="00C86BC6">
        <w:rPr>
          <w:rFonts w:ascii="Times New Roman" w:hAnsi="Times New Roman"/>
        </w:rPr>
        <w:t xml:space="preserve"> with</w:t>
      </w:r>
      <w:r w:rsidR="00C42622" w:rsidRPr="00C86BC6">
        <w:rPr>
          <w:rFonts w:ascii="Times New Roman" w:hAnsi="Times New Roman"/>
        </w:rPr>
        <w:t xml:space="preserve"> </w:t>
      </w:r>
      <w:r w:rsidR="00D94BB4" w:rsidRPr="00C86BC6">
        <w:rPr>
          <w:rFonts w:ascii="Times New Roman" w:hAnsi="Times New Roman"/>
        </w:rPr>
        <w:t xml:space="preserve">additional studies </w:t>
      </w:r>
      <w:r w:rsidR="00015B84" w:rsidRPr="00C86BC6">
        <w:rPr>
          <w:rFonts w:ascii="Times New Roman" w:hAnsi="Times New Roman"/>
        </w:rPr>
        <w:t>in</w:t>
      </w:r>
      <w:r w:rsidR="002B210E" w:rsidRPr="00C86BC6">
        <w:rPr>
          <w:rFonts w:ascii="Times New Roman" w:hAnsi="Times New Roman"/>
        </w:rPr>
        <w:t xml:space="preserve"> which different </w:t>
      </w:r>
      <w:r w:rsidR="00C42622" w:rsidRPr="00C86BC6">
        <w:rPr>
          <w:rFonts w:ascii="Times New Roman" w:hAnsi="Times New Roman"/>
        </w:rPr>
        <w:t>timing</w:t>
      </w:r>
      <w:r w:rsidR="002B210E" w:rsidRPr="00C86BC6">
        <w:rPr>
          <w:rFonts w:ascii="Times New Roman" w:hAnsi="Times New Roman"/>
        </w:rPr>
        <w:t>s</w:t>
      </w:r>
      <w:r w:rsidR="00C42622" w:rsidRPr="00C86BC6">
        <w:rPr>
          <w:rFonts w:ascii="Times New Roman" w:hAnsi="Times New Roman"/>
        </w:rPr>
        <w:t xml:space="preserve"> and display configurations</w:t>
      </w:r>
      <w:r w:rsidR="002B210E" w:rsidRPr="00C86BC6">
        <w:rPr>
          <w:rFonts w:ascii="Times New Roman" w:hAnsi="Times New Roman"/>
        </w:rPr>
        <w:t xml:space="preserve"> were used</w:t>
      </w:r>
      <w:r w:rsidR="00D94BB4" w:rsidRPr="00C86BC6">
        <w:rPr>
          <w:rFonts w:ascii="Times New Roman" w:hAnsi="Times New Roman"/>
        </w:rPr>
        <w:t xml:space="preserve">. </w:t>
      </w:r>
      <w:r w:rsidR="00F67A85" w:rsidRPr="00C86BC6">
        <w:rPr>
          <w:rFonts w:ascii="Times New Roman" w:hAnsi="Times New Roman"/>
        </w:rPr>
        <w:t>Summaries of the resu</w:t>
      </w:r>
      <w:r w:rsidR="001C38C7" w:rsidRPr="00C86BC6">
        <w:rPr>
          <w:rFonts w:ascii="Times New Roman" w:hAnsi="Times New Roman"/>
        </w:rPr>
        <w:t>lts from two of these</w:t>
      </w:r>
      <w:r w:rsidR="00F67A85" w:rsidRPr="00C86BC6">
        <w:rPr>
          <w:rFonts w:ascii="Times New Roman" w:hAnsi="Times New Roman"/>
        </w:rPr>
        <w:t xml:space="preserve"> stud</w:t>
      </w:r>
      <w:r w:rsidR="001C38C7" w:rsidRPr="00C86BC6">
        <w:rPr>
          <w:rFonts w:ascii="Times New Roman" w:hAnsi="Times New Roman"/>
        </w:rPr>
        <w:t>ies are</w:t>
      </w:r>
      <w:r w:rsidR="0059209A" w:rsidRPr="00C86BC6">
        <w:rPr>
          <w:rFonts w:ascii="Times New Roman" w:hAnsi="Times New Roman"/>
        </w:rPr>
        <w:t xml:space="preserve"> included in </w:t>
      </w:r>
      <w:r w:rsidR="00F67A85" w:rsidRPr="00C86BC6">
        <w:rPr>
          <w:rFonts w:ascii="Times New Roman" w:hAnsi="Times New Roman"/>
        </w:rPr>
        <w:t>Appendix</w:t>
      </w:r>
      <w:r w:rsidR="0059209A" w:rsidRPr="00C86BC6">
        <w:rPr>
          <w:rFonts w:ascii="Times New Roman" w:hAnsi="Times New Roman"/>
        </w:rPr>
        <w:t xml:space="preserve"> A</w:t>
      </w:r>
      <w:r w:rsidR="00162E55" w:rsidRPr="00C86BC6">
        <w:rPr>
          <w:rFonts w:ascii="Times New Roman" w:hAnsi="Times New Roman"/>
        </w:rPr>
        <w:t>,</w:t>
      </w:r>
      <w:r w:rsidR="001C38C7" w:rsidRPr="00C86BC6">
        <w:rPr>
          <w:rFonts w:ascii="Times New Roman" w:hAnsi="Times New Roman"/>
        </w:rPr>
        <w:t xml:space="preserve"> for illustrative purposes</w:t>
      </w:r>
      <w:r w:rsidR="00D139E1" w:rsidRPr="00C86BC6">
        <w:rPr>
          <w:rFonts w:ascii="Times New Roman" w:hAnsi="Times New Roman"/>
        </w:rPr>
        <w:t xml:space="preserve">. The results were robust and consistent: </w:t>
      </w:r>
      <w:r w:rsidR="001C38C7" w:rsidRPr="00C86BC6">
        <w:rPr>
          <w:rFonts w:ascii="Times New Roman" w:hAnsi="Times New Roman"/>
        </w:rPr>
        <w:t>there was no evidence of con</w:t>
      </w:r>
      <w:r w:rsidR="00A95F3B">
        <w:rPr>
          <w:rFonts w:ascii="Times New Roman" w:hAnsi="Times New Roman"/>
        </w:rPr>
        <w:t>cept</w:t>
      </w:r>
      <w:r w:rsidR="007F13B5">
        <w:rPr>
          <w:rFonts w:ascii="Times New Roman" w:hAnsi="Times New Roman"/>
        </w:rPr>
        <w:t>ual</w:t>
      </w:r>
      <w:r w:rsidR="00A95F3B">
        <w:rPr>
          <w:rFonts w:ascii="Times New Roman" w:hAnsi="Times New Roman"/>
        </w:rPr>
        <w:t xml:space="preserve"> group</w:t>
      </w:r>
      <w:r w:rsidR="004912B5" w:rsidRPr="00C86BC6">
        <w:rPr>
          <w:rFonts w:ascii="Times New Roman" w:hAnsi="Times New Roman"/>
        </w:rPr>
        <w:t>ing in any of the additional</w:t>
      </w:r>
      <w:r w:rsidR="001C38C7" w:rsidRPr="00C86BC6">
        <w:rPr>
          <w:rFonts w:ascii="Times New Roman" w:hAnsi="Times New Roman"/>
        </w:rPr>
        <w:t xml:space="preserve"> studies. </w:t>
      </w:r>
    </w:p>
    <w:p w14:paraId="00629D28" w14:textId="18CAA54D" w:rsidR="0016210F" w:rsidRPr="00C86BC6" w:rsidRDefault="00F67A85" w:rsidP="00834C41">
      <w:pPr>
        <w:spacing w:line="480" w:lineRule="auto"/>
        <w:ind w:firstLine="720"/>
        <w:rPr>
          <w:rFonts w:ascii="Times New Roman" w:hAnsi="Times New Roman"/>
        </w:rPr>
      </w:pPr>
      <w:r w:rsidRPr="00C86BC6">
        <w:rPr>
          <w:rFonts w:ascii="Times New Roman" w:hAnsi="Times New Roman"/>
        </w:rPr>
        <w:t xml:space="preserve">From a consideration of this </w:t>
      </w:r>
      <w:r w:rsidR="001C2E1C" w:rsidRPr="00C86BC6">
        <w:rPr>
          <w:rFonts w:ascii="Times New Roman" w:hAnsi="Times New Roman"/>
        </w:rPr>
        <w:t>body of</w:t>
      </w:r>
      <w:r w:rsidRPr="00C86BC6">
        <w:rPr>
          <w:rFonts w:ascii="Times New Roman" w:hAnsi="Times New Roman"/>
        </w:rPr>
        <w:t xml:space="preserve"> evidence</w:t>
      </w:r>
      <w:r w:rsidR="001973D1" w:rsidRPr="00C86BC6">
        <w:rPr>
          <w:rFonts w:ascii="Times New Roman" w:hAnsi="Times New Roman"/>
        </w:rPr>
        <w:t>,</w:t>
      </w:r>
      <w:r w:rsidRPr="00C86BC6">
        <w:rPr>
          <w:rFonts w:ascii="Times New Roman" w:hAnsi="Times New Roman"/>
        </w:rPr>
        <w:t xml:space="preserve"> w</w:t>
      </w:r>
      <w:r w:rsidR="001C2E1C" w:rsidRPr="00C86BC6">
        <w:rPr>
          <w:rFonts w:ascii="Times New Roman" w:hAnsi="Times New Roman"/>
        </w:rPr>
        <w:t>e therefore conclude</w:t>
      </w:r>
      <w:r w:rsidR="00C42622" w:rsidRPr="00C86BC6">
        <w:rPr>
          <w:rFonts w:ascii="Times New Roman" w:hAnsi="Times New Roman"/>
        </w:rPr>
        <w:t xml:space="preserve"> that the null effect </w:t>
      </w:r>
      <w:r w:rsidR="002B210E" w:rsidRPr="00C86BC6">
        <w:rPr>
          <w:rFonts w:ascii="Times New Roman" w:hAnsi="Times New Roman"/>
        </w:rPr>
        <w:t>i</w:t>
      </w:r>
      <w:r w:rsidR="004912B5" w:rsidRPr="00C86BC6">
        <w:rPr>
          <w:rFonts w:ascii="Times New Roman" w:hAnsi="Times New Roman"/>
        </w:rPr>
        <w:t>n Experiment 1</w:t>
      </w:r>
      <w:r w:rsidR="00C42622" w:rsidRPr="00C86BC6">
        <w:rPr>
          <w:rFonts w:ascii="Times New Roman" w:hAnsi="Times New Roman"/>
        </w:rPr>
        <w:t xml:space="preserve"> reflects the </w:t>
      </w:r>
      <w:r w:rsidR="00F86115" w:rsidRPr="00C86BC6">
        <w:rPr>
          <w:rFonts w:ascii="Times New Roman" w:hAnsi="Times New Roman"/>
        </w:rPr>
        <w:t xml:space="preserve">more general </w:t>
      </w:r>
      <w:r w:rsidR="00C42622" w:rsidRPr="00C86BC6">
        <w:rPr>
          <w:rFonts w:ascii="Times New Roman" w:hAnsi="Times New Roman"/>
        </w:rPr>
        <w:t xml:space="preserve">fact that VSTM is pre-categorical in nature. </w:t>
      </w:r>
      <w:r w:rsidR="00D139E1" w:rsidRPr="00C86BC6">
        <w:rPr>
          <w:rFonts w:ascii="Times New Roman" w:hAnsi="Times New Roman"/>
        </w:rPr>
        <w:t>Although</w:t>
      </w:r>
      <w:r w:rsidR="007733E2" w:rsidRPr="00C86BC6">
        <w:rPr>
          <w:rFonts w:ascii="Times New Roman" w:hAnsi="Times New Roman"/>
        </w:rPr>
        <w:t xml:space="preserve"> the identity of </w:t>
      </w:r>
      <w:r w:rsidR="00D139E1" w:rsidRPr="00C86BC6">
        <w:rPr>
          <w:rFonts w:ascii="Times New Roman" w:hAnsi="Times New Roman"/>
        </w:rPr>
        <w:t>the</w:t>
      </w:r>
      <w:r w:rsidR="007733E2" w:rsidRPr="00C86BC6">
        <w:rPr>
          <w:rFonts w:ascii="Times New Roman" w:hAnsi="Times New Roman"/>
        </w:rPr>
        <w:t xml:space="preserve"> tbr images </w:t>
      </w:r>
      <w:r w:rsidR="00B909FE" w:rsidRPr="00C86BC6">
        <w:rPr>
          <w:rFonts w:ascii="Times New Roman" w:hAnsi="Times New Roman"/>
        </w:rPr>
        <w:t>may well be</w:t>
      </w:r>
      <w:r w:rsidR="007733E2" w:rsidRPr="00C86BC6">
        <w:rPr>
          <w:rFonts w:ascii="Times New Roman" w:hAnsi="Times New Roman"/>
        </w:rPr>
        <w:t xml:space="preserve"> rapidly re</w:t>
      </w:r>
      <w:r w:rsidR="00DA215C">
        <w:rPr>
          <w:rFonts w:ascii="Times New Roman" w:hAnsi="Times New Roman"/>
        </w:rPr>
        <w:t>covered (cf. Potter at al., 2002</w:t>
      </w:r>
      <w:r w:rsidR="007733E2" w:rsidRPr="00C86BC6">
        <w:rPr>
          <w:rFonts w:ascii="Times New Roman" w:hAnsi="Times New Roman"/>
        </w:rPr>
        <w:t>)</w:t>
      </w:r>
      <w:r w:rsidR="00D139E1" w:rsidRPr="00C86BC6">
        <w:rPr>
          <w:rFonts w:ascii="Times New Roman" w:hAnsi="Times New Roman"/>
        </w:rPr>
        <w:t>,</w:t>
      </w:r>
      <w:r w:rsidR="007733E2" w:rsidRPr="00C86BC6">
        <w:rPr>
          <w:rFonts w:ascii="Times New Roman" w:hAnsi="Times New Roman"/>
        </w:rPr>
        <w:t xml:space="preserve"> it seems that this information plays no further role in the sto</w:t>
      </w:r>
      <w:r w:rsidR="004912B5" w:rsidRPr="00C86BC6">
        <w:rPr>
          <w:rFonts w:ascii="Times New Roman" w:hAnsi="Times New Roman"/>
        </w:rPr>
        <w:t xml:space="preserve">rage and maintenance of these </w:t>
      </w:r>
      <w:r w:rsidR="007733E2" w:rsidRPr="00C86BC6">
        <w:rPr>
          <w:rFonts w:ascii="Times New Roman" w:hAnsi="Times New Roman"/>
        </w:rPr>
        <w:t xml:space="preserve">items in VSTM. </w:t>
      </w:r>
      <w:r w:rsidR="00D94BB4" w:rsidRPr="00C86BC6">
        <w:rPr>
          <w:rFonts w:ascii="Times New Roman" w:hAnsi="Times New Roman"/>
        </w:rPr>
        <w:t>On these grounds</w:t>
      </w:r>
      <w:r w:rsidR="00D139E1" w:rsidRPr="00C86BC6">
        <w:rPr>
          <w:rFonts w:ascii="Times New Roman" w:hAnsi="Times New Roman"/>
        </w:rPr>
        <w:t>, we adopted</w:t>
      </w:r>
      <w:r w:rsidR="00D94BB4" w:rsidRPr="00C86BC6">
        <w:rPr>
          <w:rFonts w:ascii="Times New Roman" w:hAnsi="Times New Roman"/>
        </w:rPr>
        <w:t xml:space="preserve"> a new approach to the basic issue and </w:t>
      </w:r>
      <w:r w:rsidR="00D139E1" w:rsidRPr="00C86BC6">
        <w:rPr>
          <w:rFonts w:ascii="Times New Roman" w:hAnsi="Times New Roman"/>
        </w:rPr>
        <w:t xml:space="preserve">developed </w:t>
      </w:r>
      <w:r w:rsidR="00D94BB4" w:rsidRPr="00C86BC6">
        <w:rPr>
          <w:rFonts w:ascii="Times New Roman" w:hAnsi="Times New Roman"/>
        </w:rPr>
        <w:t xml:space="preserve">a different variation of the single probe recognition task. </w:t>
      </w:r>
      <w:r w:rsidR="00D139E1" w:rsidRPr="00C86BC6">
        <w:rPr>
          <w:rFonts w:ascii="Times New Roman" w:hAnsi="Times New Roman"/>
        </w:rPr>
        <w:t>Our</w:t>
      </w:r>
      <w:r w:rsidR="002B210E" w:rsidRPr="00C86BC6">
        <w:rPr>
          <w:rFonts w:ascii="Times New Roman" w:hAnsi="Times New Roman"/>
        </w:rPr>
        <w:t xml:space="preserve"> </w:t>
      </w:r>
      <w:r w:rsidR="00D94BB4" w:rsidRPr="00C86BC6">
        <w:rPr>
          <w:rFonts w:ascii="Times New Roman" w:hAnsi="Times New Roman"/>
        </w:rPr>
        <w:t xml:space="preserve">aim was to examine whether </w:t>
      </w:r>
      <w:r w:rsidR="00D94BB4" w:rsidRPr="0009145F">
        <w:rPr>
          <w:rFonts w:ascii="Times New Roman" w:hAnsi="Times New Roman"/>
          <w:i/>
        </w:rPr>
        <w:t>any</w:t>
      </w:r>
      <w:r w:rsidR="00D94BB4" w:rsidRPr="00C86BC6">
        <w:rPr>
          <w:rFonts w:ascii="Times New Roman" w:hAnsi="Times New Roman"/>
        </w:rPr>
        <w:t xml:space="preserve"> evidence could be found for conceptual </w:t>
      </w:r>
      <w:r w:rsidR="00A95F3B">
        <w:rPr>
          <w:rFonts w:ascii="Times New Roman" w:hAnsi="Times New Roman"/>
        </w:rPr>
        <w:t>group</w:t>
      </w:r>
      <w:r w:rsidR="00D94BB4" w:rsidRPr="00C86BC6">
        <w:rPr>
          <w:rFonts w:ascii="Times New Roman" w:hAnsi="Times New Roman"/>
        </w:rPr>
        <w:t>ing on the basis of instances sharing a common higher-</w:t>
      </w:r>
      <w:r w:rsidR="00DB0CA0" w:rsidRPr="00C86BC6">
        <w:rPr>
          <w:rFonts w:ascii="Times New Roman" w:hAnsi="Times New Roman"/>
        </w:rPr>
        <w:t>level</w:t>
      </w:r>
      <w:r w:rsidR="00844055">
        <w:rPr>
          <w:rFonts w:ascii="Times New Roman" w:hAnsi="Times New Roman"/>
        </w:rPr>
        <w:t xml:space="preserve"> category (e.g., different kinds of Food – a bagel, a sandwich, etc.).</w:t>
      </w:r>
    </w:p>
    <w:p w14:paraId="6233BAB5" w14:textId="5CA66410" w:rsidR="004D571C" w:rsidRPr="00C86BC6" w:rsidRDefault="00745C56" w:rsidP="004D571C">
      <w:pPr>
        <w:spacing w:line="480" w:lineRule="auto"/>
        <w:ind w:firstLine="720"/>
        <w:rPr>
          <w:rFonts w:ascii="Times New Roman" w:hAnsi="Times New Roman"/>
        </w:rPr>
      </w:pPr>
      <w:r w:rsidRPr="00C86BC6">
        <w:rPr>
          <w:rFonts w:ascii="Times New Roman" w:hAnsi="Times New Roman"/>
        </w:rPr>
        <w:t>Initially Experiment 2 was carried out i</w:t>
      </w:r>
      <w:r w:rsidR="00430EA6" w:rsidRPr="00C86BC6">
        <w:rPr>
          <w:rFonts w:ascii="Times New Roman" w:hAnsi="Times New Roman"/>
        </w:rPr>
        <w:t xml:space="preserve">n a bid to examine the degree to which </w:t>
      </w:r>
      <w:r w:rsidR="00DB0CA0" w:rsidRPr="00C86BC6">
        <w:rPr>
          <w:rFonts w:ascii="Times New Roman" w:hAnsi="Times New Roman"/>
        </w:rPr>
        <w:t>higher-level</w:t>
      </w:r>
      <w:r w:rsidR="00430EA6" w:rsidRPr="00C86BC6">
        <w:rPr>
          <w:rFonts w:ascii="Times New Roman" w:hAnsi="Times New Roman"/>
        </w:rPr>
        <w:t xml:space="preserve"> category information is recoverable from the kinds of brief displays used in VSTM single probe recognition studies. In this experiment</w:t>
      </w:r>
      <w:r w:rsidR="00673494" w:rsidRPr="00C86BC6">
        <w:rPr>
          <w:rFonts w:ascii="Times New Roman" w:hAnsi="Times New Roman"/>
        </w:rPr>
        <w:t>,</w:t>
      </w:r>
      <w:r w:rsidR="00430EA6" w:rsidRPr="00C86BC6">
        <w:rPr>
          <w:rFonts w:ascii="Times New Roman" w:hAnsi="Times New Roman"/>
        </w:rPr>
        <w:t xml:space="preserve"> each di</w:t>
      </w:r>
      <w:r w:rsidR="001C2E1C" w:rsidRPr="00C86BC6">
        <w:rPr>
          <w:rFonts w:ascii="Times New Roman" w:hAnsi="Times New Roman"/>
        </w:rPr>
        <w:t>splay contained six images. E</w:t>
      </w:r>
      <w:r w:rsidR="00430EA6" w:rsidRPr="00C86BC6">
        <w:rPr>
          <w:rFonts w:ascii="Times New Roman" w:hAnsi="Times New Roman"/>
        </w:rPr>
        <w:t>ach of the images was of a</w:t>
      </w:r>
      <w:r w:rsidR="008A34C0" w:rsidRPr="00C86BC6">
        <w:rPr>
          <w:rFonts w:ascii="Times New Roman" w:hAnsi="Times New Roman"/>
        </w:rPr>
        <w:t>n</w:t>
      </w:r>
      <w:r w:rsidR="00430EA6" w:rsidRPr="00C86BC6">
        <w:rPr>
          <w:rFonts w:ascii="Times New Roman" w:hAnsi="Times New Roman"/>
        </w:rPr>
        <w:t xml:space="preserve"> instance from a different basic level category</w:t>
      </w:r>
      <w:r w:rsidR="00673494" w:rsidRPr="00C86BC6">
        <w:rPr>
          <w:rFonts w:ascii="Times New Roman" w:hAnsi="Times New Roman"/>
        </w:rPr>
        <w:t>,</w:t>
      </w:r>
      <w:r w:rsidR="00430EA6" w:rsidRPr="00C86BC6">
        <w:rPr>
          <w:rFonts w:ascii="Times New Roman" w:hAnsi="Times New Roman"/>
        </w:rPr>
        <w:t xml:space="preserve"> but all instances belonged to the same higher-level category. </w:t>
      </w:r>
      <w:r w:rsidR="004D571C" w:rsidRPr="00C86BC6">
        <w:rPr>
          <w:rFonts w:ascii="Times New Roman" w:hAnsi="Times New Roman"/>
        </w:rPr>
        <w:t xml:space="preserve">In this case the primary index of performance was accuracy on the </w:t>
      </w:r>
      <w:r w:rsidR="00994E2F" w:rsidRPr="00C86BC6">
        <w:rPr>
          <w:rFonts w:ascii="Times New Roman" w:hAnsi="Times New Roman"/>
        </w:rPr>
        <w:t xml:space="preserve">No </w:t>
      </w:r>
      <w:r w:rsidR="004D571C" w:rsidRPr="00C86BC6">
        <w:rPr>
          <w:rFonts w:ascii="Times New Roman" w:hAnsi="Times New Roman"/>
        </w:rPr>
        <w:t xml:space="preserve">probe trials. Three kinds of </w:t>
      </w:r>
      <w:r w:rsidR="00994E2F" w:rsidRPr="00C86BC6">
        <w:rPr>
          <w:rFonts w:ascii="Times New Roman" w:hAnsi="Times New Roman"/>
        </w:rPr>
        <w:t xml:space="preserve">No </w:t>
      </w:r>
      <w:r w:rsidR="004D571C" w:rsidRPr="00C86BC6">
        <w:rPr>
          <w:rFonts w:ascii="Times New Roman" w:hAnsi="Times New Roman"/>
        </w:rPr>
        <w:t>probe trials were used</w:t>
      </w:r>
      <w:r w:rsidR="00381B6D" w:rsidRPr="00C86BC6">
        <w:rPr>
          <w:rFonts w:ascii="Times New Roman" w:hAnsi="Times New Roman"/>
        </w:rPr>
        <w:t>:</w:t>
      </w:r>
      <w:r w:rsidR="00414785" w:rsidRPr="00C86BC6">
        <w:rPr>
          <w:rFonts w:ascii="Times New Roman" w:hAnsi="Times New Roman"/>
        </w:rPr>
        <w:t xml:space="preserve"> a</w:t>
      </w:r>
      <w:r w:rsidR="00381B6D" w:rsidRPr="00C86BC6">
        <w:rPr>
          <w:rFonts w:ascii="Times New Roman" w:hAnsi="Times New Roman"/>
        </w:rPr>
        <w:t xml:space="preserve"> </w:t>
      </w:r>
      <w:r w:rsidR="00414785" w:rsidRPr="00C86BC6">
        <w:rPr>
          <w:rFonts w:ascii="Times New Roman" w:hAnsi="Times New Roman"/>
          <w:i/>
        </w:rPr>
        <w:t>New</w:t>
      </w:r>
      <w:r w:rsidR="00381B6D" w:rsidRPr="00C86BC6">
        <w:rPr>
          <w:rFonts w:ascii="Times New Roman" w:hAnsi="Times New Roman"/>
        </w:rPr>
        <w:t xml:space="preserve"> probe, an </w:t>
      </w:r>
      <w:r w:rsidR="00414785" w:rsidRPr="00C86BC6">
        <w:rPr>
          <w:rFonts w:ascii="Times New Roman" w:hAnsi="Times New Roman"/>
          <w:i/>
        </w:rPr>
        <w:t>O</w:t>
      </w:r>
      <w:r w:rsidR="00381B6D" w:rsidRPr="00C86BC6">
        <w:rPr>
          <w:rFonts w:ascii="Times New Roman" w:hAnsi="Times New Roman"/>
          <w:i/>
        </w:rPr>
        <w:t>ther</w:t>
      </w:r>
      <w:r w:rsidR="00381B6D" w:rsidRPr="00C86BC6">
        <w:rPr>
          <w:rFonts w:ascii="Times New Roman" w:hAnsi="Times New Roman"/>
        </w:rPr>
        <w:t xml:space="preserve"> probe, and an </w:t>
      </w:r>
      <w:r w:rsidR="00414785" w:rsidRPr="00C86BC6">
        <w:rPr>
          <w:rFonts w:ascii="Times New Roman" w:hAnsi="Times New Roman"/>
          <w:i/>
        </w:rPr>
        <w:t>A</w:t>
      </w:r>
      <w:r w:rsidR="00381B6D" w:rsidRPr="00C86BC6">
        <w:rPr>
          <w:rFonts w:ascii="Times New Roman" w:hAnsi="Times New Roman"/>
          <w:i/>
        </w:rPr>
        <w:t>lternate</w:t>
      </w:r>
      <w:r w:rsidR="00381B6D" w:rsidRPr="00C86BC6">
        <w:rPr>
          <w:rFonts w:ascii="Times New Roman" w:hAnsi="Times New Roman"/>
        </w:rPr>
        <w:t xml:space="preserve"> probe</w:t>
      </w:r>
      <w:r w:rsidR="004D571C" w:rsidRPr="00C86BC6">
        <w:rPr>
          <w:rFonts w:ascii="Times New Roman" w:hAnsi="Times New Roman"/>
        </w:rPr>
        <w:t xml:space="preserve">. </w:t>
      </w:r>
      <w:r w:rsidR="00381B6D" w:rsidRPr="00C86BC6">
        <w:rPr>
          <w:rFonts w:ascii="Times New Roman" w:hAnsi="Times New Roman"/>
        </w:rPr>
        <w:t xml:space="preserve">The </w:t>
      </w:r>
      <w:r w:rsidR="00414785" w:rsidRPr="00C86BC6">
        <w:rPr>
          <w:rFonts w:ascii="Times New Roman" w:hAnsi="Times New Roman"/>
        </w:rPr>
        <w:t>New</w:t>
      </w:r>
      <w:r w:rsidR="00381B6D" w:rsidRPr="00C86BC6">
        <w:rPr>
          <w:rFonts w:ascii="Times New Roman" w:hAnsi="Times New Roman"/>
        </w:rPr>
        <w:t xml:space="preserve"> probe was an item completely unrelated to the memory items. The </w:t>
      </w:r>
      <w:r w:rsidR="00414785" w:rsidRPr="00C86BC6">
        <w:rPr>
          <w:rFonts w:ascii="Times New Roman" w:hAnsi="Times New Roman"/>
        </w:rPr>
        <w:t>O</w:t>
      </w:r>
      <w:r w:rsidR="00381B6D" w:rsidRPr="00C86BC6">
        <w:rPr>
          <w:rFonts w:ascii="Times New Roman" w:hAnsi="Times New Roman"/>
        </w:rPr>
        <w:t xml:space="preserve">ther probe was taken from the same higher-level category as the memory items but its corresponding basic level category was not represented via one of the memory items. The </w:t>
      </w:r>
      <w:r w:rsidR="00414785" w:rsidRPr="00C86BC6">
        <w:rPr>
          <w:rFonts w:ascii="Times New Roman" w:hAnsi="Times New Roman"/>
        </w:rPr>
        <w:t xml:space="preserve">Alternate </w:t>
      </w:r>
      <w:r w:rsidR="004D571C" w:rsidRPr="00C86BC6">
        <w:rPr>
          <w:rFonts w:ascii="Times New Roman" w:hAnsi="Times New Roman"/>
        </w:rPr>
        <w:t>probe was taken from a basic level category shared w</w:t>
      </w:r>
      <w:r w:rsidR="001C2E1C" w:rsidRPr="00C86BC6">
        <w:rPr>
          <w:rFonts w:ascii="Times New Roman" w:hAnsi="Times New Roman"/>
        </w:rPr>
        <w:t xml:space="preserve">ith one of the memory items. </w:t>
      </w:r>
    </w:p>
    <w:p w14:paraId="758E8DEA" w14:textId="5643EB3B" w:rsidR="00F86115" w:rsidRPr="00C86BC6" w:rsidRDefault="00C42622" w:rsidP="004D571C">
      <w:pPr>
        <w:spacing w:line="480" w:lineRule="auto"/>
        <w:ind w:firstLine="720"/>
        <w:rPr>
          <w:rFonts w:ascii="Times New Roman" w:hAnsi="Times New Roman"/>
        </w:rPr>
      </w:pPr>
      <w:r w:rsidRPr="00C86BC6">
        <w:rPr>
          <w:rFonts w:ascii="Times New Roman" w:hAnsi="Times New Roman"/>
        </w:rPr>
        <w:t xml:space="preserve">Nine higher-level categories were chosen and instances from </w:t>
      </w:r>
      <w:r w:rsidR="00293DE8" w:rsidRPr="00C86BC6">
        <w:rPr>
          <w:rFonts w:ascii="Times New Roman" w:hAnsi="Times New Roman"/>
        </w:rPr>
        <w:t xml:space="preserve">seven </w:t>
      </w:r>
      <w:r w:rsidRPr="00C86BC6">
        <w:rPr>
          <w:rFonts w:ascii="Times New Roman" w:hAnsi="Times New Roman"/>
        </w:rPr>
        <w:t>constituent basic level categories were selected for each of these. When a higher-</w:t>
      </w:r>
      <w:r w:rsidR="00DB0CA0" w:rsidRPr="00C86BC6">
        <w:rPr>
          <w:rFonts w:ascii="Times New Roman" w:hAnsi="Times New Roman"/>
        </w:rPr>
        <w:t>level</w:t>
      </w:r>
      <w:r w:rsidRPr="00C86BC6">
        <w:rPr>
          <w:rFonts w:ascii="Times New Roman" w:hAnsi="Times New Roman"/>
        </w:rPr>
        <w:t xml:space="preserve"> category was c</w:t>
      </w:r>
      <w:r w:rsidR="00B909FE" w:rsidRPr="00C86BC6">
        <w:rPr>
          <w:rFonts w:ascii="Times New Roman" w:hAnsi="Times New Roman"/>
        </w:rPr>
        <w:t>hosen</w:t>
      </w:r>
      <w:r w:rsidR="00A75822" w:rsidRPr="00C86BC6">
        <w:rPr>
          <w:rFonts w:ascii="Times New Roman" w:hAnsi="Times New Roman"/>
        </w:rPr>
        <w:t>,</w:t>
      </w:r>
      <w:r w:rsidRPr="00C86BC6">
        <w:rPr>
          <w:rFonts w:ascii="Times New Roman" w:hAnsi="Times New Roman"/>
        </w:rPr>
        <w:t xml:space="preserve"> </w:t>
      </w:r>
      <w:r w:rsidR="00293DE8" w:rsidRPr="00C86BC6">
        <w:rPr>
          <w:rFonts w:ascii="Times New Roman" w:hAnsi="Times New Roman"/>
        </w:rPr>
        <w:t xml:space="preserve">six </w:t>
      </w:r>
      <w:r w:rsidRPr="00C86BC6">
        <w:rPr>
          <w:rFonts w:ascii="Times New Roman" w:hAnsi="Times New Roman"/>
        </w:rPr>
        <w:t xml:space="preserve">basic level categories were </w:t>
      </w:r>
      <w:r w:rsidR="00B909FE" w:rsidRPr="00C86BC6">
        <w:rPr>
          <w:rFonts w:ascii="Times New Roman" w:hAnsi="Times New Roman"/>
        </w:rPr>
        <w:t>then selected</w:t>
      </w:r>
      <w:r w:rsidRPr="00C86BC6">
        <w:rPr>
          <w:rFonts w:ascii="Times New Roman" w:hAnsi="Times New Roman"/>
        </w:rPr>
        <w:t xml:space="preserve"> at random</w:t>
      </w:r>
      <w:r w:rsidR="00A23FB7" w:rsidRPr="00C86BC6">
        <w:rPr>
          <w:rFonts w:ascii="Times New Roman" w:hAnsi="Times New Roman"/>
        </w:rPr>
        <w:t xml:space="preserve"> and instances from these were used as the tbr images for that trial</w:t>
      </w:r>
      <w:r w:rsidR="00A75822" w:rsidRPr="00C86BC6">
        <w:rPr>
          <w:rFonts w:ascii="Times New Roman" w:hAnsi="Times New Roman"/>
        </w:rPr>
        <w:t xml:space="preserve">. </w:t>
      </w:r>
      <w:r w:rsidR="00A23FB7" w:rsidRPr="00C86BC6">
        <w:rPr>
          <w:rFonts w:ascii="Times New Roman" w:hAnsi="Times New Roman"/>
        </w:rPr>
        <w:t xml:space="preserve">On the Other probe trials the probe image </w:t>
      </w:r>
      <w:r w:rsidRPr="00C86BC6">
        <w:rPr>
          <w:rFonts w:ascii="Times New Roman" w:hAnsi="Times New Roman"/>
        </w:rPr>
        <w:t xml:space="preserve">was taken from the final </w:t>
      </w:r>
      <w:r w:rsidR="00293DE8" w:rsidRPr="00C86BC6">
        <w:rPr>
          <w:rFonts w:ascii="Times New Roman" w:hAnsi="Times New Roman"/>
        </w:rPr>
        <w:t xml:space="preserve">(remaining) </w:t>
      </w:r>
      <w:r w:rsidRPr="00C86BC6">
        <w:rPr>
          <w:rFonts w:ascii="Times New Roman" w:hAnsi="Times New Roman"/>
        </w:rPr>
        <w:t xml:space="preserve">basic level category. As the nine </w:t>
      </w:r>
      <w:r w:rsidR="00DB0CA0" w:rsidRPr="00C86BC6">
        <w:rPr>
          <w:rFonts w:ascii="Times New Roman" w:hAnsi="Times New Roman"/>
        </w:rPr>
        <w:t>higher-level</w:t>
      </w:r>
      <w:r w:rsidRPr="00C86BC6">
        <w:rPr>
          <w:rFonts w:ascii="Times New Roman" w:hAnsi="Times New Roman"/>
        </w:rPr>
        <w:t xml:space="preserve"> categories were sampled repeatedly over the trials it is assumed that participants became familiar with these and the corresponding basic level constituent categories. As each basic level comprised 17 instances and because these were sampled with replacement over trials, it is also possible that a given image was also presented more than once </w:t>
      </w:r>
      <w:r w:rsidR="0094051F" w:rsidRPr="00C86BC6">
        <w:rPr>
          <w:rFonts w:ascii="Times New Roman" w:hAnsi="Times New Roman"/>
        </w:rPr>
        <w:t>(</w:t>
      </w:r>
      <w:r w:rsidRPr="00C86BC6">
        <w:rPr>
          <w:rFonts w:ascii="Times New Roman" w:hAnsi="Times New Roman"/>
        </w:rPr>
        <w:t>though the probabil</w:t>
      </w:r>
      <w:r w:rsidR="00A95F3B">
        <w:rPr>
          <w:rFonts w:ascii="Times New Roman" w:hAnsi="Times New Roman"/>
        </w:rPr>
        <w:t>ity of this happening was small</w:t>
      </w:r>
      <w:r w:rsidR="0094051F" w:rsidRPr="00C86BC6">
        <w:rPr>
          <w:rFonts w:ascii="Times New Roman" w:hAnsi="Times New Roman"/>
        </w:rPr>
        <w:t>)</w:t>
      </w:r>
      <w:r w:rsidRPr="00C86BC6">
        <w:rPr>
          <w:rFonts w:ascii="Times New Roman" w:hAnsi="Times New Roman"/>
        </w:rPr>
        <w:t xml:space="preserve">. </w:t>
      </w:r>
    </w:p>
    <w:p w14:paraId="78E74244" w14:textId="77777777" w:rsidR="00430EA6" w:rsidRPr="00C86BC6" w:rsidRDefault="00E87EE8" w:rsidP="00430EA6">
      <w:pPr>
        <w:spacing w:line="480" w:lineRule="auto"/>
        <w:jc w:val="center"/>
        <w:rPr>
          <w:rFonts w:ascii="Times New Roman" w:hAnsi="Times New Roman"/>
          <w:i/>
        </w:rPr>
      </w:pPr>
      <w:r w:rsidRPr="00C86BC6">
        <w:rPr>
          <w:rFonts w:ascii="Times New Roman" w:hAnsi="Times New Roman"/>
          <w:i/>
        </w:rPr>
        <w:t>Method</w:t>
      </w:r>
    </w:p>
    <w:p w14:paraId="5AE61912" w14:textId="77777777" w:rsidR="00430EA6" w:rsidRPr="00C86BC6" w:rsidRDefault="00430EA6" w:rsidP="00430EA6">
      <w:pPr>
        <w:spacing w:line="480" w:lineRule="auto"/>
        <w:rPr>
          <w:rFonts w:ascii="Times New Roman" w:hAnsi="Times New Roman"/>
          <w:i/>
        </w:rPr>
      </w:pPr>
      <w:r w:rsidRPr="00C86BC6">
        <w:rPr>
          <w:rFonts w:ascii="Times New Roman" w:hAnsi="Times New Roman"/>
          <w:i/>
        </w:rPr>
        <w:t>Participants</w:t>
      </w:r>
    </w:p>
    <w:p w14:paraId="485CB6CF" w14:textId="4F1A9DE5" w:rsidR="00494EA7" w:rsidRPr="00C86BC6" w:rsidRDefault="0066183A" w:rsidP="00BD620A">
      <w:pPr>
        <w:widowControl w:val="0"/>
        <w:spacing w:line="480" w:lineRule="auto"/>
        <w:ind w:firstLine="720"/>
        <w:rPr>
          <w:rStyle w:val="APAcontent0"/>
          <w:rFonts w:ascii="Times New Roman" w:hAnsi="Times New Roman"/>
        </w:rPr>
      </w:pPr>
      <w:r w:rsidRPr="00C86BC6">
        <w:rPr>
          <w:rStyle w:val="APAcontent0"/>
          <w:rFonts w:ascii="Times New Roman" w:hAnsi="Times New Roman"/>
        </w:rPr>
        <w:t xml:space="preserve">The same participants were tested in what we term Experiments 2 and 3. The order of testing of these two experiments was counterbalanced across participants. </w:t>
      </w:r>
      <w:r w:rsidR="00494EA7" w:rsidRPr="00C86BC6">
        <w:rPr>
          <w:rStyle w:val="APAcontent0"/>
          <w:rFonts w:ascii="Times New Roman" w:hAnsi="Times New Roman"/>
        </w:rPr>
        <w:t xml:space="preserve">Twenty-four University of York students (18 women and 6 men, </w:t>
      </w:r>
      <w:r w:rsidR="00494EA7" w:rsidRPr="00C86BC6">
        <w:rPr>
          <w:rStyle w:val="APAcontent0"/>
          <w:rFonts w:ascii="Times New Roman" w:hAnsi="Times New Roman"/>
          <w:i/>
        </w:rPr>
        <w:t>M</w:t>
      </w:r>
      <w:r w:rsidR="00494EA7" w:rsidRPr="00C86BC6">
        <w:rPr>
          <w:rStyle w:val="APAcontent0"/>
          <w:rFonts w:ascii="Times New Roman" w:hAnsi="Times New Roman"/>
        </w:rPr>
        <w:t xml:space="preserve"> = 23.0 years, </w:t>
      </w:r>
      <w:r w:rsidR="00494EA7" w:rsidRPr="00C86BC6">
        <w:rPr>
          <w:rStyle w:val="APAcontent0"/>
          <w:rFonts w:ascii="Times New Roman" w:hAnsi="Times New Roman"/>
          <w:i/>
        </w:rPr>
        <w:t>SD</w:t>
      </w:r>
      <w:r w:rsidR="00494EA7" w:rsidRPr="00C86BC6">
        <w:rPr>
          <w:rStyle w:val="APAcontent0"/>
          <w:rFonts w:ascii="Times New Roman" w:hAnsi="Times New Roman"/>
        </w:rPr>
        <w:t xml:space="preserve"> = 2.27, age range: 18– 31 years) participated in the experiment. All of the participants had normal or correct-to-normal vision and gave informed consent prior to the experiment. </w:t>
      </w:r>
      <w:r w:rsidR="00166AB8">
        <w:rPr>
          <w:rStyle w:val="APAcontent0"/>
          <w:rFonts w:ascii="Times New Roman" w:hAnsi="Times New Roman"/>
        </w:rPr>
        <w:t>Participants either received payment or course credit for completing the testing.</w:t>
      </w:r>
    </w:p>
    <w:p w14:paraId="27DDF2ED" w14:textId="77777777" w:rsidR="00DF6C60" w:rsidRPr="00C86BC6" w:rsidRDefault="00DF6C60" w:rsidP="00D04942">
      <w:pPr>
        <w:pStyle w:val="APAtitle2"/>
        <w:rPr>
          <w:lang w:val="en-US"/>
        </w:rPr>
      </w:pPr>
      <w:r w:rsidRPr="00C86BC6">
        <w:rPr>
          <w:rStyle w:val="APAcontent0"/>
          <w:i/>
        </w:rPr>
        <w:t xml:space="preserve">Stimuli, </w:t>
      </w:r>
      <w:r w:rsidR="00BD620A" w:rsidRPr="00C86BC6">
        <w:rPr>
          <w:rStyle w:val="APAcontent0"/>
          <w:i/>
        </w:rPr>
        <w:t>D</w:t>
      </w:r>
      <w:r w:rsidRPr="00C86BC6">
        <w:rPr>
          <w:rStyle w:val="APAcontent0"/>
          <w:i/>
        </w:rPr>
        <w:t xml:space="preserve">esign and </w:t>
      </w:r>
      <w:r w:rsidR="00BD620A" w:rsidRPr="00C86BC6">
        <w:rPr>
          <w:rStyle w:val="APAcontent0"/>
          <w:i/>
        </w:rPr>
        <w:t>P</w:t>
      </w:r>
      <w:r w:rsidRPr="00C86BC6">
        <w:rPr>
          <w:rStyle w:val="APAcontent0"/>
          <w:i/>
        </w:rPr>
        <w:t>rocedure</w:t>
      </w:r>
    </w:p>
    <w:p w14:paraId="08BD2BC4" w14:textId="524B7FE7" w:rsidR="00494EA7" w:rsidRPr="00C86BC6" w:rsidRDefault="00454861" w:rsidP="00454861">
      <w:pPr>
        <w:pStyle w:val="APAtitle2"/>
        <w:ind w:firstLine="720"/>
        <w:rPr>
          <w:rStyle w:val="APAcontent0"/>
        </w:rPr>
      </w:pPr>
      <w:r w:rsidRPr="00C86BC6">
        <w:rPr>
          <w:rStyle w:val="APAcontent0"/>
        </w:rPr>
        <w:t xml:space="preserve">In choosing the </w:t>
      </w:r>
      <w:r w:rsidR="00BA5269" w:rsidRPr="00C86BC6">
        <w:rPr>
          <w:rStyle w:val="APAcontent0"/>
        </w:rPr>
        <w:t>stimuli,</w:t>
      </w:r>
      <w:r w:rsidRPr="00C86BC6">
        <w:rPr>
          <w:rStyle w:val="APAcontent0"/>
        </w:rPr>
        <w:t xml:space="preserve"> t</w:t>
      </w:r>
      <w:r w:rsidR="00494EA7" w:rsidRPr="00C86BC6">
        <w:rPr>
          <w:rStyle w:val="APAcontent0"/>
        </w:rPr>
        <w:t>he aim was to s</w:t>
      </w:r>
      <w:r w:rsidR="00273BA7" w:rsidRPr="00C86BC6">
        <w:rPr>
          <w:rStyle w:val="APAcontent0"/>
        </w:rPr>
        <w:t>elect</w:t>
      </w:r>
      <w:r w:rsidR="00494EA7" w:rsidRPr="00C86BC6">
        <w:rPr>
          <w:rStyle w:val="APAcontent0"/>
        </w:rPr>
        <w:t xml:space="preserve"> </w:t>
      </w:r>
      <w:r w:rsidR="007204FB" w:rsidRPr="00C86BC6">
        <w:rPr>
          <w:rStyle w:val="APAcontent0"/>
        </w:rPr>
        <w:t xml:space="preserve">images of basic level instances of the same higher-level category. A design constraint was that each higher-level category </w:t>
      </w:r>
      <w:r w:rsidR="00640CB6" w:rsidRPr="00C86BC6">
        <w:rPr>
          <w:rStyle w:val="APAcontent0"/>
        </w:rPr>
        <w:t xml:space="preserve">needed to </w:t>
      </w:r>
      <w:r w:rsidR="007204FB" w:rsidRPr="00C86BC6">
        <w:rPr>
          <w:rStyle w:val="APAcontent0"/>
        </w:rPr>
        <w:t xml:space="preserve">contain </w:t>
      </w:r>
      <w:r w:rsidR="00494EA7" w:rsidRPr="00C86BC6">
        <w:rPr>
          <w:rStyle w:val="APAcontent0"/>
        </w:rPr>
        <w:t xml:space="preserve">seven different </w:t>
      </w:r>
      <w:r w:rsidR="00F86115" w:rsidRPr="00C86BC6">
        <w:rPr>
          <w:rStyle w:val="APAcontent0"/>
        </w:rPr>
        <w:t>basic level categories</w:t>
      </w:r>
      <w:r w:rsidR="007204FB" w:rsidRPr="00C86BC6">
        <w:rPr>
          <w:rStyle w:val="APAcontent0"/>
        </w:rPr>
        <w:t xml:space="preserve">. </w:t>
      </w:r>
      <w:r w:rsidR="00494EA7" w:rsidRPr="00C86BC6">
        <w:rPr>
          <w:rStyle w:val="APAcontent0"/>
        </w:rPr>
        <w:t>For instance</w:t>
      </w:r>
      <w:r w:rsidR="00E87EE8" w:rsidRPr="00C86BC6">
        <w:rPr>
          <w:rStyle w:val="APAcontent0"/>
        </w:rPr>
        <w:t>,</w:t>
      </w:r>
      <w:r w:rsidR="00494EA7" w:rsidRPr="00C86BC6">
        <w:rPr>
          <w:rStyle w:val="APAcontent0"/>
        </w:rPr>
        <w:t xml:space="preserve"> the </w:t>
      </w:r>
      <w:r w:rsidR="00D94BB4" w:rsidRPr="00C86BC6">
        <w:rPr>
          <w:rStyle w:val="APAcontent0"/>
        </w:rPr>
        <w:t xml:space="preserve">higher-level </w:t>
      </w:r>
      <w:r w:rsidR="001C2E1C" w:rsidRPr="00C86BC6">
        <w:rPr>
          <w:rStyle w:val="APAcontent0"/>
        </w:rPr>
        <w:t xml:space="preserve">category Food comprised the basic level </w:t>
      </w:r>
      <w:r w:rsidR="00494EA7" w:rsidRPr="00C86BC6">
        <w:rPr>
          <w:rStyle w:val="APAcontent0"/>
        </w:rPr>
        <w:t xml:space="preserve">categories </w:t>
      </w:r>
      <w:r w:rsidR="00DF6C60" w:rsidRPr="00C86BC6">
        <w:rPr>
          <w:rStyle w:val="APAcontent0"/>
        </w:rPr>
        <w:t xml:space="preserve">bagel, loaf, cake, cookie, muffin, pizza, sandwich (see Appendix </w:t>
      </w:r>
      <w:r w:rsidR="00B909FE" w:rsidRPr="00C86BC6">
        <w:rPr>
          <w:rStyle w:val="APAcontent0"/>
        </w:rPr>
        <w:t xml:space="preserve">B </w:t>
      </w:r>
      <w:r w:rsidR="00DF6C60" w:rsidRPr="00C86BC6">
        <w:rPr>
          <w:rStyle w:val="APAcontent0"/>
        </w:rPr>
        <w:t xml:space="preserve">for a complete listing of the nine key categories). </w:t>
      </w:r>
      <w:r w:rsidR="00640CB6" w:rsidRPr="00C86BC6">
        <w:rPr>
          <w:rStyle w:val="APAcontent0"/>
        </w:rPr>
        <w:t>Each basic level category contained images of 17 different instances.</w:t>
      </w:r>
    </w:p>
    <w:p w14:paraId="5C44C47C" w14:textId="7129546F" w:rsidR="00DF6C60" w:rsidRPr="00C86BC6" w:rsidRDefault="00414785" w:rsidP="00DE58A4">
      <w:pPr>
        <w:pStyle w:val="APAtitle2"/>
        <w:ind w:firstLine="720"/>
        <w:rPr>
          <w:rStyle w:val="APAcontent0"/>
        </w:rPr>
      </w:pPr>
      <w:r w:rsidRPr="00C86BC6">
        <w:rPr>
          <w:rStyle w:val="APAcontent0"/>
        </w:rPr>
        <w:t>E</w:t>
      </w:r>
      <w:r w:rsidR="00DF6C60" w:rsidRPr="00C86BC6">
        <w:rPr>
          <w:rStyle w:val="APAcontent0"/>
        </w:rPr>
        <w:t xml:space="preserve">ach memory display </w:t>
      </w:r>
      <w:r w:rsidR="00E87EE8" w:rsidRPr="00C86BC6">
        <w:rPr>
          <w:rStyle w:val="APAcontent0"/>
        </w:rPr>
        <w:t>contained six images and each</w:t>
      </w:r>
      <w:r w:rsidR="00DF6C60" w:rsidRPr="00C86BC6">
        <w:rPr>
          <w:rStyle w:val="APAcontent0"/>
        </w:rPr>
        <w:t xml:space="preserve"> image was </w:t>
      </w:r>
      <w:r w:rsidRPr="00C86BC6">
        <w:rPr>
          <w:rStyle w:val="APAcontent0"/>
        </w:rPr>
        <w:t xml:space="preserve">selected </w:t>
      </w:r>
      <w:r w:rsidR="00DF6C60" w:rsidRPr="00C86BC6">
        <w:rPr>
          <w:rStyle w:val="APAcontent0"/>
        </w:rPr>
        <w:t xml:space="preserve">at random from the current </w:t>
      </w:r>
      <w:r w:rsidR="001C2E1C" w:rsidRPr="00C86BC6">
        <w:rPr>
          <w:rStyle w:val="APAcontent0"/>
        </w:rPr>
        <w:t xml:space="preserve">higher-level </w:t>
      </w:r>
      <w:r w:rsidR="00DF6C60" w:rsidRPr="00C86BC6">
        <w:rPr>
          <w:rStyle w:val="APAcontent0"/>
        </w:rPr>
        <w:t>category – for instance a bagel, a loaf, a cake, a muffin and a pizza. The experiment contained four conditions</w:t>
      </w:r>
      <w:r w:rsidRPr="00C86BC6">
        <w:rPr>
          <w:rStyle w:val="APAcontent0"/>
        </w:rPr>
        <w:t>,</w:t>
      </w:r>
      <w:r w:rsidR="00DF6C60" w:rsidRPr="00C86BC6">
        <w:rPr>
          <w:rStyle w:val="APAcontent0"/>
        </w:rPr>
        <w:t xml:space="preserve"> each defined </w:t>
      </w:r>
      <w:r w:rsidR="00B909FE" w:rsidRPr="00C86BC6">
        <w:rPr>
          <w:rStyle w:val="APAcontent0"/>
        </w:rPr>
        <w:t xml:space="preserve">relative </w:t>
      </w:r>
      <w:r w:rsidR="00DF6C60" w:rsidRPr="00C86BC6">
        <w:rPr>
          <w:rStyle w:val="APAcontent0"/>
        </w:rPr>
        <w:t>to a different kind of probe item. In the Same condition the probe image was one of the actual tbr items. In the Alternate condition a different i</w:t>
      </w:r>
      <w:r w:rsidR="001C2E1C" w:rsidRPr="00C86BC6">
        <w:rPr>
          <w:rStyle w:val="APAcontent0"/>
        </w:rPr>
        <w:t>nstance from one of the</w:t>
      </w:r>
      <w:r w:rsidR="00DF6C60" w:rsidRPr="00C86BC6">
        <w:rPr>
          <w:rStyle w:val="APAcontent0"/>
        </w:rPr>
        <w:t xml:space="preserve"> six </w:t>
      </w:r>
      <w:r w:rsidR="001C2E1C" w:rsidRPr="00C86BC6">
        <w:rPr>
          <w:rStyle w:val="APAcontent0"/>
        </w:rPr>
        <w:t xml:space="preserve">basic level categories </w:t>
      </w:r>
      <w:r w:rsidR="00DF6C60" w:rsidRPr="00C86BC6">
        <w:rPr>
          <w:rStyle w:val="APAcontent0"/>
        </w:rPr>
        <w:t>was presented – so that if cake1 was presented as a tbr image then cake2 acted as the probe. In the Other condition the probe image was take</w:t>
      </w:r>
      <w:r w:rsidR="001C2E1C" w:rsidRPr="00C86BC6">
        <w:rPr>
          <w:rStyle w:val="APAcontent0"/>
        </w:rPr>
        <w:t>n from the seventh basic level c</w:t>
      </w:r>
      <w:r w:rsidR="00DF6C60" w:rsidRPr="00C86BC6">
        <w:rPr>
          <w:rStyle w:val="APAcontent0"/>
        </w:rPr>
        <w:t>ategory that had not b</w:t>
      </w:r>
      <w:r w:rsidR="00E87EE8" w:rsidRPr="00C86BC6">
        <w:rPr>
          <w:rStyle w:val="APAcontent0"/>
        </w:rPr>
        <w:t>e</w:t>
      </w:r>
      <w:r w:rsidR="00DF6C60" w:rsidRPr="00C86BC6">
        <w:rPr>
          <w:rStyle w:val="APAcontent0"/>
        </w:rPr>
        <w:t>e</w:t>
      </w:r>
      <w:r w:rsidR="00E87EE8" w:rsidRPr="00C86BC6">
        <w:rPr>
          <w:rStyle w:val="APAcontent0"/>
        </w:rPr>
        <w:t>n</w:t>
      </w:r>
      <w:r w:rsidR="00DF6C60" w:rsidRPr="00C86BC6">
        <w:rPr>
          <w:rStyle w:val="APAcontent0"/>
        </w:rPr>
        <w:t xml:space="preserve"> included in the memory display.</w:t>
      </w:r>
      <w:r w:rsidR="00E87EE8" w:rsidRPr="00C86BC6">
        <w:rPr>
          <w:rStyle w:val="APAcontent0"/>
        </w:rPr>
        <w:t xml:space="preserve"> For instance</w:t>
      </w:r>
      <w:r w:rsidR="001C2E1C" w:rsidRPr="00C86BC6">
        <w:rPr>
          <w:rStyle w:val="APAcontent0"/>
        </w:rPr>
        <w:t>,</w:t>
      </w:r>
      <w:r w:rsidR="00E87EE8" w:rsidRPr="00C86BC6">
        <w:rPr>
          <w:rStyle w:val="APAcontent0"/>
        </w:rPr>
        <w:t xml:space="preserve"> the probe was an item of food not previously represented in the memory display (i.e., a sandwich). </w:t>
      </w:r>
      <w:r w:rsidR="00DF6C60" w:rsidRPr="00C86BC6">
        <w:rPr>
          <w:rStyle w:val="APAcontent0"/>
        </w:rPr>
        <w:t xml:space="preserve">Finally in the New Condition the probe was an item unrelated to any of the category images shown in the memory display. </w:t>
      </w:r>
      <w:r w:rsidR="00E87EE8" w:rsidRPr="00C86BC6">
        <w:rPr>
          <w:rStyle w:val="APAcontent0"/>
        </w:rPr>
        <w:t>Across the conditions,</w:t>
      </w:r>
      <w:r w:rsidR="00DF6C60" w:rsidRPr="00C86BC6">
        <w:rPr>
          <w:rStyle w:val="APAcontent0"/>
        </w:rPr>
        <w:t xml:space="preserve"> the Same condition trials demanded a </w:t>
      </w:r>
      <w:r w:rsidR="00DE58A4" w:rsidRPr="00C86BC6">
        <w:rPr>
          <w:rStyle w:val="APAcontent0"/>
        </w:rPr>
        <w:t xml:space="preserve">Yes </w:t>
      </w:r>
      <w:r w:rsidR="00DF6C60" w:rsidRPr="00C86BC6">
        <w:rPr>
          <w:rStyle w:val="APAcontent0"/>
        </w:rPr>
        <w:t xml:space="preserve">response and the remaining three conditions demanded a </w:t>
      </w:r>
      <w:r w:rsidR="00DE58A4" w:rsidRPr="00C86BC6">
        <w:rPr>
          <w:rStyle w:val="APAcontent0"/>
        </w:rPr>
        <w:t xml:space="preserve">No </w:t>
      </w:r>
      <w:r w:rsidR="00DF6C60" w:rsidRPr="00C86BC6">
        <w:rPr>
          <w:rStyle w:val="APAcontent0"/>
        </w:rPr>
        <w:t xml:space="preserve">response. </w:t>
      </w:r>
    </w:p>
    <w:p w14:paraId="5532B16C" w14:textId="77777777" w:rsidR="00FE5B68" w:rsidRPr="00C86BC6" w:rsidRDefault="00FE5B68" w:rsidP="001C2E1C">
      <w:pPr>
        <w:pStyle w:val="APAtitle2"/>
        <w:ind w:firstLine="720"/>
        <w:rPr>
          <w:rStyle w:val="APAcontent0"/>
        </w:rPr>
      </w:pPr>
      <w:r w:rsidRPr="00C86BC6">
        <w:rPr>
          <w:rStyle w:val="APAcontent0"/>
        </w:rPr>
        <w:t>Prior to the start of the trial images were selected at random given the constraints of the particular condition. In addition</w:t>
      </w:r>
      <w:r w:rsidR="001C2E1C" w:rsidRPr="00C86BC6">
        <w:rPr>
          <w:rStyle w:val="APAcontent0"/>
        </w:rPr>
        <w:t>,</w:t>
      </w:r>
      <w:r w:rsidRPr="00C86BC6">
        <w:rPr>
          <w:rStyle w:val="APAcontent0"/>
        </w:rPr>
        <w:t xml:space="preserve"> further constraints were applied such that clear associates with the selected category were excluded from the selection. Lists of obvious associates </w:t>
      </w:r>
      <w:r w:rsidR="00F86115" w:rsidRPr="00C86BC6">
        <w:rPr>
          <w:rStyle w:val="APAcontent0"/>
        </w:rPr>
        <w:t>for each of the nine</w:t>
      </w:r>
      <w:r w:rsidRPr="00C86BC6">
        <w:rPr>
          <w:rStyle w:val="APAcontent0"/>
        </w:rPr>
        <w:t xml:space="preserve"> key categories were compiled on the basis of the intuitions of the first author.</w:t>
      </w:r>
    </w:p>
    <w:p w14:paraId="14CD570D" w14:textId="32F97C6A" w:rsidR="0085496D" w:rsidRPr="00C86BC6" w:rsidRDefault="00B754D7" w:rsidP="001C2E1C">
      <w:pPr>
        <w:pStyle w:val="APAtitle2"/>
        <w:ind w:firstLine="720"/>
        <w:rPr>
          <w:rStyle w:val="APAcontent0"/>
        </w:rPr>
      </w:pPr>
      <w:r w:rsidRPr="00C86BC6">
        <w:rPr>
          <w:rStyle w:val="APAcontent0"/>
        </w:rPr>
        <w:t>Memory displays comprised 6 images arrayed equidistant from one another around a virtual circle (~9</w:t>
      </w:r>
      <w:r w:rsidRPr="00C86BC6">
        <w:rPr>
          <w:rStyle w:val="APAcontent0"/>
          <w:vertAlign w:val="superscript"/>
        </w:rPr>
        <w:t>o</w:t>
      </w:r>
      <w:r w:rsidRPr="00C86BC6">
        <w:rPr>
          <w:rStyle w:val="APAcontent0"/>
        </w:rPr>
        <w:t xml:space="preserve"> in diameter). The individual images were approximate 2.5</w:t>
      </w:r>
      <w:r w:rsidRPr="00C86BC6">
        <w:rPr>
          <w:rStyle w:val="APAcontent0"/>
          <w:vertAlign w:val="superscript"/>
        </w:rPr>
        <w:t>o</w:t>
      </w:r>
      <w:r w:rsidRPr="00C86BC6">
        <w:rPr>
          <w:rStyle w:val="APAcontent0"/>
        </w:rPr>
        <w:t xml:space="preserve"> x 2.5</w:t>
      </w:r>
      <w:r w:rsidRPr="00C86BC6">
        <w:rPr>
          <w:rStyle w:val="APAcontent0"/>
          <w:vertAlign w:val="superscript"/>
        </w:rPr>
        <w:t>o</w:t>
      </w:r>
      <w:r w:rsidRPr="00C86BC6">
        <w:rPr>
          <w:rStyle w:val="APAcontent0"/>
        </w:rPr>
        <w:t xml:space="preserve"> in extent. The probe image was presented centrally. </w:t>
      </w:r>
      <w:r w:rsidR="0085496D" w:rsidRPr="00C86BC6">
        <w:rPr>
          <w:rStyle w:val="APAcontent0"/>
        </w:rPr>
        <w:t>An experimental trial began with a fixation cross for 1000 msec. The memory display</w:t>
      </w:r>
      <w:r w:rsidR="007C3E29" w:rsidRPr="00C86BC6">
        <w:rPr>
          <w:rStyle w:val="APAcontent0"/>
        </w:rPr>
        <w:t xml:space="preserve"> was then presented for 750 ms</w:t>
      </w:r>
      <w:r w:rsidR="0085496D" w:rsidRPr="00C86BC6">
        <w:rPr>
          <w:rStyle w:val="APAcontent0"/>
        </w:rPr>
        <w:t xml:space="preserve">, followed by a blank screen of </w:t>
      </w:r>
      <w:r w:rsidR="001C38C7" w:rsidRPr="00C86BC6">
        <w:rPr>
          <w:rStyle w:val="APAcontent0"/>
        </w:rPr>
        <w:t>5</w:t>
      </w:r>
      <w:r w:rsidR="0085496D" w:rsidRPr="00C86BC6">
        <w:rPr>
          <w:rStyle w:val="APAcontent0"/>
        </w:rPr>
        <w:t>00 msec. The probe image was then presented until the computer</w:t>
      </w:r>
      <w:r w:rsidR="00E87EE8" w:rsidRPr="00C86BC6">
        <w:rPr>
          <w:rStyle w:val="APAcontent0"/>
        </w:rPr>
        <w:t xml:space="preserve"> detected a key press response.</w:t>
      </w:r>
      <w:r w:rsidR="00DE55D5">
        <w:rPr>
          <w:rStyle w:val="APAcontent0"/>
        </w:rPr>
        <w:t xml:space="preserve"> Figure 3 provides a schematic </w:t>
      </w:r>
      <w:r w:rsidR="00DC5C42">
        <w:rPr>
          <w:rStyle w:val="APAcontent0"/>
        </w:rPr>
        <w:t xml:space="preserve">representation </w:t>
      </w:r>
      <w:r w:rsidR="00DE55D5">
        <w:rPr>
          <w:rStyle w:val="APAcontent0"/>
        </w:rPr>
        <w:t>of the events on a trial in the experiment.</w:t>
      </w:r>
    </w:p>
    <w:p w14:paraId="249146E5" w14:textId="22FC0C10" w:rsidR="00494EA7" w:rsidRPr="00C86BC6" w:rsidRDefault="00A72EA3" w:rsidP="001C2E1C">
      <w:pPr>
        <w:pStyle w:val="APAtitle2"/>
        <w:ind w:firstLine="720"/>
        <w:rPr>
          <w:rStyle w:val="APAcontent0"/>
        </w:rPr>
      </w:pPr>
      <w:r w:rsidRPr="00C86BC6">
        <w:rPr>
          <w:rStyle w:val="APAcontent0"/>
        </w:rPr>
        <w:t xml:space="preserve">Participants were tested individually. </w:t>
      </w:r>
      <w:r w:rsidR="00BA5269" w:rsidRPr="00C86BC6">
        <w:rPr>
          <w:rStyle w:val="APAcontent0"/>
        </w:rPr>
        <w:t>Twenty-seven</w:t>
      </w:r>
      <w:r w:rsidR="00414785" w:rsidRPr="00C86BC6">
        <w:rPr>
          <w:rStyle w:val="APAcontent0"/>
        </w:rPr>
        <w:t xml:space="preserve"> </w:t>
      </w:r>
      <w:r w:rsidR="00494EA7" w:rsidRPr="00C86BC6">
        <w:rPr>
          <w:rStyle w:val="APAcontent0"/>
        </w:rPr>
        <w:t xml:space="preserve">practice trials </w:t>
      </w:r>
      <w:r w:rsidRPr="00C86BC6">
        <w:rPr>
          <w:rStyle w:val="APAcontent0"/>
        </w:rPr>
        <w:t xml:space="preserve">were </w:t>
      </w:r>
      <w:r w:rsidR="00494EA7" w:rsidRPr="00C86BC6">
        <w:rPr>
          <w:rStyle w:val="APAcontent0"/>
        </w:rPr>
        <w:t xml:space="preserve">followed by four experimental blocks </w:t>
      </w:r>
      <w:r w:rsidR="001C2E1C" w:rsidRPr="00C86BC6">
        <w:rPr>
          <w:rStyle w:val="APAcontent0"/>
        </w:rPr>
        <w:t xml:space="preserve">each comprising </w:t>
      </w:r>
      <w:r w:rsidRPr="00C86BC6">
        <w:rPr>
          <w:rStyle w:val="APAcontent0"/>
        </w:rPr>
        <w:t>54</w:t>
      </w:r>
      <w:r w:rsidR="001C2E1C" w:rsidRPr="00C86BC6">
        <w:rPr>
          <w:rStyle w:val="APAcontent0"/>
        </w:rPr>
        <w:t xml:space="preserve"> trials</w:t>
      </w:r>
      <w:r w:rsidR="00494EA7" w:rsidRPr="00C86BC6">
        <w:rPr>
          <w:rStyle w:val="APAcontent0"/>
        </w:rPr>
        <w:t xml:space="preserve">. </w:t>
      </w:r>
      <w:r w:rsidRPr="00C86BC6">
        <w:rPr>
          <w:rStyle w:val="APAcontent0"/>
        </w:rPr>
        <w:t>Overall</w:t>
      </w:r>
      <w:r w:rsidR="001C2E1C" w:rsidRPr="00C86BC6">
        <w:rPr>
          <w:rStyle w:val="APAcontent0"/>
        </w:rPr>
        <w:t xml:space="preserve"> across the experimental trials,</w:t>
      </w:r>
      <w:r w:rsidRPr="00C86BC6">
        <w:rPr>
          <w:rStyle w:val="APAcontent0"/>
        </w:rPr>
        <w:t xml:space="preserve"> there were </w:t>
      </w:r>
      <w:r w:rsidR="00494EA7" w:rsidRPr="00C86BC6">
        <w:rPr>
          <w:rStyle w:val="APAcontent0"/>
        </w:rPr>
        <w:t xml:space="preserve">108 </w:t>
      </w:r>
      <w:r w:rsidRPr="00C86BC6">
        <w:rPr>
          <w:rStyle w:val="APAcontent0"/>
        </w:rPr>
        <w:t>that demanded an Old response (in same</w:t>
      </w:r>
      <w:r w:rsidR="00494EA7" w:rsidRPr="00C86BC6">
        <w:rPr>
          <w:rStyle w:val="APAcontent0"/>
        </w:rPr>
        <w:t xml:space="preserve"> condition</w:t>
      </w:r>
      <w:r w:rsidRPr="00C86BC6">
        <w:rPr>
          <w:rStyle w:val="APAcontent0"/>
        </w:rPr>
        <w:t>)</w:t>
      </w:r>
      <w:r w:rsidR="00494EA7" w:rsidRPr="00C86BC6">
        <w:rPr>
          <w:rStyle w:val="APAcontent0"/>
        </w:rPr>
        <w:t xml:space="preserve"> and 36 </w:t>
      </w:r>
      <w:r w:rsidRPr="00C86BC6">
        <w:rPr>
          <w:rStyle w:val="APAcontent0"/>
        </w:rPr>
        <w:t xml:space="preserve">New trials for each of the </w:t>
      </w:r>
      <w:r w:rsidR="00494EA7" w:rsidRPr="00C86BC6">
        <w:rPr>
          <w:rStyle w:val="APAcontent0"/>
        </w:rPr>
        <w:t>other three conditions</w:t>
      </w:r>
      <w:r w:rsidRPr="00C86BC6">
        <w:rPr>
          <w:rStyle w:val="APAcontent0"/>
        </w:rPr>
        <w:t>.</w:t>
      </w:r>
    </w:p>
    <w:p w14:paraId="7459895E" w14:textId="77777777" w:rsidR="007C3E29" w:rsidRPr="00C86BC6" w:rsidRDefault="007C3E29" w:rsidP="00D04942">
      <w:pPr>
        <w:pStyle w:val="APAtitle2"/>
        <w:rPr>
          <w:rStyle w:val="APAcontent0"/>
          <w:i/>
        </w:rPr>
      </w:pPr>
      <w:r w:rsidRPr="00C86BC6">
        <w:rPr>
          <w:rStyle w:val="APAcontent0"/>
          <w:i/>
        </w:rPr>
        <w:t>Results</w:t>
      </w:r>
      <w:r w:rsidR="00BD620A" w:rsidRPr="00C86BC6">
        <w:rPr>
          <w:rStyle w:val="APAcontent0"/>
          <w:i/>
        </w:rPr>
        <w:t xml:space="preserve"> and D</w:t>
      </w:r>
      <w:r w:rsidR="00834C41" w:rsidRPr="00C86BC6">
        <w:rPr>
          <w:rStyle w:val="APAcontent0"/>
          <w:i/>
        </w:rPr>
        <w:t>iscussion</w:t>
      </w:r>
    </w:p>
    <w:p w14:paraId="29F7D49C" w14:textId="21AE16FB" w:rsidR="00834C41" w:rsidRPr="00C86BC6" w:rsidRDefault="00016CBA" w:rsidP="001C2E1C">
      <w:pPr>
        <w:pStyle w:val="APAtitle2"/>
        <w:ind w:firstLine="720"/>
        <w:rPr>
          <w:lang w:val="en-US"/>
        </w:rPr>
      </w:pPr>
      <w:r w:rsidRPr="00C86BC6">
        <w:rPr>
          <w:rStyle w:val="APAcontent0"/>
        </w:rPr>
        <w:t xml:space="preserve">In all other experiments measures of </w:t>
      </w:r>
      <w:r w:rsidRPr="00C86BC6">
        <w:rPr>
          <w:rStyle w:val="APAcontent0"/>
          <w:i/>
        </w:rPr>
        <w:t>d’</w:t>
      </w:r>
      <w:r w:rsidRPr="00C86BC6">
        <w:rPr>
          <w:rStyle w:val="APAcontent0"/>
        </w:rPr>
        <w:t xml:space="preserve"> were </w:t>
      </w:r>
      <w:r w:rsidR="005623A2" w:rsidRPr="00C86BC6">
        <w:rPr>
          <w:rStyle w:val="APAcontent0"/>
        </w:rPr>
        <w:t>analyzed</w:t>
      </w:r>
      <w:r w:rsidRPr="00C86BC6">
        <w:rPr>
          <w:rStyle w:val="APAcontent0"/>
        </w:rPr>
        <w:t>, but in this case</w:t>
      </w:r>
      <w:r w:rsidR="00B909FE" w:rsidRPr="00C86BC6">
        <w:rPr>
          <w:rStyle w:val="APAcontent0"/>
        </w:rPr>
        <w:t>,</w:t>
      </w:r>
      <w:r w:rsidRPr="00C86BC6">
        <w:rPr>
          <w:rStyle w:val="APAcontent0"/>
        </w:rPr>
        <w:t xml:space="preserve"> there was only one Yes condition, hence the hit rate is the same for all No conditions. Therefore simple accuracy scores </w:t>
      </w:r>
      <w:r w:rsidR="00B909FE" w:rsidRPr="00C86BC6">
        <w:rPr>
          <w:rStyle w:val="APAcontent0"/>
        </w:rPr>
        <w:t>we</w:t>
      </w:r>
      <w:r w:rsidRPr="00C86BC6">
        <w:rPr>
          <w:rStyle w:val="APAcontent0"/>
        </w:rPr>
        <w:t xml:space="preserve">re analyzed.  </w:t>
      </w:r>
      <w:r w:rsidR="00036FD9" w:rsidRPr="00C86BC6">
        <w:rPr>
          <w:rStyle w:val="APAcontent0"/>
        </w:rPr>
        <w:t>The average overall proportion correct over the participants was .77</w:t>
      </w:r>
      <w:r w:rsidR="0016210F" w:rsidRPr="00C86BC6">
        <w:rPr>
          <w:rStyle w:val="APAcontent0"/>
        </w:rPr>
        <w:t xml:space="preserve">. </w:t>
      </w:r>
      <w:r w:rsidR="00834C41" w:rsidRPr="00C86BC6">
        <w:rPr>
          <w:rStyle w:val="APAcontent0"/>
        </w:rPr>
        <w:t xml:space="preserve">Primary interest was with how performance varied over the three kinds of </w:t>
      </w:r>
      <w:r w:rsidR="00994E2F" w:rsidRPr="00C86BC6">
        <w:rPr>
          <w:rStyle w:val="APAcontent0"/>
        </w:rPr>
        <w:t>No</w:t>
      </w:r>
      <w:r w:rsidR="005373C1" w:rsidRPr="00C86BC6">
        <w:rPr>
          <w:rStyle w:val="APAcontent0"/>
        </w:rPr>
        <w:t xml:space="preserve"> </w:t>
      </w:r>
      <w:r w:rsidR="00414785" w:rsidRPr="00C86BC6">
        <w:rPr>
          <w:rStyle w:val="APAcontent0"/>
        </w:rPr>
        <w:t xml:space="preserve">probe </w:t>
      </w:r>
      <w:r w:rsidR="00834C41" w:rsidRPr="00C86BC6">
        <w:rPr>
          <w:rStyle w:val="APAcontent0"/>
        </w:rPr>
        <w:t>trials. Accuracy scores in these conditions were converted to proportion correct and then arscin transformed according to the advice of Winer (</w:t>
      </w:r>
      <w:r w:rsidR="008A4ADA" w:rsidRPr="00C86BC6">
        <w:rPr>
          <w:rStyle w:val="APAcontent0"/>
        </w:rPr>
        <w:fldChar w:fldCharType="begin"/>
      </w:r>
      <w:r w:rsidR="00165272" w:rsidRPr="00C86BC6">
        <w:rPr>
          <w:rStyle w:val="APAcontent0"/>
        </w:rPr>
        <w:instrText xml:space="preserve"> ADDIN EN.CITE &lt;EndNote&gt;&lt;Cite&gt;&lt;Author&gt;Winer&lt;/Author&gt;&lt;Year&gt;1971&lt;/Year&gt;&lt;RecNum&gt;2037&lt;/RecNum&gt;&lt;DisplayText&gt;1971&lt;/DisplayText&gt;&lt;record&gt;&lt;rec-number&gt;2037&lt;/rec-number&gt;&lt;foreign-keys&gt;&lt;key app="EN" db-id="ae2ef50xpvp9foewrx65x5eg0zaapta9w005" timestamp="1411900578"&gt;2037&lt;/key&gt;&lt;/foreign-keys&gt;&lt;ref-type name="Book"&gt;6&lt;/ref-type&gt;&lt;contributors&gt;&lt;authors&gt;&lt;author&gt;Winer, B.J&lt;/author&gt;&lt;/authors&gt;&lt;/contributors&gt;&lt;titles&gt;&lt;title&gt;Statistical principles in experimental design&lt;/title&gt;&lt;/titles&gt;&lt;edition&gt;2nd&lt;/edition&gt;&lt;dates&gt;&lt;year&gt;1971&lt;/year&gt;&lt;/dates&gt;&lt;pub-location&gt;Tokyo, Japan&lt;/pub-location&gt;&lt;publisher&gt;McGraw-Hill Kogakusha, Ltd.&lt;/publisher&gt;&lt;urls&gt;&lt;/urls&gt;&lt;/record&gt;&lt;/Cite&gt;&lt;Cite&gt;&lt;Author&gt;Winer&lt;/Author&gt;&lt;Year&gt;1971&lt;/Year&gt;&lt;RecNum&gt;2037&lt;/RecNum&gt;&lt;record&gt;&lt;rec-number&gt;2037&lt;/rec-number&gt;&lt;foreign-keys&gt;&lt;key app="EN" db-id="ae2ef50xpvp9foewrx65x5eg0zaapta9w005" timestamp="1411900578"&gt;2037&lt;/key&gt;&lt;/foreign-keys&gt;&lt;ref-type name="Book"&gt;6&lt;/ref-type&gt;&lt;contributors&gt;&lt;authors&gt;&lt;author&gt;Winer, B.J&lt;/author&gt;&lt;/authors&gt;&lt;/contributors&gt;&lt;titles&gt;&lt;title&gt;Statistical principles in experimental design&lt;/title&gt;&lt;/titles&gt;&lt;edition&gt;2nd&lt;/edition&gt;&lt;dates&gt;&lt;year&gt;1971&lt;/year&gt;&lt;/dates&gt;&lt;pub-location&gt;Tokyo, Japan&lt;/pub-location&gt;&lt;publisher&gt;McGraw-Hill Kogakusha, Ltd.&lt;/publisher&gt;&lt;urls&gt;&lt;/urls&gt;&lt;/record&gt;&lt;/Cite&gt;&lt;/EndNote&gt;</w:instrText>
      </w:r>
      <w:r w:rsidR="008A4ADA" w:rsidRPr="00C86BC6">
        <w:rPr>
          <w:rStyle w:val="APAcontent0"/>
        </w:rPr>
        <w:fldChar w:fldCharType="separate"/>
      </w:r>
      <w:r w:rsidR="006A569F" w:rsidRPr="00C86BC6">
        <w:rPr>
          <w:rStyle w:val="APAcontent0"/>
        </w:rPr>
        <w:t>1971</w:t>
      </w:r>
      <w:r w:rsidR="008A4ADA" w:rsidRPr="00C86BC6">
        <w:rPr>
          <w:rStyle w:val="APAcontent0"/>
        </w:rPr>
        <w:fldChar w:fldCharType="end"/>
      </w:r>
      <w:r w:rsidR="00834C41" w:rsidRPr="00C86BC6">
        <w:rPr>
          <w:rStyle w:val="APAcontent0"/>
        </w:rPr>
        <w:t>).</w:t>
      </w:r>
      <w:r w:rsidR="007B3957" w:rsidRPr="00C86BC6">
        <w:rPr>
          <w:rStyle w:val="APAcontent0"/>
        </w:rPr>
        <w:t xml:space="preserve"> </w:t>
      </w:r>
      <w:r w:rsidR="00834C41" w:rsidRPr="00C86BC6">
        <w:rPr>
          <w:rStyle w:val="APAcontent0"/>
        </w:rPr>
        <w:t>These transformed scores were then entered into a one</w:t>
      </w:r>
      <w:r w:rsidR="00B909FE" w:rsidRPr="00C86BC6">
        <w:rPr>
          <w:rStyle w:val="APAcontent0"/>
        </w:rPr>
        <w:t>-</w:t>
      </w:r>
      <w:r w:rsidR="00834C41" w:rsidRPr="00C86BC6">
        <w:rPr>
          <w:rStyle w:val="APAcontent0"/>
        </w:rPr>
        <w:t>way</w:t>
      </w:r>
      <w:r w:rsidR="00B909FE" w:rsidRPr="00C86BC6">
        <w:rPr>
          <w:rStyle w:val="APAcontent0"/>
        </w:rPr>
        <w:t>,</w:t>
      </w:r>
      <w:r w:rsidR="00834C41" w:rsidRPr="00C86BC6">
        <w:rPr>
          <w:rStyle w:val="APAcontent0"/>
        </w:rPr>
        <w:t xml:space="preserve"> repeated measures ANOVA in which condition (alternate, other and new) acted as a fixed factor and participants acted as a random factor. This analysis revealed that the main effect of condition was statistically reliable, </w:t>
      </w:r>
      <w:r w:rsidR="00834C41" w:rsidRPr="00C86BC6">
        <w:rPr>
          <w:rStyle w:val="APAcontent0"/>
          <w:i/>
        </w:rPr>
        <w:t>F</w:t>
      </w:r>
      <w:r w:rsidR="00834C41" w:rsidRPr="00C86BC6">
        <w:rPr>
          <w:rStyle w:val="APAcontent0"/>
        </w:rPr>
        <w:t xml:space="preserve">(2, 46) = 72.56, </w:t>
      </w:r>
      <w:r w:rsidR="00834C41" w:rsidRPr="00C86BC6">
        <w:rPr>
          <w:rStyle w:val="APAcontent0"/>
          <w:i/>
        </w:rPr>
        <w:t>p</w:t>
      </w:r>
      <w:r w:rsidR="00834C41" w:rsidRPr="00C86BC6">
        <w:rPr>
          <w:rStyle w:val="APAcontent0"/>
        </w:rPr>
        <w:t xml:space="preserve"> &lt; .001, </w:t>
      </w:r>
      <w:r w:rsidR="00834C41" w:rsidRPr="00C86BC6">
        <w:rPr>
          <w:rFonts w:ascii="Cambria Math" w:hAnsi="Cambria Math"/>
          <w:i/>
          <w:lang w:val="en-US"/>
        </w:rPr>
        <w:t>𝞰</w:t>
      </w:r>
      <w:r w:rsidR="00834C41" w:rsidRPr="00C86BC6">
        <w:rPr>
          <w:i/>
          <w:vertAlign w:val="superscript"/>
          <w:lang w:val="en-US"/>
        </w:rPr>
        <w:t>2</w:t>
      </w:r>
      <w:r w:rsidR="00CB5598">
        <w:rPr>
          <w:lang w:val="en-US"/>
        </w:rPr>
        <w:t xml:space="preserve"> = </w:t>
      </w:r>
      <w:r w:rsidR="00834C41" w:rsidRPr="00C86BC6">
        <w:rPr>
          <w:lang w:val="en-US"/>
        </w:rPr>
        <w:t xml:space="preserve">.759. Further </w:t>
      </w:r>
      <w:r w:rsidR="008A4ADA" w:rsidRPr="00C86BC6">
        <w:rPr>
          <w:lang w:val="en-US"/>
        </w:rPr>
        <w:t xml:space="preserve">Bonferroni corrected, </w:t>
      </w:r>
      <w:r w:rsidR="00834C41" w:rsidRPr="00C86BC6">
        <w:rPr>
          <w:lang w:val="en-US"/>
        </w:rPr>
        <w:t xml:space="preserve">pair-wise comparisons revealed that participants were most accurate in the </w:t>
      </w:r>
      <w:r w:rsidR="00414785" w:rsidRPr="00C86BC6">
        <w:rPr>
          <w:lang w:val="en-US"/>
        </w:rPr>
        <w:t xml:space="preserve">New </w:t>
      </w:r>
      <w:r w:rsidR="00834C41" w:rsidRPr="00C86BC6">
        <w:rPr>
          <w:lang w:val="en-US"/>
        </w:rPr>
        <w:t xml:space="preserve">condition, </w:t>
      </w:r>
      <w:r w:rsidR="00834C41" w:rsidRPr="00C86BC6">
        <w:rPr>
          <w:i/>
          <w:lang w:val="en-US"/>
        </w:rPr>
        <w:t>t</w:t>
      </w:r>
      <w:r w:rsidR="00834C41" w:rsidRPr="00C86BC6">
        <w:rPr>
          <w:lang w:val="en-US"/>
        </w:rPr>
        <w:t xml:space="preserve">(23) = -11,24, </w:t>
      </w:r>
      <w:r w:rsidR="00834C41" w:rsidRPr="00C86BC6">
        <w:rPr>
          <w:i/>
          <w:lang w:val="en-US"/>
        </w:rPr>
        <w:t>p</w:t>
      </w:r>
      <w:r w:rsidR="00834C41" w:rsidRPr="00C86BC6">
        <w:rPr>
          <w:lang w:val="en-US"/>
        </w:rPr>
        <w:t xml:space="preserve"> &lt; .001, for the comparison with the </w:t>
      </w:r>
      <w:r w:rsidR="00414785" w:rsidRPr="00C86BC6">
        <w:rPr>
          <w:lang w:val="en-US"/>
        </w:rPr>
        <w:t xml:space="preserve">Alternate </w:t>
      </w:r>
      <w:r w:rsidR="00834C41" w:rsidRPr="00C86BC6">
        <w:rPr>
          <w:lang w:val="en-US"/>
        </w:rPr>
        <w:t xml:space="preserve">condition, </w:t>
      </w:r>
      <w:r w:rsidR="00834C41" w:rsidRPr="00C86BC6">
        <w:rPr>
          <w:i/>
          <w:lang w:val="en-US"/>
        </w:rPr>
        <w:t>t</w:t>
      </w:r>
      <w:r w:rsidR="00834C41" w:rsidRPr="00C86BC6">
        <w:rPr>
          <w:lang w:val="en-US"/>
        </w:rPr>
        <w:t>(23) = -6,25,</w:t>
      </w:r>
      <w:r w:rsidR="00834C41" w:rsidRPr="00C86BC6">
        <w:rPr>
          <w:i/>
          <w:lang w:val="en-US"/>
        </w:rPr>
        <w:t xml:space="preserve"> p</w:t>
      </w:r>
      <w:r w:rsidR="00834C41" w:rsidRPr="00C86BC6">
        <w:rPr>
          <w:lang w:val="en-US"/>
        </w:rPr>
        <w:t xml:space="preserve"> &lt; .001, for the comparison with the </w:t>
      </w:r>
      <w:r w:rsidR="00414785" w:rsidRPr="00C86BC6">
        <w:rPr>
          <w:lang w:val="en-US"/>
        </w:rPr>
        <w:t xml:space="preserve">Other </w:t>
      </w:r>
      <w:r w:rsidR="00834C41" w:rsidRPr="00C86BC6">
        <w:rPr>
          <w:lang w:val="en-US"/>
        </w:rPr>
        <w:t xml:space="preserve">condition, and least accurate in the </w:t>
      </w:r>
      <w:r w:rsidR="00414785" w:rsidRPr="00C86BC6">
        <w:rPr>
          <w:lang w:val="en-US"/>
        </w:rPr>
        <w:t xml:space="preserve">Alternate </w:t>
      </w:r>
      <w:r w:rsidR="00834C41" w:rsidRPr="00C86BC6">
        <w:rPr>
          <w:lang w:val="en-US"/>
        </w:rPr>
        <w:t xml:space="preserve">condition, </w:t>
      </w:r>
      <w:r w:rsidR="00834C41" w:rsidRPr="00C86BC6">
        <w:rPr>
          <w:i/>
          <w:lang w:val="en-US"/>
        </w:rPr>
        <w:t>t</w:t>
      </w:r>
      <w:r w:rsidR="00834C41" w:rsidRPr="00C86BC6">
        <w:rPr>
          <w:lang w:val="en-US"/>
        </w:rPr>
        <w:t xml:space="preserve">(23) = -6,29, </w:t>
      </w:r>
      <w:r w:rsidR="00834C41" w:rsidRPr="00C86BC6">
        <w:rPr>
          <w:i/>
          <w:lang w:val="en-US"/>
        </w:rPr>
        <w:t>p</w:t>
      </w:r>
      <w:r w:rsidR="00834C41" w:rsidRPr="00C86BC6">
        <w:rPr>
          <w:lang w:val="en-US"/>
        </w:rPr>
        <w:t xml:space="preserve"> &lt; .001, for the comparison with the </w:t>
      </w:r>
      <w:r w:rsidR="00414785" w:rsidRPr="00C86BC6">
        <w:rPr>
          <w:lang w:val="en-US"/>
        </w:rPr>
        <w:t xml:space="preserve">Other </w:t>
      </w:r>
      <w:r w:rsidR="00DE55D5">
        <w:rPr>
          <w:lang w:val="en-US"/>
        </w:rPr>
        <w:t>condition. Figure 4</w:t>
      </w:r>
      <w:r w:rsidR="00834C41" w:rsidRPr="00C86BC6">
        <w:rPr>
          <w:lang w:val="en-US"/>
        </w:rPr>
        <w:t xml:space="preserve"> provides a graphical illustration of the proportion correct scores in all four conditions.</w:t>
      </w:r>
    </w:p>
    <w:p w14:paraId="23A42915" w14:textId="39EAA9EA" w:rsidR="00834C41" w:rsidRPr="00C86BC6" w:rsidRDefault="007F49A9" w:rsidP="001C2E1C">
      <w:pPr>
        <w:pStyle w:val="APAtitle2"/>
        <w:ind w:firstLine="720"/>
        <w:rPr>
          <w:lang w:val="en-US"/>
        </w:rPr>
      </w:pPr>
      <w:r w:rsidRPr="00C86BC6">
        <w:rPr>
          <w:lang w:val="en-US"/>
        </w:rPr>
        <w:t>The results</w:t>
      </w:r>
      <w:r w:rsidR="00DE69D4" w:rsidRPr="00C86BC6">
        <w:rPr>
          <w:lang w:val="en-US"/>
        </w:rPr>
        <w:t xml:space="preserve"> </w:t>
      </w:r>
      <w:r w:rsidR="00414785" w:rsidRPr="00C86BC6">
        <w:rPr>
          <w:lang w:val="en-US"/>
        </w:rPr>
        <w:t>suggest</w:t>
      </w:r>
      <w:r w:rsidR="00DE69D4" w:rsidRPr="00C86BC6">
        <w:rPr>
          <w:lang w:val="en-US"/>
        </w:rPr>
        <w:t xml:space="preserve"> that </w:t>
      </w:r>
      <w:r w:rsidR="000A60C6" w:rsidRPr="00C86BC6">
        <w:rPr>
          <w:lang w:val="en-US"/>
        </w:rPr>
        <w:t>the participants recover</w:t>
      </w:r>
      <w:r w:rsidR="00414785" w:rsidRPr="00C86BC6">
        <w:rPr>
          <w:lang w:val="en-US"/>
        </w:rPr>
        <w:t>ed</w:t>
      </w:r>
      <w:r w:rsidR="00834C41" w:rsidRPr="00C86BC6">
        <w:rPr>
          <w:lang w:val="en-US"/>
        </w:rPr>
        <w:t xml:space="preserve"> category information from the memory displays</w:t>
      </w:r>
      <w:r w:rsidR="00414785" w:rsidRPr="00C86BC6">
        <w:rPr>
          <w:lang w:val="en-US"/>
        </w:rPr>
        <w:t>,</w:t>
      </w:r>
      <w:r w:rsidR="00834C41" w:rsidRPr="00C86BC6">
        <w:rPr>
          <w:lang w:val="en-US"/>
        </w:rPr>
        <w:t xml:space="preserve"> as is witnessed by the performance differences across the </w:t>
      </w:r>
      <w:r w:rsidR="000A60C6" w:rsidRPr="00C86BC6">
        <w:rPr>
          <w:lang w:val="en-US"/>
        </w:rPr>
        <w:t>various</w:t>
      </w:r>
      <w:r w:rsidR="00834C41" w:rsidRPr="00C86BC6">
        <w:rPr>
          <w:lang w:val="en-US"/>
        </w:rPr>
        <w:t xml:space="preserve"> kinds of </w:t>
      </w:r>
      <w:r w:rsidR="00454861" w:rsidRPr="00C86BC6">
        <w:rPr>
          <w:lang w:val="en-US"/>
        </w:rPr>
        <w:t xml:space="preserve">No </w:t>
      </w:r>
      <w:r w:rsidR="00834C41" w:rsidRPr="00C86BC6">
        <w:rPr>
          <w:lang w:val="en-US"/>
        </w:rPr>
        <w:t xml:space="preserve">probe trials. </w:t>
      </w:r>
      <w:r w:rsidR="000A60C6" w:rsidRPr="00C86BC6">
        <w:rPr>
          <w:lang w:val="en-US"/>
        </w:rPr>
        <w:t xml:space="preserve">The tendency to make a false alarm response varied according to the conceptual similarity of the probe to the memory items. </w:t>
      </w:r>
      <w:r w:rsidR="00745C56" w:rsidRPr="003915A0">
        <w:rPr>
          <w:lang w:val="en-US"/>
        </w:rPr>
        <w:t>This tendency was greatest when the probe was a different instance of a basic level category represented in the display (</w:t>
      </w:r>
      <w:r w:rsidR="006A6ADC">
        <w:rPr>
          <w:lang w:val="en-US"/>
        </w:rPr>
        <w:t xml:space="preserve">i.e., the Alternate condition, </w:t>
      </w:r>
      <w:r w:rsidR="00745C56" w:rsidRPr="003915A0">
        <w:rPr>
          <w:lang w:val="en-US"/>
        </w:rPr>
        <w:t xml:space="preserve">e.g., cake2 probe when cake1 was the corresponding memory item). </w:t>
      </w:r>
      <w:r w:rsidR="003F1E9F" w:rsidRPr="003915A0">
        <w:rPr>
          <w:lang w:val="en-US"/>
        </w:rPr>
        <w:t>It was</w:t>
      </w:r>
      <w:r w:rsidR="00745C56" w:rsidRPr="003915A0">
        <w:rPr>
          <w:lang w:val="en-US"/>
        </w:rPr>
        <w:t xml:space="preserve"> reduced when the probe was an instance of the same higher-</w:t>
      </w:r>
      <w:r w:rsidR="00DB0CA0" w:rsidRPr="003915A0">
        <w:rPr>
          <w:lang w:val="en-US"/>
        </w:rPr>
        <w:t>level</w:t>
      </w:r>
      <w:r w:rsidR="00745C56" w:rsidRPr="003915A0">
        <w:rPr>
          <w:lang w:val="en-US"/>
        </w:rPr>
        <w:t xml:space="preserve"> category as the </w:t>
      </w:r>
      <w:r w:rsidR="00B909FE" w:rsidRPr="003915A0">
        <w:rPr>
          <w:lang w:val="en-US"/>
        </w:rPr>
        <w:t>tbr</w:t>
      </w:r>
      <w:r w:rsidR="00745C56" w:rsidRPr="003915A0">
        <w:rPr>
          <w:lang w:val="en-US"/>
        </w:rPr>
        <w:t xml:space="preserve"> items but did not share the same basic level </w:t>
      </w:r>
      <w:r w:rsidR="001C2E1C" w:rsidRPr="003915A0">
        <w:rPr>
          <w:lang w:val="en-US"/>
        </w:rPr>
        <w:t xml:space="preserve">category </w:t>
      </w:r>
      <w:r w:rsidR="00745C56" w:rsidRPr="003915A0">
        <w:rPr>
          <w:lang w:val="en-US"/>
        </w:rPr>
        <w:t xml:space="preserve">as any </w:t>
      </w:r>
      <w:r w:rsidR="00B909FE" w:rsidRPr="003915A0">
        <w:rPr>
          <w:lang w:val="en-US"/>
        </w:rPr>
        <w:t xml:space="preserve">tbr </w:t>
      </w:r>
      <w:r w:rsidR="00745C56" w:rsidRPr="003915A0">
        <w:rPr>
          <w:lang w:val="en-US"/>
        </w:rPr>
        <w:t>item</w:t>
      </w:r>
      <w:r w:rsidR="006A6ADC">
        <w:rPr>
          <w:lang w:val="en-US"/>
        </w:rPr>
        <w:t xml:space="preserve"> (i.e., the Other condition)</w:t>
      </w:r>
      <w:r w:rsidR="00745C56" w:rsidRPr="003915A0">
        <w:rPr>
          <w:lang w:val="en-US"/>
        </w:rPr>
        <w:t>.</w:t>
      </w:r>
      <w:r w:rsidR="00745C56" w:rsidRPr="00C86BC6">
        <w:rPr>
          <w:lang w:val="en-US"/>
        </w:rPr>
        <w:t xml:space="preserve"> </w:t>
      </w:r>
      <w:r w:rsidR="006A6ADC">
        <w:rPr>
          <w:lang w:val="en-US"/>
        </w:rPr>
        <w:t xml:space="preserve">Finally, it was least </w:t>
      </w:r>
      <w:r w:rsidR="006A6ADC" w:rsidRPr="003915A0">
        <w:rPr>
          <w:lang w:val="en-US"/>
        </w:rPr>
        <w:t>when the probe was an instance o</w:t>
      </w:r>
      <w:r w:rsidR="002B4B73">
        <w:rPr>
          <w:lang w:val="en-US"/>
        </w:rPr>
        <w:t xml:space="preserve">f </w:t>
      </w:r>
      <w:r w:rsidR="006A6ADC">
        <w:rPr>
          <w:lang w:val="en-US"/>
        </w:rPr>
        <w:t>a different</w:t>
      </w:r>
      <w:r w:rsidR="006A6ADC" w:rsidRPr="003915A0">
        <w:rPr>
          <w:lang w:val="en-US"/>
        </w:rPr>
        <w:t xml:space="preserve"> higher-level category </w:t>
      </w:r>
      <w:r w:rsidR="006A6ADC">
        <w:rPr>
          <w:lang w:val="en-US"/>
        </w:rPr>
        <w:t>than</w:t>
      </w:r>
      <w:r w:rsidR="006A6ADC" w:rsidRPr="003915A0">
        <w:rPr>
          <w:lang w:val="en-US"/>
        </w:rPr>
        <w:t xml:space="preserve"> the tbr items</w:t>
      </w:r>
      <w:r w:rsidR="006A6ADC">
        <w:rPr>
          <w:lang w:val="en-US"/>
        </w:rPr>
        <w:t xml:space="preserve"> (i.e., the New condition)</w:t>
      </w:r>
      <w:r w:rsidR="006A6ADC" w:rsidRPr="003915A0">
        <w:rPr>
          <w:lang w:val="en-US"/>
        </w:rPr>
        <w:t>.</w:t>
      </w:r>
    </w:p>
    <w:p w14:paraId="6BC8DE3F" w14:textId="563A7B11" w:rsidR="007F49A9" w:rsidRPr="00C86BC6" w:rsidRDefault="004C398D" w:rsidP="001C2E1C">
      <w:pPr>
        <w:pStyle w:val="APAtitle2"/>
        <w:ind w:firstLine="720"/>
        <w:rPr>
          <w:lang w:val="en-US"/>
        </w:rPr>
      </w:pPr>
      <w:r w:rsidRPr="00C86BC6">
        <w:rPr>
          <w:lang w:val="en-US"/>
        </w:rPr>
        <w:t>The fact that participants also tended to err in the Other condition is of some interest. This might be taken to show that participants recovered information about the higher-</w:t>
      </w:r>
      <w:r w:rsidR="00DB0CA0" w:rsidRPr="00C86BC6">
        <w:rPr>
          <w:lang w:val="en-US"/>
        </w:rPr>
        <w:t>level</w:t>
      </w:r>
      <w:r w:rsidRPr="00C86BC6">
        <w:rPr>
          <w:lang w:val="en-US"/>
        </w:rPr>
        <w:t xml:space="preserve"> category represented in the memory – such as Food</w:t>
      </w:r>
      <w:r w:rsidR="00D700B7" w:rsidRPr="00C86BC6">
        <w:rPr>
          <w:lang w:val="en-US"/>
        </w:rPr>
        <w:t xml:space="preserve"> – that is</w:t>
      </w:r>
      <w:r w:rsidR="003871A3" w:rsidRPr="00C86BC6">
        <w:rPr>
          <w:lang w:val="en-US"/>
        </w:rPr>
        <w:t>,</w:t>
      </w:r>
      <w:r w:rsidR="00D700B7" w:rsidRPr="00C86BC6">
        <w:rPr>
          <w:lang w:val="en-US"/>
        </w:rPr>
        <w:t xml:space="preserve"> they extracted this kind of gist from the briefly presented memory display</w:t>
      </w:r>
      <w:r w:rsidRPr="00C86BC6">
        <w:rPr>
          <w:lang w:val="en-US"/>
        </w:rPr>
        <w:t xml:space="preserve">. </w:t>
      </w:r>
      <w:r w:rsidR="00DE69D4" w:rsidRPr="00C86BC6">
        <w:rPr>
          <w:lang w:val="en-US"/>
        </w:rPr>
        <w:t>As a consequence</w:t>
      </w:r>
      <w:r w:rsidR="005E2743" w:rsidRPr="00C86BC6">
        <w:rPr>
          <w:lang w:val="en-US"/>
        </w:rPr>
        <w:t>,</w:t>
      </w:r>
      <w:r w:rsidRPr="00C86BC6">
        <w:rPr>
          <w:lang w:val="en-US"/>
        </w:rPr>
        <w:t xml:space="preserve"> when any item of Food acted as a probe they tended to respond Yes. </w:t>
      </w:r>
    </w:p>
    <w:p w14:paraId="14030C01" w14:textId="1C901491" w:rsidR="00965492" w:rsidRPr="00C86BC6" w:rsidRDefault="005E2743" w:rsidP="001C2E1C">
      <w:pPr>
        <w:pStyle w:val="APAtitle2"/>
        <w:ind w:firstLine="720"/>
        <w:rPr>
          <w:lang w:val="en-US"/>
        </w:rPr>
      </w:pPr>
      <w:r w:rsidRPr="00C86BC6">
        <w:rPr>
          <w:lang w:val="en-US"/>
        </w:rPr>
        <w:t>Alternatively,</w:t>
      </w:r>
      <w:r w:rsidR="004C398D" w:rsidRPr="00C86BC6">
        <w:rPr>
          <w:lang w:val="en-US"/>
        </w:rPr>
        <w:t xml:space="preserve"> participants </w:t>
      </w:r>
      <w:r w:rsidRPr="00C86BC6">
        <w:rPr>
          <w:lang w:val="en-US"/>
        </w:rPr>
        <w:t xml:space="preserve">may have been </w:t>
      </w:r>
      <w:r w:rsidR="004C398D" w:rsidRPr="00C86BC6">
        <w:rPr>
          <w:lang w:val="en-US"/>
        </w:rPr>
        <w:t>simply responding to the co-occurrence o</w:t>
      </w:r>
      <w:r w:rsidR="00564EC2" w:rsidRPr="00C86BC6">
        <w:rPr>
          <w:lang w:val="en-US"/>
        </w:rPr>
        <w:t>f basic level categories across the displays. A</w:t>
      </w:r>
      <w:r w:rsidR="004C398D" w:rsidRPr="00C86BC6">
        <w:rPr>
          <w:lang w:val="en-US"/>
        </w:rPr>
        <w:t>cross the displays</w:t>
      </w:r>
      <w:r w:rsidR="00DE69D4" w:rsidRPr="00C86BC6">
        <w:rPr>
          <w:lang w:val="en-US"/>
        </w:rPr>
        <w:t>,</w:t>
      </w:r>
      <w:r w:rsidR="004C398D" w:rsidRPr="00C86BC6">
        <w:rPr>
          <w:lang w:val="en-US"/>
        </w:rPr>
        <w:t xml:space="preserve"> cakes and bagels tended to co-occur</w:t>
      </w:r>
      <w:r w:rsidRPr="00C86BC6">
        <w:rPr>
          <w:lang w:val="en-US"/>
        </w:rPr>
        <w:t xml:space="preserve">. Therefore, </w:t>
      </w:r>
      <w:r w:rsidR="001F548A" w:rsidRPr="00C86BC6">
        <w:rPr>
          <w:lang w:val="en-US"/>
        </w:rPr>
        <w:t>if cake1 is retrieved from the memory display</w:t>
      </w:r>
      <w:r w:rsidR="00564EC2" w:rsidRPr="00C86BC6">
        <w:rPr>
          <w:lang w:val="en-US"/>
        </w:rPr>
        <w:t>,</w:t>
      </w:r>
      <w:r w:rsidR="001F548A" w:rsidRPr="00C86BC6">
        <w:rPr>
          <w:lang w:val="en-US"/>
        </w:rPr>
        <w:t xml:space="preserve"> </w:t>
      </w:r>
      <w:r w:rsidRPr="00C86BC6">
        <w:rPr>
          <w:lang w:val="en-US"/>
        </w:rPr>
        <w:t xml:space="preserve">the participant may be </w:t>
      </w:r>
      <w:r w:rsidR="006A6ADC">
        <w:rPr>
          <w:lang w:val="en-US"/>
        </w:rPr>
        <w:t>bias</w:t>
      </w:r>
      <w:r w:rsidR="00537881" w:rsidRPr="00C86BC6">
        <w:rPr>
          <w:lang w:val="en-US"/>
        </w:rPr>
        <w:t xml:space="preserve">ed </w:t>
      </w:r>
      <w:r w:rsidRPr="00C86BC6">
        <w:rPr>
          <w:lang w:val="en-US"/>
        </w:rPr>
        <w:t xml:space="preserve">toward responding positively to a bagel1 probe </w:t>
      </w:r>
      <w:r w:rsidR="001F548A" w:rsidRPr="00C86BC6">
        <w:rPr>
          <w:lang w:val="en-US"/>
        </w:rPr>
        <w:t>even t</w:t>
      </w:r>
      <w:r w:rsidR="00564EC2" w:rsidRPr="00C86BC6">
        <w:rPr>
          <w:lang w:val="en-US"/>
        </w:rPr>
        <w:t>hough bagel1 was not stored</w:t>
      </w:r>
      <w:r w:rsidR="001F548A" w:rsidRPr="00C86BC6">
        <w:rPr>
          <w:lang w:val="en-US"/>
        </w:rPr>
        <w:t xml:space="preserve">. Evidence for this kind of tacit learning of the statistical regularities in </w:t>
      </w:r>
      <w:r w:rsidR="00965492" w:rsidRPr="00C86BC6">
        <w:rPr>
          <w:lang w:val="en-US"/>
        </w:rPr>
        <w:t xml:space="preserve">similar VSTM paradigms has been well </w:t>
      </w:r>
      <w:r w:rsidR="006A569F" w:rsidRPr="00C86BC6">
        <w:rPr>
          <w:lang w:val="en-US"/>
        </w:rPr>
        <w:t>docu</w:t>
      </w:r>
      <w:r w:rsidR="005C4B2E" w:rsidRPr="00C86BC6">
        <w:rPr>
          <w:lang w:val="en-US"/>
        </w:rPr>
        <w:t xml:space="preserve">mented by Brady, Konkle </w:t>
      </w:r>
      <w:r w:rsidR="00B909FE" w:rsidRPr="00C86BC6">
        <w:rPr>
          <w:lang w:val="en-US"/>
        </w:rPr>
        <w:t>and</w:t>
      </w:r>
      <w:r w:rsidR="005C4B2E" w:rsidRPr="00C86BC6">
        <w:rPr>
          <w:lang w:val="en-US"/>
        </w:rPr>
        <w:t xml:space="preserve"> Alvarez (</w:t>
      </w:r>
      <w:r w:rsidR="005C4B2E" w:rsidRPr="00C86BC6">
        <w:rPr>
          <w:lang w:val="en-US"/>
        </w:rPr>
        <w:fldChar w:fldCharType="begin"/>
      </w:r>
      <w:r w:rsidR="00C86BC6" w:rsidRPr="00C86BC6">
        <w:rPr>
          <w:lang w:val="en-US"/>
        </w:rPr>
        <w:instrText xml:space="preserve"> ADDIN EN.CITE &lt;EndNote&gt;&lt;Cite&gt;&lt;Author&gt;Brady&lt;/Author&gt;&lt;Year&gt;2009&lt;/Year&gt;&lt;RecNum&gt;1749&lt;/RecNum&gt;&lt;DisplayText&gt;2009&lt;/DisplayText&gt;&lt;record&gt;&lt;rec-number&gt;1749&lt;/rec-number&gt;&lt;foreign-keys&gt;&lt;key app="EN" db-id="ae2ef50xpvp9foewrx65x5eg0zaapta9w005" timestamp="1322055164"&gt;1749&lt;/key&gt;&lt;/foreign-keys&gt;&lt;ref-type name="Journal Article"&gt;17&lt;/ref-type&gt;&lt;contributors&gt;&lt;authors&gt;&lt;author&gt;Brady, T.F.&lt;/author&gt;&lt;author&gt;Konkle, T.&lt;/author&gt;&lt;author&gt;Alvarez, G. A.&lt;/author&gt;&lt;/authors&gt;&lt;/contributors&gt;&lt;titles&gt;&lt;title&gt;Compression in visual working memory: Using statistical regularities to form more efficient memory representations&lt;/title&gt;&lt;secondary-title&gt;Journal of Experimental Psychology: General&lt;/secondary-title&gt;&lt;/titles&gt;&lt;periodical&gt;&lt;full-title&gt;Journal of Experimental Psychology: General&lt;/full-title&gt;&lt;abbr-1&gt;J. Exp. Psychol. Gen.&lt;/abbr-1&gt;&lt;abbr-2&gt;J Exp Psychol Gen&lt;/abbr-2&gt;&lt;/periodical&gt;&lt;pages&gt;487-502&lt;/pages&gt;&lt;volume&gt;138&lt;/volume&gt;&lt;dates&gt;&lt;year&gt;2009&lt;/year&gt;&lt;/dates&gt;&lt;urls&gt;&lt;/urls&gt;&lt;electronic-resource-num&gt;http://dx.doi.org/10.1037/a0016797&lt;/electronic-resource-num&gt;&lt;/record&gt;&lt;/Cite&gt;&lt;/EndNote&gt;</w:instrText>
      </w:r>
      <w:r w:rsidR="005C4B2E" w:rsidRPr="00C86BC6">
        <w:rPr>
          <w:lang w:val="en-US"/>
        </w:rPr>
        <w:fldChar w:fldCharType="separate"/>
      </w:r>
      <w:r w:rsidR="005C4B2E" w:rsidRPr="00C86BC6">
        <w:rPr>
          <w:lang w:val="en-US"/>
        </w:rPr>
        <w:t>2009</w:t>
      </w:r>
      <w:r w:rsidR="005C4B2E" w:rsidRPr="00C86BC6">
        <w:rPr>
          <w:lang w:val="en-US"/>
        </w:rPr>
        <w:fldChar w:fldCharType="end"/>
      </w:r>
      <w:r w:rsidR="00965492" w:rsidRPr="00C86BC6">
        <w:rPr>
          <w:lang w:val="en-US"/>
        </w:rPr>
        <w:t>).</w:t>
      </w:r>
    </w:p>
    <w:p w14:paraId="53F0323E" w14:textId="5E71CCE6" w:rsidR="00834C41" w:rsidRPr="00C86BC6" w:rsidRDefault="00BE17D6" w:rsidP="00564EC2">
      <w:pPr>
        <w:pStyle w:val="APAtitle2"/>
        <w:ind w:firstLine="720"/>
        <w:rPr>
          <w:lang w:val="en-US"/>
        </w:rPr>
      </w:pPr>
      <w:r>
        <w:rPr>
          <w:lang w:val="en-US"/>
        </w:rPr>
        <w:t>We conducted four</w:t>
      </w:r>
      <w:r w:rsidR="005E2743" w:rsidRPr="00C86BC6">
        <w:rPr>
          <w:lang w:val="en-US"/>
        </w:rPr>
        <w:t xml:space="preserve"> further experiments to determine whether the results of Experiment 2 are indicative of long-term memory influence or simply response bias. </w:t>
      </w:r>
      <w:r w:rsidR="00AC11A1" w:rsidRPr="00C86BC6">
        <w:rPr>
          <w:lang w:val="en-US"/>
        </w:rPr>
        <w:t>In order to do this</w:t>
      </w:r>
      <w:r>
        <w:rPr>
          <w:lang w:val="en-US"/>
        </w:rPr>
        <w:t>,</w:t>
      </w:r>
      <w:r w:rsidR="00AC11A1" w:rsidRPr="00C86BC6">
        <w:rPr>
          <w:lang w:val="en-US"/>
        </w:rPr>
        <w:t xml:space="preserve"> tasks were designed in which separate measures of sensitivity and bias could be computed </w:t>
      </w:r>
      <w:r w:rsidR="000533AF" w:rsidRPr="00C86BC6">
        <w:rPr>
          <w:lang w:val="en-US"/>
        </w:rPr>
        <w:t>for</w:t>
      </w:r>
      <w:r w:rsidR="00AC11A1" w:rsidRPr="00C86BC6">
        <w:rPr>
          <w:lang w:val="en-US"/>
        </w:rPr>
        <w:t xml:space="preserve"> the key display conditions. </w:t>
      </w:r>
    </w:p>
    <w:p w14:paraId="40C450FC" w14:textId="77777777" w:rsidR="00834C41" w:rsidRPr="00C86BC6" w:rsidRDefault="00834C41" w:rsidP="00624480">
      <w:pPr>
        <w:spacing w:line="480" w:lineRule="auto"/>
        <w:jc w:val="center"/>
        <w:rPr>
          <w:rFonts w:ascii="Times New Roman" w:hAnsi="Times New Roman"/>
        </w:rPr>
      </w:pPr>
      <w:r w:rsidRPr="00C86BC6">
        <w:rPr>
          <w:rFonts w:ascii="Times New Roman" w:hAnsi="Times New Roman"/>
        </w:rPr>
        <w:t>Experiment 3</w:t>
      </w:r>
    </w:p>
    <w:p w14:paraId="4663B2EE" w14:textId="34C16EDC" w:rsidR="00965492" w:rsidRPr="00C86BC6" w:rsidRDefault="00965492" w:rsidP="00965492">
      <w:pPr>
        <w:spacing w:line="480" w:lineRule="auto"/>
        <w:rPr>
          <w:rFonts w:ascii="Times New Roman" w:hAnsi="Times New Roman"/>
        </w:rPr>
      </w:pPr>
      <w:r w:rsidRPr="00C86BC6">
        <w:rPr>
          <w:rFonts w:ascii="Times New Roman" w:hAnsi="Times New Roman"/>
        </w:rPr>
        <w:tab/>
      </w:r>
      <w:r w:rsidR="00E149C6" w:rsidRPr="00C86BC6">
        <w:rPr>
          <w:rFonts w:ascii="Times New Roman" w:hAnsi="Times New Roman"/>
        </w:rPr>
        <w:t>The data from Experiment 2 provide some grounds for thinking that higher-</w:t>
      </w:r>
      <w:r w:rsidR="00DB0CA0" w:rsidRPr="00C86BC6">
        <w:rPr>
          <w:rFonts w:ascii="Times New Roman" w:hAnsi="Times New Roman"/>
        </w:rPr>
        <w:t>level</w:t>
      </w:r>
      <w:r w:rsidR="00E149C6" w:rsidRPr="00C86BC6">
        <w:rPr>
          <w:rFonts w:ascii="Times New Roman" w:hAnsi="Times New Roman"/>
        </w:rPr>
        <w:t xml:space="preserve"> category information might operate as an effective grouping principle in VSTM. To test this idea Experiment 3 was developed on the basis of aspects of both Experiment 1 and Experiment 2. Now</w:t>
      </w:r>
      <w:r w:rsidR="00B66112">
        <w:rPr>
          <w:rFonts w:ascii="Times New Roman" w:hAnsi="Times New Roman"/>
        </w:rPr>
        <w:t>,</w:t>
      </w:r>
      <w:r w:rsidR="00E149C6" w:rsidRPr="00C86BC6">
        <w:rPr>
          <w:rFonts w:ascii="Times New Roman" w:hAnsi="Times New Roman"/>
        </w:rPr>
        <w:t xml:space="preserve"> in every display</w:t>
      </w:r>
      <w:r w:rsidR="00B66112">
        <w:rPr>
          <w:rFonts w:ascii="Times New Roman" w:hAnsi="Times New Roman"/>
        </w:rPr>
        <w:t>,</w:t>
      </w:r>
      <w:r w:rsidR="00E149C6" w:rsidRPr="00C86BC6">
        <w:rPr>
          <w:rFonts w:ascii="Times New Roman" w:hAnsi="Times New Roman"/>
        </w:rPr>
        <w:t xml:space="preserve"> three images from a common higher-</w:t>
      </w:r>
      <w:r w:rsidR="00DB0CA0" w:rsidRPr="00C86BC6">
        <w:rPr>
          <w:rFonts w:ascii="Times New Roman" w:hAnsi="Times New Roman"/>
        </w:rPr>
        <w:t>level</w:t>
      </w:r>
      <w:r w:rsidR="00E149C6" w:rsidRPr="00C86BC6">
        <w:rPr>
          <w:rFonts w:ascii="Times New Roman" w:hAnsi="Times New Roman"/>
        </w:rPr>
        <w:t xml:space="preserve"> category were presented and each was taken from a different constituent basic level category</w:t>
      </w:r>
      <w:r w:rsidR="00BA30D0" w:rsidRPr="00C86BC6">
        <w:rPr>
          <w:rFonts w:ascii="Times New Roman" w:hAnsi="Times New Roman"/>
        </w:rPr>
        <w:t xml:space="preserve"> (</w:t>
      </w:r>
      <w:r w:rsidR="00844055">
        <w:rPr>
          <w:rFonts w:ascii="Times New Roman" w:hAnsi="Times New Roman"/>
        </w:rPr>
        <w:t>e.g., bagel, loaf, sandwich</w:t>
      </w:r>
      <w:r w:rsidR="002B4B73">
        <w:rPr>
          <w:rFonts w:ascii="Times New Roman" w:hAnsi="Times New Roman"/>
        </w:rPr>
        <w:t xml:space="preserve">, namely, </w:t>
      </w:r>
      <w:r w:rsidR="00BA30D0" w:rsidRPr="00C86BC6">
        <w:rPr>
          <w:rFonts w:ascii="Times New Roman" w:hAnsi="Times New Roman"/>
        </w:rPr>
        <w:t xml:space="preserve">the </w:t>
      </w:r>
      <w:r w:rsidR="00BE17D6">
        <w:rPr>
          <w:rFonts w:ascii="Times New Roman" w:hAnsi="Times New Roman"/>
          <w:i/>
        </w:rPr>
        <w:t>category</w:t>
      </w:r>
      <w:r w:rsidR="00BA30D0" w:rsidRPr="00C86BC6">
        <w:rPr>
          <w:rFonts w:ascii="Times New Roman" w:hAnsi="Times New Roman"/>
          <w:i/>
        </w:rPr>
        <w:t xml:space="preserve"> items</w:t>
      </w:r>
      <w:r w:rsidR="00BA30D0" w:rsidRPr="00C86BC6">
        <w:rPr>
          <w:rFonts w:ascii="Times New Roman" w:hAnsi="Times New Roman"/>
        </w:rPr>
        <w:t>)</w:t>
      </w:r>
      <w:r w:rsidR="00E149C6" w:rsidRPr="00C86BC6">
        <w:rPr>
          <w:rFonts w:ascii="Times New Roman" w:hAnsi="Times New Roman"/>
        </w:rPr>
        <w:t>. The remaining three images were chosen at random from unrelated other basic level cases</w:t>
      </w:r>
      <w:r w:rsidR="00BA30D0" w:rsidRPr="00C86BC6">
        <w:rPr>
          <w:rFonts w:ascii="Times New Roman" w:hAnsi="Times New Roman"/>
        </w:rPr>
        <w:t xml:space="preserve"> (</w:t>
      </w:r>
      <w:r w:rsidR="002B4B73">
        <w:rPr>
          <w:rFonts w:ascii="Times New Roman" w:hAnsi="Times New Roman"/>
        </w:rPr>
        <w:t xml:space="preserve">i.e., </w:t>
      </w:r>
      <w:r w:rsidR="00BA30D0" w:rsidRPr="00C86BC6">
        <w:rPr>
          <w:rFonts w:ascii="Times New Roman" w:hAnsi="Times New Roman"/>
        </w:rPr>
        <w:t xml:space="preserve">the </w:t>
      </w:r>
      <w:r w:rsidR="00BA30D0" w:rsidRPr="00C86BC6">
        <w:rPr>
          <w:rFonts w:ascii="Times New Roman" w:hAnsi="Times New Roman"/>
          <w:i/>
        </w:rPr>
        <w:t>un</w:t>
      </w:r>
      <w:r w:rsidR="00BE17D6">
        <w:rPr>
          <w:rFonts w:ascii="Times New Roman" w:hAnsi="Times New Roman"/>
          <w:i/>
        </w:rPr>
        <w:t>ique</w:t>
      </w:r>
      <w:r w:rsidR="00BA30D0" w:rsidRPr="00C86BC6">
        <w:rPr>
          <w:rFonts w:ascii="Times New Roman" w:hAnsi="Times New Roman"/>
          <w:i/>
        </w:rPr>
        <w:t xml:space="preserve"> items</w:t>
      </w:r>
      <w:r w:rsidR="00BA30D0" w:rsidRPr="00C86BC6">
        <w:rPr>
          <w:rFonts w:ascii="Times New Roman" w:hAnsi="Times New Roman"/>
        </w:rPr>
        <w:t>)</w:t>
      </w:r>
      <w:r w:rsidR="00E149C6" w:rsidRPr="00C86BC6">
        <w:rPr>
          <w:rFonts w:ascii="Times New Roman" w:hAnsi="Times New Roman"/>
        </w:rPr>
        <w:t xml:space="preserve">. </w:t>
      </w:r>
      <w:r w:rsidR="00BA30D0" w:rsidRPr="00C86BC6">
        <w:rPr>
          <w:rFonts w:ascii="Times New Roman" w:hAnsi="Times New Roman"/>
        </w:rPr>
        <w:t xml:space="preserve">Similar probe trials to the previous Alternate and Other trials in Experiment 2 were used and both </w:t>
      </w:r>
      <w:r w:rsidR="00BE17D6">
        <w:rPr>
          <w:rFonts w:ascii="Times New Roman" w:hAnsi="Times New Roman"/>
        </w:rPr>
        <w:t>category</w:t>
      </w:r>
      <w:r w:rsidR="00BA30D0" w:rsidRPr="00C86BC6">
        <w:rPr>
          <w:rFonts w:ascii="Times New Roman" w:hAnsi="Times New Roman"/>
        </w:rPr>
        <w:t xml:space="preserve"> and un</w:t>
      </w:r>
      <w:r w:rsidR="00BE17D6">
        <w:rPr>
          <w:rFonts w:ascii="Times New Roman" w:hAnsi="Times New Roman"/>
        </w:rPr>
        <w:t>ique</w:t>
      </w:r>
      <w:r w:rsidR="00BA30D0" w:rsidRPr="00C86BC6">
        <w:rPr>
          <w:rFonts w:ascii="Times New Roman" w:hAnsi="Times New Roman"/>
        </w:rPr>
        <w:t xml:space="preserve"> items were probed in a similar fashion to that described in Experiment 1.</w:t>
      </w:r>
    </w:p>
    <w:p w14:paraId="79D43710" w14:textId="77777777" w:rsidR="00834C41" w:rsidRPr="00C86BC6" w:rsidRDefault="00834C41" w:rsidP="001A2443">
      <w:pPr>
        <w:spacing w:line="480" w:lineRule="auto"/>
        <w:jc w:val="center"/>
        <w:rPr>
          <w:rFonts w:ascii="Times New Roman" w:hAnsi="Times New Roman"/>
          <w:i/>
        </w:rPr>
      </w:pPr>
      <w:r w:rsidRPr="00C86BC6">
        <w:rPr>
          <w:rFonts w:ascii="Times New Roman" w:hAnsi="Times New Roman"/>
          <w:i/>
        </w:rPr>
        <w:t>Method</w:t>
      </w:r>
    </w:p>
    <w:p w14:paraId="5D516283" w14:textId="77777777" w:rsidR="00834C41" w:rsidRPr="00C86BC6" w:rsidRDefault="00834C41" w:rsidP="00834C41">
      <w:pPr>
        <w:spacing w:line="480" w:lineRule="auto"/>
        <w:ind w:firstLine="720"/>
        <w:rPr>
          <w:rFonts w:ascii="Times New Roman" w:hAnsi="Times New Roman"/>
        </w:rPr>
      </w:pPr>
      <w:r w:rsidRPr="00C86BC6">
        <w:rPr>
          <w:rFonts w:ascii="Times New Roman" w:hAnsi="Times New Roman"/>
        </w:rPr>
        <w:t>The general method was the same as reported for Experiment 2. The only critical difference was with respect to the display composition and categories used.</w:t>
      </w:r>
    </w:p>
    <w:p w14:paraId="163D259E" w14:textId="77777777" w:rsidR="00834C41" w:rsidRPr="00C86BC6" w:rsidRDefault="00834C41" w:rsidP="001A2443">
      <w:pPr>
        <w:widowControl w:val="0"/>
        <w:spacing w:line="480" w:lineRule="auto"/>
        <w:jc w:val="center"/>
        <w:rPr>
          <w:rFonts w:ascii="Times New Roman" w:hAnsi="Times New Roman"/>
          <w:i/>
        </w:rPr>
      </w:pPr>
      <w:r w:rsidRPr="00C86BC6">
        <w:rPr>
          <w:rFonts w:ascii="Times New Roman" w:hAnsi="Times New Roman"/>
          <w:i/>
        </w:rPr>
        <w:t>Rating study</w:t>
      </w:r>
    </w:p>
    <w:p w14:paraId="42D8D2B3" w14:textId="7BC6BB78" w:rsidR="00834C41" w:rsidRPr="00C86BC6" w:rsidRDefault="00834C41" w:rsidP="001A2443">
      <w:pPr>
        <w:pStyle w:val="APAcontent"/>
        <w:ind w:firstLine="0"/>
        <w:jc w:val="left"/>
      </w:pPr>
      <w:r w:rsidRPr="00C86BC6">
        <w:tab/>
        <w:t xml:space="preserve">One concern with the previous study was that the choice of the materials </w:t>
      </w:r>
      <w:r w:rsidR="00195308" w:rsidRPr="00C86BC6">
        <w:t>w</w:t>
      </w:r>
      <w:r w:rsidR="00AC11A1" w:rsidRPr="00C86BC6">
        <w:t>as</w:t>
      </w:r>
      <w:r w:rsidR="00195308" w:rsidRPr="00C86BC6">
        <w:t xml:space="preserve"> </w:t>
      </w:r>
      <w:r w:rsidRPr="00C86BC6">
        <w:t xml:space="preserve">governed by the intuitions of the first author. </w:t>
      </w:r>
      <w:r w:rsidR="00195308" w:rsidRPr="00C86BC6">
        <w:t>To</w:t>
      </w:r>
      <w:r w:rsidRPr="00C86BC6">
        <w:t xml:space="preserve"> standardize the materials</w:t>
      </w:r>
      <w:r w:rsidR="00195308" w:rsidRPr="00C86BC6">
        <w:t xml:space="preserve"> in the present experiment,</w:t>
      </w:r>
      <w:r w:rsidRPr="00C86BC6">
        <w:t xml:space="preserve"> a random sample of 26 students were presented with 13 category labels and asked to </w:t>
      </w:r>
      <w:r w:rsidR="001147B8">
        <w:t>write</w:t>
      </w:r>
      <w:r w:rsidRPr="00C86BC6">
        <w:t xml:space="preserve"> down 10 instances of these categories. These responses were then collated and the four most common instances in each category were noted. One category (Sport</w:t>
      </w:r>
      <w:r w:rsidR="00E31376" w:rsidRPr="00C86BC6">
        <w:t>s</w:t>
      </w:r>
      <w:r w:rsidRPr="00C86BC6">
        <w:t xml:space="preserve"> equipment) was excluded because three of the four most frequently rated items were reported by less than a third of the participants. </w:t>
      </w:r>
      <w:r w:rsidR="00195308" w:rsidRPr="00C86BC6">
        <w:t xml:space="preserve">One </w:t>
      </w:r>
      <w:r w:rsidRPr="00C86BC6">
        <w:t xml:space="preserve">object with low perceptual variety (i.e. rice) </w:t>
      </w:r>
      <w:r w:rsidR="00195308" w:rsidRPr="00C86BC6">
        <w:t xml:space="preserve">and one </w:t>
      </w:r>
      <w:r w:rsidRPr="00C86BC6">
        <w:t>with high perceptual similarity with another selected item (i.e. pen and pencil) w</w:t>
      </w:r>
      <w:r w:rsidR="00273BA7" w:rsidRPr="00C86BC6">
        <w:t>ere</w:t>
      </w:r>
      <w:r w:rsidRPr="00C86BC6">
        <w:t xml:space="preserve"> excluded and the next most frequently reported item in the </w:t>
      </w:r>
      <w:r w:rsidR="003871A3" w:rsidRPr="00C86BC6">
        <w:t xml:space="preserve">corresponding </w:t>
      </w:r>
      <w:r w:rsidRPr="00C86BC6">
        <w:t xml:space="preserve">category </w:t>
      </w:r>
      <w:r w:rsidR="003871A3" w:rsidRPr="00C86BC6">
        <w:t>acted as a replacement</w:t>
      </w:r>
      <w:r w:rsidRPr="00C86BC6">
        <w:t xml:space="preserve">. The detail of 12 categories, items and their reported frequencies are in Table 1. </w:t>
      </w:r>
    </w:p>
    <w:p w14:paraId="1317EEA1" w14:textId="5FA3A7D1" w:rsidR="00E31376" w:rsidRPr="00C86BC6" w:rsidRDefault="00834C41" w:rsidP="00E31376">
      <w:pPr>
        <w:pStyle w:val="APAcontent"/>
        <w:jc w:val="left"/>
      </w:pPr>
      <w:r w:rsidRPr="00C86BC6">
        <w:t xml:space="preserve">A consequence of </w:t>
      </w:r>
      <w:r w:rsidR="00BF50A4">
        <w:t xml:space="preserve">this </w:t>
      </w:r>
      <w:r w:rsidR="00AC11A1" w:rsidRPr="00C86BC6">
        <w:t xml:space="preserve">rating exercise </w:t>
      </w:r>
      <w:r w:rsidRPr="00C86BC6">
        <w:t>was that some of the common</w:t>
      </w:r>
      <w:r w:rsidR="00B909FE" w:rsidRPr="00C86BC6">
        <w:t>ly</w:t>
      </w:r>
      <w:r w:rsidRPr="00C86BC6">
        <w:t xml:space="preserve"> </w:t>
      </w:r>
      <w:r w:rsidR="00AC11A1" w:rsidRPr="00C86BC6">
        <w:t xml:space="preserve">reported </w:t>
      </w:r>
      <w:r w:rsidRPr="00C86BC6">
        <w:t>instances were not included in the extant database. These instances are picked out in Table 1 and new photos had t</w:t>
      </w:r>
      <w:r w:rsidR="00F45530" w:rsidRPr="00C86BC6">
        <w:t xml:space="preserve">o be sourced for these. In total </w:t>
      </w:r>
      <w:r w:rsidRPr="00C86BC6">
        <w:t>17 ne</w:t>
      </w:r>
      <w:r w:rsidR="00F45530" w:rsidRPr="00C86BC6">
        <w:t>w items for each of 26 basic level categories</w:t>
      </w:r>
      <w:r w:rsidRPr="00C86BC6">
        <w:t xml:space="preserve"> were sourced and added to the database. </w:t>
      </w:r>
    </w:p>
    <w:p w14:paraId="182A428D" w14:textId="77777777" w:rsidR="00834C41" w:rsidRPr="00C86BC6" w:rsidRDefault="00834C41" w:rsidP="00E31376">
      <w:pPr>
        <w:pStyle w:val="APAcontent"/>
        <w:rPr>
          <w:i/>
        </w:rPr>
      </w:pPr>
      <w:r w:rsidRPr="00C86BC6">
        <w:rPr>
          <w:i/>
        </w:rPr>
        <w:t xml:space="preserve">Memory </w:t>
      </w:r>
      <w:r w:rsidR="00E31376" w:rsidRPr="00C86BC6">
        <w:rPr>
          <w:i/>
        </w:rPr>
        <w:t>T</w:t>
      </w:r>
      <w:r w:rsidRPr="00C86BC6">
        <w:rPr>
          <w:i/>
        </w:rPr>
        <w:t>ask</w:t>
      </w:r>
    </w:p>
    <w:p w14:paraId="2847C735" w14:textId="77777777" w:rsidR="00834C41" w:rsidRPr="00C86BC6" w:rsidRDefault="00834C41" w:rsidP="00834C41">
      <w:pPr>
        <w:spacing w:line="480" w:lineRule="auto"/>
        <w:rPr>
          <w:rFonts w:ascii="Times New Roman" w:hAnsi="Times New Roman"/>
          <w:i/>
        </w:rPr>
      </w:pPr>
      <w:r w:rsidRPr="00C86BC6">
        <w:rPr>
          <w:rFonts w:ascii="Times New Roman" w:hAnsi="Times New Roman"/>
          <w:i/>
        </w:rPr>
        <w:t>Participants</w:t>
      </w:r>
    </w:p>
    <w:p w14:paraId="64B207A1" w14:textId="77777777" w:rsidR="00834C41" w:rsidRPr="00C86BC6" w:rsidRDefault="00834C41" w:rsidP="00834C41">
      <w:pPr>
        <w:spacing w:line="480" w:lineRule="auto"/>
        <w:rPr>
          <w:rFonts w:ascii="Times New Roman" w:hAnsi="Times New Roman"/>
        </w:rPr>
      </w:pPr>
      <w:r w:rsidRPr="00C86BC6">
        <w:rPr>
          <w:rFonts w:ascii="Times New Roman" w:hAnsi="Times New Roman"/>
        </w:rPr>
        <w:tab/>
        <w:t>The participants were the same as those in Experiment 2.</w:t>
      </w:r>
    </w:p>
    <w:p w14:paraId="1CDBA15A" w14:textId="77777777" w:rsidR="00834C41" w:rsidRPr="00C86BC6" w:rsidRDefault="00834C41" w:rsidP="00834C41">
      <w:pPr>
        <w:spacing w:line="480" w:lineRule="auto"/>
        <w:rPr>
          <w:rFonts w:ascii="Times New Roman" w:hAnsi="Times New Roman"/>
          <w:i/>
        </w:rPr>
      </w:pPr>
      <w:r w:rsidRPr="00C86BC6">
        <w:rPr>
          <w:rFonts w:ascii="Times New Roman" w:hAnsi="Times New Roman"/>
          <w:i/>
        </w:rPr>
        <w:t xml:space="preserve">Stimuli, </w:t>
      </w:r>
      <w:r w:rsidR="00E31376" w:rsidRPr="00C86BC6">
        <w:rPr>
          <w:rFonts w:ascii="Times New Roman" w:hAnsi="Times New Roman"/>
          <w:i/>
        </w:rPr>
        <w:t>D</w:t>
      </w:r>
      <w:r w:rsidRPr="00C86BC6">
        <w:rPr>
          <w:rFonts w:ascii="Times New Roman" w:hAnsi="Times New Roman"/>
          <w:i/>
        </w:rPr>
        <w:t xml:space="preserve">esign and </w:t>
      </w:r>
      <w:r w:rsidR="00E31376" w:rsidRPr="00C86BC6">
        <w:rPr>
          <w:rFonts w:ascii="Times New Roman" w:hAnsi="Times New Roman"/>
          <w:i/>
        </w:rPr>
        <w:t>P</w:t>
      </w:r>
      <w:r w:rsidRPr="00C86BC6">
        <w:rPr>
          <w:rFonts w:ascii="Times New Roman" w:hAnsi="Times New Roman"/>
          <w:i/>
        </w:rPr>
        <w:t>rocedure</w:t>
      </w:r>
    </w:p>
    <w:p w14:paraId="153114AF" w14:textId="015D637B" w:rsidR="003B1282" w:rsidRDefault="00834C41" w:rsidP="00834C41">
      <w:pPr>
        <w:spacing w:line="480" w:lineRule="auto"/>
        <w:rPr>
          <w:rFonts w:ascii="Times New Roman" w:hAnsi="Times New Roman"/>
        </w:rPr>
      </w:pPr>
      <w:r w:rsidRPr="00C86BC6">
        <w:rPr>
          <w:rFonts w:ascii="Times New Roman" w:hAnsi="Times New Roman"/>
        </w:rPr>
        <w:tab/>
        <w:t xml:space="preserve">The critical differences across Experiments 2 and 3 relate to the composition of the memory displays and the types of probes used. </w:t>
      </w:r>
      <w:r w:rsidR="00195308" w:rsidRPr="00C86BC6">
        <w:rPr>
          <w:rFonts w:ascii="Times New Roman" w:hAnsi="Times New Roman"/>
        </w:rPr>
        <w:t>A</w:t>
      </w:r>
      <w:r w:rsidRPr="00C86BC6">
        <w:rPr>
          <w:rFonts w:ascii="Times New Roman" w:hAnsi="Times New Roman"/>
        </w:rPr>
        <w:t xml:space="preserve">ll memory displays contained </w:t>
      </w:r>
      <w:r w:rsidR="000533AF" w:rsidRPr="00C86BC6">
        <w:rPr>
          <w:rFonts w:ascii="Times New Roman" w:hAnsi="Times New Roman"/>
        </w:rPr>
        <w:t xml:space="preserve">six </w:t>
      </w:r>
      <w:r w:rsidRPr="00C86BC6">
        <w:rPr>
          <w:rFonts w:ascii="Times New Roman" w:hAnsi="Times New Roman"/>
        </w:rPr>
        <w:t>images</w:t>
      </w:r>
      <w:r w:rsidR="00195308" w:rsidRPr="00C86BC6">
        <w:rPr>
          <w:rFonts w:ascii="Times New Roman" w:hAnsi="Times New Roman"/>
        </w:rPr>
        <w:t>,</w:t>
      </w:r>
      <w:r w:rsidRPr="00C86BC6">
        <w:rPr>
          <w:rFonts w:ascii="Times New Roman" w:hAnsi="Times New Roman"/>
        </w:rPr>
        <w:t xml:space="preserve"> but</w:t>
      </w:r>
      <w:r w:rsidR="00BA30D0" w:rsidRPr="00C86BC6">
        <w:rPr>
          <w:rFonts w:ascii="Times New Roman" w:hAnsi="Times New Roman"/>
        </w:rPr>
        <w:t xml:space="preserve"> three of the images (</w:t>
      </w:r>
      <w:r w:rsidRPr="00C86BC6">
        <w:rPr>
          <w:rFonts w:ascii="Times New Roman" w:hAnsi="Times New Roman"/>
        </w:rPr>
        <w:t xml:space="preserve">the </w:t>
      </w:r>
      <w:r w:rsidR="00BE17D6">
        <w:rPr>
          <w:rFonts w:ascii="Times New Roman" w:hAnsi="Times New Roman"/>
        </w:rPr>
        <w:t>category</w:t>
      </w:r>
      <w:r w:rsidRPr="00C86BC6">
        <w:rPr>
          <w:rFonts w:ascii="Times New Roman" w:hAnsi="Times New Roman"/>
        </w:rPr>
        <w:t xml:space="preserve"> items) were taken from the same higher-</w:t>
      </w:r>
      <w:r w:rsidR="00DB0CA0" w:rsidRPr="00C86BC6">
        <w:rPr>
          <w:rFonts w:ascii="Times New Roman" w:hAnsi="Times New Roman"/>
        </w:rPr>
        <w:t>level</w:t>
      </w:r>
      <w:r w:rsidRPr="00C86BC6">
        <w:rPr>
          <w:rFonts w:ascii="Times New Roman" w:hAnsi="Times New Roman"/>
        </w:rPr>
        <w:t xml:space="preserve"> category. </w:t>
      </w:r>
      <w:r w:rsidR="003B1282">
        <w:rPr>
          <w:rFonts w:ascii="Times New Roman" w:hAnsi="Times New Roman"/>
        </w:rPr>
        <w:t xml:space="preserve">Each tbr image was selected at random (given the constraints of the particular trial display condition). Images were allocated to display locations </w:t>
      </w:r>
      <w:r w:rsidR="000A1894">
        <w:rPr>
          <w:rFonts w:ascii="Times New Roman" w:hAnsi="Times New Roman"/>
        </w:rPr>
        <w:t>at</w:t>
      </w:r>
      <w:r w:rsidR="003B1282">
        <w:rPr>
          <w:rFonts w:ascii="Times New Roman" w:hAnsi="Times New Roman"/>
        </w:rPr>
        <w:t xml:space="preserve"> random. </w:t>
      </w:r>
      <w:r w:rsidRPr="00C86BC6">
        <w:rPr>
          <w:rFonts w:ascii="Times New Roman" w:hAnsi="Times New Roman"/>
        </w:rPr>
        <w:t>From Table 1 the higher-</w:t>
      </w:r>
      <w:r w:rsidR="00DB0CA0" w:rsidRPr="00C86BC6">
        <w:rPr>
          <w:rFonts w:ascii="Times New Roman" w:hAnsi="Times New Roman"/>
        </w:rPr>
        <w:t>level</w:t>
      </w:r>
      <w:r w:rsidRPr="00C86BC6">
        <w:rPr>
          <w:rFonts w:ascii="Times New Roman" w:hAnsi="Times New Roman"/>
        </w:rPr>
        <w:t xml:space="preserve"> category might be Food and the three images would be chosen at random from the four possible instances listed under Food (e.g., chocolate, pasta and pizza).</w:t>
      </w:r>
      <w:r w:rsidR="00BA30D0" w:rsidRPr="00C86BC6">
        <w:rPr>
          <w:rFonts w:ascii="Times New Roman" w:hAnsi="Times New Roman"/>
        </w:rPr>
        <w:t xml:space="preserve"> The remaining three items (</w:t>
      </w:r>
      <w:r w:rsidR="00B909FE" w:rsidRPr="00C86BC6">
        <w:rPr>
          <w:rFonts w:ascii="Times New Roman" w:hAnsi="Times New Roman"/>
        </w:rPr>
        <w:t xml:space="preserve">these constituted the </w:t>
      </w:r>
      <w:r w:rsidRPr="00C86BC6">
        <w:rPr>
          <w:rFonts w:ascii="Times New Roman" w:hAnsi="Times New Roman"/>
        </w:rPr>
        <w:t>un</w:t>
      </w:r>
      <w:r w:rsidR="00BE17D6">
        <w:rPr>
          <w:rFonts w:ascii="Times New Roman" w:hAnsi="Times New Roman"/>
        </w:rPr>
        <w:t>ique</w:t>
      </w:r>
      <w:r w:rsidRPr="00C86BC6">
        <w:rPr>
          <w:rFonts w:ascii="Times New Roman" w:hAnsi="Times New Roman"/>
        </w:rPr>
        <w:t xml:space="preserve"> items) were chosen at random from the </w:t>
      </w:r>
      <w:r w:rsidR="00776E25">
        <w:rPr>
          <w:rFonts w:ascii="Times New Roman" w:hAnsi="Times New Roman"/>
        </w:rPr>
        <w:t xml:space="preserve">other images in the </w:t>
      </w:r>
      <w:r w:rsidRPr="00C86BC6">
        <w:rPr>
          <w:rFonts w:ascii="Times New Roman" w:hAnsi="Times New Roman"/>
        </w:rPr>
        <w:t xml:space="preserve">database. </w:t>
      </w:r>
      <w:r w:rsidR="008C7295">
        <w:rPr>
          <w:rFonts w:ascii="Times New Roman" w:hAnsi="Times New Roman"/>
        </w:rPr>
        <w:t>A schematic representation of the sequence of event on a trial is included in Figure 5.</w:t>
      </w:r>
    </w:p>
    <w:p w14:paraId="4829F2EF" w14:textId="6C497207" w:rsidR="00834C41" w:rsidRPr="00C86BC6" w:rsidRDefault="00834C41" w:rsidP="002B4B73">
      <w:pPr>
        <w:spacing w:line="480" w:lineRule="auto"/>
        <w:ind w:firstLine="720"/>
        <w:rPr>
          <w:rFonts w:ascii="Times New Roman" w:hAnsi="Times New Roman"/>
          <w:strike/>
        </w:rPr>
      </w:pPr>
      <w:r w:rsidRPr="00C86BC6">
        <w:rPr>
          <w:rFonts w:ascii="Times New Roman" w:hAnsi="Times New Roman"/>
        </w:rPr>
        <w:t xml:space="preserve">In the </w:t>
      </w:r>
      <w:r w:rsidR="00195308" w:rsidRPr="00C86BC6">
        <w:rPr>
          <w:rFonts w:ascii="Times New Roman" w:hAnsi="Times New Roman"/>
        </w:rPr>
        <w:t>Same</w:t>
      </w:r>
      <w:r w:rsidRPr="00C86BC6">
        <w:rPr>
          <w:rFonts w:ascii="Times New Roman" w:hAnsi="Times New Roman"/>
        </w:rPr>
        <w:t>-</w:t>
      </w:r>
      <w:r w:rsidR="00195308" w:rsidRPr="00C86BC6">
        <w:rPr>
          <w:rFonts w:ascii="Times New Roman" w:hAnsi="Times New Roman"/>
        </w:rPr>
        <w:t xml:space="preserve">In </w:t>
      </w:r>
      <w:r w:rsidRPr="00C86BC6">
        <w:rPr>
          <w:rFonts w:ascii="Times New Roman" w:hAnsi="Times New Roman"/>
        </w:rPr>
        <w:t>condition</w:t>
      </w:r>
      <w:r w:rsidR="00195308" w:rsidRPr="00C86BC6">
        <w:rPr>
          <w:rFonts w:ascii="Times New Roman" w:hAnsi="Times New Roman"/>
        </w:rPr>
        <w:t>,</w:t>
      </w:r>
      <w:r w:rsidRPr="00C86BC6">
        <w:rPr>
          <w:rFonts w:ascii="Times New Roman" w:hAnsi="Times New Roman"/>
        </w:rPr>
        <w:t xml:space="preserve"> the probe was one of the original </w:t>
      </w:r>
      <w:r w:rsidR="00BE17D6">
        <w:rPr>
          <w:rFonts w:ascii="Times New Roman" w:hAnsi="Times New Roman"/>
        </w:rPr>
        <w:t>category</w:t>
      </w:r>
      <w:r w:rsidRPr="00C86BC6">
        <w:rPr>
          <w:rFonts w:ascii="Times New Roman" w:hAnsi="Times New Roman"/>
        </w:rPr>
        <w:t xml:space="preserve"> items. In the </w:t>
      </w:r>
      <w:r w:rsidR="00195308" w:rsidRPr="00C86BC6">
        <w:rPr>
          <w:rFonts w:ascii="Times New Roman" w:hAnsi="Times New Roman"/>
        </w:rPr>
        <w:t>Same</w:t>
      </w:r>
      <w:r w:rsidRPr="00C86BC6">
        <w:rPr>
          <w:rFonts w:ascii="Times New Roman" w:hAnsi="Times New Roman"/>
        </w:rPr>
        <w:t>-</w:t>
      </w:r>
      <w:r w:rsidR="00195308" w:rsidRPr="00C86BC6">
        <w:rPr>
          <w:rFonts w:ascii="Times New Roman" w:hAnsi="Times New Roman"/>
        </w:rPr>
        <w:t xml:space="preserve">Out </w:t>
      </w:r>
      <w:r w:rsidRPr="00C86BC6">
        <w:rPr>
          <w:rFonts w:ascii="Times New Roman" w:hAnsi="Times New Roman"/>
        </w:rPr>
        <w:t>condition</w:t>
      </w:r>
      <w:r w:rsidR="00195308" w:rsidRPr="00C86BC6">
        <w:rPr>
          <w:rFonts w:ascii="Times New Roman" w:hAnsi="Times New Roman"/>
        </w:rPr>
        <w:t>,</w:t>
      </w:r>
      <w:r w:rsidRPr="00C86BC6">
        <w:rPr>
          <w:rFonts w:ascii="Times New Roman" w:hAnsi="Times New Roman"/>
        </w:rPr>
        <w:t xml:space="preserve"> the probe was one of the original un</w:t>
      </w:r>
      <w:r w:rsidR="00091D43">
        <w:rPr>
          <w:rFonts w:ascii="Times New Roman" w:hAnsi="Times New Roman"/>
        </w:rPr>
        <w:t xml:space="preserve">ique </w:t>
      </w:r>
      <w:r w:rsidRPr="00C86BC6">
        <w:rPr>
          <w:rFonts w:ascii="Times New Roman" w:hAnsi="Times New Roman"/>
        </w:rPr>
        <w:t xml:space="preserve">items. In the </w:t>
      </w:r>
      <w:r w:rsidR="00195308" w:rsidRPr="00C86BC6">
        <w:rPr>
          <w:rFonts w:ascii="Times New Roman" w:hAnsi="Times New Roman"/>
        </w:rPr>
        <w:t>Alternate</w:t>
      </w:r>
      <w:r w:rsidRPr="00C86BC6">
        <w:rPr>
          <w:rFonts w:ascii="Times New Roman" w:hAnsi="Times New Roman"/>
        </w:rPr>
        <w:t>-</w:t>
      </w:r>
      <w:r w:rsidR="00195308" w:rsidRPr="00C86BC6">
        <w:rPr>
          <w:rFonts w:ascii="Times New Roman" w:hAnsi="Times New Roman"/>
        </w:rPr>
        <w:t xml:space="preserve">In </w:t>
      </w:r>
      <w:r w:rsidRPr="00C86BC6">
        <w:rPr>
          <w:rFonts w:ascii="Times New Roman" w:hAnsi="Times New Roman"/>
        </w:rPr>
        <w:t>condition</w:t>
      </w:r>
      <w:r w:rsidR="00195308" w:rsidRPr="00C86BC6">
        <w:rPr>
          <w:rFonts w:ascii="Times New Roman" w:hAnsi="Times New Roman"/>
        </w:rPr>
        <w:t>,</w:t>
      </w:r>
      <w:r w:rsidRPr="00C86BC6">
        <w:rPr>
          <w:rFonts w:ascii="Times New Roman" w:hAnsi="Times New Roman"/>
        </w:rPr>
        <w:t xml:space="preserve"> the probe was a</w:t>
      </w:r>
      <w:r w:rsidR="00091D43">
        <w:rPr>
          <w:rFonts w:ascii="Times New Roman" w:hAnsi="Times New Roman"/>
        </w:rPr>
        <w:t xml:space="preserve"> new item taken from one of the</w:t>
      </w:r>
      <w:r w:rsidRPr="00C86BC6">
        <w:rPr>
          <w:rFonts w:ascii="Times New Roman" w:hAnsi="Times New Roman"/>
        </w:rPr>
        <w:t xml:space="preserve"> sub-categories used in the memory </w:t>
      </w:r>
      <w:r w:rsidR="00091D43">
        <w:rPr>
          <w:rFonts w:ascii="Times New Roman" w:hAnsi="Times New Roman"/>
        </w:rPr>
        <w:t xml:space="preserve">display </w:t>
      </w:r>
      <w:r w:rsidRPr="00C86BC6">
        <w:rPr>
          <w:rFonts w:ascii="Times New Roman" w:hAnsi="Times New Roman"/>
        </w:rPr>
        <w:t>(in the current example</w:t>
      </w:r>
      <w:r w:rsidR="00EF5E05">
        <w:rPr>
          <w:rFonts w:ascii="Times New Roman" w:hAnsi="Times New Roman"/>
        </w:rPr>
        <w:t>,</w:t>
      </w:r>
      <w:r w:rsidRPr="00C86BC6">
        <w:rPr>
          <w:rFonts w:ascii="Times New Roman" w:hAnsi="Times New Roman"/>
        </w:rPr>
        <w:t xml:space="preserve"> a </w:t>
      </w:r>
      <w:r w:rsidR="00EF5E05">
        <w:rPr>
          <w:rFonts w:ascii="Times New Roman" w:hAnsi="Times New Roman"/>
        </w:rPr>
        <w:t>new image of chocolate). In this way</w:t>
      </w:r>
      <w:r w:rsidR="000533AF" w:rsidRPr="00C86BC6">
        <w:rPr>
          <w:rFonts w:ascii="Times New Roman" w:hAnsi="Times New Roman"/>
        </w:rPr>
        <w:t>,</w:t>
      </w:r>
      <w:r w:rsidRPr="00C86BC6">
        <w:rPr>
          <w:rFonts w:ascii="Times New Roman" w:hAnsi="Times New Roman"/>
        </w:rPr>
        <w:t xml:space="preserve"> the probe was a new item not included in the </w:t>
      </w:r>
      <w:r w:rsidR="00091D43">
        <w:rPr>
          <w:rFonts w:ascii="Times New Roman" w:hAnsi="Times New Roman"/>
        </w:rPr>
        <w:t>memory</w:t>
      </w:r>
      <w:r w:rsidRPr="00C86BC6">
        <w:rPr>
          <w:rFonts w:ascii="Times New Roman" w:hAnsi="Times New Roman"/>
        </w:rPr>
        <w:t xml:space="preserve"> display. In the </w:t>
      </w:r>
      <w:r w:rsidR="00195308" w:rsidRPr="00C86BC6">
        <w:rPr>
          <w:rFonts w:ascii="Times New Roman" w:hAnsi="Times New Roman"/>
        </w:rPr>
        <w:t>Alternate</w:t>
      </w:r>
      <w:r w:rsidRPr="00C86BC6">
        <w:rPr>
          <w:rFonts w:ascii="Times New Roman" w:hAnsi="Times New Roman"/>
        </w:rPr>
        <w:t>-</w:t>
      </w:r>
      <w:r w:rsidR="00195308" w:rsidRPr="00C86BC6">
        <w:rPr>
          <w:rFonts w:ascii="Times New Roman" w:hAnsi="Times New Roman"/>
        </w:rPr>
        <w:t xml:space="preserve">Out </w:t>
      </w:r>
      <w:r w:rsidRPr="00C86BC6">
        <w:rPr>
          <w:rFonts w:ascii="Times New Roman" w:hAnsi="Times New Roman"/>
        </w:rPr>
        <w:t>condition</w:t>
      </w:r>
      <w:r w:rsidR="00195308" w:rsidRPr="00C86BC6">
        <w:rPr>
          <w:rFonts w:ascii="Times New Roman" w:hAnsi="Times New Roman"/>
        </w:rPr>
        <w:t>,</w:t>
      </w:r>
      <w:r w:rsidRPr="00C86BC6">
        <w:rPr>
          <w:rFonts w:ascii="Times New Roman" w:hAnsi="Times New Roman"/>
        </w:rPr>
        <w:t xml:space="preserve"> the probe was a new item taken from one of the un</w:t>
      </w:r>
      <w:r w:rsidR="00EF5E05">
        <w:rPr>
          <w:rFonts w:ascii="Times New Roman" w:hAnsi="Times New Roman"/>
        </w:rPr>
        <w:t>ique item’s</w:t>
      </w:r>
      <w:r w:rsidRPr="00C86BC6">
        <w:rPr>
          <w:rFonts w:ascii="Times New Roman" w:hAnsi="Times New Roman"/>
        </w:rPr>
        <w:t xml:space="preserve"> sub-categories used in the memory </w:t>
      </w:r>
      <w:r w:rsidR="00091D43">
        <w:rPr>
          <w:rFonts w:ascii="Times New Roman" w:hAnsi="Times New Roman"/>
        </w:rPr>
        <w:t xml:space="preserve">display </w:t>
      </w:r>
      <w:r w:rsidRPr="00C86BC6">
        <w:rPr>
          <w:rFonts w:ascii="Times New Roman" w:hAnsi="Times New Roman"/>
        </w:rPr>
        <w:t>(in the current example</w:t>
      </w:r>
      <w:r w:rsidR="00EF5E05">
        <w:rPr>
          <w:rFonts w:ascii="Times New Roman" w:hAnsi="Times New Roman"/>
        </w:rPr>
        <w:t>,</w:t>
      </w:r>
      <w:r w:rsidRPr="00C86BC6">
        <w:rPr>
          <w:rFonts w:ascii="Times New Roman" w:hAnsi="Times New Roman"/>
        </w:rPr>
        <w:t xml:space="preserve"> a new image of one of the non-food items i</w:t>
      </w:r>
      <w:r w:rsidR="00EF5E05">
        <w:rPr>
          <w:rFonts w:ascii="Times New Roman" w:hAnsi="Times New Roman"/>
        </w:rPr>
        <w:t>ncluded in the display). In this way</w:t>
      </w:r>
      <w:r w:rsidR="000533AF" w:rsidRPr="00C86BC6">
        <w:rPr>
          <w:rFonts w:ascii="Times New Roman" w:hAnsi="Times New Roman"/>
        </w:rPr>
        <w:t>,</w:t>
      </w:r>
      <w:r w:rsidRPr="00C86BC6">
        <w:rPr>
          <w:rFonts w:ascii="Times New Roman" w:hAnsi="Times New Roman"/>
        </w:rPr>
        <w:t xml:space="preserve"> the probe was a new item not included in the </w:t>
      </w:r>
      <w:r w:rsidR="00B909FE" w:rsidRPr="00C86BC6">
        <w:rPr>
          <w:rFonts w:ascii="Times New Roman" w:hAnsi="Times New Roman"/>
        </w:rPr>
        <w:t>memory</w:t>
      </w:r>
      <w:r w:rsidRPr="00C86BC6">
        <w:rPr>
          <w:rFonts w:ascii="Times New Roman" w:hAnsi="Times New Roman"/>
        </w:rPr>
        <w:t xml:space="preserve"> display. In the </w:t>
      </w:r>
      <w:r w:rsidR="00195308" w:rsidRPr="00C86BC6">
        <w:rPr>
          <w:rFonts w:ascii="Times New Roman" w:hAnsi="Times New Roman"/>
        </w:rPr>
        <w:t xml:space="preserve">Other </w:t>
      </w:r>
      <w:r w:rsidRPr="00C86BC6">
        <w:rPr>
          <w:rFonts w:ascii="Times New Roman" w:hAnsi="Times New Roman"/>
        </w:rPr>
        <w:t>condition</w:t>
      </w:r>
      <w:r w:rsidR="00195308" w:rsidRPr="00C86BC6">
        <w:rPr>
          <w:rFonts w:ascii="Times New Roman" w:hAnsi="Times New Roman"/>
        </w:rPr>
        <w:t>,</w:t>
      </w:r>
      <w:r w:rsidRPr="00C86BC6">
        <w:rPr>
          <w:rFonts w:ascii="Times New Roman" w:hAnsi="Times New Roman"/>
        </w:rPr>
        <w:t xml:space="preserve"> the probe was taken from the higher-</w:t>
      </w:r>
      <w:r w:rsidR="00DB0CA0" w:rsidRPr="00C86BC6">
        <w:rPr>
          <w:rFonts w:ascii="Times New Roman" w:hAnsi="Times New Roman"/>
        </w:rPr>
        <w:t>level</w:t>
      </w:r>
      <w:r w:rsidRPr="00C86BC6">
        <w:rPr>
          <w:rFonts w:ascii="Times New Roman" w:hAnsi="Times New Roman"/>
        </w:rPr>
        <w:t xml:space="preserve"> category instance that had not been selected as a tbr item (in the current example </w:t>
      </w:r>
      <w:r w:rsidR="00B909FE" w:rsidRPr="00C86BC6">
        <w:rPr>
          <w:rFonts w:ascii="Times New Roman" w:hAnsi="Times New Roman"/>
        </w:rPr>
        <w:t>‘</w:t>
      </w:r>
      <w:r w:rsidRPr="00C86BC6">
        <w:rPr>
          <w:rFonts w:ascii="Times New Roman" w:hAnsi="Times New Roman"/>
        </w:rPr>
        <w:t>breadloaf</w:t>
      </w:r>
      <w:r w:rsidR="00B909FE" w:rsidRPr="00C86BC6">
        <w:rPr>
          <w:rFonts w:ascii="Times New Roman" w:hAnsi="Times New Roman"/>
        </w:rPr>
        <w:t>’</w:t>
      </w:r>
      <w:r w:rsidRPr="00C86BC6">
        <w:rPr>
          <w:rFonts w:ascii="Times New Roman" w:hAnsi="Times New Roman"/>
        </w:rPr>
        <w:t xml:space="preserve">). Finally in the </w:t>
      </w:r>
      <w:r w:rsidR="00195308" w:rsidRPr="00C86BC6">
        <w:rPr>
          <w:rFonts w:ascii="Times New Roman" w:hAnsi="Times New Roman"/>
        </w:rPr>
        <w:t xml:space="preserve">New </w:t>
      </w:r>
      <w:r w:rsidRPr="00C86BC6">
        <w:rPr>
          <w:rFonts w:ascii="Times New Roman" w:hAnsi="Times New Roman"/>
        </w:rPr>
        <w:t>condition</w:t>
      </w:r>
      <w:r w:rsidR="00195308" w:rsidRPr="00C86BC6">
        <w:rPr>
          <w:rFonts w:ascii="Times New Roman" w:hAnsi="Times New Roman"/>
        </w:rPr>
        <w:t>,</w:t>
      </w:r>
      <w:r w:rsidRPr="00C86BC6">
        <w:rPr>
          <w:rFonts w:ascii="Times New Roman" w:hAnsi="Times New Roman"/>
        </w:rPr>
        <w:t xml:space="preserve"> the probe was an unrelated item taken from the remaining database photos.</w:t>
      </w:r>
      <w:r w:rsidRPr="00C86BC6">
        <w:rPr>
          <w:rFonts w:ascii="Times New Roman" w:hAnsi="Times New Roman"/>
          <w:strike/>
        </w:rPr>
        <w:t xml:space="preserve"> </w:t>
      </w:r>
    </w:p>
    <w:p w14:paraId="0C59A214" w14:textId="08378873" w:rsidR="00834C41" w:rsidRPr="00C86BC6" w:rsidRDefault="00834C41" w:rsidP="00834C41">
      <w:pPr>
        <w:spacing w:line="480" w:lineRule="auto"/>
        <w:ind w:firstLine="720"/>
        <w:rPr>
          <w:rFonts w:ascii="Times New Roman" w:hAnsi="Times New Roman"/>
        </w:rPr>
      </w:pPr>
      <w:r w:rsidRPr="00C86BC6">
        <w:rPr>
          <w:rFonts w:ascii="Times New Roman" w:hAnsi="Times New Roman"/>
        </w:rPr>
        <w:t xml:space="preserve">Participants were tested in individually in a single testing session. Initially there was a block of 12 practice trials and </w:t>
      </w:r>
      <w:r w:rsidR="00BA30D0" w:rsidRPr="00C86BC6">
        <w:rPr>
          <w:rFonts w:ascii="Times New Roman" w:hAnsi="Times New Roman"/>
        </w:rPr>
        <w:t>this was</w:t>
      </w:r>
      <w:r w:rsidRPr="00C86BC6">
        <w:rPr>
          <w:rFonts w:ascii="Times New Roman" w:hAnsi="Times New Roman"/>
        </w:rPr>
        <w:t xml:space="preserve"> followed by three blocks of</w:t>
      </w:r>
      <w:r w:rsidR="00BA30D0" w:rsidRPr="00C86BC6">
        <w:rPr>
          <w:rFonts w:ascii="Times New Roman" w:hAnsi="Times New Roman"/>
        </w:rPr>
        <w:t xml:space="preserve"> 96 experimental trials</w:t>
      </w:r>
      <w:r w:rsidRPr="00C86BC6">
        <w:rPr>
          <w:rFonts w:ascii="Times New Roman" w:hAnsi="Times New Roman"/>
        </w:rPr>
        <w:t xml:space="preserve">. Trials </w:t>
      </w:r>
      <w:r w:rsidR="00B909FE" w:rsidRPr="00C86BC6">
        <w:rPr>
          <w:rFonts w:ascii="Times New Roman" w:hAnsi="Times New Roman"/>
        </w:rPr>
        <w:t xml:space="preserve">types </w:t>
      </w:r>
      <w:r w:rsidRPr="00C86BC6">
        <w:rPr>
          <w:rFonts w:ascii="Times New Roman" w:hAnsi="Times New Roman"/>
        </w:rPr>
        <w:t>appeared in random order within a block. This resulted in 72 trials in same–in and same–out condition, and 36 trials for each of the other four conditions.</w:t>
      </w:r>
      <w:r w:rsidR="00F93642">
        <w:rPr>
          <w:rFonts w:ascii="Times New Roman" w:hAnsi="Times New Roman"/>
        </w:rPr>
        <w:t xml:space="preserve"> </w:t>
      </w:r>
    </w:p>
    <w:p w14:paraId="65AB9847" w14:textId="77777777" w:rsidR="00834C41" w:rsidRPr="00C86BC6" w:rsidRDefault="00834C41" w:rsidP="00E31376">
      <w:pPr>
        <w:spacing w:line="480" w:lineRule="auto"/>
        <w:jc w:val="center"/>
        <w:rPr>
          <w:rFonts w:ascii="Times New Roman" w:hAnsi="Times New Roman"/>
          <w:i/>
        </w:rPr>
      </w:pPr>
      <w:r w:rsidRPr="00C86BC6">
        <w:rPr>
          <w:rFonts w:ascii="Times New Roman" w:hAnsi="Times New Roman"/>
          <w:i/>
        </w:rPr>
        <w:t>Results</w:t>
      </w:r>
      <w:r w:rsidR="00BA30D0" w:rsidRPr="00C86BC6">
        <w:rPr>
          <w:rFonts w:ascii="Times New Roman" w:hAnsi="Times New Roman"/>
          <w:i/>
        </w:rPr>
        <w:t xml:space="preserve"> and Discussion</w:t>
      </w:r>
    </w:p>
    <w:p w14:paraId="78A14C75" w14:textId="041081C5" w:rsidR="00B67872" w:rsidRPr="00C86BC6" w:rsidRDefault="00834C41" w:rsidP="00897170">
      <w:pPr>
        <w:spacing w:line="480" w:lineRule="auto"/>
        <w:rPr>
          <w:rFonts w:ascii="Times New Roman" w:hAnsi="Times New Roman"/>
        </w:rPr>
      </w:pPr>
      <w:r w:rsidRPr="00C86BC6">
        <w:rPr>
          <w:rFonts w:ascii="Times New Roman" w:hAnsi="Times New Roman"/>
        </w:rPr>
        <w:tab/>
      </w:r>
      <w:r w:rsidR="001A2443" w:rsidRPr="00C86BC6">
        <w:rPr>
          <w:rStyle w:val="APAcontent0"/>
          <w:rFonts w:ascii="Times New Roman" w:hAnsi="Times New Roman"/>
        </w:rPr>
        <w:t xml:space="preserve">The average proportion correct over the participants was .73. </w:t>
      </w:r>
      <w:r w:rsidRPr="00C86BC6">
        <w:rPr>
          <w:rFonts w:ascii="Times New Roman" w:hAnsi="Times New Roman"/>
        </w:rPr>
        <w:t xml:space="preserve">Proportion correct scores were computed </w:t>
      </w:r>
      <w:r w:rsidR="001A2443" w:rsidRPr="00C86BC6">
        <w:rPr>
          <w:rFonts w:ascii="Times New Roman" w:hAnsi="Times New Roman"/>
        </w:rPr>
        <w:t>for each condition</w:t>
      </w:r>
      <w:r w:rsidR="000533AF" w:rsidRPr="00C86BC6">
        <w:rPr>
          <w:rFonts w:ascii="Times New Roman" w:hAnsi="Times New Roman"/>
        </w:rPr>
        <w:t xml:space="preserve"> (</w:t>
      </w:r>
      <w:r w:rsidRPr="00C86BC6">
        <w:rPr>
          <w:rFonts w:ascii="Times New Roman" w:hAnsi="Times New Roman"/>
        </w:rPr>
        <w:t>on a participant-by-participant basis</w:t>
      </w:r>
      <w:r w:rsidR="000533AF" w:rsidRPr="00C86BC6">
        <w:rPr>
          <w:rFonts w:ascii="Times New Roman" w:hAnsi="Times New Roman"/>
        </w:rPr>
        <w:t>)</w:t>
      </w:r>
      <w:r w:rsidRPr="00C86BC6">
        <w:rPr>
          <w:rFonts w:ascii="Times New Roman" w:hAnsi="Times New Roman"/>
        </w:rPr>
        <w:t xml:space="preserve"> and summaries of </w:t>
      </w:r>
      <w:r w:rsidR="00EF5E05">
        <w:rPr>
          <w:rFonts w:ascii="Times New Roman" w:hAnsi="Times New Roman"/>
        </w:rPr>
        <w:t>the</w:t>
      </w:r>
      <w:r w:rsidR="008C7295">
        <w:rPr>
          <w:rFonts w:ascii="Times New Roman" w:hAnsi="Times New Roman"/>
        </w:rPr>
        <w:t>se data are shown in Figure 6</w:t>
      </w:r>
      <w:r w:rsidRPr="00C86BC6">
        <w:rPr>
          <w:rFonts w:ascii="Times New Roman" w:hAnsi="Times New Roman"/>
        </w:rPr>
        <w:t xml:space="preserve">. </w:t>
      </w:r>
      <w:r w:rsidR="006333A3" w:rsidRPr="00C86BC6">
        <w:rPr>
          <w:rFonts w:ascii="Times New Roman" w:hAnsi="Times New Roman"/>
        </w:rPr>
        <w:t>Similar to</w:t>
      </w:r>
      <w:r w:rsidRPr="00C86BC6">
        <w:rPr>
          <w:rFonts w:ascii="Times New Roman" w:hAnsi="Times New Roman"/>
        </w:rPr>
        <w:t xml:space="preserve"> Experiment 2</w:t>
      </w:r>
      <w:r w:rsidR="006333A3" w:rsidRPr="00C86BC6">
        <w:rPr>
          <w:rFonts w:ascii="Times New Roman" w:hAnsi="Times New Roman"/>
        </w:rPr>
        <w:t xml:space="preserve">, </w:t>
      </w:r>
      <w:r w:rsidRPr="00C86BC6">
        <w:rPr>
          <w:rFonts w:ascii="Times New Roman" w:hAnsi="Times New Roman"/>
        </w:rPr>
        <w:t xml:space="preserve">accuracy increased monotonically across the </w:t>
      </w:r>
      <w:r w:rsidR="00640CB6" w:rsidRPr="00C86BC6">
        <w:rPr>
          <w:rFonts w:ascii="Times New Roman" w:hAnsi="Times New Roman"/>
        </w:rPr>
        <w:t>Alternate</w:t>
      </w:r>
      <w:r w:rsidRPr="00C86BC6">
        <w:rPr>
          <w:rFonts w:ascii="Times New Roman" w:hAnsi="Times New Roman"/>
        </w:rPr>
        <w:t xml:space="preserve">, </w:t>
      </w:r>
      <w:r w:rsidR="00640CB6" w:rsidRPr="00C86BC6">
        <w:rPr>
          <w:rFonts w:ascii="Times New Roman" w:hAnsi="Times New Roman"/>
        </w:rPr>
        <w:t xml:space="preserve">Other </w:t>
      </w:r>
      <w:r w:rsidRPr="00C86BC6">
        <w:rPr>
          <w:rFonts w:ascii="Times New Roman" w:hAnsi="Times New Roman"/>
        </w:rPr>
        <w:t xml:space="preserve">and </w:t>
      </w:r>
      <w:r w:rsidR="00640CB6" w:rsidRPr="00C86BC6">
        <w:rPr>
          <w:rFonts w:ascii="Times New Roman" w:hAnsi="Times New Roman"/>
        </w:rPr>
        <w:t xml:space="preserve">New </w:t>
      </w:r>
      <w:r w:rsidRPr="00C86BC6">
        <w:rPr>
          <w:rFonts w:ascii="Times New Roman" w:hAnsi="Times New Roman"/>
        </w:rPr>
        <w:t xml:space="preserve">conditions. </w:t>
      </w:r>
      <w:r w:rsidR="006333A3" w:rsidRPr="00C86BC6">
        <w:rPr>
          <w:rFonts w:ascii="Times New Roman" w:hAnsi="Times New Roman"/>
        </w:rPr>
        <w:t xml:space="preserve">To determine whether </w:t>
      </w:r>
      <w:r w:rsidR="00B67872" w:rsidRPr="00C86BC6">
        <w:rPr>
          <w:rFonts w:ascii="Times New Roman" w:hAnsi="Times New Roman"/>
        </w:rPr>
        <w:t xml:space="preserve">the effect of </w:t>
      </w:r>
      <w:r w:rsidR="00091D43">
        <w:rPr>
          <w:rFonts w:ascii="Times New Roman" w:hAnsi="Times New Roman"/>
        </w:rPr>
        <w:t>display</w:t>
      </w:r>
      <w:r w:rsidR="00B67872" w:rsidRPr="00C86BC6">
        <w:rPr>
          <w:rFonts w:ascii="Times New Roman" w:hAnsi="Times New Roman"/>
        </w:rPr>
        <w:t xml:space="preserve"> condition described above was the result of the influence of long-term memory or simply a response bias, </w:t>
      </w:r>
      <w:r w:rsidRPr="00C86BC6">
        <w:rPr>
          <w:rFonts w:ascii="Times New Roman" w:hAnsi="Times New Roman"/>
        </w:rPr>
        <w:t>sensitivity scores (</w:t>
      </w:r>
      <w:r w:rsidRPr="00C86BC6">
        <w:rPr>
          <w:rFonts w:ascii="Times New Roman" w:hAnsi="Times New Roman"/>
          <w:i/>
        </w:rPr>
        <w:t>d’s</w:t>
      </w:r>
      <w:r w:rsidRPr="00C86BC6">
        <w:rPr>
          <w:rFonts w:ascii="Times New Roman" w:hAnsi="Times New Roman"/>
        </w:rPr>
        <w:t xml:space="preserve">) were computed for the </w:t>
      </w:r>
      <w:r w:rsidR="009C3FF4" w:rsidRPr="00C86BC6">
        <w:rPr>
          <w:rFonts w:ascii="Times New Roman" w:hAnsi="Times New Roman"/>
        </w:rPr>
        <w:t>Same</w:t>
      </w:r>
      <w:r w:rsidRPr="00C86BC6">
        <w:rPr>
          <w:rFonts w:ascii="Times New Roman" w:hAnsi="Times New Roman"/>
        </w:rPr>
        <w:t>-</w:t>
      </w:r>
      <w:r w:rsidR="009C3FF4" w:rsidRPr="00C86BC6">
        <w:rPr>
          <w:rFonts w:ascii="Times New Roman" w:hAnsi="Times New Roman"/>
        </w:rPr>
        <w:t xml:space="preserve">In </w:t>
      </w:r>
      <w:r w:rsidRPr="00C86BC6">
        <w:rPr>
          <w:rFonts w:ascii="Times New Roman" w:hAnsi="Times New Roman"/>
        </w:rPr>
        <w:t xml:space="preserve">and </w:t>
      </w:r>
      <w:r w:rsidR="009C3FF4" w:rsidRPr="00C86BC6">
        <w:rPr>
          <w:rFonts w:ascii="Times New Roman" w:hAnsi="Times New Roman"/>
        </w:rPr>
        <w:t>S</w:t>
      </w:r>
      <w:r w:rsidRPr="00C86BC6">
        <w:rPr>
          <w:rFonts w:ascii="Times New Roman" w:hAnsi="Times New Roman"/>
        </w:rPr>
        <w:t>ame-</w:t>
      </w:r>
      <w:r w:rsidR="009C3FF4" w:rsidRPr="00C86BC6">
        <w:rPr>
          <w:rFonts w:ascii="Times New Roman" w:hAnsi="Times New Roman"/>
        </w:rPr>
        <w:t>O</w:t>
      </w:r>
      <w:r w:rsidRPr="00C86BC6">
        <w:rPr>
          <w:rFonts w:ascii="Times New Roman" w:hAnsi="Times New Roman"/>
        </w:rPr>
        <w:t xml:space="preserve">ut conditions. </w:t>
      </w:r>
      <w:r w:rsidR="00B67872" w:rsidRPr="00C86BC6">
        <w:rPr>
          <w:rFonts w:ascii="Times New Roman" w:hAnsi="Times New Roman"/>
        </w:rPr>
        <w:t xml:space="preserve">When calculating </w:t>
      </w:r>
      <w:r w:rsidR="00B67872" w:rsidRPr="00C86BC6">
        <w:rPr>
          <w:rFonts w:ascii="Times New Roman" w:hAnsi="Times New Roman"/>
          <w:i/>
        </w:rPr>
        <w:t>d’</w:t>
      </w:r>
      <w:r w:rsidR="00273BA7" w:rsidRPr="00C86BC6">
        <w:rPr>
          <w:rFonts w:ascii="Times New Roman" w:hAnsi="Times New Roman"/>
          <w:i/>
        </w:rPr>
        <w:t>s</w:t>
      </w:r>
      <w:r w:rsidR="00B67872" w:rsidRPr="00C86BC6">
        <w:rPr>
          <w:rFonts w:ascii="Times New Roman" w:hAnsi="Times New Roman"/>
        </w:rPr>
        <w:t xml:space="preserve">, </w:t>
      </w:r>
      <w:r w:rsidR="00B909FE" w:rsidRPr="00C86BC6">
        <w:rPr>
          <w:rFonts w:ascii="Times New Roman" w:hAnsi="Times New Roman"/>
        </w:rPr>
        <w:t xml:space="preserve">for the Same-In and Same-Out conditions, </w:t>
      </w:r>
      <w:r w:rsidRPr="00C86BC6">
        <w:rPr>
          <w:rFonts w:ascii="Times New Roman" w:hAnsi="Times New Roman"/>
        </w:rPr>
        <w:t xml:space="preserve">the false alarm rates were computed from the </w:t>
      </w:r>
      <w:r w:rsidR="00B67872" w:rsidRPr="00C86BC6">
        <w:rPr>
          <w:rFonts w:ascii="Times New Roman" w:hAnsi="Times New Roman"/>
        </w:rPr>
        <w:t>Alternate</w:t>
      </w:r>
      <w:r w:rsidRPr="00C86BC6">
        <w:rPr>
          <w:rFonts w:ascii="Times New Roman" w:hAnsi="Times New Roman"/>
        </w:rPr>
        <w:t>-</w:t>
      </w:r>
      <w:r w:rsidR="00B67872" w:rsidRPr="00C86BC6">
        <w:rPr>
          <w:rFonts w:ascii="Times New Roman" w:hAnsi="Times New Roman"/>
        </w:rPr>
        <w:t xml:space="preserve">In </w:t>
      </w:r>
      <w:r w:rsidRPr="00C86BC6">
        <w:rPr>
          <w:rFonts w:ascii="Times New Roman" w:hAnsi="Times New Roman"/>
        </w:rPr>
        <w:t xml:space="preserve">and </w:t>
      </w:r>
      <w:r w:rsidR="00B67872" w:rsidRPr="00C86BC6">
        <w:rPr>
          <w:rFonts w:ascii="Times New Roman" w:hAnsi="Times New Roman"/>
        </w:rPr>
        <w:t>Alternate</w:t>
      </w:r>
      <w:r w:rsidRPr="00C86BC6">
        <w:rPr>
          <w:rFonts w:ascii="Times New Roman" w:hAnsi="Times New Roman"/>
        </w:rPr>
        <w:t>-</w:t>
      </w:r>
      <w:r w:rsidR="00B67872" w:rsidRPr="00C86BC6">
        <w:rPr>
          <w:rFonts w:ascii="Times New Roman" w:hAnsi="Times New Roman"/>
        </w:rPr>
        <w:t xml:space="preserve">Out </w:t>
      </w:r>
      <w:r w:rsidRPr="00C86BC6">
        <w:rPr>
          <w:rFonts w:ascii="Times New Roman" w:hAnsi="Times New Roman"/>
        </w:rPr>
        <w:t>conditions</w:t>
      </w:r>
      <w:r w:rsidR="00BA30D0" w:rsidRPr="00C86BC6">
        <w:rPr>
          <w:rFonts w:ascii="Times New Roman" w:hAnsi="Times New Roman"/>
        </w:rPr>
        <w:t>,</w:t>
      </w:r>
      <w:r w:rsidRPr="00C86BC6">
        <w:rPr>
          <w:rFonts w:ascii="Times New Roman" w:hAnsi="Times New Roman"/>
        </w:rPr>
        <w:t xml:space="preserve"> </w:t>
      </w:r>
      <w:r w:rsidR="00BA30D0" w:rsidRPr="00C86BC6">
        <w:rPr>
          <w:rFonts w:ascii="Times New Roman" w:hAnsi="Times New Roman"/>
        </w:rPr>
        <w:t xml:space="preserve">respectively. The </w:t>
      </w:r>
      <w:r w:rsidRPr="00C86BC6">
        <w:rPr>
          <w:rFonts w:ascii="Times New Roman" w:hAnsi="Times New Roman"/>
        </w:rPr>
        <w:t xml:space="preserve">average </w:t>
      </w:r>
      <w:r w:rsidRPr="00C86BC6">
        <w:rPr>
          <w:rFonts w:ascii="Times New Roman" w:hAnsi="Times New Roman"/>
          <w:i/>
        </w:rPr>
        <w:t>d’s</w:t>
      </w:r>
      <w:r w:rsidRPr="00C86BC6">
        <w:rPr>
          <w:rFonts w:ascii="Times New Roman" w:hAnsi="Times New Roman"/>
        </w:rPr>
        <w:t xml:space="preserve"> were 0.877 for the </w:t>
      </w:r>
      <w:r w:rsidR="00B67872" w:rsidRPr="00C86BC6">
        <w:rPr>
          <w:rFonts w:ascii="Times New Roman" w:hAnsi="Times New Roman"/>
        </w:rPr>
        <w:t>Same</w:t>
      </w:r>
      <w:r w:rsidRPr="00C86BC6">
        <w:rPr>
          <w:rFonts w:ascii="Times New Roman" w:hAnsi="Times New Roman"/>
        </w:rPr>
        <w:t>-</w:t>
      </w:r>
      <w:r w:rsidR="00B67872" w:rsidRPr="00C86BC6">
        <w:rPr>
          <w:rFonts w:ascii="Times New Roman" w:hAnsi="Times New Roman"/>
        </w:rPr>
        <w:t xml:space="preserve">In </w:t>
      </w:r>
      <w:r w:rsidRPr="00C86BC6">
        <w:rPr>
          <w:rFonts w:ascii="Times New Roman" w:hAnsi="Times New Roman"/>
        </w:rPr>
        <w:t xml:space="preserve">and </w:t>
      </w:r>
      <w:r w:rsidR="009C3FF4" w:rsidRPr="00C86BC6">
        <w:rPr>
          <w:rFonts w:ascii="Times New Roman" w:hAnsi="Times New Roman"/>
        </w:rPr>
        <w:t xml:space="preserve">0.838, for the </w:t>
      </w:r>
      <w:r w:rsidR="00B67872" w:rsidRPr="00C86BC6">
        <w:rPr>
          <w:rFonts w:ascii="Times New Roman" w:hAnsi="Times New Roman"/>
        </w:rPr>
        <w:t>Same-O</w:t>
      </w:r>
      <w:r w:rsidRPr="00C86BC6">
        <w:rPr>
          <w:rFonts w:ascii="Times New Roman" w:hAnsi="Times New Roman"/>
        </w:rPr>
        <w:t>ut condition</w:t>
      </w:r>
      <w:r w:rsidR="008C7295">
        <w:rPr>
          <w:rFonts w:ascii="Times New Roman" w:hAnsi="Times New Roman"/>
        </w:rPr>
        <w:t xml:space="preserve"> (see Figure 7</w:t>
      </w:r>
      <w:r w:rsidR="00BA30D0" w:rsidRPr="00C86BC6">
        <w:rPr>
          <w:rFonts w:ascii="Times New Roman" w:hAnsi="Times New Roman"/>
        </w:rPr>
        <w:t>a)</w:t>
      </w:r>
      <w:r w:rsidRPr="00C86BC6">
        <w:rPr>
          <w:rFonts w:ascii="Times New Roman" w:hAnsi="Times New Roman"/>
        </w:rPr>
        <w:t xml:space="preserve">. </w:t>
      </w:r>
      <w:r w:rsidR="00B67872" w:rsidRPr="00C86BC6">
        <w:rPr>
          <w:rFonts w:ascii="Times New Roman" w:hAnsi="Times New Roman"/>
        </w:rPr>
        <w:t>A</w:t>
      </w:r>
      <w:r w:rsidRPr="00C86BC6">
        <w:rPr>
          <w:rFonts w:ascii="Times New Roman" w:hAnsi="Times New Roman"/>
        </w:rPr>
        <w:t xml:space="preserve"> paired</w:t>
      </w:r>
      <w:r w:rsidR="00BA30D0" w:rsidRPr="00C86BC6">
        <w:rPr>
          <w:rFonts w:ascii="Times New Roman" w:hAnsi="Times New Roman"/>
        </w:rPr>
        <w:t xml:space="preserve"> sample</w:t>
      </w:r>
      <w:r w:rsidRPr="00C86BC6">
        <w:rPr>
          <w:rFonts w:ascii="Times New Roman" w:hAnsi="Times New Roman"/>
        </w:rPr>
        <w:t xml:space="preserve"> </w:t>
      </w:r>
      <w:r w:rsidRPr="00C86BC6">
        <w:rPr>
          <w:rFonts w:ascii="Times New Roman" w:hAnsi="Times New Roman"/>
          <w:i/>
        </w:rPr>
        <w:t>t</w:t>
      </w:r>
      <w:r w:rsidRPr="00C86BC6">
        <w:rPr>
          <w:rFonts w:ascii="Times New Roman" w:hAnsi="Times New Roman"/>
        </w:rPr>
        <w:t xml:space="preserve"> test</w:t>
      </w:r>
      <w:r w:rsidR="00B67872" w:rsidRPr="00C86BC6">
        <w:rPr>
          <w:rFonts w:ascii="Times New Roman" w:hAnsi="Times New Roman"/>
        </w:rPr>
        <w:t xml:space="preserve"> show</w:t>
      </w:r>
      <w:r w:rsidR="00B909FE" w:rsidRPr="00C86BC6">
        <w:rPr>
          <w:rFonts w:ascii="Times New Roman" w:hAnsi="Times New Roman"/>
        </w:rPr>
        <w:t>e</w:t>
      </w:r>
      <w:r w:rsidR="00B67872" w:rsidRPr="00C86BC6">
        <w:rPr>
          <w:rFonts w:ascii="Times New Roman" w:hAnsi="Times New Roman"/>
        </w:rPr>
        <w:t xml:space="preserve">d </w:t>
      </w:r>
      <w:r w:rsidR="00B909FE" w:rsidRPr="00C86BC6">
        <w:rPr>
          <w:rFonts w:ascii="Times New Roman" w:hAnsi="Times New Roman"/>
        </w:rPr>
        <w:t>that sensitivit</w:t>
      </w:r>
      <w:r w:rsidR="00B909FE" w:rsidRPr="00EF5E05">
        <w:rPr>
          <w:rFonts w:ascii="Times New Roman" w:hAnsi="Times New Roman"/>
        </w:rPr>
        <w:t>y was equivalent across these two conditions</w:t>
      </w:r>
      <w:r w:rsidRPr="00EF5E05">
        <w:rPr>
          <w:rFonts w:ascii="Times New Roman" w:hAnsi="Times New Roman"/>
        </w:rPr>
        <w:t xml:space="preserve">, </w:t>
      </w:r>
      <w:r w:rsidRPr="00EF5E05">
        <w:rPr>
          <w:rFonts w:ascii="Times New Roman" w:hAnsi="Times New Roman"/>
          <w:i/>
        </w:rPr>
        <w:t>t</w:t>
      </w:r>
      <w:r w:rsidRPr="00EF5E05">
        <w:rPr>
          <w:rFonts w:ascii="Times New Roman" w:hAnsi="Times New Roman"/>
        </w:rPr>
        <w:t xml:space="preserve">(23) = .486, </w:t>
      </w:r>
      <w:r w:rsidRPr="00EF5E05">
        <w:rPr>
          <w:rFonts w:ascii="Times New Roman" w:hAnsi="Times New Roman"/>
          <w:i/>
        </w:rPr>
        <w:t>p</w:t>
      </w:r>
      <w:r w:rsidRPr="00EF5E05">
        <w:rPr>
          <w:rFonts w:ascii="Times New Roman" w:hAnsi="Times New Roman"/>
        </w:rPr>
        <w:t xml:space="preserve"> &gt; .05, two-tailed test. </w:t>
      </w:r>
      <w:r w:rsidR="00EF5E05" w:rsidRPr="00EF5E05">
        <w:rPr>
          <w:rFonts w:ascii="Times New Roman" w:hAnsi="Times New Roman"/>
        </w:rPr>
        <w:t xml:space="preserve">Using the </w:t>
      </w:r>
      <w:r w:rsidR="00D85B83">
        <w:rPr>
          <w:rFonts w:ascii="Times New Roman" w:hAnsi="Times New Roman"/>
        </w:rPr>
        <w:t>methods</w:t>
      </w:r>
      <w:r w:rsidR="00EF5E05" w:rsidRPr="00EF5E05">
        <w:rPr>
          <w:rFonts w:ascii="Times New Roman" w:hAnsi="Times New Roman"/>
        </w:rPr>
        <w:t xml:space="preserve"> discussed by </w:t>
      </w:r>
      <w:r w:rsidR="00EF5E05">
        <w:rPr>
          <w:rFonts w:ascii="Times New Roman" w:hAnsi="Times New Roman"/>
          <w:szCs w:val="24"/>
        </w:rPr>
        <w:t>Rouder, Speckman, Sun and Morey (</w:t>
      </w:r>
      <w:r w:rsidR="00EF5E05">
        <w:rPr>
          <w:rFonts w:ascii="Times New Roman" w:hAnsi="Times New Roman"/>
          <w:szCs w:val="24"/>
        </w:rPr>
        <w:fldChar w:fldCharType="begin"/>
      </w:r>
      <w:r w:rsidR="00EF5E05">
        <w:rPr>
          <w:rFonts w:ascii="Times New Roman" w:hAnsi="Times New Roman"/>
          <w:szCs w:val="24"/>
        </w:rPr>
        <w:instrText xml:space="preserve"> ADDIN EN.CITE &lt;EndNote&gt;&lt;Cite&gt;&lt;Author&gt;Rouder&lt;/Author&gt;&lt;Year&gt;2009&lt;/Year&gt;&lt;RecNum&gt;4924&lt;/RecNum&gt;&lt;DisplayText&gt;2009&lt;/DisplayText&gt;&lt;record&gt;&lt;rec-number&gt;4924&lt;/rec-number&gt;&lt;foreign-keys&gt;&lt;key app="EN" db-id="dar92r9arsdv5aesxt3peewywse5xwp50v90" timestamp="1432928848"&gt;4924&lt;/key&gt;&lt;/foreign-keys&gt;&lt;ref-type name="Journal Article"&gt;17&lt;/ref-type&gt;&lt;contributors&gt;&lt;authors&gt;&lt;author&gt;Rouder, J. N.&lt;/author&gt;&lt;author&gt;Speckman, P. L.&lt;/author&gt;&lt;author&gt;Sun, D.&lt;/author&gt;&lt;author&gt;Morey, R. D.&lt;/author&gt;&lt;/authors&gt;&lt;/contributors&gt;&lt;titles&gt;&lt;title&gt;Bayesian t tests for accepting and rejecting the null hypothesis&lt;/title&gt;&lt;secondary-title&gt;Psychonomic Bulletin &amp;amp; Review&lt;/secondary-title&gt;&lt;short-title&gt;Bayesian t tests for accepting and rejecting the null hypothesis&lt;/short-title&gt;&lt;/titles&gt;&lt;periodical&gt;&lt;full-title&gt;Psychonomic Bulletin &amp;amp; Review&lt;/full-title&gt;&lt;/periodical&gt;&lt;pages&gt;225-237&lt;/pages&gt;&lt;volume&gt;16&lt;/volume&gt;&lt;dates&gt;&lt;year&gt;2009&lt;/year&gt;&lt;/dates&gt;&lt;urls&gt;&lt;/urls&gt;&lt;/record&gt;&lt;/Cite&gt;&lt;/EndNote&gt;</w:instrText>
      </w:r>
      <w:r w:rsidR="00EF5E05">
        <w:rPr>
          <w:rFonts w:ascii="Times New Roman" w:hAnsi="Times New Roman"/>
          <w:szCs w:val="24"/>
        </w:rPr>
        <w:fldChar w:fldCharType="separate"/>
      </w:r>
      <w:r w:rsidR="00EF5E05">
        <w:rPr>
          <w:rFonts w:ascii="Times New Roman" w:hAnsi="Times New Roman"/>
          <w:noProof/>
          <w:szCs w:val="24"/>
        </w:rPr>
        <w:t>2009</w:t>
      </w:r>
      <w:r w:rsidR="00EF5E05">
        <w:rPr>
          <w:rFonts w:ascii="Times New Roman" w:hAnsi="Times New Roman"/>
          <w:szCs w:val="24"/>
        </w:rPr>
        <w:fldChar w:fldCharType="end"/>
      </w:r>
      <w:r w:rsidR="00EF5E05">
        <w:rPr>
          <w:rFonts w:ascii="Times New Roman" w:hAnsi="Times New Roman"/>
          <w:szCs w:val="24"/>
        </w:rPr>
        <w:t>), the associated Scaled JZS Bayes factor was found to be 4.183 in favor of the null (scale r = 0.707).</w:t>
      </w:r>
    </w:p>
    <w:p w14:paraId="02FDD2C8" w14:textId="2B76F248" w:rsidR="00834C41" w:rsidRPr="00C86BC6" w:rsidRDefault="00B67872" w:rsidP="009C3FF4">
      <w:pPr>
        <w:spacing w:line="480" w:lineRule="auto"/>
        <w:ind w:firstLine="720"/>
        <w:rPr>
          <w:rFonts w:ascii="Times New Roman" w:hAnsi="Times New Roman"/>
        </w:rPr>
      </w:pPr>
      <w:r w:rsidRPr="00C86BC6">
        <w:rPr>
          <w:rFonts w:ascii="Times New Roman" w:hAnsi="Times New Roman"/>
        </w:rPr>
        <w:t>Equal sensitivity across the Same-In and Same-Out conditions, suggests that long-term</w:t>
      </w:r>
      <w:r w:rsidR="00776E25">
        <w:rPr>
          <w:rFonts w:ascii="Times New Roman" w:hAnsi="Times New Roman"/>
        </w:rPr>
        <w:t xml:space="preserve"> memory did not influence recognition</w:t>
      </w:r>
      <w:r w:rsidRPr="00C86BC6">
        <w:rPr>
          <w:rFonts w:ascii="Times New Roman" w:hAnsi="Times New Roman"/>
        </w:rPr>
        <w:t xml:space="preserve">. Rather, the difference in percent correct scores </w:t>
      </w:r>
      <w:r w:rsidR="009C3FF4" w:rsidRPr="00C86BC6">
        <w:rPr>
          <w:rFonts w:ascii="Times New Roman" w:hAnsi="Times New Roman"/>
        </w:rPr>
        <w:t>most l</w:t>
      </w:r>
      <w:r w:rsidRPr="00C86BC6">
        <w:rPr>
          <w:rFonts w:ascii="Times New Roman" w:hAnsi="Times New Roman"/>
        </w:rPr>
        <w:t>ikely</w:t>
      </w:r>
      <w:r w:rsidR="009C3FF4" w:rsidRPr="00C86BC6">
        <w:rPr>
          <w:rFonts w:ascii="Times New Roman" w:hAnsi="Times New Roman"/>
        </w:rPr>
        <w:t xml:space="preserve"> arose because of differences in </w:t>
      </w:r>
      <w:r w:rsidRPr="00C86BC6">
        <w:rPr>
          <w:rFonts w:ascii="Times New Roman" w:hAnsi="Times New Roman"/>
        </w:rPr>
        <w:t>response bias. Therefore, we computed</w:t>
      </w:r>
      <w:r w:rsidR="00834C41" w:rsidRPr="00C86BC6">
        <w:rPr>
          <w:rFonts w:ascii="Times New Roman" w:hAnsi="Times New Roman"/>
        </w:rPr>
        <w:t xml:space="preserve"> measures of response bias for the two conditions in terms of </w:t>
      </w:r>
      <w:r w:rsidR="00834C41" w:rsidRPr="00C86BC6">
        <w:rPr>
          <w:rFonts w:ascii="Times New Roman" w:hAnsi="Times New Roman"/>
          <w:i/>
        </w:rPr>
        <w:t>c</w:t>
      </w:r>
      <w:r w:rsidR="00834C41" w:rsidRPr="00C86BC6">
        <w:rPr>
          <w:rFonts w:ascii="Times New Roman" w:hAnsi="Times New Roman"/>
        </w:rPr>
        <w:t xml:space="preserve"> (Macmillan &amp; Creelman, </w:t>
      </w:r>
      <w:r w:rsidR="00305D24" w:rsidRPr="00C86BC6">
        <w:rPr>
          <w:rFonts w:ascii="Times New Roman" w:hAnsi="Times New Roman"/>
        </w:rPr>
        <w:fldChar w:fldCharType="begin"/>
      </w:r>
      <w:r w:rsidR="00165272" w:rsidRPr="00C86BC6">
        <w:rPr>
          <w:rFonts w:ascii="Times New Roman" w:hAnsi="Times New Roman"/>
        </w:rPr>
        <w:instrText xml:space="preserve"> ADDIN EN.CITE &lt;EndNote&gt;&lt;Cite&gt;&lt;Author&gt;Macmillan&lt;/Author&gt;&lt;Year&gt;1991&lt;/Year&gt;&lt;RecNum&gt;874&lt;/RecNum&gt;&lt;DisplayText&gt;1991&lt;/DisplayText&gt;&lt;record&gt;&lt;rec-number&gt;874&lt;/rec-number&gt;&lt;foreign-keys&gt;&lt;key app="EN" db-id="ae2ef50xpvp9foewrx65x5eg0zaapta9w005" timestamp="0"&gt;874&lt;/key&gt;&lt;/foreign-keys&gt;&lt;ref-type name="Book"&gt;6&lt;/ref-type&gt;&lt;contributors&gt;&lt;authors&gt;&lt;author&gt;Macmillan, N.A&lt;/author&gt;&lt;author&gt;Creelman, C.D&lt;/author&gt;&lt;/authors&gt;&lt;/contributors&gt;&lt;titles&gt;&lt;title&gt;Detection theory: A user&amp;apos;s guide&lt;/title&gt;&lt;/titles&gt;&lt;dates&gt;&lt;year&gt;1991&lt;/year&gt;&lt;/dates&gt;&lt;pub-location&gt;Cambridge, England&lt;/pub-location&gt;&lt;publisher&gt;Cambridge University Press&lt;/publisher&gt;&lt;urls&gt;&lt;/urls&gt;&lt;/record&gt;&lt;/Cite&gt;&lt;Cite&gt;&lt;Author&gt;Macmillan&lt;/Author&gt;&lt;Year&gt;1991&lt;/Year&gt;&lt;RecNum&gt;874&lt;/RecNum&gt;&lt;record&gt;&lt;rec-number&gt;874&lt;/rec-number&gt;&lt;foreign-keys&gt;&lt;key app="EN" db-id="ae2ef50xpvp9foewrx65x5eg0zaapta9w005" timestamp="0"&gt;874&lt;/key&gt;&lt;/foreign-keys&gt;&lt;ref-type name="Book"&gt;6&lt;/ref-type&gt;&lt;contributors&gt;&lt;authors&gt;&lt;author&gt;Macmillan, N.A&lt;/author&gt;&lt;author&gt;Creelman, C.D&lt;/author&gt;&lt;/authors&gt;&lt;/contributors&gt;&lt;titles&gt;&lt;title&gt;Detection theory: A user&amp;apos;s guide&lt;/title&gt;&lt;/titles&gt;&lt;dates&gt;&lt;year&gt;1991&lt;/year&gt;&lt;/dates&gt;&lt;pub-location&gt;Cambridge, England&lt;/pub-location&gt;&lt;publisher&gt;Cambridge University Press&lt;/publisher&gt;&lt;urls&gt;&lt;/urls&gt;&lt;/record&gt;&lt;/Cite&gt;&lt;/EndNote&gt;</w:instrText>
      </w:r>
      <w:r w:rsidR="00305D24" w:rsidRPr="00C86BC6">
        <w:rPr>
          <w:rFonts w:ascii="Times New Roman" w:hAnsi="Times New Roman"/>
        </w:rPr>
        <w:fldChar w:fldCharType="separate"/>
      </w:r>
      <w:r w:rsidR="005C4B2E" w:rsidRPr="00C86BC6">
        <w:rPr>
          <w:rFonts w:ascii="Times New Roman" w:hAnsi="Times New Roman"/>
        </w:rPr>
        <w:t>1991</w:t>
      </w:r>
      <w:r w:rsidR="00305D24" w:rsidRPr="00C86BC6">
        <w:rPr>
          <w:rFonts w:ascii="Times New Roman" w:hAnsi="Times New Roman"/>
        </w:rPr>
        <w:fldChar w:fldCharType="end"/>
      </w:r>
      <w:r w:rsidR="00834C41" w:rsidRPr="00C86BC6">
        <w:rPr>
          <w:rFonts w:ascii="Times New Roman" w:hAnsi="Times New Roman"/>
        </w:rPr>
        <w:t xml:space="preserve">). The average </w:t>
      </w:r>
      <w:r w:rsidR="00834C41" w:rsidRPr="00C86BC6">
        <w:rPr>
          <w:rFonts w:ascii="Times New Roman" w:hAnsi="Times New Roman"/>
          <w:i/>
        </w:rPr>
        <w:t>c</w:t>
      </w:r>
      <w:r w:rsidR="00834C41" w:rsidRPr="00C86BC6">
        <w:rPr>
          <w:rFonts w:ascii="Times New Roman" w:hAnsi="Times New Roman"/>
        </w:rPr>
        <w:t xml:space="preserve"> value for the </w:t>
      </w:r>
      <w:r w:rsidRPr="00C86BC6">
        <w:rPr>
          <w:rFonts w:ascii="Times New Roman" w:hAnsi="Times New Roman"/>
        </w:rPr>
        <w:t>Same</w:t>
      </w:r>
      <w:r w:rsidR="00834C41" w:rsidRPr="00C86BC6">
        <w:rPr>
          <w:rFonts w:ascii="Times New Roman" w:hAnsi="Times New Roman"/>
        </w:rPr>
        <w:t>-</w:t>
      </w:r>
      <w:r w:rsidRPr="00C86BC6">
        <w:rPr>
          <w:rFonts w:ascii="Times New Roman" w:hAnsi="Times New Roman"/>
        </w:rPr>
        <w:t xml:space="preserve">In </w:t>
      </w:r>
      <w:r w:rsidR="00834C41" w:rsidRPr="00C86BC6">
        <w:rPr>
          <w:rFonts w:ascii="Times New Roman" w:hAnsi="Times New Roman"/>
        </w:rPr>
        <w:t xml:space="preserve">condition was .158 and for the </w:t>
      </w:r>
      <w:r w:rsidRPr="00C86BC6">
        <w:rPr>
          <w:rFonts w:ascii="Times New Roman" w:hAnsi="Times New Roman"/>
        </w:rPr>
        <w:t>Same</w:t>
      </w:r>
      <w:r w:rsidR="00834C41" w:rsidRPr="00C86BC6">
        <w:rPr>
          <w:rFonts w:ascii="Times New Roman" w:hAnsi="Times New Roman"/>
        </w:rPr>
        <w:t>-</w:t>
      </w:r>
      <w:r w:rsidRPr="00C86BC6">
        <w:rPr>
          <w:rFonts w:ascii="Times New Roman" w:hAnsi="Times New Roman"/>
        </w:rPr>
        <w:t xml:space="preserve">Out </w:t>
      </w:r>
      <w:r w:rsidR="00834C41" w:rsidRPr="00C86BC6">
        <w:rPr>
          <w:rFonts w:ascii="Times New Roman" w:hAnsi="Times New Roman"/>
        </w:rPr>
        <w:t>condition it was .405</w:t>
      </w:r>
      <w:r w:rsidR="00BA30D0" w:rsidRPr="00C86BC6">
        <w:rPr>
          <w:rFonts w:ascii="Times New Roman" w:hAnsi="Times New Roman"/>
        </w:rPr>
        <w:t xml:space="preserve"> (see Figure </w:t>
      </w:r>
      <w:r w:rsidR="008C7295">
        <w:rPr>
          <w:rFonts w:ascii="Times New Roman" w:hAnsi="Times New Roman"/>
        </w:rPr>
        <w:t>7</w:t>
      </w:r>
      <w:r w:rsidR="00BA30D0" w:rsidRPr="00C86BC6">
        <w:rPr>
          <w:rFonts w:ascii="Times New Roman" w:hAnsi="Times New Roman"/>
        </w:rPr>
        <w:t>b)</w:t>
      </w:r>
      <w:r w:rsidR="00834C41" w:rsidRPr="00C86BC6">
        <w:rPr>
          <w:rFonts w:ascii="Times New Roman" w:hAnsi="Times New Roman"/>
        </w:rPr>
        <w:t xml:space="preserve">. </w:t>
      </w:r>
      <w:r w:rsidRPr="00C86BC6">
        <w:rPr>
          <w:rFonts w:ascii="Times New Roman" w:hAnsi="Times New Roman"/>
        </w:rPr>
        <w:t>A</w:t>
      </w:r>
      <w:r w:rsidR="00834C41" w:rsidRPr="00C86BC6">
        <w:rPr>
          <w:rFonts w:ascii="Times New Roman" w:hAnsi="Times New Roman"/>
        </w:rPr>
        <w:t xml:space="preserve"> pair</w:t>
      </w:r>
      <w:r w:rsidR="00BA30D0" w:rsidRPr="00C86BC6">
        <w:rPr>
          <w:rFonts w:ascii="Times New Roman" w:hAnsi="Times New Roman"/>
        </w:rPr>
        <w:t>ed sample</w:t>
      </w:r>
      <w:r w:rsidR="00834C41" w:rsidRPr="00C86BC6">
        <w:rPr>
          <w:rFonts w:ascii="Times New Roman" w:hAnsi="Times New Roman"/>
        </w:rPr>
        <w:t xml:space="preserve"> </w:t>
      </w:r>
      <w:r w:rsidR="00BA30D0" w:rsidRPr="00C86BC6">
        <w:rPr>
          <w:rFonts w:ascii="Times New Roman" w:hAnsi="Times New Roman"/>
          <w:i/>
        </w:rPr>
        <w:t>t</w:t>
      </w:r>
      <w:r w:rsidR="00BA30D0" w:rsidRPr="00C86BC6">
        <w:rPr>
          <w:rFonts w:ascii="Times New Roman" w:hAnsi="Times New Roman"/>
        </w:rPr>
        <w:t xml:space="preserve"> </w:t>
      </w:r>
      <w:r w:rsidR="00834C41" w:rsidRPr="00C86BC6">
        <w:rPr>
          <w:rFonts w:ascii="Times New Roman" w:hAnsi="Times New Roman"/>
        </w:rPr>
        <w:t xml:space="preserve">test </w:t>
      </w:r>
      <w:r w:rsidRPr="00C86BC6">
        <w:rPr>
          <w:rFonts w:ascii="Times New Roman" w:hAnsi="Times New Roman"/>
        </w:rPr>
        <w:t>showed</w:t>
      </w:r>
      <w:r w:rsidR="00834C41" w:rsidRPr="00C86BC6">
        <w:rPr>
          <w:rFonts w:ascii="Times New Roman" w:hAnsi="Times New Roman"/>
        </w:rPr>
        <w:t xml:space="preserve"> a statistically reliable difference across the two conditions in terms of response bias, </w:t>
      </w:r>
      <w:r w:rsidR="00834C41" w:rsidRPr="00C86BC6">
        <w:rPr>
          <w:rFonts w:ascii="Times New Roman" w:hAnsi="Times New Roman"/>
          <w:i/>
        </w:rPr>
        <w:t>t</w:t>
      </w:r>
      <w:r w:rsidR="00834C41" w:rsidRPr="00C86BC6">
        <w:rPr>
          <w:rFonts w:ascii="Times New Roman" w:hAnsi="Times New Roman"/>
        </w:rPr>
        <w:t xml:space="preserve">(23) = -5.93, </w:t>
      </w:r>
      <w:r w:rsidR="00834C41" w:rsidRPr="00C86BC6">
        <w:rPr>
          <w:rFonts w:ascii="Times New Roman" w:hAnsi="Times New Roman"/>
          <w:i/>
        </w:rPr>
        <w:t>p</w:t>
      </w:r>
      <w:r w:rsidR="00834C41" w:rsidRPr="00C86BC6">
        <w:rPr>
          <w:rFonts w:ascii="Times New Roman" w:hAnsi="Times New Roman"/>
        </w:rPr>
        <w:t xml:space="preserve"> &lt; .001, two tailed test. Participants expressed a </w:t>
      </w:r>
      <w:r w:rsidR="00517B85" w:rsidRPr="00C86BC6">
        <w:rPr>
          <w:rFonts w:ascii="Times New Roman" w:hAnsi="Times New Roman"/>
        </w:rPr>
        <w:t xml:space="preserve">much </w:t>
      </w:r>
      <w:r w:rsidR="00834C41" w:rsidRPr="00C86BC6">
        <w:rPr>
          <w:rFonts w:ascii="Times New Roman" w:hAnsi="Times New Roman"/>
        </w:rPr>
        <w:t>strong</w:t>
      </w:r>
      <w:r w:rsidR="00517B85" w:rsidRPr="00C86BC6">
        <w:rPr>
          <w:rFonts w:ascii="Times New Roman" w:hAnsi="Times New Roman"/>
        </w:rPr>
        <w:t>er</w:t>
      </w:r>
      <w:r w:rsidR="00834C41" w:rsidRPr="00C86BC6">
        <w:rPr>
          <w:rFonts w:ascii="Times New Roman" w:hAnsi="Times New Roman"/>
        </w:rPr>
        <w:t xml:space="preserve"> bias to respond </w:t>
      </w:r>
      <w:r w:rsidR="000A1894">
        <w:rPr>
          <w:rFonts w:ascii="Times New Roman" w:hAnsi="Times New Roman"/>
        </w:rPr>
        <w:t>Old</w:t>
      </w:r>
      <w:r w:rsidR="001B406D">
        <w:rPr>
          <w:rFonts w:ascii="Times New Roman" w:hAnsi="Times New Roman"/>
        </w:rPr>
        <w:t xml:space="preserve"> o</w:t>
      </w:r>
      <w:r w:rsidR="00834C41" w:rsidRPr="00C86BC6">
        <w:rPr>
          <w:rFonts w:ascii="Times New Roman" w:hAnsi="Times New Roman"/>
        </w:rPr>
        <w:t xml:space="preserve">n the </w:t>
      </w:r>
      <w:r w:rsidRPr="00C86BC6">
        <w:rPr>
          <w:rFonts w:ascii="Times New Roman" w:hAnsi="Times New Roman"/>
        </w:rPr>
        <w:t>Same</w:t>
      </w:r>
      <w:r w:rsidR="00D85B83">
        <w:rPr>
          <w:rFonts w:ascii="Times New Roman" w:hAnsi="Times New Roman"/>
        </w:rPr>
        <w:t>-</w:t>
      </w:r>
      <w:r w:rsidR="000A1894">
        <w:rPr>
          <w:rFonts w:ascii="Times New Roman" w:hAnsi="Times New Roman"/>
        </w:rPr>
        <w:t>Out</w:t>
      </w:r>
      <w:r w:rsidR="000A1894" w:rsidRPr="00C86BC6">
        <w:rPr>
          <w:rFonts w:ascii="Times New Roman" w:hAnsi="Times New Roman"/>
        </w:rPr>
        <w:t xml:space="preserve"> </w:t>
      </w:r>
      <w:r w:rsidR="00834C41" w:rsidRPr="00C86BC6">
        <w:rPr>
          <w:rFonts w:ascii="Times New Roman" w:hAnsi="Times New Roman"/>
        </w:rPr>
        <w:t>trials</w:t>
      </w:r>
      <w:r w:rsidR="00517B85" w:rsidRPr="00C86BC6">
        <w:rPr>
          <w:rFonts w:ascii="Times New Roman" w:hAnsi="Times New Roman"/>
        </w:rPr>
        <w:t xml:space="preserve"> than</w:t>
      </w:r>
      <w:r w:rsidR="001B406D">
        <w:rPr>
          <w:rFonts w:ascii="Times New Roman" w:hAnsi="Times New Roman"/>
        </w:rPr>
        <w:t xml:space="preserve"> o</w:t>
      </w:r>
      <w:r w:rsidR="00834C41" w:rsidRPr="00C86BC6">
        <w:rPr>
          <w:rFonts w:ascii="Times New Roman" w:hAnsi="Times New Roman"/>
        </w:rPr>
        <w:t xml:space="preserve">n the </w:t>
      </w:r>
      <w:r w:rsidRPr="00C86BC6">
        <w:rPr>
          <w:rFonts w:ascii="Times New Roman" w:hAnsi="Times New Roman"/>
        </w:rPr>
        <w:t>Same</w:t>
      </w:r>
      <w:r w:rsidR="00834C41" w:rsidRPr="00C86BC6">
        <w:rPr>
          <w:rFonts w:ascii="Times New Roman" w:hAnsi="Times New Roman"/>
        </w:rPr>
        <w:t>-</w:t>
      </w:r>
      <w:r w:rsidR="000A1894">
        <w:rPr>
          <w:rFonts w:ascii="Times New Roman" w:hAnsi="Times New Roman"/>
        </w:rPr>
        <w:t>In</w:t>
      </w:r>
      <w:r w:rsidR="000A1894" w:rsidRPr="00C86BC6">
        <w:rPr>
          <w:rFonts w:ascii="Times New Roman" w:hAnsi="Times New Roman"/>
        </w:rPr>
        <w:t xml:space="preserve"> </w:t>
      </w:r>
      <w:r w:rsidR="001B406D">
        <w:rPr>
          <w:rFonts w:ascii="Times New Roman" w:hAnsi="Times New Roman"/>
        </w:rPr>
        <w:t>trials</w:t>
      </w:r>
      <w:r w:rsidR="00834C41" w:rsidRPr="00C86BC6">
        <w:rPr>
          <w:rFonts w:ascii="Times New Roman" w:hAnsi="Times New Roman"/>
        </w:rPr>
        <w:t>.</w:t>
      </w:r>
    </w:p>
    <w:p w14:paraId="28C662B6" w14:textId="1301DA10" w:rsidR="001B406D" w:rsidRDefault="00B01F58" w:rsidP="001B406D">
      <w:pPr>
        <w:spacing w:line="480" w:lineRule="auto"/>
        <w:rPr>
          <w:rFonts w:ascii="Times New Roman" w:hAnsi="Times New Roman"/>
        </w:rPr>
      </w:pPr>
      <w:r w:rsidRPr="00C86BC6">
        <w:rPr>
          <w:rFonts w:ascii="Times New Roman" w:hAnsi="Times New Roman"/>
        </w:rPr>
        <w:tab/>
        <w:t xml:space="preserve">The </w:t>
      </w:r>
      <w:r w:rsidR="00756D05" w:rsidRPr="00C86BC6">
        <w:rPr>
          <w:rFonts w:ascii="Times New Roman" w:hAnsi="Times New Roman"/>
        </w:rPr>
        <w:t xml:space="preserve">data </w:t>
      </w:r>
      <w:r w:rsidRPr="00C86BC6">
        <w:rPr>
          <w:rFonts w:ascii="Times New Roman" w:hAnsi="Times New Roman"/>
        </w:rPr>
        <w:t>clearly reveal that although participants do recover some information about common categories that are represented in memory</w:t>
      </w:r>
      <w:r w:rsidR="00B67872" w:rsidRPr="00C86BC6">
        <w:rPr>
          <w:rFonts w:ascii="Times New Roman" w:hAnsi="Times New Roman"/>
        </w:rPr>
        <w:t>,</w:t>
      </w:r>
      <w:r w:rsidRPr="00C86BC6">
        <w:rPr>
          <w:rFonts w:ascii="Times New Roman" w:hAnsi="Times New Roman"/>
        </w:rPr>
        <w:t xml:space="preserve"> this </w:t>
      </w:r>
      <w:r w:rsidR="006A694F" w:rsidRPr="00C86BC6">
        <w:rPr>
          <w:rFonts w:ascii="Times New Roman" w:hAnsi="Times New Roman"/>
        </w:rPr>
        <w:t>does not facilitate the storage</w:t>
      </w:r>
      <w:r w:rsidR="00756D05" w:rsidRPr="00C86BC6">
        <w:rPr>
          <w:rFonts w:ascii="Times New Roman" w:hAnsi="Times New Roman"/>
        </w:rPr>
        <w:t>/retention of the tbr item</w:t>
      </w:r>
      <w:r w:rsidR="00F801C5" w:rsidRPr="00C86BC6">
        <w:rPr>
          <w:rFonts w:ascii="Times New Roman" w:hAnsi="Times New Roman"/>
        </w:rPr>
        <w:t xml:space="preserve">s. </w:t>
      </w:r>
      <w:r w:rsidR="00355328" w:rsidRPr="00C86BC6">
        <w:rPr>
          <w:rFonts w:ascii="Times New Roman" w:hAnsi="Times New Roman"/>
        </w:rPr>
        <w:t>T</w:t>
      </w:r>
      <w:r w:rsidR="00F801C5" w:rsidRPr="00C86BC6">
        <w:rPr>
          <w:rFonts w:ascii="Times New Roman" w:hAnsi="Times New Roman"/>
        </w:rPr>
        <w:t>h</w:t>
      </w:r>
      <w:r w:rsidR="00C74660" w:rsidRPr="00C86BC6">
        <w:rPr>
          <w:rFonts w:ascii="Times New Roman" w:hAnsi="Times New Roman"/>
        </w:rPr>
        <w:t>is evidence provides</w:t>
      </w:r>
      <w:r w:rsidR="005255B3" w:rsidRPr="00C86BC6">
        <w:rPr>
          <w:rFonts w:ascii="Times New Roman" w:hAnsi="Times New Roman"/>
        </w:rPr>
        <w:t xml:space="preserve"> a clear example of </w:t>
      </w:r>
      <w:r w:rsidR="00F801C5" w:rsidRPr="00C86BC6">
        <w:rPr>
          <w:rFonts w:ascii="Times New Roman" w:hAnsi="Times New Roman"/>
        </w:rPr>
        <w:t>“</w:t>
      </w:r>
      <w:r w:rsidR="00756D05" w:rsidRPr="00C86BC6">
        <w:rPr>
          <w:rFonts w:ascii="Times New Roman" w:hAnsi="Times New Roman"/>
        </w:rPr>
        <w:t>post-perceptual guessing</w:t>
      </w:r>
      <w:r w:rsidR="00F801C5" w:rsidRPr="00C86BC6">
        <w:rPr>
          <w:rFonts w:ascii="Times New Roman" w:hAnsi="Times New Roman"/>
        </w:rPr>
        <w:t>”</w:t>
      </w:r>
      <w:r w:rsidR="00355328" w:rsidRPr="00C86BC6">
        <w:rPr>
          <w:rFonts w:ascii="Times New Roman" w:hAnsi="Times New Roman"/>
        </w:rPr>
        <w:t xml:space="preserve"> </w:t>
      </w:r>
      <w:r w:rsidR="005255B3" w:rsidRPr="00C86BC6">
        <w:rPr>
          <w:rFonts w:ascii="Times New Roman" w:hAnsi="Times New Roman"/>
        </w:rPr>
        <w:t>(Brady et al., 2009)</w:t>
      </w:r>
      <w:r w:rsidR="00355328" w:rsidRPr="00C86BC6">
        <w:rPr>
          <w:rFonts w:ascii="Times New Roman" w:hAnsi="Times New Roman"/>
        </w:rPr>
        <w:t>. That is, t</w:t>
      </w:r>
      <w:r w:rsidR="00756D05" w:rsidRPr="00C86BC6">
        <w:rPr>
          <w:rFonts w:ascii="Times New Roman" w:hAnsi="Times New Roman"/>
        </w:rPr>
        <w:t>he likelihood of respon</w:t>
      </w:r>
      <w:r w:rsidR="001B406D">
        <w:rPr>
          <w:rFonts w:ascii="Times New Roman" w:hAnsi="Times New Roman"/>
        </w:rPr>
        <w:t>ding New</w:t>
      </w:r>
      <w:r w:rsidR="00305D24" w:rsidRPr="00C86BC6">
        <w:rPr>
          <w:rFonts w:ascii="Times New Roman" w:hAnsi="Times New Roman"/>
        </w:rPr>
        <w:t xml:space="preserve"> to a particular probe wa</w:t>
      </w:r>
      <w:r w:rsidR="00756D05" w:rsidRPr="00C86BC6">
        <w:rPr>
          <w:rFonts w:ascii="Times New Roman" w:hAnsi="Times New Roman"/>
        </w:rPr>
        <w:t>s determined by whe</w:t>
      </w:r>
      <w:r w:rsidR="009A1470" w:rsidRPr="00C86BC6">
        <w:rPr>
          <w:rFonts w:ascii="Times New Roman" w:hAnsi="Times New Roman"/>
        </w:rPr>
        <w:t xml:space="preserve">ther it </w:t>
      </w:r>
      <w:r w:rsidR="00305D24" w:rsidRPr="00C86BC6">
        <w:rPr>
          <w:rFonts w:ascii="Times New Roman" w:hAnsi="Times New Roman"/>
        </w:rPr>
        <w:t>wa</w:t>
      </w:r>
      <w:r w:rsidR="009A1470" w:rsidRPr="00C86BC6">
        <w:rPr>
          <w:rFonts w:ascii="Times New Roman" w:hAnsi="Times New Roman"/>
        </w:rPr>
        <w:t xml:space="preserve">s from the same </w:t>
      </w:r>
      <w:r w:rsidR="00DB0CA0" w:rsidRPr="00C86BC6">
        <w:rPr>
          <w:rFonts w:ascii="Times New Roman" w:hAnsi="Times New Roman"/>
        </w:rPr>
        <w:t>higher-level</w:t>
      </w:r>
      <w:r w:rsidR="009A1470" w:rsidRPr="00C86BC6">
        <w:rPr>
          <w:rFonts w:ascii="Times New Roman" w:hAnsi="Times New Roman"/>
        </w:rPr>
        <w:t xml:space="preserve"> category </w:t>
      </w:r>
      <w:r w:rsidR="00B67872" w:rsidRPr="00C86BC6">
        <w:rPr>
          <w:rFonts w:ascii="Times New Roman" w:hAnsi="Times New Roman"/>
        </w:rPr>
        <w:t>a</w:t>
      </w:r>
      <w:r w:rsidR="005837E8" w:rsidRPr="00C86BC6">
        <w:rPr>
          <w:rFonts w:ascii="Times New Roman" w:hAnsi="Times New Roman"/>
        </w:rPr>
        <w:t>s that of</w:t>
      </w:r>
      <w:r w:rsidR="009A1470" w:rsidRPr="00C86BC6">
        <w:rPr>
          <w:rFonts w:ascii="Times New Roman" w:hAnsi="Times New Roman"/>
        </w:rPr>
        <w:t xml:space="preserve"> the </w:t>
      </w:r>
      <w:r w:rsidR="00A33ECA">
        <w:rPr>
          <w:rFonts w:ascii="Times New Roman" w:hAnsi="Times New Roman"/>
        </w:rPr>
        <w:t>category</w:t>
      </w:r>
      <w:r w:rsidR="009A1470" w:rsidRPr="00C86BC6">
        <w:rPr>
          <w:rFonts w:ascii="Times New Roman" w:hAnsi="Times New Roman"/>
        </w:rPr>
        <w:t xml:space="preserve"> items</w:t>
      </w:r>
      <w:r w:rsidR="00C326BB">
        <w:rPr>
          <w:rFonts w:ascii="Times New Roman" w:hAnsi="Times New Roman"/>
        </w:rPr>
        <w:t xml:space="preserve">. </w:t>
      </w:r>
      <w:r w:rsidR="001B406D">
        <w:rPr>
          <w:rFonts w:ascii="Times New Roman" w:hAnsi="Times New Roman"/>
        </w:rPr>
        <w:t xml:space="preserve">Participants were far </w:t>
      </w:r>
      <w:r w:rsidR="000A1894">
        <w:rPr>
          <w:rFonts w:ascii="Times New Roman" w:hAnsi="Times New Roman"/>
        </w:rPr>
        <w:t>more</w:t>
      </w:r>
      <w:r w:rsidR="001B406D">
        <w:rPr>
          <w:rFonts w:ascii="Times New Roman" w:hAnsi="Times New Roman"/>
        </w:rPr>
        <w:t xml:space="preserve"> likely to respond New to a probe associated with the category items than with a unique item in the memory display. </w:t>
      </w:r>
    </w:p>
    <w:p w14:paraId="3CFDAA8A" w14:textId="5DC59AB6" w:rsidR="00834C41" w:rsidRPr="00C86BC6" w:rsidRDefault="00BA30D0" w:rsidP="001B406D">
      <w:pPr>
        <w:spacing w:line="480" w:lineRule="auto"/>
        <w:jc w:val="center"/>
        <w:rPr>
          <w:rFonts w:ascii="Times New Roman" w:hAnsi="Times New Roman"/>
        </w:rPr>
      </w:pPr>
      <w:r w:rsidRPr="00C86BC6">
        <w:rPr>
          <w:rFonts w:ascii="Times New Roman" w:hAnsi="Times New Roman"/>
        </w:rPr>
        <w:t>Experiment 4</w:t>
      </w:r>
    </w:p>
    <w:p w14:paraId="6A844DA4" w14:textId="00899723" w:rsidR="00AD0512" w:rsidRPr="00C86BC6" w:rsidRDefault="00AD0512" w:rsidP="00834C41">
      <w:pPr>
        <w:spacing w:line="480" w:lineRule="auto"/>
        <w:rPr>
          <w:rFonts w:ascii="Times New Roman" w:hAnsi="Times New Roman"/>
        </w:rPr>
      </w:pPr>
      <w:r w:rsidRPr="00C86BC6">
        <w:rPr>
          <w:rFonts w:ascii="Times New Roman" w:hAnsi="Times New Roman"/>
        </w:rPr>
        <w:tab/>
      </w:r>
      <w:r w:rsidR="009A65DA">
        <w:rPr>
          <w:rFonts w:ascii="Times New Roman" w:hAnsi="Times New Roman"/>
        </w:rPr>
        <w:t>In Experiments 1-3, we found no evidence for an influence of conceptual knowledge on the ability to re</w:t>
      </w:r>
      <w:r w:rsidR="005E4743">
        <w:rPr>
          <w:rFonts w:ascii="Times New Roman" w:hAnsi="Times New Roman"/>
        </w:rPr>
        <w:t>cognize</w:t>
      </w:r>
      <w:r w:rsidR="009A65DA">
        <w:rPr>
          <w:rFonts w:ascii="Times New Roman" w:hAnsi="Times New Roman"/>
        </w:rPr>
        <w:t xml:space="preserve"> items </w:t>
      </w:r>
      <w:r w:rsidR="005E4743">
        <w:rPr>
          <w:rFonts w:ascii="Times New Roman" w:hAnsi="Times New Roman"/>
        </w:rPr>
        <w:t>from</w:t>
      </w:r>
      <w:r w:rsidR="009A65DA">
        <w:rPr>
          <w:rFonts w:ascii="Times New Roman" w:hAnsi="Times New Roman"/>
        </w:rPr>
        <w:t xml:space="preserve"> a briefly presented visual display. Nonetheless, the response bias revealed in Experiment 3 demonstrates that participants are extracting and using category information from the displays. Experiment 4 was our attempt to push this finding as far as possible. Here, i</w:t>
      </w:r>
      <w:r w:rsidRPr="00C86BC6">
        <w:rPr>
          <w:rFonts w:ascii="Times New Roman" w:hAnsi="Times New Roman"/>
        </w:rPr>
        <w:t xml:space="preserve">nstead of relying on </w:t>
      </w:r>
      <w:r w:rsidR="00CF75D2" w:rsidRPr="00C86BC6">
        <w:rPr>
          <w:rFonts w:ascii="Times New Roman" w:hAnsi="Times New Roman"/>
        </w:rPr>
        <w:t xml:space="preserve">a </w:t>
      </w:r>
      <w:r w:rsidRPr="00C86BC6">
        <w:rPr>
          <w:rFonts w:ascii="Times New Roman" w:hAnsi="Times New Roman"/>
        </w:rPr>
        <w:t>participant</w:t>
      </w:r>
      <w:r w:rsidR="00CF75D2" w:rsidRPr="00C86BC6">
        <w:rPr>
          <w:rFonts w:ascii="Times New Roman" w:hAnsi="Times New Roman"/>
        </w:rPr>
        <w:t>’</w:t>
      </w:r>
      <w:r w:rsidRPr="00C86BC6">
        <w:rPr>
          <w:rFonts w:ascii="Times New Roman" w:hAnsi="Times New Roman"/>
        </w:rPr>
        <w:t xml:space="preserve">s tacit knowledge of the display composition, </w:t>
      </w:r>
      <w:r w:rsidR="00F159A8" w:rsidRPr="00C86BC6">
        <w:rPr>
          <w:rFonts w:ascii="Times New Roman" w:hAnsi="Times New Roman"/>
        </w:rPr>
        <w:t>we provided</w:t>
      </w:r>
      <w:r w:rsidR="009530F4" w:rsidRPr="00C86BC6">
        <w:rPr>
          <w:rFonts w:ascii="Times New Roman" w:hAnsi="Times New Roman"/>
        </w:rPr>
        <w:t>, prior to each trial</w:t>
      </w:r>
      <w:r w:rsidR="00C326BB">
        <w:rPr>
          <w:rFonts w:ascii="Times New Roman" w:hAnsi="Times New Roman"/>
        </w:rPr>
        <w:t xml:space="preserve"> in the cuing condition</w:t>
      </w:r>
      <w:r w:rsidR="009530F4" w:rsidRPr="00C86BC6">
        <w:rPr>
          <w:rFonts w:ascii="Times New Roman" w:hAnsi="Times New Roman"/>
        </w:rPr>
        <w:t>,</w:t>
      </w:r>
      <w:r w:rsidR="00F159A8" w:rsidRPr="00C86BC6">
        <w:rPr>
          <w:rFonts w:ascii="Times New Roman" w:hAnsi="Times New Roman"/>
        </w:rPr>
        <w:t xml:space="preserve"> an </w:t>
      </w:r>
      <w:r w:rsidRPr="00C86BC6">
        <w:rPr>
          <w:rFonts w:ascii="Times New Roman" w:hAnsi="Times New Roman"/>
        </w:rPr>
        <w:t>explicit pre-cue</w:t>
      </w:r>
      <w:r w:rsidR="00CF75D2" w:rsidRPr="00C86BC6">
        <w:rPr>
          <w:rFonts w:ascii="Times New Roman" w:hAnsi="Times New Roman"/>
        </w:rPr>
        <w:t xml:space="preserve"> as</w:t>
      </w:r>
      <w:r w:rsidR="00517B85" w:rsidRPr="00C86BC6">
        <w:rPr>
          <w:rFonts w:ascii="Times New Roman" w:hAnsi="Times New Roman"/>
        </w:rPr>
        <w:t xml:space="preserve"> to</w:t>
      </w:r>
      <w:r w:rsidR="00CF75D2" w:rsidRPr="00C86BC6">
        <w:rPr>
          <w:rFonts w:ascii="Times New Roman" w:hAnsi="Times New Roman"/>
        </w:rPr>
        <w:t xml:space="preserve"> what</w:t>
      </w:r>
      <w:r w:rsidR="00517B85" w:rsidRPr="00C86BC6">
        <w:rPr>
          <w:rFonts w:ascii="Times New Roman" w:hAnsi="Times New Roman"/>
        </w:rPr>
        <w:t xml:space="preserve"> kind of</w:t>
      </w:r>
      <w:r w:rsidR="00CF75D2" w:rsidRPr="00C86BC6">
        <w:rPr>
          <w:rFonts w:ascii="Times New Roman" w:hAnsi="Times New Roman"/>
        </w:rPr>
        <w:t xml:space="preserve"> items to expect</w:t>
      </w:r>
      <w:r w:rsidR="00517B85" w:rsidRPr="00C86BC6">
        <w:rPr>
          <w:rFonts w:ascii="Times New Roman" w:hAnsi="Times New Roman"/>
        </w:rPr>
        <w:t xml:space="preserve"> in the memory display</w:t>
      </w:r>
      <w:r w:rsidR="00CF75D2" w:rsidRPr="00C86BC6">
        <w:rPr>
          <w:rFonts w:ascii="Times New Roman" w:hAnsi="Times New Roman"/>
        </w:rPr>
        <w:t xml:space="preserve">. The pre-cue was the visual presentation of the higher-level category name prior to the trial onset. The thinking </w:t>
      </w:r>
      <w:r w:rsidR="00517B85" w:rsidRPr="00C86BC6">
        <w:rPr>
          <w:rFonts w:ascii="Times New Roman" w:hAnsi="Times New Roman"/>
        </w:rPr>
        <w:t xml:space="preserve">here </w:t>
      </w:r>
      <w:r w:rsidR="00CF75D2" w:rsidRPr="00C86BC6">
        <w:rPr>
          <w:rFonts w:ascii="Times New Roman" w:hAnsi="Times New Roman"/>
        </w:rPr>
        <w:t>was that the category name would prime the long-term memory representation of the category constituents</w:t>
      </w:r>
      <w:r w:rsidR="00517B85" w:rsidRPr="00C86BC6">
        <w:rPr>
          <w:rFonts w:ascii="Times New Roman" w:hAnsi="Times New Roman"/>
        </w:rPr>
        <w:t xml:space="preserve"> and</w:t>
      </w:r>
      <w:r w:rsidR="00CF75D2" w:rsidRPr="00C86BC6">
        <w:rPr>
          <w:rFonts w:ascii="Times New Roman" w:hAnsi="Times New Roman"/>
        </w:rPr>
        <w:t xml:space="preserve"> that </w:t>
      </w:r>
      <w:r w:rsidR="00517B85" w:rsidRPr="00C86BC6">
        <w:rPr>
          <w:rFonts w:ascii="Times New Roman" w:hAnsi="Times New Roman"/>
        </w:rPr>
        <w:t xml:space="preserve">this </w:t>
      </w:r>
      <w:r w:rsidR="00CF75D2" w:rsidRPr="00C86BC6">
        <w:rPr>
          <w:rFonts w:ascii="Times New Roman" w:hAnsi="Times New Roman"/>
        </w:rPr>
        <w:t xml:space="preserve">would in turn operate as an effective means of organizing the up-coming tbr items. </w:t>
      </w:r>
      <w:r w:rsidR="00C326BB">
        <w:rPr>
          <w:rFonts w:ascii="Times New Roman" w:hAnsi="Times New Roman"/>
        </w:rPr>
        <w:t>Performance in the cuing condition was tested against a no-cue condition (as used in Experiment 3) in which no category pre-cues were presented.</w:t>
      </w:r>
    </w:p>
    <w:p w14:paraId="70A380CA" w14:textId="77777777" w:rsidR="00834C41" w:rsidRPr="00C86BC6" w:rsidRDefault="00834C41" w:rsidP="00B936D7">
      <w:pPr>
        <w:spacing w:line="480" w:lineRule="auto"/>
        <w:jc w:val="center"/>
        <w:rPr>
          <w:rFonts w:ascii="Times New Roman" w:hAnsi="Times New Roman"/>
          <w:i/>
        </w:rPr>
      </w:pPr>
      <w:r w:rsidRPr="00C86BC6">
        <w:rPr>
          <w:rFonts w:ascii="Times New Roman" w:hAnsi="Times New Roman"/>
          <w:i/>
        </w:rPr>
        <w:t>Methods</w:t>
      </w:r>
    </w:p>
    <w:p w14:paraId="4B90BB05" w14:textId="77777777" w:rsidR="00834C41" w:rsidRPr="00C86BC6" w:rsidRDefault="00834C41" w:rsidP="00D04942">
      <w:pPr>
        <w:pStyle w:val="APAtitle2"/>
        <w:rPr>
          <w:i/>
          <w:lang w:val="en-US"/>
        </w:rPr>
      </w:pPr>
      <w:r w:rsidRPr="00C86BC6">
        <w:rPr>
          <w:i/>
          <w:lang w:val="en-US"/>
        </w:rPr>
        <w:t>Participants</w:t>
      </w:r>
    </w:p>
    <w:p w14:paraId="0A638F8D" w14:textId="41FFAF65" w:rsidR="00834C41" w:rsidRPr="00DA215C" w:rsidRDefault="00834C41" w:rsidP="00DA215C">
      <w:pPr>
        <w:widowControl w:val="0"/>
        <w:spacing w:line="480" w:lineRule="auto"/>
        <w:ind w:firstLine="720"/>
        <w:rPr>
          <w:rStyle w:val="APAcontent0"/>
          <w:rFonts w:ascii="Times New Roman" w:hAnsi="Times New Roman"/>
        </w:rPr>
      </w:pPr>
      <w:r w:rsidRPr="00166AB8">
        <w:rPr>
          <w:rStyle w:val="APAcontent0"/>
          <w:rFonts w:ascii="Times New Roman" w:hAnsi="Times New Roman"/>
        </w:rPr>
        <w:t>Twenty-four University of York students (</w:t>
      </w:r>
      <w:r w:rsidR="00166AB8" w:rsidRPr="00166AB8">
        <w:rPr>
          <w:rStyle w:val="APAcontent0"/>
          <w:rFonts w:ascii="Times New Roman" w:hAnsi="Times New Roman"/>
        </w:rPr>
        <w:t>15</w:t>
      </w:r>
      <w:r w:rsidRPr="00166AB8">
        <w:rPr>
          <w:rStyle w:val="APAcontent0"/>
          <w:rFonts w:ascii="Times New Roman" w:hAnsi="Times New Roman"/>
        </w:rPr>
        <w:t xml:space="preserve"> women and </w:t>
      </w:r>
      <w:r w:rsidR="00166AB8" w:rsidRPr="00166AB8">
        <w:rPr>
          <w:rStyle w:val="APAcontent0"/>
          <w:rFonts w:ascii="Times New Roman" w:hAnsi="Times New Roman"/>
        </w:rPr>
        <w:t>9</w:t>
      </w:r>
      <w:r w:rsidRPr="00166AB8">
        <w:rPr>
          <w:rStyle w:val="APAcontent0"/>
          <w:rFonts w:ascii="Times New Roman" w:hAnsi="Times New Roman"/>
        </w:rPr>
        <w:t xml:space="preserve"> men, </w:t>
      </w:r>
      <w:r w:rsidRPr="00166AB8">
        <w:rPr>
          <w:rStyle w:val="APAcontent0"/>
          <w:rFonts w:ascii="Times New Roman" w:hAnsi="Times New Roman"/>
          <w:i/>
        </w:rPr>
        <w:t>M</w:t>
      </w:r>
      <w:r w:rsidRPr="00166AB8">
        <w:rPr>
          <w:rStyle w:val="APAcontent0"/>
          <w:rFonts w:ascii="Times New Roman" w:hAnsi="Times New Roman"/>
        </w:rPr>
        <w:t xml:space="preserve"> = 2</w:t>
      </w:r>
      <w:r w:rsidR="00166AB8" w:rsidRPr="00166AB8">
        <w:rPr>
          <w:rStyle w:val="APAcontent0"/>
          <w:rFonts w:ascii="Times New Roman" w:hAnsi="Times New Roman"/>
        </w:rPr>
        <w:t>0</w:t>
      </w:r>
      <w:r w:rsidRPr="00166AB8">
        <w:rPr>
          <w:rStyle w:val="APAcontent0"/>
          <w:rFonts w:ascii="Times New Roman" w:hAnsi="Times New Roman"/>
        </w:rPr>
        <w:t>.</w:t>
      </w:r>
      <w:r w:rsidR="00166AB8" w:rsidRPr="00166AB8">
        <w:rPr>
          <w:rStyle w:val="APAcontent0"/>
          <w:rFonts w:ascii="Times New Roman" w:hAnsi="Times New Roman"/>
        </w:rPr>
        <w:t>2</w:t>
      </w:r>
      <w:r w:rsidRPr="00166AB8">
        <w:rPr>
          <w:rStyle w:val="APAcontent0"/>
          <w:rFonts w:ascii="Times New Roman" w:hAnsi="Times New Roman"/>
        </w:rPr>
        <w:t xml:space="preserve"> years, </w:t>
      </w:r>
      <w:r w:rsidRPr="00166AB8">
        <w:rPr>
          <w:rStyle w:val="APAcontent0"/>
          <w:rFonts w:ascii="Times New Roman" w:hAnsi="Times New Roman"/>
          <w:i/>
        </w:rPr>
        <w:t>SD</w:t>
      </w:r>
      <w:r w:rsidRPr="00166AB8">
        <w:rPr>
          <w:rStyle w:val="APAcontent0"/>
          <w:rFonts w:ascii="Times New Roman" w:hAnsi="Times New Roman"/>
        </w:rPr>
        <w:t xml:space="preserve"> = 2.</w:t>
      </w:r>
      <w:r w:rsidR="00166AB8" w:rsidRPr="00166AB8">
        <w:rPr>
          <w:rStyle w:val="APAcontent0"/>
          <w:rFonts w:ascii="Times New Roman" w:hAnsi="Times New Roman"/>
        </w:rPr>
        <w:t>1</w:t>
      </w:r>
      <w:r w:rsidRPr="00166AB8">
        <w:rPr>
          <w:rStyle w:val="APAcontent0"/>
          <w:rFonts w:ascii="Times New Roman" w:hAnsi="Times New Roman"/>
        </w:rPr>
        <w:t xml:space="preserve">, age range: 18– </w:t>
      </w:r>
      <w:r w:rsidR="00166AB8" w:rsidRPr="00166AB8">
        <w:rPr>
          <w:rStyle w:val="APAcontent0"/>
          <w:rFonts w:ascii="Times New Roman" w:hAnsi="Times New Roman"/>
        </w:rPr>
        <w:t>25</w:t>
      </w:r>
      <w:r w:rsidRPr="00166AB8">
        <w:rPr>
          <w:rStyle w:val="APAcontent0"/>
          <w:rFonts w:ascii="Times New Roman" w:hAnsi="Times New Roman"/>
        </w:rPr>
        <w:t xml:space="preserve"> years) participated in the experiment. All of the participants had normal or correct-to-normal vision and gave informed consent prior to the experiment</w:t>
      </w:r>
      <w:r w:rsidRPr="00C86BC6">
        <w:rPr>
          <w:rStyle w:val="APAcontent0"/>
        </w:rPr>
        <w:t xml:space="preserve">. </w:t>
      </w:r>
      <w:r w:rsidR="00166AB8">
        <w:rPr>
          <w:rStyle w:val="APAcontent0"/>
          <w:rFonts w:ascii="Times New Roman" w:hAnsi="Times New Roman"/>
        </w:rPr>
        <w:t>Participants either received payment or course credit for completing the testing.</w:t>
      </w:r>
    </w:p>
    <w:p w14:paraId="29E59AFF" w14:textId="360A4CA6" w:rsidR="00054A02" w:rsidRPr="00C86BC6" w:rsidRDefault="00834C41" w:rsidP="00054A02">
      <w:pPr>
        <w:pStyle w:val="APAtitle2"/>
        <w:rPr>
          <w:i/>
          <w:lang w:val="en-US"/>
        </w:rPr>
      </w:pPr>
      <w:r w:rsidRPr="00C86BC6">
        <w:rPr>
          <w:i/>
          <w:lang w:val="en-US"/>
        </w:rPr>
        <w:t xml:space="preserve">Design and </w:t>
      </w:r>
      <w:r w:rsidR="00B936D7" w:rsidRPr="00C86BC6">
        <w:rPr>
          <w:i/>
          <w:lang w:val="en-US"/>
        </w:rPr>
        <w:t>Procedure</w:t>
      </w:r>
    </w:p>
    <w:p w14:paraId="6877EB65" w14:textId="21537DA8" w:rsidR="00054A02" w:rsidRPr="00C86BC6" w:rsidRDefault="00054A02" w:rsidP="00054A02">
      <w:pPr>
        <w:spacing w:line="480" w:lineRule="auto"/>
        <w:ind w:firstLine="720"/>
        <w:rPr>
          <w:b/>
        </w:rPr>
      </w:pPr>
      <w:r w:rsidRPr="00C86BC6">
        <w:rPr>
          <w:rFonts w:ascii="Times New Roman" w:hAnsi="Times New Roman"/>
        </w:rPr>
        <w:t xml:space="preserve">A key difference between Experiments 3 and Experiment 4 was the presentation of a category label at the start of half of the trials. The category label named the higher-level category of the three </w:t>
      </w:r>
      <w:r w:rsidR="00091D43">
        <w:rPr>
          <w:rFonts w:ascii="Times New Roman" w:hAnsi="Times New Roman"/>
        </w:rPr>
        <w:t xml:space="preserve">category </w:t>
      </w:r>
      <w:r w:rsidRPr="00C86BC6">
        <w:rPr>
          <w:rFonts w:ascii="Times New Roman" w:hAnsi="Times New Roman"/>
        </w:rPr>
        <w:t xml:space="preserve">items in the memory display and this name was displayed centrally for 1s at the start of each trial. On the No Prime trials the label was replaced with a blank screen. In addition, only four conditions from Experiment 3 were re-tested: the Same-In, Same-Out, Alternate-In, and Alternate-Out conditions. There were equal number of prime and no prime trials tested for each of these four conditions. </w:t>
      </w:r>
      <w:r w:rsidRPr="00C86BC6">
        <w:t xml:space="preserve"> </w:t>
      </w:r>
    </w:p>
    <w:p w14:paraId="746A37A5" w14:textId="734F7128" w:rsidR="00054A02" w:rsidRPr="00CC7EA0" w:rsidRDefault="00054A02" w:rsidP="00CC7EA0">
      <w:pPr>
        <w:pStyle w:val="APAtitle2"/>
        <w:ind w:firstLine="720"/>
        <w:rPr>
          <w:lang w:val="en-US"/>
        </w:rPr>
      </w:pPr>
      <w:r w:rsidRPr="00C86BC6">
        <w:rPr>
          <w:lang w:val="en-US"/>
        </w:rPr>
        <w:t>In ea</w:t>
      </w:r>
      <w:r>
        <w:rPr>
          <w:lang w:val="en-US"/>
        </w:rPr>
        <w:t>ch testing session a block of 24</w:t>
      </w:r>
      <w:r w:rsidRPr="00C86BC6">
        <w:rPr>
          <w:lang w:val="en-US"/>
        </w:rPr>
        <w:t xml:space="preserve"> practice tri</w:t>
      </w:r>
      <w:r>
        <w:rPr>
          <w:lang w:val="en-US"/>
        </w:rPr>
        <w:t>als preceded three blocks of 96</w:t>
      </w:r>
      <w:r w:rsidRPr="00C86BC6">
        <w:rPr>
          <w:lang w:val="en-US"/>
        </w:rPr>
        <w:t xml:space="preserve"> experimental trials. This resulted in </w:t>
      </w:r>
      <w:r>
        <w:rPr>
          <w:lang w:val="en-US"/>
        </w:rPr>
        <w:t>36</w:t>
      </w:r>
      <w:r w:rsidRPr="00C86BC6">
        <w:rPr>
          <w:lang w:val="en-US"/>
        </w:rPr>
        <w:t xml:space="preserve"> observations in each of four Prime and No Prime conditions.</w:t>
      </w:r>
    </w:p>
    <w:p w14:paraId="325FDDCE" w14:textId="77777777" w:rsidR="00CF75D2" w:rsidRPr="00C86BC6" w:rsidRDefault="00CF75D2" w:rsidP="00B936D7">
      <w:pPr>
        <w:pStyle w:val="APAtitle2"/>
        <w:jc w:val="center"/>
        <w:rPr>
          <w:rStyle w:val="APAcontent0"/>
          <w:i/>
        </w:rPr>
      </w:pPr>
      <w:r w:rsidRPr="00C86BC6">
        <w:rPr>
          <w:i/>
          <w:lang w:val="en-US"/>
        </w:rPr>
        <w:t>Results and Discussion</w:t>
      </w:r>
    </w:p>
    <w:p w14:paraId="22CCE401" w14:textId="24A00381" w:rsidR="00834C41" w:rsidRPr="00C86BC6" w:rsidRDefault="00834C41" w:rsidP="00834C41">
      <w:pPr>
        <w:spacing w:line="480" w:lineRule="auto"/>
        <w:rPr>
          <w:rFonts w:ascii="Times New Roman" w:hAnsi="Times New Roman"/>
        </w:rPr>
      </w:pPr>
      <w:r w:rsidRPr="00C86BC6">
        <w:rPr>
          <w:rFonts w:ascii="Times New Roman" w:hAnsi="Times New Roman"/>
        </w:rPr>
        <w:tab/>
      </w:r>
      <w:r w:rsidR="006B350C" w:rsidRPr="00C86BC6">
        <w:rPr>
          <w:rStyle w:val="APAcontent0"/>
          <w:rFonts w:ascii="Times New Roman" w:hAnsi="Times New Roman"/>
        </w:rPr>
        <w:t xml:space="preserve">The average overall proportion correct over the participants was .67. </w:t>
      </w:r>
      <w:r w:rsidR="006B350C" w:rsidRPr="00C86BC6">
        <w:rPr>
          <w:rFonts w:ascii="Times New Roman" w:hAnsi="Times New Roman"/>
        </w:rPr>
        <w:t xml:space="preserve">Proportion correct scores were computed for each condition and on a participant-by-participant basis </w:t>
      </w:r>
      <w:r w:rsidR="00B91EFA">
        <w:rPr>
          <w:rFonts w:ascii="Times New Roman" w:hAnsi="Times New Roman"/>
        </w:rPr>
        <w:t xml:space="preserve">and to </w:t>
      </w:r>
      <w:r w:rsidR="00F62A87" w:rsidRPr="00C86BC6">
        <w:rPr>
          <w:rFonts w:ascii="Times New Roman" w:hAnsi="Times New Roman"/>
        </w:rPr>
        <w:t>separate out</w:t>
      </w:r>
      <w:r w:rsidR="00E27512" w:rsidRPr="00C86BC6">
        <w:rPr>
          <w:rFonts w:ascii="Times New Roman" w:hAnsi="Times New Roman"/>
        </w:rPr>
        <w:t xml:space="preserve"> sensitivity from response bias,</w:t>
      </w:r>
      <w:r w:rsidRPr="00C86BC6">
        <w:rPr>
          <w:rFonts w:ascii="Times New Roman" w:hAnsi="Times New Roman"/>
        </w:rPr>
        <w:t xml:space="preserve"> corresponding accuracy scores were transformed in measures of </w:t>
      </w:r>
      <w:r w:rsidRPr="00C86BC6">
        <w:rPr>
          <w:rFonts w:ascii="Times New Roman" w:hAnsi="Times New Roman"/>
          <w:i/>
        </w:rPr>
        <w:t>d’</w:t>
      </w:r>
      <w:r w:rsidRPr="00C86BC6">
        <w:rPr>
          <w:rFonts w:ascii="Times New Roman" w:hAnsi="Times New Roman"/>
        </w:rPr>
        <w:t xml:space="preserve"> and </w:t>
      </w:r>
      <w:r w:rsidRPr="00C86BC6">
        <w:rPr>
          <w:rFonts w:ascii="Times New Roman" w:hAnsi="Times New Roman"/>
          <w:i/>
        </w:rPr>
        <w:t>c</w:t>
      </w:r>
      <w:r w:rsidRPr="00C86BC6">
        <w:rPr>
          <w:rFonts w:ascii="Times New Roman" w:hAnsi="Times New Roman"/>
        </w:rPr>
        <w:t xml:space="preserve">. </w:t>
      </w:r>
      <w:r w:rsidR="00B91EFA">
        <w:rPr>
          <w:rFonts w:ascii="Times New Roman" w:hAnsi="Times New Roman"/>
        </w:rPr>
        <w:t xml:space="preserve">Graphical summaries of these data are provided in Figure 8. </w:t>
      </w:r>
      <w:r w:rsidRPr="00C86BC6">
        <w:rPr>
          <w:rFonts w:ascii="Times New Roman" w:hAnsi="Times New Roman"/>
        </w:rPr>
        <w:t>The</w:t>
      </w:r>
      <w:r w:rsidRPr="00C86BC6">
        <w:rPr>
          <w:rFonts w:ascii="Times New Roman" w:hAnsi="Times New Roman"/>
          <w:i/>
        </w:rPr>
        <w:t xml:space="preserve"> d’</w:t>
      </w:r>
      <w:r w:rsidRPr="00C86BC6">
        <w:rPr>
          <w:rFonts w:ascii="Times New Roman" w:hAnsi="Times New Roman"/>
        </w:rPr>
        <w:t xml:space="preserve"> scores were analyzed using a 2 x 2 repeated measures ANOVA in which prime condition (</w:t>
      </w:r>
      <w:r w:rsidR="00E27512" w:rsidRPr="00C86BC6">
        <w:rPr>
          <w:rFonts w:ascii="Times New Roman" w:hAnsi="Times New Roman"/>
        </w:rPr>
        <w:t xml:space="preserve">Prime </w:t>
      </w:r>
      <w:r w:rsidRPr="00C86BC6">
        <w:rPr>
          <w:rFonts w:ascii="Times New Roman" w:hAnsi="Times New Roman"/>
        </w:rPr>
        <w:t xml:space="preserve">vs. </w:t>
      </w:r>
      <w:r w:rsidR="00E27512" w:rsidRPr="00C86BC6">
        <w:rPr>
          <w:rFonts w:ascii="Times New Roman" w:hAnsi="Times New Roman"/>
        </w:rPr>
        <w:t>No Prime</w:t>
      </w:r>
      <w:r w:rsidRPr="00C86BC6">
        <w:rPr>
          <w:rFonts w:ascii="Times New Roman" w:hAnsi="Times New Roman"/>
        </w:rPr>
        <w:t>) and display condition (</w:t>
      </w:r>
      <w:r w:rsidR="00E27512" w:rsidRPr="00C86BC6">
        <w:rPr>
          <w:rFonts w:ascii="Times New Roman" w:hAnsi="Times New Roman"/>
        </w:rPr>
        <w:t>Same</w:t>
      </w:r>
      <w:r w:rsidR="00C326BB">
        <w:rPr>
          <w:rFonts w:ascii="Times New Roman" w:hAnsi="Times New Roman"/>
        </w:rPr>
        <w:t>-In</w:t>
      </w:r>
      <w:r w:rsidR="00E27512" w:rsidRPr="00C86BC6">
        <w:rPr>
          <w:rFonts w:ascii="Times New Roman" w:hAnsi="Times New Roman"/>
        </w:rPr>
        <w:t xml:space="preserve"> </w:t>
      </w:r>
      <w:r w:rsidRPr="00C86BC6">
        <w:rPr>
          <w:rFonts w:ascii="Times New Roman" w:hAnsi="Times New Roman"/>
        </w:rPr>
        <w:t xml:space="preserve">vs. </w:t>
      </w:r>
      <w:r w:rsidR="00C326BB">
        <w:rPr>
          <w:rFonts w:ascii="Times New Roman" w:hAnsi="Times New Roman"/>
        </w:rPr>
        <w:t>Same-Out</w:t>
      </w:r>
      <w:r w:rsidRPr="00C86BC6">
        <w:rPr>
          <w:rFonts w:ascii="Times New Roman" w:hAnsi="Times New Roman"/>
        </w:rPr>
        <w:t>) were entered as fixed factors and participants was entered as a random factor. This analysis revealed that none of the test</w:t>
      </w:r>
      <w:r w:rsidR="008C2616" w:rsidRPr="00C86BC6">
        <w:rPr>
          <w:rFonts w:ascii="Times New Roman" w:hAnsi="Times New Roman"/>
        </w:rPr>
        <w:t>s</w:t>
      </w:r>
      <w:r w:rsidRPr="00C86BC6">
        <w:rPr>
          <w:rFonts w:ascii="Times New Roman" w:hAnsi="Times New Roman"/>
        </w:rPr>
        <w:t xml:space="preserve"> resulted in a statistically reliable effect, </w:t>
      </w:r>
      <w:r w:rsidR="00CD21A7">
        <w:rPr>
          <w:rFonts w:ascii="Times New Roman" w:hAnsi="Times New Roman"/>
        </w:rPr>
        <w:t xml:space="preserve">all </w:t>
      </w:r>
      <w:r w:rsidRPr="00C86BC6">
        <w:rPr>
          <w:rFonts w:ascii="Times New Roman" w:hAnsi="Times New Roman"/>
          <w:i/>
        </w:rPr>
        <w:t>F</w:t>
      </w:r>
      <w:r w:rsidR="00CD21A7">
        <w:rPr>
          <w:rFonts w:ascii="Times New Roman" w:hAnsi="Times New Roman"/>
          <w:i/>
        </w:rPr>
        <w:t>s</w:t>
      </w:r>
      <w:r w:rsidRPr="00C86BC6">
        <w:rPr>
          <w:rFonts w:ascii="Times New Roman" w:hAnsi="Times New Roman"/>
        </w:rPr>
        <w:t xml:space="preserve"> &lt; 1. </w:t>
      </w:r>
      <w:r w:rsidR="00FC1CD9">
        <w:rPr>
          <w:rFonts w:ascii="Times New Roman" w:hAnsi="Times New Roman"/>
        </w:rPr>
        <w:t>The Scaled JZS Bayes factors were computed for the Prime and No Prime conditions respectively (</w:t>
      </w:r>
      <w:r w:rsidR="007907BF">
        <w:rPr>
          <w:rFonts w:ascii="Times New Roman" w:hAnsi="Times New Roman"/>
        </w:rPr>
        <w:t>a</w:t>
      </w:r>
      <w:r w:rsidR="00FC1CD9">
        <w:rPr>
          <w:rFonts w:ascii="Times New Roman" w:hAnsi="Times New Roman"/>
        </w:rPr>
        <w:t>fter Roud</w:t>
      </w:r>
      <w:r w:rsidR="007907BF">
        <w:rPr>
          <w:rFonts w:ascii="Times New Roman" w:hAnsi="Times New Roman"/>
        </w:rPr>
        <w:t>er et al., 2009</w:t>
      </w:r>
      <w:r w:rsidR="00FC1CD9">
        <w:rPr>
          <w:rFonts w:ascii="Times New Roman" w:hAnsi="Times New Roman"/>
        </w:rPr>
        <w:t xml:space="preserve">). The corresponding values were 2.969 for the Prime condition and 4.489 for the No Prime condition. </w:t>
      </w:r>
    </w:p>
    <w:p w14:paraId="2953CEBC" w14:textId="430ED1D7" w:rsidR="00834C41" w:rsidRPr="00C86BC6" w:rsidRDefault="00834C41" w:rsidP="00834C41">
      <w:pPr>
        <w:spacing w:line="480" w:lineRule="auto"/>
        <w:rPr>
          <w:rFonts w:ascii="Times New Roman" w:hAnsi="Times New Roman"/>
        </w:rPr>
      </w:pPr>
      <w:r w:rsidRPr="00C86BC6">
        <w:rPr>
          <w:rFonts w:ascii="Times New Roman" w:hAnsi="Times New Roman"/>
        </w:rPr>
        <w:tab/>
        <w:t>In contrast</w:t>
      </w:r>
      <w:r w:rsidR="00E27512" w:rsidRPr="00C86BC6">
        <w:rPr>
          <w:rFonts w:ascii="Times New Roman" w:hAnsi="Times New Roman"/>
        </w:rPr>
        <w:t>,</w:t>
      </w:r>
      <w:r w:rsidRPr="00C86BC6">
        <w:rPr>
          <w:rFonts w:ascii="Times New Roman" w:hAnsi="Times New Roman"/>
        </w:rPr>
        <w:t xml:space="preserve"> the corresponding analysis of the </w:t>
      </w:r>
      <w:r w:rsidRPr="00C86BC6">
        <w:rPr>
          <w:rFonts w:ascii="Times New Roman" w:hAnsi="Times New Roman"/>
          <w:i/>
        </w:rPr>
        <w:t>c</w:t>
      </w:r>
      <w:r w:rsidRPr="00C86BC6">
        <w:rPr>
          <w:rFonts w:ascii="Times New Roman" w:hAnsi="Times New Roman"/>
        </w:rPr>
        <w:t xml:space="preserve"> scores revealed that the main effect of display condition </w:t>
      </w:r>
      <w:r w:rsidR="00E27512" w:rsidRPr="00C86BC6">
        <w:rPr>
          <w:rFonts w:ascii="Times New Roman" w:hAnsi="Times New Roman"/>
        </w:rPr>
        <w:t>was</w:t>
      </w:r>
      <w:r w:rsidRPr="00C86BC6">
        <w:rPr>
          <w:rFonts w:ascii="Times New Roman" w:hAnsi="Times New Roman"/>
        </w:rPr>
        <w:t xml:space="preserve"> statistical reliab</w:t>
      </w:r>
      <w:r w:rsidR="00F62A87" w:rsidRPr="00C86BC6">
        <w:rPr>
          <w:rFonts w:ascii="Times New Roman" w:hAnsi="Times New Roman"/>
        </w:rPr>
        <w:t>le</w:t>
      </w:r>
      <w:r w:rsidRPr="00C86BC6">
        <w:rPr>
          <w:rFonts w:ascii="Times New Roman" w:hAnsi="Times New Roman"/>
        </w:rPr>
        <w:t xml:space="preserve">, </w:t>
      </w:r>
      <w:r w:rsidRPr="00C86BC6">
        <w:rPr>
          <w:rFonts w:ascii="Times New Roman" w:hAnsi="Times New Roman"/>
          <w:i/>
        </w:rPr>
        <w:t>F</w:t>
      </w:r>
      <w:r w:rsidR="00CD21A7">
        <w:rPr>
          <w:rFonts w:ascii="Times New Roman" w:hAnsi="Times New Roman"/>
        </w:rPr>
        <w:t>(1, 23) = 16.51</w:t>
      </w:r>
      <w:r w:rsidRPr="00C86BC6">
        <w:rPr>
          <w:rFonts w:ascii="Times New Roman" w:hAnsi="Times New Roman"/>
        </w:rPr>
        <w:t xml:space="preserve">, </w:t>
      </w:r>
      <w:r w:rsidRPr="00C86BC6">
        <w:rPr>
          <w:rFonts w:ascii="Times New Roman" w:hAnsi="Times New Roman"/>
          <w:i/>
        </w:rPr>
        <w:t>p</w:t>
      </w:r>
      <w:r w:rsidRPr="00C86BC6">
        <w:rPr>
          <w:rFonts w:ascii="Times New Roman" w:hAnsi="Times New Roman"/>
        </w:rPr>
        <w:t xml:space="preserve"> &lt; .001, </w:t>
      </w:r>
      <w:r w:rsidRPr="00C86BC6">
        <w:rPr>
          <w:rFonts w:ascii="Cambria Math" w:hAnsi="Cambria Math"/>
          <w:i/>
        </w:rPr>
        <w:t>𝞰</w:t>
      </w:r>
      <w:r w:rsidRPr="00C86BC6">
        <w:rPr>
          <w:rFonts w:ascii="Times New Roman" w:hAnsi="Times New Roman"/>
          <w:i/>
          <w:vertAlign w:val="superscript"/>
        </w:rPr>
        <w:t>2</w:t>
      </w:r>
      <w:r w:rsidR="00CB5598">
        <w:rPr>
          <w:rFonts w:ascii="Times New Roman" w:hAnsi="Times New Roman"/>
        </w:rPr>
        <w:t xml:space="preserve"> = </w:t>
      </w:r>
      <w:r w:rsidR="00CD21A7">
        <w:rPr>
          <w:rFonts w:ascii="Times New Roman" w:hAnsi="Times New Roman"/>
        </w:rPr>
        <w:t>.42</w:t>
      </w:r>
      <w:r w:rsidRPr="00C86BC6">
        <w:rPr>
          <w:rFonts w:ascii="Times New Roman" w:hAnsi="Times New Roman"/>
        </w:rPr>
        <w:t xml:space="preserve">, </w:t>
      </w:r>
      <w:r w:rsidRPr="00C86BC6">
        <w:rPr>
          <w:rFonts w:ascii="Times New Roman" w:hAnsi="Times New Roman"/>
          <w:i/>
        </w:rPr>
        <w:t>F</w:t>
      </w:r>
      <w:r w:rsidRPr="00C86BC6">
        <w:rPr>
          <w:rFonts w:ascii="Times New Roman" w:hAnsi="Times New Roman"/>
        </w:rPr>
        <w:t xml:space="preserve"> &lt; 1</w:t>
      </w:r>
      <w:r w:rsidR="00B936D7" w:rsidRPr="00C86BC6">
        <w:rPr>
          <w:rFonts w:ascii="Times New Roman" w:hAnsi="Times New Roman"/>
        </w:rPr>
        <w:t>,</w:t>
      </w:r>
      <w:r w:rsidRPr="00C86BC6">
        <w:rPr>
          <w:rFonts w:ascii="Times New Roman" w:hAnsi="Times New Roman"/>
        </w:rPr>
        <w:t xml:space="preserve"> for both the main effect of prime condition and the prime condition x display condition interaction. The reliable main effect of display condition reveals the same pattern of response bias </w:t>
      </w:r>
      <w:r w:rsidR="00B936D7" w:rsidRPr="00C86BC6">
        <w:rPr>
          <w:rFonts w:ascii="Times New Roman" w:hAnsi="Times New Roman"/>
        </w:rPr>
        <w:t>as</w:t>
      </w:r>
      <w:r w:rsidRPr="00C86BC6">
        <w:rPr>
          <w:rFonts w:ascii="Times New Roman" w:hAnsi="Times New Roman"/>
        </w:rPr>
        <w:t xml:space="preserve"> that found in Experiment 2: Participants express</w:t>
      </w:r>
      <w:r w:rsidR="0011547B">
        <w:rPr>
          <w:rFonts w:ascii="Times New Roman" w:hAnsi="Times New Roman"/>
        </w:rPr>
        <w:t>ed a strong</w:t>
      </w:r>
      <w:r w:rsidR="007907BF">
        <w:rPr>
          <w:rFonts w:ascii="Times New Roman" w:hAnsi="Times New Roman"/>
        </w:rPr>
        <w:t>er</w:t>
      </w:r>
      <w:r w:rsidR="0011547B">
        <w:rPr>
          <w:rFonts w:ascii="Times New Roman" w:hAnsi="Times New Roman"/>
        </w:rPr>
        <w:t xml:space="preserve"> bias to respond </w:t>
      </w:r>
      <w:r w:rsidR="000A1894">
        <w:rPr>
          <w:rFonts w:ascii="Times New Roman" w:hAnsi="Times New Roman"/>
        </w:rPr>
        <w:t>Old</w:t>
      </w:r>
      <w:r w:rsidR="0011547B">
        <w:rPr>
          <w:rFonts w:ascii="Times New Roman" w:hAnsi="Times New Roman"/>
        </w:rPr>
        <w:t xml:space="preserve"> </w:t>
      </w:r>
      <w:r w:rsidRPr="00C86BC6">
        <w:rPr>
          <w:rFonts w:ascii="Times New Roman" w:hAnsi="Times New Roman"/>
        </w:rPr>
        <w:t xml:space="preserve">on the </w:t>
      </w:r>
      <w:r w:rsidR="00E27512" w:rsidRPr="00C86BC6">
        <w:rPr>
          <w:rFonts w:ascii="Times New Roman" w:hAnsi="Times New Roman"/>
        </w:rPr>
        <w:t>Same</w:t>
      </w:r>
      <w:r w:rsidRPr="00C86BC6">
        <w:rPr>
          <w:rFonts w:ascii="Times New Roman" w:hAnsi="Times New Roman"/>
        </w:rPr>
        <w:t>-</w:t>
      </w:r>
      <w:r w:rsidR="0011547B">
        <w:rPr>
          <w:rFonts w:ascii="Times New Roman" w:hAnsi="Times New Roman"/>
        </w:rPr>
        <w:t>Out</w:t>
      </w:r>
      <w:r w:rsidR="00E27512" w:rsidRPr="00C86BC6">
        <w:rPr>
          <w:rFonts w:ascii="Times New Roman" w:hAnsi="Times New Roman"/>
        </w:rPr>
        <w:t xml:space="preserve"> </w:t>
      </w:r>
      <w:r w:rsidRPr="00C86BC6">
        <w:rPr>
          <w:rFonts w:ascii="Times New Roman" w:hAnsi="Times New Roman"/>
        </w:rPr>
        <w:t>trials</w:t>
      </w:r>
      <w:r w:rsidR="007907BF">
        <w:rPr>
          <w:rFonts w:ascii="Times New Roman" w:hAnsi="Times New Roman"/>
        </w:rPr>
        <w:t xml:space="preserve"> then the Same-In trials.</w:t>
      </w:r>
    </w:p>
    <w:p w14:paraId="4381C100" w14:textId="1AD69144" w:rsidR="00166AB8" w:rsidRDefault="00B936D7" w:rsidP="00834C41">
      <w:pPr>
        <w:spacing w:line="480" w:lineRule="auto"/>
        <w:rPr>
          <w:rFonts w:ascii="Times New Roman" w:hAnsi="Times New Roman"/>
        </w:rPr>
      </w:pPr>
      <w:r w:rsidRPr="00C86BC6">
        <w:rPr>
          <w:rFonts w:ascii="Times New Roman" w:hAnsi="Times New Roman"/>
        </w:rPr>
        <w:tab/>
      </w:r>
      <w:r w:rsidR="006A694F" w:rsidRPr="00C86BC6">
        <w:rPr>
          <w:rFonts w:ascii="Times New Roman" w:hAnsi="Times New Roman"/>
        </w:rPr>
        <w:t xml:space="preserve">The patterns of performance across the </w:t>
      </w:r>
      <w:r w:rsidR="00704AF7" w:rsidRPr="00C86BC6">
        <w:rPr>
          <w:rFonts w:ascii="Times New Roman" w:hAnsi="Times New Roman"/>
        </w:rPr>
        <w:t xml:space="preserve">Prime </w:t>
      </w:r>
      <w:r w:rsidR="006A694F" w:rsidRPr="00C86BC6">
        <w:rPr>
          <w:rFonts w:ascii="Times New Roman" w:hAnsi="Times New Roman"/>
        </w:rPr>
        <w:t xml:space="preserve">and </w:t>
      </w:r>
      <w:r w:rsidR="00704AF7" w:rsidRPr="00C86BC6">
        <w:rPr>
          <w:rFonts w:ascii="Times New Roman" w:hAnsi="Times New Roman"/>
        </w:rPr>
        <w:t xml:space="preserve">No Prime </w:t>
      </w:r>
      <w:r w:rsidR="006A694F" w:rsidRPr="00C86BC6">
        <w:rPr>
          <w:rFonts w:ascii="Times New Roman" w:hAnsi="Times New Roman"/>
        </w:rPr>
        <w:t>conditions were essentially the same</w:t>
      </w:r>
      <w:r w:rsidR="00704AF7" w:rsidRPr="00C86BC6">
        <w:rPr>
          <w:rFonts w:ascii="Times New Roman" w:hAnsi="Times New Roman"/>
        </w:rPr>
        <w:t xml:space="preserve">: </w:t>
      </w:r>
      <w:r w:rsidR="00CF75D2" w:rsidRPr="00C86BC6">
        <w:rPr>
          <w:rFonts w:ascii="Times New Roman" w:hAnsi="Times New Roman"/>
        </w:rPr>
        <w:t xml:space="preserve">Memory was no better for </w:t>
      </w:r>
      <w:r w:rsidR="00A95F3B">
        <w:rPr>
          <w:rFonts w:ascii="Times New Roman" w:hAnsi="Times New Roman"/>
        </w:rPr>
        <w:t>group</w:t>
      </w:r>
      <w:r w:rsidR="00CF75D2" w:rsidRPr="00C86BC6">
        <w:rPr>
          <w:rFonts w:ascii="Times New Roman" w:hAnsi="Times New Roman"/>
        </w:rPr>
        <w:t>ed than un</w:t>
      </w:r>
      <w:r w:rsidR="00A95F3B">
        <w:rPr>
          <w:rFonts w:ascii="Times New Roman" w:hAnsi="Times New Roman"/>
        </w:rPr>
        <w:t>group</w:t>
      </w:r>
      <w:r w:rsidR="00CF75D2" w:rsidRPr="00C86BC6">
        <w:rPr>
          <w:rFonts w:ascii="Times New Roman" w:hAnsi="Times New Roman"/>
        </w:rPr>
        <w:t xml:space="preserve">ed items. </w:t>
      </w:r>
      <w:r w:rsidR="00704AF7" w:rsidRPr="00C86BC6">
        <w:rPr>
          <w:rFonts w:ascii="Times New Roman" w:hAnsi="Times New Roman"/>
        </w:rPr>
        <w:t>Priming</w:t>
      </w:r>
      <w:r w:rsidRPr="00C86BC6">
        <w:rPr>
          <w:rFonts w:ascii="Times New Roman" w:hAnsi="Times New Roman"/>
        </w:rPr>
        <w:t xml:space="preserve"> had no material effect on </w:t>
      </w:r>
      <w:r w:rsidR="00704AF7" w:rsidRPr="00C86BC6">
        <w:rPr>
          <w:rFonts w:ascii="Times New Roman" w:hAnsi="Times New Roman"/>
        </w:rPr>
        <w:t xml:space="preserve">participants’ </w:t>
      </w:r>
      <w:r w:rsidRPr="00C86BC6">
        <w:rPr>
          <w:rFonts w:ascii="Times New Roman" w:hAnsi="Times New Roman"/>
        </w:rPr>
        <w:t xml:space="preserve">memory for </w:t>
      </w:r>
      <w:r w:rsidR="00704AF7" w:rsidRPr="00C86BC6">
        <w:rPr>
          <w:rFonts w:ascii="Times New Roman" w:hAnsi="Times New Roman"/>
        </w:rPr>
        <w:t xml:space="preserve">the </w:t>
      </w:r>
      <w:r w:rsidR="00A95F3B">
        <w:rPr>
          <w:rFonts w:ascii="Times New Roman" w:hAnsi="Times New Roman"/>
        </w:rPr>
        <w:t>group</w:t>
      </w:r>
      <w:r w:rsidR="00704AF7" w:rsidRPr="00C86BC6">
        <w:rPr>
          <w:rFonts w:ascii="Times New Roman" w:hAnsi="Times New Roman"/>
        </w:rPr>
        <w:t xml:space="preserve">ed </w:t>
      </w:r>
      <w:r w:rsidRPr="00C86BC6">
        <w:rPr>
          <w:rFonts w:ascii="Times New Roman" w:hAnsi="Times New Roman"/>
        </w:rPr>
        <w:t xml:space="preserve">items. </w:t>
      </w:r>
      <w:r w:rsidR="009C5047" w:rsidRPr="00C86BC6">
        <w:rPr>
          <w:rFonts w:ascii="Times New Roman" w:hAnsi="Times New Roman"/>
        </w:rPr>
        <w:t>Nonetheless</w:t>
      </w:r>
      <w:r w:rsidR="00CF75D2" w:rsidRPr="00C86BC6">
        <w:rPr>
          <w:rFonts w:ascii="Times New Roman" w:hAnsi="Times New Roman"/>
        </w:rPr>
        <w:t xml:space="preserve">, participants </w:t>
      </w:r>
      <w:r w:rsidRPr="00C86BC6">
        <w:rPr>
          <w:rFonts w:ascii="Times New Roman" w:hAnsi="Times New Roman"/>
        </w:rPr>
        <w:t>exhibit</w:t>
      </w:r>
      <w:r w:rsidR="00704AF7" w:rsidRPr="00C86BC6">
        <w:rPr>
          <w:rFonts w:ascii="Times New Roman" w:hAnsi="Times New Roman"/>
        </w:rPr>
        <w:t>ed</w:t>
      </w:r>
      <w:r w:rsidR="00CF75D2" w:rsidRPr="00C86BC6">
        <w:rPr>
          <w:rFonts w:ascii="Times New Roman" w:hAnsi="Times New Roman"/>
        </w:rPr>
        <w:t xml:space="preserve"> the same response bias</w:t>
      </w:r>
      <w:r w:rsidRPr="00C86BC6">
        <w:rPr>
          <w:rFonts w:ascii="Times New Roman" w:hAnsi="Times New Roman"/>
        </w:rPr>
        <w:t xml:space="preserve"> </w:t>
      </w:r>
      <w:r w:rsidR="00704AF7" w:rsidRPr="00C86BC6">
        <w:rPr>
          <w:rFonts w:ascii="Times New Roman" w:hAnsi="Times New Roman"/>
        </w:rPr>
        <w:t>demonstrated</w:t>
      </w:r>
      <w:r w:rsidRPr="00C86BC6">
        <w:rPr>
          <w:rFonts w:ascii="Times New Roman" w:hAnsi="Times New Roman"/>
        </w:rPr>
        <w:t xml:space="preserve"> in Experiment 3</w:t>
      </w:r>
      <w:r w:rsidR="00704AF7" w:rsidRPr="00C86BC6">
        <w:rPr>
          <w:rFonts w:ascii="Times New Roman" w:hAnsi="Times New Roman"/>
        </w:rPr>
        <w:t>, regardless of priming</w:t>
      </w:r>
      <w:r w:rsidR="00CF75D2" w:rsidRPr="00C86BC6">
        <w:rPr>
          <w:rFonts w:ascii="Times New Roman" w:hAnsi="Times New Roman"/>
        </w:rPr>
        <w:t xml:space="preserve">. </w:t>
      </w:r>
      <w:r w:rsidR="00BA5269" w:rsidRPr="00C86BC6">
        <w:rPr>
          <w:rFonts w:ascii="Times New Roman" w:hAnsi="Times New Roman"/>
        </w:rPr>
        <w:t xml:space="preserve">That is, they were </w:t>
      </w:r>
      <w:r w:rsidR="0011547B">
        <w:rPr>
          <w:rFonts w:ascii="Times New Roman" w:hAnsi="Times New Roman"/>
        </w:rPr>
        <w:t xml:space="preserve">more inclined to respond </w:t>
      </w:r>
      <w:r w:rsidR="000A1894">
        <w:rPr>
          <w:rFonts w:ascii="Times New Roman" w:hAnsi="Times New Roman"/>
        </w:rPr>
        <w:t>Old</w:t>
      </w:r>
      <w:r w:rsidR="00BA5269" w:rsidRPr="00C86BC6">
        <w:rPr>
          <w:rFonts w:ascii="Times New Roman" w:hAnsi="Times New Roman"/>
        </w:rPr>
        <w:t xml:space="preserve"> to a probe related to the </w:t>
      </w:r>
      <w:r w:rsidR="0011547B">
        <w:rPr>
          <w:rFonts w:ascii="Times New Roman" w:hAnsi="Times New Roman"/>
        </w:rPr>
        <w:t xml:space="preserve">unique items than the category items. </w:t>
      </w:r>
    </w:p>
    <w:p w14:paraId="014B3C8A" w14:textId="53AE6DCC" w:rsidR="00166AB8" w:rsidRPr="00C86BC6" w:rsidRDefault="00166AB8" w:rsidP="00166AB8">
      <w:pPr>
        <w:spacing w:line="480" w:lineRule="auto"/>
        <w:jc w:val="center"/>
        <w:rPr>
          <w:rFonts w:ascii="Times New Roman" w:hAnsi="Times New Roman"/>
        </w:rPr>
      </w:pPr>
      <w:r>
        <w:rPr>
          <w:rFonts w:ascii="Times New Roman" w:hAnsi="Times New Roman"/>
        </w:rPr>
        <w:t>Experiment 5</w:t>
      </w:r>
    </w:p>
    <w:p w14:paraId="2CE2A231" w14:textId="348F9B25" w:rsidR="00DB06FD" w:rsidRDefault="00166AB8" w:rsidP="0072297A">
      <w:pPr>
        <w:spacing w:line="480" w:lineRule="auto"/>
        <w:rPr>
          <w:rFonts w:ascii="Times New Roman" w:hAnsi="Times New Roman"/>
        </w:rPr>
      </w:pPr>
      <w:r w:rsidRPr="00C86BC6">
        <w:rPr>
          <w:rFonts w:ascii="Times New Roman" w:hAnsi="Times New Roman"/>
        </w:rPr>
        <w:tab/>
      </w:r>
      <w:r w:rsidR="0072297A">
        <w:rPr>
          <w:rFonts w:ascii="Times New Roman" w:hAnsi="Times New Roman"/>
        </w:rPr>
        <w:t>Experiments 1-4 present fairly strong evidence that conceptual knowledge has no influence on the ability to rec</w:t>
      </w:r>
      <w:r w:rsidR="0009145F">
        <w:rPr>
          <w:rFonts w:ascii="Times New Roman" w:hAnsi="Times New Roman"/>
        </w:rPr>
        <w:t>ognize</w:t>
      </w:r>
      <w:r w:rsidR="0072297A">
        <w:rPr>
          <w:rFonts w:ascii="Times New Roman" w:hAnsi="Times New Roman"/>
        </w:rPr>
        <w:t xml:space="preserve"> items in a briefly presented visual display. </w:t>
      </w:r>
      <w:r w:rsidR="00776E25">
        <w:rPr>
          <w:rFonts w:ascii="Times New Roman" w:hAnsi="Times New Roman"/>
        </w:rPr>
        <w:t xml:space="preserve">This final experiment addresses </w:t>
      </w:r>
      <w:r w:rsidR="00EF325E">
        <w:rPr>
          <w:rFonts w:ascii="Times New Roman" w:hAnsi="Times New Roman"/>
        </w:rPr>
        <w:t>any remaining concerns about</w:t>
      </w:r>
      <w:r w:rsidR="00776E25">
        <w:rPr>
          <w:rFonts w:ascii="Times New Roman" w:hAnsi="Times New Roman"/>
        </w:rPr>
        <w:t xml:space="preserve"> possible perceptual differences that may cut across the sorts of categories that we have examined. It is possible that </w:t>
      </w:r>
      <w:r w:rsidR="0072297A">
        <w:rPr>
          <w:rFonts w:ascii="Times New Roman" w:hAnsi="Times New Roman"/>
        </w:rPr>
        <w:t xml:space="preserve">the experiments have been compromised by subtle </w:t>
      </w:r>
      <w:r w:rsidR="005E4743">
        <w:rPr>
          <w:rFonts w:ascii="Times New Roman" w:hAnsi="Times New Roman"/>
        </w:rPr>
        <w:t xml:space="preserve">yet </w:t>
      </w:r>
      <w:r w:rsidR="0072297A">
        <w:rPr>
          <w:rFonts w:ascii="Times New Roman" w:hAnsi="Times New Roman"/>
        </w:rPr>
        <w:t xml:space="preserve">systematic visual differences across the various kinds of category instances that have been used. For instance, item similarity has, perhaps, deleteriously affected memory for the category instances on the grounds that within-category items share more common features than between-category items. Therefore memory for particular category instances has been compromised by the presence of other highly similar tbr instances. Under this hypothesis, conceptual knowledge aids recall, but the visual similarity of within-category items exactly cancels out that benefit. Although such an exact cancelation effect is unlikely, here we assess the </w:t>
      </w:r>
      <w:r w:rsidR="0072297A" w:rsidRPr="00593881">
        <w:rPr>
          <w:rFonts w:ascii="Times New Roman" w:hAnsi="Times New Roman"/>
          <w:i/>
        </w:rPr>
        <w:t>within-category detriment</w:t>
      </w:r>
      <w:r w:rsidR="0072297A">
        <w:rPr>
          <w:rFonts w:ascii="Times New Roman" w:hAnsi="Times New Roman"/>
        </w:rPr>
        <w:t xml:space="preserve"> hypothesis b</w:t>
      </w:r>
      <w:r w:rsidR="00776E25">
        <w:rPr>
          <w:rFonts w:ascii="Times New Roman" w:hAnsi="Times New Roman"/>
        </w:rPr>
        <w:t>y systematically varying the number of category instances within a given display</w:t>
      </w:r>
      <w:r w:rsidR="0072297A">
        <w:rPr>
          <w:rFonts w:ascii="Times New Roman" w:hAnsi="Times New Roman"/>
        </w:rPr>
        <w:t xml:space="preserve">. </w:t>
      </w:r>
      <w:r w:rsidR="00DB06FD">
        <w:rPr>
          <w:rFonts w:ascii="Times New Roman" w:hAnsi="Times New Roman"/>
        </w:rPr>
        <w:t>The within-category detriment hypothesis predicts that memory for a given category instance ought to scale inversely as a function of the number of other category instances in the display.</w:t>
      </w:r>
    </w:p>
    <w:p w14:paraId="1F315CDF" w14:textId="4764B9C0" w:rsidR="00C326BB" w:rsidRDefault="00BF50A4" w:rsidP="00166AB8">
      <w:pPr>
        <w:spacing w:line="480" w:lineRule="auto"/>
        <w:rPr>
          <w:rFonts w:ascii="Times New Roman" w:hAnsi="Times New Roman"/>
        </w:rPr>
      </w:pPr>
      <w:r>
        <w:rPr>
          <w:rFonts w:ascii="Times New Roman" w:hAnsi="Times New Roman"/>
        </w:rPr>
        <w:tab/>
        <w:t xml:space="preserve">As a consequence in the </w:t>
      </w:r>
      <w:r w:rsidR="00C326BB">
        <w:rPr>
          <w:rFonts w:ascii="Times New Roman" w:hAnsi="Times New Roman"/>
        </w:rPr>
        <w:t>final experiment we systematically varied</w:t>
      </w:r>
      <w:r w:rsidR="00CC1942">
        <w:rPr>
          <w:rFonts w:ascii="Times New Roman" w:hAnsi="Times New Roman"/>
        </w:rPr>
        <w:t>,</w:t>
      </w:r>
      <w:r w:rsidR="00C326BB">
        <w:rPr>
          <w:rFonts w:ascii="Times New Roman" w:hAnsi="Times New Roman"/>
        </w:rPr>
        <w:t xml:space="preserve"> </w:t>
      </w:r>
      <w:r w:rsidR="00CC1942">
        <w:rPr>
          <w:rFonts w:ascii="Times New Roman" w:hAnsi="Times New Roman"/>
        </w:rPr>
        <w:t xml:space="preserve">across trials, </w:t>
      </w:r>
      <w:r w:rsidR="00C326BB">
        <w:rPr>
          <w:rFonts w:ascii="Times New Roman" w:hAnsi="Times New Roman"/>
        </w:rPr>
        <w:t xml:space="preserve">the number of grouped items present in the memory display. Four main conditions were designed. In the </w:t>
      </w:r>
      <w:r w:rsidR="00C326BB" w:rsidRPr="00F57CCE">
        <w:rPr>
          <w:rFonts w:ascii="Times New Roman" w:hAnsi="Times New Roman"/>
          <w:i/>
        </w:rPr>
        <w:t>category condition</w:t>
      </w:r>
      <w:r w:rsidR="00C326BB">
        <w:rPr>
          <w:rFonts w:ascii="Times New Roman" w:hAnsi="Times New Roman"/>
        </w:rPr>
        <w:t xml:space="preserve"> all six images were taken from the same category and in the </w:t>
      </w:r>
      <w:r w:rsidR="00C326BB" w:rsidRPr="00054A02">
        <w:rPr>
          <w:rFonts w:ascii="Times New Roman" w:hAnsi="Times New Roman"/>
          <w:i/>
        </w:rPr>
        <w:t>random condition</w:t>
      </w:r>
      <w:r w:rsidR="00042E0D">
        <w:rPr>
          <w:rFonts w:ascii="Times New Roman" w:hAnsi="Times New Roman"/>
          <w:i/>
        </w:rPr>
        <w:t>,</w:t>
      </w:r>
      <w:r w:rsidR="00C326BB">
        <w:rPr>
          <w:rFonts w:ascii="Times New Roman" w:hAnsi="Times New Roman"/>
        </w:rPr>
        <w:t xml:space="preserve"> instances from six different categories were chosen. For both of these this conditions Same-In and Alternate-In cases were generated. In addition a </w:t>
      </w:r>
      <w:r w:rsidR="00C326BB" w:rsidRPr="00054A02">
        <w:rPr>
          <w:rFonts w:ascii="Times New Roman" w:hAnsi="Times New Roman"/>
          <w:i/>
        </w:rPr>
        <w:t>Group 2 condition</w:t>
      </w:r>
      <w:r w:rsidR="00C326BB">
        <w:rPr>
          <w:rFonts w:ascii="Times New Roman" w:hAnsi="Times New Roman"/>
        </w:rPr>
        <w:t xml:space="preserve"> and a </w:t>
      </w:r>
      <w:r w:rsidR="00C326BB" w:rsidRPr="00054A02">
        <w:rPr>
          <w:rFonts w:ascii="Times New Roman" w:hAnsi="Times New Roman"/>
          <w:i/>
        </w:rPr>
        <w:t>Group 4 condition</w:t>
      </w:r>
      <w:r w:rsidR="00C326BB">
        <w:rPr>
          <w:rFonts w:ascii="Times New Roman" w:hAnsi="Times New Roman"/>
        </w:rPr>
        <w:t xml:space="preserve"> were designed. In the Group 2 condition two of the images were from the same category and in the Group 4 condition four of the images were from the same category. The remaining images were chosen at random from </w:t>
      </w:r>
      <w:r w:rsidR="00042E0D">
        <w:rPr>
          <w:rFonts w:ascii="Times New Roman" w:hAnsi="Times New Roman"/>
        </w:rPr>
        <w:t>other categories</w:t>
      </w:r>
      <w:r w:rsidR="00C326BB">
        <w:rPr>
          <w:rFonts w:ascii="Times New Roman" w:hAnsi="Times New Roman"/>
        </w:rPr>
        <w:t>. For the Group 2 and 4 conditions Same-In, Same-Out, Alternate-In, and Alt</w:t>
      </w:r>
      <w:r w:rsidR="00CC1942">
        <w:rPr>
          <w:rFonts w:ascii="Times New Roman" w:hAnsi="Times New Roman"/>
        </w:rPr>
        <w:t>ernate-Out cases were designed.</w:t>
      </w:r>
      <w:r w:rsidR="0072297A">
        <w:rPr>
          <w:rFonts w:ascii="Times New Roman" w:hAnsi="Times New Roman"/>
        </w:rPr>
        <w:t xml:space="preserve"> The within-category detriment hypothesis predicts the lowest recall sensitivity in the category condition, </w:t>
      </w:r>
      <w:r w:rsidR="00BF0DB1">
        <w:rPr>
          <w:rFonts w:ascii="Times New Roman" w:hAnsi="Times New Roman"/>
        </w:rPr>
        <w:t xml:space="preserve">followed by the Group 4 and Group 2 condition, with </w:t>
      </w:r>
      <w:r w:rsidR="0072297A">
        <w:rPr>
          <w:rFonts w:ascii="Times New Roman" w:hAnsi="Times New Roman"/>
        </w:rPr>
        <w:t xml:space="preserve">the highest recall sensitivity in the random condition.  </w:t>
      </w:r>
    </w:p>
    <w:p w14:paraId="3C67BE19" w14:textId="77777777" w:rsidR="00166AB8" w:rsidRPr="00C86BC6" w:rsidRDefault="00166AB8" w:rsidP="00166AB8">
      <w:pPr>
        <w:spacing w:line="480" w:lineRule="auto"/>
        <w:jc w:val="center"/>
        <w:rPr>
          <w:rFonts w:ascii="Times New Roman" w:hAnsi="Times New Roman"/>
          <w:i/>
        </w:rPr>
      </w:pPr>
      <w:r w:rsidRPr="00C86BC6">
        <w:rPr>
          <w:rFonts w:ascii="Times New Roman" w:hAnsi="Times New Roman"/>
          <w:i/>
        </w:rPr>
        <w:t>Methods</w:t>
      </w:r>
    </w:p>
    <w:p w14:paraId="72F499AC" w14:textId="77777777" w:rsidR="00166AB8" w:rsidRPr="00C86BC6" w:rsidRDefault="00166AB8" w:rsidP="00166AB8">
      <w:pPr>
        <w:pStyle w:val="APAtitle2"/>
        <w:rPr>
          <w:i/>
          <w:lang w:val="en-US"/>
        </w:rPr>
      </w:pPr>
      <w:r w:rsidRPr="00C86BC6">
        <w:rPr>
          <w:i/>
          <w:lang w:val="en-US"/>
        </w:rPr>
        <w:t>Participants</w:t>
      </w:r>
    </w:p>
    <w:p w14:paraId="2CB85E76" w14:textId="5AF664FD" w:rsidR="00166AB8" w:rsidRPr="00054A02" w:rsidRDefault="00166AB8" w:rsidP="00054A02">
      <w:pPr>
        <w:widowControl w:val="0"/>
        <w:spacing w:line="480" w:lineRule="auto"/>
        <w:ind w:firstLine="720"/>
        <w:rPr>
          <w:rStyle w:val="APAcontent0"/>
          <w:rFonts w:ascii="Times New Roman" w:hAnsi="Times New Roman"/>
        </w:rPr>
      </w:pPr>
      <w:r w:rsidRPr="00E17848">
        <w:rPr>
          <w:rStyle w:val="APAcontent0"/>
          <w:rFonts w:ascii="Times New Roman" w:hAnsi="Times New Roman"/>
        </w:rPr>
        <w:t>Twenty-four University of York students (</w:t>
      </w:r>
      <w:r w:rsidR="00E17848">
        <w:rPr>
          <w:rStyle w:val="APAcontent0"/>
          <w:rFonts w:ascii="Times New Roman" w:hAnsi="Times New Roman"/>
        </w:rPr>
        <w:t>15</w:t>
      </w:r>
      <w:r w:rsidRPr="00E17848">
        <w:rPr>
          <w:rStyle w:val="APAcontent0"/>
          <w:rFonts w:ascii="Times New Roman" w:hAnsi="Times New Roman"/>
        </w:rPr>
        <w:t xml:space="preserve"> women and </w:t>
      </w:r>
      <w:r w:rsidR="00E17848">
        <w:rPr>
          <w:rStyle w:val="APAcontent0"/>
          <w:rFonts w:ascii="Times New Roman" w:hAnsi="Times New Roman"/>
        </w:rPr>
        <w:t>9</w:t>
      </w:r>
      <w:r w:rsidRPr="00E17848">
        <w:rPr>
          <w:rStyle w:val="APAcontent0"/>
          <w:rFonts w:ascii="Times New Roman" w:hAnsi="Times New Roman"/>
        </w:rPr>
        <w:t xml:space="preserve"> men, </w:t>
      </w:r>
      <w:r w:rsidRPr="00E17848">
        <w:rPr>
          <w:rStyle w:val="APAcontent0"/>
          <w:rFonts w:ascii="Times New Roman" w:hAnsi="Times New Roman"/>
          <w:i/>
        </w:rPr>
        <w:t>M</w:t>
      </w:r>
      <w:r w:rsidRPr="00E17848">
        <w:rPr>
          <w:rStyle w:val="APAcontent0"/>
          <w:rFonts w:ascii="Times New Roman" w:hAnsi="Times New Roman"/>
        </w:rPr>
        <w:t xml:space="preserve"> = </w:t>
      </w:r>
      <w:r w:rsidR="00E17848">
        <w:rPr>
          <w:rStyle w:val="APAcontent0"/>
          <w:rFonts w:ascii="Times New Roman" w:hAnsi="Times New Roman"/>
        </w:rPr>
        <w:t>20.8</w:t>
      </w:r>
      <w:r w:rsidRPr="00E17848">
        <w:rPr>
          <w:rStyle w:val="APAcontent0"/>
          <w:rFonts w:ascii="Times New Roman" w:hAnsi="Times New Roman"/>
        </w:rPr>
        <w:t xml:space="preserve"> years, </w:t>
      </w:r>
      <w:r w:rsidRPr="00E17848">
        <w:rPr>
          <w:rStyle w:val="APAcontent0"/>
          <w:rFonts w:ascii="Times New Roman" w:hAnsi="Times New Roman"/>
          <w:i/>
        </w:rPr>
        <w:t>SD</w:t>
      </w:r>
      <w:r w:rsidR="00E17848">
        <w:rPr>
          <w:rStyle w:val="APAcontent0"/>
          <w:rFonts w:ascii="Times New Roman" w:hAnsi="Times New Roman"/>
        </w:rPr>
        <w:t xml:space="preserve"> = 2.0</w:t>
      </w:r>
      <w:r w:rsidRPr="00E17848">
        <w:rPr>
          <w:rStyle w:val="APAcontent0"/>
          <w:rFonts w:ascii="Times New Roman" w:hAnsi="Times New Roman"/>
        </w:rPr>
        <w:t xml:space="preserve">, age range: 18– </w:t>
      </w:r>
      <w:r w:rsidR="00E17848">
        <w:rPr>
          <w:rStyle w:val="APAcontent0"/>
          <w:rFonts w:ascii="Times New Roman" w:hAnsi="Times New Roman"/>
        </w:rPr>
        <w:t>25</w:t>
      </w:r>
      <w:r w:rsidRPr="00E17848">
        <w:rPr>
          <w:rStyle w:val="APAcontent0"/>
          <w:rFonts w:ascii="Times New Roman" w:hAnsi="Times New Roman"/>
        </w:rPr>
        <w:t xml:space="preserve"> years) participated in the experiment. All of the participants had normal or correct-to-normal vision and gave informed consent prior to the experiment. </w:t>
      </w:r>
      <w:r w:rsidR="00E17848" w:rsidRPr="00E17848">
        <w:rPr>
          <w:rStyle w:val="APAcontent0"/>
          <w:rFonts w:ascii="Times New Roman" w:hAnsi="Times New Roman"/>
        </w:rPr>
        <w:t>Participants either received payment or course credit for completing the testing.</w:t>
      </w:r>
    </w:p>
    <w:p w14:paraId="380C9BD3" w14:textId="77777777" w:rsidR="00166AB8" w:rsidRDefault="00166AB8" w:rsidP="00166AB8">
      <w:pPr>
        <w:pStyle w:val="APAtitle2"/>
        <w:rPr>
          <w:i/>
          <w:lang w:val="en-US"/>
        </w:rPr>
      </w:pPr>
      <w:r w:rsidRPr="00C86BC6">
        <w:rPr>
          <w:i/>
          <w:lang w:val="en-US"/>
        </w:rPr>
        <w:t>Design and Procedure</w:t>
      </w:r>
    </w:p>
    <w:p w14:paraId="6CAC84D4" w14:textId="0BC65679" w:rsidR="00CC7EA0" w:rsidRDefault="00CC7EA0" w:rsidP="00CC7EA0">
      <w:pPr>
        <w:pStyle w:val="APAtitle2"/>
        <w:rPr>
          <w:lang w:val="en-US"/>
        </w:rPr>
      </w:pPr>
      <w:r>
        <w:rPr>
          <w:lang w:val="en-US"/>
        </w:rPr>
        <w:tab/>
        <w:t xml:space="preserve">Twelve categories of items were sourced such that each category contained 6 instances. </w:t>
      </w:r>
      <w:r w:rsidR="00FE45A8">
        <w:rPr>
          <w:lang w:val="en-US"/>
        </w:rPr>
        <w:t xml:space="preserve">Sports Equipment was substituted for Shoes in this final experiment so as to avoid any issues regarding Shoes </w:t>
      </w:r>
      <w:r w:rsidR="00A22A40">
        <w:rPr>
          <w:lang w:val="en-US"/>
        </w:rPr>
        <w:t>vs.</w:t>
      </w:r>
      <w:r w:rsidR="00FE45A8">
        <w:rPr>
          <w:lang w:val="en-US"/>
        </w:rPr>
        <w:t xml:space="preserve"> Clothes. </w:t>
      </w:r>
      <w:r>
        <w:rPr>
          <w:lang w:val="en-US"/>
        </w:rPr>
        <w:t xml:space="preserve">  </w:t>
      </w:r>
    </w:p>
    <w:p w14:paraId="00AB3DDB" w14:textId="24FB184C" w:rsidR="00054A02" w:rsidRPr="00C86BC6" w:rsidRDefault="00054A02" w:rsidP="00054A02">
      <w:pPr>
        <w:pStyle w:val="APAtitle2"/>
        <w:ind w:firstLine="720"/>
        <w:rPr>
          <w:lang w:val="en-US"/>
        </w:rPr>
      </w:pPr>
      <w:r>
        <w:rPr>
          <w:lang w:val="en-US"/>
        </w:rPr>
        <w:t xml:space="preserve">The presentation conditions were the same as those used in the no-prime condition in Experiment 4. </w:t>
      </w:r>
      <w:r w:rsidRPr="00C86BC6">
        <w:rPr>
          <w:lang w:val="en-US"/>
        </w:rPr>
        <w:t>In ea</w:t>
      </w:r>
      <w:r>
        <w:rPr>
          <w:lang w:val="en-US"/>
        </w:rPr>
        <w:t>ch testing session a block of 12</w:t>
      </w:r>
      <w:r w:rsidRPr="00C86BC6">
        <w:rPr>
          <w:lang w:val="en-US"/>
        </w:rPr>
        <w:t xml:space="preserve"> practice tri</w:t>
      </w:r>
      <w:r>
        <w:rPr>
          <w:lang w:val="en-US"/>
        </w:rPr>
        <w:t>als preceded four blocks of 120</w:t>
      </w:r>
      <w:r w:rsidRPr="00C86BC6">
        <w:rPr>
          <w:lang w:val="en-US"/>
        </w:rPr>
        <w:t xml:space="preserve"> experimental trials. This resulted in </w:t>
      </w:r>
      <w:r>
        <w:rPr>
          <w:lang w:val="en-US"/>
        </w:rPr>
        <w:t>40</w:t>
      </w:r>
      <w:r w:rsidRPr="00C86BC6">
        <w:rPr>
          <w:lang w:val="en-US"/>
        </w:rPr>
        <w:t xml:space="preserve"> observations in each of </w:t>
      </w:r>
      <w:r w:rsidR="00AF7463">
        <w:rPr>
          <w:lang w:val="en-US"/>
        </w:rPr>
        <w:t xml:space="preserve">the </w:t>
      </w:r>
      <w:r w:rsidRPr="00C86BC6">
        <w:rPr>
          <w:lang w:val="en-US"/>
        </w:rPr>
        <w:t>conditions</w:t>
      </w:r>
      <w:r w:rsidR="00AF7463">
        <w:rPr>
          <w:lang w:val="en-US"/>
        </w:rPr>
        <w:t xml:space="preserve"> of interest</w:t>
      </w:r>
      <w:r w:rsidRPr="00C86BC6">
        <w:rPr>
          <w:lang w:val="en-US"/>
        </w:rPr>
        <w:t>.</w:t>
      </w:r>
    </w:p>
    <w:p w14:paraId="12FA1A0B" w14:textId="77777777" w:rsidR="00166AB8" w:rsidRPr="00C86BC6" w:rsidRDefault="00166AB8" w:rsidP="00166AB8">
      <w:pPr>
        <w:pStyle w:val="APAtitle2"/>
        <w:jc w:val="center"/>
        <w:rPr>
          <w:rStyle w:val="APAcontent0"/>
          <w:i/>
        </w:rPr>
      </w:pPr>
      <w:r w:rsidRPr="00C86BC6">
        <w:rPr>
          <w:i/>
          <w:lang w:val="en-US"/>
        </w:rPr>
        <w:t>Results and Discussion</w:t>
      </w:r>
    </w:p>
    <w:p w14:paraId="367D360C" w14:textId="01AB04A4" w:rsidR="00AF7463" w:rsidRDefault="00166AB8" w:rsidP="00166AB8">
      <w:pPr>
        <w:spacing w:line="480" w:lineRule="auto"/>
        <w:rPr>
          <w:rFonts w:ascii="Times New Roman" w:hAnsi="Times New Roman"/>
        </w:rPr>
      </w:pPr>
      <w:r w:rsidRPr="00C86BC6">
        <w:rPr>
          <w:rFonts w:ascii="Times New Roman" w:hAnsi="Times New Roman"/>
        </w:rPr>
        <w:tab/>
      </w:r>
      <w:r w:rsidRPr="00C86BC6">
        <w:rPr>
          <w:rStyle w:val="APAcontent0"/>
          <w:rFonts w:ascii="Times New Roman" w:hAnsi="Times New Roman"/>
        </w:rPr>
        <w:t>The average overall proportion correct over the participants was .6</w:t>
      </w:r>
      <w:r w:rsidR="00C0318F">
        <w:rPr>
          <w:rStyle w:val="APAcontent0"/>
          <w:rFonts w:ascii="Times New Roman" w:hAnsi="Times New Roman"/>
        </w:rPr>
        <w:t>4</w:t>
      </w:r>
      <w:r w:rsidRPr="00C86BC6">
        <w:rPr>
          <w:rStyle w:val="APAcontent0"/>
          <w:rFonts w:ascii="Times New Roman" w:hAnsi="Times New Roman"/>
        </w:rPr>
        <w:t xml:space="preserve">. </w:t>
      </w:r>
      <w:r w:rsidRPr="00C86BC6">
        <w:rPr>
          <w:rFonts w:ascii="Times New Roman" w:hAnsi="Times New Roman"/>
        </w:rPr>
        <w:t>Proportion correct scores were computed for each condition and on a participant-by-participant basis.</w:t>
      </w:r>
      <w:r w:rsidR="00AF7463">
        <w:rPr>
          <w:rFonts w:ascii="Times New Roman" w:hAnsi="Times New Roman"/>
        </w:rPr>
        <w:t xml:space="preserve"> As before separate analyses are reported for the </w:t>
      </w:r>
      <w:r w:rsidR="00AF7463" w:rsidRPr="002504CD">
        <w:rPr>
          <w:rFonts w:ascii="Times New Roman" w:hAnsi="Times New Roman"/>
          <w:i/>
        </w:rPr>
        <w:t>d’</w:t>
      </w:r>
      <w:r w:rsidR="00AF7463">
        <w:rPr>
          <w:rFonts w:ascii="Times New Roman" w:hAnsi="Times New Roman"/>
        </w:rPr>
        <w:t xml:space="preserve"> and </w:t>
      </w:r>
      <w:r w:rsidR="00AF7463" w:rsidRPr="002504CD">
        <w:rPr>
          <w:rFonts w:ascii="Times New Roman" w:hAnsi="Times New Roman"/>
          <w:i/>
        </w:rPr>
        <w:t>c</w:t>
      </w:r>
      <w:r w:rsidR="00AF7463">
        <w:rPr>
          <w:rFonts w:ascii="Times New Roman" w:hAnsi="Times New Roman"/>
        </w:rPr>
        <w:t xml:space="preserve"> scores. </w:t>
      </w:r>
    </w:p>
    <w:p w14:paraId="61AE2389" w14:textId="5C06773D" w:rsidR="00AF7463" w:rsidRPr="002504CD" w:rsidRDefault="00AF7463" w:rsidP="00166AB8">
      <w:pPr>
        <w:spacing w:line="480" w:lineRule="auto"/>
        <w:rPr>
          <w:rFonts w:ascii="Times New Roman" w:hAnsi="Times New Roman"/>
          <w:i/>
        </w:rPr>
      </w:pPr>
      <w:r w:rsidRPr="002504CD">
        <w:rPr>
          <w:rFonts w:ascii="Times New Roman" w:hAnsi="Times New Roman"/>
          <w:i/>
        </w:rPr>
        <w:t>d’s</w:t>
      </w:r>
    </w:p>
    <w:p w14:paraId="510786E8" w14:textId="752FD434" w:rsidR="00D50705" w:rsidRDefault="00D67419" w:rsidP="00CF2E57">
      <w:pPr>
        <w:spacing w:line="480" w:lineRule="auto"/>
        <w:ind w:firstLine="720"/>
        <w:rPr>
          <w:rFonts w:ascii="Times New Roman" w:hAnsi="Times New Roman"/>
        </w:rPr>
      </w:pPr>
      <w:r>
        <w:rPr>
          <w:rFonts w:ascii="Times New Roman" w:hAnsi="Times New Roman"/>
        </w:rPr>
        <w:t xml:space="preserve">Initially the </w:t>
      </w:r>
      <w:r w:rsidRPr="002B4B73">
        <w:rPr>
          <w:rFonts w:ascii="Times New Roman" w:hAnsi="Times New Roman"/>
          <w:i/>
        </w:rPr>
        <w:t>d’</w:t>
      </w:r>
      <w:r>
        <w:rPr>
          <w:rFonts w:ascii="Times New Roman" w:hAnsi="Times New Roman"/>
        </w:rPr>
        <w:t xml:space="preserve"> scores were examined to see whether sensitivity scaled </w:t>
      </w:r>
      <w:r w:rsidR="001105D5">
        <w:rPr>
          <w:rFonts w:ascii="Times New Roman" w:hAnsi="Times New Roman"/>
        </w:rPr>
        <w:t xml:space="preserve">(inversely) </w:t>
      </w:r>
      <w:r>
        <w:rPr>
          <w:rFonts w:ascii="Times New Roman" w:hAnsi="Times New Roman"/>
        </w:rPr>
        <w:t>as function of number of grouped items in the displays.</w:t>
      </w:r>
      <w:r w:rsidR="00CB5598" w:rsidRPr="00CB5598">
        <w:rPr>
          <w:rFonts w:ascii="Times New Roman" w:hAnsi="Times New Roman"/>
        </w:rPr>
        <w:t xml:space="preserve"> </w:t>
      </w:r>
      <w:r>
        <w:rPr>
          <w:rFonts w:ascii="Times New Roman" w:hAnsi="Times New Roman"/>
        </w:rPr>
        <w:t>To test for such a relation the data from the random, Group 2 Same-In, Group 4 Same-In and category conditions was considered. Respectively</w:t>
      </w:r>
      <w:r w:rsidR="0039492D">
        <w:rPr>
          <w:rFonts w:ascii="Times New Roman" w:hAnsi="Times New Roman"/>
        </w:rPr>
        <w:t>,</w:t>
      </w:r>
      <w:r>
        <w:rPr>
          <w:rFonts w:ascii="Times New Roman" w:hAnsi="Times New Roman"/>
        </w:rPr>
        <w:t xml:space="preserve"> across these conditions</w:t>
      </w:r>
      <w:r w:rsidR="0039492D">
        <w:rPr>
          <w:rFonts w:ascii="Times New Roman" w:hAnsi="Times New Roman"/>
        </w:rPr>
        <w:t>,</w:t>
      </w:r>
      <w:r>
        <w:rPr>
          <w:rFonts w:ascii="Times New Roman" w:hAnsi="Times New Roman"/>
        </w:rPr>
        <w:t xml:space="preserve"> there were 0, 2, 4, and 6 category items present in the displays. </w:t>
      </w:r>
      <w:r w:rsidR="003F1E9F">
        <w:rPr>
          <w:rFonts w:ascii="Times New Roman" w:hAnsi="Times New Roman"/>
        </w:rPr>
        <w:t xml:space="preserve">Table 2 provides summary statistics for the conditions of interest. </w:t>
      </w:r>
      <w:r>
        <w:rPr>
          <w:rFonts w:ascii="Times New Roman" w:hAnsi="Times New Roman"/>
        </w:rPr>
        <w:t xml:space="preserve">The corresponding </w:t>
      </w:r>
      <w:r w:rsidRPr="0039492D">
        <w:rPr>
          <w:rFonts w:ascii="Times New Roman" w:hAnsi="Times New Roman"/>
          <w:i/>
        </w:rPr>
        <w:t>d’</w:t>
      </w:r>
      <w:r>
        <w:rPr>
          <w:rFonts w:ascii="Times New Roman" w:hAnsi="Times New Roman"/>
        </w:rPr>
        <w:t>s were entered into a one-way repeated measures ANOVA in which condition (random, Group 2 Same-In, Group 4 Same-In and category) was entered as a fixed factor and participants was entered as a ran</w:t>
      </w:r>
      <w:r w:rsidR="0039492D">
        <w:rPr>
          <w:rFonts w:ascii="Times New Roman" w:hAnsi="Times New Roman"/>
        </w:rPr>
        <w:t>dom factor</w:t>
      </w:r>
      <w:r w:rsidR="00D50705">
        <w:rPr>
          <w:rFonts w:ascii="Times New Roman" w:hAnsi="Times New Roman"/>
        </w:rPr>
        <w:t xml:space="preserve">. The analysis revealed that the linear contrast failed to reach statistical significance, </w:t>
      </w:r>
      <w:r w:rsidR="00D50705" w:rsidRPr="00AF1061">
        <w:rPr>
          <w:rFonts w:ascii="Times New Roman" w:hAnsi="Times New Roman"/>
          <w:i/>
        </w:rPr>
        <w:t>F</w:t>
      </w:r>
      <w:r w:rsidR="00D50705">
        <w:rPr>
          <w:rFonts w:ascii="Times New Roman" w:hAnsi="Times New Roman"/>
        </w:rPr>
        <w:t xml:space="preserve">(1, 23) = 1.08, </w:t>
      </w:r>
      <w:r w:rsidR="00D50705" w:rsidRPr="00AF1061">
        <w:rPr>
          <w:rFonts w:ascii="Times New Roman" w:hAnsi="Times New Roman"/>
          <w:i/>
        </w:rPr>
        <w:t>p</w:t>
      </w:r>
      <w:r w:rsidR="00D50705">
        <w:rPr>
          <w:rFonts w:ascii="Times New Roman" w:hAnsi="Times New Roman"/>
        </w:rPr>
        <w:t xml:space="preserve"> &gt; .05, </w:t>
      </w:r>
      <w:r w:rsidR="00BF16B8" w:rsidRPr="00C86BC6">
        <w:rPr>
          <w:rFonts w:ascii="Cambria Math" w:hAnsi="Cambria Math"/>
          <w:i/>
        </w:rPr>
        <w:t>𝞰</w:t>
      </w:r>
      <w:r w:rsidR="00BF16B8" w:rsidRPr="00C86BC6">
        <w:rPr>
          <w:rFonts w:ascii="Times New Roman" w:hAnsi="Times New Roman"/>
          <w:i/>
          <w:vertAlign w:val="superscript"/>
        </w:rPr>
        <w:t>2</w:t>
      </w:r>
      <w:r w:rsidR="00D50705">
        <w:rPr>
          <w:rFonts w:ascii="Times New Roman" w:hAnsi="Times New Roman"/>
        </w:rPr>
        <w:t xml:space="preserve"> = .045.</w:t>
      </w:r>
      <w:r w:rsidR="00AF1061">
        <w:rPr>
          <w:rFonts w:ascii="Times New Roman" w:hAnsi="Times New Roman"/>
        </w:rPr>
        <w:t xml:space="preserve"> </w:t>
      </w:r>
      <w:r w:rsidR="0039492D">
        <w:rPr>
          <w:rFonts w:ascii="Times New Roman" w:hAnsi="Times New Roman"/>
        </w:rPr>
        <w:t>T</w:t>
      </w:r>
      <w:r w:rsidR="00AF1061">
        <w:rPr>
          <w:rFonts w:ascii="Times New Roman" w:hAnsi="Times New Roman"/>
        </w:rPr>
        <w:t>here was no evidence therefore that sensitivity scaled inversely with the number of grouped tbr items.</w:t>
      </w:r>
      <w:r w:rsidR="0039492D">
        <w:rPr>
          <w:rFonts w:ascii="Times New Roman" w:hAnsi="Times New Roman"/>
        </w:rPr>
        <w:t xml:space="preserve"> Moreover, sensitivity did not change across these conditions, </w:t>
      </w:r>
      <w:r w:rsidR="0039492D" w:rsidRPr="0039492D">
        <w:rPr>
          <w:rFonts w:ascii="Times New Roman" w:hAnsi="Times New Roman"/>
          <w:i/>
        </w:rPr>
        <w:t xml:space="preserve">F </w:t>
      </w:r>
      <w:r w:rsidR="0039492D">
        <w:rPr>
          <w:rFonts w:ascii="Times New Roman" w:hAnsi="Times New Roman"/>
        </w:rPr>
        <w:t>&lt; 1.0, for the main effect of condition,</w:t>
      </w:r>
    </w:p>
    <w:p w14:paraId="753A6375" w14:textId="5478201F" w:rsidR="00AF7463" w:rsidRDefault="00AF1061" w:rsidP="00D50705">
      <w:pPr>
        <w:spacing w:line="480" w:lineRule="auto"/>
        <w:ind w:firstLine="720"/>
        <w:rPr>
          <w:rFonts w:ascii="Times New Roman" w:hAnsi="Times New Roman"/>
        </w:rPr>
      </w:pPr>
      <w:r>
        <w:rPr>
          <w:rFonts w:ascii="Times New Roman" w:hAnsi="Times New Roman"/>
        </w:rPr>
        <w:t>To maintain parity with the previous methods, t</w:t>
      </w:r>
      <w:r w:rsidR="00AF7463">
        <w:rPr>
          <w:rFonts w:ascii="Times New Roman" w:hAnsi="Times New Roman"/>
        </w:rPr>
        <w:t>he scores for the two grouped conditions were entered into a 2 x 2 repeated mea</w:t>
      </w:r>
      <w:r w:rsidR="00961625">
        <w:rPr>
          <w:rFonts w:ascii="Times New Roman" w:hAnsi="Times New Roman"/>
        </w:rPr>
        <w:t>s</w:t>
      </w:r>
      <w:r w:rsidR="00AF7463">
        <w:rPr>
          <w:rFonts w:ascii="Times New Roman" w:hAnsi="Times New Roman"/>
        </w:rPr>
        <w:t>ures ANOVA in which</w:t>
      </w:r>
      <w:r w:rsidR="00AF7463" w:rsidRPr="00C86BC6">
        <w:rPr>
          <w:rFonts w:ascii="Times New Roman" w:hAnsi="Times New Roman"/>
        </w:rPr>
        <w:t xml:space="preserve"> </w:t>
      </w:r>
      <w:r w:rsidR="00AF7463">
        <w:rPr>
          <w:rFonts w:ascii="Times New Roman" w:hAnsi="Times New Roman"/>
        </w:rPr>
        <w:t xml:space="preserve">grouping </w:t>
      </w:r>
      <w:r w:rsidR="00AF7463" w:rsidRPr="00C86BC6">
        <w:rPr>
          <w:rFonts w:ascii="Times New Roman" w:hAnsi="Times New Roman"/>
        </w:rPr>
        <w:t>condition (</w:t>
      </w:r>
      <w:r w:rsidR="00AF7463">
        <w:rPr>
          <w:rFonts w:ascii="Times New Roman" w:hAnsi="Times New Roman"/>
        </w:rPr>
        <w:t>Group</w:t>
      </w:r>
      <w:r w:rsidR="00AF7463" w:rsidRPr="00C86BC6">
        <w:rPr>
          <w:rFonts w:ascii="Times New Roman" w:hAnsi="Times New Roman"/>
        </w:rPr>
        <w:t xml:space="preserve"> </w:t>
      </w:r>
      <w:r w:rsidR="00AF7463">
        <w:rPr>
          <w:rFonts w:ascii="Times New Roman" w:hAnsi="Times New Roman"/>
        </w:rPr>
        <w:t xml:space="preserve">2 </w:t>
      </w:r>
      <w:r w:rsidR="00AF7463" w:rsidRPr="00C86BC6">
        <w:rPr>
          <w:rFonts w:ascii="Times New Roman" w:hAnsi="Times New Roman"/>
        </w:rPr>
        <w:t xml:space="preserve">vs. </w:t>
      </w:r>
      <w:r w:rsidR="00AF7463">
        <w:rPr>
          <w:rFonts w:ascii="Times New Roman" w:hAnsi="Times New Roman"/>
        </w:rPr>
        <w:t>Group 4</w:t>
      </w:r>
      <w:r w:rsidR="00AF7463" w:rsidRPr="00C86BC6">
        <w:rPr>
          <w:rFonts w:ascii="Times New Roman" w:hAnsi="Times New Roman"/>
        </w:rPr>
        <w:t>) and display condition (Same</w:t>
      </w:r>
      <w:r w:rsidR="002504CD">
        <w:rPr>
          <w:rFonts w:ascii="Times New Roman" w:hAnsi="Times New Roman"/>
        </w:rPr>
        <w:t>-In vs. Same-Out</w:t>
      </w:r>
      <w:r w:rsidR="00AF7463" w:rsidRPr="00C86BC6">
        <w:rPr>
          <w:rFonts w:ascii="Times New Roman" w:hAnsi="Times New Roman"/>
        </w:rPr>
        <w:t>) were entered as fixed factors and participants was entered as a random factor.</w:t>
      </w:r>
      <w:r w:rsidR="00AF7463">
        <w:rPr>
          <w:rFonts w:ascii="Times New Roman" w:hAnsi="Times New Roman"/>
        </w:rPr>
        <w:t xml:space="preserve"> </w:t>
      </w:r>
      <w:r w:rsidR="00B91EFA">
        <w:rPr>
          <w:rFonts w:ascii="Times New Roman" w:hAnsi="Times New Roman"/>
        </w:rPr>
        <w:t xml:space="preserve">Figure 9 provides a graphical summary of these data (a) together with those for the </w:t>
      </w:r>
      <w:r w:rsidR="00B91EFA" w:rsidRPr="00B91EFA">
        <w:rPr>
          <w:rFonts w:ascii="Times New Roman" w:hAnsi="Times New Roman"/>
          <w:i/>
        </w:rPr>
        <w:t>c</w:t>
      </w:r>
      <w:r w:rsidR="00B91EFA">
        <w:rPr>
          <w:rFonts w:ascii="Times New Roman" w:hAnsi="Times New Roman"/>
        </w:rPr>
        <w:t xml:space="preserve"> scores (b). </w:t>
      </w:r>
      <w:r w:rsidR="00AF7463">
        <w:rPr>
          <w:rFonts w:ascii="Times New Roman" w:hAnsi="Times New Roman"/>
        </w:rPr>
        <w:t xml:space="preserve">In this analysis none of the tests reached statistical significance, </w:t>
      </w:r>
      <w:r w:rsidR="00AF7463" w:rsidRPr="002504CD">
        <w:rPr>
          <w:rFonts w:ascii="Times New Roman" w:hAnsi="Times New Roman"/>
          <w:i/>
        </w:rPr>
        <w:t>F</w:t>
      </w:r>
      <w:r w:rsidR="00AF7463">
        <w:rPr>
          <w:rFonts w:ascii="Times New Roman" w:hAnsi="Times New Roman"/>
        </w:rPr>
        <w:t xml:space="preserve"> &lt;1.0, for the main effects of grouping condition and display condition, </w:t>
      </w:r>
      <w:r w:rsidR="00AF7463" w:rsidRPr="00C86BC6">
        <w:rPr>
          <w:rFonts w:ascii="Times New Roman" w:hAnsi="Times New Roman"/>
          <w:i/>
        </w:rPr>
        <w:t>F</w:t>
      </w:r>
      <w:r w:rsidR="00AF7463">
        <w:rPr>
          <w:rFonts w:ascii="Times New Roman" w:hAnsi="Times New Roman"/>
        </w:rPr>
        <w:t>(1, 23) = 1.41</w:t>
      </w:r>
      <w:r w:rsidR="00AF7463" w:rsidRPr="00C86BC6">
        <w:rPr>
          <w:rFonts w:ascii="Times New Roman" w:hAnsi="Times New Roman"/>
        </w:rPr>
        <w:t xml:space="preserve">, </w:t>
      </w:r>
      <w:r w:rsidR="00AF7463" w:rsidRPr="00C86BC6">
        <w:rPr>
          <w:rFonts w:ascii="Times New Roman" w:hAnsi="Times New Roman"/>
          <w:i/>
        </w:rPr>
        <w:t>p</w:t>
      </w:r>
      <w:r w:rsidR="00AF7463">
        <w:rPr>
          <w:rFonts w:ascii="Times New Roman" w:hAnsi="Times New Roman"/>
        </w:rPr>
        <w:t xml:space="preserve"> &gt; .05</w:t>
      </w:r>
      <w:r w:rsidR="00AF7463" w:rsidRPr="00C86BC6">
        <w:rPr>
          <w:rFonts w:ascii="Times New Roman" w:hAnsi="Times New Roman"/>
        </w:rPr>
        <w:t xml:space="preserve">, </w:t>
      </w:r>
      <w:r w:rsidR="00AF7463" w:rsidRPr="00C86BC6">
        <w:rPr>
          <w:rFonts w:ascii="Cambria Math" w:hAnsi="Cambria Math"/>
          <w:i/>
        </w:rPr>
        <w:t>𝞰</w:t>
      </w:r>
      <w:r w:rsidR="00AF7463" w:rsidRPr="00C86BC6">
        <w:rPr>
          <w:rFonts w:ascii="Times New Roman" w:hAnsi="Times New Roman"/>
          <w:i/>
          <w:vertAlign w:val="superscript"/>
        </w:rPr>
        <w:t>2</w:t>
      </w:r>
      <w:r w:rsidR="00CB5598">
        <w:rPr>
          <w:rFonts w:ascii="Times New Roman" w:hAnsi="Times New Roman"/>
        </w:rPr>
        <w:t xml:space="preserve"> = </w:t>
      </w:r>
      <w:r w:rsidR="00AF7463">
        <w:rPr>
          <w:rFonts w:ascii="Times New Roman" w:hAnsi="Times New Roman"/>
        </w:rPr>
        <w:t>.06.</w:t>
      </w:r>
    </w:p>
    <w:p w14:paraId="65F7CE2D" w14:textId="27B0CA8C" w:rsidR="00AF7463" w:rsidRPr="00A22A40" w:rsidRDefault="00AF7463" w:rsidP="00166AB8">
      <w:pPr>
        <w:spacing w:line="480" w:lineRule="auto"/>
        <w:rPr>
          <w:rFonts w:ascii="Times New Roman" w:hAnsi="Times New Roman"/>
          <w:i/>
        </w:rPr>
      </w:pPr>
      <w:r w:rsidRPr="00A22A40">
        <w:rPr>
          <w:rFonts w:ascii="Times New Roman" w:hAnsi="Times New Roman"/>
          <w:i/>
        </w:rPr>
        <w:t>c scores</w:t>
      </w:r>
    </w:p>
    <w:p w14:paraId="70C50625" w14:textId="1AA38374" w:rsidR="00CB5598" w:rsidRPr="00CB5598" w:rsidRDefault="00961625" w:rsidP="00AB6B2D">
      <w:pPr>
        <w:spacing w:line="480" w:lineRule="auto"/>
        <w:rPr>
          <w:rFonts w:ascii="Times New Roman" w:hAnsi="Times New Roman"/>
          <w:i/>
          <w:vertAlign w:val="superscript"/>
        </w:rPr>
      </w:pPr>
      <w:r>
        <w:rPr>
          <w:rFonts w:ascii="Times New Roman" w:hAnsi="Times New Roman"/>
        </w:rPr>
        <w:tab/>
        <w:t>The same kind</w:t>
      </w:r>
      <w:r w:rsidR="00AB6B2D">
        <w:rPr>
          <w:rFonts w:ascii="Times New Roman" w:hAnsi="Times New Roman"/>
        </w:rPr>
        <w:t>s</w:t>
      </w:r>
      <w:r>
        <w:rPr>
          <w:rFonts w:ascii="Times New Roman" w:hAnsi="Times New Roman"/>
        </w:rPr>
        <w:t xml:space="preserve"> of analyses were carried out on the </w:t>
      </w:r>
      <w:r w:rsidRPr="002504CD">
        <w:rPr>
          <w:rFonts w:ascii="Times New Roman" w:hAnsi="Times New Roman"/>
          <w:i/>
        </w:rPr>
        <w:t>c</w:t>
      </w:r>
      <w:r>
        <w:rPr>
          <w:rFonts w:ascii="Times New Roman" w:hAnsi="Times New Roman"/>
        </w:rPr>
        <w:t xml:space="preserve"> scores as those for the </w:t>
      </w:r>
      <w:r w:rsidRPr="002504CD">
        <w:rPr>
          <w:rFonts w:ascii="Times New Roman" w:hAnsi="Times New Roman"/>
          <w:i/>
        </w:rPr>
        <w:t>d’s</w:t>
      </w:r>
      <w:r>
        <w:rPr>
          <w:rFonts w:ascii="Times New Roman" w:hAnsi="Times New Roman"/>
        </w:rPr>
        <w:t xml:space="preserve">. </w:t>
      </w:r>
      <w:r w:rsidR="00AF1061">
        <w:rPr>
          <w:rFonts w:ascii="Times New Roman" w:hAnsi="Times New Roman"/>
        </w:rPr>
        <w:t xml:space="preserve">Comparing across conditions, the ANOVA revealed that the linear contrast did reach statistical significance, </w:t>
      </w:r>
      <w:r w:rsidR="00AF1061" w:rsidRPr="000C4FA9">
        <w:rPr>
          <w:rFonts w:ascii="Times New Roman" w:hAnsi="Times New Roman"/>
          <w:i/>
        </w:rPr>
        <w:t>F</w:t>
      </w:r>
      <w:r w:rsidR="000C4FA9">
        <w:rPr>
          <w:rFonts w:ascii="Times New Roman" w:hAnsi="Times New Roman"/>
        </w:rPr>
        <w:t xml:space="preserve">(1, 23) = 21.97, </w:t>
      </w:r>
      <w:r w:rsidR="000C4FA9" w:rsidRPr="000C4FA9">
        <w:rPr>
          <w:rFonts w:ascii="Times New Roman" w:hAnsi="Times New Roman"/>
          <w:i/>
        </w:rPr>
        <w:t>p</w:t>
      </w:r>
      <w:r w:rsidR="000C4FA9">
        <w:rPr>
          <w:rFonts w:ascii="Times New Roman" w:hAnsi="Times New Roman"/>
        </w:rPr>
        <w:t xml:space="preserve"> </w:t>
      </w:r>
      <w:r w:rsidR="00AF1061">
        <w:rPr>
          <w:rFonts w:ascii="Times New Roman" w:hAnsi="Times New Roman"/>
        </w:rPr>
        <w:t xml:space="preserve">&lt; .001, </w:t>
      </w:r>
      <w:r w:rsidR="00CB5598" w:rsidRPr="00C86BC6">
        <w:rPr>
          <w:rFonts w:ascii="Cambria Math" w:hAnsi="Cambria Math"/>
          <w:i/>
        </w:rPr>
        <w:t>𝞰</w:t>
      </w:r>
      <w:r w:rsidR="00CB5598" w:rsidRPr="00C86BC6">
        <w:rPr>
          <w:rFonts w:ascii="Times New Roman" w:hAnsi="Times New Roman"/>
          <w:i/>
          <w:vertAlign w:val="superscript"/>
        </w:rPr>
        <w:t>2</w:t>
      </w:r>
      <w:r w:rsidR="00CB5598">
        <w:rPr>
          <w:rFonts w:ascii="Times New Roman" w:hAnsi="Times New Roman"/>
        </w:rPr>
        <w:t xml:space="preserve"> = .49</w:t>
      </w:r>
      <w:r w:rsidR="007D65E9">
        <w:rPr>
          <w:rFonts w:ascii="Times New Roman" w:hAnsi="Times New Roman"/>
        </w:rPr>
        <w:t>, in the analysis (see Table 2 for summary c scores).</w:t>
      </w:r>
      <w:r w:rsidR="000C4FA9">
        <w:rPr>
          <w:rFonts w:ascii="Times New Roman" w:hAnsi="Times New Roman"/>
        </w:rPr>
        <w:t xml:space="preserve"> This result does show that the bias to say </w:t>
      </w:r>
      <w:r w:rsidR="00347867">
        <w:rPr>
          <w:rFonts w:ascii="Times New Roman" w:hAnsi="Times New Roman"/>
        </w:rPr>
        <w:t xml:space="preserve">Old </w:t>
      </w:r>
      <w:r w:rsidR="00892774">
        <w:rPr>
          <w:rFonts w:ascii="Times New Roman" w:hAnsi="Times New Roman"/>
        </w:rPr>
        <w:t>decreased</w:t>
      </w:r>
      <w:r w:rsidR="000C4FA9">
        <w:rPr>
          <w:rFonts w:ascii="Times New Roman" w:hAnsi="Times New Roman"/>
        </w:rPr>
        <w:t xml:space="preserve"> as the number of category instances in the display increased.</w:t>
      </w:r>
    </w:p>
    <w:p w14:paraId="4F8899BE" w14:textId="475B8B75" w:rsidR="00AB6B2D" w:rsidRDefault="00AB6B2D" w:rsidP="00AB6B2D">
      <w:pPr>
        <w:spacing w:line="480" w:lineRule="auto"/>
        <w:rPr>
          <w:rFonts w:ascii="Times New Roman" w:hAnsi="Times New Roman"/>
        </w:rPr>
      </w:pPr>
      <w:r>
        <w:rPr>
          <w:rFonts w:ascii="Times New Roman" w:hAnsi="Times New Roman"/>
        </w:rPr>
        <w:tab/>
        <w:t xml:space="preserve">Analysis of the </w:t>
      </w:r>
      <w:r w:rsidRPr="002504CD">
        <w:rPr>
          <w:rFonts w:ascii="Times New Roman" w:hAnsi="Times New Roman"/>
          <w:i/>
        </w:rPr>
        <w:t>c</w:t>
      </w:r>
      <w:r>
        <w:rPr>
          <w:rFonts w:ascii="Times New Roman" w:hAnsi="Times New Roman"/>
        </w:rPr>
        <w:t xml:space="preserve"> scores for the grouped conditions revealed that both the main effect of grouping condition, </w:t>
      </w:r>
      <w:r w:rsidRPr="00C86BC6">
        <w:rPr>
          <w:rFonts w:ascii="Times New Roman" w:hAnsi="Times New Roman"/>
          <w:i/>
        </w:rPr>
        <w:t>F</w:t>
      </w:r>
      <w:r>
        <w:rPr>
          <w:rFonts w:ascii="Times New Roman" w:hAnsi="Times New Roman"/>
        </w:rPr>
        <w:t>(1, 23) = 14.92</w:t>
      </w:r>
      <w:r w:rsidRPr="00C86BC6">
        <w:rPr>
          <w:rFonts w:ascii="Times New Roman" w:hAnsi="Times New Roman"/>
        </w:rPr>
        <w:t xml:space="preserve">, </w:t>
      </w:r>
      <w:r w:rsidRPr="00C86BC6">
        <w:rPr>
          <w:rFonts w:ascii="Times New Roman" w:hAnsi="Times New Roman"/>
          <w:i/>
        </w:rPr>
        <w:t>p</w:t>
      </w:r>
      <w:r>
        <w:rPr>
          <w:rFonts w:ascii="Times New Roman" w:hAnsi="Times New Roman"/>
        </w:rPr>
        <w:t xml:space="preserve"> = .001</w:t>
      </w:r>
      <w:r w:rsidRPr="00C86BC6">
        <w:rPr>
          <w:rFonts w:ascii="Times New Roman" w:hAnsi="Times New Roman"/>
        </w:rPr>
        <w:t xml:space="preserve">, </w:t>
      </w:r>
      <w:r w:rsidRPr="00C86BC6">
        <w:rPr>
          <w:rFonts w:ascii="Cambria Math" w:hAnsi="Cambria Math"/>
          <w:i/>
        </w:rPr>
        <w:t>𝞰</w:t>
      </w:r>
      <w:r w:rsidRPr="00C86BC6">
        <w:rPr>
          <w:rFonts w:ascii="Times New Roman" w:hAnsi="Times New Roman"/>
          <w:i/>
          <w:vertAlign w:val="superscript"/>
        </w:rPr>
        <w:t>2</w:t>
      </w:r>
      <w:r w:rsidR="00CB5598">
        <w:rPr>
          <w:rFonts w:ascii="Times New Roman" w:hAnsi="Times New Roman"/>
        </w:rPr>
        <w:t xml:space="preserve"> = </w:t>
      </w:r>
      <w:r>
        <w:rPr>
          <w:rFonts w:ascii="Times New Roman" w:hAnsi="Times New Roman"/>
        </w:rPr>
        <w:t xml:space="preserve">.39, and display condition, </w:t>
      </w:r>
      <w:r w:rsidRPr="00C86BC6">
        <w:rPr>
          <w:rFonts w:ascii="Times New Roman" w:hAnsi="Times New Roman"/>
          <w:i/>
        </w:rPr>
        <w:t>F</w:t>
      </w:r>
      <w:r>
        <w:rPr>
          <w:rFonts w:ascii="Times New Roman" w:hAnsi="Times New Roman"/>
        </w:rPr>
        <w:t>(1, 23) = 27.96</w:t>
      </w:r>
      <w:r w:rsidRPr="00C86BC6">
        <w:rPr>
          <w:rFonts w:ascii="Times New Roman" w:hAnsi="Times New Roman"/>
        </w:rPr>
        <w:t xml:space="preserve">, </w:t>
      </w:r>
      <w:r w:rsidRPr="00C86BC6">
        <w:rPr>
          <w:rFonts w:ascii="Times New Roman" w:hAnsi="Times New Roman"/>
          <w:i/>
        </w:rPr>
        <w:t>p</w:t>
      </w:r>
      <w:r>
        <w:rPr>
          <w:rFonts w:ascii="Times New Roman" w:hAnsi="Times New Roman"/>
        </w:rPr>
        <w:t xml:space="preserve"> &lt; .002</w:t>
      </w:r>
      <w:r w:rsidRPr="00C86BC6">
        <w:rPr>
          <w:rFonts w:ascii="Times New Roman" w:hAnsi="Times New Roman"/>
        </w:rPr>
        <w:t xml:space="preserve">, </w:t>
      </w:r>
      <w:r w:rsidRPr="00C86BC6">
        <w:rPr>
          <w:rFonts w:ascii="Cambria Math" w:hAnsi="Cambria Math"/>
          <w:i/>
        </w:rPr>
        <w:t>𝞰</w:t>
      </w:r>
      <w:r w:rsidRPr="00C86BC6">
        <w:rPr>
          <w:rFonts w:ascii="Times New Roman" w:hAnsi="Times New Roman"/>
          <w:i/>
          <w:vertAlign w:val="superscript"/>
        </w:rPr>
        <w:t>2</w:t>
      </w:r>
      <w:r w:rsidR="00CB5598">
        <w:rPr>
          <w:rFonts w:ascii="Times New Roman" w:hAnsi="Times New Roman"/>
        </w:rPr>
        <w:t xml:space="preserve"> = </w:t>
      </w:r>
      <w:r>
        <w:rPr>
          <w:rFonts w:ascii="Times New Roman" w:hAnsi="Times New Roman"/>
        </w:rPr>
        <w:t>.55, reached statistical significance, F &lt; 1.0, for the grouping condition x display condition interaction.</w:t>
      </w:r>
      <w:r w:rsidR="004A75DD">
        <w:rPr>
          <w:rFonts w:ascii="Times New Roman" w:hAnsi="Times New Roman"/>
        </w:rPr>
        <w:t xml:space="preserve"> This pattern is line with the previous bias effects.</w:t>
      </w:r>
    </w:p>
    <w:p w14:paraId="49CB81E3" w14:textId="4B433B54" w:rsidR="00082208" w:rsidRDefault="00082208" w:rsidP="00AB6B2D">
      <w:pPr>
        <w:spacing w:line="480" w:lineRule="auto"/>
        <w:rPr>
          <w:rFonts w:ascii="Times New Roman" w:hAnsi="Times New Roman"/>
        </w:rPr>
      </w:pPr>
      <w:r>
        <w:rPr>
          <w:rFonts w:ascii="Times New Roman" w:hAnsi="Times New Roman"/>
        </w:rPr>
        <w:tab/>
      </w:r>
      <w:r w:rsidR="00C51944">
        <w:rPr>
          <w:rFonts w:ascii="Times New Roman" w:hAnsi="Times New Roman"/>
        </w:rPr>
        <w:t>At a general level</w:t>
      </w:r>
      <w:r w:rsidR="004A75DD">
        <w:rPr>
          <w:rFonts w:ascii="Times New Roman" w:hAnsi="Times New Roman"/>
        </w:rPr>
        <w:t>, t</w:t>
      </w:r>
      <w:r>
        <w:rPr>
          <w:rFonts w:ascii="Times New Roman" w:hAnsi="Times New Roman"/>
        </w:rPr>
        <w:t>he results are line with those previously presented. Measures of memory (</w:t>
      </w:r>
      <w:r w:rsidRPr="00593881">
        <w:rPr>
          <w:rFonts w:ascii="Times New Roman" w:hAnsi="Times New Roman"/>
          <w:i/>
        </w:rPr>
        <w:t>d’</w:t>
      </w:r>
      <w:r>
        <w:rPr>
          <w:rFonts w:ascii="Times New Roman" w:hAnsi="Times New Roman"/>
        </w:rPr>
        <w:t xml:space="preserve"> scores) have failed to show any systematic differences according to the category compo</w:t>
      </w:r>
      <w:r w:rsidR="004A75DD">
        <w:rPr>
          <w:rFonts w:ascii="Times New Roman" w:hAnsi="Times New Roman"/>
        </w:rPr>
        <w:t>sition of the displays. More particularly, s</w:t>
      </w:r>
      <w:r>
        <w:rPr>
          <w:rFonts w:ascii="Times New Roman" w:hAnsi="Times New Roman"/>
        </w:rPr>
        <w:t>ensitivities did not</w:t>
      </w:r>
      <w:r w:rsidR="004A75DD">
        <w:rPr>
          <w:rFonts w:ascii="Times New Roman" w:hAnsi="Times New Roman"/>
        </w:rPr>
        <w:t xml:space="preserve"> vary inversely with increases in the number of grouped items in the displays.</w:t>
      </w:r>
      <w:r>
        <w:rPr>
          <w:rFonts w:ascii="Times New Roman" w:hAnsi="Times New Roman"/>
        </w:rPr>
        <w:t xml:space="preserve"> </w:t>
      </w:r>
      <w:r w:rsidR="004A75DD">
        <w:rPr>
          <w:rFonts w:ascii="Times New Roman" w:hAnsi="Times New Roman"/>
        </w:rPr>
        <w:t xml:space="preserve">However </w:t>
      </w:r>
      <w:r>
        <w:rPr>
          <w:rFonts w:ascii="Times New Roman" w:hAnsi="Times New Roman"/>
        </w:rPr>
        <w:t>response biases</w:t>
      </w:r>
      <w:r w:rsidR="004A75DD">
        <w:rPr>
          <w:rFonts w:ascii="Times New Roman" w:hAnsi="Times New Roman"/>
        </w:rPr>
        <w:t xml:space="preserve"> did vary</w:t>
      </w:r>
      <w:r w:rsidR="00C51944">
        <w:rPr>
          <w:rFonts w:ascii="Times New Roman" w:hAnsi="Times New Roman"/>
        </w:rPr>
        <w:t xml:space="preserve"> acro</w:t>
      </w:r>
      <w:r w:rsidR="004745E9">
        <w:rPr>
          <w:rFonts w:ascii="Times New Roman" w:hAnsi="Times New Roman"/>
        </w:rPr>
        <w:t>ss the display conditions. The p</w:t>
      </w:r>
      <w:r w:rsidR="004A75DD">
        <w:rPr>
          <w:rFonts w:ascii="Times New Roman" w:hAnsi="Times New Roman"/>
        </w:rPr>
        <w:t>articipants’ te</w:t>
      </w:r>
      <w:r w:rsidR="00C51944">
        <w:rPr>
          <w:rFonts w:ascii="Times New Roman" w:hAnsi="Times New Roman"/>
        </w:rPr>
        <w:t xml:space="preserve">ndency to respond Old </w:t>
      </w:r>
      <w:r w:rsidR="00892774">
        <w:rPr>
          <w:rFonts w:ascii="Times New Roman" w:hAnsi="Times New Roman"/>
        </w:rPr>
        <w:t xml:space="preserve">decreased </w:t>
      </w:r>
      <w:r w:rsidR="004A75DD">
        <w:rPr>
          <w:rFonts w:ascii="Times New Roman" w:hAnsi="Times New Roman"/>
        </w:rPr>
        <w:t>as the number of grouped items in the displays increas</w:t>
      </w:r>
      <w:r w:rsidR="00C51944">
        <w:rPr>
          <w:rFonts w:ascii="Times New Roman" w:hAnsi="Times New Roman"/>
        </w:rPr>
        <w:t>ed</w:t>
      </w:r>
      <w:r w:rsidR="00D909B0">
        <w:rPr>
          <w:rFonts w:ascii="Times New Roman" w:hAnsi="Times New Roman"/>
        </w:rPr>
        <w:t>. This kind of bias again shows that participants were able to recover some categorical information from the tbr items but that this information did not benefit item memory.</w:t>
      </w:r>
    </w:p>
    <w:p w14:paraId="15959DF8" w14:textId="79790667" w:rsidR="00AC5BFA" w:rsidRDefault="007E3971" w:rsidP="00AB6B33">
      <w:pPr>
        <w:spacing w:line="480" w:lineRule="auto"/>
        <w:jc w:val="center"/>
        <w:rPr>
          <w:rFonts w:ascii="Times New Roman" w:hAnsi="Times New Roman"/>
        </w:rPr>
      </w:pPr>
      <w:r>
        <w:rPr>
          <w:rFonts w:ascii="Times New Roman" w:hAnsi="Times New Roman"/>
        </w:rPr>
        <w:t>Experiment 6</w:t>
      </w:r>
    </w:p>
    <w:p w14:paraId="32F7886F" w14:textId="2200861D" w:rsidR="007E3971" w:rsidRDefault="007E3971" w:rsidP="00AB6B2D">
      <w:pPr>
        <w:spacing w:line="480" w:lineRule="auto"/>
        <w:rPr>
          <w:rFonts w:ascii="Times New Roman" w:hAnsi="Times New Roman"/>
        </w:rPr>
      </w:pPr>
      <w:r>
        <w:rPr>
          <w:rFonts w:ascii="Times New Roman" w:hAnsi="Times New Roman"/>
        </w:rPr>
        <w:tab/>
        <w:t xml:space="preserve">A final experiment addresses a concern raised by the fact that all of the experiments reported here have used a relatively short </w:t>
      </w:r>
      <w:r w:rsidR="00AB6B33">
        <w:rPr>
          <w:rFonts w:ascii="Times New Roman" w:hAnsi="Times New Roman"/>
        </w:rPr>
        <w:t>retention pe</w:t>
      </w:r>
      <w:r>
        <w:rPr>
          <w:rFonts w:ascii="Times New Roman" w:hAnsi="Times New Roman"/>
        </w:rPr>
        <w:t xml:space="preserve">riod of 500 ms. A question therefore remains about what happens when a longer delay is introduced between the offset of the memory display and the onset of the probe. Perhaps any possible </w:t>
      </w:r>
      <w:r w:rsidR="00864ADB">
        <w:rPr>
          <w:rFonts w:ascii="Times New Roman" w:hAnsi="Times New Roman"/>
        </w:rPr>
        <w:t>effects of shared cat</w:t>
      </w:r>
      <w:r w:rsidR="00AB6B33">
        <w:rPr>
          <w:rFonts w:ascii="Times New Roman" w:hAnsi="Times New Roman"/>
        </w:rPr>
        <w:t>e</w:t>
      </w:r>
      <w:r w:rsidR="00864ADB">
        <w:rPr>
          <w:rFonts w:ascii="Times New Roman" w:hAnsi="Times New Roman"/>
        </w:rPr>
        <w:t xml:space="preserve">gory only emerge after a longer delay? </w:t>
      </w:r>
      <w:r w:rsidR="00AB6B33">
        <w:rPr>
          <w:rFonts w:ascii="Times New Roman" w:hAnsi="Times New Roman"/>
        </w:rPr>
        <w:t>To examine such a possibility</w:t>
      </w:r>
      <w:r>
        <w:rPr>
          <w:rFonts w:ascii="Times New Roman" w:hAnsi="Times New Roman"/>
        </w:rPr>
        <w:t xml:space="preserve"> the final experiment </w:t>
      </w:r>
      <w:r w:rsidR="00AB6B33">
        <w:rPr>
          <w:rFonts w:ascii="Times New Roman" w:hAnsi="Times New Roman"/>
        </w:rPr>
        <w:t>used a retention</w:t>
      </w:r>
      <w:r w:rsidR="00864ADB">
        <w:rPr>
          <w:rFonts w:ascii="Times New Roman" w:hAnsi="Times New Roman"/>
        </w:rPr>
        <w:t xml:space="preserve"> interval of 1 sec</w:t>
      </w:r>
      <w:r w:rsidR="002B4B73">
        <w:rPr>
          <w:rFonts w:ascii="Times New Roman" w:hAnsi="Times New Roman"/>
        </w:rPr>
        <w:t xml:space="preserve"> (a duration used previously in studies of perceptual grouping in change detection tasks, see e.g., Jiang et al., 2004).</w:t>
      </w:r>
    </w:p>
    <w:p w14:paraId="2D2755F6" w14:textId="5B28A7A6" w:rsidR="00864ADB" w:rsidRPr="00E57196" w:rsidRDefault="00864ADB" w:rsidP="00E57196">
      <w:pPr>
        <w:spacing w:line="480" w:lineRule="auto"/>
        <w:jc w:val="center"/>
        <w:rPr>
          <w:rFonts w:ascii="Times New Roman" w:hAnsi="Times New Roman"/>
          <w:i/>
        </w:rPr>
      </w:pPr>
      <w:r w:rsidRPr="00E57196">
        <w:rPr>
          <w:rFonts w:ascii="Times New Roman" w:hAnsi="Times New Roman"/>
          <w:i/>
        </w:rPr>
        <w:t>Method</w:t>
      </w:r>
    </w:p>
    <w:p w14:paraId="386DB201" w14:textId="77777777" w:rsidR="00864ADB" w:rsidRDefault="00864ADB" w:rsidP="00AB6B2D">
      <w:pPr>
        <w:spacing w:line="480" w:lineRule="auto"/>
        <w:rPr>
          <w:rFonts w:ascii="Times New Roman" w:hAnsi="Times New Roman"/>
        </w:rPr>
      </w:pPr>
      <w:r>
        <w:rPr>
          <w:rFonts w:ascii="Times New Roman" w:hAnsi="Times New Roman"/>
        </w:rPr>
        <w:tab/>
        <w:t>Experiment 6 is a replication of Experiment 3 with a new sample of participants</w:t>
      </w:r>
    </w:p>
    <w:p w14:paraId="74F0E337" w14:textId="77777777" w:rsidR="00864ADB" w:rsidRPr="00E57196" w:rsidRDefault="00864ADB" w:rsidP="00AB6B2D">
      <w:pPr>
        <w:spacing w:line="480" w:lineRule="auto"/>
        <w:rPr>
          <w:rFonts w:ascii="Times New Roman" w:hAnsi="Times New Roman"/>
          <w:i/>
        </w:rPr>
      </w:pPr>
      <w:r w:rsidRPr="00E57196">
        <w:rPr>
          <w:rFonts w:ascii="Times New Roman" w:hAnsi="Times New Roman"/>
          <w:i/>
        </w:rPr>
        <w:t>Participants</w:t>
      </w:r>
    </w:p>
    <w:p w14:paraId="5E953F9F" w14:textId="69B08881" w:rsidR="00864ADB" w:rsidRPr="00864ADB" w:rsidRDefault="00864ADB" w:rsidP="00864ADB">
      <w:pPr>
        <w:widowControl w:val="0"/>
        <w:spacing w:line="480" w:lineRule="auto"/>
        <w:ind w:firstLine="720"/>
        <w:rPr>
          <w:rFonts w:ascii="Times New Roman" w:hAnsi="Times New Roman"/>
          <w:kern w:val="2"/>
          <w:szCs w:val="24"/>
          <w:lang w:eastAsia="zh-TW"/>
        </w:rPr>
      </w:pPr>
      <w:r>
        <w:rPr>
          <w:rFonts w:ascii="Times New Roman" w:hAnsi="Times New Roman"/>
        </w:rPr>
        <w:t xml:space="preserve"> </w:t>
      </w:r>
      <w:r w:rsidRPr="00E17848">
        <w:rPr>
          <w:rStyle w:val="APAcontent0"/>
          <w:rFonts w:ascii="Times New Roman" w:hAnsi="Times New Roman"/>
        </w:rPr>
        <w:t>Twenty-four University of York students (</w:t>
      </w:r>
      <w:r w:rsidR="00E57196">
        <w:rPr>
          <w:rStyle w:val="APAcontent0"/>
          <w:rFonts w:ascii="Times New Roman" w:hAnsi="Times New Roman"/>
        </w:rPr>
        <w:t>20</w:t>
      </w:r>
      <w:r w:rsidRPr="00E17848">
        <w:rPr>
          <w:rStyle w:val="APAcontent0"/>
          <w:rFonts w:ascii="Times New Roman" w:hAnsi="Times New Roman"/>
        </w:rPr>
        <w:t xml:space="preserve"> women and </w:t>
      </w:r>
      <w:r w:rsidR="00E57196">
        <w:rPr>
          <w:rStyle w:val="APAcontent0"/>
          <w:rFonts w:ascii="Times New Roman" w:hAnsi="Times New Roman"/>
        </w:rPr>
        <w:t>4</w:t>
      </w:r>
      <w:r w:rsidRPr="00E17848">
        <w:rPr>
          <w:rStyle w:val="APAcontent0"/>
          <w:rFonts w:ascii="Times New Roman" w:hAnsi="Times New Roman"/>
        </w:rPr>
        <w:t xml:space="preserve"> men, </w:t>
      </w:r>
      <w:r w:rsidRPr="00E17848">
        <w:rPr>
          <w:rStyle w:val="APAcontent0"/>
          <w:rFonts w:ascii="Times New Roman" w:hAnsi="Times New Roman"/>
          <w:i/>
        </w:rPr>
        <w:t>M</w:t>
      </w:r>
      <w:r w:rsidRPr="00E17848">
        <w:rPr>
          <w:rStyle w:val="APAcontent0"/>
          <w:rFonts w:ascii="Times New Roman" w:hAnsi="Times New Roman"/>
        </w:rPr>
        <w:t xml:space="preserve"> = </w:t>
      </w:r>
      <w:r>
        <w:rPr>
          <w:rStyle w:val="APAcontent0"/>
          <w:rFonts w:ascii="Times New Roman" w:hAnsi="Times New Roman"/>
        </w:rPr>
        <w:t>2</w:t>
      </w:r>
      <w:r w:rsidR="00E57196">
        <w:rPr>
          <w:rStyle w:val="APAcontent0"/>
          <w:rFonts w:ascii="Times New Roman" w:hAnsi="Times New Roman"/>
        </w:rPr>
        <w:t>1</w:t>
      </w:r>
      <w:r>
        <w:rPr>
          <w:rStyle w:val="APAcontent0"/>
          <w:rFonts w:ascii="Times New Roman" w:hAnsi="Times New Roman"/>
        </w:rPr>
        <w:t>.</w:t>
      </w:r>
      <w:r w:rsidR="00E57196">
        <w:rPr>
          <w:rStyle w:val="APAcontent0"/>
          <w:rFonts w:ascii="Times New Roman" w:hAnsi="Times New Roman"/>
        </w:rPr>
        <w:t>1</w:t>
      </w:r>
      <w:r w:rsidRPr="00E17848">
        <w:rPr>
          <w:rStyle w:val="APAcontent0"/>
          <w:rFonts w:ascii="Times New Roman" w:hAnsi="Times New Roman"/>
        </w:rPr>
        <w:t xml:space="preserve"> years, </w:t>
      </w:r>
      <w:r w:rsidRPr="00E17848">
        <w:rPr>
          <w:rStyle w:val="APAcontent0"/>
          <w:rFonts w:ascii="Times New Roman" w:hAnsi="Times New Roman"/>
          <w:i/>
        </w:rPr>
        <w:t>SD</w:t>
      </w:r>
      <w:r>
        <w:rPr>
          <w:rStyle w:val="APAcontent0"/>
          <w:rFonts w:ascii="Times New Roman" w:hAnsi="Times New Roman"/>
        </w:rPr>
        <w:t xml:space="preserve"> = 2.</w:t>
      </w:r>
      <w:r w:rsidR="00E57196">
        <w:rPr>
          <w:rStyle w:val="APAcontent0"/>
          <w:rFonts w:ascii="Times New Roman" w:hAnsi="Times New Roman"/>
        </w:rPr>
        <w:t>7</w:t>
      </w:r>
      <w:r w:rsidRPr="00E17848">
        <w:rPr>
          <w:rStyle w:val="APAcontent0"/>
          <w:rFonts w:ascii="Times New Roman" w:hAnsi="Times New Roman"/>
        </w:rPr>
        <w:t xml:space="preserve">, age range: 18– </w:t>
      </w:r>
      <w:r w:rsidR="00E57196">
        <w:rPr>
          <w:rStyle w:val="APAcontent0"/>
          <w:rFonts w:ascii="Times New Roman" w:hAnsi="Times New Roman"/>
        </w:rPr>
        <w:t>30</w:t>
      </w:r>
      <w:r w:rsidRPr="00E17848">
        <w:rPr>
          <w:rStyle w:val="APAcontent0"/>
          <w:rFonts w:ascii="Times New Roman" w:hAnsi="Times New Roman"/>
        </w:rPr>
        <w:t xml:space="preserve"> years) participated in the experiment. All of the participants had normal or correct-to-normal vision and gave informed consent prior to the experiment. Participants either received payment or course credit for completing the testing.</w:t>
      </w:r>
    </w:p>
    <w:p w14:paraId="700A22B4" w14:textId="77777777" w:rsidR="00AC5BFA" w:rsidRPr="00C86BC6" w:rsidRDefault="00AC5BFA" w:rsidP="00AC5BFA">
      <w:pPr>
        <w:spacing w:line="480" w:lineRule="auto"/>
        <w:jc w:val="center"/>
        <w:rPr>
          <w:rFonts w:ascii="Times New Roman" w:hAnsi="Times New Roman"/>
          <w:i/>
        </w:rPr>
      </w:pPr>
      <w:r w:rsidRPr="00C86BC6">
        <w:rPr>
          <w:rFonts w:ascii="Times New Roman" w:hAnsi="Times New Roman"/>
          <w:i/>
        </w:rPr>
        <w:t>Results and Discussion</w:t>
      </w:r>
    </w:p>
    <w:p w14:paraId="2204575F" w14:textId="4CED2914" w:rsidR="00AC5BFA" w:rsidRDefault="00AC5BFA" w:rsidP="007078F6">
      <w:pPr>
        <w:spacing w:line="480" w:lineRule="auto"/>
        <w:rPr>
          <w:rFonts w:ascii="Times New Roman" w:hAnsi="Times New Roman"/>
        </w:rPr>
      </w:pPr>
      <w:r w:rsidRPr="00C86BC6">
        <w:rPr>
          <w:rFonts w:ascii="Times New Roman" w:hAnsi="Times New Roman"/>
        </w:rPr>
        <w:tab/>
      </w:r>
      <w:r w:rsidRPr="00C86BC6">
        <w:rPr>
          <w:rStyle w:val="APAcontent0"/>
          <w:rFonts w:ascii="Times New Roman" w:hAnsi="Times New Roman"/>
        </w:rPr>
        <w:t>The average proportion corre</w:t>
      </w:r>
      <w:r w:rsidR="000D751B">
        <w:rPr>
          <w:rStyle w:val="APAcontent0"/>
          <w:rFonts w:ascii="Times New Roman" w:hAnsi="Times New Roman"/>
        </w:rPr>
        <w:t>ct over the participants was .69.</w:t>
      </w:r>
      <w:r w:rsidRPr="00C86BC6">
        <w:rPr>
          <w:rStyle w:val="APAcontent0"/>
          <w:rFonts w:ascii="Times New Roman" w:hAnsi="Times New Roman"/>
        </w:rPr>
        <w:t xml:space="preserve"> </w:t>
      </w:r>
      <w:r w:rsidRPr="00C86BC6">
        <w:rPr>
          <w:rFonts w:ascii="Times New Roman" w:hAnsi="Times New Roman"/>
        </w:rPr>
        <w:t xml:space="preserve">Proportion correct scores were computed for each condition (on a participant-by-participant basis) and summaries of these data are shown in Figure </w:t>
      </w:r>
      <w:r w:rsidR="00AB6B33">
        <w:rPr>
          <w:rFonts w:ascii="Times New Roman" w:hAnsi="Times New Roman"/>
        </w:rPr>
        <w:t>10</w:t>
      </w:r>
      <w:r w:rsidRPr="00C86BC6">
        <w:rPr>
          <w:rFonts w:ascii="Times New Roman" w:hAnsi="Times New Roman"/>
        </w:rPr>
        <w:t xml:space="preserve">. The average </w:t>
      </w:r>
      <w:r w:rsidRPr="00C86BC6">
        <w:rPr>
          <w:rFonts w:ascii="Times New Roman" w:hAnsi="Times New Roman"/>
          <w:i/>
        </w:rPr>
        <w:t>d’s</w:t>
      </w:r>
      <w:r w:rsidRPr="00C86BC6">
        <w:rPr>
          <w:rFonts w:ascii="Times New Roman" w:hAnsi="Times New Roman"/>
        </w:rPr>
        <w:t xml:space="preserve"> were 0.</w:t>
      </w:r>
      <w:r w:rsidR="000D751B">
        <w:rPr>
          <w:rFonts w:ascii="Times New Roman" w:hAnsi="Times New Roman"/>
        </w:rPr>
        <w:t>671</w:t>
      </w:r>
      <w:r w:rsidR="007078F6">
        <w:rPr>
          <w:rFonts w:ascii="Times New Roman" w:hAnsi="Times New Roman"/>
        </w:rPr>
        <w:t xml:space="preserve"> for the Same-In and 0.749</w:t>
      </w:r>
      <w:r w:rsidRPr="00C86BC6">
        <w:rPr>
          <w:rFonts w:ascii="Times New Roman" w:hAnsi="Times New Roman"/>
        </w:rPr>
        <w:t xml:space="preserve">, for the Same-Out condition (see Figure </w:t>
      </w:r>
      <w:r w:rsidR="00AB6B33">
        <w:rPr>
          <w:rFonts w:ascii="Times New Roman" w:hAnsi="Times New Roman"/>
        </w:rPr>
        <w:t>11</w:t>
      </w:r>
      <w:r w:rsidRPr="00C86BC6">
        <w:rPr>
          <w:rFonts w:ascii="Times New Roman" w:hAnsi="Times New Roman"/>
        </w:rPr>
        <w:t xml:space="preserve">a). A paired sample </w:t>
      </w:r>
      <w:r w:rsidRPr="00C86BC6">
        <w:rPr>
          <w:rFonts w:ascii="Times New Roman" w:hAnsi="Times New Roman"/>
          <w:i/>
        </w:rPr>
        <w:t>t</w:t>
      </w:r>
      <w:r w:rsidRPr="00C86BC6">
        <w:rPr>
          <w:rFonts w:ascii="Times New Roman" w:hAnsi="Times New Roman"/>
        </w:rPr>
        <w:t xml:space="preserve"> test showed that sensitivity was equivalent across these two conditions, </w:t>
      </w:r>
      <w:r w:rsidRPr="00C86BC6">
        <w:rPr>
          <w:rFonts w:ascii="Times New Roman" w:hAnsi="Times New Roman"/>
          <w:i/>
        </w:rPr>
        <w:t>t</w:t>
      </w:r>
      <w:r w:rsidRPr="00C86BC6">
        <w:rPr>
          <w:rFonts w:ascii="Times New Roman" w:hAnsi="Times New Roman"/>
        </w:rPr>
        <w:t xml:space="preserve">(23) = </w:t>
      </w:r>
      <w:r w:rsidR="000D751B">
        <w:rPr>
          <w:rFonts w:ascii="Times New Roman" w:hAnsi="Times New Roman"/>
        </w:rPr>
        <w:t>-</w:t>
      </w:r>
      <w:r w:rsidR="00892774">
        <w:rPr>
          <w:rFonts w:ascii="Times New Roman" w:hAnsi="Times New Roman"/>
        </w:rPr>
        <w:t>0</w:t>
      </w:r>
      <w:r w:rsidR="000D751B">
        <w:rPr>
          <w:rFonts w:ascii="Times New Roman" w:hAnsi="Times New Roman"/>
        </w:rPr>
        <w:t>.771</w:t>
      </w:r>
      <w:r w:rsidRPr="00C86BC6">
        <w:rPr>
          <w:rFonts w:ascii="Times New Roman" w:hAnsi="Times New Roman"/>
        </w:rPr>
        <w:t xml:space="preserve">, </w:t>
      </w:r>
      <w:r w:rsidRPr="00C86BC6">
        <w:rPr>
          <w:rFonts w:ascii="Times New Roman" w:hAnsi="Times New Roman"/>
          <w:i/>
        </w:rPr>
        <w:t>p</w:t>
      </w:r>
      <w:r w:rsidRPr="00C86BC6">
        <w:rPr>
          <w:rFonts w:ascii="Times New Roman" w:hAnsi="Times New Roman"/>
        </w:rPr>
        <w:t xml:space="preserve"> &gt; .05, two-tailed test.</w:t>
      </w:r>
      <w:r w:rsidR="000D751B">
        <w:rPr>
          <w:rFonts w:ascii="Times New Roman" w:hAnsi="Times New Roman"/>
        </w:rPr>
        <w:t xml:space="preserve"> The corresponding Scaled JZS Bayes factor (Rouder et al., 2009) was 3.560</w:t>
      </w:r>
      <w:r w:rsidR="007078F6">
        <w:rPr>
          <w:rFonts w:ascii="Times New Roman" w:hAnsi="Times New Roman"/>
        </w:rPr>
        <w:t>.</w:t>
      </w:r>
      <w:r w:rsidRPr="00C86BC6">
        <w:rPr>
          <w:rFonts w:ascii="Times New Roman" w:hAnsi="Times New Roman"/>
        </w:rPr>
        <w:t xml:space="preserve"> The average </w:t>
      </w:r>
      <w:r w:rsidRPr="00C86BC6">
        <w:rPr>
          <w:rFonts w:ascii="Times New Roman" w:hAnsi="Times New Roman"/>
          <w:i/>
        </w:rPr>
        <w:t>c</w:t>
      </w:r>
      <w:r w:rsidRPr="00C86BC6">
        <w:rPr>
          <w:rFonts w:ascii="Times New Roman" w:hAnsi="Times New Roman"/>
        </w:rPr>
        <w:t xml:space="preserve"> value fo</w:t>
      </w:r>
      <w:r w:rsidR="007078F6">
        <w:rPr>
          <w:rFonts w:ascii="Times New Roman" w:hAnsi="Times New Roman"/>
        </w:rPr>
        <w:t>r the Same-In condition was -.009</w:t>
      </w:r>
      <w:r w:rsidRPr="00C86BC6">
        <w:rPr>
          <w:rFonts w:ascii="Times New Roman" w:hAnsi="Times New Roman"/>
        </w:rPr>
        <w:t xml:space="preserve"> and for the Same-Out condition it was .</w:t>
      </w:r>
      <w:r w:rsidR="007078F6">
        <w:rPr>
          <w:rFonts w:ascii="Times New Roman" w:hAnsi="Times New Roman"/>
        </w:rPr>
        <w:t>245</w:t>
      </w:r>
      <w:r w:rsidRPr="00C86BC6">
        <w:rPr>
          <w:rFonts w:ascii="Times New Roman" w:hAnsi="Times New Roman"/>
        </w:rPr>
        <w:t xml:space="preserve"> (see Figure </w:t>
      </w:r>
      <w:r w:rsidR="00AB6B33">
        <w:rPr>
          <w:rFonts w:ascii="Times New Roman" w:hAnsi="Times New Roman"/>
        </w:rPr>
        <w:t>11</w:t>
      </w:r>
      <w:r w:rsidRPr="00C86BC6">
        <w:rPr>
          <w:rFonts w:ascii="Times New Roman" w:hAnsi="Times New Roman"/>
        </w:rPr>
        <w:t xml:space="preserve">b). A paired sample </w:t>
      </w:r>
      <w:r w:rsidRPr="00C86BC6">
        <w:rPr>
          <w:rFonts w:ascii="Times New Roman" w:hAnsi="Times New Roman"/>
          <w:i/>
        </w:rPr>
        <w:t>t</w:t>
      </w:r>
      <w:r w:rsidRPr="00C86BC6">
        <w:rPr>
          <w:rFonts w:ascii="Times New Roman" w:hAnsi="Times New Roman"/>
        </w:rPr>
        <w:t xml:space="preserve"> test showed a statistically reliable difference across the two conditions in terms of response bias, </w:t>
      </w:r>
      <w:r w:rsidRPr="00C86BC6">
        <w:rPr>
          <w:rFonts w:ascii="Times New Roman" w:hAnsi="Times New Roman"/>
          <w:i/>
        </w:rPr>
        <w:t>t</w:t>
      </w:r>
      <w:r w:rsidRPr="00C86BC6">
        <w:rPr>
          <w:rFonts w:ascii="Times New Roman" w:hAnsi="Times New Roman"/>
        </w:rPr>
        <w:t>(23) = -5.</w:t>
      </w:r>
      <w:r w:rsidR="007078F6">
        <w:rPr>
          <w:rFonts w:ascii="Times New Roman" w:hAnsi="Times New Roman"/>
        </w:rPr>
        <w:t>27</w:t>
      </w:r>
      <w:r w:rsidRPr="00C86BC6">
        <w:rPr>
          <w:rFonts w:ascii="Times New Roman" w:hAnsi="Times New Roman"/>
        </w:rPr>
        <w:t xml:space="preserve">, </w:t>
      </w:r>
      <w:r w:rsidRPr="00C86BC6">
        <w:rPr>
          <w:rFonts w:ascii="Times New Roman" w:hAnsi="Times New Roman"/>
          <w:i/>
        </w:rPr>
        <w:t>p</w:t>
      </w:r>
      <w:r w:rsidRPr="00C86BC6">
        <w:rPr>
          <w:rFonts w:ascii="Times New Roman" w:hAnsi="Times New Roman"/>
        </w:rPr>
        <w:t xml:space="preserve"> &lt; .001, two tailed test. Participants expressed a m</w:t>
      </w:r>
      <w:r w:rsidR="007078F6">
        <w:rPr>
          <w:rFonts w:ascii="Times New Roman" w:hAnsi="Times New Roman"/>
        </w:rPr>
        <w:t xml:space="preserve">uch stronger bias to respond </w:t>
      </w:r>
      <w:r w:rsidR="00892774">
        <w:rPr>
          <w:rFonts w:ascii="Times New Roman" w:hAnsi="Times New Roman"/>
        </w:rPr>
        <w:t>Old</w:t>
      </w:r>
      <w:r w:rsidR="007078F6">
        <w:rPr>
          <w:rFonts w:ascii="Times New Roman" w:hAnsi="Times New Roman"/>
        </w:rPr>
        <w:t xml:space="preserve"> on the Same-Out trials than in the Same-In</w:t>
      </w:r>
      <w:r w:rsidRPr="00C86BC6">
        <w:rPr>
          <w:rFonts w:ascii="Times New Roman" w:hAnsi="Times New Roman"/>
        </w:rPr>
        <w:t xml:space="preserve"> condition.</w:t>
      </w:r>
      <w:r w:rsidR="007078F6">
        <w:rPr>
          <w:rFonts w:ascii="Times New Roman" w:hAnsi="Times New Roman"/>
        </w:rPr>
        <w:t xml:space="preserve"> </w:t>
      </w:r>
      <w:r w:rsidR="000D751B">
        <w:rPr>
          <w:rFonts w:ascii="Times New Roman" w:hAnsi="Times New Roman"/>
        </w:rPr>
        <w:t xml:space="preserve">As in all previous cases there was no statistically reliable difference in sensitivity scores for the category and unique items. However there was a reliable difference in response bias. </w:t>
      </w:r>
    </w:p>
    <w:p w14:paraId="22572024" w14:textId="77777777" w:rsidR="00AB6B33" w:rsidRDefault="00E57196" w:rsidP="00AB6B2D">
      <w:pPr>
        <w:spacing w:line="480" w:lineRule="auto"/>
        <w:rPr>
          <w:rFonts w:ascii="Times New Roman" w:hAnsi="Times New Roman"/>
        </w:rPr>
      </w:pPr>
      <w:r>
        <w:rPr>
          <w:rFonts w:ascii="Times New Roman" w:hAnsi="Times New Roman"/>
        </w:rPr>
        <w:tab/>
        <w:t>To examine more closely any differences in performance as a consequence of the memory retention period, cross experiment comparisons were carried out</w:t>
      </w:r>
      <w:r w:rsidR="002B317D">
        <w:rPr>
          <w:rFonts w:ascii="Times New Roman" w:hAnsi="Times New Roman"/>
        </w:rPr>
        <w:t>,</w:t>
      </w:r>
      <w:r>
        <w:rPr>
          <w:rFonts w:ascii="Times New Roman" w:hAnsi="Times New Roman"/>
        </w:rPr>
        <w:t xml:space="preserve"> separately</w:t>
      </w:r>
      <w:r w:rsidR="002B317D">
        <w:rPr>
          <w:rFonts w:ascii="Times New Roman" w:hAnsi="Times New Roman"/>
        </w:rPr>
        <w:t>,</w:t>
      </w:r>
      <w:r>
        <w:rPr>
          <w:rFonts w:ascii="Times New Roman" w:hAnsi="Times New Roman"/>
        </w:rPr>
        <w:t xml:space="preserve"> on the </w:t>
      </w:r>
      <w:r w:rsidRPr="00E57196">
        <w:rPr>
          <w:rFonts w:ascii="Times New Roman" w:hAnsi="Times New Roman"/>
          <w:i/>
        </w:rPr>
        <w:t>d’</w:t>
      </w:r>
      <w:r>
        <w:rPr>
          <w:rFonts w:ascii="Times New Roman" w:hAnsi="Times New Roman"/>
        </w:rPr>
        <w:t xml:space="preserve"> and </w:t>
      </w:r>
      <w:r w:rsidRPr="00E57196">
        <w:rPr>
          <w:rFonts w:ascii="Times New Roman" w:hAnsi="Times New Roman"/>
          <w:i/>
        </w:rPr>
        <w:t>c</w:t>
      </w:r>
      <w:r>
        <w:rPr>
          <w:rFonts w:ascii="Times New Roman" w:hAnsi="Times New Roman"/>
        </w:rPr>
        <w:t xml:space="preserve"> scores for Experiments 3 and </w:t>
      </w:r>
      <w:r w:rsidR="0019531A">
        <w:rPr>
          <w:rFonts w:ascii="Times New Roman" w:hAnsi="Times New Roman"/>
        </w:rPr>
        <w:t>6</w:t>
      </w:r>
      <w:r>
        <w:rPr>
          <w:rFonts w:ascii="Times New Roman" w:hAnsi="Times New Roman"/>
        </w:rPr>
        <w:t xml:space="preserve">. In both cases a 2 x 2 split plot ANOVA was used in which experiment (between-participants) and display condition (within-participants) were entered as fixed factors and participants acted as a random factor. The analysis of the </w:t>
      </w:r>
      <w:r w:rsidRPr="00E57196">
        <w:rPr>
          <w:rFonts w:ascii="Times New Roman" w:hAnsi="Times New Roman"/>
          <w:i/>
        </w:rPr>
        <w:t>d’</w:t>
      </w:r>
      <w:r w:rsidR="002B317D">
        <w:rPr>
          <w:rFonts w:ascii="Times New Roman" w:hAnsi="Times New Roman"/>
        </w:rPr>
        <w:t xml:space="preserve"> scores failed show a</w:t>
      </w:r>
      <w:r>
        <w:rPr>
          <w:rFonts w:ascii="Times New Roman" w:hAnsi="Times New Roman"/>
        </w:rPr>
        <w:t xml:space="preserve"> statistica</w:t>
      </w:r>
      <w:r w:rsidR="0019531A">
        <w:rPr>
          <w:rFonts w:ascii="Times New Roman" w:hAnsi="Times New Roman"/>
        </w:rPr>
        <w:t xml:space="preserve">lly </w:t>
      </w:r>
      <w:r w:rsidR="002B317D">
        <w:rPr>
          <w:rFonts w:ascii="Times New Roman" w:hAnsi="Times New Roman"/>
        </w:rPr>
        <w:t>reliable difference</w:t>
      </w:r>
      <w:r w:rsidR="0019531A">
        <w:rPr>
          <w:rFonts w:ascii="Times New Roman" w:hAnsi="Times New Roman"/>
        </w:rPr>
        <w:t xml:space="preserve"> in any test,</w:t>
      </w:r>
      <w:r>
        <w:rPr>
          <w:rFonts w:ascii="Times New Roman" w:hAnsi="Times New Roman"/>
        </w:rPr>
        <w:t xml:space="preserve"> </w:t>
      </w:r>
      <w:r w:rsidRPr="00E57196">
        <w:rPr>
          <w:rFonts w:ascii="Times New Roman" w:hAnsi="Times New Roman"/>
          <w:i/>
        </w:rPr>
        <w:t>F</w:t>
      </w:r>
      <w:r w:rsidR="0019531A" w:rsidRPr="0019531A">
        <w:rPr>
          <w:rFonts w:ascii="Times New Roman" w:hAnsi="Times New Roman"/>
        </w:rPr>
        <w:t>s</w:t>
      </w:r>
      <w:r>
        <w:rPr>
          <w:rFonts w:ascii="Times New Roman" w:hAnsi="Times New Roman"/>
        </w:rPr>
        <w:t xml:space="preserve"> &lt; 1.0</w:t>
      </w:r>
      <w:r w:rsidR="0019531A">
        <w:rPr>
          <w:rFonts w:ascii="Times New Roman" w:hAnsi="Times New Roman"/>
        </w:rPr>
        <w:t xml:space="preserve">, for the main effect of display condition and the display condition x experiment interaction; </w:t>
      </w:r>
      <w:r w:rsidR="0019531A" w:rsidRPr="0019531A">
        <w:rPr>
          <w:rFonts w:ascii="Times New Roman" w:hAnsi="Times New Roman"/>
          <w:i/>
        </w:rPr>
        <w:t>F</w:t>
      </w:r>
      <w:r w:rsidR="0019531A">
        <w:rPr>
          <w:rFonts w:ascii="Times New Roman" w:hAnsi="Times New Roman"/>
        </w:rPr>
        <w:t>(1, 46) = 2.89</w:t>
      </w:r>
      <w:r w:rsidR="0019531A" w:rsidRPr="00C86BC6">
        <w:rPr>
          <w:rFonts w:ascii="Times New Roman" w:hAnsi="Times New Roman"/>
        </w:rPr>
        <w:t xml:space="preserve">, </w:t>
      </w:r>
      <w:r w:rsidR="0019531A" w:rsidRPr="00C86BC6">
        <w:rPr>
          <w:rFonts w:ascii="Times New Roman" w:hAnsi="Times New Roman"/>
          <w:i/>
        </w:rPr>
        <w:t>p</w:t>
      </w:r>
      <w:r w:rsidR="0019531A">
        <w:rPr>
          <w:rFonts w:ascii="Times New Roman" w:hAnsi="Times New Roman"/>
          <w:i/>
        </w:rPr>
        <w:t xml:space="preserve"> </w:t>
      </w:r>
      <w:r w:rsidR="0019531A" w:rsidRPr="0019531A">
        <w:rPr>
          <w:rFonts w:ascii="Times New Roman" w:hAnsi="Times New Roman"/>
        </w:rPr>
        <w:t>&gt; .05</w:t>
      </w:r>
      <w:r w:rsidR="0019531A" w:rsidRPr="00C86BC6">
        <w:rPr>
          <w:rFonts w:ascii="Times New Roman" w:hAnsi="Times New Roman"/>
        </w:rPr>
        <w:t xml:space="preserve">, </w:t>
      </w:r>
      <w:r w:rsidR="0019531A" w:rsidRPr="00C86BC6">
        <w:rPr>
          <w:rFonts w:ascii="Cambria Math" w:hAnsi="Cambria Math"/>
          <w:i/>
        </w:rPr>
        <w:t>𝞰</w:t>
      </w:r>
      <w:r w:rsidR="0019531A" w:rsidRPr="00C86BC6">
        <w:rPr>
          <w:rFonts w:ascii="Times New Roman" w:hAnsi="Times New Roman"/>
          <w:i/>
          <w:vertAlign w:val="superscript"/>
        </w:rPr>
        <w:t>2</w:t>
      </w:r>
      <w:r w:rsidR="0019531A">
        <w:rPr>
          <w:rFonts w:ascii="Times New Roman" w:hAnsi="Times New Roman"/>
        </w:rPr>
        <w:t xml:space="preserve"> = .06, for the experiment main effect</w:t>
      </w:r>
      <w:r>
        <w:rPr>
          <w:rFonts w:ascii="Times New Roman" w:hAnsi="Times New Roman"/>
        </w:rPr>
        <w:t>. In contrast</w:t>
      </w:r>
      <w:r w:rsidR="002B317D">
        <w:rPr>
          <w:rFonts w:ascii="Times New Roman" w:hAnsi="Times New Roman"/>
        </w:rPr>
        <w:t>,</w:t>
      </w:r>
      <w:r>
        <w:rPr>
          <w:rFonts w:ascii="Times New Roman" w:hAnsi="Times New Roman"/>
        </w:rPr>
        <w:t xml:space="preserve"> only the main effect of display condition reached statistical significance, </w:t>
      </w:r>
      <w:r w:rsidRPr="0019531A">
        <w:rPr>
          <w:rFonts w:ascii="Times New Roman" w:hAnsi="Times New Roman"/>
          <w:i/>
        </w:rPr>
        <w:t>F</w:t>
      </w:r>
      <w:r>
        <w:rPr>
          <w:rFonts w:ascii="Times New Roman" w:hAnsi="Times New Roman"/>
        </w:rPr>
        <w:t>(1, 46) = 61.81</w:t>
      </w:r>
      <w:r w:rsidRPr="00C86BC6">
        <w:rPr>
          <w:rFonts w:ascii="Times New Roman" w:hAnsi="Times New Roman"/>
        </w:rPr>
        <w:t xml:space="preserve">, </w:t>
      </w:r>
      <w:r w:rsidRPr="00C86BC6">
        <w:rPr>
          <w:rFonts w:ascii="Times New Roman" w:hAnsi="Times New Roman"/>
          <w:i/>
        </w:rPr>
        <w:t>p</w:t>
      </w:r>
      <w:r>
        <w:rPr>
          <w:rFonts w:ascii="Times New Roman" w:hAnsi="Times New Roman"/>
          <w:i/>
        </w:rPr>
        <w:t xml:space="preserve"> &lt; </w:t>
      </w:r>
      <w:r>
        <w:rPr>
          <w:rFonts w:ascii="Times New Roman" w:hAnsi="Times New Roman"/>
        </w:rPr>
        <w:t>.001</w:t>
      </w:r>
      <w:r w:rsidRPr="00C86BC6">
        <w:rPr>
          <w:rFonts w:ascii="Times New Roman" w:hAnsi="Times New Roman"/>
        </w:rPr>
        <w:t xml:space="preserve">, </w:t>
      </w:r>
      <w:r w:rsidRPr="00C86BC6">
        <w:rPr>
          <w:rFonts w:ascii="Cambria Math" w:hAnsi="Cambria Math"/>
          <w:i/>
        </w:rPr>
        <w:t>𝞰</w:t>
      </w:r>
      <w:r w:rsidRPr="00C86BC6">
        <w:rPr>
          <w:rFonts w:ascii="Times New Roman" w:hAnsi="Times New Roman"/>
          <w:i/>
          <w:vertAlign w:val="superscript"/>
        </w:rPr>
        <w:t>2</w:t>
      </w:r>
      <w:r>
        <w:rPr>
          <w:rFonts w:ascii="Times New Roman" w:hAnsi="Times New Roman"/>
        </w:rPr>
        <w:t xml:space="preserve"> = .57, in the analysis of the </w:t>
      </w:r>
      <w:r w:rsidRPr="0019531A">
        <w:rPr>
          <w:rFonts w:ascii="Times New Roman" w:hAnsi="Times New Roman"/>
          <w:i/>
        </w:rPr>
        <w:t>c</w:t>
      </w:r>
      <w:r>
        <w:rPr>
          <w:rFonts w:ascii="Times New Roman" w:hAnsi="Times New Roman"/>
        </w:rPr>
        <w:t xml:space="preserve"> scores, </w:t>
      </w:r>
      <w:r w:rsidR="0019531A" w:rsidRPr="0019531A">
        <w:rPr>
          <w:rFonts w:ascii="Times New Roman" w:hAnsi="Times New Roman"/>
          <w:i/>
        </w:rPr>
        <w:t>F</w:t>
      </w:r>
      <w:r w:rsidR="0019531A">
        <w:rPr>
          <w:rFonts w:ascii="Times New Roman" w:hAnsi="Times New Roman"/>
        </w:rPr>
        <w:t xml:space="preserve"> &lt; 1, for the display condition x experiment interaction</w:t>
      </w:r>
      <w:r>
        <w:rPr>
          <w:rFonts w:ascii="Times New Roman" w:hAnsi="Times New Roman"/>
        </w:rPr>
        <w:t>. There was also an indication that the response bias</w:t>
      </w:r>
      <w:r w:rsidR="0019531A">
        <w:rPr>
          <w:rFonts w:ascii="Times New Roman" w:hAnsi="Times New Roman"/>
        </w:rPr>
        <w:t xml:space="preserve"> was overall smaller in the Experiment 6 than Experiment 3 although the main effect of experiment just failed to reach statistical reliability, </w:t>
      </w:r>
      <w:r w:rsidR="0019531A" w:rsidRPr="0019531A">
        <w:rPr>
          <w:rFonts w:ascii="Times New Roman" w:hAnsi="Times New Roman"/>
          <w:i/>
        </w:rPr>
        <w:t>F</w:t>
      </w:r>
      <w:r w:rsidR="0019531A">
        <w:rPr>
          <w:rFonts w:ascii="Times New Roman" w:hAnsi="Times New Roman"/>
        </w:rPr>
        <w:t>(1, 46) = 3.84</w:t>
      </w:r>
      <w:r w:rsidR="0019531A" w:rsidRPr="00C86BC6">
        <w:rPr>
          <w:rFonts w:ascii="Times New Roman" w:hAnsi="Times New Roman"/>
        </w:rPr>
        <w:t xml:space="preserve">, </w:t>
      </w:r>
      <w:r w:rsidR="0019531A" w:rsidRPr="00C86BC6">
        <w:rPr>
          <w:rFonts w:ascii="Times New Roman" w:hAnsi="Times New Roman"/>
          <w:i/>
        </w:rPr>
        <w:t>p</w:t>
      </w:r>
      <w:r w:rsidR="0019531A">
        <w:rPr>
          <w:rFonts w:ascii="Times New Roman" w:hAnsi="Times New Roman"/>
          <w:i/>
        </w:rPr>
        <w:t xml:space="preserve"> </w:t>
      </w:r>
      <w:r w:rsidR="0019531A" w:rsidRPr="0019531A">
        <w:rPr>
          <w:rFonts w:ascii="Times New Roman" w:hAnsi="Times New Roman"/>
        </w:rPr>
        <w:t>= .056</w:t>
      </w:r>
      <w:r w:rsidR="0019531A">
        <w:rPr>
          <w:rFonts w:ascii="Times New Roman" w:hAnsi="Times New Roman"/>
        </w:rPr>
        <w:t>,</w:t>
      </w:r>
      <w:r w:rsidR="0019531A" w:rsidRPr="00C86BC6">
        <w:rPr>
          <w:rFonts w:ascii="Times New Roman" w:hAnsi="Times New Roman"/>
        </w:rPr>
        <w:t xml:space="preserve"> </w:t>
      </w:r>
      <w:r w:rsidR="0019531A" w:rsidRPr="00C86BC6">
        <w:rPr>
          <w:rFonts w:ascii="Cambria Math" w:hAnsi="Cambria Math"/>
          <w:i/>
        </w:rPr>
        <w:t>𝞰</w:t>
      </w:r>
      <w:r w:rsidR="0019531A" w:rsidRPr="00C86BC6">
        <w:rPr>
          <w:rFonts w:ascii="Times New Roman" w:hAnsi="Times New Roman"/>
          <w:i/>
          <w:vertAlign w:val="superscript"/>
        </w:rPr>
        <w:t>2</w:t>
      </w:r>
      <w:r w:rsidR="0019531A">
        <w:rPr>
          <w:rFonts w:ascii="Times New Roman" w:hAnsi="Times New Roman"/>
        </w:rPr>
        <w:t xml:space="preserve"> = .08</w:t>
      </w:r>
      <w:r w:rsidR="002B317D">
        <w:rPr>
          <w:rFonts w:ascii="Times New Roman" w:hAnsi="Times New Roman"/>
        </w:rPr>
        <w:t xml:space="preserve">. </w:t>
      </w:r>
    </w:p>
    <w:p w14:paraId="27D9F7F4" w14:textId="5F32D3F7" w:rsidR="00AC5BFA" w:rsidRDefault="002B317D" w:rsidP="00AB6B33">
      <w:pPr>
        <w:spacing w:line="480" w:lineRule="auto"/>
        <w:ind w:firstLine="720"/>
        <w:rPr>
          <w:rFonts w:ascii="Times New Roman" w:hAnsi="Times New Roman"/>
        </w:rPr>
      </w:pPr>
      <w:r>
        <w:rPr>
          <w:rFonts w:ascii="Times New Roman" w:hAnsi="Times New Roman"/>
        </w:rPr>
        <w:t>In sum</w:t>
      </w:r>
      <w:r w:rsidR="00AB6B33">
        <w:rPr>
          <w:rFonts w:ascii="Times New Roman" w:hAnsi="Times New Roman"/>
        </w:rPr>
        <w:t xml:space="preserve">, </w:t>
      </w:r>
      <w:r>
        <w:rPr>
          <w:rFonts w:ascii="Times New Roman" w:hAnsi="Times New Roman"/>
        </w:rPr>
        <w:t>the same difference in response bias was found in Experiments 3 and 6 in which the retention interval was lengthened across these two experiment</w:t>
      </w:r>
      <w:r w:rsidR="00AB6B33">
        <w:rPr>
          <w:rFonts w:ascii="Times New Roman" w:hAnsi="Times New Roman"/>
        </w:rPr>
        <w:t>s</w:t>
      </w:r>
      <w:r>
        <w:rPr>
          <w:rFonts w:ascii="Times New Roman" w:hAnsi="Times New Roman"/>
        </w:rPr>
        <w:t>, there was no associated change in sensitivity across the experiments. There was however some indication that t</w:t>
      </w:r>
      <w:r w:rsidR="00AB6B33">
        <w:rPr>
          <w:rFonts w:ascii="Times New Roman" w:hAnsi="Times New Roman"/>
        </w:rPr>
        <w:t xml:space="preserve">he overall response bias </w:t>
      </w:r>
      <w:r>
        <w:rPr>
          <w:rFonts w:ascii="Times New Roman" w:hAnsi="Times New Roman"/>
        </w:rPr>
        <w:t>reduced as the retention interval increased.</w:t>
      </w:r>
    </w:p>
    <w:p w14:paraId="11085BB0" w14:textId="77777777" w:rsidR="00CF75D2" w:rsidRPr="00C86BC6" w:rsidRDefault="00CF75D2" w:rsidP="00B936D7">
      <w:pPr>
        <w:spacing w:line="480" w:lineRule="auto"/>
        <w:jc w:val="center"/>
        <w:rPr>
          <w:rFonts w:ascii="Times New Roman" w:hAnsi="Times New Roman"/>
        </w:rPr>
      </w:pPr>
      <w:r w:rsidRPr="00C86BC6">
        <w:rPr>
          <w:rFonts w:ascii="Times New Roman" w:hAnsi="Times New Roman"/>
        </w:rPr>
        <w:t>General Discussion</w:t>
      </w:r>
    </w:p>
    <w:p w14:paraId="19CD7CE4" w14:textId="4B078FF7" w:rsidR="001C4ACF" w:rsidRPr="00C86BC6" w:rsidRDefault="00CF75D2" w:rsidP="001C4ACF">
      <w:pPr>
        <w:spacing w:line="480" w:lineRule="auto"/>
        <w:rPr>
          <w:rFonts w:ascii="Times New Roman" w:hAnsi="Times New Roman"/>
        </w:rPr>
      </w:pPr>
      <w:r w:rsidRPr="00C86BC6">
        <w:rPr>
          <w:rFonts w:ascii="Times New Roman" w:hAnsi="Times New Roman"/>
        </w:rPr>
        <w:tab/>
      </w:r>
      <w:r w:rsidR="00EB1290">
        <w:rPr>
          <w:rFonts w:ascii="Times New Roman" w:hAnsi="Times New Roman"/>
        </w:rPr>
        <w:t>Our data</w:t>
      </w:r>
      <w:r w:rsidR="00692432">
        <w:rPr>
          <w:rFonts w:ascii="Times New Roman" w:hAnsi="Times New Roman"/>
        </w:rPr>
        <w:t xml:space="preserve"> </w:t>
      </w:r>
      <w:r w:rsidR="00EB1290">
        <w:rPr>
          <w:rFonts w:ascii="Times New Roman" w:hAnsi="Times New Roman"/>
        </w:rPr>
        <w:t>support the view that a</w:t>
      </w:r>
      <w:r w:rsidR="001C4ACF" w:rsidRPr="00C86BC6">
        <w:rPr>
          <w:rFonts w:ascii="Times New Roman" w:hAnsi="Times New Roman"/>
        </w:rPr>
        <w:t>lthough some identity information and higher-level categor</w:t>
      </w:r>
      <w:r w:rsidR="00692432">
        <w:rPr>
          <w:rFonts w:ascii="Times New Roman" w:hAnsi="Times New Roman"/>
        </w:rPr>
        <w:t>y information is</w:t>
      </w:r>
      <w:r w:rsidR="00EB1290">
        <w:rPr>
          <w:rFonts w:ascii="Times New Roman" w:hAnsi="Times New Roman"/>
        </w:rPr>
        <w:t xml:space="preserve"> recovered from brief displays containing photographic images of real world items, it seems that this</w:t>
      </w:r>
      <w:r w:rsidR="001C4ACF" w:rsidRPr="00C86BC6">
        <w:rPr>
          <w:rFonts w:ascii="Times New Roman" w:hAnsi="Times New Roman"/>
        </w:rPr>
        <w:t xml:space="preserve"> plays no role in the organization of tbr items in VSTM. </w:t>
      </w:r>
      <w:r w:rsidR="00EB1290">
        <w:rPr>
          <w:rFonts w:ascii="Times New Roman" w:hAnsi="Times New Roman"/>
        </w:rPr>
        <w:t xml:space="preserve">We have shown that although memory for particular instances is not influenced by </w:t>
      </w:r>
      <w:r w:rsidR="00F02A54">
        <w:rPr>
          <w:rFonts w:ascii="Times New Roman" w:hAnsi="Times New Roman"/>
        </w:rPr>
        <w:t xml:space="preserve">the presence of other items from the same </w:t>
      </w:r>
      <w:r w:rsidR="00961C3B">
        <w:rPr>
          <w:rFonts w:ascii="Times New Roman" w:hAnsi="Times New Roman"/>
        </w:rPr>
        <w:t>catego</w:t>
      </w:r>
      <w:r w:rsidR="00F02A54">
        <w:rPr>
          <w:rFonts w:ascii="Times New Roman" w:hAnsi="Times New Roman"/>
        </w:rPr>
        <w:t>ry</w:t>
      </w:r>
      <w:r w:rsidR="00961C3B">
        <w:rPr>
          <w:rFonts w:ascii="Times New Roman" w:hAnsi="Times New Roman"/>
        </w:rPr>
        <w:t>, participants ar</w:t>
      </w:r>
      <w:r w:rsidR="00F02A54">
        <w:rPr>
          <w:rFonts w:ascii="Times New Roman" w:hAnsi="Times New Roman"/>
        </w:rPr>
        <w:t>e sensitive</w:t>
      </w:r>
      <w:r w:rsidR="00961C3B">
        <w:rPr>
          <w:rFonts w:ascii="Times New Roman" w:hAnsi="Times New Roman"/>
        </w:rPr>
        <w:t xml:space="preserve"> to such categorical information when they are probed about their memories. We have shown repeatedly st</w:t>
      </w:r>
      <w:r w:rsidR="00167C72">
        <w:rPr>
          <w:rFonts w:ascii="Times New Roman" w:hAnsi="Times New Roman"/>
        </w:rPr>
        <w:t>atistically reliable effects of</w:t>
      </w:r>
      <w:r w:rsidR="00F02A54">
        <w:rPr>
          <w:rFonts w:ascii="Times New Roman" w:hAnsi="Times New Roman"/>
        </w:rPr>
        <w:t xml:space="preserve"> </w:t>
      </w:r>
      <w:r w:rsidR="00961C3B">
        <w:rPr>
          <w:rFonts w:ascii="Times New Roman" w:hAnsi="Times New Roman"/>
        </w:rPr>
        <w:t xml:space="preserve">response bias but no effects in the </w:t>
      </w:r>
      <w:r w:rsidR="00F02A54" w:rsidRPr="002B4B73">
        <w:rPr>
          <w:rFonts w:ascii="Times New Roman" w:hAnsi="Times New Roman"/>
          <w:i/>
        </w:rPr>
        <w:t>d’</w:t>
      </w:r>
      <w:r w:rsidR="00F02A54">
        <w:rPr>
          <w:rFonts w:ascii="Times New Roman" w:hAnsi="Times New Roman"/>
        </w:rPr>
        <w:t xml:space="preserve"> scores. Part</w:t>
      </w:r>
      <w:r w:rsidR="00167C72">
        <w:rPr>
          <w:rFonts w:ascii="Times New Roman" w:hAnsi="Times New Roman"/>
        </w:rPr>
        <w:t xml:space="preserve">icipants have repeatedly shown a </w:t>
      </w:r>
      <w:r w:rsidR="00892774">
        <w:rPr>
          <w:rFonts w:ascii="Times New Roman" w:hAnsi="Times New Roman"/>
        </w:rPr>
        <w:t xml:space="preserve">greater </w:t>
      </w:r>
      <w:r w:rsidR="00167C72">
        <w:rPr>
          <w:rFonts w:ascii="Times New Roman" w:hAnsi="Times New Roman"/>
        </w:rPr>
        <w:t xml:space="preserve">bias to respond </w:t>
      </w:r>
      <w:r w:rsidR="00892774">
        <w:rPr>
          <w:rFonts w:ascii="Times New Roman" w:hAnsi="Times New Roman"/>
        </w:rPr>
        <w:t>Old</w:t>
      </w:r>
      <w:r w:rsidR="00F02A54">
        <w:rPr>
          <w:rFonts w:ascii="Times New Roman" w:hAnsi="Times New Roman"/>
        </w:rPr>
        <w:t xml:space="preserve"> if probed with a</w:t>
      </w:r>
      <w:r w:rsidR="00892774">
        <w:rPr>
          <w:rFonts w:ascii="Times New Roman" w:hAnsi="Times New Roman"/>
        </w:rPr>
        <w:t xml:space="preserve"> unique </w:t>
      </w:r>
      <w:r w:rsidR="00F02A54">
        <w:rPr>
          <w:rFonts w:ascii="Times New Roman" w:hAnsi="Times New Roman"/>
        </w:rPr>
        <w:t xml:space="preserve">item </w:t>
      </w:r>
      <w:r w:rsidR="00892774">
        <w:rPr>
          <w:rFonts w:ascii="Times New Roman" w:hAnsi="Times New Roman"/>
        </w:rPr>
        <w:t xml:space="preserve">than an item </w:t>
      </w:r>
      <w:r w:rsidR="00F02A54">
        <w:rPr>
          <w:rFonts w:ascii="Times New Roman" w:hAnsi="Times New Roman"/>
        </w:rPr>
        <w:t>that shar</w:t>
      </w:r>
      <w:r w:rsidR="00167C72">
        <w:rPr>
          <w:rFonts w:ascii="Times New Roman" w:hAnsi="Times New Roman"/>
        </w:rPr>
        <w:t>es the category with the category</w:t>
      </w:r>
      <w:r w:rsidR="00F02A54">
        <w:rPr>
          <w:rFonts w:ascii="Times New Roman" w:hAnsi="Times New Roman"/>
        </w:rPr>
        <w:t xml:space="preserve"> items. Moreover, this bias scaled ac</w:t>
      </w:r>
      <w:r w:rsidR="00167C72">
        <w:rPr>
          <w:rFonts w:ascii="Times New Roman" w:hAnsi="Times New Roman"/>
        </w:rPr>
        <w:t>cording to the number of category</w:t>
      </w:r>
      <w:r w:rsidR="00F02A54">
        <w:rPr>
          <w:rFonts w:ascii="Times New Roman" w:hAnsi="Times New Roman"/>
        </w:rPr>
        <w:t xml:space="preserve"> items in the displays.</w:t>
      </w:r>
    </w:p>
    <w:p w14:paraId="70A01E75" w14:textId="77777777" w:rsidR="00BF3C9F" w:rsidRDefault="001C4ACF" w:rsidP="001C4ACF">
      <w:pPr>
        <w:spacing w:line="480" w:lineRule="auto"/>
        <w:rPr>
          <w:rFonts w:ascii="Times New Roman" w:hAnsi="Times New Roman"/>
        </w:rPr>
      </w:pPr>
      <w:r w:rsidRPr="00C86BC6">
        <w:rPr>
          <w:rFonts w:ascii="Times New Roman" w:hAnsi="Times New Roman"/>
        </w:rPr>
        <w:tab/>
        <w:t xml:space="preserve">In Experiment 1 there was no evidence that memory of any particular instance was influenced by the presence </w:t>
      </w:r>
      <w:r w:rsidR="00167C72">
        <w:rPr>
          <w:rFonts w:ascii="Times New Roman" w:hAnsi="Times New Roman"/>
        </w:rPr>
        <w:t xml:space="preserve">of </w:t>
      </w:r>
      <w:r w:rsidRPr="00C86BC6">
        <w:rPr>
          <w:rFonts w:ascii="Times New Roman" w:hAnsi="Times New Roman"/>
        </w:rPr>
        <w:t xml:space="preserve">shared tokens of a common type: for example, memory for the image of a hand axe was unaffected by the presence of another hand axe in the display. We take this as an indication that item identity did not operate as an effective organizational cue in VSTM. However, it might also be argued that the failure to find such an effect shows that the system is, essentially, insensitive to the presence of common shapes. Arguably, items of a common identity are highly visually similar. Therefore if common shape does operate as a perceptual organizing principle in VSTM then it would be expected that items of the same type would group together. However there was no evidence for this and taken together with the null effect of common shape reported by Quinlan and Cohen (2012) this is suggestive of a functional constraint on VSTM. </w:t>
      </w:r>
    </w:p>
    <w:p w14:paraId="7B3D01AE" w14:textId="7F829BAC" w:rsidR="001C4ACF" w:rsidRPr="00C86BC6" w:rsidRDefault="001C4ACF" w:rsidP="00291441">
      <w:pPr>
        <w:spacing w:line="480" w:lineRule="auto"/>
        <w:ind w:firstLine="720"/>
        <w:rPr>
          <w:rFonts w:ascii="Times New Roman" w:hAnsi="Times New Roman"/>
        </w:rPr>
      </w:pPr>
      <w:r w:rsidRPr="00C86BC6">
        <w:rPr>
          <w:rFonts w:ascii="Times New Roman" w:hAnsi="Times New Roman"/>
        </w:rPr>
        <w:t>Indeed future research might address the issue of why color is so potent a grouping principle in VSTM and yet shape appears not to be.</w:t>
      </w:r>
      <w:r w:rsidR="00BF3C9F">
        <w:rPr>
          <w:rFonts w:ascii="Times New Roman" w:hAnsi="Times New Roman"/>
        </w:rPr>
        <w:t xml:space="preserve"> This is not to argue that color provides the sole basis for grouping in VSTM.</w:t>
      </w:r>
      <w:r w:rsidR="00A11CDF">
        <w:rPr>
          <w:rFonts w:ascii="Times New Roman" w:hAnsi="Times New Roman"/>
        </w:rPr>
        <w:t xml:space="preserve"> As noted earlier, the work of Woodman et al. (2003) and Jiang et al. (2000) </w:t>
      </w:r>
      <w:r w:rsidR="00BF3C9F">
        <w:rPr>
          <w:rFonts w:ascii="Times New Roman" w:hAnsi="Times New Roman"/>
        </w:rPr>
        <w:t>provide clear evidence for grouping by other ‘spatial and ‘struc</w:t>
      </w:r>
      <w:r w:rsidR="00A11CDF">
        <w:rPr>
          <w:rFonts w:ascii="Times New Roman" w:hAnsi="Times New Roman"/>
        </w:rPr>
        <w:t>tural’ factors. Nonetheless,</w:t>
      </w:r>
      <w:r w:rsidR="00BF3C9F">
        <w:rPr>
          <w:rFonts w:ascii="Times New Roman" w:hAnsi="Times New Roman"/>
        </w:rPr>
        <w:t xml:space="preserve"> </w:t>
      </w:r>
      <w:r w:rsidR="00E5551E">
        <w:rPr>
          <w:rFonts w:ascii="Times New Roman" w:hAnsi="Times New Roman"/>
        </w:rPr>
        <w:t xml:space="preserve">there is now very convincing evidence that </w:t>
      </w:r>
      <w:r w:rsidR="00BF3C9F">
        <w:rPr>
          <w:rFonts w:ascii="Times New Roman" w:hAnsi="Times New Roman"/>
        </w:rPr>
        <w:t>color provides a</w:t>
      </w:r>
      <w:r w:rsidR="00E5551E">
        <w:rPr>
          <w:rFonts w:ascii="Times New Roman" w:hAnsi="Times New Roman"/>
        </w:rPr>
        <w:t xml:space="preserve"> very</w:t>
      </w:r>
      <w:r w:rsidR="00BF3C9F">
        <w:rPr>
          <w:rFonts w:ascii="Times New Roman" w:hAnsi="Times New Roman"/>
        </w:rPr>
        <w:t xml:space="preserve"> powerful cue to grouping i</w:t>
      </w:r>
      <w:r w:rsidR="00A11CDF">
        <w:rPr>
          <w:rFonts w:ascii="Times New Roman" w:hAnsi="Times New Roman"/>
        </w:rPr>
        <w:t xml:space="preserve">n VSTM (Brady &amp; Tenebaum, 2013; van </w:t>
      </w:r>
      <w:r w:rsidR="00A11CDF">
        <w:rPr>
          <w:rFonts w:ascii="Times New Roman" w:hAnsi="Times New Roman"/>
          <w:szCs w:val="24"/>
        </w:rPr>
        <w:t>Lamsweerde, et al. in press</w:t>
      </w:r>
      <w:r w:rsidR="00BF3C9F">
        <w:rPr>
          <w:rFonts w:ascii="Times New Roman" w:hAnsi="Times New Roman"/>
        </w:rPr>
        <w:t>).</w:t>
      </w:r>
    </w:p>
    <w:p w14:paraId="6E765BA8" w14:textId="10067C95" w:rsidR="001C4ACF" w:rsidRPr="00C86BC6" w:rsidRDefault="001C4ACF" w:rsidP="001C4ACF">
      <w:pPr>
        <w:spacing w:line="480" w:lineRule="auto"/>
        <w:rPr>
          <w:rFonts w:ascii="Times New Roman" w:hAnsi="Times New Roman"/>
        </w:rPr>
      </w:pPr>
      <w:r w:rsidRPr="00C86BC6">
        <w:rPr>
          <w:rFonts w:ascii="Times New Roman" w:hAnsi="Times New Roman"/>
        </w:rPr>
        <w:tab/>
        <w:t>Experiment 2 provided some evidence for a possible role of higher-level category information insofar as participants’ false alarm rates were graded according to the probes relation to the tbr items category. However, according to an alternative view</w:t>
      </w:r>
      <w:r w:rsidR="00DC58C0">
        <w:rPr>
          <w:rFonts w:ascii="Times New Roman" w:hAnsi="Times New Roman"/>
        </w:rPr>
        <w:t>,</w:t>
      </w:r>
      <w:r w:rsidRPr="00C86BC6">
        <w:rPr>
          <w:rFonts w:ascii="Times New Roman" w:hAnsi="Times New Roman"/>
        </w:rPr>
        <w:t xml:space="preserve"> these data might actually reflect nothing other than the fact that participants were simply sensitive to the co-occurrence of particular kinds of images in the displays. These two alternatives were </w:t>
      </w:r>
      <w:r w:rsidR="00692432">
        <w:rPr>
          <w:rFonts w:ascii="Times New Roman" w:hAnsi="Times New Roman"/>
        </w:rPr>
        <w:t xml:space="preserve">next </w:t>
      </w:r>
      <w:r w:rsidRPr="00C86BC6">
        <w:rPr>
          <w:rFonts w:ascii="Times New Roman" w:hAnsi="Times New Roman"/>
        </w:rPr>
        <w:t>t</w:t>
      </w:r>
      <w:r w:rsidR="00692432">
        <w:rPr>
          <w:rFonts w:ascii="Times New Roman" w:hAnsi="Times New Roman"/>
        </w:rPr>
        <w:t>ested</w:t>
      </w:r>
      <w:r w:rsidRPr="00C86BC6">
        <w:rPr>
          <w:rFonts w:ascii="Times New Roman" w:hAnsi="Times New Roman"/>
        </w:rPr>
        <w:t xml:space="preserve">. In Experiment 3 displays contained both </w:t>
      </w:r>
      <w:r w:rsidR="00A95F3B">
        <w:rPr>
          <w:rFonts w:ascii="Times New Roman" w:hAnsi="Times New Roman"/>
        </w:rPr>
        <w:t>group</w:t>
      </w:r>
      <w:r w:rsidRPr="00C86BC6">
        <w:rPr>
          <w:rFonts w:ascii="Times New Roman" w:hAnsi="Times New Roman"/>
        </w:rPr>
        <w:t>ed and un</w:t>
      </w:r>
      <w:r w:rsidR="00A95F3B">
        <w:rPr>
          <w:rFonts w:ascii="Times New Roman" w:hAnsi="Times New Roman"/>
        </w:rPr>
        <w:t>group</w:t>
      </w:r>
      <w:r w:rsidRPr="00C86BC6">
        <w:rPr>
          <w:rFonts w:ascii="Times New Roman" w:hAnsi="Times New Roman"/>
        </w:rPr>
        <w:t xml:space="preserve">ed items whereby </w:t>
      </w:r>
      <w:r w:rsidR="00A95F3B">
        <w:rPr>
          <w:rFonts w:ascii="Times New Roman" w:hAnsi="Times New Roman"/>
        </w:rPr>
        <w:t>group</w:t>
      </w:r>
      <w:r w:rsidRPr="00C86BC6">
        <w:rPr>
          <w:rFonts w:ascii="Times New Roman" w:hAnsi="Times New Roman"/>
        </w:rPr>
        <w:t xml:space="preserve">ed items shared a common higher-level category. The data very clearly showed no difference in sensitivity to </w:t>
      </w:r>
      <w:r w:rsidR="00A11CDF">
        <w:rPr>
          <w:rFonts w:ascii="Times New Roman" w:hAnsi="Times New Roman"/>
        </w:rPr>
        <w:t>category</w:t>
      </w:r>
      <w:r w:rsidRPr="00C86BC6">
        <w:rPr>
          <w:rFonts w:ascii="Times New Roman" w:hAnsi="Times New Roman"/>
        </w:rPr>
        <w:t xml:space="preserve"> vs. un</w:t>
      </w:r>
      <w:r w:rsidR="00A11CDF">
        <w:rPr>
          <w:rFonts w:ascii="Times New Roman" w:hAnsi="Times New Roman"/>
        </w:rPr>
        <w:t>ique</w:t>
      </w:r>
      <w:r w:rsidRPr="00C86BC6">
        <w:rPr>
          <w:rFonts w:ascii="Times New Roman" w:hAnsi="Times New Roman"/>
        </w:rPr>
        <w:t xml:space="preserve"> items but there was a clear response bias to </w:t>
      </w:r>
      <w:r w:rsidR="00A11CDF">
        <w:rPr>
          <w:rFonts w:ascii="Times New Roman" w:hAnsi="Times New Roman"/>
        </w:rPr>
        <w:t xml:space="preserve">responding </w:t>
      </w:r>
      <w:r w:rsidR="00F21071">
        <w:rPr>
          <w:rFonts w:ascii="Times New Roman" w:hAnsi="Times New Roman"/>
        </w:rPr>
        <w:t>Old</w:t>
      </w:r>
      <w:r w:rsidR="00A11CDF">
        <w:rPr>
          <w:rFonts w:ascii="Times New Roman" w:hAnsi="Times New Roman"/>
        </w:rPr>
        <w:t xml:space="preserve"> </w:t>
      </w:r>
      <w:r w:rsidRPr="00C86BC6">
        <w:rPr>
          <w:rFonts w:ascii="Times New Roman" w:hAnsi="Times New Roman"/>
        </w:rPr>
        <w:t xml:space="preserve">to </w:t>
      </w:r>
      <w:r w:rsidR="00F21071">
        <w:rPr>
          <w:rFonts w:ascii="Times New Roman" w:hAnsi="Times New Roman"/>
        </w:rPr>
        <w:t xml:space="preserve">unique item </w:t>
      </w:r>
      <w:r w:rsidRPr="00C86BC6">
        <w:rPr>
          <w:rFonts w:ascii="Times New Roman" w:hAnsi="Times New Roman"/>
        </w:rPr>
        <w:t xml:space="preserve">probes </w:t>
      </w:r>
      <w:r w:rsidR="00F21071">
        <w:rPr>
          <w:rFonts w:ascii="Times New Roman" w:hAnsi="Times New Roman"/>
        </w:rPr>
        <w:t xml:space="preserve">rather than items </w:t>
      </w:r>
      <w:r w:rsidRPr="00C86BC6">
        <w:rPr>
          <w:rFonts w:ascii="Times New Roman" w:hAnsi="Times New Roman"/>
        </w:rPr>
        <w:t xml:space="preserve">related to the </w:t>
      </w:r>
      <w:r w:rsidR="00A11CDF">
        <w:rPr>
          <w:rFonts w:ascii="Times New Roman" w:hAnsi="Times New Roman"/>
        </w:rPr>
        <w:t>category</w:t>
      </w:r>
      <w:r w:rsidRPr="00C86BC6">
        <w:rPr>
          <w:rFonts w:ascii="Times New Roman" w:hAnsi="Times New Roman"/>
        </w:rPr>
        <w:t xml:space="preserve">. </w:t>
      </w:r>
    </w:p>
    <w:p w14:paraId="4DA72827" w14:textId="298F29A5" w:rsidR="001C4ACF" w:rsidRDefault="001C4ACF" w:rsidP="001C4ACF">
      <w:pPr>
        <w:spacing w:line="480" w:lineRule="auto"/>
        <w:rPr>
          <w:rFonts w:ascii="Times New Roman" w:hAnsi="Times New Roman"/>
        </w:rPr>
      </w:pPr>
      <w:r w:rsidRPr="00C86BC6">
        <w:rPr>
          <w:rFonts w:ascii="Times New Roman" w:hAnsi="Times New Roman"/>
        </w:rPr>
        <w:tab/>
      </w:r>
      <w:r w:rsidR="00692432">
        <w:rPr>
          <w:rFonts w:ascii="Times New Roman" w:hAnsi="Times New Roman"/>
        </w:rPr>
        <w:t xml:space="preserve">In </w:t>
      </w:r>
      <w:r w:rsidR="00DC58C0">
        <w:rPr>
          <w:rFonts w:ascii="Times New Roman" w:hAnsi="Times New Roman"/>
        </w:rPr>
        <w:t>E</w:t>
      </w:r>
      <w:r w:rsidRPr="00C86BC6">
        <w:rPr>
          <w:rFonts w:ascii="Times New Roman" w:hAnsi="Times New Roman"/>
        </w:rPr>
        <w:t xml:space="preserve">xperiment </w:t>
      </w:r>
      <w:r w:rsidR="00692432">
        <w:rPr>
          <w:rFonts w:ascii="Times New Roman" w:hAnsi="Times New Roman"/>
        </w:rPr>
        <w:t xml:space="preserve">4 </w:t>
      </w:r>
      <w:r w:rsidR="003F1E9F">
        <w:rPr>
          <w:rFonts w:ascii="Times New Roman" w:hAnsi="Times New Roman"/>
        </w:rPr>
        <w:t xml:space="preserve">in the prime conditions a </w:t>
      </w:r>
      <w:r w:rsidRPr="00C86BC6">
        <w:rPr>
          <w:rFonts w:ascii="Times New Roman" w:hAnsi="Times New Roman"/>
        </w:rPr>
        <w:t xml:space="preserve">category pre-cue label appeared at the start of every trial alerting the participant to the actual higher-level category defining the </w:t>
      </w:r>
      <w:r w:rsidR="00A95F3B">
        <w:rPr>
          <w:rFonts w:ascii="Times New Roman" w:hAnsi="Times New Roman"/>
        </w:rPr>
        <w:t>group</w:t>
      </w:r>
      <w:r w:rsidRPr="00C86BC6">
        <w:rPr>
          <w:rFonts w:ascii="Times New Roman" w:hAnsi="Times New Roman"/>
        </w:rPr>
        <w:t xml:space="preserve">ed items. The data failed to show any </w:t>
      </w:r>
      <w:r w:rsidR="00825D3C">
        <w:rPr>
          <w:rFonts w:ascii="Times New Roman" w:hAnsi="Times New Roman"/>
        </w:rPr>
        <w:t xml:space="preserve">sensitivity </w:t>
      </w:r>
      <w:r w:rsidRPr="00C86BC6">
        <w:rPr>
          <w:rFonts w:ascii="Times New Roman" w:hAnsi="Times New Roman"/>
        </w:rPr>
        <w:t>effects of category primes but the same kind of response bias was revealed for both prime and no prime conditions. Participants were sim</w:t>
      </w:r>
      <w:r w:rsidR="00A11CDF">
        <w:rPr>
          <w:rFonts w:ascii="Times New Roman" w:hAnsi="Times New Roman"/>
        </w:rPr>
        <w:t xml:space="preserve">ply more inclined to respond </w:t>
      </w:r>
      <w:r w:rsidR="00F21071">
        <w:rPr>
          <w:rFonts w:ascii="Times New Roman" w:hAnsi="Times New Roman"/>
        </w:rPr>
        <w:t>Old</w:t>
      </w:r>
      <w:r w:rsidRPr="00C86BC6">
        <w:rPr>
          <w:rFonts w:ascii="Times New Roman" w:hAnsi="Times New Roman"/>
        </w:rPr>
        <w:t xml:space="preserve"> to a probe associated with the </w:t>
      </w:r>
      <w:r w:rsidR="00A11CDF">
        <w:rPr>
          <w:rFonts w:ascii="Times New Roman" w:hAnsi="Times New Roman"/>
        </w:rPr>
        <w:t>unique than the category</w:t>
      </w:r>
      <w:r w:rsidRPr="00C86BC6">
        <w:rPr>
          <w:rFonts w:ascii="Times New Roman" w:hAnsi="Times New Roman"/>
        </w:rPr>
        <w:t xml:space="preserve"> items. This is the very same response bias to that shown in Experiment 3.</w:t>
      </w:r>
      <w:r w:rsidR="00692432">
        <w:rPr>
          <w:rFonts w:ascii="Times New Roman" w:hAnsi="Times New Roman"/>
        </w:rPr>
        <w:t xml:space="preserve"> </w:t>
      </w:r>
    </w:p>
    <w:p w14:paraId="20FE6191" w14:textId="24E3FFE8" w:rsidR="00DC58C0" w:rsidRDefault="00A11CDF" w:rsidP="001C4ACF">
      <w:pPr>
        <w:spacing w:line="480" w:lineRule="auto"/>
        <w:rPr>
          <w:rFonts w:ascii="Times New Roman" w:hAnsi="Times New Roman"/>
        </w:rPr>
      </w:pPr>
      <w:r>
        <w:rPr>
          <w:rFonts w:ascii="Times New Roman" w:hAnsi="Times New Roman"/>
        </w:rPr>
        <w:tab/>
        <w:t>In Experiment 5</w:t>
      </w:r>
      <w:r w:rsidR="00692432">
        <w:rPr>
          <w:rFonts w:ascii="Times New Roman" w:hAnsi="Times New Roman"/>
        </w:rPr>
        <w:t xml:space="preserve"> the number of grouped items contained in a d</w:t>
      </w:r>
      <w:r w:rsidR="00D25463">
        <w:rPr>
          <w:rFonts w:ascii="Times New Roman" w:hAnsi="Times New Roman"/>
        </w:rPr>
        <w:t>isplay was varied across</w:t>
      </w:r>
      <w:r w:rsidR="00692432">
        <w:rPr>
          <w:rFonts w:ascii="Times New Roman" w:hAnsi="Times New Roman"/>
        </w:rPr>
        <w:t xml:space="preserve"> co</w:t>
      </w:r>
      <w:r w:rsidR="006A2D93">
        <w:rPr>
          <w:rFonts w:ascii="Times New Roman" w:hAnsi="Times New Roman"/>
        </w:rPr>
        <w:t>nditions. An aim was to</w:t>
      </w:r>
      <w:r w:rsidR="00692432">
        <w:rPr>
          <w:rFonts w:ascii="Times New Roman" w:hAnsi="Times New Roman"/>
        </w:rPr>
        <w:t xml:space="preserve"> rule out </w:t>
      </w:r>
      <w:r w:rsidR="00D25463">
        <w:rPr>
          <w:rFonts w:ascii="Times New Roman" w:hAnsi="Times New Roman"/>
        </w:rPr>
        <w:t>an alternative account</w:t>
      </w:r>
      <w:r w:rsidR="00692432">
        <w:rPr>
          <w:rFonts w:ascii="Times New Roman" w:hAnsi="Times New Roman"/>
        </w:rPr>
        <w:t xml:space="preserve"> of the findings that item similarity may have been responsible for the failure t</w:t>
      </w:r>
      <w:r w:rsidR="006A2D93">
        <w:rPr>
          <w:rFonts w:ascii="Times New Roman" w:hAnsi="Times New Roman"/>
        </w:rPr>
        <w:t>o finding any effects of</w:t>
      </w:r>
      <w:r w:rsidR="00692432">
        <w:rPr>
          <w:rFonts w:ascii="Times New Roman" w:hAnsi="Times New Roman"/>
        </w:rPr>
        <w:t xml:space="preserve"> </w:t>
      </w:r>
      <w:r w:rsidR="006A2D93">
        <w:rPr>
          <w:rFonts w:ascii="Times New Roman" w:hAnsi="Times New Roman"/>
        </w:rPr>
        <w:t>categorical grouping on memory</w:t>
      </w:r>
      <w:r w:rsidR="00692432">
        <w:rPr>
          <w:rFonts w:ascii="Times New Roman" w:hAnsi="Times New Roman"/>
        </w:rPr>
        <w:t xml:space="preserve">. If </w:t>
      </w:r>
      <w:r>
        <w:rPr>
          <w:rFonts w:ascii="Times New Roman" w:hAnsi="Times New Roman"/>
        </w:rPr>
        <w:t>the category</w:t>
      </w:r>
      <w:r w:rsidR="00D25463">
        <w:rPr>
          <w:rFonts w:ascii="Times New Roman" w:hAnsi="Times New Roman"/>
        </w:rPr>
        <w:t xml:space="preserve"> items </w:t>
      </w:r>
      <w:r w:rsidR="00692432">
        <w:rPr>
          <w:rFonts w:ascii="Times New Roman" w:hAnsi="Times New Roman"/>
        </w:rPr>
        <w:t xml:space="preserve">are visually confusable then this would explain the failure to find any </w:t>
      </w:r>
      <w:r w:rsidR="006A2D93">
        <w:rPr>
          <w:rFonts w:ascii="Times New Roman" w:hAnsi="Times New Roman"/>
        </w:rPr>
        <w:t>such effects</w:t>
      </w:r>
      <w:r w:rsidR="00692432">
        <w:rPr>
          <w:rFonts w:ascii="Times New Roman" w:hAnsi="Times New Roman"/>
        </w:rPr>
        <w:t>. However, yet again there was no reliable difference in sensitivity scores across the conditions and more particularly there was no evid</w:t>
      </w:r>
      <w:r>
        <w:rPr>
          <w:rFonts w:ascii="Times New Roman" w:hAnsi="Times New Roman"/>
        </w:rPr>
        <w:t>ence that memory for the category</w:t>
      </w:r>
      <w:r w:rsidR="00692432">
        <w:rPr>
          <w:rFonts w:ascii="Times New Roman" w:hAnsi="Times New Roman"/>
        </w:rPr>
        <w:t xml:space="preserve"> items scaled inversely as </w:t>
      </w:r>
      <w:r w:rsidR="003E687A">
        <w:rPr>
          <w:rFonts w:ascii="Times New Roman" w:hAnsi="Times New Roman"/>
        </w:rPr>
        <w:t>their number within the displays</w:t>
      </w:r>
      <w:r w:rsidR="00692432">
        <w:rPr>
          <w:rFonts w:ascii="Times New Roman" w:hAnsi="Times New Roman"/>
        </w:rPr>
        <w:t xml:space="preserve"> increased. </w:t>
      </w:r>
      <w:r w:rsidR="00693FF0">
        <w:rPr>
          <w:rFonts w:ascii="Times New Roman" w:hAnsi="Times New Roman"/>
        </w:rPr>
        <w:t>Nonetheless, the same response bias was found as before and there was evidence that this did scale according to the display composition. Participants</w:t>
      </w:r>
      <w:r w:rsidR="003E687A">
        <w:rPr>
          <w:rFonts w:ascii="Times New Roman" w:hAnsi="Times New Roman"/>
        </w:rPr>
        <w:t>’</w:t>
      </w:r>
      <w:r w:rsidR="00693FF0">
        <w:rPr>
          <w:rFonts w:ascii="Times New Roman" w:hAnsi="Times New Roman"/>
        </w:rPr>
        <w:t xml:space="preserve"> performance did vary according to display composition but only in so far as they </w:t>
      </w:r>
      <w:r>
        <w:rPr>
          <w:rFonts w:ascii="Times New Roman" w:hAnsi="Times New Roman"/>
        </w:rPr>
        <w:t>were more prepared to make a</w:t>
      </w:r>
      <w:r w:rsidR="00F21071">
        <w:rPr>
          <w:rFonts w:ascii="Times New Roman" w:hAnsi="Times New Roman"/>
        </w:rPr>
        <w:t xml:space="preserve">n Old </w:t>
      </w:r>
      <w:r w:rsidR="00693FF0">
        <w:rPr>
          <w:rFonts w:ascii="Times New Roman" w:hAnsi="Times New Roman"/>
        </w:rPr>
        <w:t xml:space="preserve">response </w:t>
      </w:r>
      <w:r>
        <w:rPr>
          <w:rFonts w:ascii="Times New Roman" w:hAnsi="Times New Roman"/>
        </w:rPr>
        <w:t>as the number of unique</w:t>
      </w:r>
      <w:r w:rsidR="006A2D93">
        <w:rPr>
          <w:rFonts w:ascii="Times New Roman" w:hAnsi="Times New Roman"/>
        </w:rPr>
        <w:t xml:space="preserve"> items increased across the displays. Yet again therefore there is clear evidence that p</w:t>
      </w:r>
      <w:r w:rsidR="00DC58C0">
        <w:rPr>
          <w:rFonts w:ascii="Times New Roman" w:hAnsi="Times New Roman"/>
        </w:rPr>
        <w:t>articipants were sensitive to the category composit</w:t>
      </w:r>
      <w:r w:rsidR="00EC2436">
        <w:rPr>
          <w:rFonts w:ascii="Times New Roman" w:hAnsi="Times New Roman"/>
        </w:rPr>
        <w:t>ion of the displays</w:t>
      </w:r>
      <w:r w:rsidR="006A2D93">
        <w:rPr>
          <w:rFonts w:ascii="Times New Roman" w:hAnsi="Times New Roman"/>
        </w:rPr>
        <w:t xml:space="preserve"> but this had no consequence on their</w:t>
      </w:r>
      <w:r w:rsidR="00EC2436">
        <w:rPr>
          <w:rFonts w:ascii="Times New Roman" w:hAnsi="Times New Roman"/>
        </w:rPr>
        <w:t xml:space="preserve"> ability to retain items in memory. </w:t>
      </w:r>
    </w:p>
    <w:p w14:paraId="4C03E95D" w14:textId="24489285" w:rsidR="00A11CDF" w:rsidRPr="00C86BC6" w:rsidRDefault="00A11CDF" w:rsidP="001C4ACF">
      <w:pPr>
        <w:spacing w:line="480" w:lineRule="auto"/>
        <w:rPr>
          <w:rFonts w:ascii="Times New Roman" w:hAnsi="Times New Roman"/>
        </w:rPr>
      </w:pPr>
      <w:r>
        <w:rPr>
          <w:rFonts w:ascii="Times New Roman" w:hAnsi="Times New Roman"/>
        </w:rPr>
        <w:tab/>
        <w:t>The final experiment tested a residual concern about whether the effects would generalize to testing conditions in which a longer retention interval was used. As a consequence</w:t>
      </w:r>
      <w:r w:rsidR="00B251ED">
        <w:rPr>
          <w:rFonts w:ascii="Times New Roman" w:hAnsi="Times New Roman"/>
        </w:rPr>
        <w:t>,</w:t>
      </w:r>
      <w:r>
        <w:rPr>
          <w:rFonts w:ascii="Times New Roman" w:hAnsi="Times New Roman"/>
        </w:rPr>
        <w:t xml:space="preserve"> the retention interval was increase from 500 ms to 1000</w:t>
      </w:r>
      <w:r w:rsidR="00B251ED">
        <w:rPr>
          <w:rFonts w:ascii="Times New Roman" w:hAnsi="Times New Roman"/>
        </w:rPr>
        <w:t xml:space="preserve"> </w:t>
      </w:r>
      <w:r>
        <w:rPr>
          <w:rFonts w:ascii="Times New Roman" w:hAnsi="Times New Roman"/>
        </w:rPr>
        <w:t>ms</w:t>
      </w:r>
      <w:r w:rsidR="00B251ED">
        <w:rPr>
          <w:rFonts w:ascii="Times New Roman" w:hAnsi="Times New Roman"/>
        </w:rPr>
        <w:t xml:space="preserve"> and performance was re-tested</w:t>
      </w:r>
      <w:r>
        <w:rPr>
          <w:rFonts w:ascii="Times New Roman" w:hAnsi="Times New Roman"/>
        </w:rPr>
        <w:t>. The results were generally clear cut and consistent with the previous findings. Participants showed no difference in their sensitivity to the category and unique items</w:t>
      </w:r>
      <w:r w:rsidR="00B251ED">
        <w:rPr>
          <w:rFonts w:ascii="Times New Roman" w:hAnsi="Times New Roman"/>
        </w:rPr>
        <w:t>,</w:t>
      </w:r>
      <w:r>
        <w:rPr>
          <w:rFonts w:ascii="Times New Roman" w:hAnsi="Times New Roman"/>
        </w:rPr>
        <w:t xml:space="preserve"> but the same response bias as</w:t>
      </w:r>
      <w:r w:rsidR="00B251ED">
        <w:rPr>
          <w:rFonts w:ascii="Times New Roman" w:hAnsi="Times New Roman"/>
        </w:rPr>
        <w:t xml:space="preserve"> shown previously was replicated</w:t>
      </w:r>
      <w:r>
        <w:rPr>
          <w:rFonts w:ascii="Times New Roman" w:hAnsi="Times New Roman"/>
        </w:rPr>
        <w:t xml:space="preserve">. </w:t>
      </w:r>
    </w:p>
    <w:p w14:paraId="20BC3E35" w14:textId="77777777" w:rsidR="001C4ACF" w:rsidRPr="00C86BC6" w:rsidRDefault="001C4ACF" w:rsidP="00D57BF1">
      <w:pPr>
        <w:spacing w:line="480" w:lineRule="auto"/>
        <w:jc w:val="center"/>
        <w:rPr>
          <w:rFonts w:ascii="Times New Roman" w:hAnsi="Times New Roman"/>
          <w:i/>
        </w:rPr>
      </w:pPr>
      <w:r w:rsidRPr="00C86BC6">
        <w:rPr>
          <w:rFonts w:ascii="Times New Roman" w:hAnsi="Times New Roman"/>
          <w:i/>
        </w:rPr>
        <w:t>General Theoretical Implications</w:t>
      </w:r>
    </w:p>
    <w:p w14:paraId="44EC1D88" w14:textId="682E9799" w:rsidR="00EC2436" w:rsidRPr="00C86BC6" w:rsidRDefault="001C4ACF" w:rsidP="003E687A">
      <w:pPr>
        <w:spacing w:line="480" w:lineRule="auto"/>
        <w:ind w:firstLine="720"/>
        <w:rPr>
          <w:rFonts w:ascii="Times New Roman" w:hAnsi="Times New Roman"/>
        </w:rPr>
      </w:pPr>
      <w:r w:rsidRPr="00C86BC6">
        <w:rPr>
          <w:rFonts w:ascii="Times New Roman" w:hAnsi="Times New Roman"/>
        </w:rPr>
        <w:t>On the basis of this overall pattern of findings</w:t>
      </w:r>
      <w:r w:rsidR="005F516C" w:rsidRPr="00C86BC6">
        <w:rPr>
          <w:rFonts w:ascii="Times New Roman" w:hAnsi="Times New Roman"/>
        </w:rPr>
        <w:t xml:space="preserve"> </w:t>
      </w:r>
      <w:r w:rsidR="003F1E9F">
        <w:rPr>
          <w:rFonts w:ascii="Times New Roman" w:hAnsi="Times New Roman"/>
        </w:rPr>
        <w:t xml:space="preserve">we </w:t>
      </w:r>
      <w:r w:rsidR="005F516C" w:rsidRPr="00C86BC6">
        <w:rPr>
          <w:rFonts w:ascii="Times New Roman" w:hAnsi="Times New Roman"/>
        </w:rPr>
        <w:t>conclude that VSTM</w:t>
      </w:r>
      <w:r w:rsidRPr="00C86BC6">
        <w:rPr>
          <w:rFonts w:ascii="Times New Roman" w:hAnsi="Times New Roman"/>
        </w:rPr>
        <w:t xml:space="preserve"> is pre-categorical in nature. That is</w:t>
      </w:r>
      <w:r w:rsidR="003E687A">
        <w:rPr>
          <w:rFonts w:ascii="Times New Roman" w:hAnsi="Times New Roman"/>
        </w:rPr>
        <w:t>,</w:t>
      </w:r>
      <w:r w:rsidRPr="00C86BC6">
        <w:rPr>
          <w:rFonts w:ascii="Times New Roman" w:hAnsi="Times New Roman"/>
        </w:rPr>
        <w:t xml:space="preserve"> whereas entry into the store and maintenance in the store are demonstrably governed by the perceptual characteristics of the tbr items (see e.g., Quinlan &amp; Cohen, 2012), such operations are </w:t>
      </w:r>
      <w:r w:rsidRPr="006A2D93">
        <w:rPr>
          <w:rFonts w:ascii="Times New Roman" w:hAnsi="Times New Roman"/>
          <w:i/>
        </w:rPr>
        <w:t>not</w:t>
      </w:r>
      <w:r w:rsidRPr="00C86BC6">
        <w:rPr>
          <w:rFonts w:ascii="Times New Roman" w:hAnsi="Times New Roman"/>
        </w:rPr>
        <w:t xml:space="preserve"> sensitive to the conceptual content of the tbr items.</w:t>
      </w:r>
      <w:r w:rsidR="005F516C" w:rsidRPr="00C86BC6">
        <w:rPr>
          <w:rFonts w:ascii="Times New Roman" w:hAnsi="Times New Roman"/>
        </w:rPr>
        <w:t xml:space="preserve"> </w:t>
      </w:r>
      <w:r w:rsidR="00E5551E">
        <w:rPr>
          <w:rFonts w:ascii="Times New Roman" w:hAnsi="Times New Roman"/>
        </w:rPr>
        <w:t>Such a conclusion</w:t>
      </w:r>
      <w:r w:rsidRPr="00C86BC6">
        <w:rPr>
          <w:rFonts w:ascii="Times New Roman" w:hAnsi="Times New Roman"/>
        </w:rPr>
        <w:t xml:space="preserve"> fits relatively comfortably with the idea that t</w:t>
      </w:r>
      <w:r w:rsidR="0009145F">
        <w:rPr>
          <w:rFonts w:ascii="Times New Roman" w:hAnsi="Times New Roman"/>
        </w:rPr>
        <w:t>here</w:t>
      </w:r>
      <w:r w:rsidRPr="00C86BC6">
        <w:rPr>
          <w:rFonts w:ascii="Times New Roman" w:hAnsi="Times New Roman"/>
        </w:rPr>
        <w:t xml:space="preserve"> is a separate short-term visual memory system that is functionally independent of long-term memory</w:t>
      </w:r>
      <w:r w:rsidR="00406DDE">
        <w:rPr>
          <w:rFonts w:ascii="Times New Roman" w:hAnsi="Times New Roman"/>
        </w:rPr>
        <w:t xml:space="preserve"> (cf. Lin &amp; Luck, </w:t>
      </w:r>
      <w:r w:rsidR="00406DDE">
        <w:rPr>
          <w:rFonts w:ascii="Times New Roman" w:hAnsi="Times New Roman"/>
        </w:rPr>
        <w:fldChar w:fldCharType="begin"/>
      </w:r>
      <w:r w:rsidR="00406DDE">
        <w:rPr>
          <w:rFonts w:ascii="Times New Roman" w:hAnsi="Times New Roman"/>
        </w:rPr>
        <w:instrText xml:space="preserve"> ADDIN EN.CITE &lt;EndNote&gt;&lt;Cite&gt;&lt;Author&gt;Lin&lt;/Author&gt;&lt;Year&gt;2012&lt;/Year&gt;&lt;RecNum&gt;5359&lt;/RecNum&gt;&lt;DisplayText&gt;2012&lt;/DisplayText&gt;&lt;record&gt;&lt;rec-number&gt;5359&lt;/rec-number&gt;&lt;foreign-keys&gt;&lt;key app="EN" db-id="dar92r9arsdv5aesxt3peewywse5xwp50v90" timestamp="1441353102"&gt;5359&lt;/key&gt;&lt;/foreign-keys&gt;&lt;ref-type name="Journal Article"&gt;17&lt;/ref-type&gt;&lt;contributors&gt;&lt;authors&gt;&lt;author&gt;Lin, P. H.&lt;/author&gt;&lt;author&gt;Luck, S. J.&lt;/author&gt;&lt;/authors&gt;&lt;/contributors&gt;&lt;titles&gt;&lt;title&gt;Proactive interference does not meaningfully distort visual working memory capacity estimates in the canonical change detection task&lt;/title&gt;&lt;secondary-title&gt;Frontiers in Psychology&lt;/secondary-title&gt;&lt;/titles&gt;&lt;periodical&gt;&lt;full-title&gt;Frontiers in Psychology&lt;/full-title&gt;&lt;/periodical&gt;&lt;volume&gt;3&lt;/volume&gt;&lt;number&gt;42&lt;/number&gt;&lt;dates&gt;&lt;year&gt;2012&lt;/year&gt;&lt;/dates&gt;&lt;urls&gt;&lt;/urls&gt;&lt;electronic-resource-num&gt;http://dx.doi.org/10.3389/fpsyg.2012.00042&lt;/electronic-resource-num&gt;&lt;/record&gt;&lt;/Cite&gt;&lt;/EndNote&gt;</w:instrText>
      </w:r>
      <w:r w:rsidR="00406DDE">
        <w:rPr>
          <w:rFonts w:ascii="Times New Roman" w:hAnsi="Times New Roman"/>
        </w:rPr>
        <w:fldChar w:fldCharType="separate"/>
      </w:r>
      <w:r w:rsidR="00406DDE">
        <w:rPr>
          <w:rFonts w:ascii="Times New Roman" w:hAnsi="Times New Roman"/>
          <w:noProof/>
        </w:rPr>
        <w:t>2012</w:t>
      </w:r>
      <w:r w:rsidR="00406DDE">
        <w:rPr>
          <w:rFonts w:ascii="Times New Roman" w:hAnsi="Times New Roman"/>
        </w:rPr>
        <w:fldChar w:fldCharType="end"/>
      </w:r>
      <w:r w:rsidR="00406DDE">
        <w:rPr>
          <w:rFonts w:ascii="Times New Roman" w:hAnsi="Times New Roman"/>
        </w:rPr>
        <w:t>)</w:t>
      </w:r>
      <w:r w:rsidRPr="00C86BC6">
        <w:rPr>
          <w:rFonts w:ascii="Times New Roman" w:hAnsi="Times New Roman"/>
        </w:rPr>
        <w:t>. In broad terms</w:t>
      </w:r>
      <w:r w:rsidR="006A2D93">
        <w:rPr>
          <w:rFonts w:ascii="Times New Roman" w:hAnsi="Times New Roman"/>
        </w:rPr>
        <w:t>,</w:t>
      </w:r>
      <w:r w:rsidRPr="00C86BC6">
        <w:rPr>
          <w:rFonts w:ascii="Times New Roman" w:hAnsi="Times New Roman"/>
        </w:rPr>
        <w:t xml:space="preserve"> the data fit both with the modal model and more particularly with the working memory conception of memory</w:t>
      </w:r>
      <w:r w:rsidR="006A2D93">
        <w:rPr>
          <w:rFonts w:ascii="Times New Roman" w:hAnsi="Times New Roman"/>
        </w:rPr>
        <w:t xml:space="preserve"> (Baddeley, 2000)</w:t>
      </w:r>
      <w:r w:rsidRPr="00C86BC6">
        <w:rPr>
          <w:rFonts w:ascii="Times New Roman" w:hAnsi="Times New Roman"/>
        </w:rPr>
        <w:t xml:space="preserve">. </w:t>
      </w:r>
      <w:r w:rsidR="00EC2436">
        <w:rPr>
          <w:rFonts w:ascii="Times New Roman" w:hAnsi="Times New Roman"/>
        </w:rPr>
        <w:t xml:space="preserve">The present data </w:t>
      </w:r>
      <w:r w:rsidR="006A2D93">
        <w:rPr>
          <w:rFonts w:ascii="Times New Roman" w:hAnsi="Times New Roman"/>
        </w:rPr>
        <w:t xml:space="preserve">also </w:t>
      </w:r>
      <w:r w:rsidR="00EC2436">
        <w:rPr>
          <w:rFonts w:ascii="Times New Roman" w:hAnsi="Times New Roman"/>
        </w:rPr>
        <w:t>provide evidence that converges with that reported by Wong et</w:t>
      </w:r>
      <w:r w:rsidR="006A2D93">
        <w:rPr>
          <w:rFonts w:ascii="Times New Roman" w:hAnsi="Times New Roman"/>
        </w:rPr>
        <w:t xml:space="preserve"> al . (2008). They too concluded that </w:t>
      </w:r>
      <w:r w:rsidR="00EC2436">
        <w:rPr>
          <w:rFonts w:ascii="Times New Roman" w:hAnsi="Times New Roman"/>
        </w:rPr>
        <w:t xml:space="preserve">the storage and maintenance of items within VSTM is unaffected by the categorical nature of the tbr items. </w:t>
      </w:r>
    </w:p>
    <w:p w14:paraId="27837912" w14:textId="3A1F1274" w:rsidR="001C4ACF" w:rsidRPr="00C86BC6" w:rsidRDefault="001C4ACF" w:rsidP="001C4ACF">
      <w:pPr>
        <w:spacing w:line="480" w:lineRule="auto"/>
        <w:rPr>
          <w:rFonts w:ascii="Times New Roman" w:hAnsi="Times New Roman"/>
        </w:rPr>
      </w:pPr>
      <w:r w:rsidRPr="00C86BC6">
        <w:rPr>
          <w:rFonts w:ascii="Times New Roman" w:hAnsi="Times New Roman"/>
        </w:rPr>
        <w:tab/>
        <w:t>Even though there is no evidence here that conceptual content acts as an organizing principle in VSTM</w:t>
      </w:r>
      <w:r w:rsidR="00F02A54">
        <w:rPr>
          <w:rFonts w:ascii="Times New Roman" w:hAnsi="Times New Roman"/>
        </w:rPr>
        <w:t>,</w:t>
      </w:r>
      <w:r w:rsidRPr="00C86BC6">
        <w:rPr>
          <w:rFonts w:ascii="Times New Roman" w:hAnsi="Times New Roman"/>
        </w:rPr>
        <w:t xml:space="preserve"> this is not to deny that an item</w:t>
      </w:r>
      <w:r w:rsidR="003F1E9F">
        <w:rPr>
          <w:rFonts w:ascii="Times New Roman" w:hAnsi="Times New Roman"/>
        </w:rPr>
        <w:t>’</w:t>
      </w:r>
      <w:r w:rsidRPr="00C86BC6">
        <w:rPr>
          <w:rFonts w:ascii="Times New Roman" w:hAnsi="Times New Roman"/>
        </w:rPr>
        <w:t xml:space="preserve">s identity is rapidly recovered or that there are some kinds of short-term memory systems that are sensitive to conceptual content. The work of Potter and colleagues (Endress &amp; Potter, 2014; Potter, </w:t>
      </w:r>
      <w:r w:rsidRPr="00C86BC6">
        <w:rPr>
          <w:rFonts w:ascii="Times New Roman" w:hAnsi="Times New Roman"/>
        </w:rPr>
        <w:fldChar w:fldCharType="begin"/>
      </w:r>
      <w:r w:rsidR="00D57BF1" w:rsidRPr="00C86BC6">
        <w:rPr>
          <w:rFonts w:ascii="Times New Roman" w:hAnsi="Times New Roman"/>
        </w:rPr>
        <w:instrText xml:space="preserve"> ADDIN EN.CITE &lt;EndNote&gt;&lt;Cite&gt;&lt;Author&gt;Potter&lt;/Author&gt;&lt;Year&gt;1976&lt;/Year&gt;&lt;RecNum&gt;2105&lt;/RecNum&gt;&lt;DisplayText&gt;1976&lt;/DisplayText&gt;&lt;record&gt;&lt;rec-number&gt;2105&lt;/rec-number&gt;&lt;foreign-keys&gt;&lt;key app="EN" db-id="ae2ef50xpvp9foewrx65x5eg0zaapta9w005" timestamp="1411900578"&gt;2105&lt;/key&gt;&lt;/foreign-keys&gt;&lt;ref-type name="Journal Article"&gt;17&lt;/ref-type&gt;&lt;contributors&gt;&lt;authors&gt;&lt;author&gt;Potter, M.C&lt;/author&gt;&lt;/authors&gt;&lt;/contributors&gt;&lt;titles&gt;&lt;title&gt;Short-term conceptual memory for pictures&lt;/title&gt;&lt;secondary-title&gt;Journal of Experimental Psychology: Human Learning and Memory&lt;/secondary-title&gt;&lt;/titles&gt;&lt;periodical&gt;&lt;full-title&gt;Journal of Experimental Psychology: Human Learning and Memory&lt;/full-title&gt;&lt;abbr-1&gt;J. Exp. Psychol. [Hum. Learn.]&lt;/abbr-1&gt;&lt;abbr-2&gt;J Exp Psychol [Hum Learn]&lt;/abbr-2&gt;&lt;abbr-3&gt;Journal of Experimental Psychology: Human Learning &amp;amp; Memory&lt;/abbr-3&gt;&lt;/periodical&gt;&lt;pages&gt;509-522&lt;/pages&gt;&lt;volume&gt;2&lt;/volume&gt;&lt;dates&gt;&lt;year&gt;1976&lt;/year&gt;&lt;/dates&gt;&lt;urls&gt;&lt;/urls&gt;&lt;electronic-resource-num&gt;http://dx.doi.org/10.1037/0278-7393.2.5.509&lt;/electronic-resource-num&gt;&lt;/record&gt;&lt;/Cite&gt;&lt;/EndNote&gt;</w:instrText>
      </w:r>
      <w:r w:rsidRPr="00C86BC6">
        <w:rPr>
          <w:rFonts w:ascii="Times New Roman" w:hAnsi="Times New Roman"/>
        </w:rPr>
        <w:fldChar w:fldCharType="separate"/>
      </w:r>
      <w:r w:rsidRPr="00C86BC6">
        <w:rPr>
          <w:rFonts w:ascii="Times New Roman" w:hAnsi="Times New Roman"/>
        </w:rPr>
        <w:t>1976</w:t>
      </w:r>
      <w:r w:rsidRPr="00C86BC6">
        <w:rPr>
          <w:rFonts w:ascii="Times New Roman" w:hAnsi="Times New Roman"/>
        </w:rPr>
        <w:fldChar w:fldCharType="end"/>
      </w:r>
      <w:r w:rsidRPr="00C86BC6">
        <w:rPr>
          <w:rFonts w:ascii="Times New Roman" w:hAnsi="Times New Roman"/>
        </w:rPr>
        <w:t xml:space="preserve">; Potter &amp; Levy, </w:t>
      </w:r>
      <w:r w:rsidRPr="00C86BC6">
        <w:rPr>
          <w:rFonts w:ascii="Times New Roman" w:hAnsi="Times New Roman"/>
        </w:rPr>
        <w:fldChar w:fldCharType="begin"/>
      </w:r>
      <w:r w:rsidR="00D57BF1" w:rsidRPr="00C86BC6">
        <w:rPr>
          <w:rFonts w:ascii="Times New Roman" w:hAnsi="Times New Roman"/>
        </w:rPr>
        <w:instrText xml:space="preserve"> ADDIN EN.CITE &lt;EndNote&gt;&lt;Cite&gt;&lt;Author&gt;Potter&lt;/Author&gt;&lt;Year&gt;1969&lt;/Year&gt;&lt;RecNum&gt;2106&lt;/RecNum&gt;&lt;DisplayText&gt;1969&lt;/DisplayText&gt;&lt;record&gt;&lt;rec-number&gt;2106&lt;/rec-number&gt;&lt;foreign-keys&gt;&lt;key app="EN" db-id="ae2ef50xpvp9foewrx65x5eg0zaapta9w005" timestamp="1411900578"&gt;2106&lt;/key&gt;&lt;/foreign-keys&gt;&lt;ref-type name="Journal Article"&gt;17&lt;/ref-type&gt;&lt;contributors&gt;&lt;authors&gt;&lt;author&gt;Potter, M.C&lt;/author&gt;&lt;author&gt;Levy, E.I&lt;/author&gt;&lt;/authors&gt;&lt;/contributors&gt;&lt;titles&gt;&lt;title&gt;Recognition memory for a rapid sequence of pictures&lt;/title&gt;&lt;secondary-title&gt;Journal of Experimental Psychology&lt;/secondary-title&gt;&lt;/titles&gt;&lt;periodical&gt;&lt;full-title&gt;Journal of Experimental Psychology&lt;/full-title&gt;&lt;abbr-1&gt;J. Exp. Psychol.&lt;/abbr-1&gt;&lt;abbr-2&gt;J Exp Psychol&lt;/abbr-2&gt;&lt;/periodical&gt;&lt;pages&gt;10-15&lt;/pages&gt;&lt;volume&gt;81&lt;/volume&gt;&lt;dates&gt;&lt;year&gt;1969&lt;/year&gt;&lt;/dates&gt;&lt;urls&gt;&lt;/urls&gt;&lt;/record&gt;&lt;/Cite&gt;&lt;/EndNote&gt;</w:instrText>
      </w:r>
      <w:r w:rsidRPr="00C86BC6">
        <w:rPr>
          <w:rFonts w:ascii="Times New Roman" w:hAnsi="Times New Roman"/>
        </w:rPr>
        <w:fldChar w:fldCharType="separate"/>
      </w:r>
      <w:r w:rsidRPr="00C86BC6">
        <w:rPr>
          <w:rFonts w:ascii="Times New Roman" w:hAnsi="Times New Roman"/>
        </w:rPr>
        <w:t>1969</w:t>
      </w:r>
      <w:r w:rsidRPr="00C86BC6">
        <w:rPr>
          <w:rFonts w:ascii="Times New Roman" w:hAnsi="Times New Roman"/>
        </w:rPr>
        <w:fldChar w:fldCharType="end"/>
      </w:r>
      <w:r w:rsidRPr="00C86BC6">
        <w:rPr>
          <w:rFonts w:ascii="Times New Roman" w:hAnsi="Times New Roman"/>
        </w:rPr>
        <w:t xml:space="preserve">; Potter et al., </w:t>
      </w:r>
      <w:r w:rsidRPr="00C86BC6">
        <w:rPr>
          <w:rFonts w:ascii="Times New Roman" w:hAnsi="Times New Roman"/>
        </w:rPr>
        <w:fldChar w:fldCharType="begin"/>
      </w:r>
      <w:r w:rsidR="00D57BF1" w:rsidRPr="00C86BC6">
        <w:rPr>
          <w:rFonts w:ascii="Times New Roman" w:hAnsi="Times New Roman"/>
        </w:rPr>
        <w:instrText xml:space="preserve"> ADDIN EN.CITE &lt;EndNote&gt;&lt;Cite&gt;&lt;Author&gt;Potter&lt;/Author&gt;&lt;Year&gt;2002&lt;/Year&gt;&lt;RecNum&gt;2107&lt;/RecNum&gt;&lt;DisplayText&gt;2002&lt;/DisplayText&gt;&lt;record&gt;&lt;rec-number&gt;2107&lt;/rec-number&gt;&lt;foreign-keys&gt;&lt;key app="EN" db-id="ae2ef50xpvp9foewrx65x5eg0zaapta9w005" timestamp="1411900578"&gt;2107&lt;/key&gt;&lt;/foreign-keys&gt;&lt;ref-type name="Journal Article"&gt;17&lt;/ref-type&gt;&lt;contributors&gt;&lt;authors&gt;&lt;author&gt;Potter, M.C&lt;/author&gt;&lt;author&gt;Staub, A&lt;/author&gt;&lt;author&gt;Rado, J&lt;/author&gt;&lt;author&gt;O&amp;apos;Connor, D.H&lt;/author&gt;&lt;/authors&gt;&lt;/contributors&gt;&lt;titles&gt;&lt;title&gt;Recognition memory for briefly presented pictures: The time course of rapid forgetting&lt;/title&gt;&lt;secondary-title&gt;Journal of Experimental Psychology: Human Perception and Performance&lt;/secondary-title&gt;&lt;/titles&gt;&lt;periodical&gt;&lt;full-title&gt;Journal of Experimental Psychology: Human Perception and Performance&lt;/full-title&gt;&lt;abbr-1&gt;J. Exp. Psychol. Hum. Percept. Perform.&lt;/abbr-1&gt;&lt;abbr-2&gt;J Exp Psychol Hum Percept Perform&lt;/abbr-2&gt;&lt;abbr-3&gt;Journal of Experimental Psychology: Human Perception &amp;amp; Performance&lt;/abbr-3&gt;&lt;/periodical&gt;&lt;pages&gt;1163-1175&lt;/pages&gt;&lt;volume&gt;28&lt;/volume&gt;&lt;dates&gt;&lt;year&gt;2002&lt;/year&gt;&lt;/dates&gt;&lt;urls&gt;&lt;/urls&gt;&lt;electronic-resource-num&gt;http://dx.doi.org/10.1037/0096-1523.28.5.1163&lt;/electronic-resource-num&gt;&lt;/record&gt;&lt;/Cite&gt;&lt;/EndNote&gt;</w:instrText>
      </w:r>
      <w:r w:rsidRPr="00C86BC6">
        <w:rPr>
          <w:rFonts w:ascii="Times New Roman" w:hAnsi="Times New Roman"/>
        </w:rPr>
        <w:fldChar w:fldCharType="separate"/>
      </w:r>
      <w:r w:rsidRPr="00C86BC6">
        <w:rPr>
          <w:rFonts w:ascii="Times New Roman" w:hAnsi="Times New Roman"/>
        </w:rPr>
        <w:t>2002</w:t>
      </w:r>
      <w:r w:rsidRPr="00C86BC6">
        <w:rPr>
          <w:rFonts w:ascii="Times New Roman" w:hAnsi="Times New Roman"/>
        </w:rPr>
        <w:fldChar w:fldCharType="end"/>
      </w:r>
      <w:r w:rsidRPr="00C86BC6">
        <w:rPr>
          <w:rFonts w:ascii="Times New Roman" w:hAnsi="Times New Roman"/>
        </w:rPr>
        <w:t xml:space="preserve">) provides intriguing evidence regarding these kinds of representations and processes. What the present data suggest is that categorical information does not operate as an </w:t>
      </w:r>
      <w:r w:rsidRPr="00593881">
        <w:rPr>
          <w:rFonts w:ascii="Times New Roman" w:hAnsi="Times New Roman"/>
          <w:i/>
        </w:rPr>
        <w:t>organizing principle</w:t>
      </w:r>
      <w:r w:rsidRPr="00C86BC6">
        <w:rPr>
          <w:rFonts w:ascii="Times New Roman" w:hAnsi="Times New Roman"/>
        </w:rPr>
        <w:t xml:space="preserve"> in the maintenance of information in VSTM. It might be argued that the previous findings regarding the rapid recovery of item identity reflects the operation of mechanisms that are dedicated to the processing of single objects one at a time and that different operations are invoked </w:t>
      </w:r>
      <w:r w:rsidR="0009145F">
        <w:rPr>
          <w:rFonts w:ascii="Times New Roman" w:hAnsi="Times New Roman"/>
        </w:rPr>
        <w:t xml:space="preserve">when </w:t>
      </w:r>
      <w:r w:rsidRPr="00C86BC6">
        <w:rPr>
          <w:rFonts w:ascii="Times New Roman" w:hAnsi="Times New Roman"/>
        </w:rPr>
        <w:t>multiple objects are presented. Such a speculation however remains to be explored in future work.</w:t>
      </w:r>
    </w:p>
    <w:p w14:paraId="1A3B0D61" w14:textId="2F9A0104" w:rsidR="001C4ACF" w:rsidRPr="00C86BC6" w:rsidRDefault="001C4ACF" w:rsidP="001C4ACF">
      <w:pPr>
        <w:spacing w:line="480" w:lineRule="auto"/>
        <w:ind w:firstLine="720"/>
        <w:rPr>
          <w:rFonts w:ascii="Times New Roman" w:hAnsi="Times New Roman"/>
        </w:rPr>
      </w:pPr>
      <w:r w:rsidRPr="00C86BC6">
        <w:rPr>
          <w:rFonts w:ascii="Times New Roman" w:hAnsi="Times New Roman"/>
        </w:rPr>
        <w:t xml:space="preserve">The current findings are also if interest when contrasted with those </w:t>
      </w:r>
      <w:r w:rsidR="003E687A">
        <w:rPr>
          <w:rFonts w:ascii="Times New Roman" w:hAnsi="Times New Roman"/>
        </w:rPr>
        <w:t xml:space="preserve">relevant to the retention verbal materials over the short-term. </w:t>
      </w:r>
      <w:r w:rsidR="00F02A54">
        <w:rPr>
          <w:rFonts w:ascii="Times New Roman" w:hAnsi="Times New Roman"/>
        </w:rPr>
        <w:t>Aside from the original chunking demonstrations for verbal materials that grouped according to conceptual type (</w:t>
      </w:r>
      <w:r w:rsidR="00F02A54" w:rsidRPr="00C86BC6">
        <w:rPr>
          <w:rFonts w:ascii="Times New Roman" w:eastAsia="ＭＳ 明朝" w:hAnsi="Times New Roman"/>
          <w:szCs w:val="24"/>
        </w:rPr>
        <w:t xml:space="preserve">Bower &amp; Springston, </w:t>
      </w:r>
      <w:r w:rsidR="00F02A54" w:rsidRPr="00C86BC6">
        <w:rPr>
          <w:rFonts w:ascii="Times New Roman" w:eastAsia="ＭＳ 明朝" w:hAnsi="Times New Roman"/>
          <w:szCs w:val="24"/>
        </w:rPr>
        <w:fldChar w:fldCharType="begin"/>
      </w:r>
      <w:r w:rsidR="00F02A54" w:rsidRPr="00C86BC6">
        <w:rPr>
          <w:rFonts w:ascii="Times New Roman" w:eastAsia="ＭＳ 明朝" w:hAnsi="Times New Roman"/>
          <w:szCs w:val="24"/>
        </w:rPr>
        <w:instrText xml:space="preserve"> ADDIN EN.CITE &lt;EndNote&gt;&lt;Cite&gt;&lt;Author&gt;Bower&lt;/Author&gt;&lt;Year&gt;1970&lt;/Year&gt;&lt;RecNum&gt;2115&lt;/RecNum&gt;&lt;DisplayText&gt;1970&lt;/DisplayText&gt;&lt;record&gt;&lt;rec-number&gt;2115&lt;/rec-number&gt;&lt;foreign-keys&gt;&lt;key app="EN" db-id="ae2ef50xpvp9foewrx65x5eg0zaapta9w005" timestamp="1412335747"&gt;2115&lt;/key&gt;&lt;/foreign-keys&gt;&lt;ref-type name="Journal Article"&gt;17&lt;/ref-type&gt;&lt;contributors&gt;&lt;authors&gt;&lt;author&gt;Bower, G.H&lt;/author&gt;&lt;author&gt;Springston, F&lt;/author&gt;&lt;/authors&gt;&lt;/contributors&gt;&lt;titles&gt;&lt;title&gt;Pauses as recoding points in letter series&lt;/title&gt;&lt;secondary-title&gt;Journal of Experimental Psychology&lt;/secondary-title&gt;&lt;/titles&gt;&lt;periodical&gt;&lt;full-title&gt;Journal of Experimental Psychology&lt;/full-title&gt;&lt;abbr-1&gt;J. Exp. Psychol.&lt;/abbr-1&gt;&lt;abbr-2&gt;J Exp Psychol&lt;/abbr-2&gt;&lt;/periodical&gt;&lt;pages&gt;421-430&lt;/pages&gt;&lt;volume&gt;83&lt;/volume&gt;&lt;dates&gt;&lt;year&gt;1970&lt;/year&gt;&lt;/dates&gt;&lt;urls&gt;&lt;/urls&gt;&lt;/record&gt;&lt;/Cite&gt;&lt;/EndNote&gt;</w:instrText>
      </w:r>
      <w:r w:rsidR="00F02A54" w:rsidRPr="00C86BC6">
        <w:rPr>
          <w:rFonts w:ascii="Times New Roman" w:eastAsia="ＭＳ 明朝" w:hAnsi="Times New Roman"/>
          <w:szCs w:val="24"/>
        </w:rPr>
        <w:fldChar w:fldCharType="separate"/>
      </w:r>
      <w:r w:rsidR="00F02A54" w:rsidRPr="00C86BC6">
        <w:rPr>
          <w:rFonts w:ascii="Times New Roman" w:eastAsia="ＭＳ 明朝" w:hAnsi="Times New Roman"/>
          <w:szCs w:val="24"/>
        </w:rPr>
        <w:t>1970</w:t>
      </w:r>
      <w:r w:rsidR="00F02A54" w:rsidRPr="00C86BC6">
        <w:rPr>
          <w:rFonts w:ascii="Times New Roman" w:eastAsia="ＭＳ 明朝" w:hAnsi="Times New Roman"/>
          <w:szCs w:val="24"/>
        </w:rPr>
        <w:fldChar w:fldCharType="end"/>
      </w:r>
      <w:r w:rsidR="00F02A54" w:rsidRPr="00C86BC6">
        <w:rPr>
          <w:rFonts w:ascii="Times New Roman" w:eastAsia="ＭＳ 明朝" w:hAnsi="Times New Roman"/>
          <w:szCs w:val="24"/>
        </w:rPr>
        <w:t>)</w:t>
      </w:r>
      <w:r w:rsidR="00F02A54">
        <w:rPr>
          <w:rFonts w:ascii="Times New Roman" w:eastAsia="ＭＳ 明朝" w:hAnsi="Times New Roman"/>
          <w:szCs w:val="24"/>
        </w:rPr>
        <w:t xml:space="preserve">, there is a growing body of evidence to suggest close synergies between short-term retention </w:t>
      </w:r>
      <w:r w:rsidR="0009145F">
        <w:rPr>
          <w:rFonts w:ascii="Times New Roman" w:eastAsia="ＭＳ 明朝" w:hAnsi="Times New Roman"/>
          <w:szCs w:val="24"/>
        </w:rPr>
        <w:t xml:space="preserve">of verbal items </w:t>
      </w:r>
      <w:r w:rsidR="00F02A54">
        <w:rPr>
          <w:rFonts w:ascii="Times New Roman" w:eastAsia="ＭＳ 明朝" w:hAnsi="Times New Roman"/>
          <w:szCs w:val="24"/>
        </w:rPr>
        <w:t>and long-term knowledge</w:t>
      </w:r>
      <w:r w:rsidR="00F02A54" w:rsidRPr="00C86BC6">
        <w:rPr>
          <w:rFonts w:ascii="Times New Roman" w:eastAsia="ＭＳ 明朝" w:hAnsi="Times New Roman"/>
          <w:szCs w:val="24"/>
        </w:rPr>
        <w:t xml:space="preserve">. </w:t>
      </w:r>
      <w:r w:rsidR="00483E1F">
        <w:rPr>
          <w:rFonts w:ascii="Times New Roman" w:hAnsi="Times New Roman"/>
        </w:rPr>
        <w:t xml:space="preserve">For example, </w:t>
      </w:r>
      <w:r w:rsidR="0009145F">
        <w:rPr>
          <w:rFonts w:ascii="Times New Roman" w:hAnsi="Times New Roman"/>
        </w:rPr>
        <w:t xml:space="preserve">consider the recent work of </w:t>
      </w:r>
      <w:r w:rsidRPr="00C86BC6">
        <w:rPr>
          <w:rFonts w:ascii="Times New Roman" w:hAnsi="Times New Roman"/>
        </w:rPr>
        <w:t>Baddeley, Hitch and Allen (</w:t>
      </w:r>
      <w:r w:rsidRPr="00C86BC6">
        <w:rPr>
          <w:rFonts w:ascii="Times New Roman" w:hAnsi="Times New Roman"/>
        </w:rPr>
        <w:fldChar w:fldCharType="begin"/>
      </w:r>
      <w:r w:rsidR="00D57BF1" w:rsidRPr="00C86BC6">
        <w:rPr>
          <w:rFonts w:ascii="Times New Roman" w:hAnsi="Times New Roman"/>
        </w:rPr>
        <w:instrText xml:space="preserve"> ADDIN EN.CITE &lt;EndNote&gt;&lt;Cite&gt;&lt;Author&gt;Baddeley&lt;/Author&gt;&lt;Year&gt;2009&lt;/Year&gt;&lt;RecNum&gt;2112&lt;/RecNum&gt;&lt;DisplayText&gt;2009&lt;/DisplayText&gt;&lt;record&gt;&lt;rec-number&gt;2112&lt;/rec-number&gt;&lt;foreign-keys&gt;&lt;key app="EN" db-id="ae2ef50xpvp9foewrx65x5eg0zaapta9w005" timestamp="1411900578"&gt;2112&lt;/key&gt;&lt;/foreign-keys&gt;&lt;ref-type name="Journal Article"&gt;17&lt;/ref-type&gt;&lt;contributors&gt;&lt;authors&gt;&lt;author&gt;Baddeley, A. D.&lt;/author&gt;&lt;author&gt;Hitch, G.J&lt;/author&gt;&lt;author&gt;Allen, R.J&lt;/author&gt;&lt;/authors&gt;&lt;/contributors&gt;&lt;titles&gt;&lt;title&gt;Working memory and binding in sentence recall&lt;/title&gt;&lt;secondary-title&gt;Journal of Memory and Language&lt;/secondary-title&gt;&lt;/titles&gt;&lt;periodical&gt;&lt;full-title&gt;Journal of Memory and Language&lt;/full-title&gt;&lt;/periodical&gt;&lt;pages&gt;438-456&lt;/pages&gt;&lt;volume&gt;61&lt;/volume&gt;&lt;dates&gt;&lt;year&gt;2009&lt;/year&gt;&lt;/dates&gt;&lt;urls&gt;&lt;/urls&gt;&lt;electronic-resource-num&gt;http://dx.doi.org/10.1016/j.jml.2009.05.004&lt;/electronic-resource-num&gt;&lt;/record&gt;&lt;/Cite&gt;&lt;Cite&gt;&lt;Author&gt;Baddeley&lt;/Author&gt;&lt;Year&gt;2009&lt;/Year&gt;&lt;RecNum&gt;2112&lt;/RecNum&gt;&lt;record&gt;&lt;rec-number&gt;2112&lt;/rec-number&gt;&lt;foreign-keys&gt;&lt;key app="EN" db-id="ae2ef50xpvp9foewrx65x5eg0zaapta9w005" timestamp="1411900578"&gt;2112&lt;/key&gt;&lt;/foreign-keys&gt;&lt;ref-type name="Journal Article"&gt;17&lt;/ref-type&gt;&lt;contributors&gt;&lt;authors&gt;&lt;author&gt;Baddeley, A. D.&lt;/author&gt;&lt;author&gt;Hitch, G.J&lt;/author&gt;&lt;author&gt;Allen, R.J&lt;/author&gt;&lt;/authors&gt;&lt;/contributors&gt;&lt;titles&gt;&lt;title&gt;Working memory and binding in sentence recall&lt;/title&gt;&lt;secondary-title&gt;Journal of Memory and Language&lt;/secondary-title&gt;&lt;/titles&gt;&lt;periodical&gt;&lt;full-title&gt;Journal of Memory and Language&lt;/full-title&gt;&lt;/periodical&gt;&lt;pages&gt;438-456&lt;/pages&gt;&lt;volume&gt;61&lt;/volume&gt;&lt;dates&gt;&lt;year&gt;2009&lt;/year&gt;&lt;/dates&gt;&lt;urls&gt;&lt;/urls&gt;&lt;electronic-resource-num&gt;http://dx.doi.org/10.1016/j.jml.2009.05.004&lt;/electronic-resource-num&gt;&lt;/record&gt;&lt;/Cite&gt;&lt;/EndNote&gt;</w:instrText>
      </w:r>
      <w:r w:rsidRPr="00C86BC6">
        <w:rPr>
          <w:rFonts w:ascii="Times New Roman" w:hAnsi="Times New Roman"/>
        </w:rPr>
        <w:fldChar w:fldCharType="separate"/>
      </w:r>
      <w:r w:rsidRPr="00C86BC6">
        <w:rPr>
          <w:rFonts w:ascii="Times New Roman" w:hAnsi="Times New Roman"/>
        </w:rPr>
        <w:t>2009</w:t>
      </w:r>
      <w:r w:rsidRPr="00C86BC6">
        <w:rPr>
          <w:rFonts w:ascii="Times New Roman" w:hAnsi="Times New Roman"/>
        </w:rPr>
        <w:fldChar w:fldCharType="end"/>
      </w:r>
      <w:r w:rsidR="00483E1F">
        <w:rPr>
          <w:rFonts w:ascii="Times New Roman" w:hAnsi="Times New Roman"/>
        </w:rPr>
        <w:t>)</w:t>
      </w:r>
      <w:r w:rsidR="00F57E12">
        <w:rPr>
          <w:rFonts w:ascii="Times New Roman" w:hAnsi="Times New Roman"/>
        </w:rPr>
        <w:t>. I</w:t>
      </w:r>
      <w:r w:rsidRPr="00C86BC6">
        <w:rPr>
          <w:rFonts w:ascii="Times New Roman" w:hAnsi="Times New Roman"/>
        </w:rPr>
        <w:t xml:space="preserve">n their first experiment, on every trial, each participant was presented with a spoken list of words and the task was to report back the words in their presentation order. Across two conditions the words lists comprised either random words or words arranged in a sentence-like phrase (e.g., </w:t>
      </w:r>
      <w:r w:rsidRPr="00C86BC6">
        <w:rPr>
          <w:rFonts w:ascii="Times New Roman" w:hAnsi="Times New Roman"/>
          <w:i/>
        </w:rPr>
        <w:t>tall solder follows waiter and old sad teacher</w:t>
      </w:r>
      <w:r w:rsidRPr="00C86BC6">
        <w:rPr>
          <w:rFonts w:ascii="Times New Roman" w:hAnsi="Times New Roman"/>
        </w:rPr>
        <w:t xml:space="preserve">). Under these kinds of testing conditions a clear sentence superiority effect </w:t>
      </w:r>
      <w:r w:rsidR="0059222C" w:rsidRPr="00C86BC6">
        <w:rPr>
          <w:rFonts w:ascii="Times New Roman" w:hAnsi="Times New Roman"/>
        </w:rPr>
        <w:t>emerged</w:t>
      </w:r>
      <w:r w:rsidRPr="00C86BC6">
        <w:rPr>
          <w:rFonts w:ascii="Times New Roman" w:hAnsi="Times New Roman"/>
        </w:rPr>
        <w:t xml:space="preserve"> such that words from the sentence-like lists were better remembered than were words from the random lists.</w:t>
      </w:r>
    </w:p>
    <w:p w14:paraId="596E150D" w14:textId="77777777" w:rsidR="003C6C39" w:rsidRDefault="001C4ACF" w:rsidP="003C6C39">
      <w:pPr>
        <w:spacing w:line="480" w:lineRule="auto"/>
        <w:ind w:firstLine="720"/>
        <w:rPr>
          <w:rFonts w:ascii="Times New Roman" w:hAnsi="Times New Roman"/>
        </w:rPr>
      </w:pPr>
      <w:r w:rsidRPr="00C86BC6">
        <w:rPr>
          <w:rFonts w:ascii="Times New Roman" w:hAnsi="Times New Roman"/>
        </w:rPr>
        <w:t xml:space="preserve">More elaborate experiments were then carried out, but the central claim was that the formation of verbal </w:t>
      </w:r>
      <w:r w:rsidR="00A95F3B">
        <w:rPr>
          <w:rFonts w:ascii="Times New Roman" w:hAnsi="Times New Roman"/>
        </w:rPr>
        <w:t>group</w:t>
      </w:r>
      <w:r w:rsidRPr="00C86BC6">
        <w:rPr>
          <w:rFonts w:ascii="Times New Roman" w:hAnsi="Times New Roman"/>
        </w:rPr>
        <w:t xml:space="preserve">s was, essentially, an automatic process that operates </w:t>
      </w:r>
      <w:r w:rsidR="00723075">
        <w:rPr>
          <w:rFonts w:ascii="Times New Roman" w:hAnsi="Times New Roman"/>
        </w:rPr>
        <w:t>rapidly</w:t>
      </w:r>
      <w:r w:rsidRPr="00C86BC6">
        <w:rPr>
          <w:rFonts w:ascii="Times New Roman" w:hAnsi="Times New Roman"/>
        </w:rPr>
        <w:t xml:space="preserve">. This form of verbal </w:t>
      </w:r>
      <w:r w:rsidR="00A95F3B">
        <w:rPr>
          <w:rFonts w:ascii="Times New Roman" w:hAnsi="Times New Roman"/>
        </w:rPr>
        <w:t>group</w:t>
      </w:r>
      <w:r w:rsidRPr="00C86BC6">
        <w:rPr>
          <w:rFonts w:ascii="Times New Roman" w:hAnsi="Times New Roman"/>
        </w:rPr>
        <w:t xml:space="preserve">ing was taken to reflect interpretative processes concerned with the recovery of sentence structures and meaning (Baddeley et al., 2009; p. 453). </w:t>
      </w:r>
      <w:r w:rsidR="00483E1F">
        <w:rPr>
          <w:rFonts w:ascii="Times New Roman" w:hAnsi="Times New Roman"/>
        </w:rPr>
        <w:t>It remains an open question as to exactly what is responsible for these kinds of effects</w:t>
      </w:r>
      <w:r w:rsidR="003A3473">
        <w:rPr>
          <w:rFonts w:ascii="Times New Roman" w:hAnsi="Times New Roman"/>
        </w:rPr>
        <w:t xml:space="preserve">. </w:t>
      </w:r>
      <w:r w:rsidR="00940AB4">
        <w:rPr>
          <w:rFonts w:ascii="Times New Roman" w:hAnsi="Times New Roman"/>
        </w:rPr>
        <w:t>Baddeley et al. (2009) discuss</w:t>
      </w:r>
      <w:r w:rsidR="0009145F">
        <w:rPr>
          <w:rFonts w:ascii="Times New Roman" w:hAnsi="Times New Roman"/>
        </w:rPr>
        <w:t>ed</w:t>
      </w:r>
      <w:r w:rsidR="00940AB4">
        <w:rPr>
          <w:rFonts w:ascii="Times New Roman" w:hAnsi="Times New Roman"/>
        </w:rPr>
        <w:t xml:space="preserve"> several possibilities that invoke different forms of temporary memory systems </w:t>
      </w:r>
      <w:r w:rsidR="0017785A">
        <w:rPr>
          <w:rFonts w:ascii="Times New Roman" w:hAnsi="Times New Roman"/>
        </w:rPr>
        <w:t xml:space="preserve">that are either sensitive to the influence of long-term knowledge (i.e., their own episodic </w:t>
      </w:r>
      <w:r w:rsidR="00407E26">
        <w:rPr>
          <w:rFonts w:ascii="Times New Roman" w:hAnsi="Times New Roman"/>
        </w:rPr>
        <w:t>buffer) or are actually special-</w:t>
      </w:r>
      <w:r w:rsidR="0017785A">
        <w:rPr>
          <w:rFonts w:ascii="Times New Roman" w:hAnsi="Times New Roman"/>
        </w:rPr>
        <w:t xml:space="preserve">purpose conceptual stores (i.e., the conceptual short-term store CSTM, see e.g., Potter, </w:t>
      </w:r>
      <w:r w:rsidR="004745E9">
        <w:rPr>
          <w:rFonts w:ascii="Times New Roman" w:hAnsi="Times New Roman"/>
        </w:rPr>
        <w:fldChar w:fldCharType="begin"/>
      </w:r>
      <w:r w:rsidR="004745E9">
        <w:rPr>
          <w:rFonts w:ascii="Times New Roman" w:hAnsi="Times New Roman"/>
        </w:rPr>
        <w:instrText xml:space="preserve"> ADDIN EN.CITE &lt;EndNote&gt;&lt;Cite&gt;&lt;Author&gt;Potter&lt;/Author&gt;&lt;Year&gt;1993&lt;/Year&gt;&lt;RecNum&gt;4795&lt;/RecNum&gt;&lt;DisplayText&gt;1993&lt;/DisplayText&gt;&lt;record&gt;&lt;rec-number&gt;4795&lt;/rec-number&gt;&lt;foreign-keys&gt;&lt;key app="EN" db-id="dar92r9arsdv5aesxt3peewywse5xwp50v90" timestamp="1432928842"&gt;4795&lt;/key&gt;&lt;/foreign-keys&gt;&lt;ref-type name="Journal Article"&gt;17&lt;/ref-type&gt;&lt;contributors&gt;&lt;authors&gt;&lt;author&gt;Potter, M. C.&lt;/author&gt;&lt;/authors&gt;&lt;/contributors&gt;&lt;titles&gt;&lt;title&gt;Very short-term conceptual memory&lt;/title&gt;&lt;secondary-title&gt;Memory &amp;amp; Cognition&lt;/secondary-title&gt;&lt;short-title&gt;Very short-term conceptual memory&lt;/short-title&gt;&lt;/titles&gt;&lt;periodical&gt;&lt;full-title&gt;Memory &amp;amp; Cognition&lt;/full-title&gt;&lt;/periodical&gt;&lt;pages&gt;156-161&lt;/pages&gt;&lt;volume&gt;21&lt;/volume&gt;&lt;dates&gt;&lt;year&gt;1993&lt;/year&gt;&lt;/dates&gt;&lt;urls&gt;&lt;/urls&gt;&lt;electronic-resource-num&gt;http://dx.doi.org/10.3758/BF03202727&lt;/electronic-resource-num&gt;&lt;/record&gt;&lt;/Cite&gt;&lt;/EndNote&gt;</w:instrText>
      </w:r>
      <w:r w:rsidR="004745E9">
        <w:rPr>
          <w:rFonts w:ascii="Times New Roman" w:hAnsi="Times New Roman"/>
        </w:rPr>
        <w:fldChar w:fldCharType="separate"/>
      </w:r>
      <w:r w:rsidR="004745E9">
        <w:rPr>
          <w:rFonts w:ascii="Times New Roman" w:hAnsi="Times New Roman"/>
          <w:noProof/>
        </w:rPr>
        <w:t>1993</w:t>
      </w:r>
      <w:r w:rsidR="004745E9">
        <w:rPr>
          <w:rFonts w:ascii="Times New Roman" w:hAnsi="Times New Roman"/>
        </w:rPr>
        <w:fldChar w:fldCharType="end"/>
      </w:r>
      <w:r w:rsidR="0017785A">
        <w:rPr>
          <w:rFonts w:ascii="Times New Roman" w:hAnsi="Times New Roman"/>
        </w:rPr>
        <w:t xml:space="preserve">). </w:t>
      </w:r>
      <w:r w:rsidR="0009145F">
        <w:rPr>
          <w:rFonts w:ascii="Times New Roman" w:hAnsi="Times New Roman"/>
        </w:rPr>
        <w:t>Nonetheless</w:t>
      </w:r>
      <w:r w:rsidR="0017785A">
        <w:rPr>
          <w:rFonts w:ascii="Times New Roman" w:hAnsi="Times New Roman"/>
        </w:rPr>
        <w:t>,</w:t>
      </w:r>
      <w:r w:rsidR="00407E26">
        <w:rPr>
          <w:rFonts w:ascii="Times New Roman" w:hAnsi="Times New Roman"/>
        </w:rPr>
        <w:t xml:space="preserve"> there is now quite a convincing case to made that</w:t>
      </w:r>
      <w:r w:rsidR="0017785A">
        <w:rPr>
          <w:rFonts w:ascii="Times New Roman" w:hAnsi="Times New Roman"/>
        </w:rPr>
        <w:t xml:space="preserve"> </w:t>
      </w:r>
      <w:r w:rsidR="00370519">
        <w:rPr>
          <w:rFonts w:ascii="Times New Roman" w:hAnsi="Times New Roman"/>
        </w:rPr>
        <w:t xml:space="preserve">the short-term retention of verbal </w:t>
      </w:r>
      <w:r w:rsidR="00407E26">
        <w:rPr>
          <w:rFonts w:ascii="Times New Roman" w:hAnsi="Times New Roman"/>
        </w:rPr>
        <w:t xml:space="preserve">materials can be determined by </w:t>
      </w:r>
      <w:r w:rsidR="00370519">
        <w:rPr>
          <w:rFonts w:ascii="Times New Roman" w:hAnsi="Times New Roman"/>
        </w:rPr>
        <w:t>princip</w:t>
      </w:r>
      <w:r w:rsidR="00407E26">
        <w:rPr>
          <w:rFonts w:ascii="Times New Roman" w:hAnsi="Times New Roman"/>
        </w:rPr>
        <w:t>les of organization that</w:t>
      </w:r>
      <w:r w:rsidR="00370519">
        <w:rPr>
          <w:rFonts w:ascii="Times New Roman" w:hAnsi="Times New Roman"/>
        </w:rPr>
        <w:t xml:space="preserve"> reflect long-term knowledge.</w:t>
      </w:r>
    </w:p>
    <w:p w14:paraId="45E66276" w14:textId="51109057" w:rsidR="00A518F9" w:rsidRDefault="00370519" w:rsidP="00A518F9">
      <w:pPr>
        <w:spacing w:line="480" w:lineRule="auto"/>
        <w:ind w:firstLine="720"/>
        <w:rPr>
          <w:rFonts w:ascii="Times New Roman" w:hAnsi="Times New Roman"/>
        </w:rPr>
      </w:pPr>
      <w:r w:rsidRPr="003C6C39">
        <w:rPr>
          <w:rFonts w:ascii="Times New Roman" w:hAnsi="Times New Roman"/>
        </w:rPr>
        <w:t xml:space="preserve">Although </w:t>
      </w:r>
      <w:r w:rsidR="0009145F" w:rsidRPr="003C6C39">
        <w:rPr>
          <w:rFonts w:ascii="Times New Roman" w:hAnsi="Times New Roman"/>
        </w:rPr>
        <w:t>corresponding</w:t>
      </w:r>
      <w:r w:rsidRPr="003C6C39">
        <w:rPr>
          <w:rFonts w:ascii="Times New Roman" w:hAnsi="Times New Roman"/>
        </w:rPr>
        <w:t xml:space="preserve"> principles of organization of non-verbal materials cannot be ruled out on the basis of the present data, it appears that shared categorical membership does not provide an effective means of grouping</w:t>
      </w:r>
      <w:r w:rsidR="00407E26" w:rsidRPr="003C6C39">
        <w:rPr>
          <w:rFonts w:ascii="Times New Roman" w:hAnsi="Times New Roman"/>
        </w:rPr>
        <w:t xml:space="preserve"> </w:t>
      </w:r>
      <w:r w:rsidR="0009145F" w:rsidRPr="003C6C39">
        <w:rPr>
          <w:rFonts w:ascii="Times New Roman" w:hAnsi="Times New Roman"/>
        </w:rPr>
        <w:t xml:space="preserve">tbr items over the short-term </w:t>
      </w:r>
      <w:r w:rsidR="00407E26" w:rsidRPr="003C6C39">
        <w:rPr>
          <w:rFonts w:ascii="Times New Roman" w:hAnsi="Times New Roman"/>
        </w:rPr>
        <w:t>(see also Wong et al., 2008)</w:t>
      </w:r>
      <w:r w:rsidRPr="003C6C39">
        <w:rPr>
          <w:rFonts w:ascii="Times New Roman" w:hAnsi="Times New Roman"/>
        </w:rPr>
        <w:t>. Th</w:t>
      </w:r>
      <w:r w:rsidR="00407E26" w:rsidRPr="003C6C39">
        <w:rPr>
          <w:rFonts w:ascii="Times New Roman" w:hAnsi="Times New Roman"/>
        </w:rPr>
        <w:t>is is of some interest given</w:t>
      </w:r>
      <w:r w:rsidRPr="003C6C39">
        <w:rPr>
          <w:rFonts w:ascii="Times New Roman" w:hAnsi="Times New Roman"/>
        </w:rPr>
        <w:t xml:space="preserve"> that</w:t>
      </w:r>
      <w:r w:rsidR="001C4ACF" w:rsidRPr="003C6C39">
        <w:rPr>
          <w:rFonts w:ascii="Times New Roman" w:hAnsi="Times New Roman"/>
        </w:rPr>
        <w:t xml:space="preserve"> t</w:t>
      </w:r>
      <w:r w:rsidRPr="003C6C39">
        <w:rPr>
          <w:rFonts w:ascii="Times New Roman" w:hAnsi="Times New Roman"/>
        </w:rPr>
        <w:t xml:space="preserve">here is good evidence that organization in VSTM can be determined by </w:t>
      </w:r>
      <w:r w:rsidR="001C4ACF" w:rsidRPr="003C6C39">
        <w:rPr>
          <w:rFonts w:ascii="Times New Roman" w:hAnsi="Times New Roman"/>
        </w:rPr>
        <w:t>perceptual principles of grouping (</w:t>
      </w:r>
      <w:r w:rsidR="00E5551E">
        <w:rPr>
          <w:rFonts w:ascii="Times New Roman" w:hAnsi="Times New Roman"/>
        </w:rPr>
        <w:t>Jiang et al., 2000;</w:t>
      </w:r>
      <w:r w:rsidR="00E5551E" w:rsidRPr="003C6C39">
        <w:rPr>
          <w:rFonts w:ascii="Times New Roman" w:hAnsi="Times New Roman"/>
        </w:rPr>
        <w:t xml:space="preserve"> </w:t>
      </w:r>
      <w:r w:rsidR="001C4ACF" w:rsidRPr="003C6C39">
        <w:rPr>
          <w:rFonts w:ascii="Times New Roman" w:hAnsi="Times New Roman"/>
        </w:rPr>
        <w:t>Kahneman &amp; Heni</w:t>
      </w:r>
      <w:r w:rsidRPr="003C6C39">
        <w:rPr>
          <w:rFonts w:ascii="Times New Roman" w:hAnsi="Times New Roman"/>
        </w:rPr>
        <w:t>k, 1977; Quinlan &amp; Cohen, 2012</w:t>
      </w:r>
      <w:r w:rsidR="00E5551E">
        <w:rPr>
          <w:rFonts w:ascii="Times New Roman" w:hAnsi="Times New Roman"/>
        </w:rPr>
        <w:t xml:space="preserve">; Woodman et al., 2003). </w:t>
      </w:r>
      <w:r w:rsidR="003C6C39">
        <w:rPr>
          <w:rFonts w:ascii="Times New Roman" w:hAnsi="Times New Roman"/>
        </w:rPr>
        <w:t>Nonetheless, i</w:t>
      </w:r>
      <w:r w:rsidR="003C6C39" w:rsidRPr="003C6C39">
        <w:rPr>
          <w:rFonts w:ascii="Times New Roman" w:hAnsi="Times New Roman"/>
        </w:rPr>
        <w:t>t would disingenuous not to acknowledge that the case for quite separate verbal and visual short-term stores has been clouded by various demonstrations that conflicts can arise when concurrent demands are placed on remembering both visual and verbal material (</w:t>
      </w:r>
      <w:r w:rsidR="00702BB5">
        <w:rPr>
          <w:rFonts w:ascii="Times New Roman" w:hAnsi="Times New Roman"/>
        </w:rPr>
        <w:t xml:space="preserve">see e.g., </w:t>
      </w:r>
      <w:r w:rsidR="00E5551E">
        <w:rPr>
          <w:rFonts w:ascii="Times New Roman" w:hAnsi="Times New Roman"/>
        </w:rPr>
        <w:t>Cowan &amp; M</w:t>
      </w:r>
      <w:r w:rsidR="003C6C39">
        <w:rPr>
          <w:rFonts w:ascii="Times New Roman" w:hAnsi="Times New Roman"/>
        </w:rPr>
        <w:t xml:space="preserve">orey, </w:t>
      </w:r>
      <w:r w:rsidR="00702BB5">
        <w:rPr>
          <w:rFonts w:ascii="Times New Roman" w:hAnsi="Times New Roman"/>
        </w:rPr>
        <w:fldChar w:fldCharType="begin"/>
      </w:r>
      <w:r w:rsidR="00702BB5">
        <w:rPr>
          <w:rFonts w:ascii="Times New Roman" w:hAnsi="Times New Roman"/>
        </w:rPr>
        <w:instrText xml:space="preserve"> ADDIN EN.CITE &lt;EndNote&gt;&lt;Cite&gt;&lt;Author&gt;Cowan&lt;/Author&gt;&lt;Year&gt;2007&lt;/Year&gt;&lt;RecNum&gt;5371&lt;/RecNum&gt;&lt;DisplayText&gt;2007&lt;/DisplayText&gt;&lt;record&gt;&lt;rec-number&gt;5371&lt;/rec-number&gt;&lt;foreign-keys&gt;&lt;key app="EN" db-id="dar92r9arsdv5aesxt3peewywse5xwp50v90" timestamp="1449920981"&gt;5371&lt;/key&gt;&lt;/foreign-keys&gt;&lt;ref-type name="Journal Article"&gt;17&lt;/ref-type&gt;&lt;contributors&gt;&lt;authors&gt;&lt;author&gt;Cowan, N.&lt;/author&gt;&lt;author&gt;Corey, C. C.&lt;/author&gt;&lt;/authors&gt;&lt;/contributors&gt;&lt;titles&gt;&lt;title&gt;How can dual-task working memory retention limits be investigated?&lt;/title&gt;&lt;secondary-title&gt;Psychological Science&lt;/secondary-title&gt;&lt;/titles&gt;&lt;periodical&gt;&lt;full-title&gt;Psychological Science&lt;/full-title&gt;&lt;/periodical&gt;&lt;pages&gt;686-688&lt;/pages&gt;&lt;volume&gt;18&lt;/volume&gt;&lt;dates&gt;&lt;year&gt;2007&lt;/year&gt;&lt;/dates&gt;&lt;urls&gt;&lt;/urls&gt;&lt;electronic-resource-num&gt;http://dx.doi.org/10.1111/j.1467-9280.2007.01960.x&lt;/electronic-resource-num&gt;&lt;/record&gt;&lt;/Cite&gt;&lt;/EndNote&gt;</w:instrText>
      </w:r>
      <w:r w:rsidR="00702BB5">
        <w:rPr>
          <w:rFonts w:ascii="Times New Roman" w:hAnsi="Times New Roman"/>
        </w:rPr>
        <w:fldChar w:fldCharType="separate"/>
      </w:r>
      <w:r w:rsidR="00702BB5">
        <w:rPr>
          <w:rFonts w:ascii="Times New Roman" w:hAnsi="Times New Roman"/>
          <w:noProof/>
        </w:rPr>
        <w:t>2007</w:t>
      </w:r>
      <w:r w:rsidR="00702BB5">
        <w:rPr>
          <w:rFonts w:ascii="Times New Roman" w:hAnsi="Times New Roman"/>
        </w:rPr>
        <w:fldChar w:fldCharType="end"/>
      </w:r>
      <w:r w:rsidR="003C6C39" w:rsidRPr="003C6C39">
        <w:rPr>
          <w:rFonts w:ascii="Times New Roman" w:hAnsi="Times New Roman"/>
        </w:rPr>
        <w:t xml:space="preserve">). There are many complex issues here and what appears to be key is how best to understand the synergies between attentional and memorial processes. An in-depth analysis of such issues is beyond the scope of the present work. What we are most concerned about are putative differences in how long-term knowledge affects </w:t>
      </w:r>
      <w:r w:rsidR="00702BB5">
        <w:rPr>
          <w:rFonts w:ascii="Times New Roman" w:hAnsi="Times New Roman"/>
        </w:rPr>
        <w:t xml:space="preserve">memory for </w:t>
      </w:r>
      <w:r w:rsidR="003C6C39" w:rsidRPr="003C6C39">
        <w:rPr>
          <w:rFonts w:ascii="Times New Roman" w:hAnsi="Times New Roman"/>
        </w:rPr>
        <w:t xml:space="preserve">verbal and visual material, respectively. What we have failed to demonstrate here is any influence that long-term conceptual knowledge exerts on the organization of visual material over the short-term. </w:t>
      </w:r>
      <w:r w:rsidR="001C4ACF" w:rsidRPr="00C86BC6">
        <w:rPr>
          <w:rFonts w:ascii="Times New Roman" w:hAnsi="Times New Roman"/>
        </w:rPr>
        <w:t>The issue of why verbal and visual short-term memory processes appear to be differentially sensitive to the influence of properties of</w:t>
      </w:r>
      <w:r w:rsidR="00E5551E">
        <w:rPr>
          <w:rFonts w:ascii="Times New Roman" w:hAnsi="Times New Roman"/>
        </w:rPr>
        <w:t xml:space="preserve"> LTM might usefully form the subj</w:t>
      </w:r>
      <w:r w:rsidR="00A518F9">
        <w:rPr>
          <w:rFonts w:ascii="Times New Roman" w:hAnsi="Times New Roman"/>
        </w:rPr>
        <w:t>ect of future research.</w:t>
      </w:r>
    </w:p>
    <w:p w14:paraId="1C4BFBE2" w14:textId="2AB2310A" w:rsidR="00A518F9" w:rsidRPr="00C86BC6" w:rsidRDefault="00A518F9" w:rsidP="00E77606">
      <w:pPr>
        <w:spacing w:line="480" w:lineRule="auto"/>
        <w:rPr>
          <w:rFonts w:ascii="Times New Roman" w:hAnsi="Times New Roman"/>
        </w:rPr>
      </w:pPr>
      <w:r>
        <w:rPr>
          <w:rFonts w:ascii="Times New Roman" w:hAnsi="Times New Roman"/>
        </w:rPr>
        <w:tab/>
        <w:t xml:space="preserve">It is important to acknowledge that the current findings arose in the context of single-item report experiments. It is possible that different patterns of performance may arise when whole-report tasks are used (see e.g., Vogel, Woodman &amp; Luck, </w:t>
      </w:r>
      <w:r w:rsidR="000915F8">
        <w:rPr>
          <w:rFonts w:ascii="Times New Roman" w:hAnsi="Times New Roman"/>
        </w:rPr>
        <w:fldChar w:fldCharType="begin"/>
      </w:r>
      <w:r w:rsidR="000915F8">
        <w:rPr>
          <w:rFonts w:ascii="Times New Roman" w:hAnsi="Times New Roman"/>
        </w:rPr>
        <w:instrText xml:space="preserve"> ADDIN EN.CITE &lt;EndNote&gt;&lt;Cite&gt;&lt;Author&gt;Vogel&lt;/Author&gt;&lt;Year&gt;2001&lt;/Year&gt;&lt;RecNum&gt;5218&lt;/RecNum&gt;&lt;DisplayText&gt;2001&lt;/DisplayText&gt;&lt;record&gt;&lt;rec-number&gt;5218&lt;/rec-number&gt;&lt;foreign-keys&gt;&lt;key app="EN" db-id="dar92r9arsdv5aesxt3peewywse5xwp50v90" timestamp="1432928864"&gt;5218&lt;/key&gt;&lt;/foreign-keys&gt;&lt;ref-type name="Journal Article"&gt;17&lt;/ref-type&gt;&lt;contributors&gt;&lt;authors&gt;&lt;author&gt;Vogel, E. K.&lt;/author&gt;&lt;author&gt;Woodman, G. F.&lt;/author&gt;&lt;author&gt;Luck, S. J.&lt;/author&gt;&lt;/authors&gt;&lt;/contributors&gt;&lt;titles&gt;&lt;title&gt;Storage of features conjunctions and objects in working memory&lt;/title&gt;&lt;secondary-title&gt;Journal of Experimental Psychology: Human Perception and Performance&lt;/secondary-title&gt;&lt;short-title&gt;Storage of features conjunctions and objects in working memory.&lt;/short-title&gt;&lt;/titles&gt;&lt;periodical&gt;&lt;full-title&gt;Journal of Experimental Psychology: Human Perception and Performance&lt;/full-title&gt;&lt;/periodical&gt;&lt;pages&gt;92-114&lt;/pages&gt;&lt;volume&gt;27&lt;/volume&gt;&lt;dates&gt;&lt;year&gt;2001&lt;/year&gt;&lt;/dates&gt;&lt;urls&gt;&lt;/urls&gt;&lt;/record&gt;&lt;/Cite&gt;&lt;/EndNote&gt;</w:instrText>
      </w:r>
      <w:r w:rsidR="000915F8">
        <w:rPr>
          <w:rFonts w:ascii="Times New Roman" w:hAnsi="Times New Roman"/>
        </w:rPr>
        <w:fldChar w:fldCharType="separate"/>
      </w:r>
      <w:r w:rsidR="000915F8">
        <w:rPr>
          <w:rFonts w:ascii="Times New Roman" w:hAnsi="Times New Roman"/>
          <w:noProof/>
        </w:rPr>
        <w:t>2001</w:t>
      </w:r>
      <w:r w:rsidR="000915F8">
        <w:rPr>
          <w:rFonts w:ascii="Times New Roman" w:hAnsi="Times New Roman"/>
        </w:rPr>
        <w:fldChar w:fldCharType="end"/>
      </w:r>
      <w:r>
        <w:rPr>
          <w:rFonts w:ascii="Times New Roman" w:hAnsi="Times New Roman"/>
        </w:rPr>
        <w:t>). One reason why whole-report was not used in the current experiments was that in earlier pilot work participants performed very poorly.</w:t>
      </w:r>
      <w:r w:rsidR="00F3656A">
        <w:rPr>
          <w:rFonts w:ascii="Times New Roman" w:hAnsi="Times New Roman"/>
        </w:rPr>
        <w:t xml:space="preserve"> Nonetheless, in a recent innovative study on VSTM</w:t>
      </w:r>
      <w:r w:rsidR="00165441">
        <w:rPr>
          <w:rFonts w:ascii="Times New Roman" w:hAnsi="Times New Roman"/>
        </w:rPr>
        <w:t>,</w:t>
      </w:r>
      <w:r w:rsidR="00F3656A">
        <w:rPr>
          <w:rFonts w:ascii="Times New Roman" w:hAnsi="Times New Roman"/>
        </w:rPr>
        <w:t xml:space="preserve"> Adam, Mance, Fukuda and Vogel (</w:t>
      </w:r>
      <w:r w:rsidR="000915F8">
        <w:rPr>
          <w:rFonts w:ascii="Times New Roman" w:hAnsi="Times New Roman"/>
        </w:rPr>
        <w:fldChar w:fldCharType="begin"/>
      </w:r>
      <w:r w:rsidR="000915F8">
        <w:rPr>
          <w:rFonts w:ascii="Times New Roman" w:hAnsi="Times New Roman"/>
        </w:rPr>
        <w:instrText xml:space="preserve"> ADDIN EN.CITE &lt;EndNote&gt;&lt;Cite&gt;&lt;Author&gt;Adam&lt;/Author&gt;&lt;Year&gt;2015&lt;/Year&gt;&lt;RecNum&gt;5401&lt;/RecNum&gt;&lt;DisplayText&gt;2015&lt;/DisplayText&gt;&lt;record&gt;&lt;rec-number&gt;5401&lt;/rec-number&gt;&lt;foreign-keys&gt;&lt;key app="EN" db-id="dar92r9arsdv5aesxt3peewywse5xwp50v90" timestamp="1455449251"&gt;5401&lt;/key&gt;&lt;/foreign-keys&gt;&lt;ref-type name="Journal Article"&gt;17&lt;/ref-type&gt;&lt;contributors&gt;&lt;authors&gt;&lt;author&gt;Adam, K.C.S&lt;/author&gt;&lt;author&gt;Mance, I&lt;/author&gt;&lt;author&gt;Fukuda, K&lt;/author&gt;&lt;author&gt;Vogel, E. K.&lt;/author&gt;&lt;/authors&gt;&lt;/contributors&gt;&lt;titles&gt;&lt;title&gt;The contribution of attentional lapses to individual differences in visual working Mmemory capacity&lt;/title&gt;&lt;secondary-title&gt;Journal of Cognitive Neuroscience&lt;/secondary-title&gt;&lt;/titles&gt;&lt;periodical&gt;&lt;full-title&gt;Journal of Cognitive Neuroscience&lt;/full-title&gt;&lt;/periodical&gt;&lt;pages&gt;1601-1616&lt;/pages&gt;&lt;volume&gt;27&lt;/volume&gt;&lt;dates&gt;&lt;year&gt;2015&lt;/year&gt;&lt;/dates&gt;&lt;urls&gt;&lt;/urls&gt;&lt;electronic-resource-num&gt;http://dx.doi.org/10.1162/jocn_a_00811&lt;/electronic-resource-num&gt;&lt;/record&gt;&lt;/Cite&gt;&lt;/EndNote&gt;</w:instrText>
      </w:r>
      <w:r w:rsidR="000915F8">
        <w:rPr>
          <w:rFonts w:ascii="Times New Roman" w:hAnsi="Times New Roman"/>
        </w:rPr>
        <w:fldChar w:fldCharType="separate"/>
      </w:r>
      <w:r w:rsidR="000915F8">
        <w:rPr>
          <w:rFonts w:ascii="Times New Roman" w:hAnsi="Times New Roman"/>
          <w:noProof/>
        </w:rPr>
        <w:t>2015</w:t>
      </w:r>
      <w:r w:rsidR="000915F8">
        <w:rPr>
          <w:rFonts w:ascii="Times New Roman" w:hAnsi="Times New Roman"/>
        </w:rPr>
        <w:fldChar w:fldCharType="end"/>
      </w:r>
      <w:r w:rsidR="00F3656A">
        <w:rPr>
          <w:rFonts w:ascii="Times New Roman" w:hAnsi="Times New Roman"/>
        </w:rPr>
        <w:t>) described a recall technique in which memory for brief displays containing colored squares was measured. At test</w:t>
      </w:r>
      <w:r w:rsidR="00165441">
        <w:rPr>
          <w:rFonts w:ascii="Times New Roman" w:hAnsi="Times New Roman"/>
        </w:rPr>
        <w:t>,</w:t>
      </w:r>
      <w:r w:rsidR="00F3656A">
        <w:rPr>
          <w:rFonts w:ascii="Times New Roman" w:hAnsi="Times New Roman"/>
        </w:rPr>
        <w:t xml:space="preserve"> the color of each tbr was probed by providing a matrix of nine possible colors</w:t>
      </w:r>
      <w:r w:rsidR="00165441">
        <w:rPr>
          <w:rFonts w:ascii="Times New Roman" w:hAnsi="Times New Roman"/>
        </w:rPr>
        <w:t xml:space="preserve"> at each of the item positions</w:t>
      </w:r>
      <w:r w:rsidR="00F3656A">
        <w:rPr>
          <w:rFonts w:ascii="Times New Roman" w:hAnsi="Times New Roman"/>
        </w:rPr>
        <w:t xml:space="preserve">. Participants were instructed to choose which of the nine colors appeared at that </w:t>
      </w:r>
      <w:r w:rsidR="00165441">
        <w:rPr>
          <w:rFonts w:ascii="Times New Roman" w:hAnsi="Times New Roman"/>
        </w:rPr>
        <w:t xml:space="preserve">each </w:t>
      </w:r>
      <w:r w:rsidR="00F3656A">
        <w:rPr>
          <w:rFonts w:ascii="Times New Roman" w:hAnsi="Times New Roman"/>
        </w:rPr>
        <w:t xml:space="preserve">location. </w:t>
      </w:r>
      <w:r w:rsidR="00732482">
        <w:rPr>
          <w:rFonts w:ascii="Times New Roman" w:hAnsi="Times New Roman"/>
        </w:rPr>
        <w:t xml:space="preserve">One advantage of this technique is that it allows for memory of all of the items to be tested instead of just one and it may be that under these testing conditions evidence for item grouping does emerge. This kind of experimental technique </w:t>
      </w:r>
      <w:r w:rsidR="00165441">
        <w:rPr>
          <w:rFonts w:ascii="Times New Roman" w:hAnsi="Times New Roman"/>
        </w:rPr>
        <w:t>could</w:t>
      </w:r>
      <w:r w:rsidR="00732482">
        <w:rPr>
          <w:rFonts w:ascii="Times New Roman" w:hAnsi="Times New Roman"/>
        </w:rPr>
        <w:t xml:space="preserve"> form the fruitful basis of future work into the conceptual and perceptual factors that may influence visual memory over the short-term.  </w:t>
      </w:r>
    </w:p>
    <w:p w14:paraId="686AEF41" w14:textId="7A2BB467" w:rsidR="00096F2A" w:rsidRPr="00C86BC6" w:rsidRDefault="001127A5" w:rsidP="001C4ACF">
      <w:pPr>
        <w:spacing w:line="480" w:lineRule="auto"/>
        <w:rPr>
          <w:rFonts w:ascii="Times New Roman" w:hAnsi="Times New Roman"/>
        </w:rPr>
      </w:pPr>
      <w:r w:rsidRPr="00C86BC6">
        <w:rPr>
          <w:rFonts w:ascii="Times New Roman" w:hAnsi="Times New Roman"/>
        </w:rPr>
        <w:tab/>
      </w:r>
      <w:r w:rsidR="00BA5269" w:rsidRPr="00C86BC6">
        <w:rPr>
          <w:rFonts w:ascii="Times New Roman" w:hAnsi="Times New Roman"/>
        </w:rPr>
        <w:t xml:space="preserve">In conclusion, in none of the experiments reported here did we find any evidence of the influence of conceptual knowledge on the memory of images over brief intervals. </w:t>
      </w:r>
      <w:r w:rsidR="006209EB" w:rsidRPr="00C86BC6">
        <w:rPr>
          <w:rFonts w:ascii="Times New Roman" w:hAnsi="Times New Roman"/>
        </w:rPr>
        <w:t>Our data pose a challenge to models that suggest VSTM reflect</w:t>
      </w:r>
      <w:r w:rsidR="00096F2A" w:rsidRPr="00C86BC6">
        <w:rPr>
          <w:rFonts w:ascii="Times New Roman" w:hAnsi="Times New Roman"/>
        </w:rPr>
        <w:t>s</w:t>
      </w:r>
      <w:r w:rsidR="006209EB" w:rsidRPr="00C86BC6">
        <w:rPr>
          <w:rFonts w:ascii="Times New Roman" w:hAnsi="Times New Roman"/>
        </w:rPr>
        <w:t xml:space="preserve"> nothing other than transient activation of LTM (cf. Cowan, </w:t>
      </w:r>
      <w:r w:rsidR="006209EB" w:rsidRPr="00C86BC6">
        <w:rPr>
          <w:rFonts w:ascii="Times New Roman" w:hAnsi="Times New Roman"/>
        </w:rPr>
        <w:fldChar w:fldCharType="begin"/>
      </w:r>
      <w:r w:rsidR="00AF0F31">
        <w:rPr>
          <w:rFonts w:ascii="Times New Roman" w:hAnsi="Times New Roman"/>
        </w:rPr>
        <w:instrText xml:space="preserve"> ADDIN EN.CITE &lt;EndNote&gt;&lt;Cite&gt;&lt;Author&gt;Cowan&lt;/Author&gt;&lt;Year&gt;1995&lt;/Year&gt;&lt;RecNum&gt;3793&lt;/RecNum&gt;&lt;DisplayText&gt;1995&lt;/DisplayText&gt;&lt;record&gt;&lt;rec-number&gt;3793&lt;/rec-number&gt;&lt;foreign-keys&gt;&lt;key app="EN" db-id="dar92r9arsdv5aesxt3peewywse5xwp50v90" timestamp="1432928786"&gt;3793&lt;/key&gt;&lt;/foreign-keys&gt;&lt;ref-type name="Book"&gt;6&lt;/ref-type&gt;&lt;contributors&gt;&lt;authors&gt;&lt;author&gt;Cowan, N.&lt;/author&gt;&lt;/authors&gt;&lt;/contributors&gt;&lt;titles&gt;&lt;title&gt;Attention and memory: An integrated framework&lt;/title&gt;&lt;short-title&gt;Attention and memory: An integrated framework&lt;/short-title&gt;&lt;/titles&gt;&lt;dates&gt;&lt;year&gt;1995&lt;/year&gt;&lt;/dates&gt;&lt;pub-location&gt;Oxford, England&lt;/pub-location&gt;&lt;publisher&gt;Oxford University Press&lt;/publisher&gt;&lt;urls&gt;&lt;/urls&gt;&lt;/record&gt;&lt;/Cite&gt;&lt;/EndNote&gt;</w:instrText>
      </w:r>
      <w:r w:rsidR="006209EB" w:rsidRPr="00C86BC6">
        <w:rPr>
          <w:rFonts w:ascii="Times New Roman" w:hAnsi="Times New Roman"/>
        </w:rPr>
        <w:fldChar w:fldCharType="separate"/>
      </w:r>
      <w:r w:rsidR="006209EB" w:rsidRPr="00C86BC6">
        <w:rPr>
          <w:rFonts w:ascii="Times New Roman" w:hAnsi="Times New Roman"/>
          <w:noProof/>
        </w:rPr>
        <w:t>1995</w:t>
      </w:r>
      <w:r w:rsidR="006209EB" w:rsidRPr="00C86BC6">
        <w:rPr>
          <w:rFonts w:ascii="Times New Roman" w:hAnsi="Times New Roman"/>
        </w:rPr>
        <w:fldChar w:fldCharType="end"/>
      </w:r>
      <w:r w:rsidR="006209EB" w:rsidRPr="00C86BC6">
        <w:rPr>
          <w:rFonts w:ascii="Times New Roman" w:hAnsi="Times New Roman"/>
        </w:rPr>
        <w:t>). Such models predict category effects that we repeatedly failed to demons</w:t>
      </w:r>
      <w:r w:rsidR="00B54776">
        <w:rPr>
          <w:rFonts w:ascii="Times New Roman" w:hAnsi="Times New Roman"/>
        </w:rPr>
        <w:t>trate. In contrast</w:t>
      </w:r>
      <w:r w:rsidR="00D57BF1" w:rsidRPr="00C86BC6">
        <w:rPr>
          <w:rFonts w:ascii="Times New Roman" w:hAnsi="Times New Roman"/>
        </w:rPr>
        <w:t xml:space="preserve">, our data </w:t>
      </w:r>
      <w:r w:rsidR="00D60991" w:rsidRPr="00C86BC6">
        <w:rPr>
          <w:rFonts w:ascii="Times New Roman" w:hAnsi="Times New Roman"/>
        </w:rPr>
        <w:t>fit</w:t>
      </w:r>
      <w:r w:rsidR="00D57BF1" w:rsidRPr="00C86BC6">
        <w:rPr>
          <w:rFonts w:ascii="Times New Roman" w:hAnsi="Times New Roman"/>
        </w:rPr>
        <w:t xml:space="preserve"> more comfortably with the idea of</w:t>
      </w:r>
      <w:r w:rsidR="006209EB" w:rsidRPr="00C86BC6">
        <w:rPr>
          <w:rFonts w:ascii="Times New Roman" w:hAnsi="Times New Roman"/>
        </w:rPr>
        <w:t xml:space="preserve"> a separate short-term visual memory system that is functionally </w:t>
      </w:r>
      <w:r w:rsidR="00723075">
        <w:rPr>
          <w:rFonts w:ascii="Times New Roman" w:hAnsi="Times New Roman"/>
        </w:rPr>
        <w:t>independent of long-term memory</w:t>
      </w:r>
      <w:r w:rsidR="00407E26">
        <w:rPr>
          <w:rFonts w:ascii="Times New Roman" w:hAnsi="Times New Roman"/>
        </w:rPr>
        <w:t xml:space="preserve"> and is pre-categorical in nature</w:t>
      </w:r>
      <w:r w:rsidR="00723075">
        <w:rPr>
          <w:rFonts w:ascii="Times New Roman" w:hAnsi="Times New Roman"/>
        </w:rPr>
        <w:t>.</w:t>
      </w:r>
      <w:r w:rsidR="006209EB" w:rsidRPr="00C86BC6">
        <w:rPr>
          <w:rFonts w:ascii="Times New Roman" w:hAnsi="Times New Roman"/>
        </w:rPr>
        <w:t xml:space="preserve"> </w:t>
      </w:r>
    </w:p>
    <w:p w14:paraId="76B7AEA1" w14:textId="69696C9F" w:rsidR="000541D3" w:rsidRPr="00C86BC6" w:rsidRDefault="000543EE" w:rsidP="00CE4EB7">
      <w:pPr>
        <w:spacing w:line="480" w:lineRule="auto"/>
        <w:jc w:val="center"/>
        <w:rPr>
          <w:rFonts w:ascii="Times New Roman" w:hAnsi="Times New Roman"/>
        </w:rPr>
      </w:pPr>
      <w:r w:rsidRPr="00C86BC6">
        <w:rPr>
          <w:rFonts w:ascii="Times New Roman" w:hAnsi="Times New Roman"/>
        </w:rPr>
        <w:br w:type="page"/>
      </w:r>
      <w:r w:rsidR="000541D3" w:rsidRPr="00C86BC6">
        <w:rPr>
          <w:rFonts w:ascii="Times New Roman" w:hAnsi="Times New Roman"/>
        </w:rPr>
        <w:t>References</w:t>
      </w:r>
    </w:p>
    <w:p w14:paraId="0AA2D344" w14:textId="369CF463" w:rsidR="000915F8" w:rsidRPr="008B020B" w:rsidRDefault="000543EE" w:rsidP="008B020B">
      <w:pPr>
        <w:pStyle w:val="EndNoteBibliography"/>
        <w:spacing w:line="480" w:lineRule="auto"/>
        <w:ind w:left="720" w:hanging="720"/>
        <w:rPr>
          <w:noProof/>
        </w:rPr>
      </w:pPr>
      <w:r w:rsidRPr="008B020B">
        <w:fldChar w:fldCharType="begin"/>
      </w:r>
      <w:r w:rsidRPr="008B020B">
        <w:instrText xml:space="preserve"> ADDIN EN.REFLIST </w:instrText>
      </w:r>
      <w:r w:rsidRPr="008B020B">
        <w:fldChar w:fldCharType="separate"/>
      </w:r>
      <w:r w:rsidR="000915F8" w:rsidRPr="008B020B">
        <w:rPr>
          <w:noProof/>
        </w:rPr>
        <w:t xml:space="preserve">Adam, K. C. S., Mance, I., Fukuda, K., &amp; Vogel, E. K. (2015). The contribution of attentional lapses to individual differences in visual working Mmemory capacity. </w:t>
      </w:r>
      <w:r w:rsidR="000915F8" w:rsidRPr="008B020B">
        <w:rPr>
          <w:i/>
          <w:noProof/>
        </w:rPr>
        <w:t>Journal of Cognitive Neuroscience, 27</w:t>
      </w:r>
      <w:r w:rsidR="000915F8" w:rsidRPr="008B020B">
        <w:rPr>
          <w:noProof/>
        </w:rPr>
        <w:t xml:space="preserve">, 1601-1616. doi: </w:t>
      </w:r>
      <w:hyperlink r:id="rId11" w:history="1">
        <w:r w:rsidR="000915F8" w:rsidRPr="008B020B">
          <w:rPr>
            <w:rStyle w:val="Hyperlink"/>
            <w:noProof/>
          </w:rPr>
          <w:t>http://dx.doi.org/10.1162/jocn_a_00811</w:t>
        </w:r>
      </w:hyperlink>
    </w:p>
    <w:p w14:paraId="55D26A42" w14:textId="77777777" w:rsidR="000915F8" w:rsidRPr="008B020B" w:rsidRDefault="000915F8" w:rsidP="008B020B">
      <w:pPr>
        <w:pStyle w:val="EndNoteBibliography"/>
        <w:spacing w:line="480" w:lineRule="auto"/>
        <w:ind w:left="720" w:hanging="720"/>
        <w:rPr>
          <w:noProof/>
        </w:rPr>
      </w:pPr>
      <w:r w:rsidRPr="008B020B">
        <w:rPr>
          <w:noProof/>
        </w:rPr>
        <w:t xml:space="preserve">Atkinson, R. C., &amp; Shiffrin, R. M. (1968). Human memory: A proposed system and its control processes. In K. W. Spence &amp; J. T. Spence (Eds.), </w:t>
      </w:r>
      <w:r w:rsidRPr="008B020B">
        <w:rPr>
          <w:i/>
          <w:noProof/>
        </w:rPr>
        <w:t>The psychology of learning and motivation, Vol. 2</w:t>
      </w:r>
      <w:r w:rsidRPr="008B020B">
        <w:rPr>
          <w:noProof/>
        </w:rPr>
        <w:t xml:space="preserve"> (pp. 89-195). New York, NY: Academic.</w:t>
      </w:r>
    </w:p>
    <w:p w14:paraId="704CCAFC" w14:textId="6F067264" w:rsidR="000915F8" w:rsidRPr="008B020B" w:rsidRDefault="000915F8" w:rsidP="008B020B">
      <w:pPr>
        <w:pStyle w:val="EndNoteBibliography"/>
        <w:spacing w:line="480" w:lineRule="auto"/>
        <w:ind w:left="720" w:hanging="720"/>
        <w:rPr>
          <w:noProof/>
        </w:rPr>
      </w:pPr>
      <w:r w:rsidRPr="008B020B">
        <w:rPr>
          <w:noProof/>
        </w:rPr>
        <w:t xml:space="preserve">Baddeley, A. D. (2000). The episodic buffer: A new component of working memory? </w:t>
      </w:r>
      <w:r w:rsidRPr="008B020B">
        <w:rPr>
          <w:i/>
          <w:noProof/>
        </w:rPr>
        <w:t>Trends in Cognitive Sciences, 4</w:t>
      </w:r>
      <w:r w:rsidRPr="008B020B">
        <w:rPr>
          <w:noProof/>
        </w:rPr>
        <w:t xml:space="preserve">, 417-423. doi: </w:t>
      </w:r>
      <w:hyperlink r:id="rId12" w:history="1">
        <w:r w:rsidRPr="008B020B">
          <w:rPr>
            <w:rStyle w:val="Hyperlink"/>
            <w:noProof/>
          </w:rPr>
          <w:t>http://dx.doi.org/10.1016/S1364-6613(00)01538-2</w:t>
        </w:r>
      </w:hyperlink>
    </w:p>
    <w:p w14:paraId="3CEDE191" w14:textId="77777777" w:rsidR="000915F8" w:rsidRPr="008B020B" w:rsidRDefault="000915F8" w:rsidP="008B020B">
      <w:pPr>
        <w:pStyle w:val="EndNoteBibliography"/>
        <w:spacing w:line="480" w:lineRule="auto"/>
        <w:ind w:left="720" w:hanging="720"/>
        <w:rPr>
          <w:noProof/>
        </w:rPr>
      </w:pPr>
      <w:r w:rsidRPr="008B020B">
        <w:rPr>
          <w:noProof/>
        </w:rPr>
        <w:t xml:space="preserve">Baddeley, A. D., &amp; Hitch, G. J. (1974). Working memory. In G. H. Bower (Ed.), </w:t>
      </w:r>
      <w:r w:rsidRPr="008B020B">
        <w:rPr>
          <w:i/>
          <w:noProof/>
        </w:rPr>
        <w:t>Recent advances in learning and motivation, Vol. VIII</w:t>
      </w:r>
      <w:r w:rsidRPr="008B020B">
        <w:rPr>
          <w:noProof/>
        </w:rPr>
        <w:t xml:space="preserve"> (pp. 47-90). New York, NY: Academic.</w:t>
      </w:r>
    </w:p>
    <w:p w14:paraId="642FF13B" w14:textId="5671B840" w:rsidR="000915F8" w:rsidRPr="008B020B" w:rsidRDefault="000915F8" w:rsidP="008B020B">
      <w:pPr>
        <w:pStyle w:val="EndNoteBibliography"/>
        <w:spacing w:line="480" w:lineRule="auto"/>
        <w:ind w:left="720" w:hanging="720"/>
        <w:rPr>
          <w:noProof/>
        </w:rPr>
      </w:pPr>
      <w:r w:rsidRPr="008B020B">
        <w:rPr>
          <w:noProof/>
        </w:rPr>
        <w:t xml:space="preserve">Baddeley, A. D., Hitch, G. J., &amp; Allen, R. J. (2009). Working memory and binding in sentence recall. </w:t>
      </w:r>
      <w:r w:rsidRPr="008B020B">
        <w:rPr>
          <w:i/>
          <w:noProof/>
        </w:rPr>
        <w:t>Journal of Memory and Language, 61</w:t>
      </w:r>
      <w:r w:rsidRPr="008B020B">
        <w:rPr>
          <w:noProof/>
        </w:rPr>
        <w:t xml:space="preserve">, 438-456. doi: </w:t>
      </w:r>
      <w:hyperlink r:id="rId13" w:history="1">
        <w:r w:rsidRPr="008B020B">
          <w:rPr>
            <w:rStyle w:val="Hyperlink"/>
            <w:noProof/>
          </w:rPr>
          <w:t>http://dx.doi.org/10.1016/j.jml.2009.05.004</w:t>
        </w:r>
      </w:hyperlink>
    </w:p>
    <w:p w14:paraId="09EC3CCB" w14:textId="77777777" w:rsidR="000915F8" w:rsidRPr="008B020B" w:rsidRDefault="000915F8" w:rsidP="008B020B">
      <w:pPr>
        <w:pStyle w:val="EndNoteBibliography"/>
        <w:spacing w:line="480" w:lineRule="auto"/>
        <w:ind w:left="720" w:hanging="720"/>
        <w:rPr>
          <w:noProof/>
        </w:rPr>
      </w:pPr>
      <w:r w:rsidRPr="008B020B">
        <w:rPr>
          <w:noProof/>
        </w:rPr>
        <w:t xml:space="preserve">Bower, G. H., &amp; Springston, F. (1970). Pauses as recoding points in letter series. </w:t>
      </w:r>
      <w:r w:rsidRPr="008B020B">
        <w:rPr>
          <w:i/>
          <w:noProof/>
        </w:rPr>
        <w:t>Journal of Experimental Psychology, 83</w:t>
      </w:r>
      <w:r w:rsidRPr="008B020B">
        <w:rPr>
          <w:noProof/>
        </w:rPr>
        <w:t xml:space="preserve">, 421-430. </w:t>
      </w:r>
    </w:p>
    <w:p w14:paraId="74997937" w14:textId="1A1C9CEF" w:rsidR="000915F8" w:rsidRPr="008B020B" w:rsidRDefault="000915F8" w:rsidP="008B020B">
      <w:pPr>
        <w:pStyle w:val="EndNoteBibliography"/>
        <w:spacing w:line="480" w:lineRule="auto"/>
        <w:ind w:left="720" w:hanging="720"/>
        <w:rPr>
          <w:noProof/>
        </w:rPr>
      </w:pPr>
      <w:r w:rsidRPr="008B020B">
        <w:rPr>
          <w:noProof/>
        </w:rPr>
        <w:t xml:space="preserve">Brady, T. F., Konkle, T., &amp; Alvarez, G. A. (2009). Compression in visual working memory: Using statistical regularities to form more efficient memory representations. </w:t>
      </w:r>
      <w:r w:rsidRPr="008B020B">
        <w:rPr>
          <w:i/>
          <w:noProof/>
        </w:rPr>
        <w:t>Journal of Experimental Psychology: General, 138</w:t>
      </w:r>
      <w:r w:rsidRPr="008B020B">
        <w:rPr>
          <w:noProof/>
        </w:rPr>
        <w:t xml:space="preserve">, 487-502. doi: </w:t>
      </w:r>
      <w:hyperlink r:id="rId14" w:history="1">
        <w:r w:rsidRPr="008B020B">
          <w:rPr>
            <w:rStyle w:val="Hyperlink"/>
            <w:noProof/>
          </w:rPr>
          <w:t>http://dx.doi.org/10.1037/a0016797</w:t>
        </w:r>
      </w:hyperlink>
    </w:p>
    <w:p w14:paraId="7B73A06E" w14:textId="1ED5295A" w:rsidR="000915F8" w:rsidRPr="008B020B" w:rsidRDefault="000915F8" w:rsidP="008B020B">
      <w:pPr>
        <w:pStyle w:val="EndNoteBibliography"/>
        <w:spacing w:line="480" w:lineRule="auto"/>
        <w:ind w:left="720" w:hanging="720"/>
        <w:rPr>
          <w:noProof/>
        </w:rPr>
      </w:pPr>
      <w:r w:rsidRPr="008B020B">
        <w:rPr>
          <w:noProof/>
        </w:rPr>
        <w:t xml:space="preserve">Brady, T. F., Konkle, T., &amp; Alvarez, G. A. (2011). A review of visual memory capacity: Beyond individual items and toward structured representations. </w:t>
      </w:r>
      <w:r w:rsidRPr="008B020B">
        <w:rPr>
          <w:i/>
          <w:noProof/>
        </w:rPr>
        <w:t>Journal of Vision, 11</w:t>
      </w:r>
      <w:r w:rsidRPr="008B020B">
        <w:rPr>
          <w:noProof/>
        </w:rPr>
        <w:t xml:space="preserve">, 1-34. doi: </w:t>
      </w:r>
      <w:hyperlink r:id="rId15" w:history="1">
        <w:r w:rsidRPr="008B020B">
          <w:rPr>
            <w:rStyle w:val="Hyperlink"/>
            <w:noProof/>
          </w:rPr>
          <w:t>http://dx.doi.org/10.1167/11.5.4</w:t>
        </w:r>
      </w:hyperlink>
    </w:p>
    <w:p w14:paraId="4F19334F" w14:textId="142F99F5" w:rsidR="000915F8" w:rsidRPr="008B020B" w:rsidRDefault="000915F8" w:rsidP="008B020B">
      <w:pPr>
        <w:pStyle w:val="EndNoteBibliography"/>
        <w:spacing w:line="480" w:lineRule="auto"/>
        <w:ind w:left="720" w:hanging="720"/>
        <w:rPr>
          <w:noProof/>
        </w:rPr>
      </w:pPr>
      <w:r w:rsidRPr="008B020B">
        <w:rPr>
          <w:noProof/>
        </w:rPr>
        <w:t xml:space="preserve">Brady, T. F., &amp; Tenenbaum, J. B. (2013). A probabilistic model of visual working memory: Incorporating higher order regularities into working memory capacity estimates. </w:t>
      </w:r>
      <w:r w:rsidRPr="008B020B">
        <w:rPr>
          <w:i/>
          <w:noProof/>
        </w:rPr>
        <w:t>Psychological Review, 120</w:t>
      </w:r>
      <w:r w:rsidRPr="008B020B">
        <w:rPr>
          <w:noProof/>
        </w:rPr>
        <w:t xml:space="preserve">, 85-109. doi: </w:t>
      </w:r>
      <w:hyperlink r:id="rId16" w:history="1">
        <w:r w:rsidRPr="008B020B">
          <w:rPr>
            <w:rStyle w:val="Hyperlink"/>
            <w:noProof/>
          </w:rPr>
          <w:t>http://dx.doi.org/10.1037/a0030779</w:t>
        </w:r>
      </w:hyperlink>
    </w:p>
    <w:p w14:paraId="62D9D613" w14:textId="77777777" w:rsidR="000915F8" w:rsidRPr="008B020B" w:rsidRDefault="000915F8" w:rsidP="008B020B">
      <w:pPr>
        <w:pStyle w:val="EndNoteBibliography"/>
        <w:spacing w:line="480" w:lineRule="auto"/>
        <w:ind w:left="720" w:hanging="720"/>
        <w:rPr>
          <w:noProof/>
        </w:rPr>
      </w:pPr>
      <w:r w:rsidRPr="008B020B">
        <w:rPr>
          <w:noProof/>
        </w:rPr>
        <w:t xml:space="preserve">Broadbent, D. E. (1958). </w:t>
      </w:r>
      <w:r w:rsidRPr="008B020B">
        <w:rPr>
          <w:i/>
          <w:noProof/>
        </w:rPr>
        <w:t>Perception and communication</w:t>
      </w:r>
      <w:r w:rsidRPr="008B020B">
        <w:rPr>
          <w:noProof/>
        </w:rPr>
        <w:t>. Oxford, England: Persimmon Press.</w:t>
      </w:r>
    </w:p>
    <w:p w14:paraId="34FB1928" w14:textId="77777777" w:rsidR="000915F8" w:rsidRPr="008B020B" w:rsidRDefault="000915F8" w:rsidP="008B020B">
      <w:pPr>
        <w:pStyle w:val="EndNoteBibliography"/>
        <w:spacing w:line="480" w:lineRule="auto"/>
        <w:ind w:left="720" w:hanging="720"/>
        <w:rPr>
          <w:noProof/>
        </w:rPr>
      </w:pPr>
      <w:r w:rsidRPr="008B020B">
        <w:rPr>
          <w:noProof/>
        </w:rPr>
        <w:t xml:space="preserve">Cowan, N. (1995). </w:t>
      </w:r>
      <w:r w:rsidRPr="008B020B">
        <w:rPr>
          <w:i/>
          <w:noProof/>
        </w:rPr>
        <w:t>Attention and memory: An integrated framework</w:t>
      </w:r>
      <w:r w:rsidRPr="008B020B">
        <w:rPr>
          <w:noProof/>
        </w:rPr>
        <w:t>. Oxford, England: Oxford University Press.</w:t>
      </w:r>
    </w:p>
    <w:p w14:paraId="5F31C096" w14:textId="6A271B7A" w:rsidR="000915F8" w:rsidRPr="008B020B" w:rsidRDefault="000915F8" w:rsidP="008B020B">
      <w:pPr>
        <w:pStyle w:val="EndNoteBibliography"/>
        <w:spacing w:line="480" w:lineRule="auto"/>
        <w:ind w:left="720" w:hanging="720"/>
        <w:rPr>
          <w:noProof/>
        </w:rPr>
      </w:pPr>
      <w:r w:rsidRPr="008B020B">
        <w:rPr>
          <w:noProof/>
        </w:rPr>
        <w:t xml:space="preserve">Cowan, N. (2001). The magical number 4 in short-term memory: A reconsideration of mental storage capacity. </w:t>
      </w:r>
      <w:r w:rsidRPr="008B020B">
        <w:rPr>
          <w:i/>
          <w:noProof/>
        </w:rPr>
        <w:t>Behavioral and Brain Sciences, 24</w:t>
      </w:r>
      <w:r w:rsidRPr="008B020B">
        <w:rPr>
          <w:noProof/>
        </w:rPr>
        <w:t xml:space="preserve">, 87-185. doi: </w:t>
      </w:r>
      <w:hyperlink r:id="rId17" w:history="1">
        <w:r w:rsidRPr="008B020B">
          <w:rPr>
            <w:rStyle w:val="Hyperlink"/>
            <w:noProof/>
          </w:rPr>
          <w:t>http://dx.doi.org/10.1017/S0140525X01003922</w:t>
        </w:r>
      </w:hyperlink>
      <w:r w:rsidRPr="008B020B">
        <w:rPr>
          <w:noProof/>
        </w:rPr>
        <w:t xml:space="preserve"> </w:t>
      </w:r>
    </w:p>
    <w:p w14:paraId="36023A13" w14:textId="64ED5177" w:rsidR="000915F8" w:rsidRPr="008B020B" w:rsidRDefault="000915F8" w:rsidP="008B020B">
      <w:pPr>
        <w:pStyle w:val="EndNoteBibliography"/>
        <w:spacing w:line="480" w:lineRule="auto"/>
        <w:ind w:left="720" w:hanging="720"/>
        <w:rPr>
          <w:noProof/>
        </w:rPr>
      </w:pPr>
      <w:r w:rsidRPr="008B020B">
        <w:rPr>
          <w:noProof/>
        </w:rPr>
        <w:t xml:space="preserve">Cowan, N., &amp; Corey, C. C. (2007). How can dual-task working memory retention limits be investigated? </w:t>
      </w:r>
      <w:r w:rsidRPr="008B020B">
        <w:rPr>
          <w:i/>
          <w:noProof/>
        </w:rPr>
        <w:t>Psychological Science, 18</w:t>
      </w:r>
      <w:r w:rsidRPr="008B020B">
        <w:rPr>
          <w:noProof/>
        </w:rPr>
        <w:t xml:space="preserve">, 686-688. doi: </w:t>
      </w:r>
      <w:hyperlink r:id="rId18" w:history="1">
        <w:r w:rsidRPr="008B020B">
          <w:rPr>
            <w:rStyle w:val="Hyperlink"/>
            <w:noProof/>
          </w:rPr>
          <w:t>http://dx.doi.org/10.1111/j.1467-9280.2007.01960.x</w:t>
        </w:r>
      </w:hyperlink>
    </w:p>
    <w:p w14:paraId="7A703E0E" w14:textId="77777777" w:rsidR="000915F8" w:rsidRPr="008B020B" w:rsidRDefault="000915F8" w:rsidP="008B020B">
      <w:pPr>
        <w:pStyle w:val="EndNoteBibliography"/>
        <w:spacing w:line="480" w:lineRule="auto"/>
        <w:ind w:left="720" w:hanging="720"/>
        <w:rPr>
          <w:noProof/>
        </w:rPr>
      </w:pPr>
      <w:r w:rsidRPr="008B020B">
        <w:rPr>
          <w:noProof/>
        </w:rPr>
        <w:t xml:space="preserve">Crowder, R. G. (1989). Modularity and dissociations in memory systems. In H. L. Roediger III &amp; F. I. M. Craik (Eds.), </w:t>
      </w:r>
      <w:r w:rsidRPr="008B020B">
        <w:rPr>
          <w:i/>
          <w:noProof/>
        </w:rPr>
        <w:t>Varieties of memory and consciousness. Essays in honor of Endel Tulving</w:t>
      </w:r>
      <w:r w:rsidRPr="008B020B">
        <w:rPr>
          <w:noProof/>
        </w:rPr>
        <w:t xml:space="preserve"> (pp. 271-294). Hillsdale, NJ: Erlbaum.</w:t>
      </w:r>
    </w:p>
    <w:p w14:paraId="6EE30F0B" w14:textId="77777777" w:rsidR="000915F8" w:rsidRPr="008B020B" w:rsidRDefault="000915F8" w:rsidP="008B020B">
      <w:pPr>
        <w:pStyle w:val="EndNoteBibliography"/>
        <w:spacing w:line="480" w:lineRule="auto"/>
        <w:ind w:left="720" w:hanging="720"/>
        <w:rPr>
          <w:noProof/>
        </w:rPr>
      </w:pPr>
      <w:r w:rsidRPr="008B020B">
        <w:rPr>
          <w:noProof/>
        </w:rPr>
        <w:t xml:space="preserve">Crowder, R. G. (1993). Short-term memory: Where do we stand? </w:t>
      </w:r>
      <w:r w:rsidRPr="008B020B">
        <w:rPr>
          <w:i/>
          <w:noProof/>
        </w:rPr>
        <w:t>Memory and Cognition, 21</w:t>
      </w:r>
      <w:r w:rsidRPr="008B020B">
        <w:rPr>
          <w:noProof/>
        </w:rPr>
        <w:t xml:space="preserve">, 142-145. </w:t>
      </w:r>
    </w:p>
    <w:p w14:paraId="419528E4" w14:textId="61126955" w:rsidR="000915F8" w:rsidRPr="008B020B" w:rsidRDefault="000915F8" w:rsidP="008B020B">
      <w:pPr>
        <w:pStyle w:val="EndNoteBibliography"/>
        <w:spacing w:line="480" w:lineRule="auto"/>
        <w:ind w:left="720" w:hanging="720"/>
        <w:rPr>
          <w:noProof/>
        </w:rPr>
      </w:pPr>
      <w:r w:rsidRPr="008B020B">
        <w:rPr>
          <w:noProof/>
        </w:rPr>
        <w:t xml:space="preserve">Endress, A. D., &amp; Potter, M. C. (2014). Large capacity temporary visual memory. </w:t>
      </w:r>
      <w:r w:rsidRPr="008B020B">
        <w:rPr>
          <w:i/>
          <w:noProof/>
        </w:rPr>
        <w:t>Journal of Experimental Psychology: General, 143</w:t>
      </w:r>
      <w:r w:rsidRPr="008B020B">
        <w:rPr>
          <w:noProof/>
        </w:rPr>
        <w:t xml:space="preserve">, 548-565. doi: </w:t>
      </w:r>
      <w:hyperlink r:id="rId19" w:history="1">
        <w:r w:rsidRPr="008B020B">
          <w:rPr>
            <w:rStyle w:val="Hyperlink"/>
            <w:noProof/>
          </w:rPr>
          <w:t>http://dx.doi.org/10.1037/a0033934</w:t>
        </w:r>
      </w:hyperlink>
    </w:p>
    <w:p w14:paraId="7C095A11" w14:textId="77777777" w:rsidR="000915F8" w:rsidRPr="008B020B" w:rsidRDefault="000915F8" w:rsidP="008B020B">
      <w:pPr>
        <w:pStyle w:val="EndNoteBibliography"/>
        <w:spacing w:line="480" w:lineRule="auto"/>
        <w:ind w:left="720" w:hanging="720"/>
        <w:rPr>
          <w:noProof/>
        </w:rPr>
      </w:pPr>
      <w:r w:rsidRPr="008B020B">
        <w:rPr>
          <w:noProof/>
        </w:rPr>
        <w:t xml:space="preserve">Franz, V. H., &amp; Loftus, G. R. (2012). Standard errors and confidence intervals in within-subjects designs: Generalizing Loftus and Masson (1994) and avoiding the biases of alternative accounts. </w:t>
      </w:r>
      <w:r w:rsidRPr="008B020B">
        <w:rPr>
          <w:i/>
          <w:noProof/>
        </w:rPr>
        <w:t>Psychonomic Bulletin and Review, 19</w:t>
      </w:r>
      <w:r w:rsidRPr="008B020B">
        <w:rPr>
          <w:noProof/>
        </w:rPr>
        <w:t xml:space="preserve">, 395-404. </w:t>
      </w:r>
    </w:p>
    <w:p w14:paraId="583A5AAE" w14:textId="77777777" w:rsidR="000915F8" w:rsidRPr="008B020B" w:rsidRDefault="000915F8" w:rsidP="008B020B">
      <w:pPr>
        <w:pStyle w:val="EndNoteBibliography"/>
        <w:spacing w:line="480" w:lineRule="auto"/>
        <w:ind w:left="720" w:hanging="720"/>
        <w:rPr>
          <w:noProof/>
        </w:rPr>
      </w:pPr>
      <w:r w:rsidRPr="008B020B">
        <w:rPr>
          <w:noProof/>
        </w:rPr>
        <w:t xml:space="preserve">Glanzer, M., &amp; Cunitz, A. R. (1966). Two storage mechanisms in free recall. </w:t>
      </w:r>
      <w:r w:rsidRPr="008B020B">
        <w:rPr>
          <w:i/>
          <w:noProof/>
        </w:rPr>
        <w:t>Journal of Verbal Learning and Verbal Behavior, 5</w:t>
      </w:r>
      <w:r w:rsidRPr="008B020B">
        <w:rPr>
          <w:noProof/>
        </w:rPr>
        <w:t xml:space="preserve">, 351-360. </w:t>
      </w:r>
    </w:p>
    <w:p w14:paraId="42162B34" w14:textId="388BCFA2" w:rsidR="000915F8" w:rsidRPr="008B020B" w:rsidRDefault="000915F8" w:rsidP="008B020B">
      <w:pPr>
        <w:pStyle w:val="EndNoteBibliography"/>
        <w:spacing w:line="480" w:lineRule="auto"/>
        <w:ind w:left="720" w:hanging="720"/>
        <w:rPr>
          <w:noProof/>
        </w:rPr>
      </w:pPr>
      <w:r w:rsidRPr="008B020B">
        <w:rPr>
          <w:noProof/>
        </w:rPr>
        <w:t xml:space="preserve">Hemmer, P., &amp; Steyvers, M. (2009). Integrating episodic memories and prior knowledge at multiple levels of abstraction. </w:t>
      </w:r>
      <w:r w:rsidRPr="008B020B">
        <w:rPr>
          <w:i/>
          <w:noProof/>
        </w:rPr>
        <w:t>Psychonomic Bulletin &amp; Review, 16</w:t>
      </w:r>
      <w:r w:rsidRPr="008B020B">
        <w:rPr>
          <w:noProof/>
        </w:rPr>
        <w:t xml:space="preserve">, 80-87. doi: </w:t>
      </w:r>
      <w:hyperlink r:id="rId20" w:history="1">
        <w:r w:rsidRPr="008B020B">
          <w:rPr>
            <w:rStyle w:val="Hyperlink"/>
            <w:noProof/>
          </w:rPr>
          <w:t>http://dx.doi.org/10.3758/PBR.16.1.80</w:t>
        </w:r>
      </w:hyperlink>
    </w:p>
    <w:p w14:paraId="7238B9A4" w14:textId="4EF11D50" w:rsidR="000915F8" w:rsidRPr="008B020B" w:rsidRDefault="000915F8" w:rsidP="008B020B">
      <w:pPr>
        <w:pStyle w:val="EndNoteBibliography"/>
        <w:spacing w:line="480" w:lineRule="auto"/>
        <w:ind w:left="720" w:hanging="720"/>
        <w:rPr>
          <w:noProof/>
        </w:rPr>
      </w:pPr>
      <w:r w:rsidRPr="008B020B">
        <w:rPr>
          <w:noProof/>
        </w:rPr>
        <w:t xml:space="preserve">Hulme, C., Roodenrys, S., Schweickert, R., Brown, G. D. A., Martin, S., &amp; Stuart, G. (1997). Word-frequency effects in short-term memory tasks: Evidence from a redintegration process in immediate serial recall. </w:t>
      </w:r>
      <w:r w:rsidRPr="008B020B">
        <w:rPr>
          <w:i/>
          <w:noProof/>
        </w:rPr>
        <w:t>Journal of Experimental Psychology: Human Perception and Performance, 23</w:t>
      </w:r>
      <w:r w:rsidRPr="008B020B">
        <w:rPr>
          <w:noProof/>
        </w:rPr>
        <w:t xml:space="preserve">, 1217-1232. doi: </w:t>
      </w:r>
      <w:hyperlink r:id="rId21" w:history="1">
        <w:r w:rsidRPr="008B020B">
          <w:rPr>
            <w:rStyle w:val="Hyperlink"/>
            <w:noProof/>
          </w:rPr>
          <w:t>http://dx.doi.org/10.1037/0278-7393.23.5.1217</w:t>
        </w:r>
      </w:hyperlink>
    </w:p>
    <w:p w14:paraId="2D1A5366" w14:textId="155E7C94" w:rsidR="000915F8" w:rsidRPr="008B020B" w:rsidRDefault="000915F8" w:rsidP="008B020B">
      <w:pPr>
        <w:pStyle w:val="EndNoteBibliography"/>
        <w:spacing w:line="480" w:lineRule="auto"/>
        <w:ind w:left="720" w:hanging="720"/>
        <w:rPr>
          <w:noProof/>
        </w:rPr>
      </w:pPr>
      <w:r w:rsidRPr="008B020B">
        <w:rPr>
          <w:noProof/>
        </w:rPr>
        <w:t xml:space="preserve">Hurlstone, M., Hitch, G. J., &amp; Baddeley, A. D. (2014). Memory for serial order across domains: An overview of the literature and directions for future research. </w:t>
      </w:r>
      <w:r w:rsidRPr="008B020B">
        <w:rPr>
          <w:i/>
          <w:noProof/>
        </w:rPr>
        <w:t>Psychological Bulletin, 140</w:t>
      </w:r>
      <w:r w:rsidRPr="008B020B">
        <w:rPr>
          <w:noProof/>
        </w:rPr>
        <w:t xml:space="preserve">, 339-373. doi: </w:t>
      </w:r>
      <w:hyperlink r:id="rId22" w:history="1">
        <w:r w:rsidRPr="008B020B">
          <w:rPr>
            <w:rStyle w:val="Hyperlink"/>
            <w:noProof/>
          </w:rPr>
          <w:t>http://dx.doi.org/10.1037/a0034221</w:t>
        </w:r>
      </w:hyperlink>
    </w:p>
    <w:p w14:paraId="65D8F9B5" w14:textId="77777777" w:rsidR="000915F8" w:rsidRPr="008B020B" w:rsidRDefault="000915F8" w:rsidP="008B020B">
      <w:pPr>
        <w:pStyle w:val="EndNoteBibliography"/>
        <w:spacing w:line="480" w:lineRule="auto"/>
        <w:ind w:left="720" w:hanging="720"/>
        <w:rPr>
          <w:noProof/>
        </w:rPr>
      </w:pPr>
      <w:r w:rsidRPr="008B020B">
        <w:rPr>
          <w:noProof/>
        </w:rPr>
        <w:t xml:space="preserve">Jiang, Y., Olson, I. R., &amp; Chun, M. M. (2000). Organization of visual short-term memory. </w:t>
      </w:r>
      <w:r w:rsidRPr="008B020B">
        <w:rPr>
          <w:i/>
          <w:noProof/>
        </w:rPr>
        <w:t>Journal of Experimental Psychology: Learning, Memory and Cognition, 26</w:t>
      </w:r>
      <w:r w:rsidRPr="008B020B">
        <w:rPr>
          <w:noProof/>
        </w:rPr>
        <w:t xml:space="preserve">, 683-702. </w:t>
      </w:r>
    </w:p>
    <w:p w14:paraId="4915ACBC" w14:textId="77777777" w:rsidR="000915F8" w:rsidRPr="008B020B" w:rsidRDefault="000915F8" w:rsidP="008B020B">
      <w:pPr>
        <w:pStyle w:val="EndNoteBibliography"/>
        <w:spacing w:line="480" w:lineRule="auto"/>
        <w:ind w:left="720" w:hanging="720"/>
        <w:rPr>
          <w:noProof/>
        </w:rPr>
      </w:pPr>
      <w:r w:rsidRPr="008B020B">
        <w:rPr>
          <w:noProof/>
        </w:rPr>
        <w:t xml:space="preserve">Kahneman, D., &amp; Henik, A. (1977). Effects of visual grouping on immediate recall and selective attention. In S. Dǒrnic (Ed.), </w:t>
      </w:r>
      <w:r w:rsidRPr="008B020B">
        <w:rPr>
          <w:i/>
          <w:noProof/>
        </w:rPr>
        <w:t>Attention and performance, VI</w:t>
      </w:r>
      <w:r w:rsidRPr="008B020B">
        <w:rPr>
          <w:noProof/>
        </w:rPr>
        <w:t xml:space="preserve"> (pp. 307-332). Hillsdale, NJ: Erlbaum.</w:t>
      </w:r>
    </w:p>
    <w:p w14:paraId="59A6B0CD" w14:textId="4EA6960B" w:rsidR="000915F8" w:rsidRPr="008B020B" w:rsidRDefault="000915F8" w:rsidP="008B020B">
      <w:pPr>
        <w:pStyle w:val="EndNoteBibliography"/>
        <w:spacing w:line="480" w:lineRule="auto"/>
        <w:ind w:left="720" w:hanging="720"/>
        <w:rPr>
          <w:noProof/>
        </w:rPr>
      </w:pPr>
      <w:r w:rsidRPr="008B020B">
        <w:rPr>
          <w:noProof/>
        </w:rPr>
        <w:t xml:space="preserve">Konkle, T., Brady, T. F., Alvarez, G. A., &amp; Oliva, A. (2010). Conceptual distinctiveness supports detailed visual long-term memory for real-world objects. </w:t>
      </w:r>
      <w:r w:rsidRPr="008B020B">
        <w:rPr>
          <w:i/>
          <w:noProof/>
        </w:rPr>
        <w:t>Journal of Experimental Psychology: General, 139</w:t>
      </w:r>
      <w:r w:rsidRPr="008B020B">
        <w:rPr>
          <w:noProof/>
        </w:rPr>
        <w:t xml:space="preserve">, 558-578. doi: </w:t>
      </w:r>
      <w:hyperlink r:id="rId23" w:history="1">
        <w:r w:rsidRPr="008B020B">
          <w:rPr>
            <w:rStyle w:val="Hyperlink"/>
            <w:noProof/>
          </w:rPr>
          <w:t>http://dx.doi.org/10.1037/a0019165</w:t>
        </w:r>
      </w:hyperlink>
    </w:p>
    <w:p w14:paraId="035DFDEB" w14:textId="77777777" w:rsidR="000915F8" w:rsidRPr="008B020B" w:rsidRDefault="000915F8" w:rsidP="008B020B">
      <w:pPr>
        <w:pStyle w:val="EndNoteBibliography"/>
        <w:spacing w:line="480" w:lineRule="auto"/>
        <w:ind w:left="720" w:hanging="720"/>
        <w:rPr>
          <w:noProof/>
        </w:rPr>
      </w:pPr>
      <w:r w:rsidRPr="008B020B">
        <w:rPr>
          <w:noProof/>
        </w:rPr>
        <w:t xml:space="preserve">Konkle, T., &amp; Oliva, A. (2007). Normative representation of objects: Evidence for an ecological bias in perception and memory. </w:t>
      </w:r>
      <w:r w:rsidRPr="008B020B">
        <w:rPr>
          <w:i/>
          <w:noProof/>
        </w:rPr>
        <w:t>Proceedings of the 29th Annual Cognitive Science Society, Austin, TX,</w:t>
      </w:r>
      <w:r w:rsidRPr="008B020B">
        <w:rPr>
          <w:noProof/>
        </w:rPr>
        <w:t xml:space="preserve">, 407-413. </w:t>
      </w:r>
    </w:p>
    <w:p w14:paraId="3C42BB4E" w14:textId="094C8224" w:rsidR="000915F8" w:rsidRPr="008B020B" w:rsidRDefault="000915F8" w:rsidP="008B020B">
      <w:pPr>
        <w:pStyle w:val="EndNoteBibliography"/>
        <w:spacing w:line="480" w:lineRule="auto"/>
        <w:ind w:left="720" w:hanging="720"/>
        <w:rPr>
          <w:noProof/>
        </w:rPr>
      </w:pPr>
      <w:r w:rsidRPr="008B020B">
        <w:rPr>
          <w:noProof/>
        </w:rPr>
        <w:t xml:space="preserve">Lin, P. H., &amp; Luck, S. J. (2009). The influence of similarity on visual working memory representations. </w:t>
      </w:r>
      <w:r w:rsidRPr="008B020B">
        <w:rPr>
          <w:i/>
          <w:noProof/>
        </w:rPr>
        <w:t>Visual Cognition, 17</w:t>
      </w:r>
      <w:r w:rsidRPr="008B020B">
        <w:rPr>
          <w:noProof/>
        </w:rPr>
        <w:t xml:space="preserve">, 356-372. doi: </w:t>
      </w:r>
      <w:hyperlink r:id="rId24" w:history="1">
        <w:r w:rsidRPr="008B020B">
          <w:rPr>
            <w:rStyle w:val="Hyperlink"/>
            <w:noProof/>
          </w:rPr>
          <w:t>http://dx.doi.org/10.1080/13506280701766313</w:t>
        </w:r>
      </w:hyperlink>
    </w:p>
    <w:p w14:paraId="50C53962" w14:textId="146972A3" w:rsidR="000915F8" w:rsidRPr="008B020B" w:rsidRDefault="000915F8" w:rsidP="008B020B">
      <w:pPr>
        <w:pStyle w:val="EndNoteBibliography"/>
        <w:spacing w:line="480" w:lineRule="auto"/>
        <w:ind w:left="720" w:hanging="720"/>
        <w:rPr>
          <w:noProof/>
        </w:rPr>
      </w:pPr>
      <w:r w:rsidRPr="008B020B">
        <w:rPr>
          <w:noProof/>
        </w:rPr>
        <w:t xml:space="preserve">Lin, P. H., &amp; Luck, S. J. (2012). Proactive interference does not meaningfully distort visual working memory capacity estimates in the canonical change detection task. </w:t>
      </w:r>
      <w:r w:rsidRPr="008B020B">
        <w:rPr>
          <w:i/>
          <w:noProof/>
        </w:rPr>
        <w:t>Frontiers in Psychology, 3</w:t>
      </w:r>
      <w:r w:rsidRPr="008B020B">
        <w:rPr>
          <w:noProof/>
        </w:rPr>
        <w:t xml:space="preserve">(42). doi: </w:t>
      </w:r>
      <w:hyperlink r:id="rId25" w:history="1">
        <w:r w:rsidRPr="008B020B">
          <w:rPr>
            <w:rStyle w:val="Hyperlink"/>
            <w:noProof/>
          </w:rPr>
          <w:t>http://dx.doi.org/10.3389/fpsyg.2012.00042</w:t>
        </w:r>
      </w:hyperlink>
    </w:p>
    <w:p w14:paraId="1AFDFD36" w14:textId="77777777" w:rsidR="000915F8" w:rsidRPr="008B020B" w:rsidRDefault="000915F8" w:rsidP="008B020B">
      <w:pPr>
        <w:pStyle w:val="EndNoteBibliography"/>
        <w:spacing w:line="480" w:lineRule="auto"/>
        <w:ind w:left="720" w:hanging="720"/>
        <w:rPr>
          <w:noProof/>
        </w:rPr>
      </w:pPr>
      <w:r w:rsidRPr="008B020B">
        <w:rPr>
          <w:noProof/>
        </w:rPr>
        <w:t xml:space="preserve">Logie, R. H., Zucco, G. M., &amp; Baddeley, A. D. (1990). Interference with visual short-term memory. </w:t>
      </w:r>
      <w:r w:rsidRPr="008B020B">
        <w:rPr>
          <w:i/>
          <w:noProof/>
        </w:rPr>
        <w:t>Acta Psychologica, 75</w:t>
      </w:r>
      <w:r w:rsidRPr="008B020B">
        <w:rPr>
          <w:noProof/>
        </w:rPr>
        <w:t xml:space="preserve">, 55-74. </w:t>
      </w:r>
    </w:p>
    <w:p w14:paraId="7EDBCD65" w14:textId="77777777" w:rsidR="000915F8" w:rsidRPr="008B020B" w:rsidRDefault="000915F8" w:rsidP="008B020B">
      <w:pPr>
        <w:pStyle w:val="EndNoteBibliography"/>
        <w:spacing w:line="480" w:lineRule="auto"/>
        <w:ind w:left="720" w:hanging="720"/>
        <w:rPr>
          <w:noProof/>
        </w:rPr>
      </w:pPr>
      <w:r w:rsidRPr="008B020B">
        <w:rPr>
          <w:noProof/>
        </w:rPr>
        <w:t xml:space="preserve">Macmillan, N. A., &amp; Creelman, C. D. (1991). </w:t>
      </w:r>
      <w:r w:rsidRPr="008B020B">
        <w:rPr>
          <w:i/>
          <w:noProof/>
        </w:rPr>
        <w:t>Detection theory: A user's guide</w:t>
      </w:r>
      <w:r w:rsidRPr="008B020B">
        <w:rPr>
          <w:noProof/>
        </w:rPr>
        <w:t>. Cambridge, England: Cambridge University Press.</w:t>
      </w:r>
    </w:p>
    <w:p w14:paraId="76ADF9DD" w14:textId="77777777" w:rsidR="000915F8" w:rsidRPr="008B020B" w:rsidRDefault="000915F8" w:rsidP="008B020B">
      <w:pPr>
        <w:pStyle w:val="EndNoteBibliography"/>
        <w:spacing w:line="480" w:lineRule="auto"/>
        <w:ind w:left="720" w:hanging="720"/>
        <w:rPr>
          <w:noProof/>
        </w:rPr>
      </w:pPr>
      <w:r w:rsidRPr="008B020B">
        <w:rPr>
          <w:noProof/>
        </w:rPr>
        <w:t xml:space="preserve">Melton, A. W. (1963). Implications of short-term memory for a general theory of memory. </w:t>
      </w:r>
      <w:r w:rsidRPr="008B020B">
        <w:rPr>
          <w:i/>
          <w:noProof/>
        </w:rPr>
        <w:t>Journal of Verbal Learning and Verbal Behavior, 2</w:t>
      </w:r>
      <w:r w:rsidRPr="008B020B">
        <w:rPr>
          <w:noProof/>
        </w:rPr>
        <w:t xml:space="preserve">, 1-12. </w:t>
      </w:r>
    </w:p>
    <w:p w14:paraId="02E57CB6" w14:textId="77777777" w:rsidR="000915F8" w:rsidRPr="008B020B" w:rsidRDefault="000915F8" w:rsidP="008B020B">
      <w:pPr>
        <w:pStyle w:val="EndNoteBibliography"/>
        <w:spacing w:line="480" w:lineRule="auto"/>
        <w:ind w:left="720" w:hanging="720"/>
        <w:rPr>
          <w:noProof/>
        </w:rPr>
      </w:pPr>
      <w:r w:rsidRPr="008B020B">
        <w:rPr>
          <w:noProof/>
        </w:rPr>
        <w:t xml:space="preserve">Miller, G. A. (1956). The magical number seven, plus or minus two: Some limits on our capacity for processing information. </w:t>
      </w:r>
      <w:r w:rsidRPr="008B020B">
        <w:rPr>
          <w:i/>
          <w:noProof/>
        </w:rPr>
        <w:t>Psychological Review, 63</w:t>
      </w:r>
      <w:r w:rsidRPr="008B020B">
        <w:rPr>
          <w:noProof/>
        </w:rPr>
        <w:t xml:space="preserve">, 81-97. </w:t>
      </w:r>
    </w:p>
    <w:p w14:paraId="00B483B2" w14:textId="606A5BC3" w:rsidR="000915F8" w:rsidRPr="008B020B" w:rsidRDefault="000915F8" w:rsidP="008B020B">
      <w:pPr>
        <w:pStyle w:val="EndNoteBibliography"/>
        <w:spacing w:line="480" w:lineRule="auto"/>
        <w:ind w:left="720" w:hanging="720"/>
        <w:rPr>
          <w:noProof/>
        </w:rPr>
      </w:pPr>
      <w:r w:rsidRPr="008B020B">
        <w:rPr>
          <w:noProof/>
        </w:rPr>
        <w:t xml:space="preserve">Morey, C. C., Cong, Y., Zheng, Y., Price, M., &amp; Morey, R. D. (2015). The color-sharing bonus: Roles of perceptual organization and attentive processes in visual working memory. </w:t>
      </w:r>
      <w:r w:rsidRPr="008B020B">
        <w:rPr>
          <w:i/>
          <w:noProof/>
        </w:rPr>
        <w:t>Archives of Scientific Psychology, 3</w:t>
      </w:r>
      <w:r w:rsidRPr="008B020B">
        <w:rPr>
          <w:noProof/>
        </w:rPr>
        <w:t xml:space="preserve">, 18-29. doi: </w:t>
      </w:r>
      <w:hyperlink r:id="rId26" w:history="1">
        <w:r w:rsidRPr="008B020B">
          <w:rPr>
            <w:rStyle w:val="Hyperlink"/>
            <w:noProof/>
          </w:rPr>
          <w:t>http://dx.doi.org/10.1037/arc0000014</w:t>
        </w:r>
      </w:hyperlink>
    </w:p>
    <w:p w14:paraId="6159A302" w14:textId="77777777" w:rsidR="000915F8" w:rsidRPr="008B020B" w:rsidRDefault="000915F8" w:rsidP="008B020B">
      <w:pPr>
        <w:pStyle w:val="EndNoteBibliography"/>
        <w:spacing w:line="480" w:lineRule="auto"/>
        <w:ind w:left="720" w:hanging="720"/>
        <w:rPr>
          <w:noProof/>
        </w:rPr>
      </w:pPr>
      <w:r w:rsidRPr="008B020B">
        <w:rPr>
          <w:noProof/>
        </w:rPr>
        <w:t xml:space="preserve">Nairne, J. S. (2002). Remembering over the short-term: The case against the standard model. </w:t>
      </w:r>
      <w:r w:rsidRPr="008B020B">
        <w:rPr>
          <w:i/>
          <w:noProof/>
        </w:rPr>
        <w:t>Annual Review of Psychology, 53</w:t>
      </w:r>
      <w:r w:rsidRPr="008B020B">
        <w:rPr>
          <w:noProof/>
        </w:rPr>
        <w:t xml:space="preserve">, 53-81. </w:t>
      </w:r>
    </w:p>
    <w:p w14:paraId="6DD3654E" w14:textId="3ED458B8" w:rsidR="000915F8" w:rsidRPr="008B020B" w:rsidRDefault="000915F8" w:rsidP="008B020B">
      <w:pPr>
        <w:pStyle w:val="EndNoteBibliography"/>
        <w:spacing w:line="480" w:lineRule="auto"/>
        <w:ind w:left="720" w:hanging="720"/>
        <w:rPr>
          <w:noProof/>
        </w:rPr>
      </w:pPr>
      <w:r w:rsidRPr="008B020B">
        <w:rPr>
          <w:noProof/>
        </w:rPr>
        <w:t xml:space="preserve">Peterson, D. J., &amp; Berryhill, M. E. (2013). The Gestalt principle of similarity benefits visual working memory. </w:t>
      </w:r>
      <w:r w:rsidRPr="008B020B">
        <w:rPr>
          <w:i/>
          <w:noProof/>
        </w:rPr>
        <w:t>Psychonomic Bulletin &amp; Review, 20</w:t>
      </w:r>
      <w:r w:rsidRPr="008B020B">
        <w:rPr>
          <w:noProof/>
        </w:rPr>
        <w:t xml:space="preserve">, 1282-1289. doi: </w:t>
      </w:r>
      <w:hyperlink r:id="rId27" w:history="1">
        <w:r w:rsidRPr="008B020B">
          <w:rPr>
            <w:rStyle w:val="Hyperlink"/>
            <w:noProof/>
          </w:rPr>
          <w:t>http://dx.doi.org/10.3758/s13423-013-0460-x</w:t>
        </w:r>
      </w:hyperlink>
    </w:p>
    <w:p w14:paraId="35811A6B" w14:textId="385AC3C1" w:rsidR="000915F8" w:rsidRPr="008B020B" w:rsidRDefault="000915F8" w:rsidP="008B020B">
      <w:pPr>
        <w:pStyle w:val="EndNoteBibliography"/>
        <w:spacing w:line="480" w:lineRule="auto"/>
        <w:ind w:left="720" w:hanging="720"/>
        <w:rPr>
          <w:noProof/>
        </w:rPr>
      </w:pPr>
      <w:r w:rsidRPr="008B020B">
        <w:rPr>
          <w:noProof/>
        </w:rPr>
        <w:t xml:space="preserve">Poirer, M., &amp; Saint-Aubin, J. (1995). Memory for related and unrelated words: Further evidence on the influence of semantic factors in immediate serial recall. </w:t>
      </w:r>
      <w:r w:rsidRPr="008B020B">
        <w:rPr>
          <w:i/>
          <w:noProof/>
        </w:rPr>
        <w:t>The Quarterly Journal of Experimental Psychology, 48A</w:t>
      </w:r>
      <w:r w:rsidRPr="008B020B">
        <w:rPr>
          <w:noProof/>
        </w:rPr>
        <w:t xml:space="preserve">, 384-404. doi: </w:t>
      </w:r>
      <w:hyperlink r:id="rId28" w:history="1">
        <w:r w:rsidRPr="008B020B">
          <w:rPr>
            <w:rStyle w:val="Hyperlink"/>
            <w:noProof/>
          </w:rPr>
          <w:t>http://dx.doi.org/10.1080/14640749508401396</w:t>
        </w:r>
      </w:hyperlink>
    </w:p>
    <w:p w14:paraId="752517BA" w14:textId="1EA94F39" w:rsidR="000915F8" w:rsidRPr="008B020B" w:rsidRDefault="000915F8" w:rsidP="008B020B">
      <w:pPr>
        <w:pStyle w:val="EndNoteBibliography"/>
        <w:spacing w:line="480" w:lineRule="auto"/>
        <w:ind w:left="720" w:hanging="720"/>
        <w:rPr>
          <w:noProof/>
        </w:rPr>
      </w:pPr>
      <w:r w:rsidRPr="008B020B">
        <w:rPr>
          <w:noProof/>
        </w:rPr>
        <w:t xml:space="preserve">Poirier, M., Saint-Aubin, J., Mair, A., Tehan, G., &amp; Tolan, A. (2015). Order recall in verbal short-term memory: The role of semantic networks. </w:t>
      </w:r>
      <w:r w:rsidRPr="008B020B">
        <w:rPr>
          <w:i/>
          <w:noProof/>
        </w:rPr>
        <w:t>Memory &amp; Cognition, 43</w:t>
      </w:r>
      <w:r w:rsidRPr="008B020B">
        <w:rPr>
          <w:noProof/>
        </w:rPr>
        <w:t xml:space="preserve">, 489-499. doi: </w:t>
      </w:r>
      <w:hyperlink r:id="rId29" w:history="1">
        <w:r w:rsidRPr="008B020B">
          <w:rPr>
            <w:rStyle w:val="Hyperlink"/>
            <w:noProof/>
          </w:rPr>
          <w:t>http://dx.doi.org/10.3758/s13421-014-0470-6</w:t>
        </w:r>
      </w:hyperlink>
    </w:p>
    <w:p w14:paraId="0CDCB6E6" w14:textId="3366551B" w:rsidR="000915F8" w:rsidRPr="008B020B" w:rsidRDefault="000915F8" w:rsidP="008B020B">
      <w:pPr>
        <w:pStyle w:val="EndNoteBibliography"/>
        <w:spacing w:line="480" w:lineRule="auto"/>
        <w:ind w:left="720" w:hanging="720"/>
        <w:rPr>
          <w:noProof/>
        </w:rPr>
      </w:pPr>
      <w:r w:rsidRPr="008B020B">
        <w:rPr>
          <w:noProof/>
        </w:rPr>
        <w:t xml:space="preserve">Potter, M. C. (1976). Short-term conceptual memory for pictures. </w:t>
      </w:r>
      <w:r w:rsidRPr="008B020B">
        <w:rPr>
          <w:i/>
          <w:noProof/>
        </w:rPr>
        <w:t>Journal of Experimental Psychology: Human Learning and Memory, 2</w:t>
      </w:r>
      <w:r w:rsidRPr="008B020B">
        <w:rPr>
          <w:noProof/>
        </w:rPr>
        <w:t xml:space="preserve">, 509-522. doi: </w:t>
      </w:r>
      <w:hyperlink r:id="rId30" w:history="1">
        <w:r w:rsidRPr="008B020B">
          <w:rPr>
            <w:rStyle w:val="Hyperlink"/>
            <w:noProof/>
          </w:rPr>
          <w:t>http://dx.doi.org/10.1037/0278-7393.2.5.509</w:t>
        </w:r>
      </w:hyperlink>
    </w:p>
    <w:p w14:paraId="4F8C5CFA" w14:textId="1792DE4F" w:rsidR="000915F8" w:rsidRPr="008B020B" w:rsidRDefault="000915F8" w:rsidP="008B020B">
      <w:pPr>
        <w:pStyle w:val="EndNoteBibliography"/>
        <w:spacing w:line="480" w:lineRule="auto"/>
        <w:ind w:left="720" w:hanging="720"/>
        <w:rPr>
          <w:noProof/>
        </w:rPr>
      </w:pPr>
      <w:r w:rsidRPr="008B020B">
        <w:rPr>
          <w:noProof/>
        </w:rPr>
        <w:t xml:space="preserve">Potter, M. C. (1993). Very short-term conceptual memory. </w:t>
      </w:r>
      <w:r w:rsidRPr="008B020B">
        <w:rPr>
          <w:i/>
          <w:noProof/>
        </w:rPr>
        <w:t>Memory &amp; Cognition, 21</w:t>
      </w:r>
      <w:r w:rsidRPr="008B020B">
        <w:rPr>
          <w:noProof/>
        </w:rPr>
        <w:t xml:space="preserve">, 156-161. doi: </w:t>
      </w:r>
      <w:hyperlink r:id="rId31" w:history="1">
        <w:r w:rsidRPr="008B020B">
          <w:rPr>
            <w:rStyle w:val="Hyperlink"/>
            <w:noProof/>
          </w:rPr>
          <w:t>http://dx.doi.org/10.3758/BF03202727</w:t>
        </w:r>
      </w:hyperlink>
    </w:p>
    <w:p w14:paraId="40E4F4E1" w14:textId="77777777" w:rsidR="000915F8" w:rsidRPr="008B020B" w:rsidRDefault="000915F8" w:rsidP="008B020B">
      <w:pPr>
        <w:pStyle w:val="EndNoteBibliography"/>
        <w:spacing w:line="480" w:lineRule="auto"/>
        <w:ind w:left="720" w:hanging="720"/>
        <w:rPr>
          <w:noProof/>
        </w:rPr>
      </w:pPr>
      <w:r w:rsidRPr="008B020B">
        <w:rPr>
          <w:noProof/>
        </w:rPr>
        <w:t xml:space="preserve">Potter, M. C., &amp; Levy, E. I. (1969). Recognition memory for a rapid sequence of pictures. </w:t>
      </w:r>
      <w:r w:rsidRPr="008B020B">
        <w:rPr>
          <w:i/>
          <w:noProof/>
        </w:rPr>
        <w:t>Journal of Experimental Psychology, 81</w:t>
      </w:r>
      <w:r w:rsidRPr="008B020B">
        <w:rPr>
          <w:noProof/>
        </w:rPr>
        <w:t xml:space="preserve">, 10-15. </w:t>
      </w:r>
    </w:p>
    <w:p w14:paraId="0A45509A" w14:textId="1EF52003" w:rsidR="000915F8" w:rsidRPr="008B020B" w:rsidRDefault="000915F8" w:rsidP="008B020B">
      <w:pPr>
        <w:pStyle w:val="EndNoteBibliography"/>
        <w:spacing w:line="480" w:lineRule="auto"/>
        <w:ind w:left="720" w:hanging="720"/>
        <w:rPr>
          <w:noProof/>
        </w:rPr>
      </w:pPr>
      <w:r w:rsidRPr="008B020B">
        <w:rPr>
          <w:noProof/>
        </w:rPr>
        <w:t xml:space="preserve">Potter, M. C., Staub, A., Rado, J., &amp; O'Connor, D. H. (2002). Recognition memory for briefly presented pictures: The time course of rapid forgetting. </w:t>
      </w:r>
      <w:r w:rsidRPr="008B020B">
        <w:rPr>
          <w:i/>
          <w:noProof/>
        </w:rPr>
        <w:t>Journal of Experimental Psychology: Human Perception and Performance, 28</w:t>
      </w:r>
      <w:r w:rsidRPr="008B020B">
        <w:rPr>
          <w:noProof/>
        </w:rPr>
        <w:t xml:space="preserve">, 1163-1175. doi: </w:t>
      </w:r>
      <w:hyperlink r:id="rId32" w:history="1">
        <w:r w:rsidRPr="008B020B">
          <w:rPr>
            <w:rStyle w:val="Hyperlink"/>
            <w:noProof/>
          </w:rPr>
          <w:t>http://dx.doi.org/10.1037/0096-1523.28.5.1163</w:t>
        </w:r>
      </w:hyperlink>
    </w:p>
    <w:p w14:paraId="701383FA" w14:textId="1B4E5B55" w:rsidR="000915F8" w:rsidRPr="008B020B" w:rsidRDefault="000915F8" w:rsidP="008B020B">
      <w:pPr>
        <w:pStyle w:val="EndNoteBibliography"/>
        <w:spacing w:line="480" w:lineRule="auto"/>
        <w:ind w:left="720" w:hanging="720"/>
        <w:rPr>
          <w:noProof/>
        </w:rPr>
      </w:pPr>
      <w:r w:rsidRPr="008B020B">
        <w:rPr>
          <w:noProof/>
        </w:rPr>
        <w:t xml:space="preserve">Quinlan, P. T., &amp; Cohen, D. J. (2012). Grouping and binding in visual short-term memory. </w:t>
      </w:r>
      <w:r w:rsidRPr="008B020B">
        <w:rPr>
          <w:i/>
          <w:noProof/>
        </w:rPr>
        <w:t>Journal of Experimental Psychology: Human Learning and Memory, 38</w:t>
      </w:r>
      <w:r w:rsidRPr="008B020B">
        <w:rPr>
          <w:noProof/>
        </w:rPr>
        <w:t xml:space="preserve">, 1432-1438. doi: </w:t>
      </w:r>
      <w:hyperlink r:id="rId33" w:history="1">
        <w:r w:rsidRPr="008B020B">
          <w:rPr>
            <w:rStyle w:val="Hyperlink"/>
            <w:noProof/>
          </w:rPr>
          <w:t>http://dx.doi.org/10.1037/a0027866</w:t>
        </w:r>
      </w:hyperlink>
    </w:p>
    <w:p w14:paraId="1A3BDA37" w14:textId="77777777" w:rsidR="000915F8" w:rsidRPr="008B020B" w:rsidRDefault="000915F8" w:rsidP="008B020B">
      <w:pPr>
        <w:pStyle w:val="EndNoteBibliography"/>
        <w:spacing w:line="480" w:lineRule="auto"/>
        <w:ind w:left="720" w:hanging="720"/>
        <w:rPr>
          <w:noProof/>
        </w:rPr>
      </w:pPr>
      <w:r w:rsidRPr="008B020B">
        <w:rPr>
          <w:noProof/>
        </w:rPr>
        <w:t xml:space="preserve">Quinlan, P. T., &amp; Dyson, B. J. (2008). </w:t>
      </w:r>
      <w:r w:rsidRPr="008B020B">
        <w:rPr>
          <w:i/>
          <w:noProof/>
        </w:rPr>
        <w:t>Cognitive Psychology</w:t>
      </w:r>
      <w:r w:rsidRPr="008B020B">
        <w:rPr>
          <w:noProof/>
        </w:rPr>
        <w:t>. Harlow, England: Pearson.</w:t>
      </w:r>
    </w:p>
    <w:p w14:paraId="54EE9C08" w14:textId="32D88772" w:rsidR="000915F8" w:rsidRPr="008B020B" w:rsidRDefault="000915F8" w:rsidP="008B020B">
      <w:pPr>
        <w:pStyle w:val="EndNoteBibliography"/>
        <w:spacing w:line="480" w:lineRule="auto"/>
        <w:ind w:left="720" w:hanging="720"/>
        <w:rPr>
          <w:noProof/>
        </w:rPr>
      </w:pPr>
      <w:r w:rsidRPr="008B020B">
        <w:rPr>
          <w:noProof/>
        </w:rPr>
        <w:t xml:space="preserve">Roodenrys, S., &amp; Quinlan, P. T. (2000). The effects of stimulus set size and word frequency on verbal serial recall. </w:t>
      </w:r>
      <w:r w:rsidRPr="008B020B">
        <w:rPr>
          <w:i/>
          <w:noProof/>
        </w:rPr>
        <w:t>Memory, 8</w:t>
      </w:r>
      <w:r w:rsidRPr="008B020B">
        <w:rPr>
          <w:noProof/>
        </w:rPr>
        <w:t xml:space="preserve">, 71-78. doi: </w:t>
      </w:r>
      <w:hyperlink r:id="rId34" w:history="1">
        <w:r w:rsidRPr="008B020B">
          <w:rPr>
            <w:rStyle w:val="Hyperlink"/>
            <w:noProof/>
          </w:rPr>
          <w:t>http://dx.doi.org/10.1080/096582100387623</w:t>
        </w:r>
      </w:hyperlink>
    </w:p>
    <w:p w14:paraId="0C9B7D47" w14:textId="32E25406" w:rsidR="000915F8" w:rsidRPr="008B020B" w:rsidRDefault="000915F8" w:rsidP="008B020B">
      <w:pPr>
        <w:pStyle w:val="EndNoteBibliography"/>
        <w:spacing w:line="480" w:lineRule="auto"/>
        <w:ind w:left="720" w:hanging="720"/>
        <w:rPr>
          <w:noProof/>
        </w:rPr>
      </w:pPr>
      <w:r w:rsidRPr="008B020B">
        <w:rPr>
          <w:noProof/>
        </w:rPr>
        <w:t xml:space="preserve">Rosch, E. (1975). Cognitive representations of semantic categories. </w:t>
      </w:r>
      <w:r w:rsidRPr="008B020B">
        <w:rPr>
          <w:i/>
          <w:noProof/>
        </w:rPr>
        <w:t>Journal of Experimental Psychology: General, 104</w:t>
      </w:r>
      <w:r w:rsidRPr="008B020B">
        <w:rPr>
          <w:noProof/>
        </w:rPr>
        <w:t xml:space="preserve">, 192-233. doi: </w:t>
      </w:r>
      <w:hyperlink r:id="rId35" w:history="1">
        <w:r w:rsidRPr="008B020B">
          <w:rPr>
            <w:rStyle w:val="Hyperlink"/>
            <w:noProof/>
          </w:rPr>
          <w:t>http://dx.doi.org/10.1037/0096-3445.104.3.192</w:t>
        </w:r>
      </w:hyperlink>
    </w:p>
    <w:p w14:paraId="5E0AC68A" w14:textId="77777777" w:rsidR="000915F8" w:rsidRPr="008B020B" w:rsidRDefault="000915F8" w:rsidP="008B020B">
      <w:pPr>
        <w:pStyle w:val="EndNoteBibliography"/>
        <w:spacing w:line="480" w:lineRule="auto"/>
        <w:ind w:left="720" w:hanging="720"/>
        <w:rPr>
          <w:noProof/>
        </w:rPr>
      </w:pPr>
      <w:r w:rsidRPr="008B020B">
        <w:rPr>
          <w:noProof/>
        </w:rPr>
        <w:t xml:space="preserve">Rouder, J. N., Speckman, P. L., Sun, D., &amp; Morey, R. D. (2009). Bayesian t tests for accepting and rejecting the null hypothesis. </w:t>
      </w:r>
      <w:r w:rsidRPr="008B020B">
        <w:rPr>
          <w:i/>
          <w:noProof/>
        </w:rPr>
        <w:t>Psychonomic Bulletin &amp; Review, 16</w:t>
      </w:r>
      <w:r w:rsidRPr="008B020B">
        <w:rPr>
          <w:noProof/>
        </w:rPr>
        <w:t xml:space="preserve">, 225-237. </w:t>
      </w:r>
    </w:p>
    <w:p w14:paraId="680C574D" w14:textId="1F0594A4" w:rsidR="000915F8" w:rsidRPr="008B020B" w:rsidRDefault="000915F8" w:rsidP="008B020B">
      <w:pPr>
        <w:pStyle w:val="EndNoteBibliography"/>
        <w:spacing w:line="480" w:lineRule="auto"/>
        <w:ind w:left="720" w:hanging="720"/>
        <w:rPr>
          <w:noProof/>
        </w:rPr>
      </w:pPr>
      <w:r w:rsidRPr="008B020B">
        <w:rPr>
          <w:noProof/>
        </w:rPr>
        <w:t xml:space="preserve">Sanocki, T., &amp; Sulman, N. (2011). Color relations increase the capacity of visual short-term memory </w:t>
      </w:r>
      <w:r w:rsidRPr="008B020B">
        <w:rPr>
          <w:i/>
          <w:noProof/>
        </w:rPr>
        <w:t>Perception, 40</w:t>
      </w:r>
      <w:r w:rsidRPr="008B020B">
        <w:rPr>
          <w:noProof/>
        </w:rPr>
        <w:t xml:space="preserve">, 635-648. doi: </w:t>
      </w:r>
      <w:hyperlink r:id="rId36" w:history="1">
        <w:r w:rsidRPr="008B020B">
          <w:rPr>
            <w:rStyle w:val="Hyperlink"/>
            <w:noProof/>
          </w:rPr>
          <w:t>http://dx.doi.org/10.1068/p6655</w:t>
        </w:r>
      </w:hyperlink>
    </w:p>
    <w:p w14:paraId="0694B9C3" w14:textId="77777777" w:rsidR="000915F8" w:rsidRPr="008B020B" w:rsidRDefault="000915F8" w:rsidP="008B020B">
      <w:pPr>
        <w:pStyle w:val="EndNoteBibliography"/>
        <w:spacing w:line="480" w:lineRule="auto"/>
        <w:ind w:left="720" w:hanging="720"/>
        <w:rPr>
          <w:noProof/>
        </w:rPr>
      </w:pPr>
      <w:r w:rsidRPr="008B020B">
        <w:rPr>
          <w:noProof/>
        </w:rPr>
        <w:t xml:space="preserve">Schneider, W., Eschman, A., &amp; Zuccolotto, A. (2002). </w:t>
      </w:r>
      <w:r w:rsidRPr="008B020B">
        <w:rPr>
          <w:i/>
          <w:noProof/>
        </w:rPr>
        <w:t>E-Prime user's guide</w:t>
      </w:r>
      <w:r w:rsidRPr="008B020B">
        <w:rPr>
          <w:noProof/>
        </w:rPr>
        <w:t>. Pittsburgh, PA: Psychology Software Tools Inc.</w:t>
      </w:r>
    </w:p>
    <w:p w14:paraId="3211C273" w14:textId="77777777" w:rsidR="000915F8" w:rsidRPr="008B020B" w:rsidRDefault="000915F8" w:rsidP="008B020B">
      <w:pPr>
        <w:pStyle w:val="EndNoteBibliography"/>
        <w:spacing w:line="480" w:lineRule="auto"/>
        <w:ind w:left="720" w:hanging="720"/>
        <w:rPr>
          <w:noProof/>
        </w:rPr>
      </w:pPr>
      <w:r w:rsidRPr="008B020B">
        <w:rPr>
          <w:noProof/>
        </w:rPr>
        <w:t xml:space="preserve">van Lamsweerde, A. E., Beck, M. R., &amp; Johnson, J. S. (in press). Visual working memory organization is subject to top-down control. </w:t>
      </w:r>
      <w:r w:rsidRPr="008B020B">
        <w:rPr>
          <w:i/>
          <w:noProof/>
        </w:rPr>
        <w:t>Psychonomic Bulletin &amp; Review</w:t>
      </w:r>
      <w:r w:rsidRPr="008B020B">
        <w:rPr>
          <w:noProof/>
        </w:rPr>
        <w:t xml:space="preserve">. </w:t>
      </w:r>
    </w:p>
    <w:p w14:paraId="25D3E48D" w14:textId="77777777" w:rsidR="000915F8" w:rsidRPr="008B020B" w:rsidRDefault="000915F8" w:rsidP="008B020B">
      <w:pPr>
        <w:pStyle w:val="EndNoteBibliography"/>
        <w:spacing w:line="480" w:lineRule="auto"/>
        <w:ind w:left="720" w:hanging="720"/>
        <w:rPr>
          <w:noProof/>
        </w:rPr>
      </w:pPr>
      <w:r w:rsidRPr="008B020B">
        <w:rPr>
          <w:noProof/>
        </w:rPr>
        <w:t xml:space="preserve">Vogel, E. K., Woodman, G. F., &amp; Luck, S. J. (2001). Storage of features conjunctions and objects in working memory. </w:t>
      </w:r>
      <w:r w:rsidRPr="008B020B">
        <w:rPr>
          <w:i/>
          <w:noProof/>
        </w:rPr>
        <w:t>Journal of Experimental Psychology: Human Perception and Performance, 27</w:t>
      </w:r>
      <w:r w:rsidRPr="008B020B">
        <w:rPr>
          <w:noProof/>
        </w:rPr>
        <w:t xml:space="preserve">, 92-114. </w:t>
      </w:r>
    </w:p>
    <w:p w14:paraId="3F6155BC" w14:textId="77777777" w:rsidR="000915F8" w:rsidRPr="008B020B" w:rsidRDefault="000915F8" w:rsidP="008B020B">
      <w:pPr>
        <w:pStyle w:val="EndNoteBibliography"/>
        <w:spacing w:line="480" w:lineRule="auto"/>
        <w:ind w:left="720" w:hanging="720"/>
        <w:rPr>
          <w:noProof/>
        </w:rPr>
      </w:pPr>
      <w:r w:rsidRPr="008B020B">
        <w:rPr>
          <w:noProof/>
        </w:rPr>
        <w:t xml:space="preserve">Winer, B. J. (1971). </w:t>
      </w:r>
      <w:r w:rsidRPr="008B020B">
        <w:rPr>
          <w:i/>
          <w:noProof/>
        </w:rPr>
        <w:t>Statistical principles in experimental design</w:t>
      </w:r>
      <w:r w:rsidRPr="008B020B">
        <w:rPr>
          <w:noProof/>
        </w:rPr>
        <w:t xml:space="preserve"> (2nd ed.). Tokyo, Japan: McGraw-Hill Kogakusha, Ltd.</w:t>
      </w:r>
    </w:p>
    <w:p w14:paraId="350699A9" w14:textId="75F2BEB8" w:rsidR="000915F8" w:rsidRPr="008B020B" w:rsidRDefault="000915F8" w:rsidP="008B020B">
      <w:pPr>
        <w:pStyle w:val="EndNoteBibliography"/>
        <w:spacing w:line="480" w:lineRule="auto"/>
        <w:ind w:left="720" w:hanging="720"/>
        <w:rPr>
          <w:noProof/>
        </w:rPr>
      </w:pPr>
      <w:r w:rsidRPr="008B020B">
        <w:rPr>
          <w:noProof/>
        </w:rPr>
        <w:t xml:space="preserve">Wong, J. H., Peterson, M. S., &amp; Thompson, J. C. (2008). Visual working memory capacity for objects from different categories: A face-specific maintenance effect. </w:t>
      </w:r>
      <w:r w:rsidRPr="008B020B">
        <w:rPr>
          <w:i/>
          <w:noProof/>
        </w:rPr>
        <w:t>Cognition, 108</w:t>
      </w:r>
      <w:r w:rsidRPr="008B020B">
        <w:rPr>
          <w:noProof/>
        </w:rPr>
        <w:t xml:space="preserve">, 719-731. doi: </w:t>
      </w:r>
      <w:hyperlink r:id="rId37" w:history="1">
        <w:r w:rsidRPr="008B020B">
          <w:rPr>
            <w:rStyle w:val="Hyperlink"/>
            <w:noProof/>
          </w:rPr>
          <w:t>http://dx.doi.org/10.1016/j.cognition.2008.06.006</w:t>
        </w:r>
      </w:hyperlink>
    </w:p>
    <w:p w14:paraId="7C825568" w14:textId="77777777" w:rsidR="000915F8" w:rsidRPr="008B020B" w:rsidRDefault="000915F8" w:rsidP="008B020B">
      <w:pPr>
        <w:pStyle w:val="EndNoteBibliography"/>
        <w:spacing w:line="480" w:lineRule="auto"/>
        <w:ind w:left="720" w:hanging="720"/>
        <w:rPr>
          <w:noProof/>
        </w:rPr>
      </w:pPr>
      <w:r w:rsidRPr="008B020B">
        <w:rPr>
          <w:noProof/>
        </w:rPr>
        <w:t xml:space="preserve">Woodman, G. F., Vecera, S. P., &amp; Luck, S. J. (2003). Perceptual organization influences visual working memory. </w:t>
      </w:r>
      <w:r w:rsidRPr="008B020B">
        <w:rPr>
          <w:i/>
          <w:noProof/>
        </w:rPr>
        <w:t>Psychonomic Bulletin &amp; Review, 10</w:t>
      </w:r>
      <w:r w:rsidRPr="008B020B">
        <w:rPr>
          <w:noProof/>
        </w:rPr>
        <w:t xml:space="preserve">, 80-87. </w:t>
      </w:r>
    </w:p>
    <w:p w14:paraId="47C1F58C" w14:textId="4721F35F" w:rsidR="00DD23E9" w:rsidRPr="008B020B" w:rsidRDefault="000543EE" w:rsidP="008B020B">
      <w:pPr>
        <w:spacing w:line="480" w:lineRule="auto"/>
        <w:ind w:left="567" w:hanging="567"/>
        <w:rPr>
          <w:rFonts w:ascii="Times New Roman" w:hAnsi="Times New Roman"/>
        </w:rPr>
      </w:pPr>
      <w:r w:rsidRPr="008B020B">
        <w:rPr>
          <w:rFonts w:ascii="Times New Roman" w:hAnsi="Times New Roman"/>
        </w:rPr>
        <w:fldChar w:fldCharType="end"/>
      </w:r>
    </w:p>
    <w:p w14:paraId="76F5CAC1" w14:textId="77777777" w:rsidR="00834C41" w:rsidRDefault="005C4B2E" w:rsidP="005C4B2E">
      <w:pPr>
        <w:pStyle w:val="EndNoteBibliography"/>
        <w:spacing w:line="480" w:lineRule="auto"/>
        <w:ind w:left="720" w:hanging="720"/>
        <w:jc w:val="center"/>
      </w:pPr>
      <w:r w:rsidRPr="00C86BC6">
        <w:br w:type="page"/>
      </w:r>
    </w:p>
    <w:p w14:paraId="6F0623B7" w14:textId="77777777" w:rsidR="0013701A" w:rsidRPr="00C86BC6" w:rsidRDefault="0013701A" w:rsidP="005C66F6">
      <w:pPr>
        <w:pStyle w:val="EndNoteBibliography"/>
        <w:spacing w:line="480" w:lineRule="auto"/>
      </w:pPr>
    </w:p>
    <w:p w14:paraId="4E705895" w14:textId="77777777" w:rsidR="00A441ED" w:rsidRPr="00C86BC6" w:rsidRDefault="00A441ED" w:rsidP="008A4ADA">
      <w:pPr>
        <w:spacing w:line="480" w:lineRule="auto"/>
        <w:jc w:val="center"/>
        <w:rPr>
          <w:rFonts w:ascii="Times New Roman" w:hAnsi="Times New Roman"/>
        </w:rPr>
      </w:pPr>
      <w:r w:rsidRPr="00C86BC6">
        <w:rPr>
          <w:rFonts w:ascii="Times New Roman" w:hAnsi="Times New Roman"/>
        </w:rPr>
        <w:t>Appendix</w:t>
      </w:r>
      <w:r w:rsidR="0059209A" w:rsidRPr="00C86BC6">
        <w:rPr>
          <w:rFonts w:ascii="Times New Roman" w:hAnsi="Times New Roman"/>
        </w:rPr>
        <w:t xml:space="preserve"> A</w:t>
      </w:r>
    </w:p>
    <w:p w14:paraId="47031961" w14:textId="77777777" w:rsidR="00A441ED" w:rsidRPr="00C86BC6" w:rsidRDefault="00A441ED" w:rsidP="008A4ADA">
      <w:pPr>
        <w:spacing w:line="480" w:lineRule="auto"/>
        <w:jc w:val="center"/>
        <w:rPr>
          <w:rFonts w:ascii="Times New Roman" w:hAnsi="Times New Roman"/>
          <w:i/>
        </w:rPr>
      </w:pPr>
      <w:r w:rsidRPr="00C86BC6">
        <w:rPr>
          <w:rFonts w:ascii="Times New Roman" w:hAnsi="Times New Roman"/>
          <w:i/>
        </w:rPr>
        <w:t>Experiment 1a</w:t>
      </w:r>
    </w:p>
    <w:p w14:paraId="5CF1827E" w14:textId="33948481" w:rsidR="00A441ED" w:rsidRPr="00C86BC6" w:rsidRDefault="00A441ED" w:rsidP="008A4ADA">
      <w:pPr>
        <w:spacing w:line="480" w:lineRule="auto"/>
        <w:ind w:firstLine="720"/>
        <w:rPr>
          <w:rFonts w:ascii="Times New Roman" w:hAnsi="Times New Roman"/>
        </w:rPr>
      </w:pPr>
      <w:r w:rsidRPr="00C86BC6">
        <w:rPr>
          <w:rFonts w:ascii="Times New Roman" w:hAnsi="Times New Roman"/>
        </w:rPr>
        <w:t xml:space="preserve">All aspects of Experiment 1 were adopted in Experiment 1a the only differences across the experiments were that a new sample of 20 University of York participants was tested and critically some of the display conditions were changed. </w:t>
      </w:r>
      <w:r w:rsidR="008A4ADA" w:rsidRPr="00C86BC6">
        <w:rPr>
          <w:rFonts w:ascii="Times New Roman" w:hAnsi="Times New Roman"/>
        </w:rPr>
        <w:t xml:space="preserve">The aim was to examine performance when both the number and size of possible </w:t>
      </w:r>
      <w:r w:rsidR="00A95F3B">
        <w:rPr>
          <w:rFonts w:ascii="Times New Roman" w:hAnsi="Times New Roman"/>
        </w:rPr>
        <w:t>group</w:t>
      </w:r>
      <w:r w:rsidR="008A4ADA" w:rsidRPr="00C86BC6">
        <w:rPr>
          <w:rFonts w:ascii="Times New Roman" w:hAnsi="Times New Roman"/>
        </w:rPr>
        <w:t xml:space="preserve">s were varied across the displays. </w:t>
      </w:r>
      <w:r w:rsidRPr="00C86BC6">
        <w:rPr>
          <w:rFonts w:ascii="Times New Roman" w:hAnsi="Times New Roman"/>
        </w:rPr>
        <w:t>Now five display conditions were tested including (i) a (Aaa)bcd condition and (ii) a (aaa)Bcd condition. In each of these conditions there were three</w:t>
      </w:r>
      <w:r w:rsidR="00407D05" w:rsidRPr="00C86BC6">
        <w:rPr>
          <w:rFonts w:ascii="Times New Roman" w:hAnsi="Times New Roman"/>
        </w:rPr>
        <w:t xml:space="preserve"> </w:t>
      </w:r>
      <w:r w:rsidR="00A95F3B">
        <w:rPr>
          <w:rFonts w:ascii="Times New Roman" w:hAnsi="Times New Roman"/>
        </w:rPr>
        <w:t>group</w:t>
      </w:r>
      <w:r w:rsidR="00407D05" w:rsidRPr="00C86BC6">
        <w:rPr>
          <w:rFonts w:ascii="Times New Roman" w:hAnsi="Times New Roman"/>
        </w:rPr>
        <w:t>ed items and three un</w:t>
      </w:r>
      <w:r w:rsidR="00A95F3B">
        <w:rPr>
          <w:rFonts w:ascii="Times New Roman" w:hAnsi="Times New Roman"/>
        </w:rPr>
        <w:t>group</w:t>
      </w:r>
      <w:r w:rsidRPr="00C86BC6">
        <w:rPr>
          <w:rFonts w:ascii="Times New Roman" w:hAnsi="Times New Roman"/>
        </w:rPr>
        <w:t xml:space="preserve">ed images. In Condition (Aaa)(bbb) there were two different groups of three </w:t>
      </w:r>
      <w:r w:rsidR="00A95F3B">
        <w:rPr>
          <w:rFonts w:ascii="Times New Roman" w:hAnsi="Times New Roman"/>
        </w:rPr>
        <w:t>group</w:t>
      </w:r>
      <w:r w:rsidRPr="00C86BC6">
        <w:rPr>
          <w:rFonts w:ascii="Times New Roman" w:hAnsi="Times New Roman"/>
        </w:rPr>
        <w:t>ed items. The (Aa)(bb)(cc) and Abcdef condition were the same as in Experiment 1. The results of the experiment are shown graphically in Figure A1.</w:t>
      </w:r>
    </w:p>
    <w:p w14:paraId="3827F6F6" w14:textId="77777777" w:rsidR="00A441ED" w:rsidRPr="00C86BC6" w:rsidRDefault="00A441ED" w:rsidP="008A4ADA">
      <w:pPr>
        <w:spacing w:line="480" w:lineRule="auto"/>
        <w:jc w:val="center"/>
        <w:rPr>
          <w:rFonts w:ascii="Times New Roman" w:hAnsi="Times New Roman"/>
          <w:i/>
        </w:rPr>
      </w:pPr>
      <w:r w:rsidRPr="00C86BC6">
        <w:rPr>
          <w:rFonts w:ascii="Times New Roman" w:hAnsi="Times New Roman"/>
          <w:i/>
        </w:rPr>
        <w:t>Experiment 1b</w:t>
      </w:r>
    </w:p>
    <w:p w14:paraId="7F9FC02C" w14:textId="5E0CA171" w:rsidR="0059209A" w:rsidRDefault="00A441ED" w:rsidP="007E1ACA">
      <w:pPr>
        <w:spacing w:line="480" w:lineRule="auto"/>
        <w:ind w:firstLine="720"/>
        <w:rPr>
          <w:rFonts w:ascii="Times New Roman" w:hAnsi="Times New Roman"/>
        </w:rPr>
      </w:pPr>
      <w:r w:rsidRPr="00C86BC6">
        <w:rPr>
          <w:rFonts w:ascii="Times New Roman" w:hAnsi="Times New Roman"/>
        </w:rPr>
        <w:t>All aspects of Experiment 1b were as in Experiment 1a except that a new sample of 20 Univ</w:t>
      </w:r>
      <w:r w:rsidR="00407D05" w:rsidRPr="00C86BC6">
        <w:rPr>
          <w:rFonts w:ascii="Times New Roman" w:hAnsi="Times New Roman"/>
        </w:rPr>
        <w:t>ersity of York participants was</w:t>
      </w:r>
      <w:r w:rsidRPr="00C86BC6">
        <w:rPr>
          <w:rFonts w:ascii="Times New Roman" w:hAnsi="Times New Roman"/>
        </w:rPr>
        <w:t xml:space="preserve"> tested and critically the blank duration between offset of the memory and the display was reduced </w:t>
      </w:r>
      <w:r w:rsidR="00407D05" w:rsidRPr="00C86BC6">
        <w:rPr>
          <w:rFonts w:ascii="Times New Roman" w:hAnsi="Times New Roman"/>
        </w:rPr>
        <w:t>from 500 ms to</w:t>
      </w:r>
      <w:r w:rsidRPr="00C86BC6">
        <w:rPr>
          <w:rFonts w:ascii="Times New Roman" w:hAnsi="Times New Roman"/>
        </w:rPr>
        <w:t xml:space="preserve">100 ms. </w:t>
      </w:r>
      <w:r w:rsidR="008A4ADA" w:rsidRPr="00C86BC6">
        <w:rPr>
          <w:rFonts w:ascii="Times New Roman" w:hAnsi="Times New Roman"/>
        </w:rPr>
        <w:t xml:space="preserve">The aim was to examine whether or not the amount of time prior to the probe affected item </w:t>
      </w:r>
      <w:r w:rsidR="00A95F3B">
        <w:rPr>
          <w:rFonts w:ascii="Times New Roman" w:hAnsi="Times New Roman"/>
        </w:rPr>
        <w:t>group</w:t>
      </w:r>
      <w:r w:rsidR="008A4ADA" w:rsidRPr="00C86BC6">
        <w:rPr>
          <w:rFonts w:ascii="Times New Roman" w:hAnsi="Times New Roman"/>
        </w:rPr>
        <w:t xml:space="preserve">ing. </w:t>
      </w:r>
      <w:r w:rsidRPr="00C86BC6">
        <w:rPr>
          <w:rFonts w:ascii="Times New Roman" w:hAnsi="Times New Roman"/>
        </w:rPr>
        <w:t>The results of the experiment are</w:t>
      </w:r>
      <w:r w:rsidR="00767081" w:rsidRPr="00C86BC6">
        <w:rPr>
          <w:rFonts w:ascii="Times New Roman" w:hAnsi="Times New Roman"/>
        </w:rPr>
        <w:t xml:space="preserve"> shown graphically in Figure A2</w:t>
      </w:r>
    </w:p>
    <w:p w14:paraId="20E55090" w14:textId="77777777" w:rsidR="005C66F6" w:rsidRDefault="005C66F6">
      <w:pPr>
        <w:rPr>
          <w:rFonts w:ascii="Times New Roman" w:hAnsi="Times New Roman"/>
        </w:rPr>
        <w:sectPr w:rsidR="005C66F6" w:rsidSect="005C66F6">
          <w:headerReference w:type="even" r:id="rId38"/>
          <w:headerReference w:type="default" r:id="rId39"/>
          <w:pgSz w:w="12240" w:h="15840" w:code="1"/>
          <w:pgMar w:top="1440" w:right="1440" w:bottom="1440" w:left="1440" w:header="720" w:footer="720" w:gutter="0"/>
          <w:cols w:space="720"/>
          <w:noEndnote/>
        </w:sectPr>
      </w:pPr>
    </w:p>
    <w:p w14:paraId="5673C5C2" w14:textId="77777777" w:rsidR="00004EBB" w:rsidRPr="00C86BC6" w:rsidRDefault="00004EBB" w:rsidP="00004EBB">
      <w:pPr>
        <w:spacing w:line="480" w:lineRule="auto"/>
        <w:rPr>
          <w:rFonts w:ascii="Times New Roman" w:hAnsi="Times New Roman"/>
          <w:lang w:eastAsia="en-GB"/>
        </w:rPr>
      </w:pPr>
      <w:r w:rsidRPr="00C86BC6">
        <w:rPr>
          <w:rFonts w:ascii="Times New Roman" w:hAnsi="Times New Roman"/>
          <w:lang w:eastAsia="en-GB"/>
        </w:rPr>
        <w:t>Appendix B</w:t>
      </w:r>
    </w:p>
    <w:p w14:paraId="327697FE" w14:textId="77777777" w:rsidR="00004EBB" w:rsidRPr="00C86BC6" w:rsidRDefault="00004EBB" w:rsidP="00004EBB">
      <w:pPr>
        <w:spacing w:line="480" w:lineRule="auto"/>
        <w:rPr>
          <w:rFonts w:ascii="Times New Roman" w:hAnsi="Times New Roman"/>
          <w:lang w:eastAsia="en-GB"/>
        </w:rPr>
      </w:pPr>
      <w:r w:rsidRPr="00C86BC6">
        <w:rPr>
          <w:rFonts w:ascii="Times New Roman" w:hAnsi="Times New Roman"/>
          <w:lang w:eastAsia="en-GB"/>
        </w:rPr>
        <w:t>Table B1</w:t>
      </w:r>
    </w:p>
    <w:p w14:paraId="0AB1B010" w14:textId="77777777" w:rsidR="00004EBB" w:rsidRPr="00C86BC6" w:rsidRDefault="00004EBB" w:rsidP="00004EBB">
      <w:pPr>
        <w:spacing w:line="480" w:lineRule="auto"/>
        <w:rPr>
          <w:rFonts w:ascii="Times New Roman" w:hAnsi="Times New Roman"/>
          <w:i/>
          <w:lang w:eastAsia="en-GB"/>
        </w:rPr>
      </w:pPr>
      <w:r w:rsidRPr="00C86BC6">
        <w:rPr>
          <w:rFonts w:ascii="Times New Roman" w:hAnsi="Times New Roman"/>
          <w:i/>
          <w:lang w:eastAsia="en-GB"/>
        </w:rPr>
        <w:t>The higher-level categories and their corresponding basic level constituents used in Experiment 2</w:t>
      </w:r>
    </w:p>
    <w:tbl>
      <w:tblPr>
        <w:tblW w:w="13187" w:type="dxa"/>
        <w:tblCellMar>
          <w:left w:w="0" w:type="dxa"/>
          <w:right w:w="0" w:type="dxa"/>
        </w:tblCellMar>
        <w:tblLook w:val="0600" w:firstRow="0" w:lastRow="0" w:firstColumn="0" w:lastColumn="0" w:noHBand="1" w:noVBand="1"/>
      </w:tblPr>
      <w:tblGrid>
        <w:gridCol w:w="1220"/>
        <w:gridCol w:w="1225"/>
        <w:gridCol w:w="1563"/>
        <w:gridCol w:w="1006"/>
        <w:gridCol w:w="1457"/>
        <w:gridCol w:w="1897"/>
        <w:gridCol w:w="1339"/>
        <w:gridCol w:w="2123"/>
        <w:gridCol w:w="1357"/>
      </w:tblGrid>
      <w:tr w:rsidR="00004EBB" w:rsidRPr="00C86BC6" w14:paraId="3A82F815" w14:textId="77777777" w:rsidTr="00584EB4">
        <w:tc>
          <w:tcPr>
            <w:tcW w:w="122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5DBBFF8C"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bCs/>
                <w:lang w:eastAsia="en-GB"/>
              </w:rPr>
              <w:t>Food</w:t>
            </w:r>
          </w:p>
        </w:tc>
        <w:tc>
          <w:tcPr>
            <w:tcW w:w="1225"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10477E5F"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bCs/>
                <w:lang w:eastAsia="en-GB"/>
              </w:rPr>
              <w:t>Toys</w:t>
            </w:r>
          </w:p>
        </w:tc>
        <w:tc>
          <w:tcPr>
            <w:tcW w:w="1563"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21C7B431"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bCs/>
                <w:lang w:eastAsia="en-GB"/>
              </w:rPr>
              <w:t>Furniture</w:t>
            </w:r>
          </w:p>
        </w:tc>
        <w:tc>
          <w:tcPr>
            <w:tcW w:w="1006"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05587FB1"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bCs/>
                <w:lang w:eastAsia="en-GB"/>
              </w:rPr>
              <w:t>Clothes</w:t>
            </w:r>
          </w:p>
        </w:tc>
        <w:tc>
          <w:tcPr>
            <w:tcW w:w="1457"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2F274C25"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bCs/>
                <w:lang w:eastAsia="en-GB"/>
              </w:rPr>
              <w:t>Tableware</w:t>
            </w:r>
          </w:p>
        </w:tc>
        <w:tc>
          <w:tcPr>
            <w:tcW w:w="1897"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11A0ECAE"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bCs/>
                <w:lang w:eastAsia="en-GB"/>
              </w:rPr>
              <w:t>Cooking Items</w:t>
            </w:r>
          </w:p>
        </w:tc>
        <w:tc>
          <w:tcPr>
            <w:tcW w:w="1339"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65A47C64"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bCs/>
                <w:lang w:eastAsia="en-GB"/>
              </w:rPr>
              <w:t>Outdoor Equipment</w:t>
            </w:r>
          </w:p>
        </w:tc>
        <w:tc>
          <w:tcPr>
            <w:tcW w:w="2123"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7244F678"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bCs/>
                <w:lang w:eastAsia="en-GB"/>
              </w:rPr>
              <w:t>Electrical Equipment</w:t>
            </w:r>
          </w:p>
        </w:tc>
        <w:tc>
          <w:tcPr>
            <w:tcW w:w="1357"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5AB05A3F"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bCs/>
                <w:lang w:eastAsia="en-GB"/>
              </w:rPr>
              <w:t>Office Equipment</w:t>
            </w:r>
          </w:p>
        </w:tc>
      </w:tr>
      <w:tr w:rsidR="00004EBB" w:rsidRPr="00C86BC6" w14:paraId="2E6B730E" w14:textId="77777777" w:rsidTr="00584EB4">
        <w:trPr>
          <w:trHeight w:val="582"/>
        </w:trPr>
        <w:tc>
          <w:tcPr>
            <w:tcW w:w="1220" w:type="dxa"/>
            <w:tcBorders>
              <w:top w:val="single" w:sz="4" w:space="0" w:color="auto"/>
              <w:left w:val="nil"/>
              <w:bottom w:val="nil"/>
              <w:right w:val="nil"/>
            </w:tcBorders>
            <w:shd w:val="clear" w:color="auto" w:fill="auto"/>
            <w:tcMar>
              <w:top w:w="15" w:type="dxa"/>
              <w:left w:w="15" w:type="dxa"/>
              <w:bottom w:w="0" w:type="dxa"/>
              <w:right w:w="15" w:type="dxa"/>
            </w:tcMar>
            <w:vAlign w:val="bottom"/>
            <w:hideMark/>
          </w:tcPr>
          <w:p w14:paraId="4D740543" w14:textId="586A4D4F" w:rsidR="00004EBB" w:rsidRPr="00C86BC6" w:rsidRDefault="00A46728" w:rsidP="00584EB4">
            <w:pPr>
              <w:spacing w:line="480" w:lineRule="auto"/>
              <w:rPr>
                <w:rFonts w:ascii="Times New Roman" w:hAnsi="Times New Roman"/>
                <w:lang w:eastAsia="en-GB"/>
              </w:rPr>
            </w:pPr>
            <w:r>
              <w:rPr>
                <w:rFonts w:ascii="Times New Roman" w:hAnsi="Times New Roman"/>
                <w:lang w:eastAsia="en-GB"/>
              </w:rPr>
              <w:t>b</w:t>
            </w:r>
            <w:r w:rsidRPr="00C86BC6">
              <w:rPr>
                <w:rFonts w:ascii="Times New Roman" w:hAnsi="Times New Roman"/>
                <w:lang w:eastAsia="en-GB"/>
              </w:rPr>
              <w:t>agel</w:t>
            </w:r>
          </w:p>
        </w:tc>
        <w:tc>
          <w:tcPr>
            <w:tcW w:w="1225" w:type="dxa"/>
            <w:tcBorders>
              <w:top w:val="single" w:sz="4" w:space="0" w:color="auto"/>
              <w:left w:val="nil"/>
              <w:bottom w:val="nil"/>
              <w:right w:val="nil"/>
            </w:tcBorders>
            <w:shd w:val="clear" w:color="auto" w:fill="auto"/>
            <w:tcMar>
              <w:top w:w="15" w:type="dxa"/>
              <w:left w:w="15" w:type="dxa"/>
              <w:bottom w:w="0" w:type="dxa"/>
              <w:right w:w="15" w:type="dxa"/>
            </w:tcMar>
            <w:vAlign w:val="bottom"/>
            <w:hideMark/>
          </w:tcPr>
          <w:p w14:paraId="76FAA7B0"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armyguy</w:t>
            </w:r>
          </w:p>
        </w:tc>
        <w:tc>
          <w:tcPr>
            <w:tcW w:w="1563" w:type="dxa"/>
            <w:tcBorders>
              <w:top w:val="single" w:sz="4" w:space="0" w:color="auto"/>
              <w:left w:val="nil"/>
              <w:bottom w:val="nil"/>
              <w:right w:val="nil"/>
            </w:tcBorders>
            <w:shd w:val="clear" w:color="auto" w:fill="auto"/>
            <w:tcMar>
              <w:top w:w="15" w:type="dxa"/>
              <w:left w:w="15" w:type="dxa"/>
              <w:bottom w:w="0" w:type="dxa"/>
              <w:right w:w="15" w:type="dxa"/>
            </w:tcMar>
            <w:vAlign w:val="bottom"/>
            <w:hideMark/>
          </w:tcPr>
          <w:p w14:paraId="09000EAA"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beanbagchair</w:t>
            </w:r>
          </w:p>
        </w:tc>
        <w:tc>
          <w:tcPr>
            <w:tcW w:w="1006" w:type="dxa"/>
            <w:tcBorders>
              <w:top w:val="single" w:sz="4" w:space="0" w:color="auto"/>
              <w:left w:val="nil"/>
              <w:bottom w:val="nil"/>
              <w:right w:val="nil"/>
            </w:tcBorders>
            <w:shd w:val="clear" w:color="auto" w:fill="auto"/>
            <w:tcMar>
              <w:top w:w="15" w:type="dxa"/>
              <w:left w:w="15" w:type="dxa"/>
              <w:bottom w:w="0" w:type="dxa"/>
              <w:right w:w="15" w:type="dxa"/>
            </w:tcMar>
            <w:vAlign w:val="bottom"/>
            <w:hideMark/>
          </w:tcPr>
          <w:p w14:paraId="623F4FD2"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boot</w:t>
            </w:r>
          </w:p>
        </w:tc>
        <w:tc>
          <w:tcPr>
            <w:tcW w:w="1457" w:type="dxa"/>
            <w:tcBorders>
              <w:top w:val="single" w:sz="4" w:space="0" w:color="auto"/>
              <w:left w:val="nil"/>
              <w:bottom w:val="nil"/>
              <w:right w:val="nil"/>
            </w:tcBorders>
            <w:shd w:val="clear" w:color="auto" w:fill="auto"/>
            <w:tcMar>
              <w:top w:w="15" w:type="dxa"/>
              <w:left w:w="15" w:type="dxa"/>
              <w:bottom w:w="0" w:type="dxa"/>
              <w:right w:w="15" w:type="dxa"/>
            </w:tcMar>
            <w:vAlign w:val="bottom"/>
            <w:hideMark/>
          </w:tcPr>
          <w:p w14:paraId="31E610BE" w14:textId="78660F55" w:rsidR="00004EBB" w:rsidRPr="00C86BC6" w:rsidRDefault="00A46728" w:rsidP="00584EB4">
            <w:pPr>
              <w:spacing w:line="480" w:lineRule="auto"/>
              <w:rPr>
                <w:rFonts w:ascii="Times New Roman" w:hAnsi="Times New Roman"/>
                <w:lang w:eastAsia="en-GB"/>
              </w:rPr>
            </w:pPr>
            <w:r>
              <w:rPr>
                <w:rFonts w:ascii="Times New Roman" w:hAnsi="Times New Roman"/>
                <w:lang w:eastAsia="en-GB"/>
              </w:rPr>
              <w:t>b</w:t>
            </w:r>
            <w:r w:rsidRPr="00C86BC6">
              <w:rPr>
                <w:rFonts w:ascii="Times New Roman" w:hAnsi="Times New Roman"/>
                <w:lang w:eastAsia="en-GB"/>
              </w:rPr>
              <w:t>owl</w:t>
            </w:r>
          </w:p>
        </w:tc>
        <w:tc>
          <w:tcPr>
            <w:tcW w:w="1897" w:type="dxa"/>
            <w:tcBorders>
              <w:top w:val="single" w:sz="4" w:space="0" w:color="auto"/>
              <w:left w:val="nil"/>
              <w:bottom w:val="nil"/>
              <w:right w:val="nil"/>
            </w:tcBorders>
            <w:shd w:val="clear" w:color="auto" w:fill="auto"/>
            <w:tcMar>
              <w:top w:w="15" w:type="dxa"/>
              <w:left w:w="15" w:type="dxa"/>
              <w:bottom w:w="0" w:type="dxa"/>
              <w:right w:w="15" w:type="dxa"/>
            </w:tcMar>
            <w:vAlign w:val="bottom"/>
            <w:hideMark/>
          </w:tcPr>
          <w:p w14:paraId="621D209D"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cheesegrater</w:t>
            </w:r>
          </w:p>
        </w:tc>
        <w:tc>
          <w:tcPr>
            <w:tcW w:w="1339" w:type="dxa"/>
            <w:tcBorders>
              <w:top w:val="single" w:sz="4" w:space="0" w:color="auto"/>
              <w:left w:val="nil"/>
              <w:bottom w:val="nil"/>
              <w:right w:val="nil"/>
            </w:tcBorders>
            <w:shd w:val="clear" w:color="auto" w:fill="auto"/>
            <w:tcMar>
              <w:top w:w="15" w:type="dxa"/>
              <w:left w:w="15" w:type="dxa"/>
              <w:bottom w:w="0" w:type="dxa"/>
              <w:right w:w="15" w:type="dxa"/>
            </w:tcMar>
            <w:vAlign w:val="bottom"/>
            <w:hideMark/>
          </w:tcPr>
          <w:p w14:paraId="12790DD7"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backpack</w:t>
            </w:r>
          </w:p>
        </w:tc>
        <w:tc>
          <w:tcPr>
            <w:tcW w:w="2123" w:type="dxa"/>
            <w:tcBorders>
              <w:top w:val="single" w:sz="4" w:space="0" w:color="auto"/>
              <w:left w:val="nil"/>
              <w:bottom w:val="nil"/>
              <w:right w:val="nil"/>
            </w:tcBorders>
            <w:shd w:val="clear" w:color="auto" w:fill="auto"/>
            <w:tcMar>
              <w:top w:w="15" w:type="dxa"/>
              <w:left w:w="15" w:type="dxa"/>
              <w:bottom w:w="0" w:type="dxa"/>
              <w:right w:w="15" w:type="dxa"/>
            </w:tcMar>
            <w:vAlign w:val="bottom"/>
            <w:hideMark/>
          </w:tcPr>
          <w:p w14:paraId="4914ACAC"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camera</w:t>
            </w:r>
          </w:p>
        </w:tc>
        <w:tc>
          <w:tcPr>
            <w:tcW w:w="1357" w:type="dxa"/>
            <w:tcBorders>
              <w:top w:val="single" w:sz="4" w:space="0" w:color="auto"/>
              <w:left w:val="nil"/>
              <w:bottom w:val="nil"/>
              <w:right w:val="nil"/>
            </w:tcBorders>
            <w:shd w:val="clear" w:color="auto" w:fill="auto"/>
            <w:tcMar>
              <w:top w:w="15" w:type="dxa"/>
              <w:left w:w="15" w:type="dxa"/>
              <w:bottom w:w="0" w:type="dxa"/>
              <w:right w:w="15" w:type="dxa"/>
            </w:tcMar>
            <w:vAlign w:val="bottom"/>
            <w:hideMark/>
          </w:tcPr>
          <w:p w14:paraId="39312BD6"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pen</w:t>
            </w:r>
          </w:p>
        </w:tc>
      </w:tr>
      <w:tr w:rsidR="00004EBB" w:rsidRPr="00C86BC6" w14:paraId="143C382B" w14:textId="77777777" w:rsidTr="00584EB4">
        <w:trPr>
          <w:trHeight w:val="582"/>
        </w:trPr>
        <w:tc>
          <w:tcPr>
            <w:tcW w:w="1220" w:type="dxa"/>
            <w:tcBorders>
              <w:top w:val="nil"/>
              <w:left w:val="nil"/>
              <w:bottom w:val="nil"/>
              <w:right w:val="nil"/>
            </w:tcBorders>
            <w:shd w:val="clear" w:color="auto" w:fill="auto"/>
            <w:tcMar>
              <w:top w:w="15" w:type="dxa"/>
              <w:left w:w="15" w:type="dxa"/>
              <w:bottom w:w="0" w:type="dxa"/>
              <w:right w:w="15" w:type="dxa"/>
            </w:tcMar>
            <w:vAlign w:val="bottom"/>
            <w:hideMark/>
          </w:tcPr>
          <w:p w14:paraId="6B29B068" w14:textId="7E673613" w:rsidR="00004EBB" w:rsidRPr="00C86BC6" w:rsidRDefault="00A46728" w:rsidP="00584EB4">
            <w:pPr>
              <w:spacing w:line="480" w:lineRule="auto"/>
              <w:rPr>
                <w:rFonts w:ascii="Times New Roman" w:hAnsi="Times New Roman"/>
                <w:lang w:eastAsia="en-GB"/>
              </w:rPr>
            </w:pPr>
            <w:r>
              <w:rPr>
                <w:rFonts w:ascii="Times New Roman" w:hAnsi="Times New Roman"/>
                <w:lang w:eastAsia="en-GB"/>
              </w:rPr>
              <w:t>b</w:t>
            </w:r>
            <w:r w:rsidRPr="00C86BC6">
              <w:rPr>
                <w:rFonts w:ascii="Times New Roman" w:hAnsi="Times New Roman"/>
                <w:lang w:eastAsia="en-GB"/>
              </w:rPr>
              <w:t>readloaf</w:t>
            </w:r>
          </w:p>
        </w:tc>
        <w:tc>
          <w:tcPr>
            <w:tcW w:w="1225" w:type="dxa"/>
            <w:tcBorders>
              <w:top w:val="nil"/>
              <w:left w:val="nil"/>
              <w:bottom w:val="nil"/>
              <w:right w:val="nil"/>
            </w:tcBorders>
            <w:shd w:val="clear" w:color="auto" w:fill="auto"/>
            <w:tcMar>
              <w:top w:w="15" w:type="dxa"/>
              <w:left w:w="15" w:type="dxa"/>
              <w:bottom w:w="0" w:type="dxa"/>
              <w:right w:w="15" w:type="dxa"/>
            </w:tcMar>
            <w:vAlign w:val="bottom"/>
            <w:hideMark/>
          </w:tcPr>
          <w:p w14:paraId="39617B32"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barbiedoll</w:t>
            </w:r>
          </w:p>
        </w:tc>
        <w:tc>
          <w:tcPr>
            <w:tcW w:w="1563" w:type="dxa"/>
            <w:tcBorders>
              <w:top w:val="nil"/>
              <w:left w:val="nil"/>
              <w:bottom w:val="nil"/>
              <w:right w:val="nil"/>
            </w:tcBorders>
            <w:shd w:val="clear" w:color="auto" w:fill="auto"/>
            <w:tcMar>
              <w:top w:w="15" w:type="dxa"/>
              <w:left w:w="15" w:type="dxa"/>
              <w:bottom w:w="0" w:type="dxa"/>
              <w:right w:w="15" w:type="dxa"/>
            </w:tcMar>
            <w:vAlign w:val="bottom"/>
            <w:hideMark/>
          </w:tcPr>
          <w:p w14:paraId="6BBFF8EA"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bed</w:t>
            </w:r>
          </w:p>
        </w:tc>
        <w:tc>
          <w:tcPr>
            <w:tcW w:w="1006" w:type="dxa"/>
            <w:tcBorders>
              <w:top w:val="nil"/>
              <w:left w:val="nil"/>
              <w:bottom w:val="nil"/>
              <w:right w:val="nil"/>
            </w:tcBorders>
            <w:shd w:val="clear" w:color="auto" w:fill="auto"/>
            <w:tcMar>
              <w:top w:w="15" w:type="dxa"/>
              <w:left w:w="15" w:type="dxa"/>
              <w:bottom w:w="0" w:type="dxa"/>
              <w:right w:w="15" w:type="dxa"/>
            </w:tcMar>
            <w:vAlign w:val="bottom"/>
            <w:hideMark/>
          </w:tcPr>
          <w:p w14:paraId="3EBD1B59"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shoe</w:t>
            </w:r>
          </w:p>
        </w:tc>
        <w:tc>
          <w:tcPr>
            <w:tcW w:w="1457" w:type="dxa"/>
            <w:tcBorders>
              <w:top w:val="nil"/>
              <w:left w:val="nil"/>
              <w:bottom w:val="nil"/>
              <w:right w:val="nil"/>
            </w:tcBorders>
            <w:shd w:val="clear" w:color="auto" w:fill="auto"/>
            <w:tcMar>
              <w:top w:w="15" w:type="dxa"/>
              <w:left w:w="15" w:type="dxa"/>
              <w:bottom w:w="0" w:type="dxa"/>
              <w:right w:w="15" w:type="dxa"/>
            </w:tcMar>
            <w:vAlign w:val="bottom"/>
            <w:hideMark/>
          </w:tcPr>
          <w:p w14:paraId="77CF065C" w14:textId="03C271A6" w:rsidR="00004EBB" w:rsidRPr="00C86BC6" w:rsidRDefault="00A46728" w:rsidP="00584EB4">
            <w:pPr>
              <w:spacing w:line="480" w:lineRule="auto"/>
              <w:rPr>
                <w:rFonts w:ascii="Times New Roman" w:hAnsi="Times New Roman"/>
                <w:lang w:eastAsia="en-GB"/>
              </w:rPr>
            </w:pPr>
            <w:r>
              <w:rPr>
                <w:rFonts w:ascii="Times New Roman" w:hAnsi="Times New Roman"/>
                <w:lang w:eastAsia="en-GB"/>
              </w:rPr>
              <w:t>v</w:t>
            </w:r>
            <w:r w:rsidRPr="00C86BC6">
              <w:rPr>
                <w:rFonts w:ascii="Times New Roman" w:hAnsi="Times New Roman"/>
                <w:lang w:eastAsia="en-GB"/>
              </w:rPr>
              <w:t>ase</w:t>
            </w:r>
          </w:p>
        </w:tc>
        <w:tc>
          <w:tcPr>
            <w:tcW w:w="1897" w:type="dxa"/>
            <w:tcBorders>
              <w:top w:val="nil"/>
              <w:left w:val="nil"/>
              <w:bottom w:val="nil"/>
              <w:right w:val="nil"/>
            </w:tcBorders>
            <w:shd w:val="clear" w:color="auto" w:fill="auto"/>
            <w:tcMar>
              <w:top w:w="15" w:type="dxa"/>
              <w:left w:w="15" w:type="dxa"/>
              <w:bottom w:w="0" w:type="dxa"/>
              <w:right w:w="15" w:type="dxa"/>
            </w:tcMar>
            <w:vAlign w:val="bottom"/>
            <w:hideMark/>
          </w:tcPr>
          <w:p w14:paraId="5C34003D" w14:textId="50C3281F" w:rsidR="00004EBB" w:rsidRPr="00C86BC6" w:rsidRDefault="00DB1764" w:rsidP="00584EB4">
            <w:pPr>
              <w:spacing w:line="480" w:lineRule="auto"/>
              <w:rPr>
                <w:rFonts w:ascii="Times New Roman" w:hAnsi="Times New Roman"/>
                <w:lang w:eastAsia="en-GB"/>
              </w:rPr>
            </w:pPr>
            <w:r>
              <w:rPr>
                <w:rFonts w:ascii="Times New Roman" w:hAnsi="Times New Roman"/>
                <w:lang w:eastAsia="en-GB"/>
              </w:rPr>
              <w:t>c</w:t>
            </w:r>
            <w:r w:rsidR="00004EBB" w:rsidRPr="00C86BC6">
              <w:rPr>
                <w:rFonts w:ascii="Times New Roman" w:hAnsi="Times New Roman"/>
                <w:lang w:eastAsia="en-GB"/>
              </w:rPr>
              <w:t>ookingpan</w:t>
            </w:r>
          </w:p>
        </w:tc>
        <w:tc>
          <w:tcPr>
            <w:tcW w:w="1339" w:type="dxa"/>
            <w:tcBorders>
              <w:top w:val="nil"/>
              <w:left w:val="nil"/>
              <w:bottom w:val="nil"/>
              <w:right w:val="nil"/>
            </w:tcBorders>
            <w:shd w:val="clear" w:color="auto" w:fill="auto"/>
            <w:tcMar>
              <w:top w:w="15" w:type="dxa"/>
              <w:left w:w="15" w:type="dxa"/>
              <w:bottom w:w="0" w:type="dxa"/>
              <w:right w:w="15" w:type="dxa"/>
            </w:tcMar>
            <w:vAlign w:val="bottom"/>
            <w:hideMark/>
          </w:tcPr>
          <w:p w14:paraId="51FA1813"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binoculars</w:t>
            </w:r>
          </w:p>
        </w:tc>
        <w:tc>
          <w:tcPr>
            <w:tcW w:w="2123" w:type="dxa"/>
            <w:tcBorders>
              <w:top w:val="nil"/>
              <w:left w:val="nil"/>
              <w:bottom w:val="nil"/>
              <w:right w:val="nil"/>
            </w:tcBorders>
            <w:shd w:val="clear" w:color="auto" w:fill="auto"/>
            <w:tcMar>
              <w:top w:w="15" w:type="dxa"/>
              <w:left w:w="15" w:type="dxa"/>
              <w:bottom w:w="0" w:type="dxa"/>
              <w:right w:w="15" w:type="dxa"/>
            </w:tcMar>
            <w:vAlign w:val="bottom"/>
            <w:hideMark/>
          </w:tcPr>
          <w:p w14:paraId="027A6AAC"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cellphone</w:t>
            </w:r>
          </w:p>
        </w:tc>
        <w:tc>
          <w:tcPr>
            <w:tcW w:w="1357" w:type="dxa"/>
            <w:tcBorders>
              <w:top w:val="nil"/>
              <w:left w:val="nil"/>
              <w:bottom w:val="nil"/>
              <w:right w:val="nil"/>
            </w:tcBorders>
            <w:shd w:val="clear" w:color="auto" w:fill="auto"/>
            <w:tcMar>
              <w:top w:w="15" w:type="dxa"/>
              <w:left w:w="15" w:type="dxa"/>
              <w:bottom w:w="0" w:type="dxa"/>
              <w:right w:w="15" w:type="dxa"/>
            </w:tcMar>
            <w:vAlign w:val="bottom"/>
            <w:hideMark/>
          </w:tcPr>
          <w:p w14:paraId="2D5AECD3"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ringbinder</w:t>
            </w:r>
          </w:p>
        </w:tc>
      </w:tr>
      <w:tr w:rsidR="00004EBB" w:rsidRPr="00C86BC6" w14:paraId="0D658BA4" w14:textId="77777777" w:rsidTr="00584EB4">
        <w:trPr>
          <w:trHeight w:val="582"/>
        </w:trPr>
        <w:tc>
          <w:tcPr>
            <w:tcW w:w="1220" w:type="dxa"/>
            <w:tcBorders>
              <w:top w:val="nil"/>
              <w:left w:val="nil"/>
              <w:bottom w:val="nil"/>
              <w:right w:val="nil"/>
            </w:tcBorders>
            <w:shd w:val="clear" w:color="auto" w:fill="auto"/>
            <w:tcMar>
              <w:top w:w="15" w:type="dxa"/>
              <w:left w:w="15" w:type="dxa"/>
              <w:bottom w:w="0" w:type="dxa"/>
              <w:right w:w="15" w:type="dxa"/>
            </w:tcMar>
            <w:vAlign w:val="bottom"/>
            <w:hideMark/>
          </w:tcPr>
          <w:p w14:paraId="6543881C" w14:textId="558EA127" w:rsidR="00004EBB" w:rsidRPr="00C86BC6" w:rsidRDefault="00A46728" w:rsidP="00584EB4">
            <w:pPr>
              <w:spacing w:line="480" w:lineRule="auto"/>
              <w:rPr>
                <w:rFonts w:ascii="Times New Roman" w:hAnsi="Times New Roman"/>
                <w:lang w:eastAsia="en-GB"/>
              </w:rPr>
            </w:pPr>
            <w:r>
              <w:rPr>
                <w:rFonts w:ascii="Times New Roman" w:hAnsi="Times New Roman"/>
                <w:lang w:eastAsia="en-GB"/>
              </w:rPr>
              <w:t>c</w:t>
            </w:r>
            <w:r w:rsidRPr="00C86BC6">
              <w:rPr>
                <w:rFonts w:ascii="Times New Roman" w:hAnsi="Times New Roman"/>
                <w:lang w:eastAsia="en-GB"/>
              </w:rPr>
              <w:t>ake</w:t>
            </w:r>
          </w:p>
        </w:tc>
        <w:tc>
          <w:tcPr>
            <w:tcW w:w="1225" w:type="dxa"/>
            <w:tcBorders>
              <w:top w:val="nil"/>
              <w:left w:val="nil"/>
              <w:bottom w:val="nil"/>
              <w:right w:val="nil"/>
            </w:tcBorders>
            <w:shd w:val="clear" w:color="auto" w:fill="auto"/>
            <w:tcMar>
              <w:top w:w="15" w:type="dxa"/>
              <w:left w:w="15" w:type="dxa"/>
              <w:bottom w:w="0" w:type="dxa"/>
              <w:right w:w="15" w:type="dxa"/>
            </w:tcMar>
            <w:vAlign w:val="bottom"/>
            <w:hideMark/>
          </w:tcPr>
          <w:p w14:paraId="6AC986BE"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bearteddy</w:t>
            </w:r>
          </w:p>
        </w:tc>
        <w:tc>
          <w:tcPr>
            <w:tcW w:w="1563" w:type="dxa"/>
            <w:tcBorders>
              <w:top w:val="nil"/>
              <w:left w:val="nil"/>
              <w:bottom w:val="nil"/>
              <w:right w:val="nil"/>
            </w:tcBorders>
            <w:shd w:val="clear" w:color="auto" w:fill="auto"/>
            <w:tcMar>
              <w:top w:w="15" w:type="dxa"/>
              <w:left w:w="15" w:type="dxa"/>
              <w:bottom w:w="0" w:type="dxa"/>
              <w:right w:w="15" w:type="dxa"/>
            </w:tcMar>
            <w:vAlign w:val="bottom"/>
            <w:hideMark/>
          </w:tcPr>
          <w:p w14:paraId="5043086E"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bench</w:t>
            </w:r>
          </w:p>
        </w:tc>
        <w:tc>
          <w:tcPr>
            <w:tcW w:w="1006" w:type="dxa"/>
            <w:tcBorders>
              <w:top w:val="nil"/>
              <w:left w:val="nil"/>
              <w:bottom w:val="nil"/>
              <w:right w:val="nil"/>
            </w:tcBorders>
            <w:shd w:val="clear" w:color="auto" w:fill="auto"/>
            <w:tcMar>
              <w:top w:w="15" w:type="dxa"/>
              <w:left w:w="15" w:type="dxa"/>
              <w:bottom w:w="0" w:type="dxa"/>
              <w:right w:w="15" w:type="dxa"/>
            </w:tcMar>
            <w:vAlign w:val="bottom"/>
            <w:hideMark/>
          </w:tcPr>
          <w:p w14:paraId="36A742E5"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glove</w:t>
            </w:r>
          </w:p>
        </w:tc>
        <w:tc>
          <w:tcPr>
            <w:tcW w:w="1457" w:type="dxa"/>
            <w:tcBorders>
              <w:top w:val="nil"/>
              <w:left w:val="nil"/>
              <w:bottom w:val="nil"/>
              <w:right w:val="nil"/>
            </w:tcBorders>
            <w:shd w:val="clear" w:color="auto" w:fill="auto"/>
            <w:tcMar>
              <w:top w:w="15" w:type="dxa"/>
              <w:left w:w="15" w:type="dxa"/>
              <w:bottom w:w="0" w:type="dxa"/>
              <w:right w:w="15" w:type="dxa"/>
            </w:tcMar>
            <w:vAlign w:val="bottom"/>
            <w:hideMark/>
          </w:tcPr>
          <w:p w14:paraId="49BE2A5A" w14:textId="541C835C" w:rsidR="00004EBB" w:rsidRPr="00C86BC6" w:rsidRDefault="00A46728" w:rsidP="00584EB4">
            <w:pPr>
              <w:spacing w:line="480" w:lineRule="auto"/>
              <w:rPr>
                <w:rFonts w:ascii="Times New Roman" w:hAnsi="Times New Roman"/>
                <w:lang w:eastAsia="en-GB"/>
              </w:rPr>
            </w:pPr>
            <w:r>
              <w:rPr>
                <w:rFonts w:ascii="Times New Roman" w:hAnsi="Times New Roman"/>
                <w:lang w:eastAsia="en-GB"/>
              </w:rPr>
              <w:t>p</w:t>
            </w:r>
            <w:r w:rsidRPr="00C86BC6">
              <w:rPr>
                <w:rFonts w:ascii="Times New Roman" w:hAnsi="Times New Roman"/>
                <w:lang w:eastAsia="en-GB"/>
              </w:rPr>
              <w:t>itcher</w:t>
            </w:r>
          </w:p>
        </w:tc>
        <w:tc>
          <w:tcPr>
            <w:tcW w:w="1897" w:type="dxa"/>
            <w:tcBorders>
              <w:top w:val="nil"/>
              <w:left w:val="nil"/>
              <w:bottom w:val="nil"/>
              <w:right w:val="nil"/>
            </w:tcBorders>
            <w:shd w:val="clear" w:color="auto" w:fill="auto"/>
            <w:tcMar>
              <w:top w:w="15" w:type="dxa"/>
              <w:left w:w="15" w:type="dxa"/>
              <w:bottom w:w="0" w:type="dxa"/>
              <w:right w:w="15" w:type="dxa"/>
            </w:tcMar>
            <w:vAlign w:val="bottom"/>
            <w:hideMark/>
          </w:tcPr>
          <w:p w14:paraId="1F6B8C66" w14:textId="608F3087" w:rsidR="00004EBB" w:rsidRPr="00C86BC6" w:rsidRDefault="00DB1764" w:rsidP="00584EB4">
            <w:pPr>
              <w:spacing w:line="480" w:lineRule="auto"/>
              <w:rPr>
                <w:rFonts w:ascii="Times New Roman" w:hAnsi="Times New Roman"/>
                <w:lang w:eastAsia="en-GB"/>
              </w:rPr>
            </w:pPr>
            <w:r>
              <w:rPr>
                <w:rFonts w:ascii="Times New Roman" w:hAnsi="Times New Roman"/>
                <w:lang w:eastAsia="en-GB"/>
              </w:rPr>
              <w:t>c</w:t>
            </w:r>
            <w:r w:rsidR="00004EBB" w:rsidRPr="00C86BC6">
              <w:rPr>
                <w:rFonts w:ascii="Times New Roman" w:hAnsi="Times New Roman"/>
                <w:lang w:eastAsia="en-GB"/>
              </w:rPr>
              <w:t>ookpot</w:t>
            </w:r>
          </w:p>
        </w:tc>
        <w:tc>
          <w:tcPr>
            <w:tcW w:w="1339" w:type="dxa"/>
            <w:tcBorders>
              <w:top w:val="nil"/>
              <w:left w:val="nil"/>
              <w:bottom w:val="nil"/>
              <w:right w:val="nil"/>
            </w:tcBorders>
            <w:shd w:val="clear" w:color="auto" w:fill="auto"/>
            <w:tcMar>
              <w:top w:w="15" w:type="dxa"/>
              <w:left w:w="15" w:type="dxa"/>
              <w:bottom w:w="0" w:type="dxa"/>
              <w:right w:w="15" w:type="dxa"/>
            </w:tcMar>
            <w:vAlign w:val="bottom"/>
            <w:hideMark/>
          </w:tcPr>
          <w:p w14:paraId="7BF5E664"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compass</w:t>
            </w:r>
          </w:p>
        </w:tc>
        <w:tc>
          <w:tcPr>
            <w:tcW w:w="2123" w:type="dxa"/>
            <w:tcBorders>
              <w:top w:val="nil"/>
              <w:left w:val="nil"/>
              <w:bottom w:val="nil"/>
              <w:right w:val="nil"/>
            </w:tcBorders>
            <w:shd w:val="clear" w:color="auto" w:fill="auto"/>
            <w:tcMar>
              <w:top w:w="15" w:type="dxa"/>
              <w:left w:w="15" w:type="dxa"/>
              <w:bottom w:w="0" w:type="dxa"/>
              <w:right w:w="15" w:type="dxa"/>
            </w:tcMar>
            <w:vAlign w:val="bottom"/>
            <w:hideMark/>
          </w:tcPr>
          <w:p w14:paraId="23947328"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gamehandheld</w:t>
            </w:r>
          </w:p>
        </w:tc>
        <w:tc>
          <w:tcPr>
            <w:tcW w:w="1357" w:type="dxa"/>
            <w:tcBorders>
              <w:top w:val="nil"/>
              <w:left w:val="nil"/>
              <w:bottom w:val="nil"/>
              <w:right w:val="nil"/>
            </w:tcBorders>
            <w:shd w:val="clear" w:color="auto" w:fill="auto"/>
            <w:tcMar>
              <w:top w:w="15" w:type="dxa"/>
              <w:left w:w="15" w:type="dxa"/>
              <w:bottom w:w="0" w:type="dxa"/>
              <w:right w:w="15" w:type="dxa"/>
            </w:tcMar>
            <w:vAlign w:val="bottom"/>
            <w:hideMark/>
          </w:tcPr>
          <w:p w14:paraId="11127D82"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stapler</w:t>
            </w:r>
          </w:p>
        </w:tc>
      </w:tr>
      <w:tr w:rsidR="00004EBB" w:rsidRPr="00C86BC6" w14:paraId="68843D0B" w14:textId="77777777" w:rsidTr="00584EB4">
        <w:trPr>
          <w:trHeight w:val="634"/>
        </w:trPr>
        <w:tc>
          <w:tcPr>
            <w:tcW w:w="1220" w:type="dxa"/>
            <w:tcBorders>
              <w:top w:val="nil"/>
              <w:left w:val="nil"/>
              <w:bottom w:val="nil"/>
              <w:right w:val="nil"/>
            </w:tcBorders>
            <w:shd w:val="clear" w:color="auto" w:fill="auto"/>
            <w:tcMar>
              <w:top w:w="15" w:type="dxa"/>
              <w:left w:w="15" w:type="dxa"/>
              <w:bottom w:w="0" w:type="dxa"/>
              <w:right w:w="15" w:type="dxa"/>
            </w:tcMar>
            <w:vAlign w:val="bottom"/>
            <w:hideMark/>
          </w:tcPr>
          <w:p w14:paraId="0BAADAE3" w14:textId="64E83085" w:rsidR="00004EBB" w:rsidRPr="00C86BC6" w:rsidRDefault="00A46728" w:rsidP="00584EB4">
            <w:pPr>
              <w:spacing w:line="480" w:lineRule="auto"/>
              <w:rPr>
                <w:rFonts w:ascii="Times New Roman" w:hAnsi="Times New Roman"/>
                <w:lang w:eastAsia="en-GB"/>
              </w:rPr>
            </w:pPr>
            <w:r>
              <w:rPr>
                <w:rFonts w:ascii="Times New Roman" w:hAnsi="Times New Roman"/>
                <w:lang w:eastAsia="en-GB"/>
              </w:rPr>
              <w:t>c</w:t>
            </w:r>
            <w:r w:rsidRPr="00C86BC6">
              <w:rPr>
                <w:rFonts w:ascii="Times New Roman" w:hAnsi="Times New Roman"/>
                <w:lang w:eastAsia="en-GB"/>
              </w:rPr>
              <w:t>ookie</w:t>
            </w:r>
          </w:p>
        </w:tc>
        <w:tc>
          <w:tcPr>
            <w:tcW w:w="1225" w:type="dxa"/>
            <w:tcBorders>
              <w:top w:val="nil"/>
              <w:left w:val="nil"/>
              <w:bottom w:val="nil"/>
              <w:right w:val="nil"/>
            </w:tcBorders>
            <w:shd w:val="clear" w:color="auto" w:fill="auto"/>
            <w:tcMar>
              <w:top w:w="15" w:type="dxa"/>
              <w:left w:w="15" w:type="dxa"/>
              <w:bottom w:w="0" w:type="dxa"/>
              <w:right w:w="15" w:type="dxa"/>
            </w:tcMar>
            <w:vAlign w:val="bottom"/>
            <w:hideMark/>
          </w:tcPr>
          <w:p w14:paraId="349BF4CE" w14:textId="63DD990A" w:rsidR="00004EBB" w:rsidRPr="00C86BC6" w:rsidRDefault="00584EB4" w:rsidP="00584EB4">
            <w:pPr>
              <w:spacing w:line="480" w:lineRule="auto"/>
              <w:rPr>
                <w:rFonts w:ascii="Times New Roman" w:hAnsi="Times New Roman"/>
                <w:lang w:eastAsia="en-GB"/>
              </w:rPr>
            </w:pPr>
            <w:r w:rsidRPr="00C86BC6">
              <w:rPr>
                <w:rFonts w:ascii="Times New Roman" w:hAnsi="Times New Roman"/>
                <w:lang w:eastAsia="en-GB"/>
              </w:rPr>
              <w:t>D</w:t>
            </w:r>
            <w:r w:rsidR="00004EBB" w:rsidRPr="00C86BC6">
              <w:rPr>
                <w:rFonts w:ascii="Times New Roman" w:hAnsi="Times New Roman"/>
                <w:lang w:eastAsia="en-GB"/>
              </w:rPr>
              <w:t>oll</w:t>
            </w:r>
          </w:p>
        </w:tc>
        <w:tc>
          <w:tcPr>
            <w:tcW w:w="1563" w:type="dxa"/>
            <w:tcBorders>
              <w:top w:val="nil"/>
              <w:left w:val="nil"/>
              <w:bottom w:val="nil"/>
              <w:right w:val="nil"/>
            </w:tcBorders>
            <w:shd w:val="clear" w:color="auto" w:fill="auto"/>
            <w:tcMar>
              <w:top w:w="15" w:type="dxa"/>
              <w:left w:w="15" w:type="dxa"/>
              <w:bottom w:w="0" w:type="dxa"/>
              <w:right w:w="15" w:type="dxa"/>
            </w:tcMar>
            <w:vAlign w:val="bottom"/>
            <w:hideMark/>
          </w:tcPr>
          <w:p w14:paraId="5E0B6178"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chair</w:t>
            </w:r>
          </w:p>
        </w:tc>
        <w:tc>
          <w:tcPr>
            <w:tcW w:w="1006" w:type="dxa"/>
            <w:tcBorders>
              <w:top w:val="nil"/>
              <w:left w:val="nil"/>
              <w:bottom w:val="nil"/>
              <w:right w:val="nil"/>
            </w:tcBorders>
            <w:shd w:val="clear" w:color="auto" w:fill="auto"/>
            <w:tcMar>
              <w:top w:w="15" w:type="dxa"/>
              <w:left w:w="15" w:type="dxa"/>
              <w:bottom w:w="0" w:type="dxa"/>
              <w:right w:w="15" w:type="dxa"/>
            </w:tcMar>
            <w:vAlign w:val="bottom"/>
            <w:hideMark/>
          </w:tcPr>
          <w:p w14:paraId="75A7223D"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hat</w:t>
            </w:r>
          </w:p>
        </w:tc>
        <w:tc>
          <w:tcPr>
            <w:tcW w:w="1457" w:type="dxa"/>
            <w:tcBorders>
              <w:top w:val="nil"/>
              <w:left w:val="nil"/>
              <w:bottom w:val="nil"/>
              <w:right w:val="nil"/>
            </w:tcBorders>
            <w:shd w:val="clear" w:color="auto" w:fill="auto"/>
            <w:tcMar>
              <w:top w:w="15" w:type="dxa"/>
              <w:left w:w="15" w:type="dxa"/>
              <w:bottom w:w="0" w:type="dxa"/>
              <w:right w:w="15" w:type="dxa"/>
            </w:tcMar>
            <w:vAlign w:val="bottom"/>
            <w:hideMark/>
          </w:tcPr>
          <w:p w14:paraId="27D982B6" w14:textId="4A68FCB1" w:rsidR="00004EBB" w:rsidRPr="00C86BC6" w:rsidRDefault="00A46728" w:rsidP="00584EB4">
            <w:pPr>
              <w:spacing w:line="480" w:lineRule="auto"/>
              <w:rPr>
                <w:rFonts w:ascii="Times New Roman" w:hAnsi="Times New Roman"/>
                <w:lang w:eastAsia="en-GB"/>
              </w:rPr>
            </w:pPr>
            <w:r>
              <w:rPr>
                <w:rFonts w:ascii="Times New Roman" w:hAnsi="Times New Roman"/>
                <w:lang w:eastAsia="en-GB"/>
              </w:rPr>
              <w:t>c</w:t>
            </w:r>
            <w:r w:rsidRPr="00C86BC6">
              <w:rPr>
                <w:rFonts w:ascii="Times New Roman" w:hAnsi="Times New Roman"/>
                <w:lang w:eastAsia="en-GB"/>
              </w:rPr>
              <w:t>upsaucer</w:t>
            </w:r>
          </w:p>
        </w:tc>
        <w:tc>
          <w:tcPr>
            <w:tcW w:w="1897" w:type="dxa"/>
            <w:tcBorders>
              <w:top w:val="nil"/>
              <w:left w:val="nil"/>
              <w:bottom w:val="nil"/>
              <w:right w:val="nil"/>
            </w:tcBorders>
            <w:shd w:val="clear" w:color="auto" w:fill="auto"/>
            <w:tcMar>
              <w:top w:w="15" w:type="dxa"/>
              <w:left w:w="15" w:type="dxa"/>
              <w:bottom w:w="0" w:type="dxa"/>
              <w:right w:w="15" w:type="dxa"/>
            </w:tcMar>
            <w:vAlign w:val="bottom"/>
            <w:hideMark/>
          </w:tcPr>
          <w:p w14:paraId="5E784008" w14:textId="38354AAF" w:rsidR="00004EBB" w:rsidRPr="00C86BC6" w:rsidRDefault="00DB1764" w:rsidP="00584EB4">
            <w:pPr>
              <w:spacing w:line="480" w:lineRule="auto"/>
              <w:rPr>
                <w:rFonts w:ascii="Times New Roman" w:hAnsi="Times New Roman"/>
                <w:lang w:eastAsia="en-GB"/>
              </w:rPr>
            </w:pPr>
            <w:r>
              <w:rPr>
                <w:rFonts w:ascii="Times New Roman" w:hAnsi="Times New Roman"/>
                <w:lang w:eastAsia="en-GB"/>
              </w:rPr>
              <w:t>m</w:t>
            </w:r>
            <w:r w:rsidR="00004EBB" w:rsidRPr="00C86BC6">
              <w:rPr>
                <w:rFonts w:ascii="Times New Roman" w:hAnsi="Times New Roman"/>
                <w:lang w:eastAsia="en-GB"/>
              </w:rPr>
              <w:t>icrowave</w:t>
            </w:r>
          </w:p>
        </w:tc>
        <w:tc>
          <w:tcPr>
            <w:tcW w:w="1339" w:type="dxa"/>
            <w:tcBorders>
              <w:top w:val="nil"/>
              <w:left w:val="nil"/>
              <w:bottom w:val="nil"/>
              <w:right w:val="nil"/>
            </w:tcBorders>
            <w:shd w:val="clear" w:color="auto" w:fill="auto"/>
            <w:tcMar>
              <w:top w:w="15" w:type="dxa"/>
              <w:left w:w="15" w:type="dxa"/>
              <w:bottom w:w="0" w:type="dxa"/>
              <w:right w:w="15" w:type="dxa"/>
            </w:tcMar>
            <w:vAlign w:val="bottom"/>
            <w:hideMark/>
          </w:tcPr>
          <w:p w14:paraId="463D4A6C"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lantern</w:t>
            </w:r>
          </w:p>
        </w:tc>
        <w:tc>
          <w:tcPr>
            <w:tcW w:w="2123" w:type="dxa"/>
            <w:tcBorders>
              <w:top w:val="nil"/>
              <w:left w:val="nil"/>
              <w:bottom w:val="nil"/>
              <w:right w:val="nil"/>
            </w:tcBorders>
            <w:shd w:val="clear" w:color="auto" w:fill="auto"/>
            <w:tcMar>
              <w:top w:w="15" w:type="dxa"/>
              <w:left w:w="15" w:type="dxa"/>
              <w:bottom w:w="0" w:type="dxa"/>
              <w:right w:w="15" w:type="dxa"/>
            </w:tcMar>
            <w:vAlign w:val="bottom"/>
            <w:hideMark/>
          </w:tcPr>
          <w:p w14:paraId="385CF112"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camcorder</w:t>
            </w:r>
          </w:p>
        </w:tc>
        <w:tc>
          <w:tcPr>
            <w:tcW w:w="1357" w:type="dxa"/>
            <w:tcBorders>
              <w:top w:val="nil"/>
              <w:left w:val="nil"/>
              <w:bottom w:val="nil"/>
              <w:right w:val="nil"/>
            </w:tcBorders>
            <w:shd w:val="clear" w:color="auto" w:fill="auto"/>
            <w:tcMar>
              <w:top w:w="15" w:type="dxa"/>
              <w:left w:w="15" w:type="dxa"/>
              <w:bottom w:w="0" w:type="dxa"/>
              <w:right w:w="15" w:type="dxa"/>
            </w:tcMar>
            <w:vAlign w:val="bottom"/>
            <w:hideMark/>
          </w:tcPr>
          <w:p w14:paraId="6098FF3A"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tape</w:t>
            </w:r>
          </w:p>
        </w:tc>
      </w:tr>
      <w:tr w:rsidR="00004EBB" w:rsidRPr="00C86BC6" w14:paraId="652CCBEC" w14:textId="77777777" w:rsidTr="00584EB4">
        <w:trPr>
          <w:trHeight w:val="634"/>
        </w:trPr>
        <w:tc>
          <w:tcPr>
            <w:tcW w:w="1220" w:type="dxa"/>
            <w:tcBorders>
              <w:top w:val="nil"/>
              <w:left w:val="nil"/>
              <w:bottom w:val="nil"/>
              <w:right w:val="nil"/>
            </w:tcBorders>
            <w:shd w:val="clear" w:color="auto" w:fill="auto"/>
            <w:tcMar>
              <w:top w:w="15" w:type="dxa"/>
              <w:left w:w="15" w:type="dxa"/>
              <w:bottom w:w="0" w:type="dxa"/>
              <w:right w:w="15" w:type="dxa"/>
            </w:tcMar>
            <w:vAlign w:val="bottom"/>
            <w:hideMark/>
          </w:tcPr>
          <w:p w14:paraId="3426BB32" w14:textId="38B2FC8D" w:rsidR="00004EBB" w:rsidRPr="00C86BC6" w:rsidRDefault="00A46728" w:rsidP="00584EB4">
            <w:pPr>
              <w:spacing w:line="480" w:lineRule="auto"/>
              <w:rPr>
                <w:rFonts w:ascii="Times New Roman" w:hAnsi="Times New Roman"/>
                <w:lang w:eastAsia="en-GB"/>
              </w:rPr>
            </w:pPr>
            <w:r>
              <w:rPr>
                <w:rFonts w:ascii="Times New Roman" w:hAnsi="Times New Roman"/>
                <w:lang w:eastAsia="en-GB"/>
              </w:rPr>
              <w:t>m</w:t>
            </w:r>
            <w:r w:rsidRPr="00C86BC6">
              <w:rPr>
                <w:rFonts w:ascii="Times New Roman" w:hAnsi="Times New Roman"/>
                <w:lang w:eastAsia="en-GB"/>
              </w:rPr>
              <w:t>uffins</w:t>
            </w:r>
          </w:p>
        </w:tc>
        <w:tc>
          <w:tcPr>
            <w:tcW w:w="1225" w:type="dxa"/>
            <w:tcBorders>
              <w:top w:val="nil"/>
              <w:left w:val="nil"/>
              <w:bottom w:val="nil"/>
              <w:right w:val="nil"/>
            </w:tcBorders>
            <w:shd w:val="clear" w:color="auto" w:fill="auto"/>
            <w:tcMar>
              <w:top w:w="15" w:type="dxa"/>
              <w:left w:w="15" w:type="dxa"/>
              <w:bottom w:w="0" w:type="dxa"/>
              <w:right w:w="15" w:type="dxa"/>
            </w:tcMar>
            <w:vAlign w:val="bottom"/>
            <w:hideMark/>
          </w:tcPr>
          <w:p w14:paraId="4CE82BBB"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dollhouse</w:t>
            </w:r>
          </w:p>
        </w:tc>
        <w:tc>
          <w:tcPr>
            <w:tcW w:w="1563" w:type="dxa"/>
            <w:tcBorders>
              <w:top w:val="nil"/>
              <w:left w:val="nil"/>
              <w:bottom w:val="nil"/>
              <w:right w:val="nil"/>
            </w:tcBorders>
            <w:shd w:val="clear" w:color="auto" w:fill="auto"/>
            <w:tcMar>
              <w:top w:w="15" w:type="dxa"/>
              <w:left w:w="15" w:type="dxa"/>
              <w:bottom w:w="0" w:type="dxa"/>
              <w:right w:w="15" w:type="dxa"/>
            </w:tcMar>
            <w:vAlign w:val="bottom"/>
            <w:hideMark/>
          </w:tcPr>
          <w:p w14:paraId="01E2721D"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sofa</w:t>
            </w:r>
          </w:p>
        </w:tc>
        <w:tc>
          <w:tcPr>
            <w:tcW w:w="1006" w:type="dxa"/>
            <w:tcBorders>
              <w:top w:val="nil"/>
              <w:left w:val="nil"/>
              <w:bottom w:val="nil"/>
              <w:right w:val="nil"/>
            </w:tcBorders>
            <w:shd w:val="clear" w:color="auto" w:fill="auto"/>
            <w:tcMar>
              <w:top w:w="15" w:type="dxa"/>
              <w:left w:w="15" w:type="dxa"/>
              <w:bottom w:w="0" w:type="dxa"/>
              <w:right w:w="15" w:type="dxa"/>
            </w:tcMar>
            <w:vAlign w:val="bottom"/>
            <w:hideMark/>
          </w:tcPr>
          <w:p w14:paraId="67407975"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jacket</w:t>
            </w:r>
          </w:p>
        </w:tc>
        <w:tc>
          <w:tcPr>
            <w:tcW w:w="1457" w:type="dxa"/>
            <w:tcBorders>
              <w:top w:val="nil"/>
              <w:left w:val="nil"/>
              <w:bottom w:val="nil"/>
              <w:right w:val="nil"/>
            </w:tcBorders>
            <w:shd w:val="clear" w:color="auto" w:fill="auto"/>
            <w:tcMar>
              <w:top w:w="15" w:type="dxa"/>
              <w:left w:w="15" w:type="dxa"/>
              <w:bottom w:w="0" w:type="dxa"/>
              <w:right w:w="15" w:type="dxa"/>
            </w:tcMar>
            <w:vAlign w:val="bottom"/>
            <w:hideMark/>
          </w:tcPr>
          <w:p w14:paraId="2F805CD1" w14:textId="2BBF1F32" w:rsidR="00004EBB" w:rsidRPr="00C86BC6" w:rsidRDefault="00A46728" w:rsidP="00584EB4">
            <w:pPr>
              <w:spacing w:line="480" w:lineRule="auto"/>
              <w:rPr>
                <w:rFonts w:ascii="Times New Roman" w:hAnsi="Times New Roman"/>
                <w:lang w:eastAsia="en-GB"/>
              </w:rPr>
            </w:pPr>
            <w:r>
              <w:rPr>
                <w:rFonts w:ascii="Times New Roman" w:hAnsi="Times New Roman"/>
                <w:lang w:eastAsia="en-GB"/>
              </w:rPr>
              <w:t>w</w:t>
            </w:r>
            <w:r w:rsidRPr="00C86BC6">
              <w:rPr>
                <w:rFonts w:ascii="Times New Roman" w:hAnsi="Times New Roman"/>
                <w:lang w:eastAsia="en-GB"/>
              </w:rPr>
              <w:t>ineglass</w:t>
            </w:r>
          </w:p>
        </w:tc>
        <w:tc>
          <w:tcPr>
            <w:tcW w:w="1897" w:type="dxa"/>
            <w:tcBorders>
              <w:top w:val="nil"/>
              <w:left w:val="nil"/>
              <w:bottom w:val="nil"/>
              <w:right w:val="nil"/>
            </w:tcBorders>
            <w:shd w:val="clear" w:color="auto" w:fill="auto"/>
            <w:tcMar>
              <w:top w:w="15" w:type="dxa"/>
              <w:left w:w="15" w:type="dxa"/>
              <w:bottom w:w="0" w:type="dxa"/>
              <w:right w:w="15" w:type="dxa"/>
            </w:tcMar>
            <w:vAlign w:val="bottom"/>
            <w:hideMark/>
          </w:tcPr>
          <w:p w14:paraId="6A758A33" w14:textId="75742B59" w:rsidR="00004EBB" w:rsidRPr="00C86BC6" w:rsidRDefault="00DB1764" w:rsidP="00584EB4">
            <w:pPr>
              <w:spacing w:line="480" w:lineRule="auto"/>
              <w:rPr>
                <w:rFonts w:ascii="Times New Roman" w:hAnsi="Times New Roman"/>
                <w:lang w:eastAsia="en-GB"/>
              </w:rPr>
            </w:pPr>
            <w:r>
              <w:rPr>
                <w:rFonts w:ascii="Times New Roman" w:hAnsi="Times New Roman"/>
                <w:lang w:eastAsia="en-GB"/>
              </w:rPr>
              <w:t>t</w:t>
            </w:r>
            <w:r w:rsidR="00004EBB" w:rsidRPr="00C86BC6">
              <w:rPr>
                <w:rFonts w:ascii="Times New Roman" w:hAnsi="Times New Roman"/>
                <w:lang w:eastAsia="en-GB"/>
              </w:rPr>
              <w:t>ongs</w:t>
            </w:r>
          </w:p>
        </w:tc>
        <w:tc>
          <w:tcPr>
            <w:tcW w:w="1339" w:type="dxa"/>
            <w:tcBorders>
              <w:top w:val="nil"/>
              <w:left w:val="nil"/>
              <w:bottom w:val="nil"/>
              <w:right w:val="nil"/>
            </w:tcBorders>
            <w:shd w:val="clear" w:color="auto" w:fill="auto"/>
            <w:tcMar>
              <w:top w:w="15" w:type="dxa"/>
              <w:left w:w="15" w:type="dxa"/>
              <w:bottom w:w="0" w:type="dxa"/>
              <w:right w:w="15" w:type="dxa"/>
            </w:tcMar>
            <w:vAlign w:val="bottom"/>
            <w:hideMark/>
          </w:tcPr>
          <w:p w14:paraId="3A43C349"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flashlight</w:t>
            </w:r>
          </w:p>
        </w:tc>
        <w:tc>
          <w:tcPr>
            <w:tcW w:w="2123" w:type="dxa"/>
            <w:tcBorders>
              <w:top w:val="nil"/>
              <w:left w:val="nil"/>
              <w:bottom w:val="nil"/>
              <w:right w:val="nil"/>
            </w:tcBorders>
            <w:shd w:val="clear" w:color="auto" w:fill="auto"/>
            <w:tcMar>
              <w:top w:w="15" w:type="dxa"/>
              <w:left w:w="15" w:type="dxa"/>
              <w:bottom w:w="0" w:type="dxa"/>
              <w:right w:w="15" w:type="dxa"/>
            </w:tcMar>
            <w:vAlign w:val="bottom"/>
            <w:hideMark/>
          </w:tcPr>
          <w:p w14:paraId="54A78B8E"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mp3player</w:t>
            </w:r>
          </w:p>
        </w:tc>
        <w:tc>
          <w:tcPr>
            <w:tcW w:w="1357" w:type="dxa"/>
            <w:tcBorders>
              <w:top w:val="nil"/>
              <w:left w:val="nil"/>
              <w:bottom w:val="nil"/>
              <w:right w:val="nil"/>
            </w:tcBorders>
            <w:shd w:val="clear" w:color="auto" w:fill="auto"/>
            <w:tcMar>
              <w:top w:w="15" w:type="dxa"/>
              <w:left w:w="15" w:type="dxa"/>
              <w:bottom w:w="0" w:type="dxa"/>
              <w:right w:w="15" w:type="dxa"/>
            </w:tcMar>
            <w:vAlign w:val="bottom"/>
            <w:hideMark/>
          </w:tcPr>
          <w:p w14:paraId="3AA19DBA"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calculator</w:t>
            </w:r>
          </w:p>
        </w:tc>
      </w:tr>
      <w:tr w:rsidR="00004EBB" w:rsidRPr="00C86BC6" w14:paraId="623C4A19" w14:textId="77777777" w:rsidTr="00584EB4">
        <w:trPr>
          <w:trHeight w:val="866"/>
        </w:trPr>
        <w:tc>
          <w:tcPr>
            <w:tcW w:w="1220" w:type="dxa"/>
            <w:tcBorders>
              <w:top w:val="nil"/>
              <w:left w:val="nil"/>
              <w:right w:val="nil"/>
            </w:tcBorders>
            <w:shd w:val="clear" w:color="auto" w:fill="auto"/>
            <w:tcMar>
              <w:top w:w="15" w:type="dxa"/>
              <w:left w:w="15" w:type="dxa"/>
              <w:bottom w:w="0" w:type="dxa"/>
              <w:right w:w="15" w:type="dxa"/>
            </w:tcMar>
            <w:vAlign w:val="bottom"/>
            <w:hideMark/>
          </w:tcPr>
          <w:p w14:paraId="02981765" w14:textId="5E1C94B5" w:rsidR="00004EBB" w:rsidRPr="00C86BC6" w:rsidRDefault="00A46728" w:rsidP="00584EB4">
            <w:pPr>
              <w:spacing w:line="480" w:lineRule="auto"/>
              <w:rPr>
                <w:rFonts w:ascii="Times New Roman" w:hAnsi="Times New Roman"/>
                <w:lang w:eastAsia="en-GB"/>
              </w:rPr>
            </w:pPr>
            <w:r>
              <w:rPr>
                <w:rFonts w:ascii="Times New Roman" w:hAnsi="Times New Roman"/>
                <w:lang w:eastAsia="en-GB"/>
              </w:rPr>
              <w:t>p</w:t>
            </w:r>
            <w:r w:rsidRPr="00C86BC6">
              <w:rPr>
                <w:rFonts w:ascii="Times New Roman" w:hAnsi="Times New Roman"/>
                <w:lang w:eastAsia="en-GB"/>
              </w:rPr>
              <w:t>izza</w:t>
            </w:r>
          </w:p>
        </w:tc>
        <w:tc>
          <w:tcPr>
            <w:tcW w:w="1225" w:type="dxa"/>
            <w:tcBorders>
              <w:top w:val="nil"/>
              <w:left w:val="nil"/>
              <w:right w:val="nil"/>
            </w:tcBorders>
            <w:shd w:val="clear" w:color="auto" w:fill="auto"/>
            <w:tcMar>
              <w:top w:w="15" w:type="dxa"/>
              <w:left w:w="15" w:type="dxa"/>
              <w:bottom w:w="0" w:type="dxa"/>
              <w:right w:w="15" w:type="dxa"/>
            </w:tcMar>
            <w:vAlign w:val="bottom"/>
            <w:hideMark/>
          </w:tcPr>
          <w:p w14:paraId="1FC63E6F"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toyhorse</w:t>
            </w:r>
          </w:p>
        </w:tc>
        <w:tc>
          <w:tcPr>
            <w:tcW w:w="1563" w:type="dxa"/>
            <w:tcBorders>
              <w:top w:val="nil"/>
              <w:left w:val="nil"/>
              <w:right w:val="nil"/>
            </w:tcBorders>
            <w:shd w:val="clear" w:color="auto" w:fill="auto"/>
            <w:tcMar>
              <w:top w:w="15" w:type="dxa"/>
              <w:left w:w="15" w:type="dxa"/>
              <w:bottom w:w="0" w:type="dxa"/>
              <w:right w:w="15" w:type="dxa"/>
            </w:tcMar>
            <w:vAlign w:val="bottom"/>
            <w:hideMark/>
          </w:tcPr>
          <w:p w14:paraId="1355D968"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tablesmall</w:t>
            </w:r>
          </w:p>
        </w:tc>
        <w:tc>
          <w:tcPr>
            <w:tcW w:w="1006" w:type="dxa"/>
            <w:tcBorders>
              <w:top w:val="nil"/>
              <w:left w:val="nil"/>
              <w:right w:val="nil"/>
            </w:tcBorders>
            <w:shd w:val="clear" w:color="auto" w:fill="auto"/>
            <w:tcMar>
              <w:top w:w="15" w:type="dxa"/>
              <w:left w:w="15" w:type="dxa"/>
              <w:bottom w:w="0" w:type="dxa"/>
              <w:right w:w="15" w:type="dxa"/>
            </w:tcMar>
            <w:vAlign w:val="bottom"/>
            <w:hideMark/>
          </w:tcPr>
          <w:p w14:paraId="5F823449"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necktie</w:t>
            </w:r>
          </w:p>
        </w:tc>
        <w:tc>
          <w:tcPr>
            <w:tcW w:w="1457" w:type="dxa"/>
            <w:tcBorders>
              <w:top w:val="nil"/>
              <w:left w:val="nil"/>
              <w:right w:val="nil"/>
            </w:tcBorders>
            <w:shd w:val="clear" w:color="auto" w:fill="auto"/>
            <w:tcMar>
              <w:top w:w="15" w:type="dxa"/>
              <w:left w:w="15" w:type="dxa"/>
              <w:bottom w:w="0" w:type="dxa"/>
              <w:right w:w="15" w:type="dxa"/>
            </w:tcMar>
            <w:vAlign w:val="bottom"/>
            <w:hideMark/>
          </w:tcPr>
          <w:p w14:paraId="211CB5A1" w14:textId="545E3ED8" w:rsidR="00004EBB" w:rsidRPr="00C86BC6" w:rsidRDefault="00A46728" w:rsidP="00584EB4">
            <w:pPr>
              <w:spacing w:line="480" w:lineRule="auto"/>
              <w:rPr>
                <w:rFonts w:ascii="Times New Roman" w:hAnsi="Times New Roman"/>
                <w:lang w:eastAsia="en-GB"/>
              </w:rPr>
            </w:pPr>
            <w:r>
              <w:rPr>
                <w:rFonts w:ascii="Times New Roman" w:hAnsi="Times New Roman"/>
                <w:lang w:eastAsia="en-GB"/>
              </w:rPr>
              <w:t>b</w:t>
            </w:r>
            <w:r w:rsidRPr="00C86BC6">
              <w:rPr>
                <w:rFonts w:ascii="Times New Roman" w:hAnsi="Times New Roman"/>
                <w:lang w:eastAsia="en-GB"/>
              </w:rPr>
              <w:t>eermug</w:t>
            </w:r>
          </w:p>
        </w:tc>
        <w:tc>
          <w:tcPr>
            <w:tcW w:w="1897" w:type="dxa"/>
            <w:tcBorders>
              <w:top w:val="nil"/>
              <w:left w:val="nil"/>
              <w:right w:val="nil"/>
            </w:tcBorders>
            <w:shd w:val="clear" w:color="auto" w:fill="auto"/>
            <w:tcMar>
              <w:top w:w="15" w:type="dxa"/>
              <w:left w:w="15" w:type="dxa"/>
              <w:bottom w:w="0" w:type="dxa"/>
              <w:right w:w="15" w:type="dxa"/>
            </w:tcMar>
            <w:vAlign w:val="bottom"/>
            <w:hideMark/>
          </w:tcPr>
          <w:p w14:paraId="6570A48C" w14:textId="5930AC7D" w:rsidR="00004EBB" w:rsidRPr="00C86BC6" w:rsidRDefault="008B020B" w:rsidP="00584EB4">
            <w:pPr>
              <w:spacing w:line="480" w:lineRule="auto"/>
              <w:rPr>
                <w:rFonts w:ascii="Times New Roman" w:hAnsi="Times New Roman"/>
                <w:lang w:eastAsia="en-GB"/>
              </w:rPr>
            </w:pPr>
            <w:r>
              <w:rPr>
                <w:rFonts w:ascii="Times New Roman" w:hAnsi="Times New Roman"/>
                <w:lang w:eastAsia="en-GB"/>
              </w:rPr>
              <w:t>g</w:t>
            </w:r>
            <w:r w:rsidR="00004EBB" w:rsidRPr="00C86BC6">
              <w:rPr>
                <w:rFonts w:ascii="Times New Roman" w:hAnsi="Times New Roman"/>
                <w:lang w:eastAsia="en-GB"/>
              </w:rPr>
              <w:t>rill</w:t>
            </w:r>
          </w:p>
        </w:tc>
        <w:tc>
          <w:tcPr>
            <w:tcW w:w="1339" w:type="dxa"/>
            <w:tcBorders>
              <w:top w:val="nil"/>
              <w:left w:val="nil"/>
              <w:right w:val="nil"/>
            </w:tcBorders>
            <w:shd w:val="clear" w:color="auto" w:fill="auto"/>
            <w:tcMar>
              <w:top w:w="15" w:type="dxa"/>
              <w:left w:w="15" w:type="dxa"/>
              <w:bottom w:w="0" w:type="dxa"/>
              <w:right w:w="15" w:type="dxa"/>
            </w:tcMar>
            <w:vAlign w:val="bottom"/>
            <w:hideMark/>
          </w:tcPr>
          <w:p w14:paraId="2D657E81"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tent</w:t>
            </w:r>
          </w:p>
        </w:tc>
        <w:tc>
          <w:tcPr>
            <w:tcW w:w="2123" w:type="dxa"/>
            <w:tcBorders>
              <w:top w:val="nil"/>
              <w:left w:val="nil"/>
              <w:right w:val="nil"/>
            </w:tcBorders>
            <w:shd w:val="clear" w:color="auto" w:fill="auto"/>
            <w:tcMar>
              <w:top w:w="15" w:type="dxa"/>
              <w:left w:w="15" w:type="dxa"/>
              <w:bottom w:w="0" w:type="dxa"/>
              <w:right w:w="15" w:type="dxa"/>
            </w:tcMar>
            <w:vAlign w:val="bottom"/>
            <w:hideMark/>
          </w:tcPr>
          <w:p w14:paraId="29B2E711"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videoGameController</w:t>
            </w:r>
          </w:p>
        </w:tc>
        <w:tc>
          <w:tcPr>
            <w:tcW w:w="1357" w:type="dxa"/>
            <w:tcBorders>
              <w:top w:val="nil"/>
              <w:left w:val="nil"/>
              <w:right w:val="nil"/>
            </w:tcBorders>
            <w:shd w:val="clear" w:color="auto" w:fill="auto"/>
            <w:tcMar>
              <w:top w:w="15" w:type="dxa"/>
              <w:left w:w="15" w:type="dxa"/>
              <w:bottom w:w="0" w:type="dxa"/>
              <w:right w:w="15" w:type="dxa"/>
            </w:tcMar>
            <w:vAlign w:val="bottom"/>
            <w:hideMark/>
          </w:tcPr>
          <w:p w14:paraId="4F574699"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fan</w:t>
            </w:r>
          </w:p>
        </w:tc>
      </w:tr>
      <w:tr w:rsidR="00004EBB" w:rsidRPr="00C86BC6" w14:paraId="45ECF0CF" w14:textId="77777777" w:rsidTr="00584EB4">
        <w:trPr>
          <w:trHeight w:val="634"/>
        </w:trPr>
        <w:tc>
          <w:tcPr>
            <w:tcW w:w="1220"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3DF39E36" w14:textId="3E9DB996" w:rsidR="00004EBB" w:rsidRPr="00C86BC6" w:rsidRDefault="00A46728" w:rsidP="00584EB4">
            <w:pPr>
              <w:spacing w:line="480" w:lineRule="auto"/>
              <w:rPr>
                <w:rFonts w:ascii="Times New Roman" w:hAnsi="Times New Roman"/>
                <w:lang w:eastAsia="en-GB"/>
              </w:rPr>
            </w:pPr>
            <w:r>
              <w:rPr>
                <w:rFonts w:ascii="Times New Roman" w:hAnsi="Times New Roman"/>
                <w:lang w:eastAsia="en-GB"/>
              </w:rPr>
              <w:t>s</w:t>
            </w:r>
            <w:r w:rsidRPr="00C86BC6">
              <w:rPr>
                <w:rFonts w:ascii="Times New Roman" w:hAnsi="Times New Roman"/>
                <w:lang w:eastAsia="en-GB"/>
              </w:rPr>
              <w:t>andwich</w:t>
            </w:r>
          </w:p>
        </w:tc>
        <w:tc>
          <w:tcPr>
            <w:tcW w:w="1225"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4609647E"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toyrabbit</w:t>
            </w:r>
          </w:p>
        </w:tc>
        <w:tc>
          <w:tcPr>
            <w:tcW w:w="1563"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71611EAC"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dresser</w:t>
            </w:r>
          </w:p>
        </w:tc>
        <w:tc>
          <w:tcPr>
            <w:tcW w:w="1006"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35E291B7"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pants</w:t>
            </w:r>
          </w:p>
        </w:tc>
        <w:tc>
          <w:tcPr>
            <w:tcW w:w="1457"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4FFCDC3E" w14:textId="59CC3CCA" w:rsidR="00004EBB" w:rsidRPr="00C86BC6" w:rsidRDefault="00A46728" w:rsidP="00584EB4">
            <w:pPr>
              <w:spacing w:line="480" w:lineRule="auto"/>
              <w:rPr>
                <w:rFonts w:ascii="Times New Roman" w:hAnsi="Times New Roman"/>
                <w:lang w:eastAsia="en-GB"/>
              </w:rPr>
            </w:pPr>
            <w:r>
              <w:rPr>
                <w:rFonts w:ascii="Times New Roman" w:hAnsi="Times New Roman"/>
                <w:lang w:eastAsia="en-GB"/>
              </w:rPr>
              <w:t>c</w:t>
            </w:r>
            <w:r w:rsidRPr="00C86BC6">
              <w:rPr>
                <w:rFonts w:ascii="Times New Roman" w:hAnsi="Times New Roman"/>
                <w:lang w:eastAsia="en-GB"/>
              </w:rPr>
              <w:t>offeemug</w:t>
            </w:r>
          </w:p>
        </w:tc>
        <w:tc>
          <w:tcPr>
            <w:tcW w:w="1897"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329A0A4B"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saltpeppershake</w:t>
            </w:r>
          </w:p>
        </w:tc>
        <w:tc>
          <w:tcPr>
            <w:tcW w:w="1339"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5A89BBEE"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kayak</w:t>
            </w:r>
          </w:p>
        </w:tc>
        <w:tc>
          <w:tcPr>
            <w:tcW w:w="2123"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70FB8DBF"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headphone</w:t>
            </w:r>
          </w:p>
        </w:tc>
        <w:tc>
          <w:tcPr>
            <w:tcW w:w="1357"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7D79D4FD"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desk</w:t>
            </w:r>
          </w:p>
        </w:tc>
      </w:tr>
    </w:tbl>
    <w:p w14:paraId="2DDF1BA1" w14:textId="77777777" w:rsidR="00004EBB" w:rsidRPr="00C86BC6" w:rsidRDefault="00004EBB" w:rsidP="00004EBB">
      <w:pPr>
        <w:spacing w:line="480" w:lineRule="auto"/>
        <w:rPr>
          <w:rFonts w:ascii="Times New Roman" w:hAnsi="Times New Roman"/>
          <w:lang w:eastAsia="en-GB"/>
        </w:rPr>
      </w:pPr>
      <w:r w:rsidRPr="00C86BC6">
        <w:rPr>
          <w:rFonts w:ascii="Times New Roman" w:hAnsi="Times New Roman"/>
          <w:lang w:eastAsia="en-GB"/>
        </w:rPr>
        <w:t>Note. The labels are taken from the photo-object database (Konkle et al., 2010).</w:t>
      </w:r>
    </w:p>
    <w:p w14:paraId="6333AE93" w14:textId="77777777" w:rsidR="00004EBB" w:rsidRPr="00C86BC6" w:rsidRDefault="00004EBB" w:rsidP="00004EBB">
      <w:pPr>
        <w:spacing w:line="480" w:lineRule="auto"/>
        <w:rPr>
          <w:rFonts w:ascii="Times New Roman" w:hAnsi="Times New Roman"/>
          <w:lang w:eastAsia="en-GB"/>
        </w:rPr>
      </w:pPr>
    </w:p>
    <w:p w14:paraId="50BD3B5B" w14:textId="77777777" w:rsidR="00004EBB" w:rsidRPr="00C86BC6" w:rsidRDefault="00004EBB" w:rsidP="00004EBB">
      <w:pPr>
        <w:spacing w:line="480" w:lineRule="auto"/>
        <w:rPr>
          <w:rFonts w:ascii="Times New Roman" w:hAnsi="Times New Roman"/>
          <w:lang w:eastAsia="en-GB"/>
        </w:rPr>
        <w:sectPr w:rsidR="00004EBB" w:rsidRPr="00C86BC6" w:rsidSect="00584EB4">
          <w:pgSz w:w="15840" w:h="12240" w:orient="landscape" w:code="1"/>
          <w:pgMar w:top="1440" w:right="1440" w:bottom="1440" w:left="1440" w:header="720" w:footer="720" w:gutter="0"/>
          <w:cols w:space="720"/>
          <w:noEndnote/>
        </w:sectPr>
      </w:pPr>
    </w:p>
    <w:p w14:paraId="069AF8DD" w14:textId="77777777" w:rsidR="00004EBB" w:rsidRPr="00C86BC6" w:rsidRDefault="00004EBB" w:rsidP="00004EBB">
      <w:pPr>
        <w:spacing w:line="480" w:lineRule="auto"/>
        <w:rPr>
          <w:rFonts w:ascii="Times New Roman" w:hAnsi="Times New Roman"/>
        </w:rPr>
      </w:pPr>
      <w:r w:rsidRPr="00C86BC6">
        <w:rPr>
          <w:rFonts w:ascii="Times New Roman" w:hAnsi="Times New Roman"/>
        </w:rPr>
        <w:t>Table 1</w:t>
      </w:r>
    </w:p>
    <w:p w14:paraId="0249F1DB" w14:textId="77777777" w:rsidR="00004EBB" w:rsidRPr="00C86BC6" w:rsidRDefault="00004EBB" w:rsidP="00004EBB">
      <w:pPr>
        <w:spacing w:line="480" w:lineRule="auto"/>
        <w:rPr>
          <w:rFonts w:ascii="Times New Roman" w:hAnsi="Times New Roman"/>
          <w:i/>
          <w:lang w:eastAsia="en-GB"/>
        </w:rPr>
      </w:pPr>
      <w:r w:rsidRPr="00C86BC6">
        <w:rPr>
          <w:rFonts w:ascii="Times New Roman" w:hAnsi="Times New Roman"/>
          <w:i/>
          <w:lang w:eastAsia="en-GB"/>
        </w:rPr>
        <w:t>Ratings for basic level constituents for each higher-level category used in Experiments 3 and 4</w:t>
      </w:r>
    </w:p>
    <w:p w14:paraId="69D0218B" w14:textId="77777777" w:rsidR="00004EBB" w:rsidRPr="00C86BC6" w:rsidRDefault="00004EBB" w:rsidP="00004EBB">
      <w:pPr>
        <w:spacing w:line="480" w:lineRule="auto"/>
        <w:rPr>
          <w:rFonts w:ascii="Times New Roman" w:hAnsi="Times New Roman"/>
          <w:i/>
          <w:lang w:eastAsia="en-GB"/>
        </w:rPr>
      </w:pPr>
    </w:p>
    <w:tbl>
      <w:tblPr>
        <w:tblW w:w="0" w:type="auto"/>
        <w:tblLook w:val="04A0" w:firstRow="1" w:lastRow="0" w:firstColumn="1" w:lastColumn="0" w:noHBand="0" w:noVBand="1"/>
      </w:tblPr>
      <w:tblGrid>
        <w:gridCol w:w="2394"/>
        <w:gridCol w:w="2394"/>
        <w:gridCol w:w="1699"/>
      </w:tblGrid>
      <w:tr w:rsidR="00004EBB" w:rsidRPr="00C86BC6" w14:paraId="7296A8BB" w14:textId="77777777" w:rsidTr="00584EB4">
        <w:tc>
          <w:tcPr>
            <w:tcW w:w="2394" w:type="dxa"/>
            <w:tcBorders>
              <w:top w:val="single" w:sz="4" w:space="0" w:color="auto"/>
              <w:bottom w:val="single" w:sz="4" w:space="0" w:color="auto"/>
            </w:tcBorders>
            <w:shd w:val="clear" w:color="auto" w:fill="auto"/>
          </w:tcPr>
          <w:p w14:paraId="70A3BA2C"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Higher-level Category</w:t>
            </w:r>
          </w:p>
        </w:tc>
        <w:tc>
          <w:tcPr>
            <w:tcW w:w="2394" w:type="dxa"/>
            <w:tcBorders>
              <w:top w:val="single" w:sz="4" w:space="0" w:color="auto"/>
              <w:bottom w:val="single" w:sz="4" w:space="0" w:color="auto"/>
            </w:tcBorders>
            <w:shd w:val="clear" w:color="auto" w:fill="auto"/>
          </w:tcPr>
          <w:p w14:paraId="542A114F"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Basic-level Constituent</w:t>
            </w:r>
          </w:p>
        </w:tc>
        <w:tc>
          <w:tcPr>
            <w:tcW w:w="1699" w:type="dxa"/>
            <w:tcBorders>
              <w:top w:val="single" w:sz="4" w:space="0" w:color="auto"/>
              <w:bottom w:val="single" w:sz="4" w:space="0" w:color="auto"/>
            </w:tcBorders>
            <w:shd w:val="clear" w:color="auto" w:fill="auto"/>
          </w:tcPr>
          <w:p w14:paraId="6CE6F01E"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Proportion of Respondents</w:t>
            </w:r>
          </w:p>
        </w:tc>
      </w:tr>
      <w:tr w:rsidR="00004EBB" w:rsidRPr="00C86BC6" w14:paraId="6F8440DA" w14:textId="77777777" w:rsidTr="00584EB4">
        <w:tc>
          <w:tcPr>
            <w:tcW w:w="2394" w:type="dxa"/>
            <w:tcBorders>
              <w:top w:val="single" w:sz="4" w:space="0" w:color="auto"/>
            </w:tcBorders>
            <w:shd w:val="clear" w:color="auto" w:fill="auto"/>
          </w:tcPr>
          <w:p w14:paraId="18D3F543"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Furniture</w:t>
            </w:r>
          </w:p>
        </w:tc>
        <w:tc>
          <w:tcPr>
            <w:tcW w:w="2394" w:type="dxa"/>
            <w:tcBorders>
              <w:top w:val="single" w:sz="4" w:space="0" w:color="auto"/>
            </w:tcBorders>
            <w:shd w:val="clear" w:color="auto" w:fill="auto"/>
          </w:tcPr>
          <w:p w14:paraId="1674D167" w14:textId="2BAD6E66" w:rsidR="00004EBB" w:rsidRPr="00C86BC6" w:rsidRDefault="00170E77" w:rsidP="00584EB4">
            <w:pPr>
              <w:rPr>
                <w:rFonts w:ascii="Times New Roman" w:hAnsi="Times New Roman"/>
                <w:color w:val="000000"/>
                <w:szCs w:val="24"/>
              </w:rPr>
            </w:pPr>
            <w:proofErr w:type="spellStart"/>
            <w:r>
              <w:rPr>
                <w:rFonts w:ascii="Times New Roman" w:hAnsi="Times New Roman"/>
                <w:color w:val="000000"/>
                <w:szCs w:val="24"/>
              </w:rPr>
              <w:t>t</w:t>
            </w:r>
            <w:r w:rsidR="00A46728" w:rsidRPr="00C86BC6">
              <w:rPr>
                <w:rFonts w:ascii="Times New Roman" w:hAnsi="Times New Roman"/>
                <w:color w:val="000000"/>
                <w:szCs w:val="24"/>
              </w:rPr>
              <w:t>ablesmall</w:t>
            </w:r>
            <w:proofErr w:type="spellEnd"/>
          </w:p>
        </w:tc>
        <w:tc>
          <w:tcPr>
            <w:tcW w:w="1699" w:type="dxa"/>
            <w:tcBorders>
              <w:top w:val="single" w:sz="4" w:space="0" w:color="auto"/>
            </w:tcBorders>
            <w:shd w:val="clear" w:color="auto" w:fill="auto"/>
          </w:tcPr>
          <w:p w14:paraId="1A920987"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.88</w:t>
            </w:r>
          </w:p>
        </w:tc>
      </w:tr>
      <w:tr w:rsidR="00004EBB" w:rsidRPr="00C86BC6" w14:paraId="22F2A0F7" w14:textId="77777777" w:rsidTr="00584EB4">
        <w:tc>
          <w:tcPr>
            <w:tcW w:w="2394" w:type="dxa"/>
            <w:shd w:val="clear" w:color="auto" w:fill="auto"/>
          </w:tcPr>
          <w:p w14:paraId="3FB8EFF8" w14:textId="77777777" w:rsidR="00004EBB" w:rsidRPr="00C86BC6" w:rsidRDefault="00004EBB" w:rsidP="00584EB4">
            <w:pPr>
              <w:spacing w:line="480" w:lineRule="auto"/>
              <w:rPr>
                <w:rFonts w:ascii="Times New Roman" w:hAnsi="Times New Roman"/>
                <w:lang w:eastAsia="en-GB"/>
              </w:rPr>
            </w:pPr>
          </w:p>
        </w:tc>
        <w:tc>
          <w:tcPr>
            <w:tcW w:w="2394" w:type="dxa"/>
            <w:shd w:val="clear" w:color="auto" w:fill="auto"/>
          </w:tcPr>
          <w:p w14:paraId="34DAD1D7" w14:textId="0670966A" w:rsidR="00004EBB" w:rsidRPr="00C86BC6" w:rsidRDefault="00170E77" w:rsidP="00584EB4">
            <w:pPr>
              <w:rPr>
                <w:rFonts w:ascii="Times New Roman" w:hAnsi="Times New Roman"/>
                <w:color w:val="000000"/>
                <w:szCs w:val="24"/>
              </w:rPr>
            </w:pPr>
            <w:r>
              <w:rPr>
                <w:rFonts w:ascii="Times New Roman" w:hAnsi="Times New Roman"/>
                <w:color w:val="000000"/>
                <w:szCs w:val="24"/>
              </w:rPr>
              <w:t>c</w:t>
            </w:r>
            <w:r w:rsidR="00A46728" w:rsidRPr="00C86BC6">
              <w:rPr>
                <w:rFonts w:ascii="Times New Roman" w:hAnsi="Times New Roman"/>
                <w:color w:val="000000"/>
                <w:szCs w:val="24"/>
              </w:rPr>
              <w:t>hair</w:t>
            </w:r>
          </w:p>
        </w:tc>
        <w:tc>
          <w:tcPr>
            <w:tcW w:w="1699" w:type="dxa"/>
            <w:shd w:val="clear" w:color="auto" w:fill="auto"/>
          </w:tcPr>
          <w:p w14:paraId="49B0E94A"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.85</w:t>
            </w:r>
          </w:p>
        </w:tc>
      </w:tr>
      <w:tr w:rsidR="00004EBB" w:rsidRPr="00C86BC6" w14:paraId="107C2B16" w14:textId="77777777" w:rsidTr="00584EB4">
        <w:tc>
          <w:tcPr>
            <w:tcW w:w="2394" w:type="dxa"/>
            <w:shd w:val="clear" w:color="auto" w:fill="auto"/>
          </w:tcPr>
          <w:p w14:paraId="5115D87B" w14:textId="77777777" w:rsidR="00004EBB" w:rsidRPr="00C86BC6" w:rsidRDefault="00004EBB" w:rsidP="00584EB4">
            <w:pPr>
              <w:spacing w:line="480" w:lineRule="auto"/>
              <w:rPr>
                <w:rFonts w:ascii="Times New Roman" w:hAnsi="Times New Roman"/>
                <w:lang w:eastAsia="en-GB"/>
              </w:rPr>
            </w:pPr>
          </w:p>
        </w:tc>
        <w:tc>
          <w:tcPr>
            <w:tcW w:w="2394" w:type="dxa"/>
            <w:shd w:val="clear" w:color="auto" w:fill="auto"/>
          </w:tcPr>
          <w:p w14:paraId="4E1EBBBA" w14:textId="4915E4E2" w:rsidR="00004EBB" w:rsidRPr="00C86BC6" w:rsidRDefault="00170E77" w:rsidP="00584EB4">
            <w:pPr>
              <w:rPr>
                <w:rFonts w:ascii="Times New Roman" w:hAnsi="Times New Roman"/>
                <w:color w:val="000000"/>
                <w:szCs w:val="24"/>
              </w:rPr>
            </w:pPr>
            <w:r>
              <w:rPr>
                <w:rFonts w:ascii="Times New Roman" w:hAnsi="Times New Roman"/>
                <w:color w:val="000000"/>
                <w:szCs w:val="24"/>
              </w:rPr>
              <w:t>s</w:t>
            </w:r>
            <w:r w:rsidR="00A46728" w:rsidRPr="00C86BC6">
              <w:rPr>
                <w:rFonts w:ascii="Times New Roman" w:hAnsi="Times New Roman"/>
                <w:color w:val="000000"/>
                <w:szCs w:val="24"/>
              </w:rPr>
              <w:t>ofa</w:t>
            </w:r>
          </w:p>
        </w:tc>
        <w:tc>
          <w:tcPr>
            <w:tcW w:w="1699" w:type="dxa"/>
            <w:shd w:val="clear" w:color="auto" w:fill="auto"/>
          </w:tcPr>
          <w:p w14:paraId="0C14AEA2"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.81</w:t>
            </w:r>
          </w:p>
        </w:tc>
      </w:tr>
      <w:tr w:rsidR="00004EBB" w:rsidRPr="00C86BC6" w14:paraId="51AEAB73" w14:textId="77777777" w:rsidTr="00584EB4">
        <w:tc>
          <w:tcPr>
            <w:tcW w:w="2394" w:type="dxa"/>
            <w:shd w:val="clear" w:color="auto" w:fill="auto"/>
          </w:tcPr>
          <w:p w14:paraId="068DA13E" w14:textId="77777777" w:rsidR="00004EBB" w:rsidRPr="00C86BC6" w:rsidRDefault="00004EBB" w:rsidP="00584EB4">
            <w:pPr>
              <w:spacing w:line="480" w:lineRule="auto"/>
              <w:rPr>
                <w:rFonts w:ascii="Times New Roman" w:hAnsi="Times New Roman"/>
                <w:lang w:eastAsia="en-GB"/>
              </w:rPr>
            </w:pPr>
          </w:p>
        </w:tc>
        <w:tc>
          <w:tcPr>
            <w:tcW w:w="2394" w:type="dxa"/>
            <w:shd w:val="clear" w:color="auto" w:fill="auto"/>
          </w:tcPr>
          <w:p w14:paraId="026F8E7C" w14:textId="12E881F1" w:rsidR="00004EBB" w:rsidRPr="00C86BC6" w:rsidRDefault="00170E77" w:rsidP="00584EB4">
            <w:pPr>
              <w:rPr>
                <w:rFonts w:ascii="Times New Roman" w:hAnsi="Times New Roman"/>
                <w:color w:val="000000"/>
                <w:szCs w:val="24"/>
              </w:rPr>
            </w:pPr>
            <w:r>
              <w:rPr>
                <w:rFonts w:ascii="Times New Roman" w:hAnsi="Times New Roman"/>
                <w:color w:val="000000"/>
                <w:szCs w:val="24"/>
              </w:rPr>
              <w:t>b</w:t>
            </w:r>
            <w:r w:rsidR="00A46728" w:rsidRPr="00C86BC6">
              <w:rPr>
                <w:rFonts w:ascii="Times New Roman" w:hAnsi="Times New Roman"/>
                <w:color w:val="000000"/>
                <w:szCs w:val="24"/>
              </w:rPr>
              <w:t>ed</w:t>
            </w:r>
          </w:p>
        </w:tc>
        <w:tc>
          <w:tcPr>
            <w:tcW w:w="1699" w:type="dxa"/>
            <w:shd w:val="clear" w:color="auto" w:fill="auto"/>
          </w:tcPr>
          <w:p w14:paraId="0CB9DF0D"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.81</w:t>
            </w:r>
          </w:p>
        </w:tc>
      </w:tr>
      <w:tr w:rsidR="00004EBB" w:rsidRPr="00C86BC6" w14:paraId="5F796FEB" w14:textId="77777777" w:rsidTr="00584EB4">
        <w:tc>
          <w:tcPr>
            <w:tcW w:w="2394" w:type="dxa"/>
            <w:tcBorders>
              <w:top w:val="single" w:sz="4" w:space="0" w:color="auto"/>
            </w:tcBorders>
            <w:shd w:val="clear" w:color="auto" w:fill="auto"/>
          </w:tcPr>
          <w:p w14:paraId="34F42E50"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Vehicle</w:t>
            </w:r>
          </w:p>
        </w:tc>
        <w:tc>
          <w:tcPr>
            <w:tcW w:w="2394" w:type="dxa"/>
            <w:tcBorders>
              <w:top w:val="single" w:sz="4" w:space="0" w:color="auto"/>
            </w:tcBorders>
            <w:shd w:val="clear" w:color="auto" w:fill="auto"/>
          </w:tcPr>
          <w:p w14:paraId="16A191ED" w14:textId="77777777" w:rsidR="00004EBB" w:rsidRPr="00C86BC6" w:rsidRDefault="00004EBB" w:rsidP="00584EB4">
            <w:pPr>
              <w:rPr>
                <w:rFonts w:ascii="Times New Roman" w:hAnsi="Times New Roman"/>
                <w:color w:val="000000"/>
                <w:szCs w:val="24"/>
              </w:rPr>
            </w:pPr>
            <w:r w:rsidRPr="00C86BC6">
              <w:rPr>
                <w:rFonts w:ascii="Times New Roman" w:hAnsi="Times New Roman"/>
                <w:color w:val="000000"/>
                <w:szCs w:val="24"/>
              </w:rPr>
              <w:t>car*</w:t>
            </w:r>
          </w:p>
        </w:tc>
        <w:tc>
          <w:tcPr>
            <w:tcW w:w="1699" w:type="dxa"/>
            <w:tcBorders>
              <w:top w:val="single" w:sz="4" w:space="0" w:color="auto"/>
            </w:tcBorders>
            <w:shd w:val="clear" w:color="auto" w:fill="auto"/>
          </w:tcPr>
          <w:p w14:paraId="4F67E2ED"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.92</w:t>
            </w:r>
          </w:p>
        </w:tc>
      </w:tr>
      <w:tr w:rsidR="00004EBB" w:rsidRPr="00C86BC6" w14:paraId="2286C528" w14:textId="77777777" w:rsidTr="00584EB4">
        <w:tc>
          <w:tcPr>
            <w:tcW w:w="2394" w:type="dxa"/>
            <w:shd w:val="clear" w:color="auto" w:fill="auto"/>
          </w:tcPr>
          <w:p w14:paraId="50C771B2" w14:textId="77777777" w:rsidR="00004EBB" w:rsidRPr="00C86BC6" w:rsidRDefault="00004EBB" w:rsidP="00584EB4">
            <w:pPr>
              <w:spacing w:line="480" w:lineRule="auto"/>
              <w:rPr>
                <w:rFonts w:ascii="Times New Roman" w:hAnsi="Times New Roman"/>
                <w:lang w:eastAsia="en-GB"/>
              </w:rPr>
            </w:pPr>
          </w:p>
        </w:tc>
        <w:tc>
          <w:tcPr>
            <w:tcW w:w="2394" w:type="dxa"/>
            <w:shd w:val="clear" w:color="auto" w:fill="auto"/>
          </w:tcPr>
          <w:p w14:paraId="0E61A604" w14:textId="785B0291" w:rsidR="00004EBB" w:rsidRPr="00C86BC6" w:rsidRDefault="00170E77" w:rsidP="00584EB4">
            <w:pPr>
              <w:rPr>
                <w:rFonts w:ascii="Times New Roman" w:hAnsi="Times New Roman"/>
                <w:color w:val="000000"/>
                <w:szCs w:val="24"/>
              </w:rPr>
            </w:pPr>
            <w:r>
              <w:rPr>
                <w:rFonts w:ascii="Times New Roman" w:hAnsi="Times New Roman"/>
                <w:color w:val="000000"/>
                <w:szCs w:val="24"/>
              </w:rPr>
              <w:t>m</w:t>
            </w:r>
            <w:r w:rsidR="00A46728" w:rsidRPr="00C86BC6">
              <w:rPr>
                <w:rFonts w:ascii="Times New Roman" w:hAnsi="Times New Roman"/>
                <w:color w:val="000000"/>
                <w:szCs w:val="24"/>
              </w:rPr>
              <w:t>otorcycle</w:t>
            </w:r>
          </w:p>
        </w:tc>
        <w:tc>
          <w:tcPr>
            <w:tcW w:w="1699" w:type="dxa"/>
            <w:shd w:val="clear" w:color="auto" w:fill="auto"/>
          </w:tcPr>
          <w:p w14:paraId="532A8D97"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.85</w:t>
            </w:r>
          </w:p>
        </w:tc>
      </w:tr>
      <w:tr w:rsidR="00004EBB" w:rsidRPr="00C86BC6" w14:paraId="0A3DA5FF" w14:textId="77777777" w:rsidTr="00584EB4">
        <w:tc>
          <w:tcPr>
            <w:tcW w:w="2394" w:type="dxa"/>
            <w:shd w:val="clear" w:color="auto" w:fill="auto"/>
          </w:tcPr>
          <w:p w14:paraId="27464734" w14:textId="77777777" w:rsidR="00004EBB" w:rsidRPr="00C86BC6" w:rsidRDefault="00004EBB" w:rsidP="00584EB4">
            <w:pPr>
              <w:spacing w:line="480" w:lineRule="auto"/>
              <w:rPr>
                <w:rFonts w:ascii="Times New Roman" w:hAnsi="Times New Roman"/>
                <w:lang w:eastAsia="en-GB"/>
              </w:rPr>
            </w:pPr>
          </w:p>
        </w:tc>
        <w:tc>
          <w:tcPr>
            <w:tcW w:w="2394" w:type="dxa"/>
            <w:shd w:val="clear" w:color="auto" w:fill="auto"/>
          </w:tcPr>
          <w:p w14:paraId="4E266E28" w14:textId="4BD8332D" w:rsidR="00004EBB" w:rsidRPr="00C86BC6" w:rsidRDefault="00170E77" w:rsidP="00584EB4">
            <w:pPr>
              <w:rPr>
                <w:rFonts w:ascii="Times New Roman" w:hAnsi="Times New Roman"/>
                <w:color w:val="000000"/>
                <w:szCs w:val="24"/>
              </w:rPr>
            </w:pPr>
            <w:r>
              <w:rPr>
                <w:rFonts w:ascii="Times New Roman" w:hAnsi="Times New Roman"/>
                <w:color w:val="000000"/>
                <w:szCs w:val="24"/>
              </w:rPr>
              <w:t>b</w:t>
            </w:r>
            <w:r w:rsidR="00A46728" w:rsidRPr="00C86BC6">
              <w:rPr>
                <w:rFonts w:ascii="Times New Roman" w:hAnsi="Times New Roman"/>
                <w:color w:val="000000"/>
                <w:szCs w:val="24"/>
              </w:rPr>
              <w:t>ike</w:t>
            </w:r>
          </w:p>
        </w:tc>
        <w:tc>
          <w:tcPr>
            <w:tcW w:w="1699" w:type="dxa"/>
            <w:shd w:val="clear" w:color="auto" w:fill="auto"/>
          </w:tcPr>
          <w:p w14:paraId="335CCD53"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.69</w:t>
            </w:r>
          </w:p>
        </w:tc>
      </w:tr>
      <w:tr w:rsidR="00004EBB" w:rsidRPr="00C86BC6" w14:paraId="7FD4DE00" w14:textId="77777777" w:rsidTr="00584EB4">
        <w:tc>
          <w:tcPr>
            <w:tcW w:w="2394" w:type="dxa"/>
            <w:shd w:val="clear" w:color="auto" w:fill="auto"/>
          </w:tcPr>
          <w:p w14:paraId="7A15EDFE" w14:textId="77777777" w:rsidR="00004EBB" w:rsidRPr="00C86BC6" w:rsidRDefault="00004EBB" w:rsidP="00584EB4">
            <w:pPr>
              <w:spacing w:line="480" w:lineRule="auto"/>
              <w:rPr>
                <w:rFonts w:ascii="Times New Roman" w:hAnsi="Times New Roman"/>
                <w:lang w:eastAsia="en-GB"/>
              </w:rPr>
            </w:pPr>
          </w:p>
        </w:tc>
        <w:tc>
          <w:tcPr>
            <w:tcW w:w="2394" w:type="dxa"/>
            <w:shd w:val="clear" w:color="auto" w:fill="auto"/>
          </w:tcPr>
          <w:p w14:paraId="3658189E" w14:textId="77777777" w:rsidR="00004EBB" w:rsidRPr="00C86BC6" w:rsidRDefault="00004EBB" w:rsidP="00584EB4">
            <w:pPr>
              <w:rPr>
                <w:rFonts w:ascii="Times New Roman" w:hAnsi="Times New Roman"/>
                <w:color w:val="000000"/>
                <w:szCs w:val="24"/>
              </w:rPr>
            </w:pPr>
            <w:r w:rsidRPr="00C86BC6">
              <w:rPr>
                <w:rFonts w:ascii="Times New Roman" w:hAnsi="Times New Roman"/>
                <w:color w:val="000000"/>
                <w:szCs w:val="24"/>
              </w:rPr>
              <w:t>bus*</w:t>
            </w:r>
          </w:p>
        </w:tc>
        <w:tc>
          <w:tcPr>
            <w:tcW w:w="1699" w:type="dxa"/>
            <w:shd w:val="clear" w:color="auto" w:fill="auto"/>
          </w:tcPr>
          <w:p w14:paraId="6CB53C3D"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.69</w:t>
            </w:r>
          </w:p>
        </w:tc>
      </w:tr>
      <w:tr w:rsidR="00004EBB" w:rsidRPr="00C86BC6" w14:paraId="38F2E284" w14:textId="77777777" w:rsidTr="00584EB4">
        <w:tc>
          <w:tcPr>
            <w:tcW w:w="2394" w:type="dxa"/>
            <w:tcBorders>
              <w:top w:val="single" w:sz="4" w:space="0" w:color="auto"/>
            </w:tcBorders>
            <w:shd w:val="clear" w:color="auto" w:fill="auto"/>
          </w:tcPr>
          <w:p w14:paraId="2455B14B"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Musical Instrument</w:t>
            </w:r>
          </w:p>
        </w:tc>
        <w:tc>
          <w:tcPr>
            <w:tcW w:w="2394" w:type="dxa"/>
            <w:tcBorders>
              <w:top w:val="single" w:sz="4" w:space="0" w:color="auto"/>
            </w:tcBorders>
            <w:shd w:val="clear" w:color="auto" w:fill="auto"/>
          </w:tcPr>
          <w:p w14:paraId="067F5780" w14:textId="77777777" w:rsidR="00004EBB" w:rsidRPr="00C86BC6" w:rsidRDefault="00004EBB" w:rsidP="00584EB4">
            <w:pPr>
              <w:rPr>
                <w:rFonts w:ascii="Times New Roman" w:hAnsi="Times New Roman"/>
                <w:color w:val="000000"/>
                <w:szCs w:val="24"/>
              </w:rPr>
            </w:pPr>
            <w:r w:rsidRPr="00C86BC6">
              <w:rPr>
                <w:rFonts w:ascii="Times New Roman" w:hAnsi="Times New Roman"/>
                <w:color w:val="000000"/>
                <w:szCs w:val="24"/>
              </w:rPr>
              <w:t>piano*</w:t>
            </w:r>
          </w:p>
        </w:tc>
        <w:tc>
          <w:tcPr>
            <w:tcW w:w="1699" w:type="dxa"/>
            <w:tcBorders>
              <w:top w:val="single" w:sz="4" w:space="0" w:color="auto"/>
            </w:tcBorders>
            <w:shd w:val="clear" w:color="auto" w:fill="auto"/>
          </w:tcPr>
          <w:p w14:paraId="5E4C8764"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.88</w:t>
            </w:r>
          </w:p>
        </w:tc>
      </w:tr>
      <w:tr w:rsidR="00004EBB" w:rsidRPr="00C86BC6" w14:paraId="11659499" w14:textId="77777777" w:rsidTr="00584EB4">
        <w:tc>
          <w:tcPr>
            <w:tcW w:w="2394" w:type="dxa"/>
            <w:shd w:val="clear" w:color="auto" w:fill="auto"/>
          </w:tcPr>
          <w:p w14:paraId="58E8BDF7" w14:textId="77777777" w:rsidR="00004EBB" w:rsidRPr="00C86BC6" w:rsidRDefault="00004EBB" w:rsidP="00584EB4">
            <w:pPr>
              <w:spacing w:line="480" w:lineRule="auto"/>
              <w:rPr>
                <w:rFonts w:ascii="Times New Roman" w:hAnsi="Times New Roman"/>
                <w:lang w:eastAsia="en-GB"/>
              </w:rPr>
            </w:pPr>
          </w:p>
        </w:tc>
        <w:tc>
          <w:tcPr>
            <w:tcW w:w="2394" w:type="dxa"/>
            <w:shd w:val="clear" w:color="auto" w:fill="auto"/>
          </w:tcPr>
          <w:p w14:paraId="73CC88AA" w14:textId="1090ECF8" w:rsidR="00004EBB" w:rsidRPr="00C86BC6" w:rsidRDefault="00170E77" w:rsidP="00584EB4">
            <w:pPr>
              <w:rPr>
                <w:rFonts w:ascii="Times New Roman" w:hAnsi="Times New Roman"/>
                <w:color w:val="000000"/>
                <w:szCs w:val="24"/>
              </w:rPr>
            </w:pPr>
            <w:r>
              <w:rPr>
                <w:rFonts w:ascii="Times New Roman" w:hAnsi="Times New Roman"/>
                <w:color w:val="000000"/>
                <w:szCs w:val="24"/>
              </w:rPr>
              <w:t>g</w:t>
            </w:r>
            <w:r w:rsidR="00A46728" w:rsidRPr="00C86BC6">
              <w:rPr>
                <w:rFonts w:ascii="Times New Roman" w:hAnsi="Times New Roman"/>
                <w:color w:val="000000"/>
                <w:szCs w:val="24"/>
              </w:rPr>
              <w:t>uitar</w:t>
            </w:r>
          </w:p>
        </w:tc>
        <w:tc>
          <w:tcPr>
            <w:tcW w:w="1699" w:type="dxa"/>
            <w:shd w:val="clear" w:color="auto" w:fill="auto"/>
          </w:tcPr>
          <w:p w14:paraId="08A3DD18"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.85</w:t>
            </w:r>
          </w:p>
        </w:tc>
      </w:tr>
      <w:tr w:rsidR="00004EBB" w:rsidRPr="00C86BC6" w14:paraId="6D838B07" w14:textId="77777777" w:rsidTr="00584EB4">
        <w:tc>
          <w:tcPr>
            <w:tcW w:w="2394" w:type="dxa"/>
            <w:shd w:val="clear" w:color="auto" w:fill="auto"/>
          </w:tcPr>
          <w:p w14:paraId="010271E0" w14:textId="77777777" w:rsidR="00004EBB" w:rsidRPr="00C86BC6" w:rsidRDefault="00004EBB" w:rsidP="00584EB4">
            <w:pPr>
              <w:spacing w:line="480" w:lineRule="auto"/>
              <w:rPr>
                <w:rFonts w:ascii="Times New Roman" w:hAnsi="Times New Roman"/>
                <w:lang w:eastAsia="en-GB"/>
              </w:rPr>
            </w:pPr>
          </w:p>
        </w:tc>
        <w:tc>
          <w:tcPr>
            <w:tcW w:w="2394" w:type="dxa"/>
            <w:shd w:val="clear" w:color="auto" w:fill="auto"/>
          </w:tcPr>
          <w:p w14:paraId="55D74C01" w14:textId="77777777" w:rsidR="00004EBB" w:rsidRPr="00C86BC6" w:rsidRDefault="00004EBB" w:rsidP="00584EB4">
            <w:pPr>
              <w:rPr>
                <w:rFonts w:ascii="Times New Roman" w:hAnsi="Times New Roman"/>
                <w:color w:val="000000"/>
                <w:szCs w:val="24"/>
              </w:rPr>
            </w:pPr>
            <w:r w:rsidRPr="00C86BC6">
              <w:rPr>
                <w:rFonts w:ascii="Times New Roman" w:hAnsi="Times New Roman"/>
                <w:color w:val="000000"/>
                <w:szCs w:val="24"/>
              </w:rPr>
              <w:t>violin*</w:t>
            </w:r>
          </w:p>
        </w:tc>
        <w:tc>
          <w:tcPr>
            <w:tcW w:w="1699" w:type="dxa"/>
            <w:shd w:val="clear" w:color="auto" w:fill="auto"/>
          </w:tcPr>
          <w:p w14:paraId="3F8BB3F5"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.81</w:t>
            </w:r>
          </w:p>
        </w:tc>
      </w:tr>
      <w:tr w:rsidR="00004EBB" w:rsidRPr="00C86BC6" w14:paraId="22B1BBD6" w14:textId="77777777" w:rsidTr="00584EB4">
        <w:tc>
          <w:tcPr>
            <w:tcW w:w="2394" w:type="dxa"/>
            <w:shd w:val="clear" w:color="auto" w:fill="auto"/>
          </w:tcPr>
          <w:p w14:paraId="6A798141" w14:textId="77777777" w:rsidR="00004EBB" w:rsidRPr="00C86BC6" w:rsidRDefault="00004EBB" w:rsidP="00584EB4">
            <w:pPr>
              <w:spacing w:line="480" w:lineRule="auto"/>
              <w:rPr>
                <w:rFonts w:ascii="Times New Roman" w:hAnsi="Times New Roman"/>
                <w:lang w:eastAsia="en-GB"/>
              </w:rPr>
            </w:pPr>
          </w:p>
        </w:tc>
        <w:tc>
          <w:tcPr>
            <w:tcW w:w="2394" w:type="dxa"/>
            <w:shd w:val="clear" w:color="auto" w:fill="auto"/>
          </w:tcPr>
          <w:p w14:paraId="5260823D" w14:textId="77777777" w:rsidR="00004EBB" w:rsidRPr="00C86BC6" w:rsidRDefault="00004EBB" w:rsidP="00584EB4">
            <w:pPr>
              <w:rPr>
                <w:rFonts w:ascii="Times New Roman" w:hAnsi="Times New Roman"/>
                <w:color w:val="000000"/>
                <w:szCs w:val="24"/>
              </w:rPr>
            </w:pPr>
            <w:r w:rsidRPr="00C86BC6">
              <w:rPr>
                <w:rFonts w:ascii="Times New Roman" w:hAnsi="Times New Roman"/>
                <w:color w:val="000000"/>
                <w:szCs w:val="24"/>
              </w:rPr>
              <w:t>flute*</w:t>
            </w:r>
          </w:p>
        </w:tc>
        <w:tc>
          <w:tcPr>
            <w:tcW w:w="1699" w:type="dxa"/>
            <w:shd w:val="clear" w:color="auto" w:fill="auto"/>
          </w:tcPr>
          <w:p w14:paraId="5B714004"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.77</w:t>
            </w:r>
          </w:p>
        </w:tc>
      </w:tr>
      <w:tr w:rsidR="00004EBB" w:rsidRPr="00C86BC6" w14:paraId="7D0AC3FE" w14:textId="77777777" w:rsidTr="00584EB4">
        <w:tc>
          <w:tcPr>
            <w:tcW w:w="2394" w:type="dxa"/>
            <w:shd w:val="clear" w:color="auto" w:fill="auto"/>
          </w:tcPr>
          <w:p w14:paraId="177FC72D"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Stationary</w:t>
            </w:r>
          </w:p>
        </w:tc>
        <w:tc>
          <w:tcPr>
            <w:tcW w:w="2394" w:type="dxa"/>
            <w:shd w:val="clear" w:color="auto" w:fill="auto"/>
          </w:tcPr>
          <w:p w14:paraId="1C08D94C" w14:textId="753EBCCA" w:rsidR="00004EBB" w:rsidRPr="00C86BC6" w:rsidRDefault="00170E77" w:rsidP="00584EB4">
            <w:pPr>
              <w:rPr>
                <w:rFonts w:ascii="Times New Roman" w:hAnsi="Times New Roman"/>
                <w:color w:val="000000"/>
                <w:szCs w:val="24"/>
              </w:rPr>
            </w:pPr>
            <w:r>
              <w:rPr>
                <w:rFonts w:ascii="Times New Roman" w:hAnsi="Times New Roman"/>
                <w:color w:val="000000"/>
                <w:szCs w:val="24"/>
              </w:rPr>
              <w:t>p</w:t>
            </w:r>
            <w:r w:rsidR="00A46728" w:rsidRPr="00C86BC6">
              <w:rPr>
                <w:rFonts w:ascii="Times New Roman" w:hAnsi="Times New Roman"/>
                <w:color w:val="000000"/>
                <w:szCs w:val="24"/>
              </w:rPr>
              <w:t>en</w:t>
            </w:r>
          </w:p>
        </w:tc>
        <w:tc>
          <w:tcPr>
            <w:tcW w:w="1699" w:type="dxa"/>
            <w:shd w:val="clear" w:color="auto" w:fill="auto"/>
          </w:tcPr>
          <w:p w14:paraId="1A850B2F"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.58</w:t>
            </w:r>
          </w:p>
        </w:tc>
      </w:tr>
      <w:tr w:rsidR="00004EBB" w:rsidRPr="00C86BC6" w14:paraId="7285238B" w14:textId="77777777" w:rsidTr="00584EB4">
        <w:tc>
          <w:tcPr>
            <w:tcW w:w="2394" w:type="dxa"/>
            <w:shd w:val="clear" w:color="auto" w:fill="auto"/>
          </w:tcPr>
          <w:p w14:paraId="210DD0C6" w14:textId="77777777" w:rsidR="00004EBB" w:rsidRPr="00C86BC6" w:rsidRDefault="00004EBB" w:rsidP="00584EB4">
            <w:pPr>
              <w:spacing w:line="480" w:lineRule="auto"/>
              <w:rPr>
                <w:rFonts w:ascii="Times New Roman" w:hAnsi="Times New Roman"/>
                <w:lang w:eastAsia="en-GB"/>
              </w:rPr>
            </w:pPr>
          </w:p>
        </w:tc>
        <w:tc>
          <w:tcPr>
            <w:tcW w:w="2394" w:type="dxa"/>
            <w:shd w:val="clear" w:color="auto" w:fill="auto"/>
          </w:tcPr>
          <w:p w14:paraId="2A0F0C2E" w14:textId="77777777" w:rsidR="00004EBB" w:rsidRPr="00C86BC6" w:rsidRDefault="00004EBB" w:rsidP="00584EB4">
            <w:pPr>
              <w:rPr>
                <w:rFonts w:ascii="Times New Roman" w:hAnsi="Times New Roman"/>
                <w:color w:val="000000"/>
                <w:szCs w:val="24"/>
              </w:rPr>
            </w:pPr>
            <w:r w:rsidRPr="00C86BC6">
              <w:rPr>
                <w:rFonts w:ascii="Times New Roman" w:hAnsi="Times New Roman"/>
                <w:color w:val="000000"/>
                <w:szCs w:val="24"/>
              </w:rPr>
              <w:t>ruler*</w:t>
            </w:r>
          </w:p>
        </w:tc>
        <w:tc>
          <w:tcPr>
            <w:tcW w:w="1699" w:type="dxa"/>
            <w:shd w:val="clear" w:color="auto" w:fill="auto"/>
          </w:tcPr>
          <w:p w14:paraId="1E5308CB"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.58</w:t>
            </w:r>
          </w:p>
        </w:tc>
      </w:tr>
      <w:tr w:rsidR="00004EBB" w:rsidRPr="00C86BC6" w14:paraId="49F80495" w14:textId="77777777" w:rsidTr="00584EB4">
        <w:tc>
          <w:tcPr>
            <w:tcW w:w="2394" w:type="dxa"/>
            <w:shd w:val="clear" w:color="auto" w:fill="auto"/>
          </w:tcPr>
          <w:p w14:paraId="78B1767E" w14:textId="77777777" w:rsidR="00004EBB" w:rsidRPr="00C86BC6" w:rsidRDefault="00004EBB" w:rsidP="00584EB4">
            <w:pPr>
              <w:spacing w:line="480" w:lineRule="auto"/>
              <w:rPr>
                <w:rFonts w:ascii="Times New Roman" w:hAnsi="Times New Roman"/>
                <w:lang w:eastAsia="en-GB"/>
              </w:rPr>
            </w:pPr>
          </w:p>
        </w:tc>
        <w:tc>
          <w:tcPr>
            <w:tcW w:w="2394" w:type="dxa"/>
            <w:shd w:val="clear" w:color="auto" w:fill="auto"/>
          </w:tcPr>
          <w:p w14:paraId="4B1BA84C" w14:textId="06443A8E" w:rsidR="00004EBB" w:rsidRPr="00C86BC6" w:rsidRDefault="00170E77" w:rsidP="00584EB4">
            <w:pPr>
              <w:rPr>
                <w:rFonts w:ascii="Times New Roman" w:hAnsi="Times New Roman"/>
                <w:color w:val="000000"/>
                <w:szCs w:val="24"/>
              </w:rPr>
            </w:pPr>
            <w:r>
              <w:rPr>
                <w:rFonts w:ascii="Times New Roman" w:hAnsi="Times New Roman"/>
                <w:color w:val="000000"/>
                <w:szCs w:val="24"/>
              </w:rPr>
              <w:t>s</w:t>
            </w:r>
            <w:r w:rsidR="00A46728" w:rsidRPr="00C86BC6">
              <w:rPr>
                <w:rFonts w:ascii="Times New Roman" w:hAnsi="Times New Roman"/>
                <w:color w:val="000000"/>
                <w:szCs w:val="24"/>
              </w:rPr>
              <w:t>harpener</w:t>
            </w:r>
          </w:p>
        </w:tc>
        <w:tc>
          <w:tcPr>
            <w:tcW w:w="1699" w:type="dxa"/>
            <w:shd w:val="clear" w:color="auto" w:fill="auto"/>
          </w:tcPr>
          <w:p w14:paraId="7F14546E"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.50</w:t>
            </w:r>
          </w:p>
        </w:tc>
      </w:tr>
      <w:tr w:rsidR="00004EBB" w:rsidRPr="00C86BC6" w14:paraId="63C79A29" w14:textId="77777777" w:rsidTr="00584EB4">
        <w:tc>
          <w:tcPr>
            <w:tcW w:w="2394" w:type="dxa"/>
            <w:shd w:val="clear" w:color="auto" w:fill="auto"/>
          </w:tcPr>
          <w:p w14:paraId="4AD4B573" w14:textId="77777777" w:rsidR="00004EBB" w:rsidRPr="00C86BC6" w:rsidRDefault="00004EBB" w:rsidP="00584EB4">
            <w:pPr>
              <w:spacing w:line="480" w:lineRule="auto"/>
              <w:rPr>
                <w:rFonts w:ascii="Times New Roman" w:hAnsi="Times New Roman"/>
                <w:lang w:eastAsia="en-GB"/>
              </w:rPr>
            </w:pPr>
          </w:p>
        </w:tc>
        <w:tc>
          <w:tcPr>
            <w:tcW w:w="2394" w:type="dxa"/>
            <w:shd w:val="clear" w:color="auto" w:fill="auto"/>
          </w:tcPr>
          <w:p w14:paraId="5D41D724" w14:textId="77777777" w:rsidR="00004EBB" w:rsidRPr="00C86BC6" w:rsidRDefault="00004EBB" w:rsidP="00584EB4">
            <w:pPr>
              <w:rPr>
                <w:rFonts w:ascii="Times New Roman" w:hAnsi="Times New Roman"/>
                <w:color w:val="000000"/>
                <w:szCs w:val="24"/>
              </w:rPr>
            </w:pPr>
            <w:r w:rsidRPr="00C86BC6">
              <w:rPr>
                <w:rFonts w:ascii="Times New Roman" w:hAnsi="Times New Roman"/>
                <w:color w:val="000000"/>
                <w:szCs w:val="24"/>
              </w:rPr>
              <w:t>stapler*</w:t>
            </w:r>
          </w:p>
        </w:tc>
        <w:tc>
          <w:tcPr>
            <w:tcW w:w="1699" w:type="dxa"/>
            <w:shd w:val="clear" w:color="auto" w:fill="auto"/>
          </w:tcPr>
          <w:p w14:paraId="41E75C2A"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.42</w:t>
            </w:r>
          </w:p>
        </w:tc>
      </w:tr>
      <w:tr w:rsidR="00004EBB" w:rsidRPr="00C86BC6" w14:paraId="0B4E5E80" w14:textId="77777777" w:rsidTr="00584EB4">
        <w:tc>
          <w:tcPr>
            <w:tcW w:w="2394" w:type="dxa"/>
            <w:shd w:val="clear" w:color="auto" w:fill="auto"/>
          </w:tcPr>
          <w:p w14:paraId="7B720E1A" w14:textId="77777777" w:rsidR="00004EBB" w:rsidRPr="00C86BC6" w:rsidRDefault="00004EBB" w:rsidP="00584EB4">
            <w:pPr>
              <w:spacing w:line="480" w:lineRule="auto"/>
              <w:rPr>
                <w:rFonts w:ascii="Times New Roman" w:hAnsi="Times New Roman"/>
                <w:lang w:eastAsia="en-GB"/>
              </w:rPr>
            </w:pPr>
          </w:p>
        </w:tc>
        <w:tc>
          <w:tcPr>
            <w:tcW w:w="2394" w:type="dxa"/>
            <w:shd w:val="clear" w:color="auto" w:fill="auto"/>
          </w:tcPr>
          <w:p w14:paraId="6193FB45" w14:textId="77777777" w:rsidR="00004EBB" w:rsidRPr="00C86BC6" w:rsidRDefault="00004EBB" w:rsidP="00584EB4">
            <w:pPr>
              <w:spacing w:line="480" w:lineRule="auto"/>
              <w:rPr>
                <w:rFonts w:ascii="Times New Roman" w:hAnsi="Times New Roman"/>
                <w:lang w:eastAsia="en-GB"/>
              </w:rPr>
            </w:pPr>
          </w:p>
        </w:tc>
        <w:tc>
          <w:tcPr>
            <w:tcW w:w="1699" w:type="dxa"/>
            <w:shd w:val="clear" w:color="auto" w:fill="auto"/>
          </w:tcPr>
          <w:p w14:paraId="051B81C7" w14:textId="77777777" w:rsidR="00004EBB" w:rsidRPr="00C86BC6" w:rsidRDefault="00004EBB" w:rsidP="00584EB4">
            <w:pPr>
              <w:spacing w:line="480" w:lineRule="auto"/>
              <w:jc w:val="center"/>
              <w:rPr>
                <w:rFonts w:ascii="Times New Roman" w:hAnsi="Times New Roman"/>
                <w:lang w:eastAsia="en-GB"/>
              </w:rPr>
            </w:pPr>
          </w:p>
        </w:tc>
      </w:tr>
      <w:tr w:rsidR="00004EBB" w:rsidRPr="00C86BC6" w14:paraId="1E604080" w14:textId="77777777" w:rsidTr="00584EB4">
        <w:tc>
          <w:tcPr>
            <w:tcW w:w="2394" w:type="dxa"/>
            <w:shd w:val="clear" w:color="auto" w:fill="auto"/>
          </w:tcPr>
          <w:p w14:paraId="588C189C" w14:textId="77777777" w:rsidR="00004EBB" w:rsidRPr="00C86BC6" w:rsidRDefault="00004EBB" w:rsidP="00584EB4">
            <w:pPr>
              <w:spacing w:line="480" w:lineRule="auto"/>
              <w:rPr>
                <w:rFonts w:ascii="Times New Roman" w:hAnsi="Times New Roman"/>
                <w:lang w:eastAsia="en-GB"/>
              </w:rPr>
            </w:pPr>
          </w:p>
        </w:tc>
        <w:tc>
          <w:tcPr>
            <w:tcW w:w="2394" w:type="dxa"/>
            <w:shd w:val="clear" w:color="auto" w:fill="auto"/>
          </w:tcPr>
          <w:p w14:paraId="1198F6C9" w14:textId="77777777" w:rsidR="00004EBB" w:rsidRPr="00C86BC6" w:rsidRDefault="00004EBB" w:rsidP="00584EB4">
            <w:pPr>
              <w:spacing w:line="480" w:lineRule="auto"/>
              <w:rPr>
                <w:rFonts w:ascii="Times New Roman" w:hAnsi="Times New Roman"/>
                <w:lang w:eastAsia="en-GB"/>
              </w:rPr>
            </w:pPr>
          </w:p>
        </w:tc>
        <w:tc>
          <w:tcPr>
            <w:tcW w:w="1699" w:type="dxa"/>
            <w:shd w:val="clear" w:color="auto" w:fill="auto"/>
          </w:tcPr>
          <w:p w14:paraId="344035E4" w14:textId="77777777" w:rsidR="00004EBB" w:rsidRPr="00C86BC6" w:rsidRDefault="00004EBB" w:rsidP="00584EB4">
            <w:pPr>
              <w:spacing w:line="480" w:lineRule="auto"/>
              <w:jc w:val="center"/>
              <w:rPr>
                <w:rFonts w:ascii="Times New Roman" w:hAnsi="Times New Roman"/>
                <w:lang w:eastAsia="en-GB"/>
              </w:rPr>
            </w:pPr>
          </w:p>
        </w:tc>
      </w:tr>
      <w:tr w:rsidR="00004EBB" w:rsidRPr="00C86BC6" w14:paraId="714FFFC4" w14:textId="77777777" w:rsidTr="00584EB4">
        <w:tc>
          <w:tcPr>
            <w:tcW w:w="2394" w:type="dxa"/>
            <w:shd w:val="clear" w:color="auto" w:fill="auto"/>
          </w:tcPr>
          <w:p w14:paraId="6D972BB7"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Electrical Equipment</w:t>
            </w:r>
          </w:p>
        </w:tc>
        <w:tc>
          <w:tcPr>
            <w:tcW w:w="2394" w:type="dxa"/>
            <w:shd w:val="clear" w:color="auto" w:fill="auto"/>
          </w:tcPr>
          <w:p w14:paraId="5B74F4AE" w14:textId="11D0AA32" w:rsidR="00004EBB" w:rsidRPr="00C86BC6" w:rsidRDefault="00170E77" w:rsidP="00A46728">
            <w:pPr>
              <w:rPr>
                <w:rFonts w:ascii="Times New Roman" w:hAnsi="Times New Roman"/>
                <w:color w:val="000000"/>
                <w:szCs w:val="24"/>
              </w:rPr>
            </w:pPr>
            <w:proofErr w:type="spellStart"/>
            <w:r>
              <w:rPr>
                <w:rFonts w:ascii="Times New Roman" w:hAnsi="Times New Roman"/>
                <w:color w:val="000000"/>
                <w:szCs w:val="24"/>
              </w:rPr>
              <w:t>t</w:t>
            </w:r>
            <w:r w:rsidR="00A46728">
              <w:rPr>
                <w:rFonts w:ascii="Times New Roman" w:hAnsi="Times New Roman"/>
                <w:color w:val="000000"/>
                <w:szCs w:val="24"/>
              </w:rPr>
              <w:t>v</w:t>
            </w:r>
            <w:proofErr w:type="spellEnd"/>
          </w:p>
        </w:tc>
        <w:tc>
          <w:tcPr>
            <w:tcW w:w="1699" w:type="dxa"/>
            <w:shd w:val="clear" w:color="auto" w:fill="auto"/>
          </w:tcPr>
          <w:p w14:paraId="30DB91F3" w14:textId="77777777" w:rsidR="00004EBB" w:rsidRPr="00C86BC6" w:rsidRDefault="00004EBB" w:rsidP="00584EB4">
            <w:pPr>
              <w:jc w:val="center"/>
              <w:rPr>
                <w:rFonts w:ascii="Times New Roman" w:hAnsi="Times New Roman"/>
                <w:color w:val="000000"/>
                <w:szCs w:val="24"/>
              </w:rPr>
            </w:pPr>
          </w:p>
          <w:p w14:paraId="727AEFD7"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.73</w:t>
            </w:r>
          </w:p>
        </w:tc>
      </w:tr>
      <w:tr w:rsidR="00004EBB" w:rsidRPr="00C86BC6" w14:paraId="456B7E76" w14:textId="77777777" w:rsidTr="00584EB4">
        <w:tc>
          <w:tcPr>
            <w:tcW w:w="2394" w:type="dxa"/>
            <w:shd w:val="clear" w:color="auto" w:fill="auto"/>
          </w:tcPr>
          <w:p w14:paraId="2513FB5D" w14:textId="77777777" w:rsidR="00004EBB" w:rsidRPr="00C86BC6" w:rsidRDefault="00004EBB" w:rsidP="00584EB4">
            <w:pPr>
              <w:spacing w:line="480" w:lineRule="auto"/>
              <w:rPr>
                <w:rFonts w:ascii="Times New Roman" w:hAnsi="Times New Roman"/>
                <w:lang w:eastAsia="en-GB"/>
              </w:rPr>
            </w:pPr>
          </w:p>
        </w:tc>
        <w:tc>
          <w:tcPr>
            <w:tcW w:w="2394" w:type="dxa"/>
            <w:shd w:val="clear" w:color="auto" w:fill="auto"/>
          </w:tcPr>
          <w:p w14:paraId="0A9EEDB0" w14:textId="77777777" w:rsidR="00004EBB" w:rsidRPr="00C86BC6" w:rsidRDefault="00004EBB" w:rsidP="00584EB4">
            <w:pPr>
              <w:rPr>
                <w:rFonts w:ascii="Times New Roman" w:hAnsi="Times New Roman"/>
                <w:color w:val="000000"/>
                <w:szCs w:val="24"/>
              </w:rPr>
            </w:pPr>
            <w:r w:rsidRPr="00C86BC6">
              <w:rPr>
                <w:rFonts w:ascii="Times New Roman" w:hAnsi="Times New Roman"/>
                <w:color w:val="000000"/>
                <w:szCs w:val="24"/>
              </w:rPr>
              <w:t>laptop*</w:t>
            </w:r>
          </w:p>
        </w:tc>
        <w:tc>
          <w:tcPr>
            <w:tcW w:w="1699" w:type="dxa"/>
            <w:shd w:val="clear" w:color="auto" w:fill="auto"/>
          </w:tcPr>
          <w:p w14:paraId="0E1136AF"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.50</w:t>
            </w:r>
          </w:p>
        </w:tc>
      </w:tr>
      <w:tr w:rsidR="00004EBB" w:rsidRPr="00C86BC6" w14:paraId="58A5B952" w14:textId="77777777" w:rsidTr="00584EB4">
        <w:tc>
          <w:tcPr>
            <w:tcW w:w="2394" w:type="dxa"/>
            <w:shd w:val="clear" w:color="auto" w:fill="auto"/>
          </w:tcPr>
          <w:p w14:paraId="47DF591F" w14:textId="77777777" w:rsidR="00004EBB" w:rsidRPr="00C86BC6" w:rsidRDefault="00004EBB" w:rsidP="00584EB4">
            <w:pPr>
              <w:spacing w:line="480" w:lineRule="auto"/>
              <w:rPr>
                <w:rFonts w:ascii="Times New Roman" w:hAnsi="Times New Roman"/>
                <w:lang w:eastAsia="en-GB"/>
              </w:rPr>
            </w:pPr>
          </w:p>
        </w:tc>
        <w:tc>
          <w:tcPr>
            <w:tcW w:w="2394" w:type="dxa"/>
            <w:shd w:val="clear" w:color="auto" w:fill="auto"/>
          </w:tcPr>
          <w:p w14:paraId="5E6AD573" w14:textId="77777777" w:rsidR="00004EBB" w:rsidRPr="00C86BC6" w:rsidRDefault="00004EBB" w:rsidP="00584EB4">
            <w:pPr>
              <w:rPr>
                <w:rFonts w:ascii="Times New Roman" w:hAnsi="Times New Roman"/>
                <w:color w:val="000000"/>
                <w:szCs w:val="24"/>
              </w:rPr>
            </w:pPr>
            <w:r w:rsidRPr="00C86BC6">
              <w:rPr>
                <w:rFonts w:ascii="Times New Roman" w:hAnsi="Times New Roman"/>
                <w:color w:val="000000"/>
                <w:szCs w:val="24"/>
              </w:rPr>
              <w:t>computer*</w:t>
            </w:r>
          </w:p>
        </w:tc>
        <w:tc>
          <w:tcPr>
            <w:tcW w:w="1699" w:type="dxa"/>
            <w:shd w:val="clear" w:color="auto" w:fill="auto"/>
          </w:tcPr>
          <w:p w14:paraId="438B78CA"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.50</w:t>
            </w:r>
          </w:p>
        </w:tc>
      </w:tr>
      <w:tr w:rsidR="00004EBB" w:rsidRPr="00C86BC6" w14:paraId="418E6191" w14:textId="77777777" w:rsidTr="00584EB4">
        <w:tc>
          <w:tcPr>
            <w:tcW w:w="2394" w:type="dxa"/>
            <w:shd w:val="clear" w:color="auto" w:fill="auto"/>
          </w:tcPr>
          <w:p w14:paraId="68C353C1" w14:textId="77777777" w:rsidR="00004EBB" w:rsidRPr="00C86BC6" w:rsidRDefault="00004EBB" w:rsidP="00584EB4">
            <w:pPr>
              <w:spacing w:line="480" w:lineRule="auto"/>
              <w:rPr>
                <w:rFonts w:ascii="Times New Roman" w:hAnsi="Times New Roman"/>
                <w:lang w:eastAsia="en-GB"/>
              </w:rPr>
            </w:pPr>
          </w:p>
        </w:tc>
        <w:tc>
          <w:tcPr>
            <w:tcW w:w="2394" w:type="dxa"/>
            <w:shd w:val="clear" w:color="auto" w:fill="auto"/>
          </w:tcPr>
          <w:p w14:paraId="28711291" w14:textId="549AAED8" w:rsidR="00004EBB" w:rsidRPr="00C86BC6" w:rsidRDefault="00170E77" w:rsidP="00584EB4">
            <w:pPr>
              <w:rPr>
                <w:rFonts w:ascii="Times New Roman" w:hAnsi="Times New Roman"/>
                <w:color w:val="000000"/>
                <w:szCs w:val="24"/>
              </w:rPr>
            </w:pPr>
            <w:r>
              <w:rPr>
                <w:rFonts w:ascii="Times New Roman" w:hAnsi="Times New Roman"/>
                <w:color w:val="000000"/>
                <w:szCs w:val="24"/>
              </w:rPr>
              <w:t>m</w:t>
            </w:r>
            <w:r w:rsidR="00A46728" w:rsidRPr="00C86BC6">
              <w:rPr>
                <w:rFonts w:ascii="Times New Roman" w:hAnsi="Times New Roman"/>
                <w:color w:val="000000"/>
                <w:szCs w:val="24"/>
              </w:rPr>
              <w:t>icrowave</w:t>
            </w:r>
          </w:p>
        </w:tc>
        <w:tc>
          <w:tcPr>
            <w:tcW w:w="1699" w:type="dxa"/>
            <w:shd w:val="clear" w:color="auto" w:fill="auto"/>
          </w:tcPr>
          <w:p w14:paraId="14E21D65"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.35</w:t>
            </w:r>
          </w:p>
        </w:tc>
      </w:tr>
      <w:tr w:rsidR="00004EBB" w:rsidRPr="00C86BC6" w14:paraId="44D5399C" w14:textId="77777777" w:rsidTr="00584EB4">
        <w:tc>
          <w:tcPr>
            <w:tcW w:w="2394" w:type="dxa"/>
            <w:tcBorders>
              <w:top w:val="single" w:sz="4" w:space="0" w:color="auto"/>
            </w:tcBorders>
            <w:shd w:val="clear" w:color="auto" w:fill="auto"/>
          </w:tcPr>
          <w:p w14:paraId="0E41C228"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Tableware</w:t>
            </w:r>
          </w:p>
        </w:tc>
        <w:tc>
          <w:tcPr>
            <w:tcW w:w="2394" w:type="dxa"/>
            <w:tcBorders>
              <w:top w:val="single" w:sz="4" w:space="0" w:color="auto"/>
            </w:tcBorders>
            <w:shd w:val="clear" w:color="auto" w:fill="auto"/>
          </w:tcPr>
          <w:p w14:paraId="0BC24124" w14:textId="77777777" w:rsidR="00004EBB" w:rsidRPr="00C86BC6" w:rsidRDefault="00004EBB" w:rsidP="00584EB4">
            <w:pPr>
              <w:rPr>
                <w:rFonts w:ascii="Times New Roman" w:hAnsi="Times New Roman"/>
                <w:color w:val="000000"/>
                <w:szCs w:val="24"/>
              </w:rPr>
            </w:pPr>
            <w:r w:rsidRPr="00C86BC6">
              <w:rPr>
                <w:rFonts w:ascii="Times New Roman" w:hAnsi="Times New Roman"/>
                <w:color w:val="000000"/>
                <w:szCs w:val="24"/>
              </w:rPr>
              <w:t>fork*</w:t>
            </w:r>
          </w:p>
        </w:tc>
        <w:tc>
          <w:tcPr>
            <w:tcW w:w="1699" w:type="dxa"/>
            <w:tcBorders>
              <w:top w:val="single" w:sz="4" w:space="0" w:color="auto"/>
            </w:tcBorders>
            <w:shd w:val="clear" w:color="auto" w:fill="auto"/>
          </w:tcPr>
          <w:p w14:paraId="3649B5EE"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.92</w:t>
            </w:r>
          </w:p>
        </w:tc>
      </w:tr>
      <w:tr w:rsidR="00004EBB" w:rsidRPr="00C86BC6" w14:paraId="1F70A000" w14:textId="77777777" w:rsidTr="00584EB4">
        <w:tc>
          <w:tcPr>
            <w:tcW w:w="2394" w:type="dxa"/>
            <w:shd w:val="clear" w:color="auto" w:fill="auto"/>
          </w:tcPr>
          <w:p w14:paraId="431000D2" w14:textId="77777777" w:rsidR="00004EBB" w:rsidRPr="00C86BC6" w:rsidRDefault="00004EBB" w:rsidP="00584EB4">
            <w:pPr>
              <w:spacing w:line="480" w:lineRule="auto"/>
              <w:rPr>
                <w:rFonts w:ascii="Times New Roman" w:hAnsi="Times New Roman"/>
                <w:lang w:eastAsia="en-GB"/>
              </w:rPr>
            </w:pPr>
          </w:p>
        </w:tc>
        <w:tc>
          <w:tcPr>
            <w:tcW w:w="2394" w:type="dxa"/>
            <w:shd w:val="clear" w:color="auto" w:fill="auto"/>
          </w:tcPr>
          <w:p w14:paraId="57FC4863" w14:textId="77777777" w:rsidR="00004EBB" w:rsidRPr="00C86BC6" w:rsidRDefault="00004EBB" w:rsidP="00584EB4">
            <w:pPr>
              <w:rPr>
                <w:rFonts w:ascii="Times New Roman" w:hAnsi="Times New Roman"/>
                <w:color w:val="000000"/>
                <w:szCs w:val="24"/>
              </w:rPr>
            </w:pPr>
            <w:r w:rsidRPr="00C86BC6">
              <w:rPr>
                <w:rFonts w:ascii="Times New Roman" w:hAnsi="Times New Roman"/>
                <w:color w:val="000000"/>
                <w:szCs w:val="24"/>
              </w:rPr>
              <w:t>tableknife*</w:t>
            </w:r>
          </w:p>
        </w:tc>
        <w:tc>
          <w:tcPr>
            <w:tcW w:w="1699" w:type="dxa"/>
            <w:shd w:val="clear" w:color="auto" w:fill="auto"/>
          </w:tcPr>
          <w:p w14:paraId="0471DE7A"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.85</w:t>
            </w:r>
          </w:p>
        </w:tc>
      </w:tr>
      <w:tr w:rsidR="00004EBB" w:rsidRPr="00C86BC6" w14:paraId="3CCD4964" w14:textId="77777777" w:rsidTr="00584EB4">
        <w:tc>
          <w:tcPr>
            <w:tcW w:w="2394" w:type="dxa"/>
            <w:shd w:val="clear" w:color="auto" w:fill="auto"/>
          </w:tcPr>
          <w:p w14:paraId="3EB6E3E3" w14:textId="77777777" w:rsidR="00004EBB" w:rsidRPr="00C86BC6" w:rsidRDefault="00004EBB" w:rsidP="00584EB4">
            <w:pPr>
              <w:spacing w:line="480" w:lineRule="auto"/>
              <w:rPr>
                <w:rFonts w:ascii="Times New Roman" w:hAnsi="Times New Roman"/>
                <w:lang w:eastAsia="en-GB"/>
              </w:rPr>
            </w:pPr>
          </w:p>
        </w:tc>
        <w:tc>
          <w:tcPr>
            <w:tcW w:w="2394" w:type="dxa"/>
            <w:shd w:val="clear" w:color="auto" w:fill="auto"/>
          </w:tcPr>
          <w:p w14:paraId="095144AC" w14:textId="77777777" w:rsidR="00004EBB" w:rsidRPr="00C86BC6" w:rsidRDefault="00004EBB" w:rsidP="00584EB4">
            <w:pPr>
              <w:rPr>
                <w:rFonts w:ascii="Times New Roman" w:hAnsi="Times New Roman"/>
                <w:color w:val="000000"/>
                <w:szCs w:val="24"/>
              </w:rPr>
            </w:pPr>
            <w:r w:rsidRPr="00C86BC6">
              <w:rPr>
                <w:rFonts w:ascii="Times New Roman" w:hAnsi="Times New Roman"/>
                <w:color w:val="000000"/>
                <w:szCs w:val="24"/>
              </w:rPr>
              <w:t>plate*</w:t>
            </w:r>
          </w:p>
        </w:tc>
        <w:tc>
          <w:tcPr>
            <w:tcW w:w="1699" w:type="dxa"/>
            <w:shd w:val="clear" w:color="auto" w:fill="auto"/>
          </w:tcPr>
          <w:p w14:paraId="0DC43FB9"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.77</w:t>
            </w:r>
          </w:p>
        </w:tc>
      </w:tr>
      <w:tr w:rsidR="00004EBB" w:rsidRPr="00C86BC6" w14:paraId="679B1A92" w14:textId="77777777" w:rsidTr="00584EB4">
        <w:tc>
          <w:tcPr>
            <w:tcW w:w="2394" w:type="dxa"/>
            <w:shd w:val="clear" w:color="auto" w:fill="auto"/>
          </w:tcPr>
          <w:p w14:paraId="2A85491C" w14:textId="77777777" w:rsidR="00004EBB" w:rsidRPr="00C86BC6" w:rsidRDefault="00004EBB" w:rsidP="00584EB4">
            <w:pPr>
              <w:spacing w:line="480" w:lineRule="auto"/>
              <w:rPr>
                <w:rFonts w:ascii="Times New Roman" w:hAnsi="Times New Roman"/>
                <w:lang w:eastAsia="en-GB"/>
              </w:rPr>
            </w:pPr>
          </w:p>
        </w:tc>
        <w:tc>
          <w:tcPr>
            <w:tcW w:w="2394" w:type="dxa"/>
            <w:shd w:val="clear" w:color="auto" w:fill="auto"/>
          </w:tcPr>
          <w:p w14:paraId="56529176" w14:textId="252DAA5C" w:rsidR="00004EBB" w:rsidRPr="00C86BC6" w:rsidRDefault="00170E77" w:rsidP="00584EB4">
            <w:pPr>
              <w:rPr>
                <w:rFonts w:ascii="Times New Roman" w:hAnsi="Times New Roman"/>
                <w:color w:val="000000"/>
                <w:szCs w:val="24"/>
              </w:rPr>
            </w:pPr>
            <w:r>
              <w:rPr>
                <w:rFonts w:ascii="Times New Roman" w:hAnsi="Times New Roman"/>
                <w:color w:val="000000"/>
                <w:szCs w:val="24"/>
              </w:rPr>
              <w:t>s</w:t>
            </w:r>
            <w:r w:rsidR="00004EBB" w:rsidRPr="00C86BC6">
              <w:rPr>
                <w:rFonts w:ascii="Times New Roman" w:hAnsi="Times New Roman"/>
                <w:color w:val="000000"/>
                <w:szCs w:val="24"/>
              </w:rPr>
              <w:t>poon</w:t>
            </w:r>
          </w:p>
        </w:tc>
        <w:tc>
          <w:tcPr>
            <w:tcW w:w="1699" w:type="dxa"/>
            <w:shd w:val="clear" w:color="auto" w:fill="auto"/>
          </w:tcPr>
          <w:p w14:paraId="38A330FD"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.73</w:t>
            </w:r>
          </w:p>
        </w:tc>
      </w:tr>
      <w:tr w:rsidR="00004EBB" w:rsidRPr="00C86BC6" w14:paraId="4CC12277" w14:textId="77777777" w:rsidTr="00584EB4">
        <w:tc>
          <w:tcPr>
            <w:tcW w:w="2394" w:type="dxa"/>
            <w:tcBorders>
              <w:top w:val="single" w:sz="4" w:space="0" w:color="auto"/>
            </w:tcBorders>
            <w:shd w:val="clear" w:color="auto" w:fill="auto"/>
          </w:tcPr>
          <w:p w14:paraId="445749E0"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Handtool</w:t>
            </w:r>
          </w:p>
        </w:tc>
        <w:tc>
          <w:tcPr>
            <w:tcW w:w="2394" w:type="dxa"/>
            <w:tcBorders>
              <w:top w:val="single" w:sz="4" w:space="0" w:color="auto"/>
            </w:tcBorders>
            <w:shd w:val="clear" w:color="auto" w:fill="auto"/>
          </w:tcPr>
          <w:p w14:paraId="63B9F35C" w14:textId="23E29D91" w:rsidR="00004EBB" w:rsidRPr="00C86BC6" w:rsidRDefault="00170E77" w:rsidP="00584EB4">
            <w:pPr>
              <w:rPr>
                <w:rFonts w:ascii="Times New Roman" w:hAnsi="Times New Roman"/>
                <w:color w:val="000000"/>
                <w:szCs w:val="24"/>
              </w:rPr>
            </w:pPr>
            <w:r>
              <w:rPr>
                <w:rFonts w:ascii="Times New Roman" w:hAnsi="Times New Roman"/>
                <w:color w:val="000000"/>
                <w:szCs w:val="24"/>
              </w:rPr>
              <w:t>h</w:t>
            </w:r>
            <w:r w:rsidR="00004EBB" w:rsidRPr="00C86BC6">
              <w:rPr>
                <w:rFonts w:ascii="Times New Roman" w:hAnsi="Times New Roman"/>
                <w:color w:val="000000"/>
                <w:szCs w:val="24"/>
              </w:rPr>
              <w:t>ammer</w:t>
            </w:r>
          </w:p>
        </w:tc>
        <w:tc>
          <w:tcPr>
            <w:tcW w:w="1699" w:type="dxa"/>
            <w:tcBorders>
              <w:top w:val="single" w:sz="4" w:space="0" w:color="auto"/>
            </w:tcBorders>
            <w:shd w:val="clear" w:color="auto" w:fill="auto"/>
          </w:tcPr>
          <w:p w14:paraId="6FB9FA38"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.85</w:t>
            </w:r>
          </w:p>
        </w:tc>
      </w:tr>
      <w:tr w:rsidR="00004EBB" w:rsidRPr="00C86BC6" w14:paraId="516F044E" w14:textId="77777777" w:rsidTr="00584EB4">
        <w:tc>
          <w:tcPr>
            <w:tcW w:w="2394" w:type="dxa"/>
            <w:shd w:val="clear" w:color="auto" w:fill="auto"/>
          </w:tcPr>
          <w:p w14:paraId="28540D44" w14:textId="77777777" w:rsidR="00004EBB" w:rsidRPr="00C86BC6" w:rsidRDefault="00004EBB" w:rsidP="00584EB4">
            <w:pPr>
              <w:spacing w:line="480" w:lineRule="auto"/>
              <w:rPr>
                <w:rFonts w:ascii="Times New Roman" w:hAnsi="Times New Roman"/>
                <w:lang w:eastAsia="en-GB"/>
              </w:rPr>
            </w:pPr>
          </w:p>
        </w:tc>
        <w:tc>
          <w:tcPr>
            <w:tcW w:w="2394" w:type="dxa"/>
            <w:shd w:val="clear" w:color="auto" w:fill="auto"/>
          </w:tcPr>
          <w:p w14:paraId="3B8DC1F8" w14:textId="77777777" w:rsidR="00004EBB" w:rsidRPr="00C86BC6" w:rsidRDefault="00004EBB" w:rsidP="00584EB4">
            <w:pPr>
              <w:rPr>
                <w:rFonts w:ascii="Times New Roman" w:hAnsi="Times New Roman"/>
                <w:color w:val="000000"/>
                <w:szCs w:val="24"/>
              </w:rPr>
            </w:pPr>
            <w:r w:rsidRPr="00C86BC6">
              <w:rPr>
                <w:rFonts w:ascii="Times New Roman" w:hAnsi="Times New Roman"/>
                <w:color w:val="000000"/>
                <w:szCs w:val="24"/>
              </w:rPr>
              <w:t>screwdriver*</w:t>
            </w:r>
          </w:p>
        </w:tc>
        <w:tc>
          <w:tcPr>
            <w:tcW w:w="1699" w:type="dxa"/>
            <w:shd w:val="clear" w:color="auto" w:fill="auto"/>
          </w:tcPr>
          <w:p w14:paraId="48571FE2"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.58</w:t>
            </w:r>
          </w:p>
        </w:tc>
      </w:tr>
      <w:tr w:rsidR="00004EBB" w:rsidRPr="00C86BC6" w14:paraId="6E0F4DA6" w14:textId="77777777" w:rsidTr="00584EB4">
        <w:tc>
          <w:tcPr>
            <w:tcW w:w="2394" w:type="dxa"/>
            <w:shd w:val="clear" w:color="auto" w:fill="auto"/>
          </w:tcPr>
          <w:p w14:paraId="2B05110F" w14:textId="77777777" w:rsidR="00004EBB" w:rsidRPr="00C86BC6" w:rsidRDefault="00004EBB" w:rsidP="00584EB4">
            <w:pPr>
              <w:spacing w:line="480" w:lineRule="auto"/>
              <w:rPr>
                <w:rFonts w:ascii="Times New Roman" w:hAnsi="Times New Roman"/>
                <w:lang w:eastAsia="en-GB"/>
              </w:rPr>
            </w:pPr>
          </w:p>
        </w:tc>
        <w:tc>
          <w:tcPr>
            <w:tcW w:w="2394" w:type="dxa"/>
            <w:shd w:val="clear" w:color="auto" w:fill="auto"/>
          </w:tcPr>
          <w:p w14:paraId="7C6C356D" w14:textId="77777777" w:rsidR="00004EBB" w:rsidRPr="00C86BC6" w:rsidRDefault="00004EBB" w:rsidP="00584EB4">
            <w:pPr>
              <w:rPr>
                <w:rFonts w:ascii="Times New Roman" w:hAnsi="Times New Roman"/>
                <w:color w:val="000000"/>
                <w:szCs w:val="24"/>
              </w:rPr>
            </w:pPr>
            <w:r w:rsidRPr="00C86BC6">
              <w:rPr>
                <w:rFonts w:ascii="Times New Roman" w:hAnsi="Times New Roman"/>
                <w:color w:val="000000"/>
                <w:szCs w:val="24"/>
              </w:rPr>
              <w:t>drill*</w:t>
            </w:r>
          </w:p>
        </w:tc>
        <w:tc>
          <w:tcPr>
            <w:tcW w:w="1699" w:type="dxa"/>
            <w:shd w:val="clear" w:color="auto" w:fill="auto"/>
          </w:tcPr>
          <w:p w14:paraId="5E4A93A7"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.54</w:t>
            </w:r>
          </w:p>
        </w:tc>
      </w:tr>
      <w:tr w:rsidR="00004EBB" w:rsidRPr="00C86BC6" w14:paraId="2157FA17" w14:textId="77777777" w:rsidTr="00584EB4">
        <w:tc>
          <w:tcPr>
            <w:tcW w:w="2394" w:type="dxa"/>
            <w:shd w:val="clear" w:color="auto" w:fill="auto"/>
          </w:tcPr>
          <w:p w14:paraId="5C22CD4B" w14:textId="77777777" w:rsidR="00004EBB" w:rsidRPr="00C86BC6" w:rsidRDefault="00004EBB" w:rsidP="00584EB4">
            <w:pPr>
              <w:spacing w:line="480" w:lineRule="auto"/>
              <w:rPr>
                <w:rFonts w:ascii="Times New Roman" w:hAnsi="Times New Roman"/>
                <w:lang w:eastAsia="en-GB"/>
              </w:rPr>
            </w:pPr>
          </w:p>
        </w:tc>
        <w:tc>
          <w:tcPr>
            <w:tcW w:w="2394" w:type="dxa"/>
            <w:shd w:val="clear" w:color="auto" w:fill="auto"/>
          </w:tcPr>
          <w:p w14:paraId="3E2A96FB" w14:textId="77777777" w:rsidR="00004EBB" w:rsidRPr="00C86BC6" w:rsidRDefault="00004EBB" w:rsidP="00584EB4">
            <w:pPr>
              <w:rPr>
                <w:rFonts w:ascii="Times New Roman" w:hAnsi="Times New Roman"/>
                <w:color w:val="000000"/>
                <w:szCs w:val="24"/>
              </w:rPr>
            </w:pPr>
            <w:r w:rsidRPr="00C86BC6">
              <w:rPr>
                <w:rFonts w:ascii="Times New Roman" w:hAnsi="Times New Roman"/>
                <w:color w:val="000000"/>
                <w:szCs w:val="24"/>
              </w:rPr>
              <w:t>saw*</w:t>
            </w:r>
          </w:p>
        </w:tc>
        <w:tc>
          <w:tcPr>
            <w:tcW w:w="1699" w:type="dxa"/>
            <w:shd w:val="clear" w:color="auto" w:fill="auto"/>
          </w:tcPr>
          <w:p w14:paraId="02EEE1C5"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.54</w:t>
            </w:r>
          </w:p>
        </w:tc>
      </w:tr>
      <w:tr w:rsidR="00004EBB" w:rsidRPr="00C86BC6" w14:paraId="3061050A" w14:textId="77777777" w:rsidTr="00584EB4">
        <w:tc>
          <w:tcPr>
            <w:tcW w:w="2394" w:type="dxa"/>
            <w:shd w:val="clear" w:color="auto" w:fill="auto"/>
          </w:tcPr>
          <w:p w14:paraId="47220EB0"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Clothes</w:t>
            </w:r>
          </w:p>
        </w:tc>
        <w:tc>
          <w:tcPr>
            <w:tcW w:w="2394" w:type="dxa"/>
            <w:shd w:val="clear" w:color="auto" w:fill="auto"/>
          </w:tcPr>
          <w:p w14:paraId="009A479D" w14:textId="34FD73F5" w:rsidR="00004EBB" w:rsidRPr="00C86BC6" w:rsidRDefault="00170E77" w:rsidP="00584EB4">
            <w:pPr>
              <w:rPr>
                <w:rFonts w:ascii="Times New Roman" w:hAnsi="Times New Roman"/>
                <w:color w:val="000000"/>
                <w:szCs w:val="24"/>
              </w:rPr>
            </w:pPr>
            <w:r>
              <w:rPr>
                <w:rFonts w:ascii="Times New Roman" w:hAnsi="Times New Roman"/>
                <w:color w:val="000000"/>
                <w:szCs w:val="24"/>
              </w:rPr>
              <w:t>p</w:t>
            </w:r>
            <w:r w:rsidR="00004EBB" w:rsidRPr="00C86BC6">
              <w:rPr>
                <w:rFonts w:ascii="Times New Roman" w:hAnsi="Times New Roman"/>
                <w:color w:val="000000"/>
                <w:szCs w:val="24"/>
              </w:rPr>
              <w:t>ants</w:t>
            </w:r>
          </w:p>
        </w:tc>
        <w:tc>
          <w:tcPr>
            <w:tcW w:w="1699" w:type="dxa"/>
            <w:shd w:val="clear" w:color="auto" w:fill="auto"/>
          </w:tcPr>
          <w:p w14:paraId="39BA0510"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.62</w:t>
            </w:r>
          </w:p>
        </w:tc>
      </w:tr>
      <w:tr w:rsidR="00004EBB" w:rsidRPr="00C86BC6" w14:paraId="32DFA0DE" w14:textId="77777777" w:rsidTr="00584EB4">
        <w:tc>
          <w:tcPr>
            <w:tcW w:w="2394" w:type="dxa"/>
            <w:shd w:val="clear" w:color="auto" w:fill="auto"/>
          </w:tcPr>
          <w:p w14:paraId="150B27DA" w14:textId="77777777" w:rsidR="00004EBB" w:rsidRPr="00C86BC6" w:rsidRDefault="00004EBB" w:rsidP="00584EB4">
            <w:pPr>
              <w:spacing w:line="480" w:lineRule="auto"/>
              <w:rPr>
                <w:rFonts w:ascii="Times New Roman" w:hAnsi="Times New Roman"/>
                <w:lang w:eastAsia="en-GB"/>
              </w:rPr>
            </w:pPr>
          </w:p>
        </w:tc>
        <w:tc>
          <w:tcPr>
            <w:tcW w:w="2394" w:type="dxa"/>
            <w:shd w:val="clear" w:color="auto" w:fill="auto"/>
          </w:tcPr>
          <w:p w14:paraId="68049A27" w14:textId="59E87402" w:rsidR="00004EBB" w:rsidRPr="00C86BC6" w:rsidRDefault="00170E77" w:rsidP="00584EB4">
            <w:pPr>
              <w:rPr>
                <w:rFonts w:ascii="Times New Roman" w:hAnsi="Times New Roman"/>
                <w:color w:val="000000"/>
                <w:szCs w:val="24"/>
              </w:rPr>
            </w:pPr>
            <w:r>
              <w:rPr>
                <w:rFonts w:ascii="Times New Roman" w:hAnsi="Times New Roman"/>
                <w:color w:val="000000"/>
                <w:szCs w:val="24"/>
              </w:rPr>
              <w:t>s</w:t>
            </w:r>
            <w:r w:rsidR="00004EBB" w:rsidRPr="00C86BC6">
              <w:rPr>
                <w:rFonts w:ascii="Times New Roman" w:hAnsi="Times New Roman"/>
                <w:color w:val="000000"/>
                <w:szCs w:val="24"/>
              </w:rPr>
              <w:t>ocks</w:t>
            </w:r>
          </w:p>
        </w:tc>
        <w:tc>
          <w:tcPr>
            <w:tcW w:w="1699" w:type="dxa"/>
            <w:shd w:val="clear" w:color="auto" w:fill="auto"/>
          </w:tcPr>
          <w:p w14:paraId="139AC0B5"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.62</w:t>
            </w:r>
          </w:p>
        </w:tc>
      </w:tr>
      <w:tr w:rsidR="00004EBB" w:rsidRPr="00C86BC6" w14:paraId="60515C05" w14:textId="77777777" w:rsidTr="00584EB4">
        <w:tc>
          <w:tcPr>
            <w:tcW w:w="2394" w:type="dxa"/>
            <w:shd w:val="clear" w:color="auto" w:fill="auto"/>
          </w:tcPr>
          <w:p w14:paraId="482B3891" w14:textId="77777777" w:rsidR="00004EBB" w:rsidRPr="00C86BC6" w:rsidRDefault="00004EBB" w:rsidP="00584EB4">
            <w:pPr>
              <w:spacing w:line="480" w:lineRule="auto"/>
              <w:rPr>
                <w:rFonts w:ascii="Times New Roman" w:hAnsi="Times New Roman"/>
                <w:lang w:eastAsia="en-GB"/>
              </w:rPr>
            </w:pPr>
          </w:p>
        </w:tc>
        <w:tc>
          <w:tcPr>
            <w:tcW w:w="2394" w:type="dxa"/>
            <w:shd w:val="clear" w:color="auto" w:fill="auto"/>
          </w:tcPr>
          <w:p w14:paraId="3D25FD4D" w14:textId="77777777" w:rsidR="00004EBB" w:rsidRPr="00C86BC6" w:rsidRDefault="00004EBB" w:rsidP="00584EB4">
            <w:pPr>
              <w:rPr>
                <w:rFonts w:ascii="Times New Roman" w:hAnsi="Times New Roman"/>
                <w:color w:val="000000"/>
                <w:szCs w:val="24"/>
              </w:rPr>
            </w:pPr>
            <w:r w:rsidRPr="00C86BC6">
              <w:rPr>
                <w:rFonts w:ascii="Times New Roman" w:hAnsi="Times New Roman"/>
                <w:color w:val="000000"/>
                <w:szCs w:val="24"/>
              </w:rPr>
              <w:t>shirt*</w:t>
            </w:r>
          </w:p>
        </w:tc>
        <w:tc>
          <w:tcPr>
            <w:tcW w:w="1699" w:type="dxa"/>
            <w:shd w:val="clear" w:color="auto" w:fill="auto"/>
          </w:tcPr>
          <w:p w14:paraId="757338A7"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.62</w:t>
            </w:r>
          </w:p>
        </w:tc>
      </w:tr>
      <w:tr w:rsidR="00004EBB" w:rsidRPr="00C86BC6" w14:paraId="3ABAD3F0" w14:textId="77777777" w:rsidTr="00584EB4">
        <w:tc>
          <w:tcPr>
            <w:tcW w:w="2394" w:type="dxa"/>
            <w:shd w:val="clear" w:color="auto" w:fill="auto"/>
          </w:tcPr>
          <w:p w14:paraId="2C4427AD" w14:textId="77777777" w:rsidR="00004EBB" w:rsidRPr="00C86BC6" w:rsidRDefault="00004EBB" w:rsidP="00584EB4">
            <w:pPr>
              <w:spacing w:line="480" w:lineRule="auto"/>
              <w:rPr>
                <w:rFonts w:ascii="Times New Roman" w:hAnsi="Times New Roman"/>
                <w:lang w:eastAsia="en-GB"/>
              </w:rPr>
            </w:pPr>
          </w:p>
        </w:tc>
        <w:tc>
          <w:tcPr>
            <w:tcW w:w="2394" w:type="dxa"/>
            <w:shd w:val="clear" w:color="auto" w:fill="auto"/>
          </w:tcPr>
          <w:p w14:paraId="4DB2D4FD" w14:textId="77777777" w:rsidR="00004EBB" w:rsidRPr="00C86BC6" w:rsidRDefault="00004EBB" w:rsidP="00584EB4">
            <w:pPr>
              <w:rPr>
                <w:rFonts w:ascii="Times New Roman" w:hAnsi="Times New Roman"/>
                <w:color w:val="000000"/>
                <w:szCs w:val="24"/>
              </w:rPr>
            </w:pPr>
            <w:r w:rsidRPr="00C86BC6">
              <w:rPr>
                <w:rFonts w:ascii="Times New Roman" w:hAnsi="Times New Roman"/>
                <w:color w:val="000000"/>
                <w:szCs w:val="24"/>
              </w:rPr>
              <w:t>tshirt*</w:t>
            </w:r>
          </w:p>
        </w:tc>
        <w:tc>
          <w:tcPr>
            <w:tcW w:w="1699" w:type="dxa"/>
            <w:shd w:val="clear" w:color="auto" w:fill="auto"/>
          </w:tcPr>
          <w:p w14:paraId="60A1D024"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.62</w:t>
            </w:r>
          </w:p>
        </w:tc>
      </w:tr>
      <w:tr w:rsidR="00004EBB" w:rsidRPr="00C86BC6" w14:paraId="53102746" w14:textId="77777777" w:rsidTr="00584EB4">
        <w:tc>
          <w:tcPr>
            <w:tcW w:w="2394" w:type="dxa"/>
            <w:tcBorders>
              <w:bottom w:val="single" w:sz="4" w:space="0" w:color="auto"/>
            </w:tcBorders>
            <w:shd w:val="clear" w:color="auto" w:fill="auto"/>
          </w:tcPr>
          <w:p w14:paraId="2C617661" w14:textId="77777777" w:rsidR="00004EBB" w:rsidRPr="00C86BC6" w:rsidRDefault="00004EBB" w:rsidP="00584EB4">
            <w:pPr>
              <w:spacing w:line="480" w:lineRule="auto"/>
              <w:rPr>
                <w:rFonts w:ascii="Times New Roman" w:hAnsi="Times New Roman"/>
                <w:lang w:eastAsia="en-GB"/>
              </w:rPr>
            </w:pPr>
          </w:p>
        </w:tc>
        <w:tc>
          <w:tcPr>
            <w:tcW w:w="2394" w:type="dxa"/>
            <w:tcBorders>
              <w:bottom w:val="single" w:sz="4" w:space="0" w:color="auto"/>
            </w:tcBorders>
            <w:shd w:val="clear" w:color="auto" w:fill="auto"/>
          </w:tcPr>
          <w:p w14:paraId="32073910" w14:textId="77777777" w:rsidR="00004EBB" w:rsidRPr="00C86BC6" w:rsidRDefault="00004EBB" w:rsidP="00584EB4">
            <w:pPr>
              <w:rPr>
                <w:rFonts w:ascii="Times New Roman" w:hAnsi="Times New Roman"/>
                <w:color w:val="000000"/>
                <w:szCs w:val="24"/>
              </w:rPr>
            </w:pPr>
          </w:p>
        </w:tc>
        <w:tc>
          <w:tcPr>
            <w:tcW w:w="1699" w:type="dxa"/>
            <w:tcBorders>
              <w:bottom w:val="single" w:sz="4" w:space="0" w:color="auto"/>
            </w:tcBorders>
            <w:shd w:val="clear" w:color="auto" w:fill="auto"/>
          </w:tcPr>
          <w:p w14:paraId="5A24DBC6" w14:textId="77777777" w:rsidR="00004EBB" w:rsidRPr="00C86BC6" w:rsidRDefault="00004EBB" w:rsidP="00584EB4">
            <w:pPr>
              <w:jc w:val="center"/>
              <w:rPr>
                <w:rFonts w:ascii="Times New Roman" w:hAnsi="Times New Roman"/>
                <w:color w:val="000000"/>
                <w:szCs w:val="24"/>
              </w:rPr>
            </w:pPr>
          </w:p>
        </w:tc>
      </w:tr>
      <w:tr w:rsidR="00004EBB" w:rsidRPr="00C86BC6" w14:paraId="412052AC" w14:textId="77777777" w:rsidTr="00584EB4">
        <w:tc>
          <w:tcPr>
            <w:tcW w:w="2394" w:type="dxa"/>
            <w:tcBorders>
              <w:top w:val="single" w:sz="4" w:space="0" w:color="auto"/>
            </w:tcBorders>
            <w:shd w:val="clear" w:color="auto" w:fill="auto"/>
          </w:tcPr>
          <w:p w14:paraId="2DBF9B4C"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Shoes</w:t>
            </w:r>
          </w:p>
        </w:tc>
        <w:tc>
          <w:tcPr>
            <w:tcW w:w="2394" w:type="dxa"/>
            <w:tcBorders>
              <w:top w:val="single" w:sz="4" w:space="0" w:color="auto"/>
            </w:tcBorders>
            <w:shd w:val="clear" w:color="auto" w:fill="auto"/>
          </w:tcPr>
          <w:p w14:paraId="2AB5778C" w14:textId="77777777" w:rsidR="00004EBB" w:rsidRPr="00C86BC6" w:rsidRDefault="00004EBB" w:rsidP="00584EB4">
            <w:pPr>
              <w:rPr>
                <w:rFonts w:ascii="Times New Roman" w:hAnsi="Times New Roman"/>
                <w:color w:val="000000"/>
                <w:szCs w:val="24"/>
              </w:rPr>
            </w:pPr>
            <w:r w:rsidRPr="00C86BC6">
              <w:rPr>
                <w:rFonts w:ascii="Times New Roman" w:hAnsi="Times New Roman"/>
                <w:color w:val="000000"/>
                <w:szCs w:val="24"/>
              </w:rPr>
              <w:t>boots*</w:t>
            </w:r>
          </w:p>
        </w:tc>
        <w:tc>
          <w:tcPr>
            <w:tcW w:w="1699" w:type="dxa"/>
            <w:tcBorders>
              <w:top w:val="single" w:sz="4" w:space="0" w:color="auto"/>
            </w:tcBorders>
            <w:shd w:val="clear" w:color="auto" w:fill="auto"/>
          </w:tcPr>
          <w:p w14:paraId="0EB7ED89"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.81</w:t>
            </w:r>
          </w:p>
        </w:tc>
      </w:tr>
      <w:tr w:rsidR="00004EBB" w:rsidRPr="00C86BC6" w14:paraId="51CCC462" w14:textId="77777777" w:rsidTr="00584EB4">
        <w:tc>
          <w:tcPr>
            <w:tcW w:w="2394" w:type="dxa"/>
            <w:shd w:val="clear" w:color="auto" w:fill="auto"/>
          </w:tcPr>
          <w:p w14:paraId="10106947" w14:textId="77777777" w:rsidR="00004EBB" w:rsidRPr="00C86BC6" w:rsidRDefault="00004EBB" w:rsidP="00584EB4">
            <w:pPr>
              <w:spacing w:line="480" w:lineRule="auto"/>
              <w:rPr>
                <w:rFonts w:ascii="Times New Roman" w:hAnsi="Times New Roman"/>
                <w:lang w:eastAsia="en-GB"/>
              </w:rPr>
            </w:pPr>
          </w:p>
        </w:tc>
        <w:tc>
          <w:tcPr>
            <w:tcW w:w="2394" w:type="dxa"/>
            <w:shd w:val="clear" w:color="auto" w:fill="auto"/>
          </w:tcPr>
          <w:p w14:paraId="60A385A2" w14:textId="77777777" w:rsidR="00004EBB" w:rsidRPr="00C86BC6" w:rsidRDefault="00004EBB" w:rsidP="00584EB4">
            <w:pPr>
              <w:rPr>
                <w:rFonts w:ascii="Times New Roman" w:hAnsi="Times New Roman"/>
                <w:color w:val="000000"/>
                <w:szCs w:val="24"/>
              </w:rPr>
            </w:pPr>
            <w:r w:rsidRPr="00C86BC6">
              <w:rPr>
                <w:rFonts w:ascii="Times New Roman" w:hAnsi="Times New Roman"/>
                <w:color w:val="000000"/>
                <w:szCs w:val="24"/>
              </w:rPr>
              <w:t>trainers*</w:t>
            </w:r>
          </w:p>
        </w:tc>
        <w:tc>
          <w:tcPr>
            <w:tcW w:w="1699" w:type="dxa"/>
            <w:shd w:val="clear" w:color="auto" w:fill="auto"/>
          </w:tcPr>
          <w:p w14:paraId="7C4A8492"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.73</w:t>
            </w:r>
          </w:p>
        </w:tc>
      </w:tr>
      <w:tr w:rsidR="00004EBB" w:rsidRPr="00C86BC6" w14:paraId="1C55AEB3" w14:textId="77777777" w:rsidTr="00584EB4">
        <w:tc>
          <w:tcPr>
            <w:tcW w:w="2394" w:type="dxa"/>
            <w:shd w:val="clear" w:color="auto" w:fill="auto"/>
          </w:tcPr>
          <w:p w14:paraId="3796BA72" w14:textId="77777777" w:rsidR="00004EBB" w:rsidRPr="00C86BC6" w:rsidRDefault="00004EBB" w:rsidP="00584EB4">
            <w:pPr>
              <w:spacing w:line="480" w:lineRule="auto"/>
              <w:rPr>
                <w:rFonts w:ascii="Times New Roman" w:hAnsi="Times New Roman"/>
                <w:lang w:eastAsia="en-GB"/>
              </w:rPr>
            </w:pPr>
          </w:p>
        </w:tc>
        <w:tc>
          <w:tcPr>
            <w:tcW w:w="2394" w:type="dxa"/>
            <w:shd w:val="clear" w:color="auto" w:fill="auto"/>
          </w:tcPr>
          <w:p w14:paraId="2C7B6EE6" w14:textId="77777777" w:rsidR="00004EBB" w:rsidRPr="00C86BC6" w:rsidRDefault="00004EBB" w:rsidP="00584EB4">
            <w:pPr>
              <w:rPr>
                <w:rFonts w:ascii="Times New Roman" w:hAnsi="Times New Roman"/>
                <w:color w:val="000000"/>
                <w:szCs w:val="24"/>
              </w:rPr>
            </w:pPr>
            <w:r w:rsidRPr="00C86BC6">
              <w:rPr>
                <w:rFonts w:ascii="Times New Roman" w:hAnsi="Times New Roman"/>
                <w:color w:val="000000"/>
                <w:szCs w:val="24"/>
              </w:rPr>
              <w:t>sandals*</w:t>
            </w:r>
          </w:p>
        </w:tc>
        <w:tc>
          <w:tcPr>
            <w:tcW w:w="1699" w:type="dxa"/>
            <w:shd w:val="clear" w:color="auto" w:fill="auto"/>
          </w:tcPr>
          <w:p w14:paraId="165A2BF9"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.62</w:t>
            </w:r>
          </w:p>
        </w:tc>
      </w:tr>
      <w:tr w:rsidR="00004EBB" w:rsidRPr="00C86BC6" w14:paraId="04D091C1" w14:textId="77777777" w:rsidTr="00584EB4">
        <w:tc>
          <w:tcPr>
            <w:tcW w:w="2394" w:type="dxa"/>
            <w:shd w:val="clear" w:color="auto" w:fill="auto"/>
          </w:tcPr>
          <w:p w14:paraId="1E1BC832" w14:textId="77777777" w:rsidR="00004EBB" w:rsidRPr="00C86BC6" w:rsidRDefault="00004EBB" w:rsidP="00584EB4">
            <w:pPr>
              <w:spacing w:line="480" w:lineRule="auto"/>
              <w:rPr>
                <w:rFonts w:ascii="Times New Roman" w:hAnsi="Times New Roman"/>
                <w:lang w:eastAsia="en-GB"/>
              </w:rPr>
            </w:pPr>
          </w:p>
        </w:tc>
        <w:tc>
          <w:tcPr>
            <w:tcW w:w="2394" w:type="dxa"/>
            <w:shd w:val="clear" w:color="auto" w:fill="auto"/>
          </w:tcPr>
          <w:p w14:paraId="2ADBDE5D" w14:textId="77777777" w:rsidR="00004EBB" w:rsidRPr="00C86BC6" w:rsidRDefault="00004EBB" w:rsidP="00584EB4">
            <w:pPr>
              <w:rPr>
                <w:rFonts w:ascii="Times New Roman" w:hAnsi="Times New Roman"/>
                <w:color w:val="000000"/>
                <w:szCs w:val="24"/>
              </w:rPr>
            </w:pPr>
            <w:r w:rsidRPr="00C86BC6">
              <w:rPr>
                <w:rFonts w:ascii="Times New Roman" w:hAnsi="Times New Roman"/>
                <w:color w:val="000000"/>
                <w:szCs w:val="24"/>
              </w:rPr>
              <w:t>heels*</w:t>
            </w:r>
          </w:p>
        </w:tc>
        <w:tc>
          <w:tcPr>
            <w:tcW w:w="1699" w:type="dxa"/>
            <w:shd w:val="clear" w:color="auto" w:fill="auto"/>
          </w:tcPr>
          <w:p w14:paraId="4FEE521A"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.62</w:t>
            </w:r>
          </w:p>
        </w:tc>
      </w:tr>
      <w:tr w:rsidR="00004EBB" w:rsidRPr="00C86BC6" w14:paraId="086FD2FF" w14:textId="77777777" w:rsidTr="00584EB4">
        <w:tc>
          <w:tcPr>
            <w:tcW w:w="2394" w:type="dxa"/>
            <w:shd w:val="clear" w:color="auto" w:fill="auto"/>
          </w:tcPr>
          <w:p w14:paraId="50745894" w14:textId="77777777" w:rsidR="00004EBB" w:rsidRPr="00C86BC6" w:rsidRDefault="00004EBB" w:rsidP="00584EB4">
            <w:pPr>
              <w:spacing w:line="480" w:lineRule="auto"/>
              <w:rPr>
                <w:rFonts w:ascii="Times New Roman" w:hAnsi="Times New Roman"/>
                <w:lang w:eastAsia="en-GB"/>
              </w:rPr>
            </w:pPr>
          </w:p>
        </w:tc>
        <w:tc>
          <w:tcPr>
            <w:tcW w:w="2394" w:type="dxa"/>
            <w:shd w:val="clear" w:color="auto" w:fill="auto"/>
          </w:tcPr>
          <w:p w14:paraId="1A76F9D6" w14:textId="77777777" w:rsidR="00004EBB" w:rsidRPr="00C86BC6" w:rsidRDefault="00004EBB" w:rsidP="00584EB4">
            <w:pPr>
              <w:spacing w:line="480" w:lineRule="auto"/>
              <w:rPr>
                <w:rFonts w:ascii="Times New Roman" w:hAnsi="Times New Roman"/>
                <w:lang w:eastAsia="en-GB"/>
              </w:rPr>
            </w:pPr>
          </w:p>
        </w:tc>
        <w:tc>
          <w:tcPr>
            <w:tcW w:w="1699" w:type="dxa"/>
            <w:shd w:val="clear" w:color="auto" w:fill="auto"/>
          </w:tcPr>
          <w:p w14:paraId="615B58F0" w14:textId="77777777" w:rsidR="00004EBB" w:rsidRPr="00C86BC6" w:rsidRDefault="00004EBB" w:rsidP="00584EB4">
            <w:pPr>
              <w:spacing w:line="480" w:lineRule="auto"/>
              <w:jc w:val="center"/>
              <w:rPr>
                <w:rFonts w:ascii="Times New Roman" w:hAnsi="Times New Roman"/>
                <w:lang w:eastAsia="en-GB"/>
              </w:rPr>
            </w:pPr>
          </w:p>
        </w:tc>
      </w:tr>
      <w:tr w:rsidR="00004EBB" w:rsidRPr="00C86BC6" w14:paraId="3B69227D" w14:textId="77777777" w:rsidTr="00584EB4">
        <w:tc>
          <w:tcPr>
            <w:tcW w:w="2394" w:type="dxa"/>
            <w:shd w:val="clear" w:color="auto" w:fill="auto"/>
          </w:tcPr>
          <w:p w14:paraId="44FE3204" w14:textId="77777777" w:rsidR="00004EBB" w:rsidRPr="00C86BC6" w:rsidRDefault="00004EBB" w:rsidP="00584EB4">
            <w:pPr>
              <w:spacing w:line="480" w:lineRule="auto"/>
              <w:rPr>
                <w:rFonts w:ascii="Times New Roman" w:hAnsi="Times New Roman"/>
                <w:lang w:eastAsia="en-GB"/>
              </w:rPr>
            </w:pPr>
          </w:p>
        </w:tc>
        <w:tc>
          <w:tcPr>
            <w:tcW w:w="2394" w:type="dxa"/>
            <w:shd w:val="clear" w:color="auto" w:fill="auto"/>
          </w:tcPr>
          <w:p w14:paraId="66D191D3" w14:textId="77777777" w:rsidR="00004EBB" w:rsidRPr="00C86BC6" w:rsidRDefault="00004EBB" w:rsidP="00584EB4">
            <w:pPr>
              <w:spacing w:line="480" w:lineRule="auto"/>
              <w:rPr>
                <w:rFonts w:ascii="Times New Roman" w:hAnsi="Times New Roman"/>
                <w:lang w:eastAsia="en-GB"/>
              </w:rPr>
            </w:pPr>
          </w:p>
        </w:tc>
        <w:tc>
          <w:tcPr>
            <w:tcW w:w="1699" w:type="dxa"/>
            <w:shd w:val="clear" w:color="auto" w:fill="auto"/>
          </w:tcPr>
          <w:p w14:paraId="10D44BB5" w14:textId="77777777" w:rsidR="00004EBB" w:rsidRPr="00C86BC6" w:rsidRDefault="00004EBB" w:rsidP="00584EB4">
            <w:pPr>
              <w:spacing w:line="480" w:lineRule="auto"/>
              <w:jc w:val="center"/>
              <w:rPr>
                <w:rFonts w:ascii="Times New Roman" w:hAnsi="Times New Roman"/>
                <w:lang w:eastAsia="en-GB"/>
              </w:rPr>
            </w:pPr>
          </w:p>
        </w:tc>
      </w:tr>
      <w:tr w:rsidR="00004EBB" w:rsidRPr="00C86BC6" w14:paraId="72A87CEF" w14:textId="77777777" w:rsidTr="00584EB4">
        <w:tc>
          <w:tcPr>
            <w:tcW w:w="2394" w:type="dxa"/>
            <w:shd w:val="clear" w:color="auto" w:fill="auto"/>
          </w:tcPr>
          <w:p w14:paraId="4B5CF70B"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Toys</w:t>
            </w:r>
          </w:p>
        </w:tc>
        <w:tc>
          <w:tcPr>
            <w:tcW w:w="2394" w:type="dxa"/>
            <w:shd w:val="clear" w:color="auto" w:fill="auto"/>
          </w:tcPr>
          <w:p w14:paraId="487E2E79" w14:textId="2358727D" w:rsidR="00004EBB" w:rsidRPr="00C86BC6" w:rsidRDefault="00170E77" w:rsidP="00584EB4">
            <w:pPr>
              <w:rPr>
                <w:rFonts w:ascii="Times New Roman" w:hAnsi="Times New Roman"/>
                <w:color w:val="000000"/>
                <w:szCs w:val="24"/>
              </w:rPr>
            </w:pPr>
            <w:r>
              <w:rPr>
                <w:rFonts w:ascii="Times New Roman" w:hAnsi="Times New Roman"/>
                <w:color w:val="000000"/>
                <w:szCs w:val="24"/>
              </w:rPr>
              <w:t>d</w:t>
            </w:r>
            <w:r w:rsidR="00004EBB" w:rsidRPr="00C86BC6">
              <w:rPr>
                <w:rFonts w:ascii="Times New Roman" w:hAnsi="Times New Roman"/>
                <w:color w:val="000000"/>
                <w:szCs w:val="24"/>
              </w:rPr>
              <w:t>oll</w:t>
            </w:r>
          </w:p>
        </w:tc>
        <w:tc>
          <w:tcPr>
            <w:tcW w:w="1699" w:type="dxa"/>
            <w:shd w:val="clear" w:color="auto" w:fill="auto"/>
          </w:tcPr>
          <w:p w14:paraId="2BC9AAC1"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.54</w:t>
            </w:r>
          </w:p>
        </w:tc>
      </w:tr>
      <w:tr w:rsidR="00004EBB" w:rsidRPr="00C86BC6" w14:paraId="0309378E" w14:textId="77777777" w:rsidTr="00584EB4">
        <w:tc>
          <w:tcPr>
            <w:tcW w:w="2394" w:type="dxa"/>
            <w:shd w:val="clear" w:color="auto" w:fill="auto"/>
          </w:tcPr>
          <w:p w14:paraId="44CDE053" w14:textId="77777777" w:rsidR="00004EBB" w:rsidRPr="00C86BC6" w:rsidRDefault="00004EBB" w:rsidP="00584EB4">
            <w:pPr>
              <w:spacing w:line="480" w:lineRule="auto"/>
              <w:rPr>
                <w:rFonts w:ascii="Times New Roman" w:hAnsi="Times New Roman"/>
                <w:lang w:eastAsia="en-GB"/>
              </w:rPr>
            </w:pPr>
          </w:p>
        </w:tc>
        <w:tc>
          <w:tcPr>
            <w:tcW w:w="2394" w:type="dxa"/>
            <w:shd w:val="clear" w:color="auto" w:fill="auto"/>
          </w:tcPr>
          <w:p w14:paraId="2923A19A" w14:textId="3CFBF1F2" w:rsidR="00004EBB" w:rsidRPr="00C86BC6" w:rsidRDefault="00170E77" w:rsidP="00584EB4">
            <w:pPr>
              <w:rPr>
                <w:rFonts w:ascii="Times New Roman" w:hAnsi="Times New Roman"/>
                <w:color w:val="000000"/>
                <w:szCs w:val="24"/>
              </w:rPr>
            </w:pPr>
            <w:r>
              <w:rPr>
                <w:rFonts w:ascii="Times New Roman" w:hAnsi="Times New Roman"/>
                <w:color w:val="000000"/>
                <w:szCs w:val="24"/>
              </w:rPr>
              <w:t>b</w:t>
            </w:r>
            <w:r w:rsidR="00004EBB" w:rsidRPr="00C86BC6">
              <w:rPr>
                <w:rFonts w:ascii="Times New Roman" w:hAnsi="Times New Roman"/>
                <w:color w:val="000000"/>
                <w:szCs w:val="24"/>
              </w:rPr>
              <w:t>earteddy</w:t>
            </w:r>
          </w:p>
        </w:tc>
        <w:tc>
          <w:tcPr>
            <w:tcW w:w="1699" w:type="dxa"/>
            <w:shd w:val="clear" w:color="auto" w:fill="auto"/>
          </w:tcPr>
          <w:p w14:paraId="56FB556E"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.50</w:t>
            </w:r>
          </w:p>
        </w:tc>
      </w:tr>
      <w:tr w:rsidR="00004EBB" w:rsidRPr="00C86BC6" w14:paraId="0DC1690D" w14:textId="77777777" w:rsidTr="00584EB4">
        <w:tc>
          <w:tcPr>
            <w:tcW w:w="2394" w:type="dxa"/>
            <w:shd w:val="clear" w:color="auto" w:fill="auto"/>
          </w:tcPr>
          <w:p w14:paraId="13A4E6DB" w14:textId="77777777" w:rsidR="00004EBB" w:rsidRPr="00C86BC6" w:rsidRDefault="00004EBB" w:rsidP="00584EB4">
            <w:pPr>
              <w:spacing w:line="480" w:lineRule="auto"/>
              <w:rPr>
                <w:rFonts w:ascii="Times New Roman" w:hAnsi="Times New Roman"/>
                <w:lang w:eastAsia="en-GB"/>
              </w:rPr>
            </w:pPr>
          </w:p>
        </w:tc>
        <w:tc>
          <w:tcPr>
            <w:tcW w:w="2394" w:type="dxa"/>
            <w:shd w:val="clear" w:color="auto" w:fill="auto"/>
          </w:tcPr>
          <w:p w14:paraId="38390FBE" w14:textId="77777777" w:rsidR="00004EBB" w:rsidRPr="00C86BC6" w:rsidRDefault="00004EBB" w:rsidP="00584EB4">
            <w:pPr>
              <w:rPr>
                <w:rFonts w:ascii="Times New Roman" w:hAnsi="Times New Roman"/>
                <w:color w:val="000000"/>
                <w:szCs w:val="24"/>
              </w:rPr>
            </w:pPr>
            <w:r w:rsidRPr="00C86BC6">
              <w:rPr>
                <w:rFonts w:ascii="Times New Roman" w:hAnsi="Times New Roman"/>
                <w:color w:val="000000"/>
                <w:szCs w:val="24"/>
              </w:rPr>
              <w:t>lego*</w:t>
            </w:r>
          </w:p>
        </w:tc>
        <w:tc>
          <w:tcPr>
            <w:tcW w:w="1699" w:type="dxa"/>
            <w:shd w:val="clear" w:color="auto" w:fill="auto"/>
          </w:tcPr>
          <w:p w14:paraId="001DAEA4"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.46</w:t>
            </w:r>
          </w:p>
        </w:tc>
      </w:tr>
      <w:tr w:rsidR="00004EBB" w:rsidRPr="00C86BC6" w14:paraId="5CD9F21B" w14:textId="77777777" w:rsidTr="00584EB4">
        <w:tc>
          <w:tcPr>
            <w:tcW w:w="2394" w:type="dxa"/>
            <w:shd w:val="clear" w:color="auto" w:fill="auto"/>
          </w:tcPr>
          <w:p w14:paraId="4FE7D64A" w14:textId="77777777" w:rsidR="00004EBB" w:rsidRPr="00C86BC6" w:rsidRDefault="00004EBB" w:rsidP="00584EB4">
            <w:pPr>
              <w:spacing w:line="480" w:lineRule="auto"/>
              <w:rPr>
                <w:rFonts w:ascii="Times New Roman" w:hAnsi="Times New Roman"/>
                <w:lang w:eastAsia="en-GB"/>
              </w:rPr>
            </w:pPr>
          </w:p>
        </w:tc>
        <w:tc>
          <w:tcPr>
            <w:tcW w:w="2394" w:type="dxa"/>
            <w:shd w:val="clear" w:color="auto" w:fill="auto"/>
          </w:tcPr>
          <w:p w14:paraId="0C14B06E" w14:textId="75941C3C" w:rsidR="00004EBB" w:rsidRPr="00C86BC6" w:rsidRDefault="00170E77" w:rsidP="00584EB4">
            <w:pPr>
              <w:rPr>
                <w:rFonts w:ascii="Times New Roman" w:hAnsi="Times New Roman"/>
                <w:color w:val="000000"/>
                <w:szCs w:val="24"/>
              </w:rPr>
            </w:pPr>
            <w:r>
              <w:rPr>
                <w:rFonts w:ascii="Times New Roman" w:hAnsi="Times New Roman"/>
                <w:color w:val="000000"/>
                <w:szCs w:val="24"/>
              </w:rPr>
              <w:t>b</w:t>
            </w:r>
            <w:r w:rsidR="00004EBB" w:rsidRPr="00C86BC6">
              <w:rPr>
                <w:rFonts w:ascii="Times New Roman" w:hAnsi="Times New Roman"/>
                <w:color w:val="000000"/>
                <w:szCs w:val="24"/>
              </w:rPr>
              <w:t>arbiedoll</w:t>
            </w:r>
          </w:p>
        </w:tc>
        <w:tc>
          <w:tcPr>
            <w:tcW w:w="1699" w:type="dxa"/>
            <w:shd w:val="clear" w:color="auto" w:fill="auto"/>
          </w:tcPr>
          <w:p w14:paraId="10C125F5"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.35</w:t>
            </w:r>
          </w:p>
        </w:tc>
      </w:tr>
      <w:tr w:rsidR="00004EBB" w:rsidRPr="00C86BC6" w14:paraId="1C1D0C8E" w14:textId="77777777" w:rsidTr="00584EB4">
        <w:tc>
          <w:tcPr>
            <w:tcW w:w="2394" w:type="dxa"/>
            <w:tcBorders>
              <w:top w:val="single" w:sz="4" w:space="0" w:color="auto"/>
            </w:tcBorders>
            <w:shd w:val="clear" w:color="auto" w:fill="auto"/>
          </w:tcPr>
          <w:p w14:paraId="3029E84D"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Food</w:t>
            </w:r>
          </w:p>
        </w:tc>
        <w:tc>
          <w:tcPr>
            <w:tcW w:w="2394" w:type="dxa"/>
            <w:tcBorders>
              <w:top w:val="single" w:sz="4" w:space="0" w:color="auto"/>
            </w:tcBorders>
            <w:shd w:val="clear" w:color="auto" w:fill="auto"/>
          </w:tcPr>
          <w:p w14:paraId="52C19A6D" w14:textId="77777777" w:rsidR="00004EBB" w:rsidRPr="00C86BC6" w:rsidRDefault="00004EBB" w:rsidP="00584EB4">
            <w:pPr>
              <w:rPr>
                <w:rFonts w:ascii="Times New Roman" w:hAnsi="Times New Roman"/>
                <w:color w:val="000000"/>
                <w:szCs w:val="24"/>
              </w:rPr>
            </w:pPr>
            <w:r w:rsidRPr="00C86BC6">
              <w:rPr>
                <w:rFonts w:ascii="Times New Roman" w:hAnsi="Times New Roman"/>
                <w:color w:val="000000"/>
                <w:szCs w:val="24"/>
              </w:rPr>
              <w:t>chocolate*</w:t>
            </w:r>
          </w:p>
        </w:tc>
        <w:tc>
          <w:tcPr>
            <w:tcW w:w="1699" w:type="dxa"/>
            <w:tcBorders>
              <w:top w:val="single" w:sz="4" w:space="0" w:color="auto"/>
            </w:tcBorders>
            <w:shd w:val="clear" w:color="auto" w:fill="auto"/>
          </w:tcPr>
          <w:p w14:paraId="684E3A3C"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.50</w:t>
            </w:r>
          </w:p>
        </w:tc>
      </w:tr>
      <w:tr w:rsidR="00004EBB" w:rsidRPr="00C86BC6" w14:paraId="1497ABE0" w14:textId="77777777" w:rsidTr="00584EB4">
        <w:tc>
          <w:tcPr>
            <w:tcW w:w="2394" w:type="dxa"/>
            <w:shd w:val="clear" w:color="auto" w:fill="auto"/>
          </w:tcPr>
          <w:p w14:paraId="2177679F" w14:textId="77777777" w:rsidR="00004EBB" w:rsidRPr="00C86BC6" w:rsidRDefault="00004EBB" w:rsidP="00584EB4">
            <w:pPr>
              <w:spacing w:line="480" w:lineRule="auto"/>
              <w:rPr>
                <w:rFonts w:ascii="Times New Roman" w:hAnsi="Times New Roman"/>
                <w:lang w:eastAsia="en-GB"/>
              </w:rPr>
            </w:pPr>
          </w:p>
        </w:tc>
        <w:tc>
          <w:tcPr>
            <w:tcW w:w="2394" w:type="dxa"/>
            <w:shd w:val="clear" w:color="auto" w:fill="auto"/>
          </w:tcPr>
          <w:p w14:paraId="7CCF15E6" w14:textId="77777777" w:rsidR="00004EBB" w:rsidRPr="00C86BC6" w:rsidRDefault="00004EBB" w:rsidP="00584EB4">
            <w:pPr>
              <w:rPr>
                <w:rFonts w:ascii="Times New Roman" w:hAnsi="Times New Roman"/>
                <w:color w:val="000000"/>
                <w:szCs w:val="24"/>
              </w:rPr>
            </w:pPr>
            <w:r w:rsidRPr="00C86BC6">
              <w:rPr>
                <w:rFonts w:ascii="Times New Roman" w:hAnsi="Times New Roman"/>
                <w:color w:val="000000"/>
                <w:szCs w:val="24"/>
              </w:rPr>
              <w:t>pasta*</w:t>
            </w:r>
          </w:p>
        </w:tc>
        <w:tc>
          <w:tcPr>
            <w:tcW w:w="1699" w:type="dxa"/>
            <w:shd w:val="clear" w:color="auto" w:fill="auto"/>
          </w:tcPr>
          <w:p w14:paraId="2F882246"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.38</w:t>
            </w:r>
          </w:p>
        </w:tc>
      </w:tr>
      <w:tr w:rsidR="00004EBB" w:rsidRPr="00C86BC6" w14:paraId="5E623876" w14:textId="77777777" w:rsidTr="00584EB4">
        <w:tc>
          <w:tcPr>
            <w:tcW w:w="2394" w:type="dxa"/>
            <w:shd w:val="clear" w:color="auto" w:fill="auto"/>
          </w:tcPr>
          <w:p w14:paraId="19A97F0D" w14:textId="77777777" w:rsidR="00004EBB" w:rsidRPr="00C86BC6" w:rsidRDefault="00004EBB" w:rsidP="00584EB4">
            <w:pPr>
              <w:spacing w:line="480" w:lineRule="auto"/>
              <w:rPr>
                <w:rFonts w:ascii="Times New Roman" w:hAnsi="Times New Roman"/>
                <w:lang w:eastAsia="en-GB"/>
              </w:rPr>
            </w:pPr>
          </w:p>
        </w:tc>
        <w:tc>
          <w:tcPr>
            <w:tcW w:w="2394" w:type="dxa"/>
            <w:shd w:val="clear" w:color="auto" w:fill="auto"/>
          </w:tcPr>
          <w:p w14:paraId="167BE4ED" w14:textId="41866CD6" w:rsidR="00004EBB" w:rsidRPr="00C86BC6" w:rsidRDefault="00170E77" w:rsidP="00584EB4">
            <w:pPr>
              <w:rPr>
                <w:rFonts w:ascii="Times New Roman" w:hAnsi="Times New Roman"/>
                <w:color w:val="000000"/>
                <w:szCs w:val="24"/>
              </w:rPr>
            </w:pPr>
            <w:r>
              <w:rPr>
                <w:rFonts w:ascii="Times New Roman" w:hAnsi="Times New Roman"/>
                <w:color w:val="000000"/>
                <w:szCs w:val="24"/>
              </w:rPr>
              <w:t>b</w:t>
            </w:r>
            <w:r w:rsidR="00A46728" w:rsidRPr="00C86BC6">
              <w:rPr>
                <w:rFonts w:ascii="Times New Roman" w:hAnsi="Times New Roman"/>
                <w:color w:val="000000"/>
                <w:szCs w:val="24"/>
              </w:rPr>
              <w:t>readloaf</w:t>
            </w:r>
          </w:p>
        </w:tc>
        <w:tc>
          <w:tcPr>
            <w:tcW w:w="1699" w:type="dxa"/>
            <w:shd w:val="clear" w:color="auto" w:fill="auto"/>
          </w:tcPr>
          <w:p w14:paraId="2A0A0B5A"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.35</w:t>
            </w:r>
          </w:p>
        </w:tc>
      </w:tr>
      <w:tr w:rsidR="00004EBB" w:rsidRPr="00C86BC6" w14:paraId="00E2B740" w14:textId="77777777" w:rsidTr="00584EB4">
        <w:tc>
          <w:tcPr>
            <w:tcW w:w="2394" w:type="dxa"/>
            <w:shd w:val="clear" w:color="auto" w:fill="auto"/>
          </w:tcPr>
          <w:p w14:paraId="791CEC9E" w14:textId="77777777" w:rsidR="00004EBB" w:rsidRPr="00C86BC6" w:rsidRDefault="00004EBB" w:rsidP="00584EB4">
            <w:pPr>
              <w:spacing w:line="480" w:lineRule="auto"/>
              <w:rPr>
                <w:rFonts w:ascii="Times New Roman" w:hAnsi="Times New Roman"/>
                <w:lang w:eastAsia="en-GB"/>
              </w:rPr>
            </w:pPr>
          </w:p>
        </w:tc>
        <w:tc>
          <w:tcPr>
            <w:tcW w:w="2394" w:type="dxa"/>
            <w:shd w:val="clear" w:color="auto" w:fill="auto"/>
          </w:tcPr>
          <w:p w14:paraId="65AE5CDC" w14:textId="69ABB027" w:rsidR="00004EBB" w:rsidRPr="00C86BC6" w:rsidRDefault="00170E77" w:rsidP="00584EB4">
            <w:pPr>
              <w:rPr>
                <w:rFonts w:ascii="Times New Roman" w:hAnsi="Times New Roman"/>
                <w:color w:val="000000"/>
                <w:szCs w:val="24"/>
              </w:rPr>
            </w:pPr>
            <w:r>
              <w:rPr>
                <w:rFonts w:ascii="Times New Roman" w:hAnsi="Times New Roman"/>
                <w:color w:val="000000"/>
                <w:szCs w:val="24"/>
              </w:rPr>
              <w:t>p</w:t>
            </w:r>
            <w:r w:rsidR="00004EBB" w:rsidRPr="00C86BC6">
              <w:rPr>
                <w:rFonts w:ascii="Times New Roman" w:hAnsi="Times New Roman"/>
                <w:color w:val="000000"/>
                <w:szCs w:val="24"/>
              </w:rPr>
              <w:t>izza</w:t>
            </w:r>
          </w:p>
        </w:tc>
        <w:tc>
          <w:tcPr>
            <w:tcW w:w="1699" w:type="dxa"/>
            <w:shd w:val="clear" w:color="auto" w:fill="auto"/>
          </w:tcPr>
          <w:p w14:paraId="6D2D60AD"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.35</w:t>
            </w:r>
          </w:p>
        </w:tc>
      </w:tr>
      <w:tr w:rsidR="00004EBB" w:rsidRPr="00C86BC6" w14:paraId="73025D1E" w14:textId="77777777" w:rsidTr="00584EB4">
        <w:tc>
          <w:tcPr>
            <w:tcW w:w="2394" w:type="dxa"/>
            <w:shd w:val="clear" w:color="auto" w:fill="auto"/>
          </w:tcPr>
          <w:p w14:paraId="149CC308" w14:textId="77777777" w:rsidR="00004EBB" w:rsidRPr="00C86BC6" w:rsidRDefault="00004EBB" w:rsidP="00584EB4">
            <w:pPr>
              <w:spacing w:line="480" w:lineRule="auto"/>
              <w:rPr>
                <w:rFonts w:ascii="Times New Roman" w:hAnsi="Times New Roman"/>
                <w:lang w:eastAsia="en-GB"/>
              </w:rPr>
            </w:pPr>
            <w:r w:rsidRPr="00C86BC6">
              <w:rPr>
                <w:rFonts w:ascii="Times New Roman" w:hAnsi="Times New Roman"/>
                <w:lang w:eastAsia="en-GB"/>
              </w:rPr>
              <w:t>Cookware</w:t>
            </w:r>
          </w:p>
        </w:tc>
        <w:tc>
          <w:tcPr>
            <w:tcW w:w="2394" w:type="dxa"/>
            <w:shd w:val="clear" w:color="auto" w:fill="auto"/>
          </w:tcPr>
          <w:p w14:paraId="5CF2C6E6" w14:textId="77777777" w:rsidR="00004EBB" w:rsidRPr="00C86BC6" w:rsidRDefault="00004EBB" w:rsidP="00584EB4">
            <w:pPr>
              <w:rPr>
                <w:rFonts w:ascii="Times New Roman" w:hAnsi="Times New Roman"/>
                <w:color w:val="000000"/>
                <w:szCs w:val="24"/>
              </w:rPr>
            </w:pPr>
            <w:r w:rsidRPr="00C86BC6">
              <w:rPr>
                <w:rFonts w:ascii="Times New Roman" w:hAnsi="Times New Roman"/>
                <w:color w:val="000000"/>
                <w:szCs w:val="24"/>
              </w:rPr>
              <w:t>spatula*</w:t>
            </w:r>
          </w:p>
        </w:tc>
        <w:tc>
          <w:tcPr>
            <w:tcW w:w="1699" w:type="dxa"/>
            <w:shd w:val="clear" w:color="auto" w:fill="auto"/>
          </w:tcPr>
          <w:p w14:paraId="68C54559"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.42</w:t>
            </w:r>
          </w:p>
        </w:tc>
      </w:tr>
      <w:tr w:rsidR="00004EBB" w:rsidRPr="00C86BC6" w14:paraId="5F846E4B" w14:textId="77777777" w:rsidTr="00584EB4">
        <w:tc>
          <w:tcPr>
            <w:tcW w:w="2394" w:type="dxa"/>
            <w:shd w:val="clear" w:color="auto" w:fill="auto"/>
          </w:tcPr>
          <w:p w14:paraId="3CBB366B" w14:textId="77777777" w:rsidR="00004EBB" w:rsidRPr="00C86BC6" w:rsidRDefault="00004EBB" w:rsidP="00584EB4">
            <w:pPr>
              <w:spacing w:line="480" w:lineRule="auto"/>
              <w:rPr>
                <w:rFonts w:ascii="Times New Roman" w:hAnsi="Times New Roman"/>
                <w:lang w:eastAsia="en-GB"/>
              </w:rPr>
            </w:pPr>
          </w:p>
        </w:tc>
        <w:tc>
          <w:tcPr>
            <w:tcW w:w="2394" w:type="dxa"/>
            <w:shd w:val="clear" w:color="auto" w:fill="auto"/>
          </w:tcPr>
          <w:p w14:paraId="75237DB6" w14:textId="4298FA86" w:rsidR="00004EBB" w:rsidRPr="00C86BC6" w:rsidRDefault="00170E77" w:rsidP="00584EB4">
            <w:pPr>
              <w:rPr>
                <w:rFonts w:ascii="Times New Roman" w:hAnsi="Times New Roman"/>
                <w:color w:val="000000"/>
                <w:szCs w:val="24"/>
              </w:rPr>
            </w:pPr>
            <w:r>
              <w:rPr>
                <w:rFonts w:ascii="Times New Roman" w:hAnsi="Times New Roman"/>
                <w:color w:val="000000"/>
                <w:szCs w:val="24"/>
              </w:rPr>
              <w:t>c</w:t>
            </w:r>
            <w:r w:rsidR="00004EBB" w:rsidRPr="00C86BC6">
              <w:rPr>
                <w:rFonts w:ascii="Times New Roman" w:hAnsi="Times New Roman"/>
                <w:color w:val="000000"/>
                <w:szCs w:val="24"/>
              </w:rPr>
              <w:t>ookingpan</w:t>
            </w:r>
          </w:p>
        </w:tc>
        <w:tc>
          <w:tcPr>
            <w:tcW w:w="1699" w:type="dxa"/>
            <w:shd w:val="clear" w:color="auto" w:fill="auto"/>
          </w:tcPr>
          <w:p w14:paraId="6D9A9CF6"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.42</w:t>
            </w:r>
          </w:p>
        </w:tc>
      </w:tr>
      <w:tr w:rsidR="00004EBB" w:rsidRPr="00C86BC6" w14:paraId="30C23286" w14:textId="77777777" w:rsidTr="00584EB4">
        <w:tc>
          <w:tcPr>
            <w:tcW w:w="2394" w:type="dxa"/>
            <w:shd w:val="clear" w:color="auto" w:fill="auto"/>
          </w:tcPr>
          <w:p w14:paraId="768826DC" w14:textId="77777777" w:rsidR="00004EBB" w:rsidRPr="00C86BC6" w:rsidRDefault="00004EBB" w:rsidP="00584EB4">
            <w:pPr>
              <w:spacing w:line="480" w:lineRule="auto"/>
              <w:rPr>
                <w:rFonts w:ascii="Times New Roman" w:hAnsi="Times New Roman"/>
                <w:lang w:eastAsia="en-GB"/>
              </w:rPr>
            </w:pPr>
          </w:p>
        </w:tc>
        <w:tc>
          <w:tcPr>
            <w:tcW w:w="2394" w:type="dxa"/>
            <w:shd w:val="clear" w:color="auto" w:fill="auto"/>
          </w:tcPr>
          <w:p w14:paraId="6047AA2D" w14:textId="77777777" w:rsidR="00004EBB" w:rsidRPr="00C86BC6" w:rsidRDefault="00004EBB" w:rsidP="00584EB4">
            <w:pPr>
              <w:rPr>
                <w:rFonts w:ascii="Times New Roman" w:hAnsi="Times New Roman"/>
                <w:color w:val="000000"/>
                <w:szCs w:val="24"/>
              </w:rPr>
            </w:pPr>
            <w:r w:rsidRPr="00C86BC6">
              <w:rPr>
                <w:rFonts w:ascii="Times New Roman" w:hAnsi="Times New Roman"/>
                <w:color w:val="000000"/>
                <w:szCs w:val="24"/>
              </w:rPr>
              <w:t>saucepan*</w:t>
            </w:r>
          </w:p>
        </w:tc>
        <w:tc>
          <w:tcPr>
            <w:tcW w:w="1699" w:type="dxa"/>
            <w:shd w:val="clear" w:color="auto" w:fill="auto"/>
          </w:tcPr>
          <w:p w14:paraId="38585BB0"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.35</w:t>
            </w:r>
          </w:p>
        </w:tc>
      </w:tr>
      <w:tr w:rsidR="00004EBB" w:rsidRPr="00C86BC6" w14:paraId="0DFFED93" w14:textId="77777777" w:rsidTr="00584EB4">
        <w:tc>
          <w:tcPr>
            <w:tcW w:w="2394" w:type="dxa"/>
            <w:shd w:val="clear" w:color="auto" w:fill="auto"/>
          </w:tcPr>
          <w:p w14:paraId="25191260" w14:textId="77777777" w:rsidR="00004EBB" w:rsidRPr="00C86BC6" w:rsidRDefault="00004EBB" w:rsidP="00584EB4">
            <w:pPr>
              <w:spacing w:line="480" w:lineRule="auto"/>
              <w:rPr>
                <w:rFonts w:ascii="Times New Roman" w:hAnsi="Times New Roman"/>
                <w:lang w:eastAsia="en-GB"/>
              </w:rPr>
            </w:pPr>
          </w:p>
        </w:tc>
        <w:tc>
          <w:tcPr>
            <w:tcW w:w="2394" w:type="dxa"/>
            <w:shd w:val="clear" w:color="auto" w:fill="auto"/>
          </w:tcPr>
          <w:p w14:paraId="4DE2C298" w14:textId="1B1C345A" w:rsidR="00004EBB" w:rsidRPr="00C86BC6" w:rsidRDefault="00170E77" w:rsidP="00584EB4">
            <w:pPr>
              <w:rPr>
                <w:rFonts w:ascii="Times New Roman" w:hAnsi="Times New Roman"/>
                <w:color w:val="000000"/>
                <w:szCs w:val="24"/>
              </w:rPr>
            </w:pPr>
            <w:proofErr w:type="spellStart"/>
            <w:r>
              <w:rPr>
                <w:rFonts w:ascii="Times New Roman" w:hAnsi="Times New Roman"/>
                <w:color w:val="000000"/>
                <w:szCs w:val="24"/>
              </w:rPr>
              <w:t>c</w:t>
            </w:r>
            <w:r w:rsidR="00004EBB" w:rsidRPr="00C86BC6">
              <w:rPr>
                <w:rFonts w:ascii="Times New Roman" w:hAnsi="Times New Roman"/>
                <w:color w:val="000000"/>
                <w:szCs w:val="24"/>
              </w:rPr>
              <w:t>ookpot</w:t>
            </w:r>
            <w:proofErr w:type="spellEnd"/>
          </w:p>
        </w:tc>
        <w:tc>
          <w:tcPr>
            <w:tcW w:w="1699" w:type="dxa"/>
            <w:shd w:val="clear" w:color="auto" w:fill="auto"/>
          </w:tcPr>
          <w:p w14:paraId="0F501345" w14:textId="77777777" w:rsidR="00004EBB" w:rsidRPr="00C86BC6" w:rsidRDefault="00004EBB" w:rsidP="00584EB4">
            <w:pPr>
              <w:jc w:val="center"/>
              <w:rPr>
                <w:rFonts w:ascii="Times New Roman" w:hAnsi="Times New Roman"/>
                <w:color w:val="000000"/>
                <w:szCs w:val="24"/>
              </w:rPr>
            </w:pPr>
            <w:r w:rsidRPr="00C86BC6">
              <w:rPr>
                <w:rFonts w:ascii="Times New Roman" w:hAnsi="Times New Roman"/>
                <w:color w:val="000000"/>
                <w:szCs w:val="24"/>
              </w:rPr>
              <w:t>.35</w:t>
            </w:r>
          </w:p>
        </w:tc>
      </w:tr>
      <w:tr w:rsidR="00004EBB" w:rsidRPr="00C86BC6" w14:paraId="280AD7A0" w14:textId="77777777" w:rsidTr="00584EB4">
        <w:tc>
          <w:tcPr>
            <w:tcW w:w="2394" w:type="dxa"/>
            <w:tcBorders>
              <w:bottom w:val="single" w:sz="4" w:space="0" w:color="auto"/>
            </w:tcBorders>
            <w:shd w:val="clear" w:color="auto" w:fill="auto"/>
          </w:tcPr>
          <w:p w14:paraId="2E49DA06" w14:textId="77777777" w:rsidR="00004EBB" w:rsidRPr="00C86BC6" w:rsidRDefault="00004EBB" w:rsidP="00584EB4">
            <w:pPr>
              <w:spacing w:line="480" w:lineRule="auto"/>
              <w:rPr>
                <w:rFonts w:ascii="Times New Roman" w:hAnsi="Times New Roman"/>
                <w:lang w:eastAsia="en-GB"/>
              </w:rPr>
            </w:pPr>
          </w:p>
        </w:tc>
        <w:tc>
          <w:tcPr>
            <w:tcW w:w="2394" w:type="dxa"/>
            <w:tcBorders>
              <w:bottom w:val="single" w:sz="4" w:space="0" w:color="auto"/>
            </w:tcBorders>
            <w:shd w:val="clear" w:color="auto" w:fill="auto"/>
          </w:tcPr>
          <w:p w14:paraId="623DE5CE" w14:textId="77777777" w:rsidR="00004EBB" w:rsidRPr="00C86BC6" w:rsidRDefault="00004EBB" w:rsidP="00584EB4">
            <w:pPr>
              <w:rPr>
                <w:rFonts w:ascii="Times New Roman" w:hAnsi="Times New Roman"/>
                <w:color w:val="000000"/>
                <w:szCs w:val="24"/>
              </w:rPr>
            </w:pPr>
          </w:p>
        </w:tc>
        <w:tc>
          <w:tcPr>
            <w:tcW w:w="1699" w:type="dxa"/>
            <w:tcBorders>
              <w:bottom w:val="single" w:sz="4" w:space="0" w:color="auto"/>
            </w:tcBorders>
            <w:shd w:val="clear" w:color="auto" w:fill="auto"/>
          </w:tcPr>
          <w:p w14:paraId="7BA5F091" w14:textId="77777777" w:rsidR="00004EBB" w:rsidRPr="00C86BC6" w:rsidRDefault="00004EBB" w:rsidP="00584EB4">
            <w:pPr>
              <w:jc w:val="center"/>
              <w:rPr>
                <w:rFonts w:ascii="Times New Roman" w:hAnsi="Times New Roman"/>
                <w:color w:val="000000"/>
                <w:szCs w:val="24"/>
              </w:rPr>
            </w:pPr>
          </w:p>
        </w:tc>
      </w:tr>
    </w:tbl>
    <w:p w14:paraId="42FECCCC" w14:textId="77777777" w:rsidR="00004EBB" w:rsidRPr="00C86BC6" w:rsidRDefault="00004EBB" w:rsidP="00004EBB">
      <w:pPr>
        <w:spacing w:line="480" w:lineRule="auto"/>
        <w:rPr>
          <w:rFonts w:ascii="Times New Roman" w:hAnsi="Times New Roman"/>
          <w:lang w:eastAsia="en-GB"/>
        </w:rPr>
      </w:pPr>
    </w:p>
    <w:p w14:paraId="44038660" w14:textId="77777777" w:rsidR="00004EBB" w:rsidRDefault="00004EBB" w:rsidP="00004EBB">
      <w:pPr>
        <w:spacing w:line="480" w:lineRule="auto"/>
        <w:rPr>
          <w:rFonts w:ascii="Times New Roman" w:hAnsi="Times New Roman"/>
          <w:lang w:eastAsia="en-GB"/>
        </w:rPr>
      </w:pPr>
      <w:r w:rsidRPr="00C86BC6">
        <w:rPr>
          <w:rFonts w:ascii="Times New Roman" w:hAnsi="Times New Roman"/>
          <w:lang w:eastAsia="en-GB"/>
        </w:rPr>
        <w:t xml:space="preserve">Note. Proportions are scored from the number of respondents (out of a possible 26) who included the corresponding instance in their top four responses to each higher-level category. An asterisk identifies basic level instances that were added to the original database of photo-images. </w:t>
      </w:r>
    </w:p>
    <w:p w14:paraId="5646E9AA" w14:textId="77777777" w:rsidR="00004EBB" w:rsidRDefault="00004EBB" w:rsidP="00004EBB">
      <w:pPr>
        <w:rPr>
          <w:rFonts w:ascii="Times New Roman" w:hAnsi="Times New Roman"/>
          <w:lang w:eastAsia="en-GB"/>
        </w:rPr>
      </w:pPr>
      <w:r>
        <w:rPr>
          <w:rFonts w:ascii="Times New Roman" w:hAnsi="Times New Roman"/>
          <w:lang w:eastAsia="en-GB"/>
        </w:rPr>
        <w:br w:type="page"/>
      </w:r>
    </w:p>
    <w:p w14:paraId="797F01F6" w14:textId="77777777" w:rsidR="00004EBB" w:rsidRPr="00C86BC6" w:rsidRDefault="00004EBB" w:rsidP="00004EBB">
      <w:pPr>
        <w:spacing w:line="480" w:lineRule="auto"/>
        <w:rPr>
          <w:rFonts w:ascii="Times New Roman" w:hAnsi="Times New Roman"/>
          <w:lang w:eastAsia="en-GB"/>
        </w:rPr>
      </w:pPr>
      <w:r>
        <w:rPr>
          <w:rFonts w:ascii="Times New Roman" w:hAnsi="Times New Roman"/>
          <w:lang w:eastAsia="en-GB"/>
        </w:rPr>
        <w:t>Table 2.</w:t>
      </w:r>
    </w:p>
    <w:p w14:paraId="187B2717" w14:textId="77777777" w:rsidR="00004EBB" w:rsidRDefault="00004EBB" w:rsidP="00004EBB">
      <w:pPr>
        <w:spacing w:line="480" w:lineRule="auto"/>
        <w:rPr>
          <w:rFonts w:ascii="Times New Roman" w:hAnsi="Times New Roman"/>
          <w:i/>
          <w:lang w:eastAsia="en-GB"/>
        </w:rPr>
      </w:pPr>
      <w:r>
        <w:rPr>
          <w:rFonts w:ascii="Times New Roman" w:hAnsi="Times New Roman"/>
          <w:i/>
          <w:lang w:eastAsia="en-GB"/>
        </w:rPr>
        <w:t>Mean d’ and c scores for the four conditions of interest in Experiment 5</w:t>
      </w:r>
    </w:p>
    <w:p w14:paraId="47976669" w14:textId="77777777" w:rsidR="00004EBB" w:rsidRPr="00C86BC6" w:rsidRDefault="00004EBB" w:rsidP="00004EBB">
      <w:pPr>
        <w:spacing w:line="480" w:lineRule="auto"/>
        <w:rPr>
          <w:rFonts w:ascii="Times New Roman" w:hAnsi="Times New Roman"/>
          <w:i/>
          <w:lang w:eastAsia="en-GB"/>
        </w:rPr>
      </w:pPr>
    </w:p>
    <w:tbl>
      <w:tblPr>
        <w:tblW w:w="0" w:type="auto"/>
        <w:tblLook w:val="04A0" w:firstRow="1" w:lastRow="0" w:firstColumn="1" w:lastColumn="0" w:noHBand="0" w:noVBand="1"/>
      </w:tblPr>
      <w:tblGrid>
        <w:gridCol w:w="2518"/>
        <w:gridCol w:w="1418"/>
        <w:gridCol w:w="1200"/>
      </w:tblGrid>
      <w:tr w:rsidR="00004EBB" w14:paraId="667549DC" w14:textId="77777777" w:rsidTr="009F3FB1">
        <w:tc>
          <w:tcPr>
            <w:tcW w:w="2518" w:type="dxa"/>
            <w:shd w:val="clear" w:color="auto" w:fill="auto"/>
          </w:tcPr>
          <w:p w14:paraId="1640A7CF" w14:textId="77777777" w:rsidR="00004EBB" w:rsidRPr="00170039" w:rsidRDefault="00004EBB" w:rsidP="00584EB4">
            <w:pPr>
              <w:spacing w:line="480" w:lineRule="auto"/>
              <w:rPr>
                <w:rFonts w:ascii="Times New Roman" w:hAnsi="Times New Roman"/>
                <w:lang w:eastAsia="en-GB"/>
              </w:rPr>
            </w:pPr>
            <w:r w:rsidRPr="00170039">
              <w:rPr>
                <w:rFonts w:ascii="Times New Roman" w:hAnsi="Times New Roman"/>
                <w:lang w:eastAsia="en-GB"/>
              </w:rPr>
              <w:t>Condition</w:t>
            </w:r>
          </w:p>
        </w:tc>
        <w:tc>
          <w:tcPr>
            <w:tcW w:w="1418" w:type="dxa"/>
            <w:shd w:val="clear" w:color="auto" w:fill="auto"/>
          </w:tcPr>
          <w:p w14:paraId="4972659F" w14:textId="77777777" w:rsidR="00004EBB" w:rsidRPr="00170039" w:rsidRDefault="00004EBB" w:rsidP="00584EB4">
            <w:pPr>
              <w:spacing w:line="480" w:lineRule="auto"/>
              <w:rPr>
                <w:rFonts w:ascii="Times New Roman" w:hAnsi="Times New Roman"/>
                <w:lang w:eastAsia="en-GB"/>
              </w:rPr>
            </w:pPr>
            <w:r w:rsidRPr="00170039">
              <w:rPr>
                <w:rFonts w:ascii="Times New Roman" w:hAnsi="Times New Roman"/>
                <w:i/>
                <w:lang w:eastAsia="en-GB"/>
              </w:rPr>
              <w:t>d</w:t>
            </w:r>
            <w:r w:rsidRPr="00170039">
              <w:rPr>
                <w:rFonts w:ascii="Times New Roman" w:hAnsi="Times New Roman"/>
                <w:lang w:eastAsia="en-GB"/>
              </w:rPr>
              <w:t xml:space="preserve">’ </w:t>
            </w:r>
          </w:p>
        </w:tc>
        <w:tc>
          <w:tcPr>
            <w:tcW w:w="1200" w:type="dxa"/>
            <w:shd w:val="clear" w:color="auto" w:fill="auto"/>
          </w:tcPr>
          <w:p w14:paraId="44B17228" w14:textId="513EDA49" w:rsidR="00004EBB" w:rsidRPr="009F3FB1" w:rsidRDefault="009F3FB1" w:rsidP="00584EB4">
            <w:pPr>
              <w:spacing w:line="480" w:lineRule="auto"/>
              <w:rPr>
                <w:rFonts w:ascii="Times New Roman" w:hAnsi="Times New Roman"/>
                <w:i/>
                <w:lang w:eastAsia="en-GB"/>
              </w:rPr>
            </w:pPr>
            <w:r w:rsidRPr="009F3FB1">
              <w:rPr>
                <w:rFonts w:ascii="Times New Roman" w:hAnsi="Times New Roman"/>
                <w:i/>
                <w:lang w:eastAsia="en-GB"/>
              </w:rPr>
              <w:t>c</w:t>
            </w:r>
          </w:p>
        </w:tc>
      </w:tr>
      <w:tr w:rsidR="00004EBB" w14:paraId="6DF7D827" w14:textId="77777777" w:rsidTr="009F3FB1">
        <w:tc>
          <w:tcPr>
            <w:tcW w:w="2518" w:type="dxa"/>
            <w:shd w:val="clear" w:color="auto" w:fill="auto"/>
          </w:tcPr>
          <w:p w14:paraId="3C9F7B40" w14:textId="77777777" w:rsidR="00004EBB" w:rsidRPr="00170039" w:rsidRDefault="00004EBB" w:rsidP="00584EB4">
            <w:pPr>
              <w:spacing w:line="480" w:lineRule="auto"/>
              <w:rPr>
                <w:rFonts w:ascii="Times New Roman" w:hAnsi="Times New Roman"/>
                <w:lang w:eastAsia="en-GB"/>
              </w:rPr>
            </w:pPr>
            <w:r w:rsidRPr="00170039">
              <w:rPr>
                <w:rFonts w:ascii="Times New Roman" w:hAnsi="Times New Roman"/>
                <w:lang w:eastAsia="en-GB"/>
              </w:rPr>
              <w:t>Random (0)</w:t>
            </w:r>
          </w:p>
        </w:tc>
        <w:tc>
          <w:tcPr>
            <w:tcW w:w="1418" w:type="dxa"/>
            <w:shd w:val="clear" w:color="auto" w:fill="auto"/>
          </w:tcPr>
          <w:p w14:paraId="4D482988" w14:textId="77777777" w:rsidR="00004EBB" w:rsidRPr="00170039" w:rsidRDefault="00004EBB" w:rsidP="00584EB4">
            <w:pPr>
              <w:spacing w:line="480" w:lineRule="auto"/>
              <w:rPr>
                <w:rFonts w:ascii="Times New Roman" w:hAnsi="Times New Roman"/>
                <w:lang w:eastAsia="en-GB"/>
              </w:rPr>
            </w:pPr>
            <w:r w:rsidRPr="00170039">
              <w:rPr>
                <w:rFonts w:ascii="Times New Roman" w:hAnsi="Times New Roman"/>
                <w:lang w:eastAsia="en-GB"/>
              </w:rPr>
              <w:t>0.90</w:t>
            </w:r>
          </w:p>
        </w:tc>
        <w:tc>
          <w:tcPr>
            <w:tcW w:w="1200" w:type="dxa"/>
            <w:shd w:val="clear" w:color="auto" w:fill="auto"/>
          </w:tcPr>
          <w:p w14:paraId="646E13BB" w14:textId="77777777" w:rsidR="00004EBB" w:rsidRPr="00170039" w:rsidRDefault="00004EBB" w:rsidP="00584EB4">
            <w:pPr>
              <w:spacing w:line="480" w:lineRule="auto"/>
              <w:rPr>
                <w:rFonts w:ascii="Times New Roman" w:hAnsi="Times New Roman"/>
                <w:lang w:eastAsia="en-GB"/>
              </w:rPr>
            </w:pPr>
            <w:r w:rsidRPr="00170039">
              <w:rPr>
                <w:rFonts w:ascii="Times New Roman" w:hAnsi="Times New Roman"/>
                <w:lang w:eastAsia="en-GB"/>
              </w:rPr>
              <w:t>0.40</w:t>
            </w:r>
          </w:p>
        </w:tc>
      </w:tr>
      <w:tr w:rsidR="00004EBB" w14:paraId="42A741BC" w14:textId="77777777" w:rsidTr="009F3FB1">
        <w:tc>
          <w:tcPr>
            <w:tcW w:w="2518" w:type="dxa"/>
            <w:shd w:val="clear" w:color="auto" w:fill="auto"/>
          </w:tcPr>
          <w:p w14:paraId="582C4D99" w14:textId="77777777" w:rsidR="00004EBB" w:rsidRPr="00170039" w:rsidRDefault="00004EBB" w:rsidP="00584EB4">
            <w:pPr>
              <w:spacing w:line="480" w:lineRule="auto"/>
              <w:rPr>
                <w:rFonts w:ascii="Times New Roman" w:hAnsi="Times New Roman"/>
                <w:lang w:eastAsia="en-GB"/>
              </w:rPr>
            </w:pPr>
            <w:r w:rsidRPr="00170039">
              <w:rPr>
                <w:rFonts w:ascii="Times New Roman" w:hAnsi="Times New Roman"/>
                <w:lang w:eastAsia="en-GB"/>
              </w:rPr>
              <w:t>Group 2 Same-In (2)</w:t>
            </w:r>
          </w:p>
        </w:tc>
        <w:tc>
          <w:tcPr>
            <w:tcW w:w="1418" w:type="dxa"/>
            <w:shd w:val="clear" w:color="auto" w:fill="auto"/>
          </w:tcPr>
          <w:p w14:paraId="36A9C31F" w14:textId="77777777" w:rsidR="00004EBB" w:rsidRPr="00170039" w:rsidRDefault="00004EBB" w:rsidP="00584EB4">
            <w:pPr>
              <w:spacing w:line="480" w:lineRule="auto"/>
              <w:rPr>
                <w:rFonts w:ascii="Times New Roman" w:hAnsi="Times New Roman"/>
                <w:lang w:eastAsia="en-GB"/>
              </w:rPr>
            </w:pPr>
            <w:r w:rsidRPr="00170039">
              <w:rPr>
                <w:rFonts w:ascii="Times New Roman" w:hAnsi="Times New Roman"/>
                <w:lang w:eastAsia="en-GB"/>
              </w:rPr>
              <w:t>0.81</w:t>
            </w:r>
          </w:p>
        </w:tc>
        <w:tc>
          <w:tcPr>
            <w:tcW w:w="1200" w:type="dxa"/>
            <w:shd w:val="clear" w:color="auto" w:fill="auto"/>
          </w:tcPr>
          <w:p w14:paraId="29AF3C41" w14:textId="77777777" w:rsidR="00004EBB" w:rsidRPr="00170039" w:rsidRDefault="00004EBB" w:rsidP="00584EB4">
            <w:pPr>
              <w:spacing w:line="480" w:lineRule="auto"/>
              <w:rPr>
                <w:rFonts w:ascii="Times New Roman" w:hAnsi="Times New Roman"/>
                <w:lang w:eastAsia="en-GB"/>
              </w:rPr>
            </w:pPr>
            <w:r w:rsidRPr="00170039">
              <w:rPr>
                <w:rFonts w:ascii="Times New Roman" w:hAnsi="Times New Roman"/>
                <w:lang w:eastAsia="en-GB"/>
              </w:rPr>
              <w:t>0.32</w:t>
            </w:r>
          </w:p>
        </w:tc>
      </w:tr>
      <w:tr w:rsidR="00004EBB" w14:paraId="45C5985A" w14:textId="77777777" w:rsidTr="009F3FB1">
        <w:tc>
          <w:tcPr>
            <w:tcW w:w="2518" w:type="dxa"/>
            <w:shd w:val="clear" w:color="auto" w:fill="auto"/>
          </w:tcPr>
          <w:p w14:paraId="2591A503" w14:textId="77777777" w:rsidR="00004EBB" w:rsidRPr="00170039" w:rsidRDefault="00004EBB" w:rsidP="00584EB4">
            <w:pPr>
              <w:spacing w:line="480" w:lineRule="auto"/>
              <w:rPr>
                <w:rFonts w:ascii="Times New Roman" w:hAnsi="Times New Roman"/>
                <w:lang w:eastAsia="en-GB"/>
              </w:rPr>
            </w:pPr>
            <w:r w:rsidRPr="00170039">
              <w:rPr>
                <w:rFonts w:ascii="Times New Roman" w:hAnsi="Times New Roman"/>
                <w:lang w:eastAsia="en-GB"/>
              </w:rPr>
              <w:t>Group 4 Same-In (4)</w:t>
            </w:r>
          </w:p>
        </w:tc>
        <w:tc>
          <w:tcPr>
            <w:tcW w:w="1418" w:type="dxa"/>
            <w:shd w:val="clear" w:color="auto" w:fill="auto"/>
          </w:tcPr>
          <w:p w14:paraId="5F742427" w14:textId="77777777" w:rsidR="00004EBB" w:rsidRPr="00170039" w:rsidRDefault="00004EBB" w:rsidP="00584EB4">
            <w:pPr>
              <w:spacing w:line="480" w:lineRule="auto"/>
              <w:rPr>
                <w:rFonts w:ascii="Times New Roman" w:hAnsi="Times New Roman"/>
                <w:lang w:eastAsia="en-GB"/>
              </w:rPr>
            </w:pPr>
            <w:r w:rsidRPr="00170039">
              <w:rPr>
                <w:rFonts w:ascii="Times New Roman" w:hAnsi="Times New Roman"/>
                <w:lang w:eastAsia="en-GB"/>
              </w:rPr>
              <w:t>0.83</w:t>
            </w:r>
          </w:p>
        </w:tc>
        <w:tc>
          <w:tcPr>
            <w:tcW w:w="1200" w:type="dxa"/>
            <w:shd w:val="clear" w:color="auto" w:fill="auto"/>
          </w:tcPr>
          <w:p w14:paraId="059BD1A0" w14:textId="77777777" w:rsidR="00004EBB" w:rsidRPr="00170039" w:rsidRDefault="00004EBB" w:rsidP="00584EB4">
            <w:pPr>
              <w:spacing w:line="480" w:lineRule="auto"/>
              <w:rPr>
                <w:rFonts w:ascii="Times New Roman" w:hAnsi="Times New Roman"/>
                <w:lang w:eastAsia="en-GB"/>
              </w:rPr>
            </w:pPr>
            <w:r w:rsidRPr="00170039">
              <w:rPr>
                <w:rFonts w:ascii="Times New Roman" w:hAnsi="Times New Roman"/>
                <w:lang w:eastAsia="en-GB"/>
              </w:rPr>
              <w:t>0.18</w:t>
            </w:r>
          </w:p>
        </w:tc>
      </w:tr>
      <w:tr w:rsidR="00004EBB" w14:paraId="61423F81" w14:textId="77777777" w:rsidTr="009F3FB1">
        <w:tc>
          <w:tcPr>
            <w:tcW w:w="2518" w:type="dxa"/>
            <w:shd w:val="clear" w:color="auto" w:fill="auto"/>
          </w:tcPr>
          <w:p w14:paraId="48729B7F" w14:textId="77777777" w:rsidR="00004EBB" w:rsidRPr="00170039" w:rsidRDefault="00004EBB" w:rsidP="00584EB4">
            <w:pPr>
              <w:spacing w:line="480" w:lineRule="auto"/>
              <w:rPr>
                <w:rFonts w:ascii="Times New Roman" w:hAnsi="Times New Roman"/>
                <w:lang w:eastAsia="en-GB"/>
              </w:rPr>
            </w:pPr>
            <w:r w:rsidRPr="00170039">
              <w:rPr>
                <w:rFonts w:ascii="Times New Roman" w:hAnsi="Times New Roman"/>
                <w:lang w:eastAsia="en-GB"/>
              </w:rPr>
              <w:t>Category (6)</w:t>
            </w:r>
          </w:p>
        </w:tc>
        <w:tc>
          <w:tcPr>
            <w:tcW w:w="1418" w:type="dxa"/>
            <w:shd w:val="clear" w:color="auto" w:fill="auto"/>
          </w:tcPr>
          <w:p w14:paraId="6FC43911" w14:textId="77777777" w:rsidR="00004EBB" w:rsidRPr="00170039" w:rsidRDefault="00004EBB" w:rsidP="00584EB4">
            <w:pPr>
              <w:spacing w:line="480" w:lineRule="auto"/>
              <w:rPr>
                <w:rFonts w:ascii="Times New Roman" w:hAnsi="Times New Roman"/>
                <w:lang w:eastAsia="en-GB"/>
              </w:rPr>
            </w:pPr>
            <w:r w:rsidRPr="00170039">
              <w:rPr>
                <w:rFonts w:ascii="Times New Roman" w:hAnsi="Times New Roman"/>
                <w:lang w:eastAsia="en-GB"/>
              </w:rPr>
              <w:t>0.80</w:t>
            </w:r>
          </w:p>
        </w:tc>
        <w:tc>
          <w:tcPr>
            <w:tcW w:w="1200" w:type="dxa"/>
            <w:shd w:val="clear" w:color="auto" w:fill="auto"/>
          </w:tcPr>
          <w:p w14:paraId="55CE2A86" w14:textId="77777777" w:rsidR="00004EBB" w:rsidRPr="00170039" w:rsidRDefault="00004EBB" w:rsidP="00584EB4">
            <w:pPr>
              <w:spacing w:line="480" w:lineRule="auto"/>
              <w:rPr>
                <w:rFonts w:ascii="Times New Roman" w:hAnsi="Times New Roman"/>
                <w:lang w:eastAsia="en-GB"/>
              </w:rPr>
            </w:pPr>
            <w:r w:rsidRPr="00170039">
              <w:rPr>
                <w:rFonts w:ascii="Times New Roman" w:hAnsi="Times New Roman"/>
                <w:lang w:eastAsia="en-GB"/>
              </w:rPr>
              <w:t>0.20</w:t>
            </w:r>
          </w:p>
        </w:tc>
      </w:tr>
      <w:tr w:rsidR="00004EBB" w14:paraId="21ABB015" w14:textId="77777777" w:rsidTr="009F3FB1">
        <w:tc>
          <w:tcPr>
            <w:tcW w:w="2518" w:type="dxa"/>
            <w:shd w:val="clear" w:color="auto" w:fill="auto"/>
          </w:tcPr>
          <w:p w14:paraId="458B1620" w14:textId="77777777" w:rsidR="00004EBB" w:rsidRPr="00170039" w:rsidRDefault="00004EBB" w:rsidP="00584EB4">
            <w:pPr>
              <w:spacing w:line="480" w:lineRule="auto"/>
              <w:rPr>
                <w:rFonts w:ascii="Times New Roman" w:hAnsi="Times New Roman"/>
                <w:lang w:eastAsia="en-GB"/>
              </w:rPr>
            </w:pPr>
          </w:p>
        </w:tc>
        <w:tc>
          <w:tcPr>
            <w:tcW w:w="1418" w:type="dxa"/>
            <w:shd w:val="clear" w:color="auto" w:fill="auto"/>
          </w:tcPr>
          <w:p w14:paraId="03DC9070" w14:textId="77777777" w:rsidR="00004EBB" w:rsidRPr="00170039" w:rsidRDefault="00004EBB" w:rsidP="00584EB4">
            <w:pPr>
              <w:spacing w:line="480" w:lineRule="auto"/>
              <w:rPr>
                <w:rFonts w:ascii="Times New Roman" w:hAnsi="Times New Roman"/>
                <w:lang w:eastAsia="en-GB"/>
              </w:rPr>
            </w:pPr>
          </w:p>
        </w:tc>
        <w:tc>
          <w:tcPr>
            <w:tcW w:w="1200" w:type="dxa"/>
            <w:shd w:val="clear" w:color="auto" w:fill="auto"/>
          </w:tcPr>
          <w:p w14:paraId="3F9DBEC0" w14:textId="77777777" w:rsidR="00004EBB" w:rsidRPr="00170039" w:rsidRDefault="00004EBB" w:rsidP="00584EB4">
            <w:pPr>
              <w:spacing w:line="480" w:lineRule="auto"/>
              <w:rPr>
                <w:rFonts w:ascii="Times New Roman" w:hAnsi="Times New Roman"/>
                <w:lang w:eastAsia="en-GB"/>
              </w:rPr>
            </w:pPr>
          </w:p>
        </w:tc>
      </w:tr>
    </w:tbl>
    <w:p w14:paraId="528ED16C" w14:textId="58F06794" w:rsidR="00004EBB" w:rsidRPr="00C86BC6" w:rsidRDefault="00004EBB" w:rsidP="00004EBB">
      <w:pPr>
        <w:spacing w:line="480" w:lineRule="auto"/>
        <w:rPr>
          <w:rFonts w:ascii="Times New Roman" w:hAnsi="Times New Roman"/>
          <w:lang w:eastAsia="en-GB"/>
        </w:rPr>
      </w:pPr>
      <w:r>
        <w:rPr>
          <w:rFonts w:ascii="Times New Roman" w:hAnsi="Times New Roman"/>
          <w:lang w:eastAsia="en-GB"/>
        </w:rPr>
        <w:t>Note. Numbers in brackets refer to the number of category items in the displays.</w:t>
      </w:r>
    </w:p>
    <w:p w14:paraId="4C04F420" w14:textId="19C26C3D" w:rsidR="00004EBB" w:rsidRPr="009F3FB1" w:rsidRDefault="00004EBB" w:rsidP="00004EBB">
      <w:pPr>
        <w:spacing w:line="480" w:lineRule="auto"/>
        <w:jc w:val="center"/>
        <w:rPr>
          <w:rFonts w:ascii="Times New Roman" w:hAnsi="Times New Roman"/>
        </w:rPr>
      </w:pPr>
      <w:r>
        <w:rPr>
          <w:rFonts w:ascii="Times New Roman" w:hAnsi="Times New Roman"/>
          <w:lang w:eastAsia="en-GB"/>
        </w:rPr>
        <w:br w:type="page"/>
      </w:r>
      <w:r w:rsidRPr="009F3FB1">
        <w:rPr>
          <w:rFonts w:ascii="Times New Roman" w:hAnsi="Times New Roman"/>
          <w:noProof/>
        </w:rPr>
        <w:drawing>
          <wp:inline distT="0" distB="0" distL="0" distR="0" wp14:anchorId="72E8FDBE" wp14:editId="67FC0F0F">
            <wp:extent cx="6400800" cy="4800600"/>
            <wp:effectExtent l="0" t="0" r="0" b="0"/>
            <wp:docPr id="33" name="Picture 7" descr="Macintosh HD:Users:philipquinlan:Desktop:potter:Potter-Nov-15:categ6: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philipquinlan:Desktop:potter:Potter-Nov-15:categ6:Slide1.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400800" cy="4800600"/>
                    </a:xfrm>
                    <a:prstGeom prst="rect">
                      <a:avLst/>
                    </a:prstGeom>
                    <a:noFill/>
                    <a:ln>
                      <a:noFill/>
                    </a:ln>
                  </pic:spPr>
                </pic:pic>
              </a:graphicData>
            </a:graphic>
          </wp:inline>
        </w:drawing>
      </w:r>
    </w:p>
    <w:p w14:paraId="75164BEF" w14:textId="77777777" w:rsidR="00004EBB" w:rsidRPr="00C86BC6" w:rsidRDefault="00004EBB" w:rsidP="00004EBB">
      <w:pPr>
        <w:spacing w:line="480" w:lineRule="auto"/>
        <w:rPr>
          <w:rFonts w:ascii="Times New Roman" w:hAnsi="Times New Roman"/>
          <w:lang w:eastAsia="en-GB"/>
        </w:rPr>
      </w:pPr>
      <w:r w:rsidRPr="00C86BC6">
        <w:rPr>
          <w:rFonts w:ascii="Times New Roman" w:hAnsi="Times New Roman"/>
          <w:i/>
          <w:lang w:eastAsia="en-GB"/>
        </w:rPr>
        <w:t>Figure 1.</w:t>
      </w:r>
      <w:r w:rsidRPr="00C86BC6">
        <w:rPr>
          <w:rFonts w:ascii="Times New Roman" w:hAnsi="Times New Roman"/>
          <w:lang w:eastAsia="en-GB"/>
        </w:rPr>
        <w:t xml:space="preserve"> </w:t>
      </w:r>
      <w:r>
        <w:rPr>
          <w:rFonts w:ascii="Times New Roman" w:hAnsi="Times New Roman"/>
          <w:lang w:eastAsia="en-GB"/>
        </w:rPr>
        <w:t>Schematic representation of the sequence of events on a trial in Experiment 1. This an example of an (Aa)bcde trial (not drawn to scale).</w:t>
      </w:r>
      <w:r w:rsidRPr="00C86BC6">
        <w:rPr>
          <w:rFonts w:ascii="Times New Roman" w:hAnsi="Times New Roman"/>
          <w:lang w:eastAsia="en-GB"/>
        </w:rPr>
        <w:t xml:space="preserve"> </w:t>
      </w:r>
    </w:p>
    <w:p w14:paraId="736C07A2" w14:textId="77777777" w:rsidR="00004EBB" w:rsidRDefault="00004EBB" w:rsidP="00004EBB">
      <w:pPr>
        <w:spacing w:line="480" w:lineRule="auto"/>
        <w:jc w:val="center"/>
        <w:rPr>
          <w:rFonts w:ascii="Times New Roman" w:hAnsi="Times New Roman"/>
          <w:lang w:eastAsia="en-GB"/>
        </w:rPr>
      </w:pPr>
    </w:p>
    <w:p w14:paraId="126DBCC7" w14:textId="77777777" w:rsidR="00004EBB" w:rsidRDefault="00004EBB" w:rsidP="00004EBB">
      <w:pPr>
        <w:spacing w:line="480" w:lineRule="auto"/>
        <w:jc w:val="center"/>
        <w:rPr>
          <w:rFonts w:ascii="Times New Roman" w:hAnsi="Times New Roman"/>
          <w:lang w:eastAsia="en-GB"/>
        </w:rPr>
      </w:pPr>
    </w:p>
    <w:p w14:paraId="16EFD990" w14:textId="77777777" w:rsidR="00004EBB" w:rsidRDefault="00004EBB" w:rsidP="00004EBB">
      <w:pPr>
        <w:spacing w:line="480" w:lineRule="auto"/>
        <w:jc w:val="center"/>
        <w:rPr>
          <w:rFonts w:ascii="Times New Roman" w:hAnsi="Times New Roman"/>
          <w:lang w:eastAsia="en-GB"/>
        </w:rPr>
      </w:pPr>
    </w:p>
    <w:p w14:paraId="0A7A36CB" w14:textId="77777777" w:rsidR="00004EBB" w:rsidRPr="00C86BC6" w:rsidRDefault="00004EBB" w:rsidP="00004EBB">
      <w:pPr>
        <w:spacing w:line="480" w:lineRule="auto"/>
        <w:jc w:val="center"/>
      </w:pPr>
      <w:r w:rsidRPr="00C86BC6">
        <w:rPr>
          <w:rFonts w:ascii="Times New Roman" w:hAnsi="Times New Roman"/>
          <w:lang w:eastAsia="en-GB"/>
        </w:rPr>
        <w:br w:type="page"/>
      </w:r>
      <w:r w:rsidRPr="00C86BC6">
        <w:t xml:space="preserve"> </w:t>
      </w:r>
    </w:p>
    <w:p w14:paraId="0D94B62F" w14:textId="2BD7A8A9" w:rsidR="00004EBB" w:rsidRPr="00C86BC6" w:rsidRDefault="00004EBB" w:rsidP="00004EBB">
      <w:pPr>
        <w:spacing w:line="480" w:lineRule="auto"/>
      </w:pPr>
      <w:r>
        <w:rPr>
          <w:noProof/>
        </w:rPr>
        <w:drawing>
          <wp:inline distT="0" distB="0" distL="0" distR="0" wp14:anchorId="6F5B6299" wp14:editId="768D753D">
            <wp:extent cx="4673600" cy="4690745"/>
            <wp:effectExtent l="0" t="0" r="0" b="8255"/>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73600" cy="4690745"/>
                    </a:xfrm>
                    <a:prstGeom prst="rect">
                      <a:avLst/>
                    </a:prstGeom>
                    <a:noFill/>
                    <a:ln>
                      <a:noFill/>
                    </a:ln>
                  </pic:spPr>
                </pic:pic>
              </a:graphicData>
            </a:graphic>
          </wp:inline>
        </w:drawing>
      </w:r>
    </w:p>
    <w:p w14:paraId="1D1DD18A" w14:textId="77777777" w:rsidR="00004EBB" w:rsidRPr="00C86BC6" w:rsidRDefault="00004EBB" w:rsidP="00004EBB">
      <w:pPr>
        <w:spacing w:line="480" w:lineRule="auto"/>
        <w:ind w:firstLine="720"/>
      </w:pPr>
      <w:r w:rsidRPr="00C86BC6">
        <w:t>a</w:t>
      </w:r>
    </w:p>
    <w:p w14:paraId="1BFC51E8" w14:textId="23B7576C" w:rsidR="00004EBB" w:rsidRPr="00C86BC6" w:rsidRDefault="00004EBB" w:rsidP="00004EBB">
      <w:pPr>
        <w:spacing w:line="480" w:lineRule="auto"/>
        <w:ind w:firstLine="720"/>
      </w:pPr>
      <w:r>
        <w:rPr>
          <w:noProof/>
        </w:rPr>
        <w:drawing>
          <wp:inline distT="0" distB="0" distL="0" distR="0" wp14:anchorId="1FE27C19" wp14:editId="168C697B">
            <wp:extent cx="4970145" cy="3471545"/>
            <wp:effectExtent l="0" t="0" r="8255" b="8255"/>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970145" cy="3471545"/>
                    </a:xfrm>
                    <a:prstGeom prst="rect">
                      <a:avLst/>
                    </a:prstGeom>
                    <a:noFill/>
                    <a:ln>
                      <a:noFill/>
                    </a:ln>
                  </pic:spPr>
                </pic:pic>
              </a:graphicData>
            </a:graphic>
          </wp:inline>
        </w:drawing>
      </w:r>
    </w:p>
    <w:p w14:paraId="39DF02A7" w14:textId="77777777" w:rsidR="00004EBB" w:rsidRPr="00C86BC6" w:rsidRDefault="00004EBB" w:rsidP="00004EBB">
      <w:pPr>
        <w:spacing w:line="480" w:lineRule="auto"/>
        <w:ind w:firstLine="720"/>
        <w:rPr>
          <w:rFonts w:ascii="Times New Roman" w:hAnsi="Times New Roman"/>
          <w:lang w:eastAsia="en-GB"/>
        </w:rPr>
      </w:pPr>
      <w:r w:rsidRPr="00C86BC6">
        <w:t>b</w:t>
      </w:r>
    </w:p>
    <w:p w14:paraId="3B75A48C" w14:textId="38EFAB74" w:rsidR="00004EBB" w:rsidRDefault="00004EBB" w:rsidP="00004EBB">
      <w:pPr>
        <w:spacing w:line="480" w:lineRule="auto"/>
        <w:rPr>
          <w:rFonts w:ascii="Times New Roman" w:hAnsi="Times New Roman"/>
          <w:lang w:eastAsia="en-GB"/>
        </w:rPr>
      </w:pPr>
      <w:r w:rsidRPr="00C86BC6">
        <w:rPr>
          <w:rFonts w:ascii="Times New Roman" w:hAnsi="Times New Roman"/>
          <w:i/>
          <w:lang w:eastAsia="en-GB"/>
        </w:rPr>
        <w:t xml:space="preserve">Figure </w:t>
      </w:r>
      <w:r>
        <w:rPr>
          <w:rFonts w:ascii="Times New Roman" w:hAnsi="Times New Roman"/>
          <w:i/>
          <w:lang w:eastAsia="en-GB"/>
        </w:rPr>
        <w:t>2</w:t>
      </w:r>
      <w:r w:rsidRPr="00C86BC6">
        <w:rPr>
          <w:rFonts w:ascii="Times New Roman" w:hAnsi="Times New Roman"/>
          <w:i/>
          <w:lang w:eastAsia="en-GB"/>
        </w:rPr>
        <w:t>.</w:t>
      </w:r>
      <w:r w:rsidRPr="00C86BC6">
        <w:rPr>
          <w:rFonts w:ascii="Times New Roman" w:hAnsi="Times New Roman"/>
          <w:lang w:eastAsia="en-GB"/>
        </w:rPr>
        <w:t xml:space="preserve"> a. Average </w:t>
      </w:r>
      <w:r w:rsidRPr="00C86BC6">
        <w:rPr>
          <w:rFonts w:ascii="Times New Roman" w:hAnsi="Times New Roman"/>
          <w:i/>
          <w:lang w:eastAsia="en-GB"/>
        </w:rPr>
        <w:t>d’</w:t>
      </w:r>
      <w:r w:rsidRPr="00C86BC6">
        <w:rPr>
          <w:rFonts w:ascii="Times New Roman" w:hAnsi="Times New Roman"/>
          <w:lang w:eastAsia="en-GB"/>
        </w:rPr>
        <w:t xml:space="preserve"> scores for the display conditions of interest in Experiment 1. Error bars are simple standard errors computed for each condition. b. Mean pair-wise differences for the conditions of interest. Error bars show the 95% confidence intervals for each pair-wise difference as suggested by Franz and Loftus (</w:t>
      </w:r>
      <w:r w:rsidRPr="00C86BC6">
        <w:rPr>
          <w:rFonts w:ascii="Times New Roman" w:hAnsi="Times New Roman"/>
          <w:lang w:eastAsia="en-GB"/>
        </w:rPr>
        <w:fldChar w:fldCharType="begin"/>
      </w:r>
      <w:r w:rsidRPr="00C86BC6">
        <w:rPr>
          <w:rFonts w:ascii="Times New Roman" w:hAnsi="Times New Roman"/>
          <w:lang w:eastAsia="en-GB"/>
        </w:rPr>
        <w:instrText xml:space="preserve"> ADDIN EN.CITE &lt;EndNote&gt;&lt;Cite&gt;&lt;Author&gt;Franz&lt;/Author&gt;&lt;Year&gt;2012&lt;/Year&gt;&lt;RecNum&gt;2110&lt;/RecNum&gt;&lt;DisplayText&gt;2012&lt;/DisplayText&gt;&lt;record&gt;&lt;rec-number&gt;2110&lt;/rec-number&gt;&lt;foreign-keys&gt;&lt;key app="EN" db-id="ae2ef50xpvp9foewrx65x5eg0zaapta9w005" timestamp="1411900578"&gt;2110&lt;/key&gt;&lt;/foreign-keys&gt;&lt;ref-type name="Journal Article"&gt;17&lt;/ref-type&gt;&lt;contributors&gt;&lt;authors&gt;&lt;author&gt;Franz, V. H&lt;/author&gt;&lt;author&gt;Loftus, G.R&lt;/author&gt;&lt;/authors&gt;&lt;/contributors&gt;&lt;titles&gt;&lt;title&gt;Standard errors and confidence intervals in within-subjects designs: Generalizing Loftus and Masson (1994) and avoiding the biases of alternative accounts&lt;/title&gt;&lt;secondary-title&gt;Psychonomic Bulletin and Review&lt;/secondary-title&gt;&lt;/titles&gt;&lt;periodical&gt;&lt;full-title&gt;Psychonomic Bulletin and Review&lt;/full-title&gt;&lt;abbr-1&gt;Psychon. Bull. Rev.&lt;/abbr-1&gt;&lt;abbr-2&gt;Psychon Bull Rev&lt;/abbr-2&gt;&lt;abbr-3&gt;Psychonomic Bulletin &amp;amp; Review&lt;/abbr-3&gt;&lt;/periodical&gt;&lt;pages&gt;395-404&lt;/pages&gt;&lt;volume&gt;19&lt;/volume&gt;&lt;dates&gt;&lt;year&gt;2012&lt;/year&gt;&lt;/dates&gt;&lt;urls&gt;&lt;/urls&gt;&lt;/record&gt;&lt;/Cite&gt;&lt;/EndNote&gt;</w:instrText>
      </w:r>
      <w:r w:rsidRPr="00C86BC6">
        <w:rPr>
          <w:rFonts w:ascii="Times New Roman" w:hAnsi="Times New Roman"/>
          <w:lang w:eastAsia="en-GB"/>
        </w:rPr>
        <w:fldChar w:fldCharType="separate"/>
      </w:r>
      <w:r w:rsidRPr="00C86BC6">
        <w:rPr>
          <w:rFonts w:ascii="Times New Roman" w:hAnsi="Times New Roman"/>
          <w:lang w:eastAsia="en-GB"/>
        </w:rPr>
        <w:t>2012</w:t>
      </w:r>
      <w:r w:rsidRPr="00C86BC6">
        <w:rPr>
          <w:rFonts w:ascii="Times New Roman" w:hAnsi="Times New Roman"/>
          <w:lang w:eastAsia="en-GB"/>
        </w:rPr>
        <w:fldChar w:fldCharType="end"/>
      </w:r>
      <w:r w:rsidRPr="00C86BC6">
        <w:rPr>
          <w:rFonts w:ascii="Times New Roman" w:hAnsi="Times New Roman"/>
          <w:lang w:eastAsia="en-GB"/>
        </w:rPr>
        <w:t xml:space="preserve">). C1 – C2 map onto the ordered conditions in a. All CIs include 0 and hence none of the pair-wise differences are statistically reliable. </w:t>
      </w:r>
    </w:p>
    <w:p w14:paraId="2B366D92" w14:textId="2C8CFEA9" w:rsidR="00004EBB" w:rsidRDefault="00004EBB" w:rsidP="00004EBB">
      <w:pPr>
        <w:spacing w:line="480" w:lineRule="auto"/>
        <w:rPr>
          <w:rFonts w:ascii="Times New Roman" w:hAnsi="Times New Roman"/>
          <w:lang w:eastAsia="en-GB"/>
        </w:rPr>
      </w:pPr>
      <w:r>
        <w:rPr>
          <w:rFonts w:ascii="Times New Roman" w:hAnsi="Times New Roman"/>
          <w:lang w:eastAsia="en-GB"/>
        </w:rPr>
        <w:br w:type="page"/>
      </w:r>
      <w:r w:rsidRPr="009F3FB1">
        <w:rPr>
          <w:rFonts w:ascii="Times New Roman" w:hAnsi="Times New Roman"/>
          <w:noProof/>
        </w:rPr>
        <w:drawing>
          <wp:inline distT="0" distB="0" distL="0" distR="0" wp14:anchorId="4EBF8FF1" wp14:editId="32865D82">
            <wp:extent cx="5943600" cy="4462145"/>
            <wp:effectExtent l="0" t="0" r="0" b="8255"/>
            <wp:docPr id="30" name="Picture 8" descr="Macintosh HD:Users:philipquinlan:Desktop:potter:Potter-Nov-15:categ6: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philipquinlan:Desktop:potter:Potter-Nov-15:categ6:Slide2.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43600" cy="4462145"/>
                    </a:xfrm>
                    <a:prstGeom prst="rect">
                      <a:avLst/>
                    </a:prstGeom>
                    <a:noFill/>
                    <a:ln>
                      <a:noFill/>
                    </a:ln>
                  </pic:spPr>
                </pic:pic>
              </a:graphicData>
            </a:graphic>
          </wp:inline>
        </w:drawing>
      </w:r>
    </w:p>
    <w:p w14:paraId="6216444B" w14:textId="77777777" w:rsidR="00004EBB" w:rsidRPr="00C86BC6" w:rsidRDefault="00004EBB" w:rsidP="00004EBB">
      <w:pPr>
        <w:spacing w:line="480" w:lineRule="auto"/>
        <w:rPr>
          <w:rFonts w:ascii="Times New Roman" w:hAnsi="Times New Roman"/>
          <w:lang w:eastAsia="en-GB"/>
        </w:rPr>
      </w:pPr>
      <w:r w:rsidRPr="00C86BC6">
        <w:rPr>
          <w:rFonts w:ascii="Times New Roman" w:hAnsi="Times New Roman"/>
          <w:i/>
          <w:lang w:eastAsia="en-GB"/>
        </w:rPr>
        <w:t xml:space="preserve">Figure </w:t>
      </w:r>
      <w:r>
        <w:rPr>
          <w:rFonts w:ascii="Times New Roman" w:hAnsi="Times New Roman"/>
          <w:i/>
          <w:lang w:eastAsia="en-GB"/>
        </w:rPr>
        <w:t>3</w:t>
      </w:r>
      <w:r w:rsidRPr="00C86BC6">
        <w:rPr>
          <w:rFonts w:ascii="Times New Roman" w:hAnsi="Times New Roman"/>
          <w:i/>
          <w:lang w:eastAsia="en-GB"/>
        </w:rPr>
        <w:t>.</w:t>
      </w:r>
      <w:r w:rsidRPr="00C86BC6">
        <w:rPr>
          <w:rFonts w:ascii="Times New Roman" w:hAnsi="Times New Roman"/>
          <w:lang w:eastAsia="en-GB"/>
        </w:rPr>
        <w:t xml:space="preserve"> </w:t>
      </w:r>
      <w:r>
        <w:rPr>
          <w:rFonts w:ascii="Times New Roman" w:hAnsi="Times New Roman"/>
          <w:lang w:eastAsia="en-GB"/>
        </w:rPr>
        <w:t>Schematic representation of the sequence of events on a trial in Experiment 2 (not drawn to scale).</w:t>
      </w:r>
      <w:r w:rsidRPr="00C86BC6">
        <w:rPr>
          <w:rFonts w:ascii="Times New Roman" w:hAnsi="Times New Roman"/>
          <w:lang w:eastAsia="en-GB"/>
        </w:rPr>
        <w:t xml:space="preserve"> </w:t>
      </w:r>
      <w:r>
        <w:rPr>
          <w:rFonts w:ascii="Times New Roman" w:hAnsi="Times New Roman"/>
          <w:lang w:eastAsia="en-GB"/>
        </w:rPr>
        <w:t xml:space="preserve"> This is an example of an “Outdoor Equipment” trial.</w:t>
      </w:r>
    </w:p>
    <w:p w14:paraId="0B46CB50" w14:textId="77777777" w:rsidR="00004EBB" w:rsidRDefault="00004EBB" w:rsidP="00004EBB">
      <w:pPr>
        <w:spacing w:line="480" w:lineRule="auto"/>
        <w:rPr>
          <w:rFonts w:ascii="Times New Roman" w:hAnsi="Times New Roman"/>
          <w:lang w:eastAsia="en-GB"/>
        </w:rPr>
      </w:pPr>
    </w:p>
    <w:p w14:paraId="35F27C47" w14:textId="77777777" w:rsidR="00004EBB" w:rsidRDefault="00004EBB" w:rsidP="00004EBB">
      <w:pPr>
        <w:spacing w:line="480" w:lineRule="auto"/>
        <w:rPr>
          <w:rFonts w:ascii="Times New Roman" w:hAnsi="Times New Roman"/>
          <w:lang w:eastAsia="en-GB"/>
        </w:rPr>
      </w:pPr>
    </w:p>
    <w:p w14:paraId="32967CD2" w14:textId="77777777" w:rsidR="00004EBB" w:rsidRPr="00C86BC6" w:rsidRDefault="00004EBB" w:rsidP="00004EBB">
      <w:pPr>
        <w:spacing w:line="480" w:lineRule="auto"/>
        <w:rPr>
          <w:rFonts w:ascii="Times New Roman" w:hAnsi="Times New Roman"/>
          <w:lang w:eastAsia="en-GB"/>
        </w:rPr>
      </w:pPr>
      <w:r>
        <w:rPr>
          <w:rFonts w:ascii="Times New Roman" w:hAnsi="Times New Roman"/>
          <w:lang w:eastAsia="en-GB"/>
        </w:rPr>
        <w:br w:type="page"/>
      </w:r>
    </w:p>
    <w:p w14:paraId="523F53A3" w14:textId="1AFA1FD7" w:rsidR="00004EBB" w:rsidRPr="00C86BC6" w:rsidRDefault="00004EBB" w:rsidP="00004EBB">
      <w:pPr>
        <w:spacing w:line="480" w:lineRule="auto"/>
        <w:ind w:firstLine="720"/>
        <w:rPr>
          <w:rFonts w:ascii="Times New Roman" w:hAnsi="Times New Roman"/>
          <w:lang w:eastAsia="en-GB"/>
        </w:rPr>
      </w:pPr>
      <w:r>
        <w:rPr>
          <w:noProof/>
        </w:rPr>
        <w:drawing>
          <wp:inline distT="0" distB="0" distL="0" distR="0" wp14:anchorId="2601E79F" wp14:editId="445C10B7">
            <wp:extent cx="4445000" cy="4656455"/>
            <wp:effectExtent l="0" t="0" r="0" b="0"/>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445000" cy="4656455"/>
                    </a:xfrm>
                    <a:prstGeom prst="rect">
                      <a:avLst/>
                    </a:prstGeom>
                    <a:noFill/>
                    <a:ln>
                      <a:noFill/>
                    </a:ln>
                  </pic:spPr>
                </pic:pic>
              </a:graphicData>
            </a:graphic>
          </wp:inline>
        </w:drawing>
      </w:r>
    </w:p>
    <w:p w14:paraId="62787BC4" w14:textId="744FC515" w:rsidR="00004EBB" w:rsidRPr="00C86BC6" w:rsidRDefault="00004EBB" w:rsidP="00004EBB">
      <w:pPr>
        <w:spacing w:line="480" w:lineRule="auto"/>
        <w:rPr>
          <w:rFonts w:ascii="Times New Roman" w:hAnsi="Times New Roman"/>
          <w:lang w:eastAsia="en-GB"/>
        </w:rPr>
      </w:pPr>
      <w:r w:rsidRPr="00C86BC6">
        <w:rPr>
          <w:rFonts w:ascii="Times New Roman" w:hAnsi="Times New Roman"/>
          <w:i/>
          <w:lang w:eastAsia="en-GB"/>
        </w:rPr>
        <w:t xml:space="preserve">Figure </w:t>
      </w:r>
      <w:r>
        <w:rPr>
          <w:rFonts w:ascii="Times New Roman" w:hAnsi="Times New Roman"/>
          <w:i/>
          <w:lang w:eastAsia="en-GB"/>
        </w:rPr>
        <w:t>4</w:t>
      </w:r>
      <w:r w:rsidRPr="00C86BC6">
        <w:rPr>
          <w:rFonts w:ascii="Times New Roman" w:hAnsi="Times New Roman"/>
          <w:i/>
          <w:lang w:eastAsia="en-GB"/>
        </w:rPr>
        <w:t>.</w:t>
      </w:r>
      <w:r w:rsidRPr="00C86BC6">
        <w:rPr>
          <w:rFonts w:ascii="Times New Roman" w:hAnsi="Times New Roman"/>
          <w:lang w:eastAsia="en-GB"/>
        </w:rPr>
        <w:t xml:space="preserve"> Average proportion correct scores for the display conditions of interest in Experiment 2. Error bars are simple standard errors computed for each condition. </w:t>
      </w:r>
    </w:p>
    <w:p w14:paraId="4330E917" w14:textId="03D49231" w:rsidR="00004EBB" w:rsidRDefault="00004EBB" w:rsidP="00004EBB">
      <w:pPr>
        <w:spacing w:line="480" w:lineRule="auto"/>
        <w:ind w:firstLine="720"/>
        <w:rPr>
          <w:rFonts w:ascii="Times New Roman" w:hAnsi="Times New Roman"/>
        </w:rPr>
      </w:pPr>
      <w:r w:rsidRPr="00C86BC6">
        <w:rPr>
          <w:rFonts w:ascii="Times New Roman" w:hAnsi="Times New Roman"/>
        </w:rPr>
        <w:br w:type="page"/>
      </w:r>
      <w:r w:rsidR="00F93642" w:rsidRPr="009F3FB1">
        <w:rPr>
          <w:rFonts w:ascii="Times New Roman" w:hAnsi="Times New Roman"/>
          <w:noProof/>
        </w:rPr>
        <w:drawing>
          <wp:inline distT="0" distB="0" distL="0" distR="0" wp14:anchorId="0CF902B3" wp14:editId="5B416BB3">
            <wp:extent cx="5943600" cy="4457700"/>
            <wp:effectExtent l="0" t="0" r="0" b="1270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3.jpg"/>
                    <pic:cNvPicPr/>
                  </pic:nvPicPr>
                  <pic:blipFill>
                    <a:blip r:embed="rId45">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1A242268" w14:textId="320A6DF3" w:rsidR="00F93642" w:rsidRPr="00C86BC6" w:rsidRDefault="00F93642" w:rsidP="00F93642">
      <w:pPr>
        <w:spacing w:line="480" w:lineRule="auto"/>
        <w:rPr>
          <w:rFonts w:ascii="Times New Roman" w:hAnsi="Times New Roman"/>
          <w:lang w:eastAsia="en-GB"/>
        </w:rPr>
      </w:pPr>
      <w:r w:rsidRPr="00C86BC6">
        <w:rPr>
          <w:rFonts w:ascii="Times New Roman" w:hAnsi="Times New Roman"/>
          <w:i/>
          <w:lang w:eastAsia="en-GB"/>
        </w:rPr>
        <w:t xml:space="preserve">Figure </w:t>
      </w:r>
      <w:r>
        <w:rPr>
          <w:rFonts w:ascii="Times New Roman" w:hAnsi="Times New Roman"/>
          <w:i/>
          <w:lang w:eastAsia="en-GB"/>
        </w:rPr>
        <w:t>5</w:t>
      </w:r>
      <w:r w:rsidRPr="00C86BC6">
        <w:rPr>
          <w:rFonts w:ascii="Times New Roman" w:hAnsi="Times New Roman"/>
          <w:i/>
          <w:lang w:eastAsia="en-GB"/>
        </w:rPr>
        <w:t>.</w:t>
      </w:r>
      <w:r w:rsidRPr="00C86BC6">
        <w:rPr>
          <w:rFonts w:ascii="Times New Roman" w:hAnsi="Times New Roman"/>
          <w:lang w:eastAsia="en-GB"/>
        </w:rPr>
        <w:t xml:space="preserve"> </w:t>
      </w:r>
      <w:r>
        <w:rPr>
          <w:rFonts w:ascii="Times New Roman" w:hAnsi="Times New Roman"/>
          <w:lang w:eastAsia="en-GB"/>
        </w:rPr>
        <w:t>Schematic representation of the sequence of events on a trial in Experiment 2 (not drawn to scale).</w:t>
      </w:r>
      <w:r w:rsidRPr="00C86BC6">
        <w:rPr>
          <w:rFonts w:ascii="Times New Roman" w:hAnsi="Times New Roman"/>
          <w:lang w:eastAsia="en-GB"/>
        </w:rPr>
        <w:t xml:space="preserve"> </w:t>
      </w:r>
      <w:r>
        <w:rPr>
          <w:rFonts w:ascii="Times New Roman" w:hAnsi="Times New Roman"/>
          <w:lang w:eastAsia="en-GB"/>
        </w:rPr>
        <w:t xml:space="preserve"> This is an example in which the category items are instances of “Outdoor Equipment”.</w:t>
      </w:r>
    </w:p>
    <w:p w14:paraId="3738A606" w14:textId="77777777" w:rsidR="00F93642" w:rsidRPr="00C86BC6" w:rsidRDefault="00F93642" w:rsidP="00004EBB">
      <w:pPr>
        <w:spacing w:line="480" w:lineRule="auto"/>
        <w:ind w:firstLine="720"/>
        <w:rPr>
          <w:rFonts w:ascii="Times New Roman" w:hAnsi="Times New Roman"/>
          <w:lang w:eastAsia="en-GB"/>
        </w:rPr>
      </w:pPr>
    </w:p>
    <w:p w14:paraId="466AFDDB" w14:textId="60896C3D" w:rsidR="00004EBB" w:rsidRPr="00C86BC6" w:rsidRDefault="00004EBB" w:rsidP="00004EBB">
      <w:pPr>
        <w:spacing w:line="480" w:lineRule="auto"/>
        <w:ind w:firstLine="720"/>
        <w:rPr>
          <w:rFonts w:ascii="Times New Roman" w:hAnsi="Times New Roman"/>
          <w:lang w:eastAsia="en-GB"/>
        </w:rPr>
      </w:pPr>
      <w:r w:rsidRPr="009F3FB1">
        <w:rPr>
          <w:rFonts w:ascii="Times New Roman" w:hAnsi="Times New Roman"/>
          <w:noProof/>
        </w:rPr>
        <w:drawing>
          <wp:inline distT="0" distB="0" distL="0" distR="0" wp14:anchorId="321F74C9" wp14:editId="3856445D">
            <wp:extent cx="5528945" cy="3759200"/>
            <wp:effectExtent l="0" t="0" r="8255" b="0"/>
            <wp:docPr id="2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528945" cy="3759200"/>
                    </a:xfrm>
                    <a:prstGeom prst="rect">
                      <a:avLst/>
                    </a:prstGeom>
                    <a:noFill/>
                    <a:ln>
                      <a:noFill/>
                    </a:ln>
                  </pic:spPr>
                </pic:pic>
              </a:graphicData>
            </a:graphic>
          </wp:inline>
        </w:drawing>
      </w:r>
    </w:p>
    <w:p w14:paraId="1199A6FC" w14:textId="2D377AC6" w:rsidR="00004EBB" w:rsidRPr="00C86BC6" w:rsidRDefault="00004EBB" w:rsidP="00004EBB">
      <w:pPr>
        <w:spacing w:line="480" w:lineRule="auto"/>
        <w:rPr>
          <w:rFonts w:ascii="Times New Roman" w:hAnsi="Times New Roman"/>
          <w:lang w:eastAsia="en-GB"/>
        </w:rPr>
      </w:pPr>
      <w:r w:rsidRPr="00C86BC6">
        <w:rPr>
          <w:rFonts w:ascii="Times New Roman" w:hAnsi="Times New Roman"/>
          <w:i/>
          <w:lang w:eastAsia="en-GB"/>
        </w:rPr>
        <w:t xml:space="preserve">Figure </w:t>
      </w:r>
      <w:r w:rsidR="00380D0C">
        <w:rPr>
          <w:rFonts w:ascii="Times New Roman" w:hAnsi="Times New Roman"/>
          <w:i/>
          <w:lang w:eastAsia="en-GB"/>
        </w:rPr>
        <w:t>6</w:t>
      </w:r>
      <w:r w:rsidRPr="00C86BC6">
        <w:rPr>
          <w:rFonts w:ascii="Times New Roman" w:hAnsi="Times New Roman"/>
          <w:i/>
          <w:lang w:eastAsia="en-GB"/>
        </w:rPr>
        <w:t>.</w:t>
      </w:r>
      <w:r w:rsidRPr="00C86BC6">
        <w:rPr>
          <w:rFonts w:ascii="Times New Roman" w:hAnsi="Times New Roman"/>
          <w:lang w:eastAsia="en-GB"/>
        </w:rPr>
        <w:t xml:space="preserve"> Average proportion correct scores for the display conditions of interest in Experiment 3. Error bars are simple standard errors computed for each condition. </w:t>
      </w:r>
    </w:p>
    <w:p w14:paraId="4EA7BEA7" w14:textId="1C21F4CA" w:rsidR="00004EBB" w:rsidRPr="00C86BC6" w:rsidRDefault="00004EBB" w:rsidP="00004EBB">
      <w:pPr>
        <w:spacing w:line="480" w:lineRule="auto"/>
        <w:ind w:firstLine="720"/>
      </w:pPr>
      <w:r w:rsidRPr="00C86BC6">
        <w:rPr>
          <w:rFonts w:ascii="Times New Roman" w:hAnsi="Times New Roman"/>
          <w:lang w:eastAsia="en-GB"/>
        </w:rPr>
        <w:br w:type="page"/>
      </w:r>
      <w:r>
        <w:rPr>
          <w:noProof/>
        </w:rPr>
        <w:drawing>
          <wp:inline distT="0" distB="0" distL="0" distR="0" wp14:anchorId="7BD01B6E" wp14:editId="2B82DDBA">
            <wp:extent cx="2751455" cy="3090545"/>
            <wp:effectExtent l="0" t="0" r="0" b="8255"/>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751455" cy="3090545"/>
                    </a:xfrm>
                    <a:prstGeom prst="rect">
                      <a:avLst/>
                    </a:prstGeom>
                    <a:noFill/>
                    <a:ln>
                      <a:noFill/>
                    </a:ln>
                  </pic:spPr>
                </pic:pic>
              </a:graphicData>
            </a:graphic>
          </wp:inline>
        </w:drawing>
      </w:r>
      <w:r>
        <w:rPr>
          <w:noProof/>
        </w:rPr>
        <w:drawing>
          <wp:inline distT="0" distB="0" distL="0" distR="0" wp14:anchorId="79B9580C" wp14:editId="118FBECF">
            <wp:extent cx="2675255" cy="2997200"/>
            <wp:effectExtent l="0" t="0" r="0"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675255" cy="2997200"/>
                    </a:xfrm>
                    <a:prstGeom prst="rect">
                      <a:avLst/>
                    </a:prstGeom>
                    <a:noFill/>
                    <a:ln>
                      <a:noFill/>
                    </a:ln>
                  </pic:spPr>
                </pic:pic>
              </a:graphicData>
            </a:graphic>
          </wp:inline>
        </w:drawing>
      </w:r>
    </w:p>
    <w:p w14:paraId="1449F3D9" w14:textId="77777777" w:rsidR="00004EBB" w:rsidRPr="00C86BC6" w:rsidRDefault="00004EBB" w:rsidP="00004EBB">
      <w:pPr>
        <w:spacing w:line="480" w:lineRule="auto"/>
        <w:ind w:firstLine="720"/>
      </w:pPr>
      <w:r w:rsidRPr="00C86BC6">
        <w:t>a</w:t>
      </w:r>
      <w:r w:rsidRPr="00C86BC6">
        <w:tab/>
      </w:r>
      <w:r w:rsidRPr="00C86BC6">
        <w:tab/>
      </w:r>
      <w:r w:rsidRPr="00C86BC6">
        <w:tab/>
      </w:r>
      <w:r w:rsidRPr="00C86BC6">
        <w:tab/>
      </w:r>
      <w:r w:rsidRPr="00C86BC6">
        <w:tab/>
      </w:r>
      <w:r w:rsidRPr="00C86BC6">
        <w:tab/>
      </w:r>
      <w:r w:rsidRPr="00C86BC6">
        <w:tab/>
        <w:t>b</w:t>
      </w:r>
    </w:p>
    <w:p w14:paraId="741C83E0" w14:textId="77777777" w:rsidR="00004EBB" w:rsidRPr="00C86BC6" w:rsidRDefault="00004EBB" w:rsidP="00004EBB">
      <w:pPr>
        <w:spacing w:line="480" w:lineRule="auto"/>
        <w:ind w:firstLine="720"/>
      </w:pPr>
    </w:p>
    <w:p w14:paraId="04FC237C" w14:textId="5DB89D62" w:rsidR="00004EBB" w:rsidRPr="00C86BC6" w:rsidRDefault="008C7295" w:rsidP="00004EBB">
      <w:pPr>
        <w:spacing w:line="480" w:lineRule="auto"/>
        <w:rPr>
          <w:rFonts w:ascii="Times New Roman" w:hAnsi="Times New Roman"/>
          <w:lang w:eastAsia="en-GB"/>
        </w:rPr>
      </w:pPr>
      <w:r>
        <w:rPr>
          <w:rFonts w:ascii="Times New Roman" w:hAnsi="Times New Roman"/>
          <w:i/>
          <w:lang w:eastAsia="en-GB"/>
        </w:rPr>
        <w:t>Figure 7</w:t>
      </w:r>
      <w:r w:rsidR="00004EBB" w:rsidRPr="00C86BC6">
        <w:rPr>
          <w:rFonts w:ascii="Times New Roman" w:hAnsi="Times New Roman"/>
          <w:i/>
          <w:lang w:eastAsia="en-GB"/>
        </w:rPr>
        <w:t>.</w:t>
      </w:r>
      <w:r w:rsidR="00004EBB" w:rsidRPr="00C86BC6">
        <w:rPr>
          <w:rFonts w:ascii="Times New Roman" w:hAnsi="Times New Roman"/>
          <w:lang w:eastAsia="en-GB"/>
        </w:rPr>
        <w:t xml:space="preserve"> a Average d’s for the same-in and same out conditions in Experiment 3. b Average c scores for the same-in and same-out conditions. Error bars are simple standard errors computed for each condition. </w:t>
      </w:r>
    </w:p>
    <w:p w14:paraId="57EA104E" w14:textId="77777777" w:rsidR="00004EBB" w:rsidRPr="00C86BC6" w:rsidRDefault="00004EBB" w:rsidP="00004EBB">
      <w:pPr>
        <w:spacing w:line="480" w:lineRule="auto"/>
        <w:ind w:firstLine="720"/>
        <w:rPr>
          <w:rFonts w:ascii="Times New Roman" w:hAnsi="Times New Roman"/>
          <w:lang w:eastAsia="en-GB"/>
        </w:rPr>
      </w:pPr>
      <w:r w:rsidRPr="00C86BC6">
        <w:br w:type="page"/>
      </w:r>
    </w:p>
    <w:p w14:paraId="49806C62" w14:textId="77777777" w:rsidR="00004EBB" w:rsidRDefault="00004EBB" w:rsidP="00004EBB"/>
    <w:p w14:paraId="5ECAC297" w14:textId="29DA1DBC" w:rsidR="00004EBB" w:rsidRDefault="00004EBB" w:rsidP="00004EBB">
      <w:r>
        <w:rPr>
          <w:noProof/>
        </w:rPr>
        <w:drawing>
          <wp:inline distT="0" distB="0" distL="0" distR="0" wp14:anchorId="17221D21" wp14:editId="1415F80F">
            <wp:extent cx="2971800" cy="2463800"/>
            <wp:effectExtent l="0" t="0" r="0" b="0"/>
            <wp:docPr id="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71800" cy="2463800"/>
                    </a:xfrm>
                    <a:prstGeom prst="rect">
                      <a:avLst/>
                    </a:prstGeom>
                    <a:noFill/>
                    <a:ln>
                      <a:noFill/>
                    </a:ln>
                  </pic:spPr>
                </pic:pic>
              </a:graphicData>
            </a:graphic>
          </wp:inline>
        </w:drawing>
      </w:r>
    </w:p>
    <w:p w14:paraId="239816A4" w14:textId="77777777" w:rsidR="00004EBB" w:rsidRDefault="00004EBB" w:rsidP="00004EBB"/>
    <w:p w14:paraId="1CA947C1" w14:textId="77777777" w:rsidR="00004EBB" w:rsidRPr="00C86BC6" w:rsidRDefault="00004EBB" w:rsidP="00004EBB">
      <w:pPr>
        <w:spacing w:line="480" w:lineRule="auto"/>
      </w:pPr>
      <w:r w:rsidRPr="00C86BC6">
        <w:t>a</w:t>
      </w:r>
    </w:p>
    <w:p w14:paraId="2532771B" w14:textId="77777777" w:rsidR="00004EBB" w:rsidRDefault="00004EBB" w:rsidP="00004EBB"/>
    <w:p w14:paraId="1C0FFEEF" w14:textId="12A6E7AD" w:rsidR="00004EBB" w:rsidRDefault="00004EBB" w:rsidP="00004EBB">
      <w:r>
        <w:rPr>
          <w:noProof/>
        </w:rPr>
        <w:drawing>
          <wp:inline distT="0" distB="0" distL="0" distR="0" wp14:anchorId="12C43D74" wp14:editId="1BF149BF">
            <wp:extent cx="2997200" cy="2489200"/>
            <wp:effectExtent l="0" t="0" r="0" b="0"/>
            <wp:docPr id="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997200" cy="2489200"/>
                    </a:xfrm>
                    <a:prstGeom prst="rect">
                      <a:avLst/>
                    </a:prstGeom>
                    <a:noFill/>
                    <a:ln>
                      <a:noFill/>
                    </a:ln>
                  </pic:spPr>
                </pic:pic>
              </a:graphicData>
            </a:graphic>
          </wp:inline>
        </w:drawing>
      </w:r>
    </w:p>
    <w:p w14:paraId="2CB3CC2D" w14:textId="77777777" w:rsidR="00004EBB" w:rsidRDefault="00004EBB" w:rsidP="00004EBB">
      <w:r>
        <w:t>b</w:t>
      </w:r>
    </w:p>
    <w:p w14:paraId="08AC9A6A" w14:textId="77777777" w:rsidR="00004EBB" w:rsidRDefault="00004EBB" w:rsidP="00004EBB"/>
    <w:p w14:paraId="60AC9399" w14:textId="15BE5D52" w:rsidR="00004EBB" w:rsidRDefault="00004EBB" w:rsidP="00004EBB">
      <w:pPr>
        <w:spacing w:line="480" w:lineRule="auto"/>
        <w:rPr>
          <w:rFonts w:ascii="Times New Roman" w:hAnsi="Times New Roman"/>
          <w:lang w:eastAsia="en-GB"/>
        </w:rPr>
      </w:pPr>
      <w:r w:rsidRPr="00C86BC6">
        <w:rPr>
          <w:rFonts w:ascii="Times New Roman" w:hAnsi="Times New Roman"/>
          <w:i/>
          <w:lang w:eastAsia="en-GB"/>
        </w:rPr>
        <w:t xml:space="preserve">Figure </w:t>
      </w:r>
      <w:r w:rsidR="00B91EFA">
        <w:rPr>
          <w:rFonts w:ascii="Times New Roman" w:hAnsi="Times New Roman"/>
          <w:i/>
          <w:lang w:eastAsia="en-GB"/>
        </w:rPr>
        <w:t>8</w:t>
      </w:r>
      <w:r w:rsidRPr="00C86BC6">
        <w:rPr>
          <w:rFonts w:ascii="Times New Roman" w:hAnsi="Times New Roman"/>
          <w:i/>
          <w:lang w:eastAsia="en-GB"/>
        </w:rPr>
        <w:t>.</w:t>
      </w:r>
      <w:r w:rsidRPr="00C86BC6">
        <w:rPr>
          <w:rFonts w:ascii="Times New Roman" w:hAnsi="Times New Roman"/>
          <w:lang w:eastAsia="en-GB"/>
        </w:rPr>
        <w:t xml:space="preserve"> a Average d’s for the same-in and same out conditions in Experiment 4. b Average c scores for the same-in and same-out conditions. Error bars are simple standard errors computed for each condition. </w:t>
      </w:r>
    </w:p>
    <w:p w14:paraId="57A72C2C" w14:textId="77777777" w:rsidR="00004EBB" w:rsidRDefault="00004EBB" w:rsidP="00004EBB"/>
    <w:p w14:paraId="43567AC9" w14:textId="77777777" w:rsidR="00004EBB" w:rsidRDefault="00004EBB" w:rsidP="00004EBB">
      <w:r>
        <w:br w:type="page"/>
      </w:r>
    </w:p>
    <w:p w14:paraId="67B152F3" w14:textId="77777777" w:rsidR="00004EBB" w:rsidRDefault="00004EBB" w:rsidP="00004EBB"/>
    <w:p w14:paraId="18C81DA1" w14:textId="276418E7" w:rsidR="00004EBB" w:rsidRDefault="00004EBB" w:rsidP="00004EBB">
      <w:r>
        <w:rPr>
          <w:noProof/>
        </w:rPr>
        <w:drawing>
          <wp:inline distT="0" distB="0" distL="0" distR="0" wp14:anchorId="0D76430A" wp14:editId="197B39C6">
            <wp:extent cx="4004945" cy="3505200"/>
            <wp:effectExtent l="0" t="0" r="8255"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004945" cy="3505200"/>
                    </a:xfrm>
                    <a:prstGeom prst="rect">
                      <a:avLst/>
                    </a:prstGeom>
                    <a:noFill/>
                    <a:ln>
                      <a:noFill/>
                    </a:ln>
                  </pic:spPr>
                </pic:pic>
              </a:graphicData>
            </a:graphic>
          </wp:inline>
        </w:drawing>
      </w:r>
    </w:p>
    <w:p w14:paraId="50256BCD" w14:textId="77777777" w:rsidR="00004EBB" w:rsidRPr="00774A5A" w:rsidRDefault="00004EBB" w:rsidP="00004EBB">
      <w:pPr>
        <w:rPr>
          <w:szCs w:val="24"/>
        </w:rPr>
      </w:pPr>
      <w:r w:rsidRPr="00A47DE8">
        <w:rPr>
          <w:szCs w:val="24"/>
        </w:rPr>
        <w:t>a</w:t>
      </w:r>
    </w:p>
    <w:p w14:paraId="46A567CC" w14:textId="2B05C6CC" w:rsidR="00004EBB" w:rsidRDefault="00004EBB" w:rsidP="00004EBB">
      <w:r>
        <w:rPr>
          <w:noProof/>
        </w:rPr>
        <w:drawing>
          <wp:inline distT="0" distB="0" distL="0" distR="0" wp14:anchorId="0CF69D72" wp14:editId="4B3E2B09">
            <wp:extent cx="4004945" cy="3505200"/>
            <wp:effectExtent l="0" t="0" r="8255" b="0"/>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004945" cy="3505200"/>
                    </a:xfrm>
                    <a:prstGeom prst="rect">
                      <a:avLst/>
                    </a:prstGeom>
                    <a:noFill/>
                    <a:ln>
                      <a:noFill/>
                    </a:ln>
                  </pic:spPr>
                </pic:pic>
              </a:graphicData>
            </a:graphic>
          </wp:inline>
        </w:drawing>
      </w:r>
    </w:p>
    <w:p w14:paraId="528BCC28" w14:textId="77777777" w:rsidR="00004EBB" w:rsidRDefault="00004EBB" w:rsidP="00004EBB">
      <w:pPr>
        <w:rPr>
          <w:szCs w:val="24"/>
        </w:rPr>
      </w:pPr>
      <w:r>
        <w:rPr>
          <w:szCs w:val="24"/>
        </w:rPr>
        <w:t>b</w:t>
      </w:r>
    </w:p>
    <w:p w14:paraId="58240C92" w14:textId="77777777" w:rsidR="00004EBB" w:rsidRPr="00774A5A" w:rsidRDefault="00004EBB" w:rsidP="00004EBB">
      <w:pPr>
        <w:rPr>
          <w:szCs w:val="24"/>
        </w:rPr>
      </w:pPr>
    </w:p>
    <w:p w14:paraId="7A032868" w14:textId="7E2A5ACF" w:rsidR="00004EBB" w:rsidRDefault="00004EBB" w:rsidP="00004EBB">
      <w:pPr>
        <w:spacing w:line="480" w:lineRule="auto"/>
        <w:rPr>
          <w:rFonts w:ascii="Times New Roman" w:hAnsi="Times New Roman"/>
          <w:lang w:eastAsia="en-GB"/>
        </w:rPr>
      </w:pPr>
      <w:r w:rsidRPr="00C86BC6">
        <w:rPr>
          <w:rFonts w:ascii="Times New Roman" w:hAnsi="Times New Roman"/>
          <w:i/>
          <w:lang w:eastAsia="en-GB"/>
        </w:rPr>
        <w:t xml:space="preserve">Figure </w:t>
      </w:r>
      <w:r w:rsidR="00B91EFA">
        <w:rPr>
          <w:rFonts w:ascii="Times New Roman" w:hAnsi="Times New Roman"/>
          <w:i/>
          <w:lang w:eastAsia="en-GB"/>
        </w:rPr>
        <w:t>9</w:t>
      </w:r>
      <w:r w:rsidRPr="00C86BC6">
        <w:rPr>
          <w:rFonts w:ascii="Times New Roman" w:hAnsi="Times New Roman"/>
          <w:i/>
          <w:lang w:eastAsia="en-GB"/>
        </w:rPr>
        <w:t>.</w:t>
      </w:r>
      <w:r w:rsidRPr="00C86BC6">
        <w:rPr>
          <w:rFonts w:ascii="Times New Roman" w:hAnsi="Times New Roman"/>
          <w:lang w:eastAsia="en-GB"/>
        </w:rPr>
        <w:t xml:space="preserve"> a Average d’s for the conditions</w:t>
      </w:r>
      <w:r>
        <w:rPr>
          <w:rFonts w:ascii="Times New Roman" w:hAnsi="Times New Roman"/>
          <w:lang w:eastAsia="en-GB"/>
        </w:rPr>
        <w:t xml:space="preserve"> of interest</w:t>
      </w:r>
      <w:r w:rsidRPr="00C86BC6">
        <w:rPr>
          <w:rFonts w:ascii="Times New Roman" w:hAnsi="Times New Roman"/>
          <w:lang w:eastAsia="en-GB"/>
        </w:rPr>
        <w:t xml:space="preserve"> in Experiment </w:t>
      </w:r>
      <w:r>
        <w:rPr>
          <w:rFonts w:ascii="Times New Roman" w:hAnsi="Times New Roman"/>
          <w:lang w:eastAsia="en-GB"/>
        </w:rPr>
        <w:t>5</w:t>
      </w:r>
      <w:r w:rsidRPr="00C86BC6">
        <w:rPr>
          <w:rFonts w:ascii="Times New Roman" w:hAnsi="Times New Roman"/>
          <w:lang w:eastAsia="en-GB"/>
        </w:rPr>
        <w:t>. b Average c scores</w:t>
      </w:r>
      <w:r>
        <w:rPr>
          <w:rFonts w:ascii="Times New Roman" w:hAnsi="Times New Roman"/>
          <w:lang w:eastAsia="en-GB"/>
        </w:rPr>
        <w:t xml:space="preserve">. </w:t>
      </w:r>
      <w:r w:rsidRPr="00C86BC6">
        <w:rPr>
          <w:rFonts w:ascii="Times New Roman" w:hAnsi="Times New Roman"/>
          <w:lang w:eastAsia="en-GB"/>
        </w:rPr>
        <w:t xml:space="preserve">Error bars are simple standard errors computed for each condition. </w:t>
      </w:r>
      <w:r>
        <w:rPr>
          <w:rFonts w:ascii="Times New Roman" w:hAnsi="Times New Roman"/>
          <w:lang w:eastAsia="en-GB"/>
        </w:rPr>
        <w:t>2in – Same-in condition for displays containing 2 grouped items, 2out – 2out – Same-out condition for displays containing 2 grouped items,</w:t>
      </w:r>
      <w:r w:rsidRPr="00BC6366">
        <w:rPr>
          <w:rFonts w:ascii="Times New Roman" w:hAnsi="Times New Roman"/>
          <w:lang w:eastAsia="en-GB"/>
        </w:rPr>
        <w:t xml:space="preserve"> </w:t>
      </w:r>
      <w:r>
        <w:rPr>
          <w:rFonts w:ascii="Times New Roman" w:hAnsi="Times New Roman"/>
          <w:lang w:eastAsia="en-GB"/>
        </w:rPr>
        <w:t>4in – Same-in condition for displays containing 4 grouped items,</w:t>
      </w:r>
      <w:r w:rsidRPr="00BC6366">
        <w:rPr>
          <w:rFonts w:ascii="Times New Roman" w:hAnsi="Times New Roman"/>
          <w:lang w:eastAsia="en-GB"/>
        </w:rPr>
        <w:t xml:space="preserve"> </w:t>
      </w:r>
      <w:r>
        <w:rPr>
          <w:rFonts w:ascii="Times New Roman" w:hAnsi="Times New Roman"/>
          <w:lang w:eastAsia="en-GB"/>
        </w:rPr>
        <w:t>4out – Same-in condition for displays containing 4 grouped items.</w:t>
      </w:r>
    </w:p>
    <w:p w14:paraId="66322925" w14:textId="77777777" w:rsidR="00004EBB" w:rsidRDefault="00004EBB" w:rsidP="00004EBB">
      <w:pPr>
        <w:rPr>
          <w:rFonts w:ascii="Times New Roman" w:hAnsi="Times New Roman"/>
          <w:lang w:eastAsia="en-GB"/>
        </w:rPr>
      </w:pPr>
      <w:r>
        <w:rPr>
          <w:rFonts w:ascii="Times New Roman" w:hAnsi="Times New Roman"/>
          <w:lang w:eastAsia="en-GB"/>
        </w:rPr>
        <w:br w:type="page"/>
      </w:r>
    </w:p>
    <w:p w14:paraId="2D616AF3" w14:textId="77777777" w:rsidR="00004EBB" w:rsidRDefault="00004EBB" w:rsidP="00004EBB">
      <w:pPr>
        <w:spacing w:line="480" w:lineRule="auto"/>
        <w:rPr>
          <w:rFonts w:ascii="Times New Roman" w:hAnsi="Times New Roman"/>
          <w:lang w:eastAsia="en-GB"/>
        </w:rPr>
      </w:pPr>
    </w:p>
    <w:p w14:paraId="0D50C572" w14:textId="098D9ADB" w:rsidR="00004EBB" w:rsidRDefault="00004EBB" w:rsidP="00004EBB">
      <w:pPr>
        <w:spacing w:line="480" w:lineRule="auto"/>
        <w:rPr>
          <w:rFonts w:ascii="Times New Roman" w:hAnsi="Times New Roman"/>
          <w:lang w:eastAsia="en-GB"/>
        </w:rPr>
      </w:pPr>
      <w:r w:rsidRPr="009F3FB1">
        <w:rPr>
          <w:rFonts w:ascii="Times New Roman" w:hAnsi="Times New Roman"/>
          <w:noProof/>
        </w:rPr>
        <w:drawing>
          <wp:inline distT="0" distB="0" distL="0" distR="0" wp14:anchorId="6C02C47A" wp14:editId="5FC7A83A">
            <wp:extent cx="5452745" cy="3276600"/>
            <wp:effectExtent l="0" t="0" r="8255" b="0"/>
            <wp:docPr id="2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452745" cy="3276600"/>
                    </a:xfrm>
                    <a:prstGeom prst="rect">
                      <a:avLst/>
                    </a:prstGeom>
                    <a:noFill/>
                    <a:ln>
                      <a:noFill/>
                    </a:ln>
                  </pic:spPr>
                </pic:pic>
              </a:graphicData>
            </a:graphic>
          </wp:inline>
        </w:drawing>
      </w:r>
    </w:p>
    <w:p w14:paraId="6EB35FBB" w14:textId="77777777" w:rsidR="00004EBB" w:rsidRDefault="00004EBB" w:rsidP="00004EBB">
      <w:pPr>
        <w:spacing w:line="480" w:lineRule="auto"/>
        <w:rPr>
          <w:rFonts w:ascii="Times New Roman" w:hAnsi="Times New Roman"/>
          <w:lang w:eastAsia="en-GB"/>
        </w:rPr>
      </w:pPr>
    </w:p>
    <w:p w14:paraId="726C8769" w14:textId="6B1D725A" w:rsidR="00004EBB" w:rsidRDefault="00004EBB" w:rsidP="00004EBB">
      <w:pPr>
        <w:spacing w:line="480" w:lineRule="auto"/>
        <w:rPr>
          <w:rFonts w:ascii="Times New Roman" w:hAnsi="Times New Roman"/>
          <w:lang w:eastAsia="en-GB"/>
        </w:rPr>
      </w:pPr>
      <w:r w:rsidRPr="00C86BC6">
        <w:rPr>
          <w:rFonts w:ascii="Times New Roman" w:hAnsi="Times New Roman"/>
          <w:i/>
          <w:lang w:eastAsia="en-GB"/>
        </w:rPr>
        <w:t xml:space="preserve">Figure </w:t>
      </w:r>
      <w:r w:rsidR="00B91EFA">
        <w:rPr>
          <w:rFonts w:ascii="Times New Roman" w:hAnsi="Times New Roman"/>
          <w:i/>
          <w:lang w:eastAsia="en-GB"/>
        </w:rPr>
        <w:t>10</w:t>
      </w:r>
      <w:r w:rsidRPr="00C86BC6">
        <w:rPr>
          <w:rFonts w:ascii="Times New Roman" w:hAnsi="Times New Roman"/>
          <w:i/>
          <w:lang w:eastAsia="en-GB"/>
        </w:rPr>
        <w:t>.</w:t>
      </w:r>
      <w:r w:rsidRPr="00C86BC6">
        <w:rPr>
          <w:rFonts w:ascii="Times New Roman" w:hAnsi="Times New Roman"/>
          <w:lang w:eastAsia="en-GB"/>
        </w:rPr>
        <w:t xml:space="preserve"> Average proportion correct scores for the display conditions of interest in Experiment </w:t>
      </w:r>
      <w:r>
        <w:rPr>
          <w:rFonts w:ascii="Times New Roman" w:hAnsi="Times New Roman"/>
          <w:lang w:eastAsia="en-GB"/>
        </w:rPr>
        <w:t>6</w:t>
      </w:r>
      <w:r w:rsidRPr="00C86BC6">
        <w:rPr>
          <w:rFonts w:ascii="Times New Roman" w:hAnsi="Times New Roman"/>
          <w:lang w:eastAsia="en-GB"/>
        </w:rPr>
        <w:t xml:space="preserve">. Error bars are simple standard errors computed for each condition. </w:t>
      </w:r>
    </w:p>
    <w:p w14:paraId="4893B85C" w14:textId="77777777" w:rsidR="00004EBB" w:rsidRDefault="00004EBB" w:rsidP="00004EBB">
      <w:pPr>
        <w:rPr>
          <w:rFonts w:ascii="Times New Roman" w:hAnsi="Times New Roman"/>
          <w:lang w:eastAsia="en-GB"/>
        </w:rPr>
      </w:pPr>
      <w:r>
        <w:rPr>
          <w:rFonts w:ascii="Times New Roman" w:hAnsi="Times New Roman"/>
          <w:lang w:eastAsia="en-GB"/>
        </w:rPr>
        <w:br w:type="page"/>
      </w:r>
    </w:p>
    <w:p w14:paraId="66148CF1" w14:textId="218FBAD4" w:rsidR="00004EBB" w:rsidRPr="00C86BC6" w:rsidRDefault="00004EBB" w:rsidP="00004EBB">
      <w:pPr>
        <w:spacing w:line="480" w:lineRule="auto"/>
        <w:rPr>
          <w:rFonts w:ascii="Times New Roman" w:hAnsi="Times New Roman"/>
          <w:lang w:eastAsia="en-GB"/>
        </w:rPr>
      </w:pPr>
      <w:r w:rsidRPr="009F3FB1">
        <w:rPr>
          <w:rFonts w:ascii="Times New Roman" w:hAnsi="Times New Roman"/>
          <w:noProof/>
        </w:rPr>
        <w:drawing>
          <wp:inline distT="0" distB="0" distL="0" distR="0" wp14:anchorId="413860A6" wp14:editId="2E342582">
            <wp:extent cx="2988945" cy="2616200"/>
            <wp:effectExtent l="0" t="0" r="8255" b="0"/>
            <wp:docPr id="2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988945" cy="2616200"/>
                    </a:xfrm>
                    <a:prstGeom prst="rect">
                      <a:avLst/>
                    </a:prstGeom>
                    <a:noFill/>
                    <a:ln>
                      <a:noFill/>
                    </a:ln>
                  </pic:spPr>
                </pic:pic>
              </a:graphicData>
            </a:graphic>
          </wp:inline>
        </w:drawing>
      </w:r>
      <w:r w:rsidRPr="009F3FB1">
        <w:rPr>
          <w:rFonts w:ascii="Times New Roman" w:hAnsi="Times New Roman"/>
          <w:noProof/>
        </w:rPr>
        <w:drawing>
          <wp:inline distT="0" distB="0" distL="0" distR="0" wp14:anchorId="2AE0A28A" wp14:editId="097B8BAC">
            <wp:extent cx="2769235" cy="2626399"/>
            <wp:effectExtent l="0" t="0" r="0" b="0"/>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769311" cy="2626471"/>
                    </a:xfrm>
                    <a:prstGeom prst="rect">
                      <a:avLst/>
                    </a:prstGeom>
                    <a:noFill/>
                    <a:ln>
                      <a:noFill/>
                    </a:ln>
                  </pic:spPr>
                </pic:pic>
              </a:graphicData>
            </a:graphic>
          </wp:inline>
        </w:drawing>
      </w:r>
    </w:p>
    <w:p w14:paraId="3D6FEC7E" w14:textId="77777777" w:rsidR="00004EBB" w:rsidRDefault="00004EBB" w:rsidP="00004EBB">
      <w:pPr>
        <w:spacing w:line="480" w:lineRule="auto"/>
        <w:rPr>
          <w:rFonts w:ascii="Times New Roman" w:hAnsi="Times New Roman"/>
          <w:lang w:eastAsia="en-GB"/>
        </w:rPr>
      </w:pPr>
    </w:p>
    <w:p w14:paraId="09D069AE" w14:textId="77777777" w:rsidR="00004EBB" w:rsidRPr="00C86BC6" w:rsidRDefault="00004EBB" w:rsidP="00004EBB">
      <w:pPr>
        <w:spacing w:line="480" w:lineRule="auto"/>
        <w:ind w:firstLine="720"/>
      </w:pPr>
      <w:r w:rsidRPr="00C86BC6">
        <w:t>a</w:t>
      </w:r>
      <w:r w:rsidRPr="00C86BC6">
        <w:tab/>
      </w:r>
      <w:r w:rsidRPr="00C86BC6">
        <w:tab/>
      </w:r>
      <w:r w:rsidRPr="00C86BC6">
        <w:tab/>
      </w:r>
      <w:r w:rsidRPr="00C86BC6">
        <w:tab/>
      </w:r>
      <w:r w:rsidRPr="00C86BC6">
        <w:tab/>
      </w:r>
      <w:r w:rsidRPr="00C86BC6">
        <w:tab/>
      </w:r>
      <w:r w:rsidRPr="00C86BC6">
        <w:tab/>
        <w:t>b</w:t>
      </w:r>
    </w:p>
    <w:p w14:paraId="1B72EBC4" w14:textId="77777777" w:rsidR="00004EBB" w:rsidRPr="00C86BC6" w:rsidRDefault="00004EBB" w:rsidP="00004EBB">
      <w:pPr>
        <w:spacing w:line="480" w:lineRule="auto"/>
        <w:ind w:firstLine="720"/>
      </w:pPr>
    </w:p>
    <w:p w14:paraId="22CB707B" w14:textId="6F6C05E2" w:rsidR="00004EBB" w:rsidRPr="00C86BC6" w:rsidRDefault="00004EBB" w:rsidP="00004EBB">
      <w:pPr>
        <w:spacing w:line="480" w:lineRule="auto"/>
        <w:rPr>
          <w:rFonts w:ascii="Times New Roman" w:hAnsi="Times New Roman"/>
          <w:lang w:eastAsia="en-GB"/>
        </w:rPr>
      </w:pPr>
      <w:r w:rsidRPr="00C86BC6">
        <w:rPr>
          <w:rFonts w:ascii="Times New Roman" w:hAnsi="Times New Roman"/>
          <w:i/>
          <w:lang w:eastAsia="en-GB"/>
        </w:rPr>
        <w:t xml:space="preserve">Figure </w:t>
      </w:r>
      <w:r w:rsidR="00B91EFA">
        <w:rPr>
          <w:rFonts w:ascii="Times New Roman" w:hAnsi="Times New Roman"/>
          <w:i/>
          <w:lang w:eastAsia="en-GB"/>
        </w:rPr>
        <w:t>1</w:t>
      </w:r>
      <w:r w:rsidR="00AB6B33">
        <w:rPr>
          <w:rFonts w:ascii="Times New Roman" w:hAnsi="Times New Roman"/>
          <w:i/>
          <w:lang w:eastAsia="en-GB"/>
        </w:rPr>
        <w:t>1</w:t>
      </w:r>
      <w:r w:rsidRPr="00C86BC6">
        <w:rPr>
          <w:rFonts w:ascii="Times New Roman" w:hAnsi="Times New Roman"/>
          <w:i/>
          <w:lang w:eastAsia="en-GB"/>
        </w:rPr>
        <w:t>.</w:t>
      </w:r>
      <w:r w:rsidRPr="00C86BC6">
        <w:rPr>
          <w:rFonts w:ascii="Times New Roman" w:hAnsi="Times New Roman"/>
          <w:lang w:eastAsia="en-GB"/>
        </w:rPr>
        <w:t xml:space="preserve"> a Average </w:t>
      </w:r>
      <w:r w:rsidRPr="00B91EFA">
        <w:rPr>
          <w:rFonts w:ascii="Times New Roman" w:hAnsi="Times New Roman"/>
          <w:i/>
          <w:lang w:eastAsia="en-GB"/>
        </w:rPr>
        <w:t>d’</w:t>
      </w:r>
      <w:r w:rsidRPr="00C86BC6">
        <w:rPr>
          <w:rFonts w:ascii="Times New Roman" w:hAnsi="Times New Roman"/>
          <w:lang w:eastAsia="en-GB"/>
        </w:rPr>
        <w:t xml:space="preserve">s for the same-in and same out conditions in Experiment </w:t>
      </w:r>
      <w:r w:rsidR="00B91EFA">
        <w:rPr>
          <w:rFonts w:ascii="Times New Roman" w:hAnsi="Times New Roman"/>
          <w:lang w:eastAsia="en-GB"/>
        </w:rPr>
        <w:t>6</w:t>
      </w:r>
      <w:r w:rsidRPr="00C86BC6">
        <w:rPr>
          <w:rFonts w:ascii="Times New Roman" w:hAnsi="Times New Roman"/>
          <w:lang w:eastAsia="en-GB"/>
        </w:rPr>
        <w:t xml:space="preserve">. b Average </w:t>
      </w:r>
      <w:r w:rsidRPr="00B91EFA">
        <w:rPr>
          <w:rFonts w:ascii="Times New Roman" w:hAnsi="Times New Roman"/>
          <w:i/>
          <w:lang w:eastAsia="en-GB"/>
        </w:rPr>
        <w:t>c</w:t>
      </w:r>
      <w:r w:rsidRPr="00C86BC6">
        <w:rPr>
          <w:rFonts w:ascii="Times New Roman" w:hAnsi="Times New Roman"/>
          <w:lang w:eastAsia="en-GB"/>
        </w:rPr>
        <w:t xml:space="preserve"> scores for the same-in and same-out conditions. Error bars are simple standard errors computed for each condition. </w:t>
      </w:r>
    </w:p>
    <w:p w14:paraId="71A6F3F3" w14:textId="77777777" w:rsidR="00004EBB" w:rsidRDefault="00004EBB" w:rsidP="00004EBB">
      <w:pPr>
        <w:rPr>
          <w:rFonts w:ascii="Times New Roman" w:hAnsi="Times New Roman"/>
          <w:lang w:eastAsia="en-GB"/>
        </w:rPr>
      </w:pPr>
      <w:r>
        <w:rPr>
          <w:rFonts w:ascii="Times New Roman" w:hAnsi="Times New Roman"/>
          <w:lang w:eastAsia="en-GB"/>
        </w:rPr>
        <w:br w:type="page"/>
      </w:r>
    </w:p>
    <w:p w14:paraId="2CE9A63E" w14:textId="77777777" w:rsidR="00004EBB" w:rsidRDefault="00004EBB" w:rsidP="00004EBB">
      <w:pPr>
        <w:spacing w:line="480" w:lineRule="auto"/>
        <w:rPr>
          <w:rFonts w:ascii="Times New Roman" w:hAnsi="Times New Roman"/>
          <w:lang w:eastAsia="en-GB"/>
        </w:rPr>
      </w:pPr>
    </w:p>
    <w:p w14:paraId="1A9B60D5" w14:textId="5E6FB6F9" w:rsidR="00004EBB" w:rsidRPr="00C86BC6" w:rsidRDefault="00004EBB" w:rsidP="00004EBB">
      <w:pPr>
        <w:spacing w:line="480" w:lineRule="auto"/>
        <w:rPr>
          <w:rFonts w:ascii="Times New Roman" w:hAnsi="Times New Roman"/>
        </w:rPr>
      </w:pPr>
      <w:r>
        <w:rPr>
          <w:rFonts w:ascii="Times New Roman" w:hAnsi="Times New Roman"/>
          <w:noProof/>
        </w:rPr>
        <w:drawing>
          <wp:inline distT="0" distB="0" distL="0" distR="0" wp14:anchorId="06C840A2" wp14:editId="1B1A63B4">
            <wp:extent cx="3310255" cy="3657600"/>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310255" cy="3657600"/>
                    </a:xfrm>
                    <a:prstGeom prst="rect">
                      <a:avLst/>
                    </a:prstGeom>
                    <a:noFill/>
                    <a:ln>
                      <a:noFill/>
                    </a:ln>
                  </pic:spPr>
                </pic:pic>
              </a:graphicData>
            </a:graphic>
          </wp:inline>
        </w:drawing>
      </w:r>
    </w:p>
    <w:p w14:paraId="55DE89B8" w14:textId="77777777" w:rsidR="00004EBB" w:rsidRPr="00C86BC6" w:rsidRDefault="00004EBB" w:rsidP="00004EBB">
      <w:pPr>
        <w:spacing w:line="480" w:lineRule="auto"/>
        <w:rPr>
          <w:rFonts w:cs="Arial"/>
        </w:rPr>
      </w:pPr>
      <w:r w:rsidRPr="00C86BC6">
        <w:rPr>
          <w:rFonts w:cs="Arial"/>
        </w:rPr>
        <w:t>a</w:t>
      </w:r>
    </w:p>
    <w:p w14:paraId="5556367A" w14:textId="686DDEC5" w:rsidR="00004EBB" w:rsidRPr="00C86BC6" w:rsidRDefault="00004EBB" w:rsidP="00004EBB">
      <w:pPr>
        <w:spacing w:line="480" w:lineRule="auto"/>
        <w:rPr>
          <w:rFonts w:cs="Arial"/>
        </w:rPr>
      </w:pPr>
      <w:r>
        <w:rPr>
          <w:rFonts w:ascii="Times New Roman" w:hAnsi="Times New Roman"/>
          <w:noProof/>
        </w:rPr>
        <w:drawing>
          <wp:inline distT="0" distB="0" distL="0" distR="0" wp14:anchorId="4B6438AE" wp14:editId="5357C002">
            <wp:extent cx="4589145" cy="2760345"/>
            <wp:effectExtent l="0" t="0" r="8255" b="8255"/>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589145" cy="2760345"/>
                    </a:xfrm>
                    <a:prstGeom prst="rect">
                      <a:avLst/>
                    </a:prstGeom>
                    <a:noFill/>
                    <a:ln>
                      <a:noFill/>
                    </a:ln>
                  </pic:spPr>
                </pic:pic>
              </a:graphicData>
            </a:graphic>
          </wp:inline>
        </w:drawing>
      </w:r>
      <w:r w:rsidRPr="00C86BC6">
        <w:rPr>
          <w:rFonts w:cs="Arial"/>
        </w:rPr>
        <w:t xml:space="preserve"> </w:t>
      </w:r>
    </w:p>
    <w:p w14:paraId="6774CFF8" w14:textId="77777777" w:rsidR="00004EBB" w:rsidRPr="00C86BC6" w:rsidRDefault="00004EBB" w:rsidP="00004EBB">
      <w:pPr>
        <w:spacing w:line="480" w:lineRule="auto"/>
        <w:rPr>
          <w:rFonts w:cs="Arial"/>
        </w:rPr>
      </w:pPr>
      <w:r w:rsidRPr="00C86BC6">
        <w:rPr>
          <w:rFonts w:cs="Arial"/>
        </w:rPr>
        <w:t>b</w:t>
      </w:r>
    </w:p>
    <w:p w14:paraId="075B3B48" w14:textId="77777777" w:rsidR="00004EBB" w:rsidRPr="00C86BC6" w:rsidRDefault="00004EBB" w:rsidP="00004EBB">
      <w:pPr>
        <w:spacing w:line="480" w:lineRule="auto"/>
        <w:rPr>
          <w:rFonts w:ascii="Times New Roman" w:hAnsi="Times New Roman"/>
          <w:lang w:eastAsia="en-GB"/>
        </w:rPr>
      </w:pPr>
      <w:r w:rsidRPr="00C86BC6">
        <w:rPr>
          <w:rFonts w:ascii="Times New Roman" w:hAnsi="Times New Roman"/>
          <w:i/>
          <w:lang w:eastAsia="en-GB"/>
        </w:rPr>
        <w:t>Figure A1.</w:t>
      </w:r>
      <w:r w:rsidRPr="00C86BC6">
        <w:rPr>
          <w:rFonts w:ascii="Times New Roman" w:hAnsi="Times New Roman"/>
          <w:lang w:eastAsia="en-GB"/>
        </w:rPr>
        <w:t xml:space="preserve"> a. Average </w:t>
      </w:r>
      <w:r w:rsidRPr="00C86BC6">
        <w:rPr>
          <w:rFonts w:ascii="Times New Roman" w:hAnsi="Times New Roman"/>
          <w:i/>
          <w:lang w:eastAsia="en-GB"/>
        </w:rPr>
        <w:t>d’</w:t>
      </w:r>
      <w:r w:rsidRPr="00C86BC6">
        <w:rPr>
          <w:rFonts w:ascii="Times New Roman" w:hAnsi="Times New Roman"/>
          <w:lang w:eastAsia="en-GB"/>
        </w:rPr>
        <w:t xml:space="preserve"> scores for the display conditions of interest in Experiment 1</w:t>
      </w:r>
      <w:r>
        <w:rPr>
          <w:rFonts w:ascii="Times New Roman" w:hAnsi="Times New Roman"/>
          <w:lang w:eastAsia="en-GB"/>
        </w:rPr>
        <w:t>a</w:t>
      </w:r>
      <w:r w:rsidRPr="00C86BC6">
        <w:rPr>
          <w:rFonts w:ascii="Times New Roman" w:hAnsi="Times New Roman"/>
          <w:lang w:eastAsia="en-GB"/>
        </w:rPr>
        <w:t>. Error bars are simple standard errors computed for each condition. b. Mean pair-wise differences for the conditions of interest. Error bars show the 95% confidence intervals for each pair-wise difference as suggested by Franz and Loftus (</w:t>
      </w:r>
      <w:r w:rsidRPr="00C86BC6">
        <w:rPr>
          <w:rFonts w:ascii="Times New Roman" w:hAnsi="Times New Roman"/>
          <w:lang w:eastAsia="en-GB"/>
        </w:rPr>
        <w:fldChar w:fldCharType="begin"/>
      </w:r>
      <w:r w:rsidRPr="00C86BC6">
        <w:rPr>
          <w:rFonts w:ascii="Times New Roman" w:hAnsi="Times New Roman"/>
          <w:lang w:eastAsia="en-GB"/>
        </w:rPr>
        <w:instrText xml:space="preserve"> ADDIN EN.CITE &lt;EndNote&gt;&lt;Cite&gt;&lt;Author&gt;Franz&lt;/Author&gt;&lt;Year&gt;2012&lt;/Year&gt;&lt;RecNum&gt;2110&lt;/RecNum&gt;&lt;DisplayText&gt;2012&lt;/DisplayText&gt;&lt;record&gt;&lt;rec-number&gt;2110&lt;/rec-number&gt;&lt;foreign-keys&gt;&lt;key app="EN" db-id="ae2ef50xpvp9foewrx65x5eg0zaapta9w005" timestamp="1411900578"&gt;2110&lt;/key&gt;&lt;/foreign-keys&gt;&lt;ref-type name="Journal Article"&gt;17&lt;/ref-type&gt;&lt;contributors&gt;&lt;authors&gt;&lt;author&gt;Franz, V. H&lt;/author&gt;&lt;author&gt;Loftus, G.R&lt;/author&gt;&lt;/authors&gt;&lt;/contributors&gt;&lt;titles&gt;&lt;title&gt;Standard errors and confidence intervals in within-subjects designs: Generalizing Loftus and Masson (1994) and avoiding the biases of alternative accounts&lt;/title&gt;&lt;secondary-title&gt;Psychonomic Bulletin and Review&lt;/secondary-title&gt;&lt;/titles&gt;&lt;periodical&gt;&lt;full-title&gt;Psychonomic Bulletin and Review&lt;/full-title&gt;&lt;abbr-1&gt;Psychon. Bull. Rev.&lt;/abbr-1&gt;&lt;abbr-2&gt;Psychon Bull Rev&lt;/abbr-2&gt;&lt;abbr-3&gt;Psychonomic Bulletin &amp;amp; Review&lt;/abbr-3&gt;&lt;/periodical&gt;&lt;pages&gt;395-404&lt;/pages&gt;&lt;volume&gt;19&lt;/volume&gt;&lt;dates&gt;&lt;year&gt;2012&lt;/year&gt;&lt;/dates&gt;&lt;urls&gt;&lt;/urls&gt;&lt;/record&gt;&lt;/Cite&gt;&lt;/EndNote&gt;</w:instrText>
      </w:r>
      <w:r w:rsidRPr="00C86BC6">
        <w:rPr>
          <w:rFonts w:ascii="Times New Roman" w:hAnsi="Times New Roman"/>
          <w:lang w:eastAsia="en-GB"/>
        </w:rPr>
        <w:fldChar w:fldCharType="separate"/>
      </w:r>
      <w:r w:rsidRPr="00C86BC6">
        <w:rPr>
          <w:rFonts w:ascii="Times New Roman" w:hAnsi="Times New Roman"/>
          <w:lang w:eastAsia="en-GB"/>
        </w:rPr>
        <w:t>2012</w:t>
      </w:r>
      <w:r w:rsidRPr="00C86BC6">
        <w:rPr>
          <w:rFonts w:ascii="Times New Roman" w:hAnsi="Times New Roman"/>
          <w:lang w:eastAsia="en-GB"/>
        </w:rPr>
        <w:fldChar w:fldCharType="end"/>
      </w:r>
      <w:r w:rsidRPr="00C86BC6">
        <w:rPr>
          <w:rFonts w:ascii="Times New Roman" w:hAnsi="Times New Roman"/>
          <w:lang w:eastAsia="en-GB"/>
        </w:rPr>
        <w:t xml:space="preserve">). C1 – C2 map onto the ordered conditions in a. All CIs include 0 and hence none of the pair-wise differences are statistically reliable. </w:t>
      </w:r>
    </w:p>
    <w:p w14:paraId="51FDF8FF" w14:textId="77777777" w:rsidR="00004EBB" w:rsidRPr="00C86BC6" w:rsidRDefault="00004EBB" w:rsidP="00004EBB">
      <w:pPr>
        <w:rPr>
          <w:rFonts w:ascii="Times New Roman" w:hAnsi="Times New Roman"/>
        </w:rPr>
      </w:pPr>
      <w:r w:rsidRPr="00C86BC6">
        <w:rPr>
          <w:rFonts w:ascii="Times New Roman" w:hAnsi="Times New Roman"/>
        </w:rPr>
        <w:br w:type="page"/>
      </w:r>
    </w:p>
    <w:p w14:paraId="17461F30" w14:textId="77777777" w:rsidR="00004EBB" w:rsidRPr="00C86BC6" w:rsidRDefault="00004EBB" w:rsidP="00004EBB">
      <w:pPr>
        <w:spacing w:line="480" w:lineRule="auto"/>
        <w:rPr>
          <w:rFonts w:ascii="Times New Roman" w:hAnsi="Times New Roman"/>
        </w:rPr>
      </w:pPr>
    </w:p>
    <w:p w14:paraId="78273207" w14:textId="33FD3848" w:rsidR="00004EBB" w:rsidRPr="00C86BC6" w:rsidRDefault="00004EBB" w:rsidP="00004EBB">
      <w:pPr>
        <w:spacing w:line="480" w:lineRule="auto"/>
        <w:rPr>
          <w:rFonts w:ascii="Times New Roman" w:hAnsi="Times New Roman"/>
        </w:rPr>
      </w:pPr>
      <w:r>
        <w:rPr>
          <w:rFonts w:ascii="Times New Roman" w:hAnsi="Times New Roman"/>
          <w:noProof/>
        </w:rPr>
        <w:drawing>
          <wp:inline distT="0" distB="0" distL="0" distR="0" wp14:anchorId="5EDF3D08" wp14:editId="1D03C084">
            <wp:extent cx="3234055" cy="3657600"/>
            <wp:effectExtent l="0" t="0" r="0" b="0"/>
            <wp:docPr id="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234055" cy="3657600"/>
                    </a:xfrm>
                    <a:prstGeom prst="rect">
                      <a:avLst/>
                    </a:prstGeom>
                    <a:noFill/>
                    <a:ln>
                      <a:noFill/>
                    </a:ln>
                  </pic:spPr>
                </pic:pic>
              </a:graphicData>
            </a:graphic>
          </wp:inline>
        </w:drawing>
      </w:r>
    </w:p>
    <w:p w14:paraId="12B71C39" w14:textId="77777777" w:rsidR="00004EBB" w:rsidRPr="00C86BC6" w:rsidRDefault="00004EBB" w:rsidP="00004EBB">
      <w:pPr>
        <w:spacing w:line="480" w:lineRule="auto"/>
        <w:rPr>
          <w:rFonts w:cs="Arial"/>
        </w:rPr>
      </w:pPr>
      <w:r w:rsidRPr="00C86BC6">
        <w:rPr>
          <w:rFonts w:cs="Arial"/>
        </w:rPr>
        <w:t>a</w:t>
      </w:r>
    </w:p>
    <w:p w14:paraId="15C27CEB" w14:textId="21D005FE" w:rsidR="00004EBB" w:rsidRPr="00C86BC6" w:rsidRDefault="00004EBB" w:rsidP="00004EBB">
      <w:pPr>
        <w:spacing w:line="480" w:lineRule="auto"/>
        <w:rPr>
          <w:rFonts w:ascii="Times New Roman" w:hAnsi="Times New Roman"/>
        </w:rPr>
      </w:pPr>
      <w:r>
        <w:rPr>
          <w:rFonts w:ascii="Times New Roman" w:hAnsi="Times New Roman"/>
          <w:noProof/>
        </w:rPr>
        <w:drawing>
          <wp:inline distT="0" distB="0" distL="0" distR="0" wp14:anchorId="3535433C" wp14:editId="21DC770E">
            <wp:extent cx="4284345" cy="2573655"/>
            <wp:effectExtent l="0" t="0" r="8255" b="0"/>
            <wp:docPr id="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284345" cy="2573655"/>
                    </a:xfrm>
                    <a:prstGeom prst="rect">
                      <a:avLst/>
                    </a:prstGeom>
                    <a:noFill/>
                    <a:ln>
                      <a:noFill/>
                    </a:ln>
                  </pic:spPr>
                </pic:pic>
              </a:graphicData>
            </a:graphic>
          </wp:inline>
        </w:drawing>
      </w:r>
    </w:p>
    <w:p w14:paraId="613EFE6A" w14:textId="77777777" w:rsidR="00004EBB" w:rsidRPr="00C86BC6" w:rsidRDefault="00004EBB" w:rsidP="00004EBB">
      <w:pPr>
        <w:spacing w:line="480" w:lineRule="auto"/>
        <w:rPr>
          <w:rFonts w:cs="Arial"/>
        </w:rPr>
      </w:pPr>
      <w:r w:rsidRPr="00C86BC6">
        <w:rPr>
          <w:rFonts w:cs="Arial"/>
        </w:rPr>
        <w:t>b</w:t>
      </w:r>
    </w:p>
    <w:p w14:paraId="48B30771" w14:textId="77777777" w:rsidR="00004EBB" w:rsidRPr="00C86BC6" w:rsidRDefault="00004EBB" w:rsidP="00004EBB">
      <w:pPr>
        <w:spacing w:line="480" w:lineRule="auto"/>
        <w:rPr>
          <w:rFonts w:ascii="Times New Roman" w:hAnsi="Times New Roman"/>
          <w:lang w:eastAsia="en-GB"/>
        </w:rPr>
      </w:pPr>
      <w:r w:rsidRPr="00C86BC6">
        <w:rPr>
          <w:rFonts w:ascii="Times New Roman" w:hAnsi="Times New Roman"/>
          <w:i/>
          <w:lang w:eastAsia="en-GB"/>
        </w:rPr>
        <w:t>Figure A2.</w:t>
      </w:r>
      <w:r w:rsidRPr="00C86BC6">
        <w:rPr>
          <w:rFonts w:ascii="Times New Roman" w:hAnsi="Times New Roman"/>
          <w:lang w:eastAsia="en-GB"/>
        </w:rPr>
        <w:t xml:space="preserve"> a. Average </w:t>
      </w:r>
      <w:r w:rsidRPr="00C86BC6">
        <w:rPr>
          <w:rFonts w:ascii="Times New Roman" w:hAnsi="Times New Roman"/>
          <w:i/>
          <w:lang w:eastAsia="en-GB"/>
        </w:rPr>
        <w:t>d’</w:t>
      </w:r>
      <w:r w:rsidRPr="00C86BC6">
        <w:rPr>
          <w:rFonts w:ascii="Times New Roman" w:hAnsi="Times New Roman"/>
          <w:lang w:eastAsia="en-GB"/>
        </w:rPr>
        <w:t xml:space="preserve"> scores for the display conditions of interest in Experiment 1b. Error bars are simple standard errors computed for each condition. b. Mean pair-wise differences for the conditions of interest. Error bars show the 95% confidence intervals for each pair-wise difference as suggested by Franz and Loftus (</w:t>
      </w:r>
      <w:r w:rsidRPr="00C86BC6">
        <w:rPr>
          <w:rFonts w:ascii="Times New Roman" w:hAnsi="Times New Roman"/>
          <w:lang w:eastAsia="en-GB"/>
        </w:rPr>
        <w:fldChar w:fldCharType="begin"/>
      </w:r>
      <w:r w:rsidRPr="00C86BC6">
        <w:rPr>
          <w:rFonts w:ascii="Times New Roman" w:hAnsi="Times New Roman"/>
          <w:lang w:eastAsia="en-GB"/>
        </w:rPr>
        <w:instrText xml:space="preserve"> ADDIN EN.CITE &lt;EndNote&gt;&lt;Cite&gt;&lt;Author&gt;Franz&lt;/Author&gt;&lt;Year&gt;2012&lt;/Year&gt;&lt;RecNum&gt;2110&lt;/RecNum&gt;&lt;DisplayText&gt;2012&lt;/DisplayText&gt;&lt;record&gt;&lt;rec-number&gt;2110&lt;/rec-number&gt;&lt;foreign-keys&gt;&lt;key app="EN" db-id="ae2ef50xpvp9foewrx65x5eg0zaapta9w005" timestamp="1411900578"&gt;2110&lt;/key&gt;&lt;/foreign-keys&gt;&lt;ref-type name="Journal Article"&gt;17&lt;/ref-type&gt;&lt;contributors&gt;&lt;authors&gt;&lt;author&gt;Franz, V. H&lt;/author&gt;&lt;author&gt;Loftus, G.R&lt;/author&gt;&lt;/authors&gt;&lt;/contributors&gt;&lt;titles&gt;&lt;title&gt;Standard errors and confidence intervals in within-subjects designs: Generalizing Loftus and Masson (1994) and avoiding the biases of alternative accounts&lt;/title&gt;&lt;secondary-title&gt;Psychonomic Bulletin and Review&lt;/secondary-title&gt;&lt;/titles&gt;&lt;periodical&gt;&lt;full-title&gt;Psychonomic Bulletin and Review&lt;/full-title&gt;&lt;abbr-1&gt;Psychon. Bull. Rev.&lt;/abbr-1&gt;&lt;abbr-2&gt;Psychon Bull Rev&lt;/abbr-2&gt;&lt;abbr-3&gt;Psychonomic Bulletin &amp;amp; Review&lt;/abbr-3&gt;&lt;/periodical&gt;&lt;pages&gt;395-404&lt;/pages&gt;&lt;volume&gt;19&lt;/volume&gt;&lt;dates&gt;&lt;year&gt;2012&lt;/year&gt;&lt;/dates&gt;&lt;urls&gt;&lt;/urls&gt;&lt;/record&gt;&lt;/Cite&gt;&lt;/EndNote&gt;</w:instrText>
      </w:r>
      <w:r w:rsidRPr="00C86BC6">
        <w:rPr>
          <w:rFonts w:ascii="Times New Roman" w:hAnsi="Times New Roman"/>
          <w:lang w:eastAsia="en-GB"/>
        </w:rPr>
        <w:fldChar w:fldCharType="separate"/>
      </w:r>
      <w:r w:rsidRPr="00C86BC6">
        <w:rPr>
          <w:rFonts w:ascii="Times New Roman" w:hAnsi="Times New Roman"/>
          <w:lang w:eastAsia="en-GB"/>
        </w:rPr>
        <w:t>2012</w:t>
      </w:r>
      <w:r w:rsidRPr="00C86BC6">
        <w:rPr>
          <w:rFonts w:ascii="Times New Roman" w:hAnsi="Times New Roman"/>
          <w:lang w:eastAsia="en-GB"/>
        </w:rPr>
        <w:fldChar w:fldCharType="end"/>
      </w:r>
      <w:r w:rsidRPr="00C86BC6">
        <w:rPr>
          <w:rFonts w:ascii="Times New Roman" w:hAnsi="Times New Roman"/>
          <w:lang w:eastAsia="en-GB"/>
        </w:rPr>
        <w:t xml:space="preserve">). C1 – C2 map onto the ordered conditions in a. All CIs include 0 and hence none of the pair-wise differences are statistically reliable. </w:t>
      </w:r>
    </w:p>
    <w:p w14:paraId="17315936" w14:textId="77777777" w:rsidR="00004EBB" w:rsidRPr="00C86BC6" w:rsidRDefault="00004EBB" w:rsidP="00004EBB">
      <w:pPr>
        <w:pStyle w:val="APAtitle2"/>
        <w:rPr>
          <w:lang w:val="en-US"/>
        </w:rPr>
      </w:pPr>
    </w:p>
    <w:p w14:paraId="5B383A51" w14:textId="77777777" w:rsidR="00004EBB" w:rsidRDefault="00004EBB" w:rsidP="00004EBB"/>
    <w:p w14:paraId="5813CF05" w14:textId="5D80D985" w:rsidR="00174E40" w:rsidRPr="00C86BC6" w:rsidRDefault="00174E40" w:rsidP="00004EBB">
      <w:pPr>
        <w:spacing w:line="480" w:lineRule="auto"/>
        <w:ind w:firstLine="720"/>
      </w:pPr>
      <w:bookmarkStart w:id="0" w:name="_GoBack"/>
      <w:bookmarkEnd w:id="0"/>
    </w:p>
    <w:sectPr w:rsidR="00174E40" w:rsidRPr="00C86BC6" w:rsidSect="00584EB4">
      <w:headerReference w:type="default" r:id="rId60"/>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CCA2F5" w14:textId="77777777" w:rsidR="009F3746" w:rsidRDefault="009F3746">
      <w:r>
        <w:separator/>
      </w:r>
    </w:p>
  </w:endnote>
  <w:endnote w:type="continuationSeparator" w:id="0">
    <w:p w14:paraId="49C7BBAB" w14:textId="77777777" w:rsidR="009F3746" w:rsidRDefault="009F3746">
      <w:r>
        <w:continuationSeparator/>
      </w:r>
    </w:p>
  </w:endnote>
  <w:endnote w:type="continuationNotice" w:id="1">
    <w:p w14:paraId="2B7D5D4D" w14:textId="77777777" w:rsidR="009F3746" w:rsidRDefault="009F37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9E9AE" w14:textId="77777777" w:rsidR="009F3746" w:rsidRDefault="009F3746">
      <w:r>
        <w:separator/>
      </w:r>
    </w:p>
  </w:footnote>
  <w:footnote w:type="continuationSeparator" w:id="0">
    <w:p w14:paraId="344CC6FC" w14:textId="77777777" w:rsidR="009F3746" w:rsidRDefault="009F3746">
      <w:r>
        <w:continuationSeparator/>
      </w:r>
    </w:p>
  </w:footnote>
  <w:footnote w:type="continuationNotice" w:id="1">
    <w:p w14:paraId="584A2F84" w14:textId="77777777" w:rsidR="009F3746" w:rsidRDefault="009F3746"/>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C4181" w14:textId="77777777" w:rsidR="009F3746" w:rsidRDefault="009F3746" w:rsidP="00FA37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A40E34" w14:textId="77777777" w:rsidR="009F3746" w:rsidRDefault="009F3746" w:rsidP="005E1E6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9AE68" w14:textId="77777777" w:rsidR="009F3746" w:rsidRDefault="009F3746" w:rsidP="00FA37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0E77">
      <w:rPr>
        <w:rStyle w:val="PageNumber"/>
        <w:noProof/>
      </w:rPr>
      <w:t>48</w:t>
    </w:r>
    <w:r>
      <w:rPr>
        <w:rStyle w:val="PageNumber"/>
      </w:rPr>
      <w:fldChar w:fldCharType="end"/>
    </w:r>
  </w:p>
  <w:p w14:paraId="646554CC" w14:textId="75C056D5" w:rsidR="009F3746" w:rsidRPr="005E1E6B" w:rsidRDefault="009F3746" w:rsidP="005E1E6B">
    <w:pPr>
      <w:pStyle w:val="Header"/>
      <w:ind w:right="360"/>
      <w:rPr>
        <w:rFonts w:ascii="Times New Roman" w:hAnsi="Times New Roman"/>
      </w:rPr>
    </w:pPr>
    <w:r>
      <w:rPr>
        <w:rFonts w:ascii="Times New Roman" w:hAnsi="Times New Roman"/>
      </w:rPr>
      <w:tab/>
    </w:r>
    <w:r>
      <w:rPr>
        <w:rFonts w:ascii="Times New Roman" w:hAnsi="Times New Roman"/>
      </w:rPr>
      <w:tab/>
    </w:r>
    <w:r w:rsidRPr="005E1E6B">
      <w:rPr>
        <w:rFonts w:ascii="Times New Roman" w:hAnsi="Times New Roman"/>
      </w:rPr>
      <w:t>PRE-CATEGORICAL VSTM</w:t>
    </w:r>
    <w:r w:rsidRPr="005E1E6B">
      <w:rPr>
        <w:rFonts w:ascii="Times New Roman" w:hAnsi="Times New Roman"/>
      </w:rPr>
      <w:tab/>
    </w:r>
    <w:r w:rsidRPr="005E1E6B">
      <w:rPr>
        <w:rFonts w:ascii="Times New Roman" w:hAnsi="Times New Roman"/>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8A91C" w14:textId="77777777" w:rsidR="009F3746" w:rsidRPr="00D700B7" w:rsidRDefault="009F3746" w:rsidP="00DB538B">
    <w:pPr>
      <w:pStyle w:val="Header"/>
      <w:tabs>
        <w:tab w:val="clear" w:pos="4320"/>
        <w:tab w:val="clear" w:pos="864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PRE-CATEGORICAL VSTM</w:t>
    </w:r>
    <w:r>
      <w:rPr>
        <w:rFonts w:ascii="Times New Roman" w:hAnsi="Times New Roman"/>
      </w:rPr>
      <w:tab/>
    </w:r>
    <w:r w:rsidRPr="00D700B7">
      <w:rPr>
        <w:rFonts w:ascii="Times New Roman" w:hAnsi="Times New Roman"/>
      </w:rPr>
      <w:fldChar w:fldCharType="begin"/>
    </w:r>
    <w:r w:rsidRPr="00D700B7">
      <w:rPr>
        <w:rFonts w:ascii="Times New Roman" w:hAnsi="Times New Roman"/>
      </w:rPr>
      <w:instrText xml:space="preserve"> PAGE   \* MERGEFORMAT </w:instrText>
    </w:r>
    <w:r w:rsidRPr="00D700B7">
      <w:rPr>
        <w:rFonts w:ascii="Times New Roman" w:hAnsi="Times New Roman"/>
      </w:rPr>
      <w:fldChar w:fldCharType="separate"/>
    </w:r>
    <w:r w:rsidR="00836DDC">
      <w:rPr>
        <w:rFonts w:ascii="Times New Roman" w:hAnsi="Times New Roman"/>
        <w:noProof/>
      </w:rPr>
      <w:t>69</w:t>
    </w:r>
    <w:r w:rsidRPr="00D700B7">
      <w:rPr>
        <w:rFonts w:ascii="Times New Roman" w:hAnsi="Times New Roman"/>
      </w:rPr>
      <w:fldChar w:fldCharType="end"/>
    </w:r>
  </w:p>
  <w:p w14:paraId="26C37628" w14:textId="77777777" w:rsidR="009F3746" w:rsidRDefault="009F374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BC98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FAC089F"/>
    <w:multiLevelType w:val="multilevel"/>
    <w:tmpl w:val="E688B67A"/>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ar92r9arsdv5aesxt3peewywse5xwp50v90&quot;&gt;lib-15&lt;record-ids&gt;&lt;item&gt;3537&lt;/item&gt;&lt;item&gt;3656&lt;/item&gt;&lt;item&gt;3793&lt;/item&gt;&lt;item&gt;3794&lt;/item&gt;&lt;item&gt;3806&lt;/item&gt;&lt;item&gt;3807&lt;/item&gt;&lt;item&gt;3900&lt;/item&gt;&lt;item&gt;4030&lt;/item&gt;&lt;item&gt;4159&lt;/item&gt;&lt;item&gt;4195&lt;/item&gt;&lt;item&gt;4367&lt;/item&gt;&lt;item&gt;4512&lt;/item&gt;&lt;item&gt;4530&lt;/item&gt;&lt;item&gt;4795&lt;/item&gt;&lt;item&gt;4832&lt;/item&gt;&lt;item&gt;4910&lt;/item&gt;&lt;item&gt;4913&lt;/item&gt;&lt;item&gt;4924&lt;/item&gt;&lt;item&gt;4970&lt;/item&gt;&lt;item&gt;5218&lt;/item&gt;&lt;item&gt;5298&lt;/item&gt;&lt;item&gt;5344&lt;/item&gt;&lt;item&gt;5345&lt;/item&gt;&lt;item&gt;5357&lt;/item&gt;&lt;item&gt;5358&lt;/item&gt;&lt;item&gt;5359&lt;/item&gt;&lt;item&gt;5365&lt;/item&gt;&lt;item&gt;5366&lt;/item&gt;&lt;item&gt;5367&lt;/item&gt;&lt;item&gt;5368&lt;/item&gt;&lt;item&gt;5371&lt;/item&gt;&lt;item&gt;5372&lt;/item&gt;&lt;item&gt;5401&lt;/item&gt;&lt;/record-ids&gt;&lt;/item&gt;&lt;/Libraries&gt;"/>
  </w:docVars>
  <w:rsids>
    <w:rsidRoot w:val="008C64D1"/>
    <w:rsid w:val="00002197"/>
    <w:rsid w:val="00002ECE"/>
    <w:rsid w:val="00004EBB"/>
    <w:rsid w:val="00005A23"/>
    <w:rsid w:val="00005B67"/>
    <w:rsid w:val="00006D4D"/>
    <w:rsid w:val="00006E32"/>
    <w:rsid w:val="00010564"/>
    <w:rsid w:val="000106E9"/>
    <w:rsid w:val="0001245D"/>
    <w:rsid w:val="00015B84"/>
    <w:rsid w:val="000167AB"/>
    <w:rsid w:val="00016A46"/>
    <w:rsid w:val="00016CBA"/>
    <w:rsid w:val="0001702F"/>
    <w:rsid w:val="00017188"/>
    <w:rsid w:val="00017AD3"/>
    <w:rsid w:val="000201F4"/>
    <w:rsid w:val="00020A06"/>
    <w:rsid w:val="00020BAF"/>
    <w:rsid w:val="000223C6"/>
    <w:rsid w:val="00022F7E"/>
    <w:rsid w:val="0002464E"/>
    <w:rsid w:val="00025D7C"/>
    <w:rsid w:val="0002636E"/>
    <w:rsid w:val="000308BB"/>
    <w:rsid w:val="000312E4"/>
    <w:rsid w:val="000317CB"/>
    <w:rsid w:val="00032B7E"/>
    <w:rsid w:val="0003383A"/>
    <w:rsid w:val="00036FD9"/>
    <w:rsid w:val="000374D8"/>
    <w:rsid w:val="00037FB6"/>
    <w:rsid w:val="0004086E"/>
    <w:rsid w:val="00042E0D"/>
    <w:rsid w:val="0004384E"/>
    <w:rsid w:val="000444FB"/>
    <w:rsid w:val="00045437"/>
    <w:rsid w:val="000455C8"/>
    <w:rsid w:val="000457FF"/>
    <w:rsid w:val="00045BE1"/>
    <w:rsid w:val="00046346"/>
    <w:rsid w:val="00046411"/>
    <w:rsid w:val="000533AF"/>
    <w:rsid w:val="000541A8"/>
    <w:rsid w:val="000541D3"/>
    <w:rsid w:val="00054276"/>
    <w:rsid w:val="000543EE"/>
    <w:rsid w:val="00054A02"/>
    <w:rsid w:val="00056068"/>
    <w:rsid w:val="00062170"/>
    <w:rsid w:val="0006351E"/>
    <w:rsid w:val="00064665"/>
    <w:rsid w:val="000653A4"/>
    <w:rsid w:val="0006577F"/>
    <w:rsid w:val="00065BE5"/>
    <w:rsid w:val="00074117"/>
    <w:rsid w:val="00076576"/>
    <w:rsid w:val="000768F5"/>
    <w:rsid w:val="00077155"/>
    <w:rsid w:val="00077816"/>
    <w:rsid w:val="00077986"/>
    <w:rsid w:val="00081EDE"/>
    <w:rsid w:val="00082208"/>
    <w:rsid w:val="00083EF6"/>
    <w:rsid w:val="00084119"/>
    <w:rsid w:val="00084149"/>
    <w:rsid w:val="000842C9"/>
    <w:rsid w:val="000842D9"/>
    <w:rsid w:val="00084961"/>
    <w:rsid w:val="00084F83"/>
    <w:rsid w:val="000859EB"/>
    <w:rsid w:val="000870CD"/>
    <w:rsid w:val="00087F8D"/>
    <w:rsid w:val="00090180"/>
    <w:rsid w:val="000903C8"/>
    <w:rsid w:val="000904E2"/>
    <w:rsid w:val="00090890"/>
    <w:rsid w:val="0009145F"/>
    <w:rsid w:val="000915F8"/>
    <w:rsid w:val="00091D05"/>
    <w:rsid w:val="00091D43"/>
    <w:rsid w:val="00091ED1"/>
    <w:rsid w:val="00092581"/>
    <w:rsid w:val="000968A4"/>
    <w:rsid w:val="00096F2A"/>
    <w:rsid w:val="00097176"/>
    <w:rsid w:val="000A0A13"/>
    <w:rsid w:val="000A1894"/>
    <w:rsid w:val="000A23EB"/>
    <w:rsid w:val="000A31B2"/>
    <w:rsid w:val="000A60C6"/>
    <w:rsid w:val="000A7C82"/>
    <w:rsid w:val="000A7D36"/>
    <w:rsid w:val="000B1B38"/>
    <w:rsid w:val="000B5365"/>
    <w:rsid w:val="000B5C27"/>
    <w:rsid w:val="000B71B7"/>
    <w:rsid w:val="000C00E1"/>
    <w:rsid w:val="000C0BAD"/>
    <w:rsid w:val="000C13F7"/>
    <w:rsid w:val="000C26C1"/>
    <w:rsid w:val="000C3421"/>
    <w:rsid w:val="000C4FA9"/>
    <w:rsid w:val="000D2065"/>
    <w:rsid w:val="000D2247"/>
    <w:rsid w:val="000D39F6"/>
    <w:rsid w:val="000D4BF4"/>
    <w:rsid w:val="000D5F02"/>
    <w:rsid w:val="000D751B"/>
    <w:rsid w:val="000E087E"/>
    <w:rsid w:val="000E4E1C"/>
    <w:rsid w:val="000E761A"/>
    <w:rsid w:val="000F1AD1"/>
    <w:rsid w:val="000F472D"/>
    <w:rsid w:val="000F52D7"/>
    <w:rsid w:val="000F6F48"/>
    <w:rsid w:val="000F714F"/>
    <w:rsid w:val="0010185E"/>
    <w:rsid w:val="00104645"/>
    <w:rsid w:val="00104976"/>
    <w:rsid w:val="00105420"/>
    <w:rsid w:val="00107D52"/>
    <w:rsid w:val="001105D5"/>
    <w:rsid w:val="00110F90"/>
    <w:rsid w:val="00110FBA"/>
    <w:rsid w:val="00111C14"/>
    <w:rsid w:val="00112030"/>
    <w:rsid w:val="001127A5"/>
    <w:rsid w:val="00112B09"/>
    <w:rsid w:val="001147B8"/>
    <w:rsid w:val="0011547B"/>
    <w:rsid w:val="001165C7"/>
    <w:rsid w:val="00116638"/>
    <w:rsid w:val="00116E9C"/>
    <w:rsid w:val="001213A0"/>
    <w:rsid w:val="001221EE"/>
    <w:rsid w:val="00122C3B"/>
    <w:rsid w:val="001230B2"/>
    <w:rsid w:val="00127CA1"/>
    <w:rsid w:val="0013338B"/>
    <w:rsid w:val="00135992"/>
    <w:rsid w:val="00136204"/>
    <w:rsid w:val="0013701A"/>
    <w:rsid w:val="001372A6"/>
    <w:rsid w:val="00140525"/>
    <w:rsid w:val="001407DD"/>
    <w:rsid w:val="00142FA8"/>
    <w:rsid w:val="00144CA5"/>
    <w:rsid w:val="00146BDD"/>
    <w:rsid w:val="001470EE"/>
    <w:rsid w:val="00147998"/>
    <w:rsid w:val="00147A7D"/>
    <w:rsid w:val="001501D4"/>
    <w:rsid w:val="00151E91"/>
    <w:rsid w:val="00153B97"/>
    <w:rsid w:val="0015588A"/>
    <w:rsid w:val="001563C6"/>
    <w:rsid w:val="00156749"/>
    <w:rsid w:val="00157044"/>
    <w:rsid w:val="00157563"/>
    <w:rsid w:val="00157AD2"/>
    <w:rsid w:val="00160220"/>
    <w:rsid w:val="00160905"/>
    <w:rsid w:val="00161062"/>
    <w:rsid w:val="0016210F"/>
    <w:rsid w:val="0016229C"/>
    <w:rsid w:val="00162C8C"/>
    <w:rsid w:val="00162E55"/>
    <w:rsid w:val="00164301"/>
    <w:rsid w:val="0016462F"/>
    <w:rsid w:val="00165272"/>
    <w:rsid w:val="00165441"/>
    <w:rsid w:val="00166AB8"/>
    <w:rsid w:val="00166B50"/>
    <w:rsid w:val="00167C72"/>
    <w:rsid w:val="00170E77"/>
    <w:rsid w:val="001723B4"/>
    <w:rsid w:val="00173577"/>
    <w:rsid w:val="00173CFE"/>
    <w:rsid w:val="00174BDF"/>
    <w:rsid w:val="00174E40"/>
    <w:rsid w:val="0017785A"/>
    <w:rsid w:val="00180599"/>
    <w:rsid w:val="0018060A"/>
    <w:rsid w:val="00180E34"/>
    <w:rsid w:val="00184176"/>
    <w:rsid w:val="00184853"/>
    <w:rsid w:val="001853EC"/>
    <w:rsid w:val="00185D09"/>
    <w:rsid w:val="001862B6"/>
    <w:rsid w:val="0018647A"/>
    <w:rsid w:val="00190BB0"/>
    <w:rsid w:val="001919A3"/>
    <w:rsid w:val="00191CFF"/>
    <w:rsid w:val="001921C9"/>
    <w:rsid w:val="00193383"/>
    <w:rsid w:val="00193D2A"/>
    <w:rsid w:val="00194F3B"/>
    <w:rsid w:val="00195308"/>
    <w:rsid w:val="0019531A"/>
    <w:rsid w:val="00197106"/>
    <w:rsid w:val="001973D1"/>
    <w:rsid w:val="001A1DA2"/>
    <w:rsid w:val="001A1E2D"/>
    <w:rsid w:val="001A2443"/>
    <w:rsid w:val="001A2C25"/>
    <w:rsid w:val="001A48A0"/>
    <w:rsid w:val="001A51CB"/>
    <w:rsid w:val="001A5A30"/>
    <w:rsid w:val="001B0C46"/>
    <w:rsid w:val="001B2FE7"/>
    <w:rsid w:val="001B3527"/>
    <w:rsid w:val="001B406D"/>
    <w:rsid w:val="001B4821"/>
    <w:rsid w:val="001B49A1"/>
    <w:rsid w:val="001B4A95"/>
    <w:rsid w:val="001B56C8"/>
    <w:rsid w:val="001B5796"/>
    <w:rsid w:val="001C2E1C"/>
    <w:rsid w:val="001C38C7"/>
    <w:rsid w:val="001C3E18"/>
    <w:rsid w:val="001C47CA"/>
    <w:rsid w:val="001C4939"/>
    <w:rsid w:val="001C4ACF"/>
    <w:rsid w:val="001C6881"/>
    <w:rsid w:val="001C7263"/>
    <w:rsid w:val="001D01B1"/>
    <w:rsid w:val="001D2A33"/>
    <w:rsid w:val="001D5306"/>
    <w:rsid w:val="001D53AB"/>
    <w:rsid w:val="001D791B"/>
    <w:rsid w:val="001E0821"/>
    <w:rsid w:val="001E0B7F"/>
    <w:rsid w:val="001E0FA6"/>
    <w:rsid w:val="001E29E8"/>
    <w:rsid w:val="001E2F55"/>
    <w:rsid w:val="001E4709"/>
    <w:rsid w:val="001E49BD"/>
    <w:rsid w:val="001E4B2D"/>
    <w:rsid w:val="001E59F9"/>
    <w:rsid w:val="001E6A1B"/>
    <w:rsid w:val="001E75F2"/>
    <w:rsid w:val="001F19C5"/>
    <w:rsid w:val="001F1EBD"/>
    <w:rsid w:val="001F2C20"/>
    <w:rsid w:val="001F2FC6"/>
    <w:rsid w:val="001F50A7"/>
    <w:rsid w:val="001F548A"/>
    <w:rsid w:val="001F74B4"/>
    <w:rsid w:val="001F7ECD"/>
    <w:rsid w:val="002007C3"/>
    <w:rsid w:val="00200F0F"/>
    <w:rsid w:val="00203039"/>
    <w:rsid w:val="0020390A"/>
    <w:rsid w:val="00203C4F"/>
    <w:rsid w:val="002053EF"/>
    <w:rsid w:val="002059A2"/>
    <w:rsid w:val="00206862"/>
    <w:rsid w:val="00210A1F"/>
    <w:rsid w:val="002120AD"/>
    <w:rsid w:val="002136D9"/>
    <w:rsid w:val="00213D8E"/>
    <w:rsid w:val="00214FE6"/>
    <w:rsid w:val="0021614B"/>
    <w:rsid w:val="00216920"/>
    <w:rsid w:val="00223E4D"/>
    <w:rsid w:val="00223EE3"/>
    <w:rsid w:val="00224974"/>
    <w:rsid w:val="002315AB"/>
    <w:rsid w:val="0023461C"/>
    <w:rsid w:val="00234F14"/>
    <w:rsid w:val="0023673D"/>
    <w:rsid w:val="00236814"/>
    <w:rsid w:val="00243203"/>
    <w:rsid w:val="00246E34"/>
    <w:rsid w:val="00247EA1"/>
    <w:rsid w:val="002504CD"/>
    <w:rsid w:val="00250B9F"/>
    <w:rsid w:val="0025721C"/>
    <w:rsid w:val="00257B52"/>
    <w:rsid w:val="00260BFC"/>
    <w:rsid w:val="00260DC4"/>
    <w:rsid w:val="0026288A"/>
    <w:rsid w:val="00263AB5"/>
    <w:rsid w:val="00266768"/>
    <w:rsid w:val="002709E1"/>
    <w:rsid w:val="0027159B"/>
    <w:rsid w:val="002719D8"/>
    <w:rsid w:val="00272517"/>
    <w:rsid w:val="00272ADD"/>
    <w:rsid w:val="00273BA7"/>
    <w:rsid w:val="00276293"/>
    <w:rsid w:val="00276658"/>
    <w:rsid w:val="00276B84"/>
    <w:rsid w:val="002770D5"/>
    <w:rsid w:val="002804D7"/>
    <w:rsid w:val="002806D0"/>
    <w:rsid w:val="00281CA8"/>
    <w:rsid w:val="00283CA0"/>
    <w:rsid w:val="00285138"/>
    <w:rsid w:val="002870BC"/>
    <w:rsid w:val="002875D3"/>
    <w:rsid w:val="0028784C"/>
    <w:rsid w:val="00290960"/>
    <w:rsid w:val="00291441"/>
    <w:rsid w:val="002917F0"/>
    <w:rsid w:val="00291B31"/>
    <w:rsid w:val="002922E1"/>
    <w:rsid w:val="00293331"/>
    <w:rsid w:val="00293DE8"/>
    <w:rsid w:val="00295696"/>
    <w:rsid w:val="00295885"/>
    <w:rsid w:val="00295C60"/>
    <w:rsid w:val="00297B8F"/>
    <w:rsid w:val="002A2379"/>
    <w:rsid w:val="002A237A"/>
    <w:rsid w:val="002A49F5"/>
    <w:rsid w:val="002B0EE0"/>
    <w:rsid w:val="002B20BA"/>
    <w:rsid w:val="002B210E"/>
    <w:rsid w:val="002B317D"/>
    <w:rsid w:val="002B4988"/>
    <w:rsid w:val="002B4B73"/>
    <w:rsid w:val="002B52C7"/>
    <w:rsid w:val="002B68EF"/>
    <w:rsid w:val="002C31F3"/>
    <w:rsid w:val="002C3E0B"/>
    <w:rsid w:val="002C4CF9"/>
    <w:rsid w:val="002D05FB"/>
    <w:rsid w:val="002D157B"/>
    <w:rsid w:val="002D1AEB"/>
    <w:rsid w:val="002D3CB2"/>
    <w:rsid w:val="002D5336"/>
    <w:rsid w:val="002D683D"/>
    <w:rsid w:val="002D7B30"/>
    <w:rsid w:val="002E1CAB"/>
    <w:rsid w:val="002E3934"/>
    <w:rsid w:val="002E4795"/>
    <w:rsid w:val="002E4FC4"/>
    <w:rsid w:val="002E5B9F"/>
    <w:rsid w:val="002E6323"/>
    <w:rsid w:val="002E644D"/>
    <w:rsid w:val="002E6AC7"/>
    <w:rsid w:val="002F168F"/>
    <w:rsid w:val="002F2DA2"/>
    <w:rsid w:val="002F5314"/>
    <w:rsid w:val="002F5842"/>
    <w:rsid w:val="002F7C84"/>
    <w:rsid w:val="002F7F2A"/>
    <w:rsid w:val="0030038D"/>
    <w:rsid w:val="003003E8"/>
    <w:rsid w:val="00301380"/>
    <w:rsid w:val="00303F24"/>
    <w:rsid w:val="00304AF2"/>
    <w:rsid w:val="003054DA"/>
    <w:rsid w:val="00305D24"/>
    <w:rsid w:val="0030712F"/>
    <w:rsid w:val="00307834"/>
    <w:rsid w:val="0031065A"/>
    <w:rsid w:val="003117AE"/>
    <w:rsid w:val="00315602"/>
    <w:rsid w:val="00315BAB"/>
    <w:rsid w:val="003178F8"/>
    <w:rsid w:val="003179BF"/>
    <w:rsid w:val="00317CAF"/>
    <w:rsid w:val="0032001C"/>
    <w:rsid w:val="003240A2"/>
    <w:rsid w:val="0032438D"/>
    <w:rsid w:val="00324D7C"/>
    <w:rsid w:val="003259C5"/>
    <w:rsid w:val="00326B96"/>
    <w:rsid w:val="00326F58"/>
    <w:rsid w:val="00330772"/>
    <w:rsid w:val="00333911"/>
    <w:rsid w:val="00333B2E"/>
    <w:rsid w:val="003354B3"/>
    <w:rsid w:val="003359C2"/>
    <w:rsid w:val="00336421"/>
    <w:rsid w:val="00337B23"/>
    <w:rsid w:val="00340BE9"/>
    <w:rsid w:val="003421A4"/>
    <w:rsid w:val="00344108"/>
    <w:rsid w:val="00345BEF"/>
    <w:rsid w:val="003469FB"/>
    <w:rsid w:val="00347867"/>
    <w:rsid w:val="00347D1D"/>
    <w:rsid w:val="00347ED0"/>
    <w:rsid w:val="0035189E"/>
    <w:rsid w:val="003536A8"/>
    <w:rsid w:val="00353ACF"/>
    <w:rsid w:val="00353C51"/>
    <w:rsid w:val="00355328"/>
    <w:rsid w:val="003566BF"/>
    <w:rsid w:val="0036235B"/>
    <w:rsid w:val="00362367"/>
    <w:rsid w:val="003640D9"/>
    <w:rsid w:val="00365DEB"/>
    <w:rsid w:val="00370519"/>
    <w:rsid w:val="00371356"/>
    <w:rsid w:val="003731CF"/>
    <w:rsid w:val="00373212"/>
    <w:rsid w:val="003740C2"/>
    <w:rsid w:val="00375F76"/>
    <w:rsid w:val="00376B88"/>
    <w:rsid w:val="0037724D"/>
    <w:rsid w:val="00380D0C"/>
    <w:rsid w:val="00380DF1"/>
    <w:rsid w:val="00381B6D"/>
    <w:rsid w:val="00383233"/>
    <w:rsid w:val="00384069"/>
    <w:rsid w:val="003871A3"/>
    <w:rsid w:val="00387B11"/>
    <w:rsid w:val="00387FEB"/>
    <w:rsid w:val="0039057C"/>
    <w:rsid w:val="003915A0"/>
    <w:rsid w:val="00391AD0"/>
    <w:rsid w:val="0039250C"/>
    <w:rsid w:val="00392735"/>
    <w:rsid w:val="00393CC0"/>
    <w:rsid w:val="0039484E"/>
    <w:rsid w:val="0039492D"/>
    <w:rsid w:val="003949C5"/>
    <w:rsid w:val="003952D8"/>
    <w:rsid w:val="0039698C"/>
    <w:rsid w:val="00396E65"/>
    <w:rsid w:val="003A3473"/>
    <w:rsid w:val="003A4261"/>
    <w:rsid w:val="003A6991"/>
    <w:rsid w:val="003A7550"/>
    <w:rsid w:val="003A796B"/>
    <w:rsid w:val="003B0733"/>
    <w:rsid w:val="003B0A75"/>
    <w:rsid w:val="003B104C"/>
    <w:rsid w:val="003B11E8"/>
    <w:rsid w:val="003B1282"/>
    <w:rsid w:val="003B1C61"/>
    <w:rsid w:val="003C1654"/>
    <w:rsid w:val="003C252C"/>
    <w:rsid w:val="003C3EBC"/>
    <w:rsid w:val="003C6C39"/>
    <w:rsid w:val="003C7AF2"/>
    <w:rsid w:val="003C7C84"/>
    <w:rsid w:val="003D1373"/>
    <w:rsid w:val="003D2428"/>
    <w:rsid w:val="003D3438"/>
    <w:rsid w:val="003D3898"/>
    <w:rsid w:val="003D3CD4"/>
    <w:rsid w:val="003D44F3"/>
    <w:rsid w:val="003D604B"/>
    <w:rsid w:val="003E2054"/>
    <w:rsid w:val="003E3031"/>
    <w:rsid w:val="003E687A"/>
    <w:rsid w:val="003E69F8"/>
    <w:rsid w:val="003E7349"/>
    <w:rsid w:val="003F04DA"/>
    <w:rsid w:val="003F193B"/>
    <w:rsid w:val="003F1DDB"/>
    <w:rsid w:val="003F1E9F"/>
    <w:rsid w:val="003F4E57"/>
    <w:rsid w:val="003F735B"/>
    <w:rsid w:val="00400AA6"/>
    <w:rsid w:val="00406DDE"/>
    <w:rsid w:val="00407D05"/>
    <w:rsid w:val="00407E26"/>
    <w:rsid w:val="00411473"/>
    <w:rsid w:val="00411EE0"/>
    <w:rsid w:val="004125DC"/>
    <w:rsid w:val="00412BA6"/>
    <w:rsid w:val="0041414E"/>
    <w:rsid w:val="00414248"/>
    <w:rsid w:val="00414785"/>
    <w:rsid w:val="004173F3"/>
    <w:rsid w:val="00420259"/>
    <w:rsid w:val="00420522"/>
    <w:rsid w:val="004218F9"/>
    <w:rsid w:val="00424E76"/>
    <w:rsid w:val="004263AA"/>
    <w:rsid w:val="00426ABF"/>
    <w:rsid w:val="004300AA"/>
    <w:rsid w:val="00430EA6"/>
    <w:rsid w:val="0043104B"/>
    <w:rsid w:val="0043316F"/>
    <w:rsid w:val="00436438"/>
    <w:rsid w:val="00436A32"/>
    <w:rsid w:val="00442ACA"/>
    <w:rsid w:val="00442DF8"/>
    <w:rsid w:val="00443354"/>
    <w:rsid w:val="004441A2"/>
    <w:rsid w:val="00445645"/>
    <w:rsid w:val="00446AED"/>
    <w:rsid w:val="004470D0"/>
    <w:rsid w:val="004504D3"/>
    <w:rsid w:val="00450BF3"/>
    <w:rsid w:val="00454861"/>
    <w:rsid w:val="004559EB"/>
    <w:rsid w:val="00456482"/>
    <w:rsid w:val="00456748"/>
    <w:rsid w:val="00456F53"/>
    <w:rsid w:val="00457898"/>
    <w:rsid w:val="0046199D"/>
    <w:rsid w:val="00463C23"/>
    <w:rsid w:val="00464499"/>
    <w:rsid w:val="004648F7"/>
    <w:rsid w:val="004665D0"/>
    <w:rsid w:val="004669E6"/>
    <w:rsid w:val="00466E2D"/>
    <w:rsid w:val="00467342"/>
    <w:rsid w:val="00467359"/>
    <w:rsid w:val="00467915"/>
    <w:rsid w:val="00470039"/>
    <w:rsid w:val="00471C07"/>
    <w:rsid w:val="004745E9"/>
    <w:rsid w:val="00475E77"/>
    <w:rsid w:val="004814C5"/>
    <w:rsid w:val="0048361B"/>
    <w:rsid w:val="00483E1F"/>
    <w:rsid w:val="004858EC"/>
    <w:rsid w:val="00487FDB"/>
    <w:rsid w:val="00490273"/>
    <w:rsid w:val="00490BF4"/>
    <w:rsid w:val="004912B5"/>
    <w:rsid w:val="00491CB9"/>
    <w:rsid w:val="00494EA7"/>
    <w:rsid w:val="004976F8"/>
    <w:rsid w:val="004A1441"/>
    <w:rsid w:val="004A1B60"/>
    <w:rsid w:val="004A31BF"/>
    <w:rsid w:val="004A4DC8"/>
    <w:rsid w:val="004A56D0"/>
    <w:rsid w:val="004A6CD0"/>
    <w:rsid w:val="004A75DD"/>
    <w:rsid w:val="004A7E00"/>
    <w:rsid w:val="004B1136"/>
    <w:rsid w:val="004B3483"/>
    <w:rsid w:val="004B53CC"/>
    <w:rsid w:val="004B61A1"/>
    <w:rsid w:val="004B718C"/>
    <w:rsid w:val="004B7378"/>
    <w:rsid w:val="004C0314"/>
    <w:rsid w:val="004C22D4"/>
    <w:rsid w:val="004C389E"/>
    <w:rsid w:val="004C398D"/>
    <w:rsid w:val="004C431B"/>
    <w:rsid w:val="004C4EB7"/>
    <w:rsid w:val="004C6063"/>
    <w:rsid w:val="004C684E"/>
    <w:rsid w:val="004C7E8F"/>
    <w:rsid w:val="004D2187"/>
    <w:rsid w:val="004D320E"/>
    <w:rsid w:val="004D3250"/>
    <w:rsid w:val="004D4018"/>
    <w:rsid w:val="004D4BA0"/>
    <w:rsid w:val="004D571C"/>
    <w:rsid w:val="004D5E81"/>
    <w:rsid w:val="004D6D1A"/>
    <w:rsid w:val="004E12FF"/>
    <w:rsid w:val="004E199F"/>
    <w:rsid w:val="004E3009"/>
    <w:rsid w:val="004E52D9"/>
    <w:rsid w:val="004E56C2"/>
    <w:rsid w:val="004E6C0A"/>
    <w:rsid w:val="004E7884"/>
    <w:rsid w:val="004F035D"/>
    <w:rsid w:val="004F0B76"/>
    <w:rsid w:val="004F445B"/>
    <w:rsid w:val="004F5EA1"/>
    <w:rsid w:val="004F6934"/>
    <w:rsid w:val="004F6BA6"/>
    <w:rsid w:val="00501352"/>
    <w:rsid w:val="005020E8"/>
    <w:rsid w:val="005021C4"/>
    <w:rsid w:val="005028BF"/>
    <w:rsid w:val="005035D4"/>
    <w:rsid w:val="005050C2"/>
    <w:rsid w:val="005058B3"/>
    <w:rsid w:val="005076B8"/>
    <w:rsid w:val="00510B7F"/>
    <w:rsid w:val="00510F4D"/>
    <w:rsid w:val="005123BA"/>
    <w:rsid w:val="005125C2"/>
    <w:rsid w:val="0051727B"/>
    <w:rsid w:val="00517B85"/>
    <w:rsid w:val="00520990"/>
    <w:rsid w:val="00520AA9"/>
    <w:rsid w:val="0052440F"/>
    <w:rsid w:val="005255B3"/>
    <w:rsid w:val="005261ED"/>
    <w:rsid w:val="0052699F"/>
    <w:rsid w:val="00526E76"/>
    <w:rsid w:val="005303D3"/>
    <w:rsid w:val="005319B7"/>
    <w:rsid w:val="00531D70"/>
    <w:rsid w:val="00533059"/>
    <w:rsid w:val="00535066"/>
    <w:rsid w:val="00535556"/>
    <w:rsid w:val="005364B7"/>
    <w:rsid w:val="00536B95"/>
    <w:rsid w:val="005373C1"/>
    <w:rsid w:val="00537881"/>
    <w:rsid w:val="005416CD"/>
    <w:rsid w:val="00542D91"/>
    <w:rsid w:val="00543632"/>
    <w:rsid w:val="00544241"/>
    <w:rsid w:val="00544FC0"/>
    <w:rsid w:val="005464EC"/>
    <w:rsid w:val="00546774"/>
    <w:rsid w:val="00551191"/>
    <w:rsid w:val="005526C9"/>
    <w:rsid w:val="00552EC9"/>
    <w:rsid w:val="0055310A"/>
    <w:rsid w:val="00557E85"/>
    <w:rsid w:val="00560A93"/>
    <w:rsid w:val="00561595"/>
    <w:rsid w:val="005623A2"/>
    <w:rsid w:val="0056272A"/>
    <w:rsid w:val="00562958"/>
    <w:rsid w:val="00562E1F"/>
    <w:rsid w:val="00563032"/>
    <w:rsid w:val="00563C1B"/>
    <w:rsid w:val="00563E92"/>
    <w:rsid w:val="005645AB"/>
    <w:rsid w:val="00564EC2"/>
    <w:rsid w:val="0057210B"/>
    <w:rsid w:val="00573580"/>
    <w:rsid w:val="00574E25"/>
    <w:rsid w:val="0057714A"/>
    <w:rsid w:val="00577CA4"/>
    <w:rsid w:val="00580296"/>
    <w:rsid w:val="005829D3"/>
    <w:rsid w:val="0058359E"/>
    <w:rsid w:val="005837E8"/>
    <w:rsid w:val="00584EB4"/>
    <w:rsid w:val="00584EB5"/>
    <w:rsid w:val="0059019E"/>
    <w:rsid w:val="005909D7"/>
    <w:rsid w:val="0059209A"/>
    <w:rsid w:val="0059222C"/>
    <w:rsid w:val="00592752"/>
    <w:rsid w:val="0059296A"/>
    <w:rsid w:val="00592D96"/>
    <w:rsid w:val="0059343F"/>
    <w:rsid w:val="00593881"/>
    <w:rsid w:val="00593E15"/>
    <w:rsid w:val="0059454A"/>
    <w:rsid w:val="00596B72"/>
    <w:rsid w:val="005A30AE"/>
    <w:rsid w:val="005A3760"/>
    <w:rsid w:val="005A3CD0"/>
    <w:rsid w:val="005A5127"/>
    <w:rsid w:val="005A6EAC"/>
    <w:rsid w:val="005A7A87"/>
    <w:rsid w:val="005B0538"/>
    <w:rsid w:val="005B0866"/>
    <w:rsid w:val="005B0E2B"/>
    <w:rsid w:val="005B12DC"/>
    <w:rsid w:val="005B2256"/>
    <w:rsid w:val="005B5003"/>
    <w:rsid w:val="005B50E1"/>
    <w:rsid w:val="005B5387"/>
    <w:rsid w:val="005B5481"/>
    <w:rsid w:val="005B5F8D"/>
    <w:rsid w:val="005B616F"/>
    <w:rsid w:val="005B7FED"/>
    <w:rsid w:val="005C0757"/>
    <w:rsid w:val="005C1DA1"/>
    <w:rsid w:val="005C4230"/>
    <w:rsid w:val="005C4B2E"/>
    <w:rsid w:val="005C5B5B"/>
    <w:rsid w:val="005C5B78"/>
    <w:rsid w:val="005C66F6"/>
    <w:rsid w:val="005C676A"/>
    <w:rsid w:val="005C67D0"/>
    <w:rsid w:val="005C6868"/>
    <w:rsid w:val="005D00DF"/>
    <w:rsid w:val="005D0CB2"/>
    <w:rsid w:val="005D4994"/>
    <w:rsid w:val="005D519D"/>
    <w:rsid w:val="005D6323"/>
    <w:rsid w:val="005E0DDC"/>
    <w:rsid w:val="005E1E6B"/>
    <w:rsid w:val="005E21E8"/>
    <w:rsid w:val="005E2743"/>
    <w:rsid w:val="005E443C"/>
    <w:rsid w:val="005E4743"/>
    <w:rsid w:val="005E5496"/>
    <w:rsid w:val="005F03AF"/>
    <w:rsid w:val="005F19FB"/>
    <w:rsid w:val="005F2162"/>
    <w:rsid w:val="005F2D6A"/>
    <w:rsid w:val="005F516C"/>
    <w:rsid w:val="005F5FC6"/>
    <w:rsid w:val="005F6D2D"/>
    <w:rsid w:val="005F77E6"/>
    <w:rsid w:val="00602D48"/>
    <w:rsid w:val="00612066"/>
    <w:rsid w:val="006136B1"/>
    <w:rsid w:val="006138A3"/>
    <w:rsid w:val="00615F63"/>
    <w:rsid w:val="00617AD6"/>
    <w:rsid w:val="00620750"/>
    <w:rsid w:val="006209EB"/>
    <w:rsid w:val="00620C80"/>
    <w:rsid w:val="00623D65"/>
    <w:rsid w:val="00623F6B"/>
    <w:rsid w:val="00624480"/>
    <w:rsid w:val="00624B71"/>
    <w:rsid w:val="00625174"/>
    <w:rsid w:val="0062658D"/>
    <w:rsid w:val="006300CD"/>
    <w:rsid w:val="00630AE0"/>
    <w:rsid w:val="00631F19"/>
    <w:rsid w:val="006333A3"/>
    <w:rsid w:val="00634648"/>
    <w:rsid w:val="006354E4"/>
    <w:rsid w:val="00636AA3"/>
    <w:rsid w:val="00636F37"/>
    <w:rsid w:val="00637117"/>
    <w:rsid w:val="006408E3"/>
    <w:rsid w:val="00640CB6"/>
    <w:rsid w:val="00640ECF"/>
    <w:rsid w:val="00644C42"/>
    <w:rsid w:val="00644D78"/>
    <w:rsid w:val="0065062B"/>
    <w:rsid w:val="0065434B"/>
    <w:rsid w:val="0066183A"/>
    <w:rsid w:val="00661EBC"/>
    <w:rsid w:val="00662875"/>
    <w:rsid w:val="006629B4"/>
    <w:rsid w:val="006643AA"/>
    <w:rsid w:val="00665674"/>
    <w:rsid w:val="00665793"/>
    <w:rsid w:val="00666D3D"/>
    <w:rsid w:val="006676D2"/>
    <w:rsid w:val="00667A7D"/>
    <w:rsid w:val="00670110"/>
    <w:rsid w:val="00670A53"/>
    <w:rsid w:val="006725FB"/>
    <w:rsid w:val="00673494"/>
    <w:rsid w:val="00675E33"/>
    <w:rsid w:val="00677670"/>
    <w:rsid w:val="006802B3"/>
    <w:rsid w:val="00680511"/>
    <w:rsid w:val="00680CF7"/>
    <w:rsid w:val="006822DF"/>
    <w:rsid w:val="0068486A"/>
    <w:rsid w:val="00686376"/>
    <w:rsid w:val="006873AD"/>
    <w:rsid w:val="00687CFD"/>
    <w:rsid w:val="00692432"/>
    <w:rsid w:val="00692C29"/>
    <w:rsid w:val="00692E0A"/>
    <w:rsid w:val="00693FF0"/>
    <w:rsid w:val="00694F6C"/>
    <w:rsid w:val="006A0740"/>
    <w:rsid w:val="006A2D93"/>
    <w:rsid w:val="006A3F5A"/>
    <w:rsid w:val="006A569F"/>
    <w:rsid w:val="006A694F"/>
    <w:rsid w:val="006A6ADC"/>
    <w:rsid w:val="006A7E90"/>
    <w:rsid w:val="006B078C"/>
    <w:rsid w:val="006B350C"/>
    <w:rsid w:val="006B453F"/>
    <w:rsid w:val="006B7A3D"/>
    <w:rsid w:val="006C1B2F"/>
    <w:rsid w:val="006C1E48"/>
    <w:rsid w:val="006C3E3D"/>
    <w:rsid w:val="006C4E60"/>
    <w:rsid w:val="006C5993"/>
    <w:rsid w:val="006C6BAD"/>
    <w:rsid w:val="006D01C0"/>
    <w:rsid w:val="006D18B7"/>
    <w:rsid w:val="006D1937"/>
    <w:rsid w:val="006D23ED"/>
    <w:rsid w:val="006D5871"/>
    <w:rsid w:val="006E01FB"/>
    <w:rsid w:val="006E0823"/>
    <w:rsid w:val="006E0EBF"/>
    <w:rsid w:val="006E1CFB"/>
    <w:rsid w:val="006E22C5"/>
    <w:rsid w:val="006E30CB"/>
    <w:rsid w:val="006E42D1"/>
    <w:rsid w:val="006E5DCB"/>
    <w:rsid w:val="006E606C"/>
    <w:rsid w:val="006F03A2"/>
    <w:rsid w:val="006F14BB"/>
    <w:rsid w:val="006F14E0"/>
    <w:rsid w:val="006F2001"/>
    <w:rsid w:val="006F3F3C"/>
    <w:rsid w:val="006F3F88"/>
    <w:rsid w:val="006F5AF4"/>
    <w:rsid w:val="006F6D0D"/>
    <w:rsid w:val="006F704B"/>
    <w:rsid w:val="00700AA3"/>
    <w:rsid w:val="00702BB5"/>
    <w:rsid w:val="007032F4"/>
    <w:rsid w:val="0070402F"/>
    <w:rsid w:val="00704077"/>
    <w:rsid w:val="00704302"/>
    <w:rsid w:val="00704AF7"/>
    <w:rsid w:val="00706488"/>
    <w:rsid w:val="007078F6"/>
    <w:rsid w:val="007100EA"/>
    <w:rsid w:val="007102E5"/>
    <w:rsid w:val="0071092C"/>
    <w:rsid w:val="00710A6F"/>
    <w:rsid w:val="00713728"/>
    <w:rsid w:val="00714229"/>
    <w:rsid w:val="0071691A"/>
    <w:rsid w:val="007171CC"/>
    <w:rsid w:val="0071787E"/>
    <w:rsid w:val="0071793D"/>
    <w:rsid w:val="007179B8"/>
    <w:rsid w:val="007204FB"/>
    <w:rsid w:val="00720C4C"/>
    <w:rsid w:val="00720EA1"/>
    <w:rsid w:val="0072297A"/>
    <w:rsid w:val="00723075"/>
    <w:rsid w:val="0072449C"/>
    <w:rsid w:val="0072511B"/>
    <w:rsid w:val="00725342"/>
    <w:rsid w:val="007253F8"/>
    <w:rsid w:val="00725B3B"/>
    <w:rsid w:val="007307AD"/>
    <w:rsid w:val="007313C4"/>
    <w:rsid w:val="007314AA"/>
    <w:rsid w:val="00732482"/>
    <w:rsid w:val="00732FDC"/>
    <w:rsid w:val="0073668D"/>
    <w:rsid w:val="0074084D"/>
    <w:rsid w:val="00741FFB"/>
    <w:rsid w:val="0074284A"/>
    <w:rsid w:val="007448F7"/>
    <w:rsid w:val="00745C56"/>
    <w:rsid w:val="0075066A"/>
    <w:rsid w:val="007518D4"/>
    <w:rsid w:val="00756D05"/>
    <w:rsid w:val="00761937"/>
    <w:rsid w:val="0076197B"/>
    <w:rsid w:val="00767081"/>
    <w:rsid w:val="0077082A"/>
    <w:rsid w:val="0077199A"/>
    <w:rsid w:val="00771E8F"/>
    <w:rsid w:val="00772B6F"/>
    <w:rsid w:val="007733E2"/>
    <w:rsid w:val="0077382F"/>
    <w:rsid w:val="00774149"/>
    <w:rsid w:val="00775ACA"/>
    <w:rsid w:val="007764DC"/>
    <w:rsid w:val="00776E25"/>
    <w:rsid w:val="00777299"/>
    <w:rsid w:val="007837FE"/>
    <w:rsid w:val="00783FA7"/>
    <w:rsid w:val="00784E37"/>
    <w:rsid w:val="007864BE"/>
    <w:rsid w:val="00786731"/>
    <w:rsid w:val="007879CD"/>
    <w:rsid w:val="00787E18"/>
    <w:rsid w:val="0079018F"/>
    <w:rsid w:val="007907BF"/>
    <w:rsid w:val="00791E87"/>
    <w:rsid w:val="00795D3D"/>
    <w:rsid w:val="00795EE6"/>
    <w:rsid w:val="00796A8D"/>
    <w:rsid w:val="007A098C"/>
    <w:rsid w:val="007A1796"/>
    <w:rsid w:val="007A3DE1"/>
    <w:rsid w:val="007A4264"/>
    <w:rsid w:val="007A45BA"/>
    <w:rsid w:val="007A7AB5"/>
    <w:rsid w:val="007B0254"/>
    <w:rsid w:val="007B1B70"/>
    <w:rsid w:val="007B3957"/>
    <w:rsid w:val="007B4A70"/>
    <w:rsid w:val="007B7C25"/>
    <w:rsid w:val="007C3199"/>
    <w:rsid w:val="007C33BC"/>
    <w:rsid w:val="007C3DA1"/>
    <w:rsid w:val="007C3E29"/>
    <w:rsid w:val="007C4676"/>
    <w:rsid w:val="007C4782"/>
    <w:rsid w:val="007C4A46"/>
    <w:rsid w:val="007C52B7"/>
    <w:rsid w:val="007C6173"/>
    <w:rsid w:val="007C71FD"/>
    <w:rsid w:val="007C77B7"/>
    <w:rsid w:val="007D2215"/>
    <w:rsid w:val="007D28B5"/>
    <w:rsid w:val="007D28FE"/>
    <w:rsid w:val="007D4059"/>
    <w:rsid w:val="007D509B"/>
    <w:rsid w:val="007D5AE4"/>
    <w:rsid w:val="007D5E7D"/>
    <w:rsid w:val="007D618E"/>
    <w:rsid w:val="007D65E9"/>
    <w:rsid w:val="007D7B8D"/>
    <w:rsid w:val="007D7C01"/>
    <w:rsid w:val="007E02A4"/>
    <w:rsid w:val="007E060A"/>
    <w:rsid w:val="007E0C7F"/>
    <w:rsid w:val="007E1ACA"/>
    <w:rsid w:val="007E3971"/>
    <w:rsid w:val="007E3BDC"/>
    <w:rsid w:val="007E538B"/>
    <w:rsid w:val="007E6BDE"/>
    <w:rsid w:val="007F103A"/>
    <w:rsid w:val="007F13B5"/>
    <w:rsid w:val="007F2544"/>
    <w:rsid w:val="007F2BE0"/>
    <w:rsid w:val="007F487F"/>
    <w:rsid w:val="007F49A9"/>
    <w:rsid w:val="007F52C4"/>
    <w:rsid w:val="007F7269"/>
    <w:rsid w:val="007F7AD0"/>
    <w:rsid w:val="00801C45"/>
    <w:rsid w:val="008037E2"/>
    <w:rsid w:val="008054A0"/>
    <w:rsid w:val="00805FF5"/>
    <w:rsid w:val="00807B2B"/>
    <w:rsid w:val="00810196"/>
    <w:rsid w:val="00813577"/>
    <w:rsid w:val="00815674"/>
    <w:rsid w:val="00820498"/>
    <w:rsid w:val="008215F1"/>
    <w:rsid w:val="008216ED"/>
    <w:rsid w:val="00823643"/>
    <w:rsid w:val="00823904"/>
    <w:rsid w:val="00823907"/>
    <w:rsid w:val="00823D90"/>
    <w:rsid w:val="0082578C"/>
    <w:rsid w:val="00825D3C"/>
    <w:rsid w:val="00826977"/>
    <w:rsid w:val="008312F5"/>
    <w:rsid w:val="008314D8"/>
    <w:rsid w:val="00831830"/>
    <w:rsid w:val="00832397"/>
    <w:rsid w:val="00833051"/>
    <w:rsid w:val="00834C41"/>
    <w:rsid w:val="00835005"/>
    <w:rsid w:val="00836DDC"/>
    <w:rsid w:val="00841CE8"/>
    <w:rsid w:val="00842926"/>
    <w:rsid w:val="00843310"/>
    <w:rsid w:val="00844055"/>
    <w:rsid w:val="00844059"/>
    <w:rsid w:val="00844E3A"/>
    <w:rsid w:val="00844F3C"/>
    <w:rsid w:val="00845F1C"/>
    <w:rsid w:val="008472EE"/>
    <w:rsid w:val="00851632"/>
    <w:rsid w:val="00851918"/>
    <w:rsid w:val="008522B9"/>
    <w:rsid w:val="008538D4"/>
    <w:rsid w:val="0085496D"/>
    <w:rsid w:val="00854A4D"/>
    <w:rsid w:val="00855B99"/>
    <w:rsid w:val="00855C93"/>
    <w:rsid w:val="00856C32"/>
    <w:rsid w:val="00857DB4"/>
    <w:rsid w:val="00857FC9"/>
    <w:rsid w:val="00860FA3"/>
    <w:rsid w:val="00862757"/>
    <w:rsid w:val="008630D0"/>
    <w:rsid w:val="00863F07"/>
    <w:rsid w:val="008646B2"/>
    <w:rsid w:val="00864ADB"/>
    <w:rsid w:val="00864E80"/>
    <w:rsid w:val="00866EA0"/>
    <w:rsid w:val="0087245B"/>
    <w:rsid w:val="00872840"/>
    <w:rsid w:val="008728DE"/>
    <w:rsid w:val="00872A30"/>
    <w:rsid w:val="0087472C"/>
    <w:rsid w:val="00877E8D"/>
    <w:rsid w:val="00880CC3"/>
    <w:rsid w:val="0088310B"/>
    <w:rsid w:val="00885E0E"/>
    <w:rsid w:val="008866F1"/>
    <w:rsid w:val="00886A43"/>
    <w:rsid w:val="00887102"/>
    <w:rsid w:val="008872AD"/>
    <w:rsid w:val="00887F5C"/>
    <w:rsid w:val="00891953"/>
    <w:rsid w:val="00892774"/>
    <w:rsid w:val="00897170"/>
    <w:rsid w:val="00897431"/>
    <w:rsid w:val="008A0AC9"/>
    <w:rsid w:val="008A34C0"/>
    <w:rsid w:val="008A4242"/>
    <w:rsid w:val="008A4ADA"/>
    <w:rsid w:val="008A559C"/>
    <w:rsid w:val="008A5FD7"/>
    <w:rsid w:val="008A6ABA"/>
    <w:rsid w:val="008B020B"/>
    <w:rsid w:val="008B1066"/>
    <w:rsid w:val="008B2A0A"/>
    <w:rsid w:val="008B2BDC"/>
    <w:rsid w:val="008B2C07"/>
    <w:rsid w:val="008B3F8C"/>
    <w:rsid w:val="008B57DD"/>
    <w:rsid w:val="008B61B3"/>
    <w:rsid w:val="008B6566"/>
    <w:rsid w:val="008B6D13"/>
    <w:rsid w:val="008C028B"/>
    <w:rsid w:val="008C0AA1"/>
    <w:rsid w:val="008C174F"/>
    <w:rsid w:val="008C2616"/>
    <w:rsid w:val="008C4011"/>
    <w:rsid w:val="008C55CA"/>
    <w:rsid w:val="008C64D1"/>
    <w:rsid w:val="008C700B"/>
    <w:rsid w:val="008C7295"/>
    <w:rsid w:val="008D4D39"/>
    <w:rsid w:val="008D58A7"/>
    <w:rsid w:val="008D6481"/>
    <w:rsid w:val="008D6519"/>
    <w:rsid w:val="008D6651"/>
    <w:rsid w:val="008D6EAF"/>
    <w:rsid w:val="008E03B1"/>
    <w:rsid w:val="008E0878"/>
    <w:rsid w:val="008E0D2F"/>
    <w:rsid w:val="008E1341"/>
    <w:rsid w:val="008E2721"/>
    <w:rsid w:val="008E283E"/>
    <w:rsid w:val="008E69A6"/>
    <w:rsid w:val="008F36ED"/>
    <w:rsid w:val="008F3BC3"/>
    <w:rsid w:val="00900005"/>
    <w:rsid w:val="0090074E"/>
    <w:rsid w:val="009011B2"/>
    <w:rsid w:val="00901472"/>
    <w:rsid w:val="00902D09"/>
    <w:rsid w:val="00903F83"/>
    <w:rsid w:val="0090468B"/>
    <w:rsid w:val="00904DF5"/>
    <w:rsid w:val="0090535B"/>
    <w:rsid w:val="00905FCF"/>
    <w:rsid w:val="00906F08"/>
    <w:rsid w:val="00906F45"/>
    <w:rsid w:val="0091085B"/>
    <w:rsid w:val="00910EF9"/>
    <w:rsid w:val="00912FBC"/>
    <w:rsid w:val="00914693"/>
    <w:rsid w:val="00915465"/>
    <w:rsid w:val="00917BF7"/>
    <w:rsid w:val="00923397"/>
    <w:rsid w:val="00923BB0"/>
    <w:rsid w:val="00924F6B"/>
    <w:rsid w:val="009300FC"/>
    <w:rsid w:val="0094051F"/>
    <w:rsid w:val="00940AB4"/>
    <w:rsid w:val="00951770"/>
    <w:rsid w:val="009530F4"/>
    <w:rsid w:val="009532FB"/>
    <w:rsid w:val="009535D5"/>
    <w:rsid w:val="00953AFE"/>
    <w:rsid w:val="00954BA7"/>
    <w:rsid w:val="0095655D"/>
    <w:rsid w:val="00956BEE"/>
    <w:rsid w:val="00956D4F"/>
    <w:rsid w:val="009578EC"/>
    <w:rsid w:val="00960DAF"/>
    <w:rsid w:val="009610AC"/>
    <w:rsid w:val="00961625"/>
    <w:rsid w:val="00961C3B"/>
    <w:rsid w:val="00961F12"/>
    <w:rsid w:val="00962981"/>
    <w:rsid w:val="009639A3"/>
    <w:rsid w:val="00964B38"/>
    <w:rsid w:val="00965239"/>
    <w:rsid w:val="00965492"/>
    <w:rsid w:val="00974E82"/>
    <w:rsid w:val="00977DE4"/>
    <w:rsid w:val="009805C9"/>
    <w:rsid w:val="00994E2F"/>
    <w:rsid w:val="00995D15"/>
    <w:rsid w:val="00996530"/>
    <w:rsid w:val="00996B62"/>
    <w:rsid w:val="00997A50"/>
    <w:rsid w:val="009A1470"/>
    <w:rsid w:val="009A3DA9"/>
    <w:rsid w:val="009A4EE6"/>
    <w:rsid w:val="009A65DA"/>
    <w:rsid w:val="009A7C0A"/>
    <w:rsid w:val="009B128F"/>
    <w:rsid w:val="009B1D86"/>
    <w:rsid w:val="009B443C"/>
    <w:rsid w:val="009B6202"/>
    <w:rsid w:val="009B732B"/>
    <w:rsid w:val="009C0ECD"/>
    <w:rsid w:val="009C175F"/>
    <w:rsid w:val="009C1E42"/>
    <w:rsid w:val="009C3B53"/>
    <w:rsid w:val="009C3FF4"/>
    <w:rsid w:val="009C5047"/>
    <w:rsid w:val="009C50AB"/>
    <w:rsid w:val="009D386C"/>
    <w:rsid w:val="009D5211"/>
    <w:rsid w:val="009D5C64"/>
    <w:rsid w:val="009D5ECD"/>
    <w:rsid w:val="009D7D44"/>
    <w:rsid w:val="009E0A58"/>
    <w:rsid w:val="009E1828"/>
    <w:rsid w:val="009E1B9D"/>
    <w:rsid w:val="009E235B"/>
    <w:rsid w:val="009E348D"/>
    <w:rsid w:val="009E4E7D"/>
    <w:rsid w:val="009E571A"/>
    <w:rsid w:val="009E5B6F"/>
    <w:rsid w:val="009E6129"/>
    <w:rsid w:val="009E65DD"/>
    <w:rsid w:val="009E729C"/>
    <w:rsid w:val="009F0F3C"/>
    <w:rsid w:val="009F0FB4"/>
    <w:rsid w:val="009F30F7"/>
    <w:rsid w:val="009F3746"/>
    <w:rsid w:val="009F3FB1"/>
    <w:rsid w:val="009F4CDB"/>
    <w:rsid w:val="009F60D8"/>
    <w:rsid w:val="009F61E5"/>
    <w:rsid w:val="009F67A3"/>
    <w:rsid w:val="009F6D04"/>
    <w:rsid w:val="009F6E8B"/>
    <w:rsid w:val="00A00038"/>
    <w:rsid w:val="00A01474"/>
    <w:rsid w:val="00A01B3B"/>
    <w:rsid w:val="00A01D98"/>
    <w:rsid w:val="00A01F5C"/>
    <w:rsid w:val="00A02B98"/>
    <w:rsid w:val="00A1005D"/>
    <w:rsid w:val="00A10BA3"/>
    <w:rsid w:val="00A119DC"/>
    <w:rsid w:val="00A11CDF"/>
    <w:rsid w:val="00A13271"/>
    <w:rsid w:val="00A134E0"/>
    <w:rsid w:val="00A168E6"/>
    <w:rsid w:val="00A17319"/>
    <w:rsid w:val="00A20969"/>
    <w:rsid w:val="00A21C8A"/>
    <w:rsid w:val="00A21C91"/>
    <w:rsid w:val="00A22193"/>
    <w:rsid w:val="00A22A40"/>
    <w:rsid w:val="00A23A81"/>
    <w:rsid w:val="00A23FB7"/>
    <w:rsid w:val="00A247B0"/>
    <w:rsid w:val="00A24952"/>
    <w:rsid w:val="00A25917"/>
    <w:rsid w:val="00A30BD2"/>
    <w:rsid w:val="00A30D90"/>
    <w:rsid w:val="00A30ED8"/>
    <w:rsid w:val="00A33D0B"/>
    <w:rsid w:val="00A33ECA"/>
    <w:rsid w:val="00A34B0F"/>
    <w:rsid w:val="00A40826"/>
    <w:rsid w:val="00A40D96"/>
    <w:rsid w:val="00A41CB6"/>
    <w:rsid w:val="00A43175"/>
    <w:rsid w:val="00A43C89"/>
    <w:rsid w:val="00A441ED"/>
    <w:rsid w:val="00A46728"/>
    <w:rsid w:val="00A46BB0"/>
    <w:rsid w:val="00A47058"/>
    <w:rsid w:val="00A518F9"/>
    <w:rsid w:val="00A51FCC"/>
    <w:rsid w:val="00A55E21"/>
    <w:rsid w:val="00A57300"/>
    <w:rsid w:val="00A60DD8"/>
    <w:rsid w:val="00A636FA"/>
    <w:rsid w:val="00A64EF0"/>
    <w:rsid w:val="00A654D6"/>
    <w:rsid w:val="00A67C55"/>
    <w:rsid w:val="00A71A0D"/>
    <w:rsid w:val="00A72EA3"/>
    <w:rsid w:val="00A74431"/>
    <w:rsid w:val="00A75822"/>
    <w:rsid w:val="00A75991"/>
    <w:rsid w:val="00A7615C"/>
    <w:rsid w:val="00A76D71"/>
    <w:rsid w:val="00A80C3C"/>
    <w:rsid w:val="00A83BAC"/>
    <w:rsid w:val="00A83FB5"/>
    <w:rsid w:val="00A84F71"/>
    <w:rsid w:val="00A851A6"/>
    <w:rsid w:val="00A85CDE"/>
    <w:rsid w:val="00A85EAF"/>
    <w:rsid w:val="00A87B5D"/>
    <w:rsid w:val="00A87BFB"/>
    <w:rsid w:val="00A92925"/>
    <w:rsid w:val="00A938B5"/>
    <w:rsid w:val="00A949CD"/>
    <w:rsid w:val="00A95F3B"/>
    <w:rsid w:val="00A969B0"/>
    <w:rsid w:val="00AA1105"/>
    <w:rsid w:val="00AA167F"/>
    <w:rsid w:val="00AA2D78"/>
    <w:rsid w:val="00AA3B3C"/>
    <w:rsid w:val="00AA3E68"/>
    <w:rsid w:val="00AA3F1B"/>
    <w:rsid w:val="00AA60A3"/>
    <w:rsid w:val="00AB0043"/>
    <w:rsid w:val="00AB16F0"/>
    <w:rsid w:val="00AB284D"/>
    <w:rsid w:val="00AB6B2D"/>
    <w:rsid w:val="00AB6B33"/>
    <w:rsid w:val="00AB75A5"/>
    <w:rsid w:val="00AC11A1"/>
    <w:rsid w:val="00AC1621"/>
    <w:rsid w:val="00AC2BDA"/>
    <w:rsid w:val="00AC43DC"/>
    <w:rsid w:val="00AC47FE"/>
    <w:rsid w:val="00AC4D5A"/>
    <w:rsid w:val="00AC5196"/>
    <w:rsid w:val="00AC5BFA"/>
    <w:rsid w:val="00AC7245"/>
    <w:rsid w:val="00AD0512"/>
    <w:rsid w:val="00AD0674"/>
    <w:rsid w:val="00AD0A1C"/>
    <w:rsid w:val="00AD20C2"/>
    <w:rsid w:val="00AD331F"/>
    <w:rsid w:val="00AD3B06"/>
    <w:rsid w:val="00AD524A"/>
    <w:rsid w:val="00AD5891"/>
    <w:rsid w:val="00AD5FC8"/>
    <w:rsid w:val="00AE0499"/>
    <w:rsid w:val="00AE0BF3"/>
    <w:rsid w:val="00AE1590"/>
    <w:rsid w:val="00AE1A0C"/>
    <w:rsid w:val="00AE1C56"/>
    <w:rsid w:val="00AE37AD"/>
    <w:rsid w:val="00AF0119"/>
    <w:rsid w:val="00AF044C"/>
    <w:rsid w:val="00AF05EF"/>
    <w:rsid w:val="00AF0A35"/>
    <w:rsid w:val="00AF0F31"/>
    <w:rsid w:val="00AF1061"/>
    <w:rsid w:val="00AF7463"/>
    <w:rsid w:val="00AF74C9"/>
    <w:rsid w:val="00B013A7"/>
    <w:rsid w:val="00B01F58"/>
    <w:rsid w:val="00B02992"/>
    <w:rsid w:val="00B03EF9"/>
    <w:rsid w:val="00B04325"/>
    <w:rsid w:val="00B04BD0"/>
    <w:rsid w:val="00B073FE"/>
    <w:rsid w:val="00B10057"/>
    <w:rsid w:val="00B11424"/>
    <w:rsid w:val="00B114ED"/>
    <w:rsid w:val="00B11AA4"/>
    <w:rsid w:val="00B124D0"/>
    <w:rsid w:val="00B13663"/>
    <w:rsid w:val="00B16E3A"/>
    <w:rsid w:val="00B17454"/>
    <w:rsid w:val="00B176E1"/>
    <w:rsid w:val="00B200DB"/>
    <w:rsid w:val="00B21B13"/>
    <w:rsid w:val="00B22D03"/>
    <w:rsid w:val="00B22EEB"/>
    <w:rsid w:val="00B23BE8"/>
    <w:rsid w:val="00B23CCF"/>
    <w:rsid w:val="00B2464B"/>
    <w:rsid w:val="00B251ED"/>
    <w:rsid w:val="00B2582C"/>
    <w:rsid w:val="00B25EFC"/>
    <w:rsid w:val="00B26D4A"/>
    <w:rsid w:val="00B26D65"/>
    <w:rsid w:val="00B27011"/>
    <w:rsid w:val="00B2773D"/>
    <w:rsid w:val="00B27C32"/>
    <w:rsid w:val="00B322F6"/>
    <w:rsid w:val="00B339A5"/>
    <w:rsid w:val="00B35379"/>
    <w:rsid w:val="00B362F5"/>
    <w:rsid w:val="00B3763F"/>
    <w:rsid w:val="00B376B6"/>
    <w:rsid w:val="00B41000"/>
    <w:rsid w:val="00B412E3"/>
    <w:rsid w:val="00B41F2D"/>
    <w:rsid w:val="00B425B4"/>
    <w:rsid w:val="00B42BE4"/>
    <w:rsid w:val="00B433B6"/>
    <w:rsid w:val="00B523A2"/>
    <w:rsid w:val="00B5295A"/>
    <w:rsid w:val="00B54776"/>
    <w:rsid w:val="00B54D02"/>
    <w:rsid w:val="00B628A9"/>
    <w:rsid w:val="00B6470B"/>
    <w:rsid w:val="00B66112"/>
    <w:rsid w:val="00B66BFB"/>
    <w:rsid w:val="00B67872"/>
    <w:rsid w:val="00B73C12"/>
    <w:rsid w:val="00B754D7"/>
    <w:rsid w:val="00B77346"/>
    <w:rsid w:val="00B80BF0"/>
    <w:rsid w:val="00B83A44"/>
    <w:rsid w:val="00B871D4"/>
    <w:rsid w:val="00B87271"/>
    <w:rsid w:val="00B879BD"/>
    <w:rsid w:val="00B909FE"/>
    <w:rsid w:val="00B91EFA"/>
    <w:rsid w:val="00B936D7"/>
    <w:rsid w:val="00B93FB5"/>
    <w:rsid w:val="00B960F4"/>
    <w:rsid w:val="00B96E55"/>
    <w:rsid w:val="00B97473"/>
    <w:rsid w:val="00BA0C4D"/>
    <w:rsid w:val="00BA203D"/>
    <w:rsid w:val="00BA2E6F"/>
    <w:rsid w:val="00BA30D0"/>
    <w:rsid w:val="00BA32EA"/>
    <w:rsid w:val="00BA4435"/>
    <w:rsid w:val="00BA5269"/>
    <w:rsid w:val="00BA6075"/>
    <w:rsid w:val="00BA6DC6"/>
    <w:rsid w:val="00BB0265"/>
    <w:rsid w:val="00BB0622"/>
    <w:rsid w:val="00BB1F80"/>
    <w:rsid w:val="00BB2AB8"/>
    <w:rsid w:val="00BB426D"/>
    <w:rsid w:val="00BB42E7"/>
    <w:rsid w:val="00BB4D74"/>
    <w:rsid w:val="00BB73F4"/>
    <w:rsid w:val="00BB7C6C"/>
    <w:rsid w:val="00BC10CE"/>
    <w:rsid w:val="00BC20EA"/>
    <w:rsid w:val="00BC2ECB"/>
    <w:rsid w:val="00BC3BEA"/>
    <w:rsid w:val="00BC5919"/>
    <w:rsid w:val="00BC79D5"/>
    <w:rsid w:val="00BC7A95"/>
    <w:rsid w:val="00BC7E24"/>
    <w:rsid w:val="00BC7ED0"/>
    <w:rsid w:val="00BD0A42"/>
    <w:rsid w:val="00BD203E"/>
    <w:rsid w:val="00BD3928"/>
    <w:rsid w:val="00BD4953"/>
    <w:rsid w:val="00BD620A"/>
    <w:rsid w:val="00BE0446"/>
    <w:rsid w:val="00BE0B81"/>
    <w:rsid w:val="00BE17D6"/>
    <w:rsid w:val="00BE5DBB"/>
    <w:rsid w:val="00BE65D9"/>
    <w:rsid w:val="00BE6B33"/>
    <w:rsid w:val="00BF0387"/>
    <w:rsid w:val="00BF0800"/>
    <w:rsid w:val="00BF0DB1"/>
    <w:rsid w:val="00BF16B8"/>
    <w:rsid w:val="00BF1ACD"/>
    <w:rsid w:val="00BF2373"/>
    <w:rsid w:val="00BF32B1"/>
    <w:rsid w:val="00BF338A"/>
    <w:rsid w:val="00BF3C9F"/>
    <w:rsid w:val="00BF4BC2"/>
    <w:rsid w:val="00BF5014"/>
    <w:rsid w:val="00BF50A4"/>
    <w:rsid w:val="00BF66A7"/>
    <w:rsid w:val="00BF7C6A"/>
    <w:rsid w:val="00C0318F"/>
    <w:rsid w:val="00C0460B"/>
    <w:rsid w:val="00C051A3"/>
    <w:rsid w:val="00C051B1"/>
    <w:rsid w:val="00C053E1"/>
    <w:rsid w:val="00C07954"/>
    <w:rsid w:val="00C07B89"/>
    <w:rsid w:val="00C1101F"/>
    <w:rsid w:val="00C117D8"/>
    <w:rsid w:val="00C11D91"/>
    <w:rsid w:val="00C129F8"/>
    <w:rsid w:val="00C12A78"/>
    <w:rsid w:val="00C148D9"/>
    <w:rsid w:val="00C14F3F"/>
    <w:rsid w:val="00C16015"/>
    <w:rsid w:val="00C1751B"/>
    <w:rsid w:val="00C2060E"/>
    <w:rsid w:val="00C23A67"/>
    <w:rsid w:val="00C23F45"/>
    <w:rsid w:val="00C24D9A"/>
    <w:rsid w:val="00C25452"/>
    <w:rsid w:val="00C266F0"/>
    <w:rsid w:val="00C278B5"/>
    <w:rsid w:val="00C301F9"/>
    <w:rsid w:val="00C326BB"/>
    <w:rsid w:val="00C36626"/>
    <w:rsid w:val="00C4034A"/>
    <w:rsid w:val="00C42622"/>
    <w:rsid w:val="00C44999"/>
    <w:rsid w:val="00C44CEC"/>
    <w:rsid w:val="00C47D67"/>
    <w:rsid w:val="00C506A5"/>
    <w:rsid w:val="00C50732"/>
    <w:rsid w:val="00C5125C"/>
    <w:rsid w:val="00C51915"/>
    <w:rsid w:val="00C51944"/>
    <w:rsid w:val="00C571D4"/>
    <w:rsid w:val="00C628B3"/>
    <w:rsid w:val="00C6604B"/>
    <w:rsid w:val="00C67AD7"/>
    <w:rsid w:val="00C7024E"/>
    <w:rsid w:val="00C705E3"/>
    <w:rsid w:val="00C74660"/>
    <w:rsid w:val="00C74AF7"/>
    <w:rsid w:val="00C76302"/>
    <w:rsid w:val="00C76E81"/>
    <w:rsid w:val="00C77205"/>
    <w:rsid w:val="00C80546"/>
    <w:rsid w:val="00C844AE"/>
    <w:rsid w:val="00C85104"/>
    <w:rsid w:val="00C85424"/>
    <w:rsid w:val="00C8590D"/>
    <w:rsid w:val="00C85CCE"/>
    <w:rsid w:val="00C86BC6"/>
    <w:rsid w:val="00C87A5E"/>
    <w:rsid w:val="00C90B8A"/>
    <w:rsid w:val="00C921DB"/>
    <w:rsid w:val="00C9340A"/>
    <w:rsid w:val="00C9737D"/>
    <w:rsid w:val="00C9771C"/>
    <w:rsid w:val="00C97DB2"/>
    <w:rsid w:val="00CA1F70"/>
    <w:rsid w:val="00CA2E52"/>
    <w:rsid w:val="00CA4A8F"/>
    <w:rsid w:val="00CA68FB"/>
    <w:rsid w:val="00CB364F"/>
    <w:rsid w:val="00CB47DC"/>
    <w:rsid w:val="00CB5523"/>
    <w:rsid w:val="00CB5598"/>
    <w:rsid w:val="00CB7366"/>
    <w:rsid w:val="00CC1942"/>
    <w:rsid w:val="00CC5123"/>
    <w:rsid w:val="00CC531C"/>
    <w:rsid w:val="00CC7EA0"/>
    <w:rsid w:val="00CD0734"/>
    <w:rsid w:val="00CD105C"/>
    <w:rsid w:val="00CD21A7"/>
    <w:rsid w:val="00CD338C"/>
    <w:rsid w:val="00CD4C93"/>
    <w:rsid w:val="00CD50BF"/>
    <w:rsid w:val="00CD7554"/>
    <w:rsid w:val="00CE066C"/>
    <w:rsid w:val="00CE2ED5"/>
    <w:rsid w:val="00CE406F"/>
    <w:rsid w:val="00CE4EB7"/>
    <w:rsid w:val="00CE54F5"/>
    <w:rsid w:val="00CE594C"/>
    <w:rsid w:val="00CE68A2"/>
    <w:rsid w:val="00CF0032"/>
    <w:rsid w:val="00CF0096"/>
    <w:rsid w:val="00CF0C44"/>
    <w:rsid w:val="00CF0D47"/>
    <w:rsid w:val="00CF1862"/>
    <w:rsid w:val="00CF2328"/>
    <w:rsid w:val="00CF2E57"/>
    <w:rsid w:val="00CF2FCB"/>
    <w:rsid w:val="00CF348F"/>
    <w:rsid w:val="00CF39FB"/>
    <w:rsid w:val="00CF3A1D"/>
    <w:rsid w:val="00CF75D2"/>
    <w:rsid w:val="00CF773D"/>
    <w:rsid w:val="00D0036B"/>
    <w:rsid w:val="00D00859"/>
    <w:rsid w:val="00D01364"/>
    <w:rsid w:val="00D04168"/>
    <w:rsid w:val="00D04942"/>
    <w:rsid w:val="00D100F5"/>
    <w:rsid w:val="00D139E1"/>
    <w:rsid w:val="00D14171"/>
    <w:rsid w:val="00D15552"/>
    <w:rsid w:val="00D15F23"/>
    <w:rsid w:val="00D16980"/>
    <w:rsid w:val="00D25463"/>
    <w:rsid w:val="00D25F11"/>
    <w:rsid w:val="00D32283"/>
    <w:rsid w:val="00D334EA"/>
    <w:rsid w:val="00D36B34"/>
    <w:rsid w:val="00D403A4"/>
    <w:rsid w:val="00D40BF8"/>
    <w:rsid w:val="00D43D5F"/>
    <w:rsid w:val="00D45A04"/>
    <w:rsid w:val="00D50705"/>
    <w:rsid w:val="00D5166F"/>
    <w:rsid w:val="00D54162"/>
    <w:rsid w:val="00D55F59"/>
    <w:rsid w:val="00D5799C"/>
    <w:rsid w:val="00D57BF1"/>
    <w:rsid w:val="00D60991"/>
    <w:rsid w:val="00D627F6"/>
    <w:rsid w:val="00D62950"/>
    <w:rsid w:val="00D63335"/>
    <w:rsid w:val="00D6463B"/>
    <w:rsid w:val="00D67419"/>
    <w:rsid w:val="00D700B7"/>
    <w:rsid w:val="00D74F9B"/>
    <w:rsid w:val="00D77BF2"/>
    <w:rsid w:val="00D80B5E"/>
    <w:rsid w:val="00D80FB2"/>
    <w:rsid w:val="00D8331C"/>
    <w:rsid w:val="00D84B1B"/>
    <w:rsid w:val="00D85B83"/>
    <w:rsid w:val="00D85BA3"/>
    <w:rsid w:val="00D85DAE"/>
    <w:rsid w:val="00D86B92"/>
    <w:rsid w:val="00D87470"/>
    <w:rsid w:val="00D90952"/>
    <w:rsid w:val="00D909B0"/>
    <w:rsid w:val="00D91939"/>
    <w:rsid w:val="00D91D3C"/>
    <w:rsid w:val="00D9441F"/>
    <w:rsid w:val="00D94BB4"/>
    <w:rsid w:val="00D94E01"/>
    <w:rsid w:val="00DA0A5B"/>
    <w:rsid w:val="00DA215C"/>
    <w:rsid w:val="00DA28B0"/>
    <w:rsid w:val="00DA36DD"/>
    <w:rsid w:val="00DA38A7"/>
    <w:rsid w:val="00DA4383"/>
    <w:rsid w:val="00DB06FD"/>
    <w:rsid w:val="00DB0913"/>
    <w:rsid w:val="00DB0CA0"/>
    <w:rsid w:val="00DB12DF"/>
    <w:rsid w:val="00DB1764"/>
    <w:rsid w:val="00DB1B60"/>
    <w:rsid w:val="00DB3C42"/>
    <w:rsid w:val="00DB538B"/>
    <w:rsid w:val="00DB5F1C"/>
    <w:rsid w:val="00DC1293"/>
    <w:rsid w:val="00DC2F0E"/>
    <w:rsid w:val="00DC33D5"/>
    <w:rsid w:val="00DC36E4"/>
    <w:rsid w:val="00DC4319"/>
    <w:rsid w:val="00DC4E83"/>
    <w:rsid w:val="00DC58C0"/>
    <w:rsid w:val="00DC59D2"/>
    <w:rsid w:val="00DC5C42"/>
    <w:rsid w:val="00DD0BDC"/>
    <w:rsid w:val="00DD170A"/>
    <w:rsid w:val="00DD1C94"/>
    <w:rsid w:val="00DD23E9"/>
    <w:rsid w:val="00DD3B3E"/>
    <w:rsid w:val="00DD3E6A"/>
    <w:rsid w:val="00DD4976"/>
    <w:rsid w:val="00DD50BD"/>
    <w:rsid w:val="00DE0C2F"/>
    <w:rsid w:val="00DE2C76"/>
    <w:rsid w:val="00DE4E0A"/>
    <w:rsid w:val="00DE55D5"/>
    <w:rsid w:val="00DE58A4"/>
    <w:rsid w:val="00DE5DEB"/>
    <w:rsid w:val="00DE654A"/>
    <w:rsid w:val="00DE69D4"/>
    <w:rsid w:val="00DF0756"/>
    <w:rsid w:val="00DF2E9E"/>
    <w:rsid w:val="00DF3747"/>
    <w:rsid w:val="00DF564F"/>
    <w:rsid w:val="00DF5844"/>
    <w:rsid w:val="00DF587B"/>
    <w:rsid w:val="00DF6C60"/>
    <w:rsid w:val="00E01C96"/>
    <w:rsid w:val="00E03CAC"/>
    <w:rsid w:val="00E03D3E"/>
    <w:rsid w:val="00E056C4"/>
    <w:rsid w:val="00E05D35"/>
    <w:rsid w:val="00E100B4"/>
    <w:rsid w:val="00E149C6"/>
    <w:rsid w:val="00E14FF4"/>
    <w:rsid w:val="00E15933"/>
    <w:rsid w:val="00E15D74"/>
    <w:rsid w:val="00E17848"/>
    <w:rsid w:val="00E20430"/>
    <w:rsid w:val="00E2320D"/>
    <w:rsid w:val="00E23B17"/>
    <w:rsid w:val="00E249DE"/>
    <w:rsid w:val="00E261F4"/>
    <w:rsid w:val="00E26471"/>
    <w:rsid w:val="00E272DE"/>
    <w:rsid w:val="00E27512"/>
    <w:rsid w:val="00E30FDD"/>
    <w:rsid w:val="00E31376"/>
    <w:rsid w:val="00E35F15"/>
    <w:rsid w:val="00E371E2"/>
    <w:rsid w:val="00E372DC"/>
    <w:rsid w:val="00E3784F"/>
    <w:rsid w:val="00E409D7"/>
    <w:rsid w:val="00E4112D"/>
    <w:rsid w:val="00E415F0"/>
    <w:rsid w:val="00E42172"/>
    <w:rsid w:val="00E433BA"/>
    <w:rsid w:val="00E44FAF"/>
    <w:rsid w:val="00E451E8"/>
    <w:rsid w:val="00E45C27"/>
    <w:rsid w:val="00E47C6B"/>
    <w:rsid w:val="00E50F24"/>
    <w:rsid w:val="00E5320D"/>
    <w:rsid w:val="00E53BF2"/>
    <w:rsid w:val="00E5432F"/>
    <w:rsid w:val="00E554DA"/>
    <w:rsid w:val="00E5551E"/>
    <w:rsid w:val="00E56FCD"/>
    <w:rsid w:val="00E57196"/>
    <w:rsid w:val="00E57A86"/>
    <w:rsid w:val="00E60D28"/>
    <w:rsid w:val="00E62923"/>
    <w:rsid w:val="00E6439C"/>
    <w:rsid w:val="00E6576C"/>
    <w:rsid w:val="00E6690A"/>
    <w:rsid w:val="00E66CA8"/>
    <w:rsid w:val="00E67D91"/>
    <w:rsid w:val="00E70A35"/>
    <w:rsid w:val="00E71206"/>
    <w:rsid w:val="00E71638"/>
    <w:rsid w:val="00E76F95"/>
    <w:rsid w:val="00E77606"/>
    <w:rsid w:val="00E814B0"/>
    <w:rsid w:val="00E82E2E"/>
    <w:rsid w:val="00E85298"/>
    <w:rsid w:val="00E8549A"/>
    <w:rsid w:val="00E86C25"/>
    <w:rsid w:val="00E86DEF"/>
    <w:rsid w:val="00E87EE8"/>
    <w:rsid w:val="00E92CBA"/>
    <w:rsid w:val="00E933D9"/>
    <w:rsid w:val="00E94CED"/>
    <w:rsid w:val="00E956D4"/>
    <w:rsid w:val="00E95884"/>
    <w:rsid w:val="00E968ED"/>
    <w:rsid w:val="00E97B71"/>
    <w:rsid w:val="00EA1747"/>
    <w:rsid w:val="00EA652B"/>
    <w:rsid w:val="00EA6865"/>
    <w:rsid w:val="00EA6CD0"/>
    <w:rsid w:val="00EB1290"/>
    <w:rsid w:val="00EB21F9"/>
    <w:rsid w:val="00EB24B8"/>
    <w:rsid w:val="00EB4722"/>
    <w:rsid w:val="00EB5821"/>
    <w:rsid w:val="00EB6FCB"/>
    <w:rsid w:val="00EC1C2E"/>
    <w:rsid w:val="00EC2436"/>
    <w:rsid w:val="00EC4605"/>
    <w:rsid w:val="00EC4BDB"/>
    <w:rsid w:val="00EC69EA"/>
    <w:rsid w:val="00ED0E2D"/>
    <w:rsid w:val="00ED1FDF"/>
    <w:rsid w:val="00ED4715"/>
    <w:rsid w:val="00ED797B"/>
    <w:rsid w:val="00EE7416"/>
    <w:rsid w:val="00EE7EEF"/>
    <w:rsid w:val="00EF0AC5"/>
    <w:rsid w:val="00EF171C"/>
    <w:rsid w:val="00EF325E"/>
    <w:rsid w:val="00EF51D3"/>
    <w:rsid w:val="00EF51E9"/>
    <w:rsid w:val="00EF5BFF"/>
    <w:rsid w:val="00EF5CB4"/>
    <w:rsid w:val="00EF5CFD"/>
    <w:rsid w:val="00EF5E05"/>
    <w:rsid w:val="00EF6909"/>
    <w:rsid w:val="00EF6ECC"/>
    <w:rsid w:val="00F02A54"/>
    <w:rsid w:val="00F02C40"/>
    <w:rsid w:val="00F0389F"/>
    <w:rsid w:val="00F0427F"/>
    <w:rsid w:val="00F06472"/>
    <w:rsid w:val="00F105F0"/>
    <w:rsid w:val="00F119F2"/>
    <w:rsid w:val="00F11AC0"/>
    <w:rsid w:val="00F1202E"/>
    <w:rsid w:val="00F14523"/>
    <w:rsid w:val="00F146B7"/>
    <w:rsid w:val="00F159A8"/>
    <w:rsid w:val="00F169CD"/>
    <w:rsid w:val="00F17FC8"/>
    <w:rsid w:val="00F21071"/>
    <w:rsid w:val="00F212E2"/>
    <w:rsid w:val="00F23BBE"/>
    <w:rsid w:val="00F23F98"/>
    <w:rsid w:val="00F247A4"/>
    <w:rsid w:val="00F33CBE"/>
    <w:rsid w:val="00F34BDD"/>
    <w:rsid w:val="00F3656A"/>
    <w:rsid w:val="00F406DA"/>
    <w:rsid w:val="00F41654"/>
    <w:rsid w:val="00F42AC4"/>
    <w:rsid w:val="00F43427"/>
    <w:rsid w:val="00F45530"/>
    <w:rsid w:val="00F4574E"/>
    <w:rsid w:val="00F47070"/>
    <w:rsid w:val="00F477FC"/>
    <w:rsid w:val="00F5191E"/>
    <w:rsid w:val="00F5409C"/>
    <w:rsid w:val="00F54628"/>
    <w:rsid w:val="00F5563C"/>
    <w:rsid w:val="00F55C93"/>
    <w:rsid w:val="00F56767"/>
    <w:rsid w:val="00F56EFA"/>
    <w:rsid w:val="00F57CCE"/>
    <w:rsid w:val="00F57E12"/>
    <w:rsid w:val="00F610DC"/>
    <w:rsid w:val="00F61575"/>
    <w:rsid w:val="00F626CF"/>
    <w:rsid w:val="00F62A87"/>
    <w:rsid w:val="00F64157"/>
    <w:rsid w:val="00F64A46"/>
    <w:rsid w:val="00F65AF7"/>
    <w:rsid w:val="00F67692"/>
    <w:rsid w:val="00F678FB"/>
    <w:rsid w:val="00F67A85"/>
    <w:rsid w:val="00F701FE"/>
    <w:rsid w:val="00F7106B"/>
    <w:rsid w:val="00F71A29"/>
    <w:rsid w:val="00F72DB1"/>
    <w:rsid w:val="00F74ABC"/>
    <w:rsid w:val="00F774D5"/>
    <w:rsid w:val="00F801C5"/>
    <w:rsid w:val="00F84711"/>
    <w:rsid w:val="00F84EA7"/>
    <w:rsid w:val="00F86115"/>
    <w:rsid w:val="00F87B26"/>
    <w:rsid w:val="00F92E99"/>
    <w:rsid w:val="00F93642"/>
    <w:rsid w:val="00F9722C"/>
    <w:rsid w:val="00F97C20"/>
    <w:rsid w:val="00FA073A"/>
    <w:rsid w:val="00FA2C93"/>
    <w:rsid w:val="00FA37B7"/>
    <w:rsid w:val="00FA67B3"/>
    <w:rsid w:val="00FB01DA"/>
    <w:rsid w:val="00FB0631"/>
    <w:rsid w:val="00FB0911"/>
    <w:rsid w:val="00FB4F34"/>
    <w:rsid w:val="00FB638C"/>
    <w:rsid w:val="00FB7ACE"/>
    <w:rsid w:val="00FC12DD"/>
    <w:rsid w:val="00FC1674"/>
    <w:rsid w:val="00FC1CD9"/>
    <w:rsid w:val="00FC30AB"/>
    <w:rsid w:val="00FC3991"/>
    <w:rsid w:val="00FC3E06"/>
    <w:rsid w:val="00FC599A"/>
    <w:rsid w:val="00FC6140"/>
    <w:rsid w:val="00FC78C1"/>
    <w:rsid w:val="00FD3007"/>
    <w:rsid w:val="00FD4AB4"/>
    <w:rsid w:val="00FD6373"/>
    <w:rsid w:val="00FD7981"/>
    <w:rsid w:val="00FE2979"/>
    <w:rsid w:val="00FE3DAF"/>
    <w:rsid w:val="00FE45A8"/>
    <w:rsid w:val="00FE5A8C"/>
    <w:rsid w:val="00FE5B68"/>
    <w:rsid w:val="00FE6014"/>
    <w:rsid w:val="00FF14BB"/>
    <w:rsid w:val="00FF7016"/>
    <w:rsid w:val="00FF72F6"/>
    <w:rsid w:val="00FF7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3ABA7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2">
    <w:name w:val="heading 2"/>
    <w:basedOn w:val="Normal"/>
    <w:next w:val="Normal"/>
    <w:link w:val="Heading2Char"/>
    <w:semiHidden/>
    <w:unhideWhenUsed/>
    <w:qFormat/>
    <w:rsid w:val="00494EA7"/>
    <w:pPr>
      <w:keepNext/>
      <w:spacing w:before="240" w:after="60"/>
      <w:outlineLvl w:val="1"/>
    </w:pPr>
    <w:rPr>
      <w:rFonts w:ascii="Cambria"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D403A4"/>
    <w:rPr>
      <w:color w:val="0000FF"/>
      <w:u w:val="single"/>
    </w:rPr>
  </w:style>
  <w:style w:type="paragraph" w:styleId="NormalWeb">
    <w:name w:val="Normal (Web)"/>
    <w:basedOn w:val="Normal"/>
    <w:rsid w:val="00142FA8"/>
    <w:pPr>
      <w:spacing w:before="100" w:beforeAutospacing="1" w:after="100" w:afterAutospacing="1" w:line="240" w:lineRule="atLeast"/>
    </w:pPr>
    <w:rPr>
      <w:rFonts w:ascii="Times New Roman" w:hAnsi="Times New Roman"/>
      <w:sz w:val="20"/>
    </w:rPr>
  </w:style>
  <w:style w:type="paragraph" w:styleId="HTMLPreformatted">
    <w:name w:val="HTML Preformatted"/>
    <w:basedOn w:val="Normal"/>
    <w:rsid w:val="003B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styleId="HTMLTypewriter">
    <w:name w:val="HTML Typewriter"/>
    <w:rsid w:val="003B1C61"/>
    <w:rPr>
      <w:rFonts w:ascii="Courier New" w:eastAsia="Times New Roman" w:hAnsi="Courier New" w:cs="Courier New"/>
      <w:sz w:val="20"/>
      <w:szCs w:val="20"/>
    </w:rPr>
  </w:style>
  <w:style w:type="table" w:styleId="TableGrid">
    <w:name w:val="Table Grid"/>
    <w:basedOn w:val="TableNormal"/>
    <w:uiPriority w:val="59"/>
    <w:rsid w:val="000F7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4D3250"/>
    <w:rPr>
      <w:b/>
      <w:bCs/>
    </w:rPr>
  </w:style>
  <w:style w:type="character" w:customStyle="1" w:styleId="HeaderChar">
    <w:name w:val="Header Char"/>
    <w:link w:val="Header"/>
    <w:uiPriority w:val="99"/>
    <w:rsid w:val="00017188"/>
    <w:rPr>
      <w:rFonts w:ascii="Arial" w:hAnsi="Arial"/>
      <w:sz w:val="24"/>
      <w:lang w:val="en-US" w:eastAsia="en-US"/>
    </w:rPr>
  </w:style>
  <w:style w:type="paragraph" w:customStyle="1" w:styleId="APAcontent">
    <w:name w:val="APA content"/>
    <w:basedOn w:val="Normal"/>
    <w:link w:val="APAcontent0"/>
    <w:autoRedefine/>
    <w:qFormat/>
    <w:rsid w:val="00E31376"/>
    <w:pPr>
      <w:widowControl w:val="0"/>
      <w:spacing w:line="480" w:lineRule="auto"/>
      <w:ind w:firstLine="720"/>
      <w:jc w:val="center"/>
    </w:pPr>
    <w:rPr>
      <w:rFonts w:ascii="Times New Roman" w:hAnsi="Times New Roman"/>
      <w:kern w:val="2"/>
      <w:szCs w:val="24"/>
      <w:lang w:eastAsia="zh-TW"/>
    </w:rPr>
  </w:style>
  <w:style w:type="character" w:customStyle="1" w:styleId="APAcontent0">
    <w:name w:val="APA content 字元"/>
    <w:link w:val="APAcontent"/>
    <w:rsid w:val="00E31376"/>
    <w:rPr>
      <w:kern w:val="2"/>
      <w:sz w:val="24"/>
      <w:szCs w:val="24"/>
      <w:lang w:val="en-US" w:eastAsia="zh-TW"/>
    </w:rPr>
  </w:style>
  <w:style w:type="paragraph" w:customStyle="1" w:styleId="APAtitle2">
    <w:name w:val="APA title 2"/>
    <w:basedOn w:val="Heading2"/>
    <w:link w:val="APAtitle20"/>
    <w:autoRedefine/>
    <w:qFormat/>
    <w:rsid w:val="00D04942"/>
    <w:pPr>
      <w:keepNext w:val="0"/>
      <w:widowControl w:val="0"/>
      <w:spacing w:before="0" w:after="0" w:line="480" w:lineRule="auto"/>
      <w:outlineLvl w:val="9"/>
    </w:pPr>
    <w:rPr>
      <w:rFonts w:ascii="Times New Roman" w:hAnsi="Times New Roman"/>
      <w:b w:val="0"/>
      <w:i w:val="0"/>
      <w:iCs w:val="0"/>
      <w:kern w:val="2"/>
      <w:sz w:val="24"/>
      <w:szCs w:val="24"/>
      <w:lang w:val="en-GB" w:eastAsia="zh-TW"/>
    </w:rPr>
  </w:style>
  <w:style w:type="character" w:customStyle="1" w:styleId="APAtitle20">
    <w:name w:val="APA title 2 字元"/>
    <w:link w:val="APAtitle2"/>
    <w:rsid w:val="00D04942"/>
    <w:rPr>
      <w:bCs/>
      <w:kern w:val="2"/>
      <w:sz w:val="24"/>
      <w:szCs w:val="24"/>
      <w:lang w:eastAsia="zh-TW"/>
    </w:rPr>
  </w:style>
  <w:style w:type="character" w:customStyle="1" w:styleId="Heading2Char">
    <w:name w:val="Heading 2 Char"/>
    <w:link w:val="Heading2"/>
    <w:semiHidden/>
    <w:rsid w:val="00494EA7"/>
    <w:rPr>
      <w:rFonts w:ascii="Cambria" w:eastAsia="Times New Roman" w:hAnsi="Cambria" w:cs="Times New Roman"/>
      <w:b/>
      <w:bCs/>
      <w:i/>
      <w:iCs/>
      <w:sz w:val="28"/>
      <w:szCs w:val="28"/>
      <w:lang w:val="en-US" w:eastAsia="en-US"/>
    </w:rPr>
  </w:style>
  <w:style w:type="paragraph" w:customStyle="1" w:styleId="EndNoteBibliographyTitle">
    <w:name w:val="EndNote Bibliography Title"/>
    <w:basedOn w:val="Normal"/>
    <w:rsid w:val="00E45C27"/>
    <w:pPr>
      <w:jc w:val="center"/>
    </w:pPr>
    <w:rPr>
      <w:rFonts w:ascii="Times New Roman" w:hAnsi="Times New Roman"/>
    </w:rPr>
  </w:style>
  <w:style w:type="paragraph" w:customStyle="1" w:styleId="EndNoteBibliography">
    <w:name w:val="EndNote Bibliography"/>
    <w:basedOn w:val="Normal"/>
    <w:rsid w:val="00E45C27"/>
    <w:rPr>
      <w:rFonts w:ascii="Times New Roman" w:hAnsi="Times New Roman"/>
    </w:rPr>
  </w:style>
  <w:style w:type="paragraph" w:styleId="BodyText">
    <w:name w:val="Body Text"/>
    <w:basedOn w:val="Normal"/>
    <w:link w:val="BodyTextChar"/>
    <w:rsid w:val="00E433BA"/>
    <w:pPr>
      <w:widowControl w:val="0"/>
      <w:suppressAutoHyphens/>
    </w:pPr>
    <w:rPr>
      <w:rFonts w:ascii="Times New Roman" w:hAnsi="Times New Roman"/>
      <w:szCs w:val="24"/>
    </w:rPr>
  </w:style>
  <w:style w:type="character" w:customStyle="1" w:styleId="BodyTextChar">
    <w:name w:val="Body Text Char"/>
    <w:link w:val="BodyText"/>
    <w:rsid w:val="00E433BA"/>
    <w:rPr>
      <w:sz w:val="24"/>
      <w:szCs w:val="24"/>
      <w:lang w:val="en-US"/>
    </w:rPr>
  </w:style>
  <w:style w:type="character" w:styleId="CommentReference">
    <w:name w:val="annotation reference"/>
    <w:rsid w:val="00573580"/>
    <w:rPr>
      <w:sz w:val="18"/>
      <w:szCs w:val="18"/>
    </w:rPr>
  </w:style>
  <w:style w:type="paragraph" w:styleId="CommentText">
    <w:name w:val="annotation text"/>
    <w:basedOn w:val="Normal"/>
    <w:link w:val="CommentTextChar"/>
    <w:rsid w:val="00573580"/>
    <w:rPr>
      <w:szCs w:val="24"/>
    </w:rPr>
  </w:style>
  <w:style w:type="character" w:customStyle="1" w:styleId="CommentTextChar">
    <w:name w:val="Comment Text Char"/>
    <w:link w:val="CommentText"/>
    <w:rsid w:val="00573580"/>
    <w:rPr>
      <w:rFonts w:ascii="Arial" w:hAnsi="Arial"/>
      <w:sz w:val="24"/>
      <w:szCs w:val="24"/>
    </w:rPr>
  </w:style>
  <w:style w:type="paragraph" w:styleId="CommentSubject">
    <w:name w:val="annotation subject"/>
    <w:basedOn w:val="CommentText"/>
    <w:next w:val="CommentText"/>
    <w:link w:val="CommentSubjectChar"/>
    <w:rsid w:val="00573580"/>
    <w:rPr>
      <w:b/>
      <w:bCs/>
      <w:sz w:val="20"/>
      <w:szCs w:val="20"/>
    </w:rPr>
  </w:style>
  <w:style w:type="character" w:customStyle="1" w:styleId="CommentSubjectChar">
    <w:name w:val="Comment Subject Char"/>
    <w:link w:val="CommentSubject"/>
    <w:rsid w:val="00573580"/>
    <w:rPr>
      <w:rFonts w:ascii="Arial" w:hAnsi="Arial"/>
      <w:b/>
      <w:bCs/>
      <w:sz w:val="24"/>
      <w:szCs w:val="24"/>
    </w:rPr>
  </w:style>
  <w:style w:type="paragraph" w:styleId="BalloonText">
    <w:name w:val="Balloon Text"/>
    <w:basedOn w:val="Normal"/>
    <w:link w:val="BalloonTextChar"/>
    <w:rsid w:val="00573580"/>
    <w:rPr>
      <w:rFonts w:ascii="Lucida Grande" w:hAnsi="Lucida Grande" w:cs="Lucida Grande"/>
      <w:sz w:val="18"/>
      <w:szCs w:val="18"/>
    </w:rPr>
  </w:style>
  <w:style w:type="character" w:customStyle="1" w:styleId="BalloonTextChar">
    <w:name w:val="Balloon Text Char"/>
    <w:link w:val="BalloonText"/>
    <w:rsid w:val="00573580"/>
    <w:rPr>
      <w:rFonts w:ascii="Lucida Grande" w:hAnsi="Lucida Grande" w:cs="Lucida Grande"/>
      <w:sz w:val="18"/>
      <w:szCs w:val="18"/>
    </w:rPr>
  </w:style>
  <w:style w:type="paragraph" w:styleId="Revision">
    <w:name w:val="Revision"/>
    <w:hidden/>
    <w:uiPriority w:val="71"/>
    <w:rsid w:val="00273BA7"/>
    <w:rPr>
      <w:rFonts w:ascii="Arial" w:hAnsi="Arial"/>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2">
    <w:name w:val="heading 2"/>
    <w:basedOn w:val="Normal"/>
    <w:next w:val="Normal"/>
    <w:link w:val="Heading2Char"/>
    <w:semiHidden/>
    <w:unhideWhenUsed/>
    <w:qFormat/>
    <w:rsid w:val="00494EA7"/>
    <w:pPr>
      <w:keepNext/>
      <w:spacing w:before="240" w:after="60"/>
      <w:outlineLvl w:val="1"/>
    </w:pPr>
    <w:rPr>
      <w:rFonts w:ascii="Cambria"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D403A4"/>
    <w:rPr>
      <w:color w:val="0000FF"/>
      <w:u w:val="single"/>
    </w:rPr>
  </w:style>
  <w:style w:type="paragraph" w:styleId="NormalWeb">
    <w:name w:val="Normal (Web)"/>
    <w:basedOn w:val="Normal"/>
    <w:rsid w:val="00142FA8"/>
    <w:pPr>
      <w:spacing w:before="100" w:beforeAutospacing="1" w:after="100" w:afterAutospacing="1" w:line="240" w:lineRule="atLeast"/>
    </w:pPr>
    <w:rPr>
      <w:rFonts w:ascii="Times New Roman" w:hAnsi="Times New Roman"/>
      <w:sz w:val="20"/>
    </w:rPr>
  </w:style>
  <w:style w:type="paragraph" w:styleId="HTMLPreformatted">
    <w:name w:val="HTML Preformatted"/>
    <w:basedOn w:val="Normal"/>
    <w:rsid w:val="003B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styleId="HTMLTypewriter">
    <w:name w:val="HTML Typewriter"/>
    <w:rsid w:val="003B1C61"/>
    <w:rPr>
      <w:rFonts w:ascii="Courier New" w:eastAsia="Times New Roman" w:hAnsi="Courier New" w:cs="Courier New"/>
      <w:sz w:val="20"/>
      <w:szCs w:val="20"/>
    </w:rPr>
  </w:style>
  <w:style w:type="table" w:styleId="TableGrid">
    <w:name w:val="Table Grid"/>
    <w:basedOn w:val="TableNormal"/>
    <w:uiPriority w:val="59"/>
    <w:rsid w:val="000F7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4D3250"/>
    <w:rPr>
      <w:b/>
      <w:bCs/>
    </w:rPr>
  </w:style>
  <w:style w:type="character" w:customStyle="1" w:styleId="HeaderChar">
    <w:name w:val="Header Char"/>
    <w:link w:val="Header"/>
    <w:uiPriority w:val="99"/>
    <w:rsid w:val="00017188"/>
    <w:rPr>
      <w:rFonts w:ascii="Arial" w:hAnsi="Arial"/>
      <w:sz w:val="24"/>
      <w:lang w:val="en-US" w:eastAsia="en-US"/>
    </w:rPr>
  </w:style>
  <w:style w:type="paragraph" w:customStyle="1" w:styleId="APAcontent">
    <w:name w:val="APA content"/>
    <w:basedOn w:val="Normal"/>
    <w:link w:val="APAcontent0"/>
    <w:autoRedefine/>
    <w:qFormat/>
    <w:rsid w:val="00E31376"/>
    <w:pPr>
      <w:widowControl w:val="0"/>
      <w:spacing w:line="480" w:lineRule="auto"/>
      <w:ind w:firstLine="720"/>
      <w:jc w:val="center"/>
    </w:pPr>
    <w:rPr>
      <w:rFonts w:ascii="Times New Roman" w:hAnsi="Times New Roman"/>
      <w:kern w:val="2"/>
      <w:szCs w:val="24"/>
      <w:lang w:eastAsia="zh-TW"/>
    </w:rPr>
  </w:style>
  <w:style w:type="character" w:customStyle="1" w:styleId="APAcontent0">
    <w:name w:val="APA content 字元"/>
    <w:link w:val="APAcontent"/>
    <w:rsid w:val="00E31376"/>
    <w:rPr>
      <w:kern w:val="2"/>
      <w:sz w:val="24"/>
      <w:szCs w:val="24"/>
      <w:lang w:val="en-US" w:eastAsia="zh-TW"/>
    </w:rPr>
  </w:style>
  <w:style w:type="paragraph" w:customStyle="1" w:styleId="APAtitle2">
    <w:name w:val="APA title 2"/>
    <w:basedOn w:val="Heading2"/>
    <w:link w:val="APAtitle20"/>
    <w:autoRedefine/>
    <w:qFormat/>
    <w:rsid w:val="00D04942"/>
    <w:pPr>
      <w:keepNext w:val="0"/>
      <w:widowControl w:val="0"/>
      <w:spacing w:before="0" w:after="0" w:line="480" w:lineRule="auto"/>
      <w:outlineLvl w:val="9"/>
    </w:pPr>
    <w:rPr>
      <w:rFonts w:ascii="Times New Roman" w:hAnsi="Times New Roman"/>
      <w:b w:val="0"/>
      <w:i w:val="0"/>
      <w:iCs w:val="0"/>
      <w:kern w:val="2"/>
      <w:sz w:val="24"/>
      <w:szCs w:val="24"/>
      <w:lang w:val="en-GB" w:eastAsia="zh-TW"/>
    </w:rPr>
  </w:style>
  <w:style w:type="character" w:customStyle="1" w:styleId="APAtitle20">
    <w:name w:val="APA title 2 字元"/>
    <w:link w:val="APAtitle2"/>
    <w:rsid w:val="00D04942"/>
    <w:rPr>
      <w:bCs/>
      <w:kern w:val="2"/>
      <w:sz w:val="24"/>
      <w:szCs w:val="24"/>
      <w:lang w:eastAsia="zh-TW"/>
    </w:rPr>
  </w:style>
  <w:style w:type="character" w:customStyle="1" w:styleId="Heading2Char">
    <w:name w:val="Heading 2 Char"/>
    <w:link w:val="Heading2"/>
    <w:semiHidden/>
    <w:rsid w:val="00494EA7"/>
    <w:rPr>
      <w:rFonts w:ascii="Cambria" w:eastAsia="Times New Roman" w:hAnsi="Cambria" w:cs="Times New Roman"/>
      <w:b/>
      <w:bCs/>
      <w:i/>
      <w:iCs/>
      <w:sz w:val="28"/>
      <w:szCs w:val="28"/>
      <w:lang w:val="en-US" w:eastAsia="en-US"/>
    </w:rPr>
  </w:style>
  <w:style w:type="paragraph" w:customStyle="1" w:styleId="EndNoteBibliographyTitle">
    <w:name w:val="EndNote Bibliography Title"/>
    <w:basedOn w:val="Normal"/>
    <w:rsid w:val="00E45C27"/>
    <w:pPr>
      <w:jc w:val="center"/>
    </w:pPr>
    <w:rPr>
      <w:rFonts w:ascii="Times New Roman" w:hAnsi="Times New Roman"/>
    </w:rPr>
  </w:style>
  <w:style w:type="paragraph" w:customStyle="1" w:styleId="EndNoteBibliography">
    <w:name w:val="EndNote Bibliography"/>
    <w:basedOn w:val="Normal"/>
    <w:rsid w:val="00E45C27"/>
    <w:rPr>
      <w:rFonts w:ascii="Times New Roman" w:hAnsi="Times New Roman"/>
    </w:rPr>
  </w:style>
  <w:style w:type="paragraph" w:styleId="BodyText">
    <w:name w:val="Body Text"/>
    <w:basedOn w:val="Normal"/>
    <w:link w:val="BodyTextChar"/>
    <w:rsid w:val="00E433BA"/>
    <w:pPr>
      <w:widowControl w:val="0"/>
      <w:suppressAutoHyphens/>
    </w:pPr>
    <w:rPr>
      <w:rFonts w:ascii="Times New Roman" w:hAnsi="Times New Roman"/>
      <w:szCs w:val="24"/>
    </w:rPr>
  </w:style>
  <w:style w:type="character" w:customStyle="1" w:styleId="BodyTextChar">
    <w:name w:val="Body Text Char"/>
    <w:link w:val="BodyText"/>
    <w:rsid w:val="00E433BA"/>
    <w:rPr>
      <w:sz w:val="24"/>
      <w:szCs w:val="24"/>
      <w:lang w:val="en-US"/>
    </w:rPr>
  </w:style>
  <w:style w:type="character" w:styleId="CommentReference">
    <w:name w:val="annotation reference"/>
    <w:rsid w:val="00573580"/>
    <w:rPr>
      <w:sz w:val="18"/>
      <w:szCs w:val="18"/>
    </w:rPr>
  </w:style>
  <w:style w:type="paragraph" w:styleId="CommentText">
    <w:name w:val="annotation text"/>
    <w:basedOn w:val="Normal"/>
    <w:link w:val="CommentTextChar"/>
    <w:rsid w:val="00573580"/>
    <w:rPr>
      <w:szCs w:val="24"/>
    </w:rPr>
  </w:style>
  <w:style w:type="character" w:customStyle="1" w:styleId="CommentTextChar">
    <w:name w:val="Comment Text Char"/>
    <w:link w:val="CommentText"/>
    <w:rsid w:val="00573580"/>
    <w:rPr>
      <w:rFonts w:ascii="Arial" w:hAnsi="Arial"/>
      <w:sz w:val="24"/>
      <w:szCs w:val="24"/>
    </w:rPr>
  </w:style>
  <w:style w:type="paragraph" w:styleId="CommentSubject">
    <w:name w:val="annotation subject"/>
    <w:basedOn w:val="CommentText"/>
    <w:next w:val="CommentText"/>
    <w:link w:val="CommentSubjectChar"/>
    <w:rsid w:val="00573580"/>
    <w:rPr>
      <w:b/>
      <w:bCs/>
      <w:sz w:val="20"/>
      <w:szCs w:val="20"/>
    </w:rPr>
  </w:style>
  <w:style w:type="character" w:customStyle="1" w:styleId="CommentSubjectChar">
    <w:name w:val="Comment Subject Char"/>
    <w:link w:val="CommentSubject"/>
    <w:rsid w:val="00573580"/>
    <w:rPr>
      <w:rFonts w:ascii="Arial" w:hAnsi="Arial"/>
      <w:b/>
      <w:bCs/>
      <w:sz w:val="24"/>
      <w:szCs w:val="24"/>
    </w:rPr>
  </w:style>
  <w:style w:type="paragraph" w:styleId="BalloonText">
    <w:name w:val="Balloon Text"/>
    <w:basedOn w:val="Normal"/>
    <w:link w:val="BalloonTextChar"/>
    <w:rsid w:val="00573580"/>
    <w:rPr>
      <w:rFonts w:ascii="Lucida Grande" w:hAnsi="Lucida Grande" w:cs="Lucida Grande"/>
      <w:sz w:val="18"/>
      <w:szCs w:val="18"/>
    </w:rPr>
  </w:style>
  <w:style w:type="character" w:customStyle="1" w:styleId="BalloonTextChar">
    <w:name w:val="Balloon Text Char"/>
    <w:link w:val="BalloonText"/>
    <w:rsid w:val="00573580"/>
    <w:rPr>
      <w:rFonts w:ascii="Lucida Grande" w:hAnsi="Lucida Grande" w:cs="Lucida Grande"/>
      <w:sz w:val="18"/>
      <w:szCs w:val="18"/>
    </w:rPr>
  </w:style>
  <w:style w:type="paragraph" w:styleId="Revision">
    <w:name w:val="Revision"/>
    <w:hidden/>
    <w:uiPriority w:val="71"/>
    <w:rsid w:val="00273BA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2834">
      <w:bodyDiv w:val="1"/>
      <w:marLeft w:val="0"/>
      <w:marRight w:val="0"/>
      <w:marTop w:val="0"/>
      <w:marBottom w:val="0"/>
      <w:divBdr>
        <w:top w:val="none" w:sz="0" w:space="0" w:color="auto"/>
        <w:left w:val="none" w:sz="0" w:space="0" w:color="auto"/>
        <w:bottom w:val="none" w:sz="0" w:space="0" w:color="auto"/>
        <w:right w:val="none" w:sz="0" w:space="0" w:color="auto"/>
      </w:divBdr>
    </w:div>
    <w:div w:id="312024270">
      <w:bodyDiv w:val="1"/>
      <w:marLeft w:val="0"/>
      <w:marRight w:val="0"/>
      <w:marTop w:val="0"/>
      <w:marBottom w:val="0"/>
      <w:divBdr>
        <w:top w:val="none" w:sz="0" w:space="0" w:color="auto"/>
        <w:left w:val="none" w:sz="0" w:space="0" w:color="auto"/>
        <w:bottom w:val="none" w:sz="0" w:space="0" w:color="auto"/>
        <w:right w:val="none" w:sz="0" w:space="0" w:color="auto"/>
      </w:divBdr>
    </w:div>
    <w:div w:id="353502975">
      <w:bodyDiv w:val="1"/>
      <w:marLeft w:val="0"/>
      <w:marRight w:val="0"/>
      <w:marTop w:val="0"/>
      <w:marBottom w:val="0"/>
      <w:divBdr>
        <w:top w:val="none" w:sz="0" w:space="0" w:color="auto"/>
        <w:left w:val="none" w:sz="0" w:space="0" w:color="auto"/>
        <w:bottom w:val="none" w:sz="0" w:space="0" w:color="auto"/>
        <w:right w:val="none" w:sz="0" w:space="0" w:color="auto"/>
      </w:divBdr>
    </w:div>
    <w:div w:id="527721181">
      <w:bodyDiv w:val="1"/>
      <w:marLeft w:val="0"/>
      <w:marRight w:val="0"/>
      <w:marTop w:val="0"/>
      <w:marBottom w:val="0"/>
      <w:divBdr>
        <w:top w:val="none" w:sz="0" w:space="0" w:color="auto"/>
        <w:left w:val="none" w:sz="0" w:space="0" w:color="auto"/>
        <w:bottom w:val="none" w:sz="0" w:space="0" w:color="auto"/>
        <w:right w:val="none" w:sz="0" w:space="0" w:color="auto"/>
      </w:divBdr>
    </w:div>
    <w:div w:id="573928919">
      <w:bodyDiv w:val="1"/>
      <w:marLeft w:val="0"/>
      <w:marRight w:val="0"/>
      <w:marTop w:val="0"/>
      <w:marBottom w:val="0"/>
      <w:divBdr>
        <w:top w:val="none" w:sz="0" w:space="0" w:color="auto"/>
        <w:left w:val="none" w:sz="0" w:space="0" w:color="auto"/>
        <w:bottom w:val="none" w:sz="0" w:space="0" w:color="auto"/>
        <w:right w:val="none" w:sz="0" w:space="0" w:color="auto"/>
      </w:divBdr>
    </w:div>
    <w:div w:id="763259817">
      <w:bodyDiv w:val="1"/>
      <w:marLeft w:val="0"/>
      <w:marRight w:val="0"/>
      <w:marTop w:val="0"/>
      <w:marBottom w:val="0"/>
      <w:divBdr>
        <w:top w:val="none" w:sz="0" w:space="0" w:color="auto"/>
        <w:left w:val="none" w:sz="0" w:space="0" w:color="auto"/>
        <w:bottom w:val="none" w:sz="0" w:space="0" w:color="auto"/>
        <w:right w:val="none" w:sz="0" w:space="0" w:color="auto"/>
      </w:divBdr>
    </w:div>
    <w:div w:id="1552614591">
      <w:bodyDiv w:val="1"/>
      <w:marLeft w:val="0"/>
      <w:marRight w:val="0"/>
      <w:marTop w:val="0"/>
      <w:marBottom w:val="0"/>
      <w:divBdr>
        <w:top w:val="none" w:sz="0" w:space="0" w:color="auto"/>
        <w:left w:val="none" w:sz="0" w:space="0" w:color="auto"/>
        <w:bottom w:val="none" w:sz="0" w:space="0" w:color="auto"/>
        <w:right w:val="none" w:sz="0" w:space="0" w:color="auto"/>
      </w:divBdr>
    </w:div>
    <w:div w:id="1563639264">
      <w:bodyDiv w:val="1"/>
      <w:marLeft w:val="0"/>
      <w:marRight w:val="0"/>
      <w:marTop w:val="0"/>
      <w:marBottom w:val="0"/>
      <w:divBdr>
        <w:top w:val="none" w:sz="0" w:space="0" w:color="auto"/>
        <w:left w:val="none" w:sz="0" w:space="0" w:color="auto"/>
        <w:bottom w:val="none" w:sz="0" w:space="0" w:color="auto"/>
        <w:right w:val="none" w:sz="0" w:space="0" w:color="auto"/>
      </w:divBdr>
    </w:div>
    <w:div w:id="1642953845">
      <w:bodyDiv w:val="1"/>
      <w:marLeft w:val="0"/>
      <w:marRight w:val="0"/>
      <w:marTop w:val="0"/>
      <w:marBottom w:val="0"/>
      <w:divBdr>
        <w:top w:val="none" w:sz="0" w:space="0" w:color="auto"/>
        <w:left w:val="none" w:sz="0" w:space="0" w:color="auto"/>
        <w:bottom w:val="none" w:sz="0" w:space="0" w:color="auto"/>
        <w:right w:val="none" w:sz="0" w:space="0" w:color="auto"/>
      </w:divBdr>
    </w:div>
    <w:div w:id="1656643939">
      <w:bodyDiv w:val="1"/>
      <w:marLeft w:val="0"/>
      <w:marRight w:val="0"/>
      <w:marTop w:val="0"/>
      <w:marBottom w:val="0"/>
      <w:divBdr>
        <w:top w:val="none" w:sz="0" w:space="0" w:color="auto"/>
        <w:left w:val="none" w:sz="0" w:space="0" w:color="auto"/>
        <w:bottom w:val="none" w:sz="0" w:space="0" w:color="auto"/>
        <w:right w:val="none" w:sz="0" w:space="0" w:color="auto"/>
      </w:divBdr>
    </w:div>
    <w:div w:id="1733576371">
      <w:bodyDiv w:val="1"/>
      <w:marLeft w:val="0"/>
      <w:marRight w:val="0"/>
      <w:marTop w:val="0"/>
      <w:marBottom w:val="0"/>
      <w:divBdr>
        <w:top w:val="none" w:sz="0" w:space="0" w:color="auto"/>
        <w:left w:val="none" w:sz="0" w:space="0" w:color="auto"/>
        <w:bottom w:val="none" w:sz="0" w:space="0" w:color="auto"/>
        <w:right w:val="none" w:sz="0" w:space="0" w:color="auto"/>
      </w:divBdr>
    </w:div>
    <w:div w:id="1743138479">
      <w:bodyDiv w:val="1"/>
      <w:marLeft w:val="0"/>
      <w:marRight w:val="0"/>
      <w:marTop w:val="0"/>
      <w:marBottom w:val="0"/>
      <w:divBdr>
        <w:top w:val="none" w:sz="0" w:space="0" w:color="auto"/>
        <w:left w:val="none" w:sz="0" w:space="0" w:color="auto"/>
        <w:bottom w:val="none" w:sz="0" w:space="0" w:color="auto"/>
        <w:right w:val="none" w:sz="0" w:space="0" w:color="auto"/>
      </w:divBdr>
    </w:div>
    <w:div w:id="1924609452">
      <w:bodyDiv w:val="1"/>
      <w:marLeft w:val="0"/>
      <w:marRight w:val="0"/>
      <w:marTop w:val="0"/>
      <w:marBottom w:val="0"/>
      <w:divBdr>
        <w:top w:val="none" w:sz="0" w:space="0" w:color="auto"/>
        <w:left w:val="none" w:sz="0" w:space="0" w:color="auto"/>
        <w:bottom w:val="none" w:sz="0" w:space="0" w:color="auto"/>
        <w:right w:val="none" w:sz="0" w:space="0" w:color="auto"/>
      </w:divBdr>
    </w:div>
    <w:div w:id="201637320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SaveAsSingleFile/>
  <w:doNotOrganizeInFolder/>
</w:webSettings>
</file>

<file path=word/_rels/document.xml.rels><?xml version="1.0" encoding="UTF-8" standalone="yes"?>
<Relationships xmlns="http://schemas.openxmlformats.org/package/2006/relationships"><Relationship Id="rId13" Type="http://schemas.openxmlformats.org/officeDocument/2006/relationships/hyperlink" Target="http://dx.doi.org/10.1016/j.jml.2009.05.004" TargetMode="External"/><Relationship Id="rId14" Type="http://schemas.openxmlformats.org/officeDocument/2006/relationships/hyperlink" Target="http://dx.doi.org/10.1037/a0016797" TargetMode="External"/><Relationship Id="rId15" Type="http://schemas.openxmlformats.org/officeDocument/2006/relationships/hyperlink" Target="http://dx.doi.org/10.1167/11.5.4" TargetMode="External"/><Relationship Id="rId16" Type="http://schemas.openxmlformats.org/officeDocument/2006/relationships/hyperlink" Target="http://dx.doi.org/10.1037/a0030779" TargetMode="External"/><Relationship Id="rId17" Type="http://schemas.openxmlformats.org/officeDocument/2006/relationships/hyperlink" Target="http://dx.doi.org/10.1017/S0140525X01003922" TargetMode="External"/><Relationship Id="rId18" Type="http://schemas.openxmlformats.org/officeDocument/2006/relationships/hyperlink" Target="http://dx.doi.org/10.1111/j.1467-9280.2007.01960.x" TargetMode="External"/><Relationship Id="rId19" Type="http://schemas.openxmlformats.org/officeDocument/2006/relationships/hyperlink" Target="http://dx.doi.org/10.1037/a0033934" TargetMode="External"/><Relationship Id="rId50" Type="http://schemas.openxmlformats.org/officeDocument/2006/relationships/image" Target="media/image11.png"/><Relationship Id="rId51" Type="http://schemas.openxmlformats.org/officeDocument/2006/relationships/image" Target="media/image12.png"/><Relationship Id="rId52" Type="http://schemas.openxmlformats.org/officeDocument/2006/relationships/image" Target="media/image13.png"/><Relationship Id="rId53" Type="http://schemas.openxmlformats.org/officeDocument/2006/relationships/image" Target="media/image14.jpeg"/><Relationship Id="rId54" Type="http://schemas.openxmlformats.org/officeDocument/2006/relationships/image" Target="media/image15.jpeg"/><Relationship Id="rId55" Type="http://schemas.openxmlformats.org/officeDocument/2006/relationships/image" Target="media/image16.jpeg"/><Relationship Id="rId56" Type="http://schemas.openxmlformats.org/officeDocument/2006/relationships/image" Target="media/image17.png"/><Relationship Id="rId57" Type="http://schemas.openxmlformats.org/officeDocument/2006/relationships/image" Target="media/image18.png"/><Relationship Id="rId58" Type="http://schemas.openxmlformats.org/officeDocument/2006/relationships/image" Target="media/image19.png"/><Relationship Id="rId59" Type="http://schemas.openxmlformats.org/officeDocument/2006/relationships/image" Target="media/image20.png"/><Relationship Id="rId40" Type="http://schemas.openxmlformats.org/officeDocument/2006/relationships/image" Target="media/image1.jpeg"/><Relationship Id="rId41" Type="http://schemas.openxmlformats.org/officeDocument/2006/relationships/image" Target="media/image2.emf"/><Relationship Id="rId42" Type="http://schemas.openxmlformats.org/officeDocument/2006/relationships/image" Target="media/image3.emf"/><Relationship Id="rId43" Type="http://schemas.openxmlformats.org/officeDocument/2006/relationships/image" Target="media/image4.jpeg"/><Relationship Id="rId44" Type="http://schemas.openxmlformats.org/officeDocument/2006/relationships/image" Target="media/image5.emf"/><Relationship Id="rId45" Type="http://schemas.openxmlformats.org/officeDocument/2006/relationships/image" Target="media/image6.jpg"/><Relationship Id="rId46" Type="http://schemas.openxmlformats.org/officeDocument/2006/relationships/image" Target="media/image7.jpeg"/><Relationship Id="rId47" Type="http://schemas.openxmlformats.org/officeDocument/2006/relationships/image" Target="media/image8.emf"/><Relationship Id="rId48" Type="http://schemas.openxmlformats.org/officeDocument/2006/relationships/image" Target="media/image9.emf"/><Relationship Id="rId49" Type="http://schemas.openxmlformats.org/officeDocument/2006/relationships/image" Target="media/image10.pn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30" Type="http://schemas.openxmlformats.org/officeDocument/2006/relationships/hyperlink" Target="http://dx.doi.org/10.1037/0278-7393.2.5.509" TargetMode="External"/><Relationship Id="rId31" Type="http://schemas.openxmlformats.org/officeDocument/2006/relationships/hyperlink" Target="http://dx.doi.org/10.3758/BF03202727" TargetMode="External"/><Relationship Id="rId32" Type="http://schemas.openxmlformats.org/officeDocument/2006/relationships/hyperlink" Target="http://dx.doi.org/10.1037/0096-1523.28.5.1163" TargetMode="External"/><Relationship Id="rId33" Type="http://schemas.openxmlformats.org/officeDocument/2006/relationships/hyperlink" Target="http://dx.doi.org/10.1037/a0027866" TargetMode="External"/><Relationship Id="rId34" Type="http://schemas.openxmlformats.org/officeDocument/2006/relationships/hyperlink" Target="http://dx.doi.org/10.1080/096582100387623" TargetMode="External"/><Relationship Id="rId35" Type="http://schemas.openxmlformats.org/officeDocument/2006/relationships/hyperlink" Target="http://dx.doi.org/10.1037/0096-3445.104.3.192" TargetMode="External"/><Relationship Id="rId36" Type="http://schemas.openxmlformats.org/officeDocument/2006/relationships/hyperlink" Target="http://dx.doi.org/10.1068/p6655" TargetMode="External"/><Relationship Id="rId37" Type="http://schemas.openxmlformats.org/officeDocument/2006/relationships/hyperlink" Target="http://dx.doi.org/10.1016/j.cognition.2008.06.006" TargetMode="External"/><Relationship Id="rId38" Type="http://schemas.openxmlformats.org/officeDocument/2006/relationships/header" Target="header1.xml"/><Relationship Id="rId39" Type="http://schemas.openxmlformats.org/officeDocument/2006/relationships/header" Target="header2.xml"/><Relationship Id="rId20" Type="http://schemas.openxmlformats.org/officeDocument/2006/relationships/hyperlink" Target="http://dx.doi.org/10.3758/PBR.16.1.80" TargetMode="External"/><Relationship Id="rId21" Type="http://schemas.openxmlformats.org/officeDocument/2006/relationships/hyperlink" Target="http://dx.doi.org/10.1037/0278-7393.23.5.1217" TargetMode="External"/><Relationship Id="rId22" Type="http://schemas.openxmlformats.org/officeDocument/2006/relationships/hyperlink" Target="http://dx.doi.org/10.1037/a0034221" TargetMode="External"/><Relationship Id="rId23" Type="http://schemas.openxmlformats.org/officeDocument/2006/relationships/hyperlink" Target="http://dx.doi.org/10.1037/a0019165" TargetMode="External"/><Relationship Id="rId24" Type="http://schemas.openxmlformats.org/officeDocument/2006/relationships/hyperlink" Target="http://dx.doi.org/10.1080/13506280701766313" TargetMode="External"/><Relationship Id="rId25" Type="http://schemas.openxmlformats.org/officeDocument/2006/relationships/hyperlink" Target="http://dx.doi.org/10.3389/fpsyg.2012.00042" TargetMode="External"/><Relationship Id="rId26" Type="http://schemas.openxmlformats.org/officeDocument/2006/relationships/hyperlink" Target="http://dx.doi.org/10.1037/arc0000014" TargetMode="External"/><Relationship Id="rId27" Type="http://schemas.openxmlformats.org/officeDocument/2006/relationships/hyperlink" Target="http://dx.doi.org/10.3758/s13423-013-0460-x" TargetMode="External"/><Relationship Id="rId28" Type="http://schemas.openxmlformats.org/officeDocument/2006/relationships/hyperlink" Target="http://dx.doi.org/10.1080/14640749508401396" TargetMode="External"/><Relationship Id="rId29" Type="http://schemas.openxmlformats.org/officeDocument/2006/relationships/hyperlink" Target="http://dx.doi.org/10.3758/s13421-014-0470-6" TargetMode="External"/><Relationship Id="rId60" Type="http://schemas.openxmlformats.org/officeDocument/2006/relationships/header" Target="header3.xml"/><Relationship Id="rId61" Type="http://schemas.openxmlformats.org/officeDocument/2006/relationships/fontTable" Target="fontTable.xml"/><Relationship Id="rId62" Type="http://schemas.openxmlformats.org/officeDocument/2006/relationships/theme" Target="theme/theme1.xml"/><Relationship Id="rId10" Type="http://schemas.openxmlformats.org/officeDocument/2006/relationships/hyperlink" Target="mailto:philip.quinlan@york.ac.uk" TargetMode="External"/><Relationship Id="rId11" Type="http://schemas.openxmlformats.org/officeDocument/2006/relationships/hyperlink" Target="http://dx.doi.org/10.1162/jocn_a_00811" TargetMode="External"/><Relationship Id="rId12" Type="http://schemas.openxmlformats.org/officeDocument/2006/relationships/hyperlink" Target="http://dx.doi.org/10.1016/S1364-6613(00)0153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94132-7CDA-AB4E-8D96-AD4C71109F98}">
  <ds:schemaRefs>
    <ds:schemaRef ds:uri="http://schemas.openxmlformats.org/officeDocument/2006/bibliography"/>
  </ds:schemaRefs>
</ds:datastoreItem>
</file>

<file path=customXml/itemProps2.xml><?xml version="1.0" encoding="utf-8"?>
<ds:datastoreItem xmlns:ds="http://schemas.openxmlformats.org/officeDocument/2006/customXml" ds:itemID="{26A4B7B4-8403-4940-8AD6-8218BCD6B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22239</Words>
  <Characters>126768</Characters>
  <Application>Microsoft Macintosh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Experiment 1</vt:lpstr>
    </vt:vector>
  </TitlesOfParts>
  <Company>York University</Company>
  <LinksUpToDate>false</LinksUpToDate>
  <CharactersWithSpaces>148710</CharactersWithSpaces>
  <SharedDoc>false</SharedDoc>
  <HLinks>
    <vt:vector size="96" baseType="variant">
      <vt:variant>
        <vt:i4>4587644</vt:i4>
      </vt:variant>
      <vt:variant>
        <vt:i4>159</vt:i4>
      </vt:variant>
      <vt:variant>
        <vt:i4>0</vt:i4>
      </vt:variant>
      <vt:variant>
        <vt:i4>5</vt:i4>
      </vt:variant>
      <vt:variant>
        <vt:lpwstr>http://dx.doi.org/10.1037/0096-3445.104.3.192</vt:lpwstr>
      </vt:variant>
      <vt:variant>
        <vt:lpwstr/>
      </vt:variant>
      <vt:variant>
        <vt:i4>5439593</vt:i4>
      </vt:variant>
      <vt:variant>
        <vt:i4>156</vt:i4>
      </vt:variant>
      <vt:variant>
        <vt:i4>0</vt:i4>
      </vt:variant>
      <vt:variant>
        <vt:i4>5</vt:i4>
      </vt:variant>
      <vt:variant>
        <vt:lpwstr>http://dx.doi.org/10.1080/096582100387623</vt:lpwstr>
      </vt:variant>
      <vt:variant>
        <vt:lpwstr/>
      </vt:variant>
      <vt:variant>
        <vt:i4>7077948</vt:i4>
      </vt:variant>
      <vt:variant>
        <vt:i4>153</vt:i4>
      </vt:variant>
      <vt:variant>
        <vt:i4>0</vt:i4>
      </vt:variant>
      <vt:variant>
        <vt:i4>5</vt:i4>
      </vt:variant>
      <vt:variant>
        <vt:lpwstr>http://dx.doi.org/10.1037/a0027866</vt:lpwstr>
      </vt:variant>
      <vt:variant>
        <vt:lpwstr/>
      </vt:variant>
      <vt:variant>
        <vt:i4>4259966</vt:i4>
      </vt:variant>
      <vt:variant>
        <vt:i4>150</vt:i4>
      </vt:variant>
      <vt:variant>
        <vt:i4>0</vt:i4>
      </vt:variant>
      <vt:variant>
        <vt:i4>5</vt:i4>
      </vt:variant>
      <vt:variant>
        <vt:lpwstr>http://dx.doi.org/10.1037/0096-1523.28.5.1163</vt:lpwstr>
      </vt:variant>
      <vt:variant>
        <vt:lpwstr/>
      </vt:variant>
      <vt:variant>
        <vt:i4>7995469</vt:i4>
      </vt:variant>
      <vt:variant>
        <vt:i4>147</vt:i4>
      </vt:variant>
      <vt:variant>
        <vt:i4>0</vt:i4>
      </vt:variant>
      <vt:variant>
        <vt:i4>5</vt:i4>
      </vt:variant>
      <vt:variant>
        <vt:lpwstr>http://dx.doi.org/10.1037/0278-7393.2.5.509</vt:lpwstr>
      </vt:variant>
      <vt:variant>
        <vt:lpwstr/>
      </vt:variant>
      <vt:variant>
        <vt:i4>6881360</vt:i4>
      </vt:variant>
      <vt:variant>
        <vt:i4>144</vt:i4>
      </vt:variant>
      <vt:variant>
        <vt:i4>0</vt:i4>
      </vt:variant>
      <vt:variant>
        <vt:i4>5</vt:i4>
      </vt:variant>
      <vt:variant>
        <vt:lpwstr>http://dx.doi.org/10.1080/14640749508401396</vt:lpwstr>
      </vt:variant>
      <vt:variant>
        <vt:lpwstr/>
      </vt:variant>
      <vt:variant>
        <vt:i4>8060934</vt:i4>
      </vt:variant>
      <vt:variant>
        <vt:i4>141</vt:i4>
      </vt:variant>
      <vt:variant>
        <vt:i4>0</vt:i4>
      </vt:variant>
      <vt:variant>
        <vt:i4>5</vt:i4>
      </vt:variant>
      <vt:variant>
        <vt:lpwstr>http://dx.doi.org/10.1016/S0022-5371(63)80063-8</vt:lpwstr>
      </vt:variant>
      <vt:variant>
        <vt:lpwstr/>
      </vt:variant>
      <vt:variant>
        <vt:i4>6684778</vt:i4>
      </vt:variant>
      <vt:variant>
        <vt:i4>138</vt:i4>
      </vt:variant>
      <vt:variant>
        <vt:i4>0</vt:i4>
      </vt:variant>
      <vt:variant>
        <vt:i4>5</vt:i4>
      </vt:variant>
      <vt:variant>
        <vt:lpwstr>http://dx.doi.org/10.1177/0956797610385359</vt:lpwstr>
      </vt:variant>
      <vt:variant>
        <vt:lpwstr/>
      </vt:variant>
      <vt:variant>
        <vt:i4>6619186</vt:i4>
      </vt:variant>
      <vt:variant>
        <vt:i4>135</vt:i4>
      </vt:variant>
      <vt:variant>
        <vt:i4>0</vt:i4>
      </vt:variant>
      <vt:variant>
        <vt:i4>5</vt:i4>
      </vt:variant>
      <vt:variant>
        <vt:lpwstr>http://dx.doi.org/10.1037/a0019165</vt:lpwstr>
      </vt:variant>
      <vt:variant>
        <vt:lpwstr/>
      </vt:variant>
      <vt:variant>
        <vt:i4>7209021</vt:i4>
      </vt:variant>
      <vt:variant>
        <vt:i4>132</vt:i4>
      </vt:variant>
      <vt:variant>
        <vt:i4>0</vt:i4>
      </vt:variant>
      <vt:variant>
        <vt:i4>5</vt:i4>
      </vt:variant>
      <vt:variant>
        <vt:lpwstr>http://dx.doi.org/10.1037/a0033934</vt:lpwstr>
      </vt:variant>
      <vt:variant>
        <vt:lpwstr/>
      </vt:variant>
      <vt:variant>
        <vt:i4>196612</vt:i4>
      </vt:variant>
      <vt:variant>
        <vt:i4>129</vt:i4>
      </vt:variant>
      <vt:variant>
        <vt:i4>0</vt:i4>
      </vt:variant>
      <vt:variant>
        <vt:i4>5</vt:i4>
      </vt:variant>
      <vt:variant>
        <vt:lpwstr>http://dx.doi.org/10.3758/BF03202725</vt:lpwstr>
      </vt:variant>
      <vt:variant>
        <vt:lpwstr/>
      </vt:variant>
      <vt:variant>
        <vt:i4>6750302</vt:i4>
      </vt:variant>
      <vt:variant>
        <vt:i4>126</vt:i4>
      </vt:variant>
      <vt:variant>
        <vt:i4>0</vt:i4>
      </vt:variant>
      <vt:variant>
        <vt:i4>5</vt:i4>
      </vt:variant>
      <vt:variant>
        <vt:lpwstr>http://dx.doi.org/10.1017/S0140525X01003922</vt:lpwstr>
      </vt:variant>
      <vt:variant>
        <vt:lpwstr/>
      </vt:variant>
      <vt:variant>
        <vt:i4>5570652</vt:i4>
      </vt:variant>
      <vt:variant>
        <vt:i4>123</vt:i4>
      </vt:variant>
      <vt:variant>
        <vt:i4>0</vt:i4>
      </vt:variant>
      <vt:variant>
        <vt:i4>5</vt:i4>
      </vt:variant>
      <vt:variant>
        <vt:lpwstr>http://dx.doi.org/10.1167/11.5.4</vt:lpwstr>
      </vt:variant>
      <vt:variant>
        <vt:lpwstr/>
      </vt:variant>
      <vt:variant>
        <vt:i4>6357042</vt:i4>
      </vt:variant>
      <vt:variant>
        <vt:i4>120</vt:i4>
      </vt:variant>
      <vt:variant>
        <vt:i4>0</vt:i4>
      </vt:variant>
      <vt:variant>
        <vt:i4>5</vt:i4>
      </vt:variant>
      <vt:variant>
        <vt:lpwstr>http://dx.doi.org/10.1037/a0016797</vt:lpwstr>
      </vt:variant>
      <vt:variant>
        <vt:lpwstr/>
      </vt:variant>
      <vt:variant>
        <vt:i4>2621468</vt:i4>
      </vt:variant>
      <vt:variant>
        <vt:i4>117</vt:i4>
      </vt:variant>
      <vt:variant>
        <vt:i4>0</vt:i4>
      </vt:variant>
      <vt:variant>
        <vt:i4>5</vt:i4>
      </vt:variant>
      <vt:variant>
        <vt:lpwstr>http://dx.doi.org/10.1016/j.jml.2009.05.004</vt:lpwstr>
      </vt:variant>
      <vt:variant>
        <vt:lpwstr/>
      </vt:variant>
      <vt:variant>
        <vt:i4>2490391</vt:i4>
      </vt:variant>
      <vt:variant>
        <vt:i4>0</vt:i4>
      </vt:variant>
      <vt:variant>
        <vt:i4>0</vt:i4>
      </vt:variant>
      <vt:variant>
        <vt:i4>5</vt:i4>
      </vt:variant>
      <vt:variant>
        <vt:lpwstr>mailto:philip.quinlan@york.ac.uk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 1</dc:title>
  <dc:subject/>
  <dc:creator>Jacqueline Binney</dc:creator>
  <cp:keywords/>
  <dc:description/>
  <cp:lastModifiedBy>Philip Quinlan</cp:lastModifiedBy>
  <cp:revision>2</cp:revision>
  <cp:lastPrinted>2015-09-02T13:22:00Z</cp:lastPrinted>
  <dcterms:created xsi:type="dcterms:W3CDTF">2016-02-20T07:59:00Z</dcterms:created>
  <dcterms:modified xsi:type="dcterms:W3CDTF">2016-02-20T07:59:00Z</dcterms:modified>
</cp:coreProperties>
</file>