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A43D" w14:textId="1EF8BAB7" w:rsidR="00B92176" w:rsidRPr="009D4D7B" w:rsidRDefault="00B92176" w:rsidP="00B92176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D</w:t>
      </w:r>
      <w:r w:rsidRPr="009D4D7B">
        <w:rPr>
          <w:rFonts w:ascii="Gill Sans MT" w:hAnsi="Gill Sans MT"/>
          <w:b/>
          <w:sz w:val="24"/>
          <w:szCs w:val="24"/>
        </w:rPr>
        <w:t xml:space="preserve">oes collaborative care improve </w:t>
      </w:r>
      <w:r w:rsidR="00392C28">
        <w:rPr>
          <w:rFonts w:ascii="Gill Sans MT" w:hAnsi="Gill Sans MT"/>
          <w:b/>
          <w:sz w:val="24"/>
          <w:szCs w:val="24"/>
        </w:rPr>
        <w:t xml:space="preserve">participative </w:t>
      </w:r>
      <w:r w:rsidRPr="009D4D7B">
        <w:rPr>
          <w:rFonts w:ascii="Gill Sans MT" w:hAnsi="Gill Sans MT"/>
          <w:b/>
          <w:sz w:val="24"/>
          <w:szCs w:val="24"/>
        </w:rPr>
        <w:t xml:space="preserve">social function in adults with depression? </w:t>
      </w:r>
      <w:r>
        <w:rPr>
          <w:rFonts w:ascii="Gill Sans MT" w:hAnsi="Gill Sans MT"/>
          <w:b/>
          <w:sz w:val="24"/>
          <w:szCs w:val="24"/>
        </w:rPr>
        <w:t xml:space="preserve">The application of the WHO ICF framework and </w:t>
      </w:r>
      <w:r w:rsidRPr="009D4D7B">
        <w:rPr>
          <w:rFonts w:ascii="Gill Sans MT" w:hAnsi="Gill Sans MT"/>
          <w:b/>
          <w:sz w:val="24"/>
          <w:szCs w:val="24"/>
        </w:rPr>
        <w:t xml:space="preserve">meta-analysis </w:t>
      </w:r>
      <w:r>
        <w:rPr>
          <w:rFonts w:ascii="Gill Sans MT" w:hAnsi="Gill Sans MT"/>
          <w:b/>
          <w:sz w:val="24"/>
          <w:szCs w:val="24"/>
        </w:rPr>
        <w:t>of outcomes</w:t>
      </w:r>
    </w:p>
    <w:p w14:paraId="210A9D64" w14:textId="74E9A240" w:rsidR="00B92176" w:rsidRDefault="00B92176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Running title: Collaborative care and </w:t>
      </w:r>
      <w:r w:rsidR="00392C28">
        <w:rPr>
          <w:rFonts w:ascii="Gill Sans MT" w:hAnsi="Gill Sans MT"/>
          <w:b/>
          <w:sz w:val="24"/>
          <w:szCs w:val="24"/>
        </w:rPr>
        <w:t xml:space="preserve">participative </w:t>
      </w:r>
      <w:r>
        <w:rPr>
          <w:rFonts w:ascii="Gill Sans MT" w:hAnsi="Gill Sans MT"/>
          <w:b/>
          <w:sz w:val="24"/>
          <w:szCs w:val="24"/>
        </w:rPr>
        <w:t xml:space="preserve">social function </w:t>
      </w:r>
    </w:p>
    <w:p w14:paraId="53F54F2A" w14:textId="77777777" w:rsidR="00B92176" w:rsidRDefault="00B92176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</w:p>
    <w:p w14:paraId="4D353783" w14:textId="630E2919" w:rsidR="00B92176" w:rsidRPr="00B92176" w:rsidRDefault="00B92176" w:rsidP="00B92176">
      <w:pPr>
        <w:spacing w:line="480" w:lineRule="auto"/>
        <w:rPr>
          <w:rFonts w:ascii="Gill Sans MT" w:hAnsi="Gill Sans MT" w:cs="Times New Roman"/>
          <w:b/>
          <w:bCs/>
          <w:sz w:val="24"/>
          <w:szCs w:val="24"/>
          <w:vertAlign w:val="superscript"/>
        </w:rPr>
      </w:pPr>
      <w:r w:rsidRPr="00B92176">
        <w:rPr>
          <w:rFonts w:ascii="Gill Sans MT" w:hAnsi="Gill Sans MT" w:cs="Times New Roman"/>
          <w:b/>
          <w:bCs/>
          <w:sz w:val="24"/>
          <w:szCs w:val="24"/>
        </w:rPr>
        <w:t>Joanna L Hudson</w:t>
      </w:r>
      <w:r w:rsidRPr="00B92176">
        <w:rPr>
          <w:rFonts w:ascii="Gill Sans MT" w:hAnsi="Gill Sans MT" w:cs="Times New Roman"/>
          <w:b/>
          <w:bCs/>
          <w:sz w:val="24"/>
          <w:szCs w:val="24"/>
          <w:vertAlign w:val="superscript"/>
        </w:rPr>
        <w:t>1,2</w:t>
      </w:r>
      <w:r w:rsidRPr="00B92176">
        <w:rPr>
          <w:rFonts w:ascii="Gill Sans MT" w:hAnsi="Gill Sans MT" w:cs="Times New Roman"/>
          <w:b/>
          <w:bCs/>
          <w:sz w:val="24"/>
          <w:szCs w:val="24"/>
        </w:rPr>
        <w:t>, PhD, Peter Bower</w:t>
      </w:r>
      <w:r w:rsidRPr="00B92176">
        <w:rPr>
          <w:rFonts w:ascii="Gill Sans MT" w:hAnsi="Gill Sans MT" w:cs="Times New Roman"/>
          <w:b/>
          <w:bCs/>
          <w:sz w:val="24"/>
          <w:szCs w:val="24"/>
          <w:vertAlign w:val="superscript"/>
        </w:rPr>
        <w:t>2</w:t>
      </w:r>
      <w:r w:rsidRPr="00B92176">
        <w:rPr>
          <w:rFonts w:ascii="Gill Sans MT" w:hAnsi="Gill Sans MT" w:cs="Times New Roman"/>
          <w:b/>
          <w:bCs/>
          <w:sz w:val="24"/>
          <w:szCs w:val="24"/>
        </w:rPr>
        <w:t>, PhD, Janine Archer</w:t>
      </w:r>
      <w:r w:rsidRPr="00B92176">
        <w:rPr>
          <w:rFonts w:ascii="Gill Sans MT" w:hAnsi="Gill Sans MT" w:cs="Times New Roman"/>
          <w:b/>
          <w:bCs/>
          <w:sz w:val="24"/>
          <w:szCs w:val="24"/>
          <w:vertAlign w:val="superscript"/>
        </w:rPr>
        <w:t>3</w:t>
      </w:r>
      <w:r w:rsidRPr="00B92176">
        <w:rPr>
          <w:rFonts w:ascii="Gill Sans MT" w:hAnsi="Gill Sans MT" w:cs="Times New Roman"/>
          <w:b/>
          <w:bCs/>
          <w:sz w:val="24"/>
          <w:szCs w:val="24"/>
        </w:rPr>
        <w:t>, PhD Peter Coventry</w:t>
      </w:r>
      <w:r w:rsidR="002B57CC">
        <w:rPr>
          <w:rFonts w:ascii="Gill Sans MT" w:hAnsi="Gill Sans MT" w:cs="Times New Roman"/>
          <w:b/>
          <w:bCs/>
          <w:sz w:val="24"/>
          <w:szCs w:val="24"/>
          <w:vertAlign w:val="superscript"/>
        </w:rPr>
        <w:t>4</w:t>
      </w:r>
      <w:r>
        <w:rPr>
          <w:rFonts w:ascii="Gill Sans MT" w:hAnsi="Gill Sans MT" w:cs="Times New Roman"/>
          <w:b/>
          <w:bCs/>
          <w:sz w:val="24"/>
          <w:szCs w:val="24"/>
        </w:rPr>
        <w:t>, PhD*</w:t>
      </w:r>
    </w:p>
    <w:p w14:paraId="0D9F8412" w14:textId="5B8D4EAE" w:rsidR="00B92176" w:rsidRPr="00B92176" w:rsidRDefault="00B92176" w:rsidP="00B92176">
      <w:pPr>
        <w:spacing w:line="480" w:lineRule="auto"/>
        <w:rPr>
          <w:rFonts w:ascii="Gill Sans MT" w:hAnsi="Gill Sans MT" w:cs="Times New Roman"/>
          <w:bCs/>
          <w:sz w:val="24"/>
          <w:szCs w:val="24"/>
        </w:rPr>
      </w:pPr>
      <w:r w:rsidRPr="00B92176">
        <w:rPr>
          <w:rFonts w:ascii="Gill Sans MT" w:hAnsi="Gill Sans MT" w:cs="Times New Roman"/>
          <w:sz w:val="24"/>
          <w:szCs w:val="24"/>
          <w:vertAlign w:val="superscript"/>
        </w:rPr>
        <w:t>1</w:t>
      </w:r>
      <w:r w:rsidRPr="00B92176">
        <w:rPr>
          <w:rFonts w:ascii="Gill Sans MT" w:hAnsi="Gill Sans MT" w:cs="Times New Roman"/>
          <w:bCs/>
          <w:sz w:val="24"/>
          <w:szCs w:val="24"/>
        </w:rPr>
        <w:t xml:space="preserve"> Health Psychology Section, Psychology Department, Institute of Psychiatry, Psychology, and Neuroscience,  King’s College London, UK</w:t>
      </w:r>
    </w:p>
    <w:p w14:paraId="3B9A5419" w14:textId="3B4B33C4" w:rsidR="00B92176" w:rsidRPr="00B92176" w:rsidRDefault="00B92176" w:rsidP="00B92176">
      <w:pPr>
        <w:spacing w:line="480" w:lineRule="auto"/>
        <w:rPr>
          <w:rFonts w:ascii="Gill Sans MT" w:hAnsi="Gill Sans MT" w:cs="Times New Roman"/>
          <w:bCs/>
          <w:sz w:val="24"/>
          <w:szCs w:val="24"/>
          <w:vertAlign w:val="superscript"/>
        </w:rPr>
      </w:pPr>
      <w:r w:rsidRPr="00B92176">
        <w:rPr>
          <w:rFonts w:ascii="Gill Sans MT" w:hAnsi="Gill Sans MT" w:cs="Times New Roman"/>
          <w:bCs/>
          <w:sz w:val="24"/>
          <w:szCs w:val="24"/>
          <w:vertAlign w:val="superscript"/>
        </w:rPr>
        <w:t xml:space="preserve">2 </w:t>
      </w:r>
      <w:r w:rsidR="002B57CC">
        <w:rPr>
          <w:rFonts w:ascii="Gill Sans MT" w:hAnsi="Gill Sans MT"/>
          <w:sz w:val="24"/>
          <w:szCs w:val="24"/>
        </w:rPr>
        <w:t>N</w:t>
      </w:r>
      <w:r w:rsidR="002B57CC" w:rsidRPr="002B57CC">
        <w:rPr>
          <w:rFonts w:ascii="Gill Sans MT" w:hAnsi="Gill Sans MT"/>
          <w:sz w:val="24"/>
          <w:szCs w:val="24"/>
        </w:rPr>
        <w:t>IHR School for Primary Care Research and Manchester Academic Health Science Centre</w:t>
      </w:r>
      <w:r w:rsidR="002B57CC" w:rsidRPr="002B57CC">
        <w:rPr>
          <w:rFonts w:ascii="Gill Sans MT" w:hAnsi="Gill Sans MT" w:cs="Times New Roman"/>
          <w:bCs/>
          <w:sz w:val="24"/>
          <w:szCs w:val="24"/>
        </w:rPr>
        <w:t xml:space="preserve"> University of Manchester, UK</w:t>
      </w:r>
    </w:p>
    <w:p w14:paraId="5A7D0C61" w14:textId="77777777" w:rsidR="002B57CC" w:rsidRDefault="00B92176" w:rsidP="00B92176">
      <w:pPr>
        <w:spacing w:line="480" w:lineRule="auto"/>
        <w:rPr>
          <w:rFonts w:ascii="Gill Sans MT" w:hAnsi="Gill Sans MT" w:cs="Arial"/>
          <w:sz w:val="24"/>
          <w:szCs w:val="24"/>
        </w:rPr>
      </w:pPr>
      <w:r w:rsidRPr="00B92176">
        <w:rPr>
          <w:rFonts w:ascii="Gill Sans MT" w:hAnsi="Gill Sans MT" w:cs="Times New Roman"/>
          <w:b/>
          <w:bCs/>
          <w:sz w:val="24"/>
          <w:szCs w:val="24"/>
          <w:vertAlign w:val="superscript"/>
        </w:rPr>
        <w:t>3</w:t>
      </w:r>
      <w:r w:rsidRPr="00B92176">
        <w:rPr>
          <w:rFonts w:ascii="Gill Sans MT" w:hAnsi="Gill Sans MT" w:cs="Arial"/>
          <w:sz w:val="24"/>
          <w:szCs w:val="24"/>
        </w:rPr>
        <w:t xml:space="preserve"> School of Nursing, Midwifery &amp; Social Work, University of Manchester, Manchester M13 9PL, UK</w:t>
      </w:r>
    </w:p>
    <w:p w14:paraId="509AF311" w14:textId="4F0DC669" w:rsidR="002B57CC" w:rsidRPr="00B92176" w:rsidRDefault="002B57CC" w:rsidP="002B57CC">
      <w:pPr>
        <w:spacing w:line="480" w:lineRule="auto"/>
        <w:rPr>
          <w:rFonts w:ascii="Gill Sans MT" w:hAnsi="Gill Sans MT" w:cs="Times New Roman"/>
          <w:bCs/>
          <w:sz w:val="24"/>
          <w:szCs w:val="24"/>
          <w:vertAlign w:val="superscript"/>
        </w:rPr>
      </w:pPr>
      <w:r>
        <w:rPr>
          <w:rFonts w:ascii="Gill Sans MT" w:hAnsi="Gill Sans MT" w:cs="Times New Roman"/>
          <w:b/>
          <w:bCs/>
          <w:sz w:val="24"/>
          <w:szCs w:val="24"/>
          <w:vertAlign w:val="superscript"/>
        </w:rPr>
        <w:t xml:space="preserve">4 </w:t>
      </w:r>
      <w:r w:rsidRPr="00B92176">
        <w:rPr>
          <w:rFonts w:ascii="Gill Sans MT" w:hAnsi="Gill Sans MT" w:cs="Times New Roman"/>
          <w:bCs/>
          <w:sz w:val="24"/>
          <w:szCs w:val="24"/>
        </w:rPr>
        <w:t>NIHR Collaboration for Leadership in Applied Health Research and Care (CLAHRC) – Greater Manchester and Manchester Academic Health Science Centre, University of Manchester, UK.</w:t>
      </w:r>
    </w:p>
    <w:p w14:paraId="55B18551" w14:textId="77777777" w:rsidR="00B92176" w:rsidRDefault="00B92176" w:rsidP="00B92176">
      <w:pPr>
        <w:tabs>
          <w:tab w:val="left" w:pos="6300"/>
        </w:tabs>
        <w:spacing w:line="480" w:lineRule="auto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>*</w:t>
      </w:r>
      <w:r w:rsidRPr="00BE1535">
        <w:rPr>
          <w:rFonts w:ascii="Gill Sans MT" w:hAnsi="Gill Sans MT" w:cs="Arial"/>
          <w:b/>
        </w:rPr>
        <w:t>Corresponding author</w:t>
      </w:r>
    </w:p>
    <w:p w14:paraId="26CA3748" w14:textId="77777777" w:rsidR="00A64568" w:rsidRDefault="00A64568" w:rsidP="00A64568">
      <w:pPr>
        <w:tabs>
          <w:tab w:val="left" w:pos="6300"/>
        </w:tabs>
        <w:spacing w:line="48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>Peter A Coventry, PhD,* Collaboration for Leadership in Applied Health Research and Care, Manchester Academic Health Science Centre, University of Manchester, Manchester M13 9PL, UK</w:t>
      </w:r>
    </w:p>
    <w:p w14:paraId="1654601A" w14:textId="77777777" w:rsidR="00B92176" w:rsidRDefault="00B92176" w:rsidP="00B92176">
      <w:pPr>
        <w:tabs>
          <w:tab w:val="left" w:pos="6300"/>
        </w:tabs>
        <w:spacing w:line="48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e: </w:t>
      </w:r>
      <w:hyperlink r:id="rId9" w:history="1">
        <w:r w:rsidRPr="001761E4">
          <w:rPr>
            <w:rStyle w:val="Hyperlink"/>
            <w:rFonts w:ascii="Gill Sans MT" w:hAnsi="Gill Sans MT" w:cs="Arial"/>
          </w:rPr>
          <w:t>peter.a.coventry@manchester.ac.uk</w:t>
        </w:r>
      </w:hyperlink>
    </w:p>
    <w:p w14:paraId="3DF77999" w14:textId="77777777" w:rsidR="00B92176" w:rsidRDefault="00B92176" w:rsidP="00B92176">
      <w:pPr>
        <w:tabs>
          <w:tab w:val="left" w:pos="6300"/>
        </w:tabs>
        <w:spacing w:line="48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>t: +44 (0) 161 306 7653</w:t>
      </w:r>
    </w:p>
    <w:p w14:paraId="5A00A63E" w14:textId="77777777" w:rsidR="00B92176" w:rsidRDefault="00B92176" w:rsidP="00B92176">
      <w:pPr>
        <w:tabs>
          <w:tab w:val="left" w:pos="6300"/>
        </w:tabs>
        <w:spacing w:line="48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f: +44 (0) 161 275 </w:t>
      </w:r>
      <w:r w:rsidRPr="004071A3">
        <w:rPr>
          <w:rFonts w:ascii="Gill Sans MT" w:hAnsi="Gill Sans MT" w:cs="Arial"/>
        </w:rPr>
        <w:t>7600</w:t>
      </w:r>
    </w:p>
    <w:p w14:paraId="4D395925" w14:textId="77777777" w:rsidR="00362322" w:rsidRDefault="00362322" w:rsidP="009D4D7B">
      <w:pPr>
        <w:spacing w:line="360" w:lineRule="auto"/>
        <w:rPr>
          <w:rFonts w:ascii="Gill Sans MT" w:hAnsi="Gill Sans MT"/>
          <w:b/>
          <w:sz w:val="24"/>
          <w:szCs w:val="24"/>
        </w:rPr>
        <w:sectPr w:rsidR="00362322" w:rsidSect="00392C28">
          <w:footerReference w:type="default" r:id="rId10"/>
          <w:pgSz w:w="11906" w:h="16838"/>
          <w:pgMar w:top="720" w:right="720" w:bottom="720" w:left="720" w:header="708" w:footer="708" w:gutter="0"/>
          <w:lnNumType w:countBy="1" w:restart="continuous"/>
          <w:cols w:space="708"/>
          <w:docGrid w:linePitch="360"/>
        </w:sectPr>
      </w:pPr>
    </w:p>
    <w:p w14:paraId="34479E51" w14:textId="0981A23B" w:rsidR="00B92176" w:rsidRDefault="00B92176" w:rsidP="009D4D7B">
      <w:pPr>
        <w:spacing w:line="360" w:lineRule="auto"/>
        <w:rPr>
          <w:rFonts w:ascii="Gill Sans MT" w:hAnsi="Gill Sans MT"/>
          <w:b/>
          <w:sz w:val="24"/>
          <w:szCs w:val="24"/>
        </w:rPr>
        <w:sectPr w:rsidR="00B92176" w:rsidSect="00392C28">
          <w:pgSz w:w="11906" w:h="16838"/>
          <w:pgMar w:top="720" w:right="720" w:bottom="720" w:left="720" w:header="708" w:footer="708" w:gutter="0"/>
          <w:lnNumType w:countBy="1" w:restart="continuous"/>
          <w:cols w:space="708"/>
          <w:docGrid w:linePitch="360"/>
        </w:sectPr>
      </w:pPr>
    </w:p>
    <w:p w14:paraId="6F18DC49" w14:textId="2BEE11A7" w:rsidR="00B92176" w:rsidRDefault="003D2320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Abstract</w:t>
      </w:r>
    </w:p>
    <w:p w14:paraId="6727FBD2" w14:textId="5B5483BF" w:rsidR="003D2320" w:rsidRDefault="003D2320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Background</w:t>
      </w:r>
    </w:p>
    <w:p w14:paraId="37220CE8" w14:textId="37EA6ADD" w:rsidR="00B239E8" w:rsidRPr="00B239E8" w:rsidRDefault="00B239E8" w:rsidP="009D4D7B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Collaborative care has proven efficacy in </w:t>
      </w:r>
      <w:r w:rsidR="00B7271B">
        <w:rPr>
          <w:rFonts w:ascii="Gill Sans MT" w:hAnsi="Gill Sans MT"/>
          <w:sz w:val="24"/>
          <w:szCs w:val="24"/>
        </w:rPr>
        <w:t xml:space="preserve">improving symptoms of depression, yet patients value improvements in their </w:t>
      </w:r>
      <w:r w:rsidR="00362322">
        <w:rPr>
          <w:rFonts w:ascii="Gill Sans MT" w:hAnsi="Gill Sans MT"/>
          <w:sz w:val="24"/>
          <w:szCs w:val="24"/>
        </w:rPr>
        <w:t xml:space="preserve">participative </w:t>
      </w:r>
      <w:r w:rsidR="00B7271B">
        <w:rPr>
          <w:rFonts w:ascii="Gill Sans MT" w:hAnsi="Gill Sans MT"/>
          <w:sz w:val="24"/>
          <w:szCs w:val="24"/>
        </w:rPr>
        <w:t>social function also. We used the World Health Organisation</w:t>
      </w:r>
      <w:r w:rsidR="00447654">
        <w:rPr>
          <w:rFonts w:ascii="Gill Sans MT" w:hAnsi="Gill Sans MT"/>
          <w:sz w:val="24"/>
          <w:szCs w:val="24"/>
        </w:rPr>
        <w:t>’</w:t>
      </w:r>
      <w:r w:rsidR="00B7271B">
        <w:rPr>
          <w:rFonts w:ascii="Gill Sans MT" w:hAnsi="Gill Sans MT"/>
          <w:sz w:val="24"/>
          <w:szCs w:val="24"/>
        </w:rPr>
        <w:t>s International</w:t>
      </w:r>
      <w:r w:rsidR="00B7271B" w:rsidRPr="009D4D7B">
        <w:rPr>
          <w:rFonts w:ascii="Gill Sans MT" w:hAnsi="Gill Sans MT"/>
          <w:sz w:val="24"/>
          <w:szCs w:val="24"/>
        </w:rPr>
        <w:t xml:space="preserve"> classification of functioning, disability, and health</w:t>
      </w:r>
      <w:r w:rsidR="00B7271B">
        <w:rPr>
          <w:rFonts w:ascii="Gill Sans MT" w:hAnsi="Gill Sans MT"/>
          <w:sz w:val="24"/>
          <w:szCs w:val="24"/>
        </w:rPr>
        <w:t xml:space="preserve"> (WHO ICF)</w:t>
      </w:r>
      <w:r w:rsidR="00864B8C">
        <w:rPr>
          <w:rFonts w:ascii="Gill Sans MT" w:hAnsi="Gill Sans MT"/>
          <w:sz w:val="24"/>
          <w:szCs w:val="24"/>
        </w:rPr>
        <w:t xml:space="preserve"> to robustly identify measures of social function</w:t>
      </w:r>
      <w:r w:rsidR="00447654">
        <w:rPr>
          <w:rFonts w:ascii="Gill Sans MT" w:hAnsi="Gill Sans MT"/>
          <w:sz w:val="24"/>
          <w:szCs w:val="24"/>
        </w:rPr>
        <w:t xml:space="preserve"> and </w:t>
      </w:r>
      <w:r w:rsidR="00864B8C">
        <w:rPr>
          <w:rFonts w:ascii="Gill Sans MT" w:hAnsi="Gill Sans MT"/>
          <w:sz w:val="24"/>
          <w:szCs w:val="24"/>
        </w:rPr>
        <w:t>explore</w:t>
      </w:r>
      <w:r w:rsidR="00447654">
        <w:rPr>
          <w:rFonts w:ascii="Gill Sans MT" w:hAnsi="Gill Sans MT"/>
          <w:sz w:val="24"/>
          <w:szCs w:val="24"/>
        </w:rPr>
        <w:t>d</w:t>
      </w:r>
      <w:r w:rsidR="00864B8C">
        <w:rPr>
          <w:rFonts w:ascii="Gill Sans MT" w:hAnsi="Gill Sans MT"/>
          <w:sz w:val="24"/>
          <w:szCs w:val="24"/>
        </w:rPr>
        <w:t xml:space="preserve"> whether collaborative care interventions improve</w:t>
      </w:r>
      <w:r w:rsidR="00362322">
        <w:rPr>
          <w:rFonts w:ascii="Gill Sans MT" w:hAnsi="Gill Sans MT"/>
          <w:sz w:val="24"/>
          <w:szCs w:val="24"/>
        </w:rPr>
        <w:t xml:space="preserve"> participative</w:t>
      </w:r>
      <w:r w:rsidR="00864B8C">
        <w:rPr>
          <w:rFonts w:ascii="Gill Sans MT" w:hAnsi="Gill Sans MT"/>
          <w:sz w:val="24"/>
          <w:szCs w:val="24"/>
        </w:rPr>
        <w:t xml:space="preserve"> social functioning</w:t>
      </w:r>
      <w:r w:rsidR="00447654">
        <w:rPr>
          <w:rFonts w:ascii="Gill Sans MT" w:hAnsi="Gill Sans MT"/>
          <w:sz w:val="24"/>
          <w:szCs w:val="24"/>
        </w:rPr>
        <w:t xml:space="preserve"> using meta-analysis</w:t>
      </w:r>
      <w:r w:rsidR="00864B8C">
        <w:rPr>
          <w:rFonts w:ascii="Gill Sans MT" w:hAnsi="Gill Sans MT"/>
          <w:sz w:val="24"/>
          <w:szCs w:val="24"/>
        </w:rPr>
        <w:t xml:space="preserve">. </w:t>
      </w:r>
    </w:p>
    <w:p w14:paraId="03F4A46C" w14:textId="7A7018BF" w:rsidR="003D2320" w:rsidRDefault="003D2320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Methods</w:t>
      </w:r>
    </w:p>
    <w:p w14:paraId="61D34DF3" w14:textId="37011BDD" w:rsidR="00864B8C" w:rsidRPr="00864B8C" w:rsidRDefault="00864B8C" w:rsidP="009D4D7B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We performed a secondary data analysis on studies identified from our previous Cochrane review of collaborative care intervent</w:t>
      </w:r>
      <w:r w:rsidR="00447654">
        <w:rPr>
          <w:rFonts w:ascii="Gill Sans MT" w:hAnsi="Gill Sans MT"/>
          <w:sz w:val="24"/>
          <w:szCs w:val="24"/>
        </w:rPr>
        <w:t>ions for depression</w:t>
      </w:r>
      <w:r w:rsidR="008D77CD">
        <w:rPr>
          <w:rFonts w:ascii="Gill Sans MT" w:hAnsi="Gill Sans MT"/>
          <w:sz w:val="24"/>
          <w:szCs w:val="24"/>
        </w:rPr>
        <w:t xml:space="preserve"> and search update (December 2013)</w:t>
      </w:r>
      <w:r w:rsidR="00447654">
        <w:rPr>
          <w:rFonts w:ascii="Gill Sans MT" w:hAnsi="Gill Sans MT"/>
          <w:sz w:val="24"/>
          <w:szCs w:val="24"/>
        </w:rPr>
        <w:t>. The WHO ICF framework was applied to identify</w:t>
      </w:r>
      <w:r w:rsidR="00EB7E5D">
        <w:rPr>
          <w:rFonts w:ascii="Gill Sans MT" w:hAnsi="Gill Sans MT"/>
          <w:sz w:val="24"/>
          <w:szCs w:val="24"/>
        </w:rPr>
        <w:t xml:space="preserve"> studies that included</w:t>
      </w:r>
      <w:r w:rsidR="00447654">
        <w:rPr>
          <w:rFonts w:ascii="Gill Sans MT" w:hAnsi="Gill Sans MT"/>
          <w:sz w:val="24"/>
          <w:szCs w:val="24"/>
        </w:rPr>
        <w:t xml:space="preserve"> self-report measures of</w:t>
      </w:r>
      <w:r w:rsidR="00362322">
        <w:rPr>
          <w:rFonts w:ascii="Gill Sans MT" w:hAnsi="Gill Sans MT"/>
          <w:sz w:val="24"/>
          <w:szCs w:val="24"/>
        </w:rPr>
        <w:t xml:space="preserve"> participative social function</w:t>
      </w:r>
      <w:r w:rsidR="00447654">
        <w:rPr>
          <w:rFonts w:ascii="Gill Sans MT" w:hAnsi="Gill Sans MT"/>
          <w:sz w:val="24"/>
          <w:szCs w:val="24"/>
        </w:rPr>
        <w:t>. Outcomes were extracted at short-term (6 months) and medium-term (≥7 months) and analysed using random-effects meta-analysis. The relationship between improvements in depression outcomes and improvements in</w:t>
      </w:r>
      <w:r w:rsidR="00362322">
        <w:rPr>
          <w:rFonts w:ascii="Gill Sans MT" w:hAnsi="Gill Sans MT"/>
          <w:sz w:val="24"/>
          <w:szCs w:val="24"/>
        </w:rPr>
        <w:t xml:space="preserve"> participative</w:t>
      </w:r>
      <w:r w:rsidR="00447654">
        <w:rPr>
          <w:rFonts w:ascii="Gill Sans MT" w:hAnsi="Gill Sans MT"/>
          <w:sz w:val="24"/>
          <w:szCs w:val="24"/>
        </w:rPr>
        <w:t xml:space="preserve"> soci</w:t>
      </w:r>
      <w:r w:rsidR="00362322">
        <w:rPr>
          <w:rFonts w:ascii="Gill Sans MT" w:hAnsi="Gill Sans MT"/>
          <w:sz w:val="24"/>
          <w:szCs w:val="24"/>
        </w:rPr>
        <w:t>al function</w:t>
      </w:r>
      <w:r w:rsidR="00447654">
        <w:rPr>
          <w:rFonts w:ascii="Gill Sans MT" w:hAnsi="Gill Sans MT"/>
          <w:sz w:val="24"/>
          <w:szCs w:val="24"/>
        </w:rPr>
        <w:t xml:space="preserve"> was also explored using </w:t>
      </w:r>
      <w:proofErr w:type="spellStart"/>
      <w:r w:rsidR="00447654">
        <w:rPr>
          <w:rFonts w:ascii="Gill Sans MT" w:hAnsi="Gill Sans MT"/>
          <w:sz w:val="24"/>
          <w:szCs w:val="24"/>
        </w:rPr>
        <w:t>bivarable</w:t>
      </w:r>
      <w:proofErr w:type="spellEnd"/>
      <w:r w:rsidR="00447654">
        <w:rPr>
          <w:rFonts w:ascii="Gill Sans MT" w:hAnsi="Gill Sans MT"/>
          <w:sz w:val="24"/>
          <w:szCs w:val="24"/>
        </w:rPr>
        <w:t xml:space="preserve"> meta-regression. </w:t>
      </w:r>
    </w:p>
    <w:p w14:paraId="39724070" w14:textId="10B78F96" w:rsidR="003D2320" w:rsidRDefault="003D2320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Results</w:t>
      </w:r>
    </w:p>
    <w:p w14:paraId="616018DB" w14:textId="0538FB60" w:rsidR="00447654" w:rsidRPr="00447654" w:rsidRDefault="00B77C5C" w:rsidP="009D4D7B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Eighteen trials were identified that measured</w:t>
      </w:r>
      <w:r w:rsidR="00362322">
        <w:rPr>
          <w:rFonts w:ascii="Gill Sans MT" w:hAnsi="Gill Sans MT"/>
          <w:sz w:val="24"/>
          <w:szCs w:val="24"/>
        </w:rPr>
        <w:t xml:space="preserve"> participative social function</w:t>
      </w:r>
      <w:r>
        <w:rPr>
          <w:rFonts w:ascii="Gill Sans MT" w:hAnsi="Gill Sans MT"/>
          <w:sz w:val="24"/>
          <w:szCs w:val="24"/>
        </w:rPr>
        <w:t xml:space="preserve"> and met our remaining inclusion criteria. Collaborative care was associated with small improvements in</w:t>
      </w:r>
      <w:r w:rsidR="00362322">
        <w:rPr>
          <w:rFonts w:ascii="Gill Sans MT" w:hAnsi="Gill Sans MT"/>
          <w:sz w:val="24"/>
          <w:szCs w:val="24"/>
        </w:rPr>
        <w:t xml:space="preserve"> participative</w:t>
      </w:r>
      <w:r>
        <w:rPr>
          <w:rFonts w:ascii="Gill Sans MT" w:hAnsi="Gill Sans MT"/>
          <w:sz w:val="24"/>
          <w:szCs w:val="24"/>
        </w:rPr>
        <w:t xml:space="preserve"> social functi</w:t>
      </w:r>
      <w:r w:rsidR="00362322">
        <w:rPr>
          <w:rFonts w:ascii="Gill Sans MT" w:hAnsi="Gill Sans MT"/>
          <w:sz w:val="24"/>
          <w:szCs w:val="24"/>
        </w:rPr>
        <w:t>on</w:t>
      </w:r>
      <w:r>
        <w:rPr>
          <w:rFonts w:ascii="Gill Sans MT" w:hAnsi="Gill Sans MT"/>
          <w:sz w:val="24"/>
          <w:szCs w:val="24"/>
        </w:rPr>
        <w:t xml:space="preserve"> in the short (Standardised Mean Difference, SMD=0.23</w:t>
      </w:r>
      <w:r w:rsidRPr="009D4D7B">
        <w:rPr>
          <w:rFonts w:ascii="Gill Sans MT" w:hAnsi="Gill Sans MT"/>
          <w:sz w:val="24"/>
          <w:szCs w:val="24"/>
        </w:rPr>
        <w:t xml:space="preserve">, 95% </w:t>
      </w:r>
      <w:r>
        <w:rPr>
          <w:rFonts w:ascii="Gill Sans MT" w:hAnsi="Gill Sans MT"/>
          <w:sz w:val="24"/>
          <w:szCs w:val="24"/>
        </w:rPr>
        <w:t>confidence interval 0.12 to 0.34) and medium term (SMD= 0.19, 95% confidence interval 0.09</w:t>
      </w:r>
      <w:r w:rsidRPr="009D4D7B">
        <w:rPr>
          <w:rFonts w:ascii="Gill Sans MT" w:hAnsi="Gill Sans MT"/>
          <w:sz w:val="24"/>
          <w:szCs w:val="24"/>
        </w:rPr>
        <w:t xml:space="preserve"> to 0.</w:t>
      </w:r>
      <w:r>
        <w:rPr>
          <w:rFonts w:ascii="Gill Sans MT" w:hAnsi="Gill Sans MT"/>
          <w:sz w:val="24"/>
          <w:szCs w:val="24"/>
        </w:rPr>
        <w:t xml:space="preserve">29). Improvements in depressive symptoms were associated with moderate improvements in </w:t>
      </w:r>
      <w:r w:rsidR="00362322">
        <w:rPr>
          <w:rFonts w:ascii="Gill Sans MT" w:hAnsi="Gill Sans MT"/>
          <w:sz w:val="24"/>
          <w:szCs w:val="24"/>
        </w:rPr>
        <w:t xml:space="preserve">participative </w:t>
      </w:r>
      <w:r>
        <w:rPr>
          <w:rFonts w:ascii="Gill Sans MT" w:hAnsi="Gill Sans MT"/>
          <w:sz w:val="24"/>
          <w:szCs w:val="24"/>
        </w:rPr>
        <w:t>social function</w:t>
      </w:r>
      <w:r w:rsidR="005C458C">
        <w:rPr>
          <w:rFonts w:ascii="Gill Sans MT" w:hAnsi="Gill Sans MT"/>
          <w:sz w:val="24"/>
          <w:szCs w:val="24"/>
        </w:rPr>
        <w:t xml:space="preserve"> (</w:t>
      </w:r>
      <w:r w:rsidR="005C458C" w:rsidRPr="009D4D7B">
        <w:rPr>
          <w:rFonts w:ascii="Gill Sans MT" w:hAnsi="Gill Sans MT"/>
          <w:sz w:val="24"/>
          <w:szCs w:val="24"/>
        </w:rPr>
        <w:t>ß=-0.5</w:t>
      </w:r>
      <w:r w:rsidR="005C458C">
        <w:rPr>
          <w:rFonts w:ascii="Gill Sans MT" w:hAnsi="Gill Sans MT"/>
          <w:sz w:val="24"/>
          <w:szCs w:val="24"/>
        </w:rPr>
        <w:t>5, 95% c</w:t>
      </w:r>
      <w:r w:rsidR="005C458C" w:rsidRPr="009D4D7B">
        <w:rPr>
          <w:rFonts w:ascii="Gill Sans MT" w:hAnsi="Gill Sans MT"/>
          <w:sz w:val="24"/>
          <w:szCs w:val="24"/>
        </w:rPr>
        <w:t xml:space="preserve">onfidence </w:t>
      </w:r>
      <w:r w:rsidR="005C458C">
        <w:rPr>
          <w:rFonts w:ascii="Gill Sans MT" w:hAnsi="Gill Sans MT"/>
          <w:sz w:val="24"/>
          <w:szCs w:val="24"/>
        </w:rPr>
        <w:t>interval -0.82 to -0.28)</w:t>
      </w:r>
      <w:r>
        <w:rPr>
          <w:rFonts w:ascii="Gill Sans MT" w:hAnsi="Gill Sans MT"/>
          <w:sz w:val="24"/>
          <w:szCs w:val="24"/>
        </w:rPr>
        <w:t xml:space="preserve"> but cross-</w:t>
      </w:r>
      <w:proofErr w:type="spellStart"/>
      <w:r>
        <w:rPr>
          <w:rFonts w:ascii="Gill Sans MT" w:hAnsi="Gill Sans MT"/>
          <w:sz w:val="24"/>
          <w:szCs w:val="24"/>
        </w:rPr>
        <w:t>sectionally</w:t>
      </w:r>
      <w:proofErr w:type="spellEnd"/>
      <w:r>
        <w:rPr>
          <w:rFonts w:ascii="Gill Sans MT" w:hAnsi="Gill Sans MT"/>
          <w:sz w:val="24"/>
          <w:szCs w:val="24"/>
        </w:rPr>
        <w:t xml:space="preserve"> only</w:t>
      </w:r>
      <w:r w:rsidR="005C458C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</w:t>
      </w:r>
    </w:p>
    <w:p w14:paraId="61E45C58" w14:textId="06E929CB" w:rsidR="003D2320" w:rsidRDefault="003D2320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Limitations</w:t>
      </w:r>
    </w:p>
    <w:p w14:paraId="38994017" w14:textId="3B306B0C" w:rsidR="00D679C2" w:rsidRPr="00D679C2" w:rsidRDefault="00D679C2" w:rsidP="00D679C2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small number of studies (N=18) prevented more complex analyses to explore moderators of</w:t>
      </w:r>
      <w:r w:rsidR="00362322">
        <w:rPr>
          <w:rFonts w:ascii="Gill Sans MT" w:hAnsi="Gill Sans MT"/>
          <w:sz w:val="24"/>
          <w:szCs w:val="24"/>
        </w:rPr>
        <w:t xml:space="preserve"> participative social function </w:t>
      </w:r>
      <w:r>
        <w:rPr>
          <w:rFonts w:ascii="Gill Sans MT" w:hAnsi="Gill Sans MT"/>
          <w:sz w:val="24"/>
          <w:szCs w:val="24"/>
        </w:rPr>
        <w:t xml:space="preserve">outcomes. </w:t>
      </w:r>
    </w:p>
    <w:p w14:paraId="08060C81" w14:textId="79901C6E" w:rsidR="003D2320" w:rsidRDefault="003D2320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Conclusions</w:t>
      </w:r>
    </w:p>
    <w:p w14:paraId="58312D0E" w14:textId="44B7A689" w:rsidR="00EB7E5D" w:rsidRPr="00EB7E5D" w:rsidRDefault="00EB7E5D" w:rsidP="009D4D7B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Collaborative care improves </w:t>
      </w:r>
      <w:r w:rsidR="00362322">
        <w:rPr>
          <w:rFonts w:ascii="Gill Sans MT" w:hAnsi="Gill Sans MT"/>
          <w:sz w:val="24"/>
          <w:szCs w:val="24"/>
        </w:rPr>
        <w:t>participative social function</w:t>
      </w:r>
      <w:r>
        <w:rPr>
          <w:rFonts w:ascii="Gill Sans MT" w:hAnsi="Gill Sans MT"/>
          <w:sz w:val="24"/>
          <w:szCs w:val="24"/>
        </w:rPr>
        <w:t xml:space="preserve"> but the mechanisms through which this occurs are unknown. Future depression interventions need to consider a person’s degree of</w:t>
      </w:r>
      <w:r w:rsidR="00362322">
        <w:rPr>
          <w:rFonts w:ascii="Gill Sans MT" w:hAnsi="Gill Sans MT"/>
          <w:sz w:val="24"/>
          <w:szCs w:val="24"/>
        </w:rPr>
        <w:t xml:space="preserve"> participative</w:t>
      </w:r>
      <w:r>
        <w:rPr>
          <w:rFonts w:ascii="Gill Sans MT" w:hAnsi="Gill Sans MT"/>
          <w:sz w:val="24"/>
          <w:szCs w:val="24"/>
        </w:rPr>
        <w:t xml:space="preserve"> social function equally alongside their depressive symptoms. </w:t>
      </w:r>
    </w:p>
    <w:p w14:paraId="4DF3083D" w14:textId="4B27C0A1" w:rsidR="00170E0C" w:rsidRDefault="003D2320" w:rsidP="009D4D7B">
      <w:pPr>
        <w:spacing w:line="360" w:lineRule="auto"/>
        <w:rPr>
          <w:rFonts w:ascii="Gill Sans MT" w:hAnsi="Gill Sans MT"/>
          <w:i/>
          <w:sz w:val="24"/>
          <w:szCs w:val="24"/>
        </w:rPr>
        <w:sectPr w:rsidR="00170E0C" w:rsidSect="00F45F0B">
          <w:type w:val="continuous"/>
          <w:pgSz w:w="11906" w:h="16838"/>
          <w:pgMar w:top="720" w:right="720" w:bottom="720" w:left="720" w:header="708" w:footer="708" w:gutter="0"/>
          <w:lnNumType w:countBy="1" w:restart="continuous"/>
          <w:cols w:space="708"/>
          <w:docGrid w:linePitch="360"/>
        </w:sectPr>
      </w:pPr>
      <w:r>
        <w:rPr>
          <w:rFonts w:ascii="Gill Sans MT" w:hAnsi="Gill Sans MT"/>
          <w:b/>
          <w:i/>
          <w:sz w:val="24"/>
          <w:szCs w:val="24"/>
        </w:rPr>
        <w:t xml:space="preserve">Keywords: </w:t>
      </w:r>
      <w:r>
        <w:rPr>
          <w:rFonts w:ascii="Gill Sans MT" w:hAnsi="Gill Sans MT"/>
          <w:i/>
          <w:sz w:val="24"/>
          <w:szCs w:val="24"/>
        </w:rPr>
        <w:t xml:space="preserve">Collaborative care, Depression, </w:t>
      </w:r>
      <w:r w:rsidR="00362322">
        <w:rPr>
          <w:rFonts w:ascii="Gill Sans MT" w:hAnsi="Gill Sans MT"/>
          <w:i/>
          <w:sz w:val="24"/>
          <w:szCs w:val="24"/>
        </w:rPr>
        <w:t xml:space="preserve">Participative </w:t>
      </w:r>
      <w:r>
        <w:rPr>
          <w:rFonts w:ascii="Gill Sans MT" w:hAnsi="Gill Sans MT"/>
          <w:i/>
          <w:sz w:val="24"/>
          <w:szCs w:val="24"/>
        </w:rPr>
        <w:t>S</w:t>
      </w:r>
      <w:r w:rsidR="00362322">
        <w:rPr>
          <w:rFonts w:ascii="Gill Sans MT" w:hAnsi="Gill Sans MT"/>
          <w:i/>
          <w:sz w:val="24"/>
          <w:szCs w:val="24"/>
        </w:rPr>
        <w:t>ocial Function</w:t>
      </w:r>
      <w:r>
        <w:rPr>
          <w:rFonts w:ascii="Gill Sans MT" w:hAnsi="Gill Sans MT"/>
          <w:i/>
          <w:sz w:val="24"/>
          <w:szCs w:val="24"/>
        </w:rPr>
        <w:t>, Systematic review</w:t>
      </w:r>
    </w:p>
    <w:p w14:paraId="1AECED78" w14:textId="7B24CDAB" w:rsidR="00170E0C" w:rsidRDefault="00170E0C" w:rsidP="009D4D7B">
      <w:pPr>
        <w:spacing w:line="360" w:lineRule="auto"/>
        <w:rPr>
          <w:rFonts w:ascii="Gill Sans MT" w:hAnsi="Gill Sans MT"/>
          <w:i/>
          <w:sz w:val="24"/>
          <w:szCs w:val="24"/>
        </w:rPr>
        <w:sectPr w:rsidR="00170E0C" w:rsidSect="00170E0C">
          <w:pgSz w:w="11906" w:h="16838"/>
          <w:pgMar w:top="720" w:right="720" w:bottom="720" w:left="720" w:header="708" w:footer="708" w:gutter="0"/>
          <w:lnNumType w:countBy="1" w:restart="continuous"/>
          <w:cols w:space="708"/>
          <w:docGrid w:linePitch="360"/>
        </w:sectPr>
      </w:pPr>
    </w:p>
    <w:p w14:paraId="36B78393" w14:textId="4EF8421B" w:rsidR="00A64568" w:rsidRPr="00A64568" w:rsidRDefault="00A64568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Introduction</w:t>
      </w:r>
    </w:p>
    <w:p w14:paraId="45939919" w14:textId="281AF756" w:rsidR="00263DBE" w:rsidRPr="00263DBE" w:rsidRDefault="00263DBE" w:rsidP="009D4D7B">
      <w:pPr>
        <w:spacing w:line="360" w:lineRule="auto"/>
        <w:rPr>
          <w:rFonts w:ascii="Gill Sans MT" w:hAnsi="Gill Sans MT"/>
          <w:i/>
          <w:sz w:val="24"/>
          <w:szCs w:val="24"/>
        </w:rPr>
      </w:pPr>
      <w:r w:rsidRPr="00263DBE">
        <w:rPr>
          <w:rFonts w:ascii="Gill Sans MT" w:hAnsi="Gill Sans MT"/>
          <w:i/>
          <w:sz w:val="24"/>
          <w:szCs w:val="24"/>
        </w:rPr>
        <w:t>Depress</w:t>
      </w:r>
      <w:r>
        <w:rPr>
          <w:rFonts w:ascii="Gill Sans MT" w:hAnsi="Gill Sans MT"/>
          <w:i/>
          <w:sz w:val="24"/>
          <w:szCs w:val="24"/>
        </w:rPr>
        <w:t>i</w:t>
      </w:r>
      <w:r w:rsidRPr="00263DBE">
        <w:rPr>
          <w:rFonts w:ascii="Gill Sans MT" w:hAnsi="Gill Sans MT"/>
          <w:i/>
          <w:sz w:val="24"/>
          <w:szCs w:val="24"/>
        </w:rPr>
        <w:t>on and functioning</w:t>
      </w:r>
    </w:p>
    <w:p w14:paraId="2F5D4166" w14:textId="66C246EB" w:rsidR="00AA60DD" w:rsidRDefault="00F455FB" w:rsidP="00076FA6">
      <w:p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t>D</w:t>
      </w:r>
      <w:r w:rsidR="00532827" w:rsidRPr="009D4D7B">
        <w:rPr>
          <w:rFonts w:ascii="Gill Sans MT" w:hAnsi="Gill Sans MT"/>
          <w:sz w:val="24"/>
          <w:szCs w:val="24"/>
        </w:rPr>
        <w:t xml:space="preserve">epression </w:t>
      </w:r>
      <w:r w:rsidRPr="009D4D7B">
        <w:rPr>
          <w:rFonts w:ascii="Gill Sans MT" w:hAnsi="Gill Sans MT"/>
          <w:sz w:val="24"/>
          <w:szCs w:val="24"/>
        </w:rPr>
        <w:t>is the</w:t>
      </w:r>
      <w:r w:rsidR="00532827" w:rsidRPr="009D4D7B">
        <w:rPr>
          <w:rFonts w:ascii="Gill Sans MT" w:hAnsi="Gill Sans MT"/>
          <w:sz w:val="24"/>
          <w:szCs w:val="24"/>
        </w:rPr>
        <w:t xml:space="preserve"> second most common cause of disability globally </w:t>
      </w:r>
      <w:r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&lt;EndNote&gt;&lt;Cite&gt;&lt;Author&gt;Ferrari&lt;/Author&gt;&lt;Year&gt;2013&lt;/Year&gt;&lt;RecNum&gt;987&lt;/RecNum&gt;&lt;DisplayText&gt;(Ferrari, et al., 2013)&lt;/DisplayText&gt;&lt;record&gt;&lt;rec-number&gt;987&lt;/rec-number&gt;&lt;foreign-keys&gt;&lt;key app="EN" db-id="tatsfxvdf0xw97e05ddxd5f7wfd0darx9x9p"&gt;987&lt;/key&gt;&lt;/foreign-keys&gt;&lt;ref-type name="Journal Article"&gt;17&lt;/ref-type&gt;&lt;contributors&gt;&lt;authors&gt;&lt;author&gt;Ferrari, Alize J&lt;/author&gt;&lt;author&gt;Charlson, Fiona J&lt;/author&gt;&lt;author&gt;Norman, Rosana E&lt;/author&gt;&lt;author&gt;Patten, Scott B&lt;/author&gt;&lt;author&gt;Freedman, Greg&lt;/author&gt;&lt;author&gt;Murray, Christopher JL&lt;/author&gt;&lt;author&gt;Vos, Theo&lt;/author&gt;&lt;author&gt;Whiteford, Harvey A&lt;/author&gt;&lt;/authors&gt;&lt;/contributors&gt;&lt;titles&gt;&lt;title&gt;Burden of depressive disorders by country, sex, age, and year: findings from the global burden of disease study 2010&lt;/title&gt;&lt;secondary-title&gt;PLoS medicine&lt;/secondary-title&gt;&lt;/titles&gt;&lt;periodical&gt;&lt;full-title&gt;PLoS medicine&lt;/full-title&gt;&lt;/periodical&gt;&lt;pages&gt;e1001547&lt;/pages&gt;&lt;volume&gt;10&lt;/volume&gt;&lt;number&gt;11&lt;/number&gt;&lt;dates&gt;&lt;year&gt;2013&lt;/year&gt;&lt;/dates&gt;&lt;isbn&gt;1549-1676&lt;/isbn&gt;&lt;urls&gt;&lt;/urls&gt;&lt;/record&gt;&lt;/Cite&gt;&lt;/EndNote&gt;</w:instrText>
      </w:r>
      <w:r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13" w:tooltip="Ferrari, 2013 #987" w:history="1">
        <w:r w:rsidR="00362322">
          <w:rPr>
            <w:rFonts w:ascii="Gill Sans MT" w:hAnsi="Gill Sans MT"/>
            <w:noProof/>
            <w:sz w:val="24"/>
            <w:szCs w:val="24"/>
          </w:rPr>
          <w:t>Ferrari, et al., 2013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Pr="009D4D7B">
        <w:rPr>
          <w:rFonts w:ascii="Gill Sans MT" w:hAnsi="Gill Sans MT"/>
          <w:sz w:val="24"/>
          <w:szCs w:val="24"/>
        </w:rPr>
        <w:fldChar w:fldCharType="end"/>
      </w:r>
      <w:r w:rsidR="00660D60">
        <w:rPr>
          <w:rFonts w:ascii="Gill Sans MT" w:hAnsi="Gill Sans MT"/>
          <w:sz w:val="24"/>
          <w:szCs w:val="24"/>
        </w:rPr>
        <w:t>, and</w:t>
      </w:r>
      <w:r w:rsidR="006404BD" w:rsidRPr="009D4D7B">
        <w:rPr>
          <w:rFonts w:ascii="Gill Sans MT" w:hAnsi="Gill Sans MT"/>
          <w:sz w:val="24"/>
          <w:szCs w:val="24"/>
        </w:rPr>
        <w:t xml:space="preserve"> is associated with substantial losses in economic productivity</w:t>
      </w:r>
      <w:r w:rsidR="00264B38" w:rsidRPr="009D4D7B">
        <w:rPr>
          <w:rFonts w:ascii="Gill Sans MT" w:hAnsi="Gill Sans MT"/>
          <w:sz w:val="24"/>
          <w:szCs w:val="24"/>
        </w:rPr>
        <w:t xml:space="preserve"> </w:t>
      </w:r>
      <w:r w:rsidR="00264B38" w:rsidRPr="009D4D7B">
        <w:rPr>
          <w:rFonts w:ascii="Gill Sans MT" w:hAnsi="Gill Sans MT"/>
          <w:sz w:val="24"/>
          <w:szCs w:val="24"/>
        </w:rPr>
        <w:fldChar w:fldCharType="begin"/>
      </w:r>
      <w:r w:rsidR="003D2320">
        <w:rPr>
          <w:rFonts w:ascii="Gill Sans MT" w:hAnsi="Gill Sans MT"/>
          <w:sz w:val="24"/>
          <w:szCs w:val="24"/>
        </w:rPr>
        <w:instrText xml:space="preserve"> ADDIN EN.CITE &lt;EndNote&gt;&lt;Cite&gt;&lt;Author&gt;Simon&lt;/Author&gt;&lt;Year&gt;2003&lt;/Year&gt;&lt;RecNum&gt;798&lt;/RecNum&gt;&lt;DisplayText&gt;(Simon, 2003)&lt;/DisplayText&gt;&lt;record&gt;&lt;rec-number&gt;798&lt;/rec-number&gt;&lt;foreign-keys&gt;&lt;key app="EN" db-id="tatsfxvdf0xw97e05ddxd5f7wfd0darx9x9p"&gt;798&lt;/key&gt;&lt;/foreign-keys&gt;&lt;ref-type name="Journal Article"&gt;17&lt;/ref-type&gt;&lt;contributors&gt;&lt;authors&gt;&lt;author&gt;Simon, Gregory E&lt;/author&gt;&lt;/authors&gt;&lt;/contributors&gt;&lt;titles&gt;&lt;title&gt;Social and economic burden of mood disorders&lt;/title&gt;&lt;secondary-title&gt;Biological psychiatry&lt;/secondary-title&gt;&lt;/titles&gt;&lt;periodical&gt;&lt;full-title&gt;Biological psychiatry&lt;/full-title&gt;&lt;/periodical&gt;&lt;pages&gt;208-215&lt;/pages&gt;&lt;volume&gt;54&lt;/volume&gt;&lt;number&gt;3&lt;/number&gt;&lt;dates&gt;&lt;year&gt;2003&lt;/year&gt;&lt;/dates&gt;&lt;isbn&gt;0006-3223&lt;/isbn&gt;&lt;urls&gt;&lt;/urls&gt;&lt;/record&gt;&lt;/Cite&gt;&lt;/EndNote&gt;</w:instrText>
      </w:r>
      <w:r w:rsidR="00264B38" w:rsidRPr="009D4D7B">
        <w:rPr>
          <w:rFonts w:ascii="Gill Sans MT" w:hAnsi="Gill Sans MT"/>
          <w:sz w:val="24"/>
          <w:szCs w:val="24"/>
        </w:rPr>
        <w:fldChar w:fldCharType="separate"/>
      </w:r>
      <w:r w:rsidR="003D2320">
        <w:rPr>
          <w:rFonts w:ascii="Gill Sans MT" w:hAnsi="Gill Sans MT"/>
          <w:noProof/>
          <w:sz w:val="24"/>
          <w:szCs w:val="24"/>
        </w:rPr>
        <w:t>(</w:t>
      </w:r>
      <w:hyperlink w:anchor="_ENREF_35" w:tooltip="Simon, 2003 #798" w:history="1">
        <w:r w:rsidR="00362322">
          <w:rPr>
            <w:rFonts w:ascii="Gill Sans MT" w:hAnsi="Gill Sans MT"/>
            <w:noProof/>
            <w:sz w:val="24"/>
            <w:szCs w:val="24"/>
          </w:rPr>
          <w:t>Simon, 2003</w:t>
        </w:r>
      </w:hyperlink>
      <w:r w:rsidR="003D2320">
        <w:rPr>
          <w:rFonts w:ascii="Gill Sans MT" w:hAnsi="Gill Sans MT"/>
          <w:noProof/>
          <w:sz w:val="24"/>
          <w:szCs w:val="24"/>
        </w:rPr>
        <w:t>)</w:t>
      </w:r>
      <w:r w:rsidR="00264B38" w:rsidRPr="009D4D7B">
        <w:rPr>
          <w:rFonts w:ascii="Gill Sans MT" w:hAnsi="Gill Sans MT"/>
          <w:sz w:val="24"/>
          <w:szCs w:val="24"/>
        </w:rPr>
        <w:fldChar w:fldCharType="end"/>
      </w:r>
      <w:r w:rsidR="000F3330" w:rsidRPr="009D4D7B">
        <w:rPr>
          <w:rFonts w:ascii="Gill Sans MT" w:hAnsi="Gill Sans MT"/>
          <w:sz w:val="24"/>
          <w:szCs w:val="24"/>
        </w:rPr>
        <w:t xml:space="preserve">. </w:t>
      </w:r>
      <w:r w:rsidR="00660D60">
        <w:rPr>
          <w:rFonts w:ascii="Gill Sans MT" w:hAnsi="Gill Sans MT"/>
          <w:sz w:val="24"/>
          <w:szCs w:val="24"/>
        </w:rPr>
        <w:t xml:space="preserve">These impacts have led to calls </w:t>
      </w:r>
      <w:r w:rsidR="00660D60" w:rsidRPr="009D4D7B">
        <w:rPr>
          <w:rFonts w:ascii="Gill Sans MT" w:hAnsi="Gill Sans MT"/>
          <w:sz w:val="24"/>
          <w:szCs w:val="24"/>
        </w:rPr>
        <w:t xml:space="preserve">for health service </w:t>
      </w:r>
      <w:r w:rsidR="00660D60">
        <w:rPr>
          <w:rFonts w:ascii="Gill Sans MT" w:hAnsi="Gill Sans MT"/>
          <w:sz w:val="24"/>
          <w:szCs w:val="24"/>
        </w:rPr>
        <w:t xml:space="preserve">re-organisation </w:t>
      </w:r>
      <w:r w:rsidR="00660D60" w:rsidRPr="009D4D7B">
        <w:rPr>
          <w:rFonts w:ascii="Gill Sans MT" w:hAnsi="Gill Sans MT"/>
          <w:sz w:val="24"/>
          <w:szCs w:val="24"/>
        </w:rPr>
        <w:t xml:space="preserve">to better manage depression. </w:t>
      </w:r>
      <w:r w:rsidR="00791BD4">
        <w:rPr>
          <w:rFonts w:ascii="Gill Sans MT" w:hAnsi="Gill Sans MT"/>
          <w:sz w:val="24"/>
          <w:szCs w:val="24"/>
        </w:rPr>
        <w:t>The c</w:t>
      </w:r>
      <w:r w:rsidR="006665B1">
        <w:rPr>
          <w:rFonts w:ascii="Gill Sans MT" w:hAnsi="Gill Sans MT"/>
          <w:sz w:val="24"/>
          <w:szCs w:val="24"/>
        </w:rPr>
        <w:t>hronic</w:t>
      </w:r>
      <w:r w:rsidR="00791BD4">
        <w:rPr>
          <w:rFonts w:ascii="Gill Sans MT" w:hAnsi="Gill Sans MT"/>
          <w:sz w:val="24"/>
          <w:szCs w:val="24"/>
        </w:rPr>
        <w:t xml:space="preserve"> care model is a health service delivery framework</w:t>
      </w:r>
      <w:r w:rsidR="00660D60" w:rsidRPr="009D4D7B">
        <w:rPr>
          <w:rFonts w:ascii="Gill Sans MT" w:hAnsi="Gill Sans MT"/>
          <w:sz w:val="24"/>
          <w:szCs w:val="24"/>
        </w:rPr>
        <w:t xml:space="preserve"> outlined by Wagner</w:t>
      </w:r>
      <w:r w:rsidR="00790494">
        <w:rPr>
          <w:rFonts w:ascii="Gill Sans MT" w:hAnsi="Gill Sans MT"/>
          <w:sz w:val="24"/>
          <w:szCs w:val="24"/>
        </w:rPr>
        <w:t xml:space="preserve"> et al.</w:t>
      </w:r>
      <w:r w:rsidR="00660D60" w:rsidRPr="009D4D7B">
        <w:rPr>
          <w:rFonts w:ascii="Gill Sans MT" w:hAnsi="Gill Sans MT"/>
          <w:sz w:val="24"/>
          <w:szCs w:val="24"/>
        </w:rPr>
        <w:t xml:space="preserve"> </w:t>
      </w:r>
      <w:r w:rsidR="00660D60" w:rsidRPr="009D4D7B">
        <w:rPr>
          <w:rFonts w:ascii="Gill Sans MT" w:hAnsi="Gill Sans MT"/>
          <w:sz w:val="24"/>
          <w:szCs w:val="24"/>
        </w:rPr>
        <w:fldChar w:fldCharType="begin"/>
      </w:r>
      <w:r w:rsidR="00790494">
        <w:rPr>
          <w:rFonts w:ascii="Gill Sans MT" w:hAnsi="Gill Sans MT"/>
          <w:sz w:val="24"/>
          <w:szCs w:val="24"/>
        </w:rPr>
        <w:instrText xml:space="preserve"> ADDIN EN.CITE &lt;EndNote&gt;&lt;Cite ExcludeAuth="1"&gt;&lt;Author&gt;Wagner&lt;/Author&gt;&lt;Year&gt;1996&lt;/Year&gt;&lt;RecNum&gt;807&lt;/RecNum&gt;&lt;DisplayText&gt;(1996)&lt;/DisplayText&gt;&lt;record&gt;&lt;rec-number&gt;807&lt;/rec-number&gt;&lt;foreign-keys&gt;&lt;key app="EN" db-id="tatsfxvdf0xw97e05ddxd5f7wfd0darx9x9p"&gt;807&lt;/key&gt;&lt;/foreign-keys&gt;&lt;ref-type name="Journal Article"&gt;17&lt;/ref-type&gt;&lt;contributors&gt;&lt;authors&gt;&lt;author&gt;Wagner, Edward H&lt;/author&gt;&lt;author&gt;Austin, Brian T&lt;/author&gt;&lt;author&gt;Von Korff, Michael&lt;/author&gt;&lt;/authors&gt;&lt;/contributors&gt;&lt;titles&gt;&lt;title&gt;Organizing care for patients with chronic illness&lt;/title&gt;&lt;secondary-title&gt;The Milbank Quarterly&lt;/secondary-title&gt;&lt;/titles&gt;&lt;periodical&gt;&lt;full-title&gt;The Milbank Quarterly&lt;/full-title&gt;&lt;/periodical&gt;&lt;pages&gt;511-544&lt;/pages&gt;&lt;dates&gt;&lt;year&gt;1996&lt;/year&gt;&lt;/dates&gt;&lt;isbn&gt;0887-378X&lt;/isbn&gt;&lt;urls&gt;&lt;/urls&gt;&lt;/record&gt;&lt;/Cite&gt;&lt;/EndNote&gt;</w:instrText>
      </w:r>
      <w:r w:rsidR="00660D60" w:rsidRPr="009D4D7B">
        <w:rPr>
          <w:rFonts w:ascii="Gill Sans MT" w:hAnsi="Gill Sans MT"/>
          <w:sz w:val="24"/>
          <w:szCs w:val="24"/>
        </w:rPr>
        <w:fldChar w:fldCharType="separate"/>
      </w:r>
      <w:r w:rsidR="00790494">
        <w:rPr>
          <w:rFonts w:ascii="Gill Sans MT" w:hAnsi="Gill Sans MT"/>
          <w:noProof/>
          <w:sz w:val="24"/>
          <w:szCs w:val="24"/>
        </w:rPr>
        <w:t>(</w:t>
      </w:r>
      <w:hyperlink w:anchor="_ENREF_42" w:tooltip="Wagner, 1996 #807" w:history="1">
        <w:r w:rsidR="00362322">
          <w:rPr>
            <w:rFonts w:ascii="Gill Sans MT" w:hAnsi="Gill Sans MT"/>
            <w:noProof/>
            <w:sz w:val="24"/>
            <w:szCs w:val="24"/>
          </w:rPr>
          <w:t>1996</w:t>
        </w:r>
      </w:hyperlink>
      <w:r w:rsidR="00790494">
        <w:rPr>
          <w:rFonts w:ascii="Gill Sans MT" w:hAnsi="Gill Sans MT"/>
          <w:noProof/>
          <w:sz w:val="24"/>
          <w:szCs w:val="24"/>
        </w:rPr>
        <w:t>)</w:t>
      </w:r>
      <w:r w:rsidR="00660D60" w:rsidRPr="009D4D7B">
        <w:rPr>
          <w:rFonts w:ascii="Gill Sans MT" w:hAnsi="Gill Sans MT"/>
          <w:sz w:val="24"/>
          <w:szCs w:val="24"/>
        </w:rPr>
        <w:fldChar w:fldCharType="end"/>
      </w:r>
      <w:r w:rsidR="00660D60" w:rsidRPr="009D4D7B">
        <w:rPr>
          <w:rFonts w:ascii="Gill Sans MT" w:hAnsi="Gill Sans MT"/>
          <w:sz w:val="24"/>
          <w:szCs w:val="24"/>
        </w:rPr>
        <w:t>,</w:t>
      </w:r>
      <w:r w:rsidR="00791BD4">
        <w:rPr>
          <w:rFonts w:ascii="Gill Sans MT" w:hAnsi="Gill Sans MT"/>
          <w:sz w:val="24"/>
          <w:szCs w:val="24"/>
        </w:rPr>
        <w:t xml:space="preserve"> </w:t>
      </w:r>
      <w:r w:rsidR="006665B1">
        <w:rPr>
          <w:rFonts w:ascii="Gill Sans MT" w:hAnsi="Gill Sans MT"/>
          <w:sz w:val="24"/>
          <w:szCs w:val="24"/>
        </w:rPr>
        <w:t xml:space="preserve">designed </w:t>
      </w:r>
      <w:r w:rsidR="00791BD4">
        <w:rPr>
          <w:rFonts w:ascii="Gill Sans MT" w:hAnsi="Gill Sans MT"/>
          <w:sz w:val="24"/>
          <w:szCs w:val="24"/>
        </w:rPr>
        <w:t>to facilitate improvements in the quality and effectiveness of care</w:t>
      </w:r>
      <w:r w:rsidR="006665B1">
        <w:rPr>
          <w:rFonts w:ascii="Gill Sans MT" w:hAnsi="Gill Sans MT"/>
          <w:sz w:val="24"/>
          <w:szCs w:val="24"/>
        </w:rPr>
        <w:t xml:space="preserve"> provided to people with </w:t>
      </w:r>
      <w:r w:rsidR="00076FA6">
        <w:rPr>
          <w:rFonts w:ascii="Gill Sans MT" w:hAnsi="Gill Sans MT"/>
          <w:sz w:val="24"/>
          <w:szCs w:val="24"/>
        </w:rPr>
        <w:t>long-term conditions</w:t>
      </w:r>
      <w:r w:rsidR="006665B1">
        <w:rPr>
          <w:rFonts w:ascii="Gill Sans MT" w:hAnsi="Gill Sans MT"/>
          <w:sz w:val="24"/>
          <w:szCs w:val="24"/>
        </w:rPr>
        <w:t xml:space="preserve">. </w:t>
      </w:r>
      <w:r w:rsidR="00076FA6">
        <w:rPr>
          <w:rFonts w:ascii="Gill Sans MT" w:hAnsi="Gill Sans MT"/>
          <w:sz w:val="24"/>
          <w:szCs w:val="24"/>
        </w:rPr>
        <w:t xml:space="preserve">In the context of depression, the chronic care model is typically referred to as </w:t>
      </w:r>
      <w:r w:rsidR="00076FA6" w:rsidRPr="00076FA6">
        <w:rPr>
          <w:rFonts w:ascii="Gill Sans MT" w:hAnsi="Gill Sans MT"/>
          <w:i/>
          <w:sz w:val="24"/>
          <w:szCs w:val="24"/>
        </w:rPr>
        <w:t>collaborative care</w:t>
      </w:r>
      <w:r w:rsidR="00076FA6">
        <w:rPr>
          <w:rFonts w:ascii="Gill Sans MT" w:hAnsi="Gill Sans MT"/>
          <w:sz w:val="24"/>
          <w:szCs w:val="24"/>
        </w:rPr>
        <w:t xml:space="preserve">, which includes the provision of </w:t>
      </w:r>
      <w:r w:rsidR="00660D60" w:rsidRPr="009D4D7B">
        <w:rPr>
          <w:rFonts w:ascii="Gill Sans MT" w:hAnsi="Gill Sans MT"/>
          <w:sz w:val="24"/>
          <w:szCs w:val="24"/>
        </w:rPr>
        <w:t>a multi-professi</w:t>
      </w:r>
      <w:r w:rsidR="00660D60">
        <w:rPr>
          <w:rFonts w:ascii="Gill Sans MT" w:hAnsi="Gill Sans MT"/>
          <w:sz w:val="24"/>
          <w:szCs w:val="24"/>
        </w:rPr>
        <w:t>onal approach to depression management</w:t>
      </w:r>
      <w:r w:rsidR="00076FA6">
        <w:rPr>
          <w:rFonts w:ascii="Gill Sans MT" w:hAnsi="Gill Sans MT"/>
          <w:sz w:val="24"/>
          <w:szCs w:val="24"/>
        </w:rPr>
        <w:t xml:space="preserve">, </w:t>
      </w:r>
      <w:r w:rsidR="00660D60" w:rsidRPr="009D4D7B">
        <w:rPr>
          <w:rFonts w:ascii="Gill Sans MT" w:hAnsi="Gill Sans MT"/>
          <w:sz w:val="24"/>
          <w:szCs w:val="24"/>
        </w:rPr>
        <w:t>structure</w:t>
      </w:r>
      <w:r w:rsidR="00660D60">
        <w:rPr>
          <w:rFonts w:ascii="Gill Sans MT" w:hAnsi="Gill Sans MT"/>
          <w:sz w:val="24"/>
          <w:szCs w:val="24"/>
        </w:rPr>
        <w:t xml:space="preserve">d treatment </w:t>
      </w:r>
      <w:r w:rsidR="00660D60" w:rsidRPr="009D4D7B">
        <w:rPr>
          <w:rFonts w:ascii="Gill Sans MT" w:hAnsi="Gill Sans MT"/>
          <w:sz w:val="24"/>
          <w:szCs w:val="24"/>
        </w:rPr>
        <w:t>plans, regular scheduled patient follow-ups, and continual sup</w:t>
      </w:r>
      <w:r w:rsidR="00660D60">
        <w:rPr>
          <w:rFonts w:ascii="Gill Sans MT" w:hAnsi="Gill Sans MT"/>
          <w:sz w:val="24"/>
          <w:szCs w:val="24"/>
        </w:rPr>
        <w:t>ervision of health care workers</w:t>
      </w:r>
      <w:r w:rsidR="00660D60" w:rsidRPr="009D4D7B">
        <w:rPr>
          <w:rFonts w:ascii="Gill Sans MT" w:hAnsi="Gill Sans MT"/>
          <w:sz w:val="24"/>
          <w:szCs w:val="24"/>
        </w:rPr>
        <w:t xml:space="preserve"> </w:t>
      </w:r>
      <w:r w:rsidR="00660D60"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&lt;EndNote&gt;&lt;Cite&gt;&lt;Author&gt;Gunn&lt;/Author&gt;&lt;Year&gt;2006&lt;/Year&gt;&lt;RecNum&gt;759&lt;/RecNum&gt;&lt;DisplayText&gt;(Gunn, et al., 2006)&lt;/DisplayText&gt;&lt;record&gt;&lt;rec-number&gt;759&lt;/rec-number&gt;&lt;foreign-keys&gt;&lt;key app="EN" db-id="tatsfxvdf0xw97e05ddxd5f7wfd0darx9x9p"&gt;759&lt;/key&gt;&lt;/foreign-keys&gt;&lt;ref-type name="Journal Article"&gt;17&lt;/ref-type&gt;&lt;contributors&gt;&lt;authors&gt;&lt;author&gt;Gunn, Jane&lt;/author&gt;&lt;author&gt;Diggens, Justine&lt;/author&gt;&lt;author&gt;Hegarty, Kelsey&lt;/author&gt;&lt;author&gt;Blashki, Grant&lt;/author&gt;&lt;/authors&gt;&lt;/contributors&gt;&lt;titles&gt;&lt;title&gt;A systematic review of complex system interventions designed to increase recovery from depression in primary care&lt;/title&gt;&lt;secondary-title&gt;BMC Health Services Research&lt;/secondary-title&gt;&lt;/titles&gt;&lt;periodical&gt;&lt;full-title&gt;BMC Health Services Research&lt;/full-title&gt;&lt;/periodical&gt;&lt;pages&gt;88&lt;/pages&gt;&lt;volume&gt;6&lt;/volume&gt;&lt;number&gt;1&lt;/number&gt;&lt;dates&gt;&lt;year&gt;2006&lt;/year&gt;&lt;/dates&gt;&lt;isbn&gt;1472-6963&lt;/isbn&gt;&lt;urls&gt;&lt;/urls&gt;&lt;/record&gt;&lt;/Cite&gt;&lt;/EndNote&gt;</w:instrText>
      </w:r>
      <w:r w:rsidR="00660D60"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16" w:tooltip="Gunn, 2006 #759" w:history="1">
        <w:r w:rsidR="00362322">
          <w:rPr>
            <w:rFonts w:ascii="Gill Sans MT" w:hAnsi="Gill Sans MT"/>
            <w:noProof/>
            <w:sz w:val="24"/>
            <w:szCs w:val="24"/>
          </w:rPr>
          <w:t>Gunn, et al., 2006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660D60" w:rsidRPr="009D4D7B">
        <w:rPr>
          <w:rFonts w:ascii="Gill Sans MT" w:hAnsi="Gill Sans MT"/>
          <w:sz w:val="24"/>
          <w:szCs w:val="24"/>
        </w:rPr>
        <w:fldChar w:fldCharType="end"/>
      </w:r>
      <w:r w:rsidR="00660D60" w:rsidRPr="009D4D7B">
        <w:rPr>
          <w:rFonts w:ascii="Gill Sans MT" w:hAnsi="Gill Sans MT"/>
          <w:sz w:val="24"/>
          <w:szCs w:val="24"/>
        </w:rPr>
        <w:t xml:space="preserve">. </w:t>
      </w:r>
      <w:r w:rsidR="00660D60">
        <w:rPr>
          <w:rFonts w:ascii="Gill Sans MT" w:hAnsi="Gill Sans MT"/>
          <w:sz w:val="24"/>
          <w:szCs w:val="24"/>
        </w:rPr>
        <w:t>A</w:t>
      </w:r>
      <w:r w:rsidR="00660D60" w:rsidRPr="009D4D7B">
        <w:rPr>
          <w:rFonts w:ascii="Gill Sans MT" w:hAnsi="Gill Sans MT"/>
          <w:sz w:val="24"/>
          <w:szCs w:val="24"/>
        </w:rPr>
        <w:t xml:space="preserve"> Cochrane review of 79 </w:t>
      </w:r>
      <w:r w:rsidR="00ED62E6">
        <w:rPr>
          <w:rFonts w:ascii="Gill Sans MT" w:hAnsi="Gill Sans MT"/>
          <w:sz w:val="24"/>
          <w:szCs w:val="24"/>
        </w:rPr>
        <w:t>randomised controlled trials (</w:t>
      </w:r>
      <w:r w:rsidR="00660D60" w:rsidRPr="009D4D7B">
        <w:rPr>
          <w:rFonts w:ascii="Gill Sans MT" w:hAnsi="Gill Sans MT"/>
          <w:sz w:val="24"/>
          <w:szCs w:val="24"/>
        </w:rPr>
        <w:t>RCTs</w:t>
      </w:r>
      <w:r w:rsidR="00ED62E6">
        <w:rPr>
          <w:rFonts w:ascii="Gill Sans MT" w:hAnsi="Gill Sans MT"/>
          <w:sz w:val="24"/>
          <w:szCs w:val="24"/>
        </w:rPr>
        <w:t>)</w:t>
      </w:r>
      <w:r w:rsidR="00660D60" w:rsidRPr="009D4D7B">
        <w:rPr>
          <w:rFonts w:ascii="Gill Sans MT" w:hAnsi="Gill Sans MT"/>
          <w:sz w:val="24"/>
          <w:szCs w:val="24"/>
        </w:rPr>
        <w:t xml:space="preserve"> of collaborative care interventions for the management of depression and anxiety</w:t>
      </w:r>
      <w:r w:rsidR="00660D60">
        <w:rPr>
          <w:rFonts w:ascii="Gill Sans MT" w:hAnsi="Gill Sans MT"/>
          <w:sz w:val="24"/>
          <w:szCs w:val="24"/>
        </w:rPr>
        <w:t xml:space="preserve"> </w:t>
      </w:r>
      <w:r w:rsidR="00660D60" w:rsidRPr="009D4D7B">
        <w:rPr>
          <w:rFonts w:ascii="Gill Sans MT" w:hAnsi="Gill Sans MT"/>
          <w:sz w:val="24"/>
          <w:szCs w:val="24"/>
        </w:rPr>
        <w:t>found that collaborative care substantially improves depressive symptoms both in the short (</w:t>
      </w:r>
      <w:r w:rsidR="00660D60" w:rsidRPr="009D4D7B">
        <w:rPr>
          <w:rFonts w:ascii="Gill Sans MT" w:hAnsi="Gill Sans MT" w:cs="AGaramond-Regular"/>
          <w:sz w:val="24"/>
          <w:szCs w:val="24"/>
        </w:rPr>
        <w:t>SMD -0.34, 95% CI -0.41 to -0.27;</w:t>
      </w:r>
      <w:r w:rsidR="00660D60" w:rsidRPr="009D4D7B">
        <w:rPr>
          <w:rFonts w:ascii="Gill Sans MT" w:hAnsi="Gill Sans MT"/>
          <w:sz w:val="24"/>
          <w:szCs w:val="24"/>
        </w:rPr>
        <w:t xml:space="preserve"> 6 months) and long term (</w:t>
      </w:r>
      <w:r w:rsidR="00660D60" w:rsidRPr="009D4D7B">
        <w:rPr>
          <w:rFonts w:ascii="Gill Sans MT" w:hAnsi="Gill Sans MT" w:cs="AGaramond-Regular"/>
          <w:sz w:val="24"/>
          <w:szCs w:val="24"/>
        </w:rPr>
        <w:t>SMD -0.35, 95% CI -0.46 to -0.24;</w:t>
      </w:r>
      <w:r w:rsidR="00660D60" w:rsidRPr="009D4D7B">
        <w:rPr>
          <w:rFonts w:ascii="Gill Sans MT" w:hAnsi="Gill Sans MT"/>
          <w:sz w:val="24"/>
          <w:szCs w:val="24"/>
        </w:rPr>
        <w:t xml:space="preserve"> up to 24 months)</w:t>
      </w:r>
      <w:r w:rsidR="00FF73C3">
        <w:rPr>
          <w:rFonts w:ascii="Gill Sans MT" w:hAnsi="Gill Sans MT"/>
          <w:sz w:val="24"/>
          <w:szCs w:val="24"/>
        </w:rPr>
        <w:t xml:space="preserve"> </w:t>
      </w:r>
      <w:r w:rsidR="00FF73C3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&lt;EndNote&gt;&lt;Cite&gt;&lt;Author&gt;Archer&lt;/Author&gt;&lt;Year&gt;2012&lt;/Year&gt;&lt;RecNum&gt;760&lt;/RecNum&gt;&lt;DisplayText&gt;(Archer, et al., 2012)&lt;/DisplayText&gt;&lt;record&gt;&lt;rec-number&gt;760&lt;/rec-number&gt;&lt;foreign-keys&gt;&lt;key app="EN" db-id="tatsfxvdf0xw97e05ddxd5f7wfd0darx9x9p"&gt;760&lt;/key&gt;&lt;/foreign-keys&gt;&lt;ref-type name="Journal Article"&gt;17&lt;/ref-type&gt;&lt;contributors&gt;&lt;authors&gt;&lt;author&gt;Archer, Janine&lt;/author&gt;&lt;author&gt;Bower, Peter&lt;/author&gt;&lt;author&gt;Gilbody, Simon&lt;/author&gt;&lt;author&gt;Lovell, Karina&lt;/author&gt;&lt;author&gt;Richards, David&lt;/author&gt;&lt;author&gt;Gask, Linda&lt;/author&gt;&lt;author&gt;Dickens, Chris&lt;/author&gt;&lt;author&gt;Coventry, Peter&lt;/author&gt;&lt;/authors&gt;&lt;/contributors&gt;&lt;titles&gt;&lt;title&gt;Collaborative care for depression and anxiety problems&lt;/title&gt;&lt;secondary-title&gt;Cochrane Database Syst Rev&lt;/secondary-title&gt;&lt;/titles&gt;&lt;periodical&gt;&lt;full-title&gt;Cochrane Database Syst Rev&lt;/full-title&gt;&lt;/periodical&gt;&lt;pages&gt;CD006525&lt;/pages&gt;&lt;volume&gt;10&lt;/volume&gt;&lt;dates&gt;&lt;year&gt;2012&lt;/year&gt;&lt;/dates&gt;&lt;urls&gt;&lt;/urls&gt;&lt;/record&gt;&lt;/Cite&gt;&lt;/EndNote&gt;</w:instrText>
      </w:r>
      <w:r w:rsidR="00FF73C3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3" w:tooltip="Archer, 2012 #760" w:history="1">
        <w:r w:rsidR="00362322">
          <w:rPr>
            <w:rFonts w:ascii="Gill Sans MT" w:hAnsi="Gill Sans MT"/>
            <w:noProof/>
            <w:sz w:val="24"/>
            <w:szCs w:val="24"/>
          </w:rPr>
          <w:t>Archer, et al., 2012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FF73C3">
        <w:rPr>
          <w:rFonts w:ascii="Gill Sans MT" w:hAnsi="Gill Sans MT"/>
          <w:sz w:val="24"/>
          <w:szCs w:val="24"/>
        </w:rPr>
        <w:fldChar w:fldCharType="end"/>
      </w:r>
      <w:r w:rsidR="00660D60" w:rsidRPr="009D4D7B">
        <w:rPr>
          <w:rFonts w:ascii="Gill Sans MT" w:hAnsi="Gill Sans MT"/>
          <w:sz w:val="24"/>
          <w:szCs w:val="24"/>
        </w:rPr>
        <w:t xml:space="preserve">. </w:t>
      </w:r>
      <w:r w:rsidR="006665B1">
        <w:rPr>
          <w:rFonts w:ascii="Gill Sans MT" w:hAnsi="Gill Sans MT"/>
          <w:sz w:val="24"/>
          <w:szCs w:val="24"/>
        </w:rPr>
        <w:t xml:space="preserve">Over and above improvements in mood, people </w:t>
      </w:r>
      <w:r w:rsidR="00D8699A" w:rsidRPr="009D4D7B">
        <w:rPr>
          <w:rFonts w:ascii="Gill Sans MT" w:hAnsi="Gill Sans MT"/>
          <w:sz w:val="24"/>
          <w:szCs w:val="24"/>
        </w:rPr>
        <w:t xml:space="preserve">with depression prioritise returning to normal </w:t>
      </w:r>
      <w:r w:rsidR="009C7E82">
        <w:rPr>
          <w:rFonts w:ascii="Gill Sans MT" w:hAnsi="Gill Sans MT"/>
          <w:sz w:val="24"/>
          <w:szCs w:val="24"/>
        </w:rPr>
        <w:t xml:space="preserve">interactions with their usual environment and regaining the ability to participate in social roles such as work and recreational activities </w:t>
      </w:r>
      <w:r w:rsidR="009C7E82">
        <w:rPr>
          <w:rFonts w:ascii="Gill Sans MT" w:hAnsi="Gill Sans MT"/>
          <w:sz w:val="24"/>
          <w:szCs w:val="24"/>
        </w:rPr>
        <w:fldChar w:fldCharType="begin"/>
      </w:r>
      <w:r w:rsidR="009C7E82">
        <w:rPr>
          <w:rFonts w:ascii="Gill Sans MT" w:hAnsi="Gill Sans MT"/>
          <w:sz w:val="24"/>
          <w:szCs w:val="24"/>
        </w:rPr>
        <w:instrText xml:space="preserve"> ADDIN EN.CITE &lt;EndNote&gt;&lt;Cite&gt;&lt;Author&gt;Bosc&lt;/Author&gt;&lt;Year&gt;2000&lt;/Year&gt;&lt;RecNum&gt;1165&lt;/RecNum&gt;&lt;DisplayText&gt;(Bosc, 2000)&lt;/DisplayText&gt;&lt;record&gt;&lt;rec-number&gt;1165&lt;/rec-number&gt;&lt;foreign-keys&gt;&lt;key app="EN" db-id="tatsfxvdf0xw97e05ddxd5f7wfd0darx9x9p"&gt;1165&lt;/key&gt;&lt;/foreign-keys&gt;&lt;ref-type name="Journal Article"&gt;17&lt;/ref-type&gt;&lt;contributors&gt;&lt;authors&gt;&lt;author&gt;Bosc, M&lt;/author&gt;&lt;/authors&gt;&lt;/contributors&gt;&lt;titles&gt;&lt;title&gt;Assessment of social functioning in depression&lt;/title&gt;&lt;secondary-title&gt;Comprehensive Psychiatry&lt;/secondary-title&gt;&lt;/titles&gt;&lt;periodical&gt;&lt;full-title&gt;Comprehensive psychiatry&lt;/full-title&gt;&lt;/periodical&gt;&lt;pages&gt;63-69&lt;/pages&gt;&lt;volume&gt;41&lt;/volume&gt;&lt;number&gt;1&lt;/number&gt;&lt;dates&gt;&lt;year&gt;2000&lt;/year&gt;&lt;/dates&gt;&lt;isbn&gt;0010-440X&lt;/isbn&gt;&lt;urls&gt;&lt;/urls&gt;&lt;/record&gt;&lt;/Cite&gt;&lt;/EndNote&gt;</w:instrText>
      </w:r>
      <w:r w:rsidR="009C7E82">
        <w:rPr>
          <w:rFonts w:ascii="Gill Sans MT" w:hAnsi="Gill Sans MT"/>
          <w:sz w:val="24"/>
          <w:szCs w:val="24"/>
        </w:rPr>
        <w:fldChar w:fldCharType="separate"/>
      </w:r>
      <w:r w:rsidR="009C7E82">
        <w:rPr>
          <w:rFonts w:ascii="Gill Sans MT" w:hAnsi="Gill Sans MT"/>
          <w:noProof/>
          <w:sz w:val="24"/>
          <w:szCs w:val="24"/>
        </w:rPr>
        <w:t>(</w:t>
      </w:r>
      <w:hyperlink w:anchor="_ENREF_5" w:tooltip="Bosc, 2000 #1165" w:history="1">
        <w:r w:rsidR="009C7E82">
          <w:rPr>
            <w:rFonts w:ascii="Gill Sans MT" w:hAnsi="Gill Sans MT"/>
            <w:noProof/>
            <w:sz w:val="24"/>
            <w:szCs w:val="24"/>
          </w:rPr>
          <w:t>Bosc, 2000</w:t>
        </w:r>
      </w:hyperlink>
      <w:r w:rsidR="009C7E82">
        <w:rPr>
          <w:rFonts w:ascii="Gill Sans MT" w:hAnsi="Gill Sans MT"/>
          <w:noProof/>
          <w:sz w:val="24"/>
          <w:szCs w:val="24"/>
        </w:rPr>
        <w:t>)</w:t>
      </w:r>
      <w:r w:rsidR="009C7E82">
        <w:rPr>
          <w:rFonts w:ascii="Gill Sans MT" w:hAnsi="Gill Sans MT"/>
          <w:sz w:val="24"/>
          <w:szCs w:val="24"/>
        </w:rPr>
        <w:fldChar w:fldCharType="end"/>
      </w:r>
      <w:r w:rsidR="009C7E82">
        <w:rPr>
          <w:rFonts w:ascii="Gill Sans MT" w:hAnsi="Gill Sans MT"/>
          <w:sz w:val="24"/>
          <w:szCs w:val="24"/>
        </w:rPr>
        <w:t xml:space="preserve">, which has been defined as ‘participative social function’ </w:t>
      </w:r>
      <w:r w:rsidR="009C7E82">
        <w:rPr>
          <w:rFonts w:ascii="Gill Sans MT" w:hAnsi="Gill Sans MT"/>
          <w:sz w:val="24"/>
          <w:szCs w:val="24"/>
        </w:rPr>
        <w:fldChar w:fldCharType="begin"/>
      </w:r>
      <w:r w:rsidR="009C7E82">
        <w:rPr>
          <w:rFonts w:ascii="Gill Sans MT" w:hAnsi="Gill Sans MT"/>
          <w:sz w:val="24"/>
          <w:szCs w:val="24"/>
        </w:rPr>
        <w:instrText xml:space="preserve"> ADDIN EN.CITE &lt;EndNote&gt;&lt;Cite&gt;&lt;Author&gt;Bosc&lt;/Author&gt;&lt;Year&gt;2000&lt;/Year&gt;&lt;RecNum&gt;1165&lt;/RecNum&gt;&lt;DisplayText&gt;(Bosc, 2000)&lt;/DisplayText&gt;&lt;record&gt;&lt;rec-number&gt;1165&lt;/rec-number&gt;&lt;foreign-keys&gt;&lt;key app="EN" db-id="tatsfxvdf0xw97e05ddxd5f7wfd0darx9x9p"&gt;1165&lt;/key&gt;&lt;/foreign-keys&gt;&lt;ref-type name="Journal Article"&gt;17&lt;/ref-type&gt;&lt;contributors&gt;&lt;authors&gt;&lt;author&gt;Bosc, M&lt;/author&gt;&lt;/authors&gt;&lt;/contributors&gt;&lt;titles&gt;&lt;title&gt;Assessment of social functioning in depression&lt;/title&gt;&lt;secondary-title&gt;Comprehensive Psychiatry&lt;/secondary-title&gt;&lt;/titles&gt;&lt;periodical&gt;&lt;full-title&gt;Comprehensive psychiatry&lt;/full-title&gt;&lt;/periodical&gt;&lt;pages&gt;63-69&lt;/pages&gt;&lt;volume&gt;41&lt;/volume&gt;&lt;number&gt;1&lt;/number&gt;&lt;dates&gt;&lt;year&gt;2000&lt;/year&gt;&lt;/dates&gt;&lt;isbn&gt;0010-440X&lt;/isbn&gt;&lt;urls&gt;&lt;/urls&gt;&lt;/record&gt;&lt;/Cite&gt;&lt;/EndNote&gt;</w:instrText>
      </w:r>
      <w:r w:rsidR="009C7E82">
        <w:rPr>
          <w:rFonts w:ascii="Gill Sans MT" w:hAnsi="Gill Sans MT"/>
          <w:sz w:val="24"/>
          <w:szCs w:val="24"/>
        </w:rPr>
        <w:fldChar w:fldCharType="end"/>
      </w:r>
      <w:r w:rsidR="00A50CC1"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&lt;EndNote&gt;&lt;Cite&gt;&lt;Author&gt;Zimmerman&lt;/Author&gt;&lt;Year&gt;2006&lt;/Year&gt;&lt;RecNum&gt;988&lt;/RecNum&gt;&lt;DisplayText&gt;(Abrantes, et al., 2011; Zimmerman, et al., 2006)&lt;/DisplayText&gt;&lt;record&gt;&lt;rec-number&gt;988&lt;/rec-number&gt;&lt;foreign-keys&gt;&lt;key app="EN" db-id="tatsfxvdf0xw97e05ddxd5f7wfd0darx9x9p"&gt;988&lt;/key&gt;&lt;/foreign-keys&gt;&lt;ref-type name="Journal Article"&gt;17&lt;/ref-type&gt;&lt;contributors&gt;&lt;authors&gt;&lt;author&gt;Zimmerman, Mark&lt;/author&gt;&lt;author&gt;McGlinchey, Joseph B&lt;/author&gt;&lt;author&gt;Posternak, Michael A&lt;/author&gt;&lt;author&gt;Friedman, Michael&lt;/author&gt;&lt;author&gt;Attiullah, Naureen&lt;/author&gt;&lt;author&gt;Boerescu, Daniela&lt;/author&gt;&lt;/authors&gt;&lt;/contributors&gt;&lt;titles&gt;&lt;title&gt;How should remission from depression be defined? The depressed patient’s perspective&lt;/title&gt;&lt;secondary-title&gt;american Journal of Psychiatry&lt;/secondary-title&gt;&lt;/titles&gt;&lt;periodical&gt;&lt;full-title&gt;American Journal of Psychiatry&lt;/full-title&gt;&lt;/periodical&gt;&lt;pages&gt;148-150&lt;/pages&gt;&lt;volume&gt;163&lt;/volume&gt;&lt;number&gt;1&lt;/number&gt;&lt;dates&gt;&lt;year&gt;2006&lt;/year&gt;&lt;/dates&gt;&lt;isbn&gt;0002-953X&lt;/isbn&gt;&lt;urls&gt;&lt;/urls&gt;&lt;/record&gt;&lt;/Cite&gt;&lt;Cite&gt;&lt;Author&gt;Abrantes&lt;/Author&gt;&lt;Year&gt;2011&lt;/Year&gt;&lt;RecNum&gt;990&lt;/RecNum&gt;&lt;record&gt;&lt;rec-number&gt;990&lt;/rec-number&gt;&lt;foreign-keys&gt;&lt;key app="EN" db-id="tatsfxvdf0xw97e05ddxd5f7wfd0darx9x9p"&gt;990&lt;/key&gt;&lt;/foreign-keys&gt;&lt;ref-type name="Journal Article"&gt;17&lt;/ref-type&gt;&lt;contributors&gt;&lt;authors&gt;&lt;author&gt;Abrantes, Ana M&lt;/author&gt;&lt;author&gt;Battle, Cynthia L&lt;/author&gt;&lt;author&gt;Strong, David R&lt;/author&gt;&lt;author&gt;Dubreuil, Mary Ella&lt;/author&gt;&lt;author&gt;Gordon, Alan&lt;/author&gt;&lt;author&gt;Brown, Richard A&lt;/author&gt;&lt;/authors&gt;&lt;/contributors&gt;&lt;titles&gt;&lt;title&gt;Exercise preferences of patients in substance abuse treatment&lt;/title&gt;&lt;secondary-title&gt;Mental health and physical activity&lt;/secondary-title&gt;&lt;/titles&gt;&lt;periodical&gt;&lt;full-title&gt;Mental health and physical activity&lt;/full-title&gt;&lt;/periodical&gt;&lt;pages&gt;79-87&lt;/pages&gt;&lt;volume&gt;4&lt;/volume&gt;&lt;number&gt;2&lt;/number&gt;&lt;dates&gt;&lt;year&gt;2011&lt;/year&gt;&lt;/dates&gt;&lt;isbn&gt;1755-2966&lt;/isbn&gt;&lt;urls&gt;&lt;/urls&gt;&lt;/record&gt;&lt;/Cite&gt;&lt;/EndNote&gt;</w:instrText>
      </w:r>
      <w:r w:rsidR="00A50CC1"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1" w:tooltip="Abrantes, 2011 #990" w:history="1">
        <w:r w:rsidR="00362322">
          <w:rPr>
            <w:rFonts w:ascii="Gill Sans MT" w:hAnsi="Gill Sans MT"/>
            <w:noProof/>
            <w:sz w:val="24"/>
            <w:szCs w:val="24"/>
          </w:rPr>
          <w:t>Abrantes, et al., 2011</w:t>
        </w:r>
      </w:hyperlink>
      <w:r w:rsidR="00C25200">
        <w:rPr>
          <w:rFonts w:ascii="Gill Sans MT" w:hAnsi="Gill Sans MT"/>
          <w:noProof/>
          <w:sz w:val="24"/>
          <w:szCs w:val="24"/>
        </w:rPr>
        <w:t xml:space="preserve">; </w:t>
      </w:r>
      <w:hyperlink w:anchor="_ENREF_54" w:tooltip="Zimmerman, 2006 #988" w:history="1">
        <w:r w:rsidR="00362322">
          <w:rPr>
            <w:rFonts w:ascii="Gill Sans MT" w:hAnsi="Gill Sans MT"/>
            <w:noProof/>
            <w:sz w:val="24"/>
            <w:szCs w:val="24"/>
          </w:rPr>
          <w:t>Zimmerman, et al., 2006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A50CC1" w:rsidRPr="009D4D7B">
        <w:rPr>
          <w:rFonts w:ascii="Gill Sans MT" w:hAnsi="Gill Sans MT"/>
          <w:sz w:val="24"/>
          <w:szCs w:val="24"/>
        </w:rPr>
        <w:fldChar w:fldCharType="end"/>
      </w:r>
      <w:bookmarkStart w:id="0" w:name="_GoBack"/>
      <w:bookmarkEnd w:id="0"/>
      <w:r w:rsidR="00362322">
        <w:rPr>
          <w:rFonts w:ascii="Gill Sans MT" w:hAnsi="Gill Sans MT"/>
          <w:sz w:val="24"/>
          <w:szCs w:val="24"/>
        </w:rPr>
        <w:t>. W</w:t>
      </w:r>
      <w:r w:rsidR="006665B1">
        <w:rPr>
          <w:rFonts w:ascii="Gill Sans MT" w:hAnsi="Gill Sans MT"/>
          <w:sz w:val="24"/>
          <w:szCs w:val="24"/>
        </w:rPr>
        <w:t xml:space="preserve">hile there is robust evidence that </w:t>
      </w:r>
      <w:r w:rsidR="00076FA6">
        <w:rPr>
          <w:rFonts w:ascii="Gill Sans MT" w:hAnsi="Gill Sans MT"/>
          <w:sz w:val="24"/>
          <w:szCs w:val="24"/>
        </w:rPr>
        <w:t>collaborative care models improve</w:t>
      </w:r>
      <w:r w:rsidR="006665B1">
        <w:rPr>
          <w:rFonts w:ascii="Gill Sans MT" w:hAnsi="Gill Sans MT"/>
          <w:sz w:val="24"/>
          <w:szCs w:val="24"/>
        </w:rPr>
        <w:t xml:space="preserve"> depress</w:t>
      </w:r>
      <w:r w:rsidR="00076FA6">
        <w:rPr>
          <w:rFonts w:ascii="Gill Sans MT" w:hAnsi="Gill Sans MT"/>
          <w:sz w:val="24"/>
          <w:szCs w:val="24"/>
        </w:rPr>
        <w:t>ive symptoms, it is less clear i</w:t>
      </w:r>
      <w:r w:rsidR="006665B1">
        <w:rPr>
          <w:rFonts w:ascii="Gill Sans MT" w:hAnsi="Gill Sans MT"/>
          <w:sz w:val="24"/>
          <w:szCs w:val="24"/>
        </w:rPr>
        <w:t>f these benefits translate to improvements in</w:t>
      </w:r>
      <w:r w:rsidR="005755AE">
        <w:rPr>
          <w:rFonts w:ascii="Gill Sans MT" w:hAnsi="Gill Sans MT"/>
          <w:sz w:val="24"/>
          <w:szCs w:val="24"/>
        </w:rPr>
        <w:t xml:space="preserve"> participative</w:t>
      </w:r>
      <w:r w:rsidR="006665B1">
        <w:rPr>
          <w:rFonts w:ascii="Gill Sans MT" w:hAnsi="Gill Sans MT"/>
          <w:sz w:val="24"/>
          <w:szCs w:val="24"/>
        </w:rPr>
        <w:t xml:space="preserve"> social function also.</w:t>
      </w:r>
      <w:r w:rsidR="00FA0D53">
        <w:rPr>
          <w:rFonts w:ascii="Gill Sans MT" w:hAnsi="Gill Sans MT"/>
          <w:sz w:val="24"/>
          <w:szCs w:val="24"/>
        </w:rPr>
        <w:t xml:space="preserve"> </w:t>
      </w:r>
      <w:r w:rsidR="00DD21C7">
        <w:rPr>
          <w:rFonts w:ascii="Gill Sans MT" w:hAnsi="Gill Sans MT"/>
          <w:sz w:val="24"/>
          <w:szCs w:val="24"/>
        </w:rPr>
        <w:t>T</w:t>
      </w:r>
      <w:r w:rsidR="00076FA6">
        <w:rPr>
          <w:rFonts w:ascii="Gill Sans MT" w:hAnsi="Gill Sans MT"/>
          <w:sz w:val="24"/>
          <w:szCs w:val="24"/>
        </w:rPr>
        <w:t>o explore the effectiveness of depression treatment interventions on</w:t>
      </w:r>
      <w:r w:rsidR="005755AE">
        <w:rPr>
          <w:rFonts w:ascii="Gill Sans MT" w:hAnsi="Gill Sans MT"/>
          <w:sz w:val="24"/>
          <w:szCs w:val="24"/>
        </w:rPr>
        <w:t xml:space="preserve"> participative</w:t>
      </w:r>
      <w:r w:rsidR="00076FA6">
        <w:rPr>
          <w:rFonts w:ascii="Gill Sans MT" w:hAnsi="Gill Sans MT"/>
          <w:sz w:val="24"/>
          <w:szCs w:val="24"/>
        </w:rPr>
        <w:t xml:space="preserve"> social functio</w:t>
      </w:r>
      <w:r w:rsidR="005755AE">
        <w:rPr>
          <w:rFonts w:ascii="Gill Sans MT" w:hAnsi="Gill Sans MT"/>
          <w:sz w:val="24"/>
          <w:szCs w:val="24"/>
        </w:rPr>
        <w:t>n</w:t>
      </w:r>
      <w:r w:rsidR="00076FA6">
        <w:rPr>
          <w:rFonts w:ascii="Gill Sans MT" w:hAnsi="Gill Sans MT"/>
          <w:sz w:val="24"/>
          <w:szCs w:val="24"/>
        </w:rPr>
        <w:t xml:space="preserve">, we need a </w:t>
      </w:r>
      <w:r w:rsidR="00A70BD8">
        <w:rPr>
          <w:rFonts w:ascii="Gill Sans MT" w:hAnsi="Gill Sans MT"/>
          <w:sz w:val="24"/>
          <w:szCs w:val="24"/>
        </w:rPr>
        <w:t xml:space="preserve">robust method for identifying </w:t>
      </w:r>
      <w:r w:rsidR="005755AE">
        <w:rPr>
          <w:rFonts w:ascii="Gill Sans MT" w:hAnsi="Gill Sans MT"/>
          <w:sz w:val="24"/>
          <w:szCs w:val="24"/>
        </w:rPr>
        <w:t xml:space="preserve">participative </w:t>
      </w:r>
      <w:r w:rsidR="00076FA6">
        <w:rPr>
          <w:rFonts w:ascii="Gill Sans MT" w:hAnsi="Gill Sans MT"/>
          <w:sz w:val="24"/>
          <w:szCs w:val="24"/>
        </w:rPr>
        <w:t>social function</w:t>
      </w:r>
      <w:r w:rsidR="005755AE">
        <w:rPr>
          <w:rFonts w:ascii="Gill Sans MT" w:hAnsi="Gill Sans MT"/>
          <w:sz w:val="24"/>
          <w:szCs w:val="24"/>
        </w:rPr>
        <w:t xml:space="preserve"> </w:t>
      </w:r>
      <w:r w:rsidR="00A70BD8">
        <w:rPr>
          <w:rFonts w:ascii="Gill Sans MT" w:hAnsi="Gill Sans MT"/>
          <w:sz w:val="24"/>
          <w:szCs w:val="24"/>
        </w:rPr>
        <w:t xml:space="preserve">and </w:t>
      </w:r>
      <w:r w:rsidR="00FA4597">
        <w:rPr>
          <w:rFonts w:ascii="Gill Sans MT" w:hAnsi="Gill Sans MT"/>
          <w:sz w:val="24"/>
          <w:szCs w:val="24"/>
        </w:rPr>
        <w:t>differentiat</w:t>
      </w:r>
      <w:r w:rsidR="00A70BD8">
        <w:rPr>
          <w:rFonts w:ascii="Gill Sans MT" w:hAnsi="Gill Sans MT"/>
          <w:sz w:val="24"/>
          <w:szCs w:val="24"/>
        </w:rPr>
        <w:t xml:space="preserve">ing  </w:t>
      </w:r>
      <w:r w:rsidR="005755AE">
        <w:rPr>
          <w:rFonts w:ascii="Gill Sans MT" w:hAnsi="Gill Sans MT"/>
          <w:sz w:val="24"/>
          <w:szCs w:val="24"/>
        </w:rPr>
        <w:t>it from other aspects of functioning</w:t>
      </w:r>
      <w:r w:rsidR="00076FA6">
        <w:rPr>
          <w:rFonts w:ascii="Gill Sans MT" w:hAnsi="Gill Sans MT"/>
          <w:sz w:val="24"/>
          <w:szCs w:val="24"/>
        </w:rPr>
        <w:t xml:space="preserve">. </w:t>
      </w:r>
    </w:p>
    <w:p w14:paraId="5EBE9AAD" w14:textId="2CFA603B" w:rsidR="00263DBE" w:rsidRPr="00263DBE" w:rsidRDefault="00085DF6" w:rsidP="001F7FBE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263DBE" w:rsidRPr="00263DBE">
        <w:rPr>
          <w:rFonts w:ascii="Gill Sans MT" w:hAnsi="Gill Sans MT"/>
          <w:i/>
          <w:sz w:val="24"/>
          <w:szCs w:val="24"/>
        </w:rPr>
        <w:t>A framework for</w:t>
      </w:r>
      <w:r w:rsidR="001C7973">
        <w:rPr>
          <w:rFonts w:ascii="Gill Sans MT" w:hAnsi="Gill Sans MT"/>
          <w:i/>
          <w:sz w:val="24"/>
          <w:szCs w:val="24"/>
        </w:rPr>
        <w:t xml:space="preserve"> conceptualising and identifying measures of</w:t>
      </w:r>
      <w:r w:rsidR="00263DBE" w:rsidRPr="00263DBE">
        <w:rPr>
          <w:rFonts w:ascii="Gill Sans MT" w:hAnsi="Gill Sans MT"/>
          <w:i/>
          <w:sz w:val="24"/>
          <w:szCs w:val="24"/>
        </w:rPr>
        <w:t xml:space="preserve"> </w:t>
      </w:r>
      <w:r w:rsidR="005755AE">
        <w:rPr>
          <w:rFonts w:ascii="Gill Sans MT" w:hAnsi="Gill Sans MT"/>
          <w:i/>
          <w:sz w:val="24"/>
          <w:szCs w:val="24"/>
        </w:rPr>
        <w:t xml:space="preserve">participative </w:t>
      </w:r>
      <w:r w:rsidR="00263DBE" w:rsidRPr="00263DBE">
        <w:rPr>
          <w:rFonts w:ascii="Gill Sans MT" w:hAnsi="Gill Sans MT"/>
          <w:i/>
          <w:sz w:val="24"/>
          <w:szCs w:val="24"/>
        </w:rPr>
        <w:t>social function</w:t>
      </w:r>
    </w:p>
    <w:p w14:paraId="11CF74C0" w14:textId="77777777" w:rsidR="00263DBE" w:rsidRDefault="00263DBE" w:rsidP="001F7FBE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565D62B1" w14:textId="466FC377" w:rsidR="00081823" w:rsidRDefault="00634539" w:rsidP="00081823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Part one of t</w:t>
      </w:r>
      <w:r w:rsidR="00555838" w:rsidRPr="009D4D7B">
        <w:rPr>
          <w:rFonts w:ascii="Gill Sans MT" w:hAnsi="Gill Sans MT"/>
          <w:sz w:val="24"/>
          <w:szCs w:val="24"/>
        </w:rPr>
        <w:t xml:space="preserve">he </w:t>
      </w:r>
      <w:r w:rsidR="001C5459">
        <w:rPr>
          <w:rFonts w:ascii="Gill Sans MT" w:hAnsi="Gill Sans MT"/>
          <w:sz w:val="24"/>
          <w:szCs w:val="24"/>
        </w:rPr>
        <w:t>W</w:t>
      </w:r>
      <w:r w:rsidR="00555838" w:rsidRPr="009D4D7B">
        <w:rPr>
          <w:rFonts w:ascii="Gill Sans MT" w:hAnsi="Gill Sans MT"/>
          <w:sz w:val="24"/>
          <w:szCs w:val="24"/>
        </w:rPr>
        <w:t xml:space="preserve">orld </w:t>
      </w:r>
      <w:r w:rsidR="001C5459">
        <w:rPr>
          <w:rFonts w:ascii="Gill Sans MT" w:hAnsi="Gill Sans MT"/>
          <w:sz w:val="24"/>
          <w:szCs w:val="24"/>
        </w:rPr>
        <w:t>H</w:t>
      </w:r>
      <w:r w:rsidR="00555838" w:rsidRPr="009D4D7B">
        <w:rPr>
          <w:rFonts w:ascii="Gill Sans MT" w:hAnsi="Gill Sans MT"/>
          <w:sz w:val="24"/>
          <w:szCs w:val="24"/>
        </w:rPr>
        <w:t xml:space="preserve">ealth </w:t>
      </w:r>
      <w:r w:rsidR="001C5459">
        <w:rPr>
          <w:rFonts w:ascii="Gill Sans MT" w:hAnsi="Gill Sans MT"/>
          <w:sz w:val="24"/>
          <w:szCs w:val="24"/>
        </w:rPr>
        <w:t>O</w:t>
      </w:r>
      <w:r w:rsidR="00555838" w:rsidRPr="009D4D7B">
        <w:rPr>
          <w:rFonts w:ascii="Gill Sans MT" w:hAnsi="Gill Sans MT"/>
          <w:sz w:val="24"/>
          <w:szCs w:val="24"/>
        </w:rPr>
        <w:t xml:space="preserve">rganisation’s </w:t>
      </w:r>
      <w:r w:rsidR="00D76FE7" w:rsidRPr="009D4D7B">
        <w:rPr>
          <w:rFonts w:ascii="Gill Sans MT" w:hAnsi="Gill Sans MT"/>
          <w:sz w:val="24"/>
          <w:szCs w:val="24"/>
        </w:rPr>
        <w:t xml:space="preserve">(WHO) </w:t>
      </w:r>
      <w:r w:rsidR="00555838" w:rsidRPr="009D4D7B">
        <w:rPr>
          <w:rFonts w:ascii="Gill Sans MT" w:hAnsi="Gill Sans MT"/>
          <w:sz w:val="24"/>
          <w:szCs w:val="24"/>
        </w:rPr>
        <w:t xml:space="preserve">international classification of functioning, disability, and health (ICF) </w:t>
      </w:r>
      <w:r w:rsidR="00650373" w:rsidRPr="009D4D7B">
        <w:rPr>
          <w:rFonts w:ascii="Gill Sans MT" w:hAnsi="Gill Sans MT"/>
          <w:sz w:val="24"/>
          <w:szCs w:val="24"/>
        </w:rPr>
        <w:fldChar w:fldCharType="begin"/>
      </w:r>
      <w:r w:rsidR="003D2320">
        <w:rPr>
          <w:rFonts w:ascii="Gill Sans MT" w:hAnsi="Gill Sans MT"/>
          <w:sz w:val="24"/>
          <w:szCs w:val="24"/>
        </w:rPr>
        <w:instrText xml:space="preserve"> ADDIN EN.CITE &lt;EndNote&gt;&lt;Cite&gt;&lt;Author&gt;World Health Organisation&lt;/Author&gt;&lt;Year&gt;2001&lt;/Year&gt;&lt;RecNum&gt;777&lt;/RecNum&gt;&lt;DisplayText&gt;(World Health Organisation, 2001)&lt;/DisplayText&gt;&lt;record&gt;&lt;rec-number&gt;777&lt;/rec-number&gt;&lt;foreign-keys&gt;&lt;key app="EN" db-id="tatsfxvdf0xw97e05ddxd5f7wfd0darx9x9p"&gt;777&lt;/key&gt;&lt;/foreign-keys&gt;&lt;ref-type name="Book"&gt;6&lt;/ref-type&gt;&lt;contributors&gt;&lt;authors&gt;&lt;author&gt;World Health Organisation,&lt;/author&gt;&lt;/authors&gt;&lt;/contributors&gt;&lt;titles&gt;&lt;title&gt;International Classification of Functioning, Disability and Health (ICF)&lt;/title&gt;&lt;/titles&gt;&lt;dates&gt;&lt;year&gt;2001&lt;/year&gt;&lt;/dates&gt;&lt;pub-location&gt;Geneva&lt;/pub-location&gt;&lt;publisher&gt;World Health Organisation &lt;/publisher&gt;&lt;urls&gt;&lt;/urls&gt;&lt;/record&gt;&lt;/Cite&gt;&lt;/EndNote&gt;</w:instrText>
      </w:r>
      <w:r w:rsidR="00650373" w:rsidRPr="009D4D7B">
        <w:rPr>
          <w:rFonts w:ascii="Gill Sans MT" w:hAnsi="Gill Sans MT"/>
          <w:sz w:val="24"/>
          <w:szCs w:val="24"/>
        </w:rPr>
        <w:fldChar w:fldCharType="separate"/>
      </w:r>
      <w:r w:rsidR="003D2320">
        <w:rPr>
          <w:rFonts w:ascii="Gill Sans MT" w:hAnsi="Gill Sans MT"/>
          <w:noProof/>
          <w:sz w:val="24"/>
          <w:szCs w:val="24"/>
        </w:rPr>
        <w:t>(</w:t>
      </w:r>
      <w:hyperlink w:anchor="_ENREF_53" w:tooltip="World Health Organisation, 2001 #777" w:history="1">
        <w:r w:rsidR="00362322">
          <w:rPr>
            <w:rFonts w:ascii="Gill Sans MT" w:hAnsi="Gill Sans MT"/>
            <w:noProof/>
            <w:sz w:val="24"/>
            <w:szCs w:val="24"/>
          </w:rPr>
          <w:t>World Health Organisation, 2001</w:t>
        </w:r>
      </w:hyperlink>
      <w:r w:rsidR="003D2320">
        <w:rPr>
          <w:rFonts w:ascii="Gill Sans MT" w:hAnsi="Gill Sans MT"/>
          <w:noProof/>
          <w:sz w:val="24"/>
          <w:szCs w:val="24"/>
        </w:rPr>
        <w:t>)</w:t>
      </w:r>
      <w:r w:rsidR="00650373" w:rsidRPr="009D4D7B">
        <w:rPr>
          <w:rFonts w:ascii="Gill Sans MT" w:hAnsi="Gill Sans MT"/>
          <w:sz w:val="24"/>
          <w:szCs w:val="24"/>
        </w:rPr>
        <w:fldChar w:fldCharType="end"/>
      </w:r>
      <w:r w:rsidR="00650373" w:rsidRPr="009D4D7B">
        <w:rPr>
          <w:rFonts w:ascii="Gill Sans MT" w:hAnsi="Gill Sans MT"/>
          <w:sz w:val="24"/>
          <w:szCs w:val="24"/>
        </w:rPr>
        <w:t xml:space="preserve"> </w:t>
      </w:r>
      <w:r w:rsidR="00555838" w:rsidRPr="009D4D7B">
        <w:rPr>
          <w:rFonts w:ascii="Gill Sans MT" w:hAnsi="Gill Sans MT"/>
          <w:sz w:val="24"/>
          <w:szCs w:val="24"/>
        </w:rPr>
        <w:t>provi</w:t>
      </w:r>
      <w:r w:rsidR="00F55166" w:rsidRPr="009D4D7B">
        <w:rPr>
          <w:rFonts w:ascii="Gill Sans MT" w:hAnsi="Gill Sans MT"/>
          <w:sz w:val="24"/>
          <w:szCs w:val="24"/>
        </w:rPr>
        <w:t xml:space="preserve">des a useful framework </w:t>
      </w:r>
      <w:r w:rsidR="00DD21C7">
        <w:rPr>
          <w:rFonts w:ascii="Gill Sans MT" w:hAnsi="Gill Sans MT"/>
          <w:sz w:val="24"/>
          <w:szCs w:val="24"/>
        </w:rPr>
        <w:t>for</w:t>
      </w:r>
      <w:r w:rsidR="007B557F">
        <w:rPr>
          <w:rFonts w:ascii="Gill Sans MT" w:hAnsi="Gill Sans MT"/>
          <w:sz w:val="24"/>
          <w:szCs w:val="24"/>
        </w:rPr>
        <w:t xml:space="preserve"> </w:t>
      </w:r>
      <w:r w:rsidR="0059440B">
        <w:rPr>
          <w:rFonts w:ascii="Gill Sans MT" w:hAnsi="Gill Sans MT"/>
          <w:sz w:val="24"/>
          <w:szCs w:val="24"/>
        </w:rPr>
        <w:t xml:space="preserve">conceptualising </w:t>
      </w:r>
      <w:r w:rsidR="00F960DE">
        <w:rPr>
          <w:rFonts w:ascii="Gill Sans MT" w:hAnsi="Gill Sans MT"/>
          <w:sz w:val="24"/>
          <w:szCs w:val="24"/>
        </w:rPr>
        <w:t>functioning</w:t>
      </w:r>
      <w:r w:rsidR="005755AE">
        <w:rPr>
          <w:rFonts w:ascii="Gill Sans MT" w:hAnsi="Gill Sans MT"/>
          <w:sz w:val="24"/>
          <w:szCs w:val="24"/>
        </w:rPr>
        <w:t>.</w:t>
      </w:r>
      <w:r w:rsidR="007F5F03">
        <w:rPr>
          <w:rFonts w:ascii="Gill Sans MT" w:hAnsi="Gill Sans MT"/>
          <w:sz w:val="24"/>
          <w:szCs w:val="24"/>
        </w:rPr>
        <w:t xml:space="preserve"> </w:t>
      </w:r>
      <w:r w:rsidR="00081823">
        <w:rPr>
          <w:rFonts w:ascii="Gill Sans MT" w:hAnsi="Gill Sans MT"/>
          <w:sz w:val="24"/>
          <w:szCs w:val="24"/>
        </w:rPr>
        <w:t xml:space="preserve"> </w:t>
      </w:r>
      <w:r w:rsidR="007F5F03">
        <w:rPr>
          <w:rFonts w:ascii="Gill Sans MT" w:hAnsi="Gill Sans MT"/>
          <w:sz w:val="24"/>
          <w:szCs w:val="24"/>
        </w:rPr>
        <w:t>The ICF defines</w:t>
      </w:r>
      <w:r w:rsidR="00AA77FD">
        <w:rPr>
          <w:rFonts w:ascii="Gill Sans MT" w:hAnsi="Gill Sans MT"/>
          <w:sz w:val="24"/>
          <w:szCs w:val="24"/>
        </w:rPr>
        <w:t xml:space="preserve"> f</w:t>
      </w:r>
      <w:r w:rsidR="005755AE">
        <w:rPr>
          <w:rFonts w:ascii="Gill Sans MT" w:hAnsi="Gill Sans MT"/>
          <w:sz w:val="24"/>
          <w:szCs w:val="24"/>
        </w:rPr>
        <w:t xml:space="preserve">unctioning </w:t>
      </w:r>
      <w:r w:rsidR="007F5F03">
        <w:rPr>
          <w:rFonts w:ascii="Gill Sans MT" w:hAnsi="Gill Sans MT"/>
          <w:sz w:val="24"/>
          <w:szCs w:val="24"/>
        </w:rPr>
        <w:t>using</w:t>
      </w:r>
      <w:r w:rsidR="005850E4">
        <w:rPr>
          <w:rFonts w:ascii="Gill Sans MT" w:hAnsi="Gill Sans MT"/>
          <w:sz w:val="24"/>
          <w:szCs w:val="24"/>
        </w:rPr>
        <w:t xml:space="preserve"> two broad co</w:t>
      </w:r>
      <w:r w:rsidR="00170E0C">
        <w:rPr>
          <w:rFonts w:ascii="Gill Sans MT" w:hAnsi="Gill Sans MT"/>
          <w:sz w:val="24"/>
          <w:szCs w:val="24"/>
        </w:rPr>
        <w:t>mponents</w:t>
      </w:r>
      <w:r w:rsidR="00081823">
        <w:rPr>
          <w:rFonts w:ascii="Gill Sans MT" w:hAnsi="Gill Sans MT"/>
          <w:sz w:val="24"/>
          <w:szCs w:val="24"/>
        </w:rPr>
        <w:t xml:space="preserve">:  </w:t>
      </w:r>
    </w:p>
    <w:p w14:paraId="57A013FD" w14:textId="77777777" w:rsidR="00081823" w:rsidRDefault="00081823" w:rsidP="00081823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332BBC22" w14:textId="035AEE74" w:rsidR="00081823" w:rsidRPr="001C5459" w:rsidRDefault="00081823" w:rsidP="0008182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</w:t>
      </w:r>
      <w:r w:rsidRPr="001C5459">
        <w:rPr>
          <w:rFonts w:ascii="Gill Sans MT" w:hAnsi="Gill Sans MT"/>
          <w:sz w:val="24"/>
          <w:szCs w:val="24"/>
        </w:rPr>
        <w:t>ody</w:t>
      </w:r>
      <w:r w:rsidR="005850E4">
        <w:rPr>
          <w:rFonts w:ascii="Gill Sans MT" w:hAnsi="Gill Sans MT"/>
          <w:sz w:val="24"/>
          <w:szCs w:val="24"/>
        </w:rPr>
        <w:t>-</w:t>
      </w:r>
      <w:r>
        <w:rPr>
          <w:rFonts w:ascii="Gill Sans MT" w:hAnsi="Gill Sans MT"/>
          <w:sz w:val="24"/>
          <w:szCs w:val="24"/>
        </w:rPr>
        <w:t xml:space="preserve"> including both</w:t>
      </w:r>
      <w:r w:rsidRPr="001C5459">
        <w:rPr>
          <w:rFonts w:ascii="Gill Sans MT" w:hAnsi="Gill Sans MT"/>
          <w:sz w:val="24"/>
          <w:szCs w:val="24"/>
        </w:rPr>
        <w:t xml:space="preserve"> functions</w:t>
      </w:r>
      <w:r>
        <w:rPr>
          <w:rFonts w:ascii="Gill Sans MT" w:hAnsi="Gill Sans MT"/>
          <w:sz w:val="24"/>
          <w:szCs w:val="24"/>
        </w:rPr>
        <w:t xml:space="preserve"> (e.g. physiological systems)</w:t>
      </w:r>
      <w:r w:rsidRPr="001C5459">
        <w:rPr>
          <w:rFonts w:ascii="Gill Sans MT" w:hAnsi="Gill Sans MT"/>
          <w:sz w:val="24"/>
          <w:szCs w:val="24"/>
        </w:rPr>
        <w:t xml:space="preserve"> and structures (</w:t>
      </w:r>
      <w:r>
        <w:rPr>
          <w:rFonts w:ascii="Gill Sans MT" w:hAnsi="Gill Sans MT" w:cs="Times New Roman"/>
          <w:sz w:val="24"/>
          <w:szCs w:val="24"/>
        </w:rPr>
        <w:t xml:space="preserve">e.g. </w:t>
      </w:r>
      <w:r w:rsidRPr="001C5459">
        <w:rPr>
          <w:rFonts w:ascii="Gill Sans MT" w:hAnsi="Gill Sans MT" w:cs="Times New Roman"/>
          <w:sz w:val="24"/>
          <w:szCs w:val="24"/>
        </w:rPr>
        <w:t>anato</w:t>
      </w:r>
      <w:r>
        <w:rPr>
          <w:rFonts w:ascii="Gill Sans MT" w:hAnsi="Gill Sans MT" w:cs="Times New Roman"/>
          <w:sz w:val="24"/>
          <w:szCs w:val="24"/>
        </w:rPr>
        <w:t>my</w:t>
      </w:r>
      <w:r w:rsidRPr="001C5459">
        <w:rPr>
          <w:rFonts w:ascii="Gill Sans MT" w:hAnsi="Gill Sans MT" w:cs="Times New Roman"/>
          <w:sz w:val="24"/>
          <w:szCs w:val="24"/>
        </w:rPr>
        <w:t>)</w:t>
      </w:r>
    </w:p>
    <w:p w14:paraId="2FDD3B6B" w14:textId="6D9CB32C" w:rsidR="00081823" w:rsidRPr="0059440B" w:rsidRDefault="00081823" w:rsidP="0008182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59440B">
        <w:rPr>
          <w:rFonts w:ascii="Gill Sans MT" w:hAnsi="Gill Sans MT"/>
          <w:sz w:val="24"/>
          <w:szCs w:val="24"/>
        </w:rPr>
        <w:t>Activities</w:t>
      </w:r>
      <w:r w:rsidR="005850E4">
        <w:rPr>
          <w:rFonts w:ascii="Gill Sans MT" w:hAnsi="Gill Sans MT"/>
          <w:sz w:val="24"/>
          <w:szCs w:val="24"/>
        </w:rPr>
        <w:t xml:space="preserve"> and Participation-whereby </w:t>
      </w:r>
      <w:r w:rsidR="00AA77FD">
        <w:rPr>
          <w:rFonts w:ascii="Gill Sans MT" w:hAnsi="Gill Sans MT"/>
          <w:sz w:val="24"/>
          <w:szCs w:val="24"/>
        </w:rPr>
        <w:t>“</w:t>
      </w:r>
      <w:r w:rsidR="005850E4">
        <w:rPr>
          <w:rFonts w:ascii="Gill Sans MT" w:hAnsi="Gill Sans MT"/>
          <w:sz w:val="24"/>
          <w:szCs w:val="24"/>
        </w:rPr>
        <w:t>activities</w:t>
      </w:r>
      <w:r w:rsidR="00AA77FD">
        <w:rPr>
          <w:rFonts w:ascii="Gill Sans MT" w:hAnsi="Gill Sans MT"/>
          <w:sz w:val="24"/>
          <w:szCs w:val="24"/>
        </w:rPr>
        <w:t>”</w:t>
      </w:r>
      <w:r w:rsidR="005850E4">
        <w:rPr>
          <w:rFonts w:ascii="Gill Sans MT" w:hAnsi="Gill Sans MT"/>
          <w:sz w:val="24"/>
          <w:szCs w:val="24"/>
        </w:rPr>
        <w:t xml:space="preserve"> represent the </w:t>
      </w:r>
      <w:r w:rsidRPr="0059440B">
        <w:rPr>
          <w:rFonts w:ascii="Gill Sans MT" w:hAnsi="Gill Sans MT"/>
          <w:sz w:val="24"/>
          <w:szCs w:val="24"/>
        </w:rPr>
        <w:t xml:space="preserve">implementation of a task or action by a person </w:t>
      </w:r>
      <w:r w:rsidR="005850E4">
        <w:rPr>
          <w:rFonts w:ascii="Gill Sans MT" w:hAnsi="Gill Sans MT"/>
          <w:sz w:val="24"/>
          <w:szCs w:val="24"/>
        </w:rPr>
        <w:t xml:space="preserve">whilst </w:t>
      </w:r>
      <w:r w:rsidR="00AA77FD">
        <w:rPr>
          <w:rFonts w:ascii="Gill Sans MT" w:hAnsi="Gill Sans MT"/>
          <w:sz w:val="24"/>
          <w:szCs w:val="24"/>
        </w:rPr>
        <w:t>“</w:t>
      </w:r>
      <w:r w:rsidR="005850E4">
        <w:rPr>
          <w:rFonts w:ascii="Gill Sans MT" w:hAnsi="Gill Sans MT"/>
          <w:sz w:val="24"/>
          <w:szCs w:val="24"/>
        </w:rPr>
        <w:t>p</w:t>
      </w:r>
      <w:r w:rsidRPr="0059440B">
        <w:rPr>
          <w:rFonts w:ascii="Gill Sans MT" w:hAnsi="Gill Sans MT"/>
          <w:sz w:val="24"/>
          <w:szCs w:val="24"/>
        </w:rPr>
        <w:t>articipation</w:t>
      </w:r>
      <w:r w:rsidR="00AA77FD">
        <w:rPr>
          <w:rFonts w:ascii="Gill Sans MT" w:hAnsi="Gill Sans MT"/>
          <w:sz w:val="24"/>
          <w:szCs w:val="24"/>
        </w:rPr>
        <w:t>”</w:t>
      </w:r>
      <w:r w:rsidRPr="0059440B">
        <w:rPr>
          <w:rFonts w:ascii="Gill Sans MT" w:hAnsi="Gill Sans MT"/>
          <w:sz w:val="24"/>
          <w:szCs w:val="24"/>
        </w:rPr>
        <w:t xml:space="preserve"> </w:t>
      </w:r>
      <w:r w:rsidR="005850E4">
        <w:rPr>
          <w:rFonts w:ascii="Gill Sans MT" w:hAnsi="Gill Sans MT"/>
          <w:sz w:val="24"/>
          <w:szCs w:val="24"/>
        </w:rPr>
        <w:t xml:space="preserve">represents </w:t>
      </w:r>
      <w:r w:rsidRPr="0059440B">
        <w:rPr>
          <w:rFonts w:ascii="Gill Sans MT" w:hAnsi="Gill Sans MT"/>
          <w:sz w:val="24"/>
          <w:szCs w:val="24"/>
        </w:rPr>
        <w:t>engagement in a life situation</w:t>
      </w:r>
    </w:p>
    <w:p w14:paraId="4E841E53" w14:textId="1C327273" w:rsidR="00081823" w:rsidRDefault="00081823" w:rsidP="009D4D7B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6CDC8069" w14:textId="6A9A2449" w:rsidR="001C5459" w:rsidRPr="008C257B" w:rsidRDefault="00362322" w:rsidP="008C257B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Accordingly</w:t>
      </w:r>
      <w:r w:rsidR="007F5F03">
        <w:rPr>
          <w:rFonts w:ascii="Gill Sans MT" w:hAnsi="Gill Sans MT"/>
          <w:sz w:val="24"/>
          <w:szCs w:val="24"/>
        </w:rPr>
        <w:t>,</w:t>
      </w:r>
      <w:r w:rsidR="00F960DE" w:rsidRPr="008C257B">
        <w:rPr>
          <w:rFonts w:ascii="Gill Sans MT" w:hAnsi="Gill Sans MT"/>
          <w:sz w:val="24"/>
          <w:szCs w:val="24"/>
        </w:rPr>
        <w:t xml:space="preserve"> functioning is </w:t>
      </w:r>
      <w:r w:rsidR="00A10C85" w:rsidRPr="008C257B">
        <w:rPr>
          <w:rFonts w:ascii="Gill Sans MT" w:hAnsi="Gill Sans MT"/>
          <w:sz w:val="24"/>
          <w:szCs w:val="24"/>
        </w:rPr>
        <w:t>considered an</w:t>
      </w:r>
      <w:r w:rsidR="00F960DE" w:rsidRPr="008C257B">
        <w:rPr>
          <w:rFonts w:ascii="Gill Sans MT" w:hAnsi="Gill Sans MT"/>
          <w:sz w:val="24"/>
          <w:szCs w:val="24"/>
        </w:rPr>
        <w:t xml:space="preserve"> overarching term for “body functions, activities and participation” (p3</w:t>
      </w:r>
      <w:r>
        <w:rPr>
          <w:rFonts w:ascii="Gill Sans MT" w:hAnsi="Gill Sans MT"/>
          <w:sz w:val="24"/>
          <w:szCs w:val="24"/>
        </w:rPr>
        <w:t>,</w:t>
      </w:r>
      <w:r w:rsidR="00F960DE" w:rsidRPr="008C257B">
        <w:rPr>
          <w:rFonts w:ascii="Gill Sans MT" w:hAnsi="Gill Sans MT"/>
          <w:sz w:val="24"/>
          <w:szCs w:val="24"/>
        </w:rPr>
        <w:t xml:space="preserve"> World </w:t>
      </w:r>
      <w:r w:rsidRPr="008C257B">
        <w:rPr>
          <w:rFonts w:ascii="Gill Sans MT" w:hAnsi="Gill Sans MT"/>
          <w:sz w:val="24"/>
          <w:szCs w:val="24"/>
        </w:rPr>
        <w:t>Health</w:t>
      </w:r>
      <w:r w:rsidR="00F960DE" w:rsidRPr="008C257B">
        <w:rPr>
          <w:rFonts w:ascii="Gill Sans MT" w:hAnsi="Gill Sans MT"/>
          <w:sz w:val="24"/>
          <w:szCs w:val="24"/>
        </w:rPr>
        <w:t xml:space="preserve"> Organisation</w:t>
      </w:r>
      <w:r>
        <w:rPr>
          <w:rFonts w:ascii="Gill Sans MT" w:hAnsi="Gill Sans MT"/>
          <w:sz w:val="24"/>
          <w:szCs w:val="24"/>
        </w:rPr>
        <w:t>, 2001</w:t>
      </w:r>
      <w:r w:rsidR="00F960DE" w:rsidRPr="008C257B">
        <w:rPr>
          <w:rFonts w:ascii="Gill Sans MT" w:hAnsi="Gill Sans MT"/>
          <w:sz w:val="24"/>
          <w:szCs w:val="24"/>
        </w:rPr>
        <w:t>)</w:t>
      </w:r>
      <w:r w:rsidR="007F5F03">
        <w:rPr>
          <w:rFonts w:ascii="Gill Sans MT" w:hAnsi="Gill Sans MT"/>
          <w:sz w:val="24"/>
          <w:szCs w:val="24"/>
        </w:rPr>
        <w:t xml:space="preserve"> and </w:t>
      </w:r>
      <w:r w:rsidR="00081823" w:rsidRPr="008C257B">
        <w:rPr>
          <w:rFonts w:ascii="Gill Sans MT" w:hAnsi="Gill Sans MT"/>
          <w:sz w:val="24"/>
          <w:szCs w:val="24"/>
        </w:rPr>
        <w:t xml:space="preserve">has a neutral non-problematic </w:t>
      </w:r>
      <w:r w:rsidR="00A10C85" w:rsidRPr="008C257B">
        <w:rPr>
          <w:rFonts w:ascii="Gill Sans MT" w:hAnsi="Gill Sans MT"/>
          <w:sz w:val="24"/>
          <w:szCs w:val="24"/>
        </w:rPr>
        <w:t>stance</w:t>
      </w:r>
      <w:r w:rsidR="007F5F03">
        <w:rPr>
          <w:rFonts w:ascii="Gill Sans MT" w:hAnsi="Gill Sans MT"/>
          <w:sz w:val="24"/>
          <w:szCs w:val="24"/>
        </w:rPr>
        <w:t xml:space="preserve"> (i.e. focuses on what a person can </w:t>
      </w:r>
      <w:r w:rsidR="003948EA">
        <w:rPr>
          <w:rFonts w:ascii="Gill Sans MT" w:hAnsi="Gill Sans MT"/>
          <w:sz w:val="24"/>
          <w:szCs w:val="24"/>
        </w:rPr>
        <w:t>do</w:t>
      </w:r>
      <w:r w:rsidR="007F5F03">
        <w:rPr>
          <w:rFonts w:ascii="Gill Sans MT" w:hAnsi="Gill Sans MT"/>
          <w:sz w:val="24"/>
          <w:szCs w:val="24"/>
        </w:rPr>
        <w:t>)</w:t>
      </w:r>
      <w:r w:rsidR="00F960DE" w:rsidRPr="008C257B">
        <w:rPr>
          <w:rFonts w:ascii="Gill Sans MT" w:hAnsi="Gill Sans MT"/>
          <w:sz w:val="24"/>
          <w:szCs w:val="24"/>
        </w:rPr>
        <w:t xml:space="preserve">. </w:t>
      </w:r>
      <w:r w:rsidR="00DD21C7" w:rsidRPr="008C257B">
        <w:rPr>
          <w:rFonts w:ascii="Gill Sans MT" w:hAnsi="Gill Sans MT"/>
          <w:sz w:val="24"/>
          <w:szCs w:val="24"/>
        </w:rPr>
        <w:t xml:space="preserve"> </w:t>
      </w:r>
    </w:p>
    <w:p w14:paraId="75EE81EF" w14:textId="77777777" w:rsidR="001C5459" w:rsidRDefault="001C5459" w:rsidP="001C5459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1CE90C86" w14:textId="7CFC483A" w:rsidR="00DC0FD3" w:rsidRDefault="00232C37" w:rsidP="001C5459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1C5459">
        <w:rPr>
          <w:rFonts w:ascii="Gill Sans MT" w:hAnsi="Gill Sans MT"/>
          <w:sz w:val="24"/>
          <w:szCs w:val="24"/>
        </w:rPr>
        <w:t xml:space="preserve">Each of the </w:t>
      </w:r>
      <w:r w:rsidR="00CC0A2E">
        <w:rPr>
          <w:rFonts w:ascii="Gill Sans MT" w:hAnsi="Gill Sans MT"/>
          <w:sz w:val="24"/>
          <w:szCs w:val="24"/>
        </w:rPr>
        <w:t>two components</w:t>
      </w:r>
      <w:r w:rsidRPr="001C5459">
        <w:rPr>
          <w:rFonts w:ascii="Gill Sans MT" w:hAnsi="Gill Sans MT"/>
          <w:sz w:val="24"/>
          <w:szCs w:val="24"/>
        </w:rPr>
        <w:t xml:space="preserve"> of </w:t>
      </w:r>
      <w:r w:rsidR="00CC0A2E">
        <w:rPr>
          <w:rFonts w:ascii="Gill Sans MT" w:hAnsi="Gill Sans MT"/>
          <w:sz w:val="24"/>
          <w:szCs w:val="24"/>
        </w:rPr>
        <w:t xml:space="preserve">functioning </w:t>
      </w:r>
      <w:r w:rsidRPr="001C5459">
        <w:rPr>
          <w:rFonts w:ascii="Gill Sans MT" w:hAnsi="Gill Sans MT"/>
          <w:sz w:val="24"/>
          <w:szCs w:val="24"/>
        </w:rPr>
        <w:t xml:space="preserve"> is further divided into a number of sub-domains (see Figure 1). </w:t>
      </w:r>
      <w:r w:rsidR="00A10C85">
        <w:rPr>
          <w:rFonts w:ascii="Gill Sans MT" w:hAnsi="Gill Sans MT"/>
          <w:sz w:val="24"/>
          <w:szCs w:val="24"/>
        </w:rPr>
        <w:t>Nine sub-domains</w:t>
      </w:r>
      <w:r w:rsidR="006D52F6">
        <w:rPr>
          <w:rFonts w:ascii="Gill Sans MT" w:hAnsi="Gill Sans MT"/>
          <w:sz w:val="24"/>
          <w:szCs w:val="24"/>
        </w:rPr>
        <w:t xml:space="preserve"> are defined in relation to the </w:t>
      </w:r>
      <w:r w:rsidR="00A10C85">
        <w:rPr>
          <w:rFonts w:ascii="Gill Sans MT" w:hAnsi="Gill Sans MT"/>
          <w:sz w:val="24"/>
          <w:szCs w:val="24"/>
        </w:rPr>
        <w:t>“Activities and Participation”</w:t>
      </w:r>
      <w:r w:rsidR="006D52F6">
        <w:rPr>
          <w:rFonts w:ascii="Gill Sans MT" w:hAnsi="Gill Sans MT"/>
          <w:sz w:val="24"/>
          <w:szCs w:val="24"/>
        </w:rPr>
        <w:t xml:space="preserve"> component. </w:t>
      </w:r>
      <w:r w:rsidR="00AA77FD">
        <w:rPr>
          <w:rFonts w:ascii="Gill Sans MT" w:hAnsi="Gill Sans MT"/>
          <w:sz w:val="24"/>
          <w:szCs w:val="24"/>
        </w:rPr>
        <w:t>Users of the ICF are encouraged to operationalise these nine sub-domains</w:t>
      </w:r>
      <w:r w:rsidR="009E7142">
        <w:rPr>
          <w:rFonts w:ascii="Gill Sans MT" w:hAnsi="Gill Sans MT"/>
          <w:sz w:val="24"/>
          <w:szCs w:val="24"/>
        </w:rPr>
        <w:t xml:space="preserve"> flexibly </w:t>
      </w:r>
      <w:r w:rsidR="00315B66">
        <w:rPr>
          <w:rFonts w:ascii="Gill Sans MT" w:hAnsi="Gill Sans MT"/>
          <w:sz w:val="24"/>
          <w:szCs w:val="24"/>
        </w:rPr>
        <w:t xml:space="preserve">to accommodate </w:t>
      </w:r>
      <w:r w:rsidR="00332C1E">
        <w:rPr>
          <w:rFonts w:ascii="Gill Sans MT" w:hAnsi="Gill Sans MT"/>
          <w:sz w:val="24"/>
          <w:szCs w:val="24"/>
        </w:rPr>
        <w:t xml:space="preserve">their </w:t>
      </w:r>
      <w:r w:rsidR="00315B66">
        <w:rPr>
          <w:rFonts w:ascii="Gill Sans MT" w:hAnsi="Gill Sans MT"/>
          <w:sz w:val="24"/>
          <w:szCs w:val="24"/>
        </w:rPr>
        <w:t xml:space="preserve">theoretical and </w:t>
      </w:r>
      <w:r w:rsidR="00332C1E">
        <w:rPr>
          <w:rFonts w:ascii="Gill Sans MT" w:hAnsi="Gill Sans MT"/>
          <w:sz w:val="24"/>
          <w:szCs w:val="24"/>
        </w:rPr>
        <w:t>professional disciplines</w:t>
      </w:r>
      <w:r w:rsidR="009E7142">
        <w:rPr>
          <w:rFonts w:ascii="Gill Sans MT" w:hAnsi="Gill Sans MT"/>
          <w:sz w:val="24"/>
          <w:szCs w:val="24"/>
        </w:rPr>
        <w:t xml:space="preserve">. </w:t>
      </w:r>
      <w:r w:rsidR="00332C1E">
        <w:rPr>
          <w:rFonts w:ascii="Gill Sans MT" w:hAnsi="Gill Sans MT"/>
          <w:sz w:val="24"/>
          <w:szCs w:val="24"/>
        </w:rPr>
        <w:t>P</w:t>
      </w:r>
      <w:r w:rsidR="005850E4">
        <w:rPr>
          <w:rFonts w:ascii="Gill Sans MT" w:hAnsi="Gill Sans MT"/>
          <w:sz w:val="24"/>
          <w:szCs w:val="24"/>
        </w:rPr>
        <w:t xml:space="preserve">revious </w:t>
      </w:r>
      <w:r w:rsidR="00927C4D">
        <w:rPr>
          <w:rFonts w:ascii="Gill Sans MT" w:hAnsi="Gill Sans MT"/>
          <w:sz w:val="24"/>
          <w:szCs w:val="24"/>
        </w:rPr>
        <w:t xml:space="preserve">depression </w:t>
      </w:r>
      <w:r w:rsidR="005850E4">
        <w:rPr>
          <w:rFonts w:ascii="Gill Sans MT" w:hAnsi="Gill Sans MT"/>
          <w:sz w:val="24"/>
          <w:szCs w:val="24"/>
        </w:rPr>
        <w:t>studies</w:t>
      </w:r>
      <w:r w:rsidR="00C27552">
        <w:rPr>
          <w:rFonts w:ascii="Gill Sans MT" w:hAnsi="Gill Sans MT"/>
          <w:sz w:val="24"/>
          <w:szCs w:val="24"/>
        </w:rPr>
        <w:t xml:space="preserve"> have acknowledged the value of </w:t>
      </w:r>
      <w:r w:rsidR="00927C4D">
        <w:rPr>
          <w:rFonts w:ascii="Gill Sans MT" w:hAnsi="Gill Sans MT"/>
          <w:sz w:val="24"/>
          <w:szCs w:val="24"/>
        </w:rPr>
        <w:t>exploring</w:t>
      </w:r>
      <w:r w:rsidR="005850E4">
        <w:rPr>
          <w:rFonts w:ascii="Gill Sans MT" w:hAnsi="Gill Sans MT"/>
          <w:sz w:val="24"/>
          <w:szCs w:val="24"/>
        </w:rPr>
        <w:t xml:space="preserve"> the multi-dimensional nature </w:t>
      </w:r>
      <w:r w:rsidR="009E7142">
        <w:rPr>
          <w:rFonts w:ascii="Gill Sans MT" w:hAnsi="Gill Sans MT"/>
          <w:sz w:val="24"/>
          <w:szCs w:val="24"/>
        </w:rPr>
        <w:t xml:space="preserve">of </w:t>
      </w:r>
      <w:r w:rsidR="005850E4">
        <w:rPr>
          <w:rFonts w:ascii="Gill Sans MT" w:hAnsi="Gill Sans MT"/>
          <w:sz w:val="24"/>
          <w:szCs w:val="24"/>
        </w:rPr>
        <w:t xml:space="preserve">functioning </w:t>
      </w:r>
      <w:r w:rsidR="00332C1E">
        <w:rPr>
          <w:rFonts w:ascii="Gill Sans MT" w:hAnsi="Gill Sans MT"/>
          <w:sz w:val="24"/>
          <w:szCs w:val="24"/>
        </w:rPr>
        <w:t xml:space="preserve">because of its </w:t>
      </w:r>
      <w:r w:rsidR="00306DE4">
        <w:rPr>
          <w:rFonts w:ascii="Gill Sans MT" w:hAnsi="Gill Sans MT"/>
          <w:sz w:val="24"/>
          <w:szCs w:val="24"/>
        </w:rPr>
        <w:t>potential to identify tailored treatment targets</w:t>
      </w:r>
      <w:r w:rsidR="00170E0C">
        <w:rPr>
          <w:rFonts w:ascii="Gill Sans MT" w:hAnsi="Gill Sans MT"/>
          <w:sz w:val="24"/>
          <w:szCs w:val="24"/>
        </w:rPr>
        <w:t>,</w:t>
      </w:r>
      <w:r w:rsidR="00306DE4">
        <w:rPr>
          <w:rFonts w:ascii="Gill Sans MT" w:hAnsi="Gill Sans MT"/>
          <w:sz w:val="24"/>
          <w:szCs w:val="24"/>
        </w:rPr>
        <w:t xml:space="preserve"> </w:t>
      </w:r>
      <w:r w:rsidR="00170E0C">
        <w:rPr>
          <w:rFonts w:ascii="Gill Sans MT" w:hAnsi="Gill Sans MT"/>
          <w:sz w:val="24"/>
          <w:szCs w:val="24"/>
        </w:rPr>
        <w:t>in addition to</w:t>
      </w:r>
      <w:r w:rsidR="00306DE4">
        <w:rPr>
          <w:rFonts w:ascii="Gill Sans MT" w:hAnsi="Gill Sans MT"/>
          <w:sz w:val="24"/>
          <w:szCs w:val="24"/>
        </w:rPr>
        <w:t xml:space="preserve"> </w:t>
      </w:r>
      <w:r w:rsidR="00170E0C">
        <w:rPr>
          <w:rFonts w:ascii="Gill Sans MT" w:hAnsi="Gill Sans MT"/>
          <w:sz w:val="24"/>
          <w:szCs w:val="24"/>
        </w:rPr>
        <w:t xml:space="preserve">the </w:t>
      </w:r>
      <w:r w:rsidR="00306DE4">
        <w:rPr>
          <w:rFonts w:ascii="Gill Sans MT" w:hAnsi="Gill Sans MT"/>
          <w:sz w:val="24"/>
          <w:szCs w:val="24"/>
        </w:rPr>
        <w:t>monitoring of personalised health outcomes</w:t>
      </w:r>
      <w:r w:rsidR="00C25200">
        <w:rPr>
          <w:rFonts w:ascii="Gill Sans MT" w:hAnsi="Gill Sans MT"/>
          <w:sz w:val="24"/>
          <w:szCs w:val="24"/>
        </w:rPr>
        <w:t xml:space="preserve"> </w:t>
      </w:r>
      <w:r w:rsidR="00C25200">
        <w:rPr>
          <w:rFonts w:ascii="Gill Sans MT" w:hAnsi="Gill Sans MT"/>
          <w:sz w:val="24"/>
          <w:szCs w:val="24"/>
        </w:rPr>
        <w:fldChar w:fldCharType="begin">
          <w:fldData xml:space="preserve">PEVuZE5vdGU+PENpdGU+PEF1dGhvcj5Ucml2ZWRpPC9BdXRob3I+PFllYXI+MjAxMDwvWWVhcj48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</w:fldData>
        </w:fldChar>
      </w:r>
      <w:r w:rsidR="00EC7804">
        <w:rPr>
          <w:rFonts w:ascii="Gill Sans MT" w:hAnsi="Gill Sans MT"/>
          <w:sz w:val="24"/>
          <w:szCs w:val="24"/>
        </w:rPr>
        <w:instrText xml:space="preserve"> ADDIN EN.CITE </w:instrText>
      </w:r>
      <w:r w:rsidR="00EC7804">
        <w:rPr>
          <w:rFonts w:ascii="Gill Sans MT" w:hAnsi="Gill Sans MT"/>
          <w:sz w:val="24"/>
          <w:szCs w:val="24"/>
        </w:rPr>
        <w:fldChar w:fldCharType="begin">
          <w:fldData xml:space="preserve">PEVuZE5vdGU+PENpdGU+PEF1dGhvcj5Ucml2ZWRpPC9BdXRob3I+PFllYXI+MjAxMDwvWWVhcj48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</w:fldData>
        </w:fldChar>
      </w:r>
      <w:r w:rsidR="00EC7804">
        <w:rPr>
          <w:rFonts w:ascii="Gill Sans MT" w:hAnsi="Gill Sans MT"/>
          <w:sz w:val="24"/>
          <w:szCs w:val="24"/>
        </w:rPr>
        <w:instrText xml:space="preserve"> ADDIN EN.CITE.DATA </w:instrText>
      </w:r>
      <w:r w:rsidR="00EC7804">
        <w:rPr>
          <w:rFonts w:ascii="Gill Sans MT" w:hAnsi="Gill Sans MT"/>
          <w:sz w:val="24"/>
          <w:szCs w:val="24"/>
        </w:rPr>
      </w:r>
      <w:r w:rsidR="00EC7804">
        <w:rPr>
          <w:rFonts w:ascii="Gill Sans MT" w:hAnsi="Gill Sans MT"/>
          <w:sz w:val="24"/>
          <w:szCs w:val="24"/>
        </w:rPr>
        <w:fldChar w:fldCharType="end"/>
      </w:r>
      <w:r w:rsidR="00C25200">
        <w:rPr>
          <w:rFonts w:ascii="Gill Sans MT" w:hAnsi="Gill Sans MT"/>
          <w:sz w:val="24"/>
          <w:szCs w:val="24"/>
        </w:rPr>
      </w:r>
      <w:r w:rsidR="00C25200">
        <w:rPr>
          <w:rFonts w:ascii="Gill Sans MT" w:hAnsi="Gill Sans MT"/>
          <w:sz w:val="24"/>
          <w:szCs w:val="24"/>
        </w:rPr>
        <w:fldChar w:fldCharType="separate"/>
      </w:r>
      <w:r w:rsidR="00EC7804">
        <w:rPr>
          <w:rFonts w:ascii="Gill Sans MT" w:hAnsi="Gill Sans MT"/>
          <w:noProof/>
          <w:sz w:val="24"/>
          <w:szCs w:val="24"/>
        </w:rPr>
        <w:t>(</w:t>
      </w:r>
      <w:hyperlink w:anchor="_ENREF_15" w:tooltip="Greer, 2010 #1161" w:history="1">
        <w:r w:rsidR="00362322">
          <w:rPr>
            <w:rFonts w:ascii="Gill Sans MT" w:hAnsi="Gill Sans MT"/>
            <w:noProof/>
            <w:sz w:val="24"/>
            <w:szCs w:val="24"/>
          </w:rPr>
          <w:t>Greer, et al., 2010</w:t>
        </w:r>
      </w:hyperlink>
      <w:r w:rsidR="00EC7804">
        <w:rPr>
          <w:rFonts w:ascii="Gill Sans MT" w:hAnsi="Gill Sans MT"/>
          <w:noProof/>
          <w:sz w:val="24"/>
          <w:szCs w:val="24"/>
        </w:rPr>
        <w:t xml:space="preserve">; </w:t>
      </w:r>
      <w:hyperlink w:anchor="_ENREF_38" w:tooltip="Trivedi, 2010 #1159" w:history="1">
        <w:r w:rsidR="00362322">
          <w:rPr>
            <w:rFonts w:ascii="Gill Sans MT" w:hAnsi="Gill Sans MT"/>
            <w:noProof/>
            <w:sz w:val="24"/>
            <w:szCs w:val="24"/>
          </w:rPr>
          <w:t>Trivedi, et al., 2010</w:t>
        </w:r>
      </w:hyperlink>
      <w:r w:rsidR="00EC7804">
        <w:rPr>
          <w:rFonts w:ascii="Gill Sans MT" w:hAnsi="Gill Sans MT"/>
          <w:noProof/>
          <w:sz w:val="24"/>
          <w:szCs w:val="24"/>
        </w:rPr>
        <w:t xml:space="preserve">; </w:t>
      </w:r>
      <w:hyperlink w:anchor="_ENREF_45" w:tooltip="Ware, 2003 #1163" w:history="1">
        <w:r w:rsidR="00362322">
          <w:rPr>
            <w:rFonts w:ascii="Gill Sans MT" w:hAnsi="Gill Sans MT"/>
            <w:noProof/>
            <w:sz w:val="24"/>
            <w:szCs w:val="24"/>
          </w:rPr>
          <w:t>Ware, 2003</w:t>
        </w:r>
      </w:hyperlink>
      <w:r w:rsidR="00EC7804">
        <w:rPr>
          <w:rFonts w:ascii="Gill Sans MT" w:hAnsi="Gill Sans MT"/>
          <w:noProof/>
          <w:sz w:val="24"/>
          <w:szCs w:val="24"/>
        </w:rPr>
        <w:t xml:space="preserve">; </w:t>
      </w:r>
      <w:hyperlink w:anchor="_ENREF_50" w:tooltip="Wells, 1989 #1162" w:history="1">
        <w:r w:rsidR="00362322">
          <w:rPr>
            <w:rFonts w:ascii="Gill Sans MT" w:hAnsi="Gill Sans MT"/>
            <w:noProof/>
            <w:sz w:val="24"/>
            <w:szCs w:val="24"/>
          </w:rPr>
          <w:t>Wells, et al., 1989</w:t>
        </w:r>
      </w:hyperlink>
      <w:r w:rsidR="00EC7804">
        <w:rPr>
          <w:rFonts w:ascii="Gill Sans MT" w:hAnsi="Gill Sans MT"/>
          <w:noProof/>
          <w:sz w:val="24"/>
          <w:szCs w:val="24"/>
        </w:rPr>
        <w:t>)</w:t>
      </w:r>
      <w:r w:rsidR="00C25200">
        <w:rPr>
          <w:rFonts w:ascii="Gill Sans MT" w:hAnsi="Gill Sans MT"/>
          <w:sz w:val="24"/>
          <w:szCs w:val="24"/>
        </w:rPr>
        <w:fldChar w:fldCharType="end"/>
      </w:r>
      <w:r w:rsidR="00332C1E">
        <w:rPr>
          <w:rFonts w:ascii="Gill Sans MT" w:hAnsi="Gill Sans MT"/>
          <w:sz w:val="24"/>
          <w:szCs w:val="24"/>
        </w:rPr>
        <w:t xml:space="preserve">. Thus we opted to </w:t>
      </w:r>
      <w:r w:rsidR="00A8759D" w:rsidRPr="001C5459">
        <w:rPr>
          <w:rFonts w:ascii="Gill Sans MT" w:hAnsi="Gill Sans MT"/>
          <w:sz w:val="24"/>
          <w:szCs w:val="24"/>
        </w:rPr>
        <w:t xml:space="preserve">distinguish between </w:t>
      </w:r>
      <w:r w:rsidR="00EE5DB6">
        <w:rPr>
          <w:rFonts w:ascii="Gill Sans MT" w:hAnsi="Gill Sans MT"/>
          <w:sz w:val="24"/>
          <w:szCs w:val="24"/>
        </w:rPr>
        <w:t xml:space="preserve">the concepts of </w:t>
      </w:r>
      <w:r w:rsidR="00263DBE">
        <w:rPr>
          <w:rFonts w:ascii="Gill Sans MT" w:hAnsi="Gill Sans MT"/>
          <w:sz w:val="24"/>
          <w:szCs w:val="24"/>
        </w:rPr>
        <w:t>‘</w:t>
      </w:r>
      <w:r w:rsidR="00A8759D" w:rsidRPr="001C5459">
        <w:rPr>
          <w:rFonts w:ascii="Gill Sans MT" w:hAnsi="Gill Sans MT"/>
          <w:sz w:val="24"/>
          <w:szCs w:val="24"/>
        </w:rPr>
        <w:t>activities</w:t>
      </w:r>
      <w:r w:rsidR="00263DBE">
        <w:rPr>
          <w:rFonts w:ascii="Gill Sans MT" w:hAnsi="Gill Sans MT"/>
          <w:sz w:val="24"/>
          <w:szCs w:val="24"/>
        </w:rPr>
        <w:t>’</w:t>
      </w:r>
      <w:r w:rsidR="00A8759D" w:rsidRPr="001C5459">
        <w:rPr>
          <w:rFonts w:ascii="Gill Sans MT" w:hAnsi="Gill Sans MT"/>
          <w:sz w:val="24"/>
          <w:szCs w:val="24"/>
        </w:rPr>
        <w:t xml:space="preserve"> and </w:t>
      </w:r>
      <w:r w:rsidR="00263DBE">
        <w:rPr>
          <w:rFonts w:ascii="Gill Sans MT" w:hAnsi="Gill Sans MT"/>
          <w:sz w:val="24"/>
          <w:szCs w:val="24"/>
        </w:rPr>
        <w:t>‘</w:t>
      </w:r>
      <w:r w:rsidR="00A8759D" w:rsidRPr="001C5459">
        <w:rPr>
          <w:rFonts w:ascii="Gill Sans MT" w:hAnsi="Gill Sans MT"/>
          <w:sz w:val="24"/>
          <w:szCs w:val="24"/>
        </w:rPr>
        <w:t>participation</w:t>
      </w:r>
      <w:r w:rsidR="00263DBE">
        <w:rPr>
          <w:rFonts w:ascii="Gill Sans MT" w:hAnsi="Gill Sans MT"/>
          <w:sz w:val="24"/>
          <w:szCs w:val="24"/>
        </w:rPr>
        <w:t>’</w:t>
      </w:r>
      <w:r w:rsidR="00332C1E">
        <w:rPr>
          <w:rFonts w:ascii="Gill Sans MT" w:hAnsi="Gill Sans MT"/>
          <w:sz w:val="24"/>
          <w:szCs w:val="24"/>
        </w:rPr>
        <w:t>.</w:t>
      </w:r>
    </w:p>
    <w:p w14:paraId="61BEC4CF" w14:textId="77777777" w:rsidR="008C257B" w:rsidRDefault="008C257B" w:rsidP="001C5459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49A502EC" w14:textId="0E648AF6" w:rsidR="008C257B" w:rsidRDefault="008C257B" w:rsidP="001C5459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Our approach promotes a</w:t>
      </w:r>
      <w:r w:rsidR="00DC0FD3">
        <w:rPr>
          <w:rFonts w:ascii="Gill Sans MT" w:hAnsi="Gill Sans MT"/>
          <w:sz w:val="24"/>
          <w:szCs w:val="24"/>
        </w:rPr>
        <w:t xml:space="preserve"> </w:t>
      </w:r>
      <w:r w:rsidR="003A7C49">
        <w:rPr>
          <w:rFonts w:ascii="Gill Sans MT" w:hAnsi="Gill Sans MT"/>
          <w:sz w:val="24"/>
          <w:szCs w:val="24"/>
        </w:rPr>
        <w:t xml:space="preserve">standardised method of conceptualising measures of </w:t>
      </w:r>
      <w:r w:rsidR="00FA4597">
        <w:rPr>
          <w:rFonts w:ascii="Gill Sans MT" w:hAnsi="Gill Sans MT"/>
          <w:sz w:val="24"/>
          <w:szCs w:val="24"/>
        </w:rPr>
        <w:t xml:space="preserve">participative </w:t>
      </w:r>
      <w:r w:rsidR="003A7C49">
        <w:rPr>
          <w:rFonts w:ascii="Gill Sans MT" w:hAnsi="Gill Sans MT"/>
          <w:sz w:val="24"/>
          <w:szCs w:val="24"/>
        </w:rPr>
        <w:t>social function</w:t>
      </w:r>
      <w:r>
        <w:rPr>
          <w:rFonts w:ascii="Gill Sans MT" w:hAnsi="Gill Sans MT"/>
          <w:sz w:val="24"/>
          <w:szCs w:val="24"/>
        </w:rPr>
        <w:t xml:space="preserve">. </w:t>
      </w:r>
      <w:r w:rsidR="003A7C49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W</w:t>
      </w:r>
      <w:r w:rsidR="003A7C49">
        <w:rPr>
          <w:rFonts w:ascii="Gill Sans MT" w:hAnsi="Gill Sans MT"/>
          <w:sz w:val="24"/>
          <w:szCs w:val="24"/>
        </w:rPr>
        <w:t xml:space="preserve">e </w:t>
      </w:r>
      <w:r>
        <w:rPr>
          <w:rFonts w:ascii="Gill Sans MT" w:hAnsi="Gill Sans MT"/>
          <w:sz w:val="24"/>
          <w:szCs w:val="24"/>
        </w:rPr>
        <w:t>defined the participation component as</w:t>
      </w:r>
      <w:r w:rsidR="003A7C49">
        <w:rPr>
          <w:rFonts w:ascii="Gill Sans MT" w:hAnsi="Gill Sans MT"/>
          <w:sz w:val="24"/>
          <w:szCs w:val="24"/>
        </w:rPr>
        <w:t xml:space="preserve"> represent</w:t>
      </w:r>
      <w:r>
        <w:rPr>
          <w:rFonts w:ascii="Gill Sans MT" w:hAnsi="Gill Sans MT"/>
          <w:sz w:val="24"/>
          <w:szCs w:val="24"/>
        </w:rPr>
        <w:t>ing</w:t>
      </w:r>
      <w:r w:rsidR="009A4A68">
        <w:rPr>
          <w:rFonts w:ascii="Gill Sans MT" w:hAnsi="Gill Sans MT"/>
          <w:sz w:val="24"/>
          <w:szCs w:val="24"/>
        </w:rPr>
        <w:t xml:space="preserve"> participative social function</w:t>
      </w:r>
      <w:r w:rsidR="003A7C49">
        <w:rPr>
          <w:rFonts w:ascii="Gill Sans MT" w:hAnsi="Gill Sans MT"/>
          <w:sz w:val="24"/>
          <w:szCs w:val="24"/>
        </w:rPr>
        <w:t>.  We mapped</w:t>
      </w:r>
      <w:r>
        <w:rPr>
          <w:rFonts w:ascii="Gill Sans MT" w:hAnsi="Gill Sans MT"/>
          <w:sz w:val="24"/>
          <w:szCs w:val="24"/>
        </w:rPr>
        <w:t xml:space="preserve"> ICF</w:t>
      </w:r>
      <w:r w:rsidR="003A7C49">
        <w:rPr>
          <w:rFonts w:ascii="Gill Sans MT" w:hAnsi="Gill Sans MT"/>
          <w:sz w:val="24"/>
          <w:szCs w:val="24"/>
        </w:rPr>
        <w:t xml:space="preserve"> subdomains exclusively onto the part</w:t>
      </w:r>
      <w:r w:rsidR="00397A50">
        <w:rPr>
          <w:rFonts w:ascii="Gill Sans MT" w:hAnsi="Gill Sans MT"/>
          <w:sz w:val="24"/>
          <w:szCs w:val="24"/>
        </w:rPr>
        <w:t xml:space="preserve">icipation component if its content described normative tasks that </w:t>
      </w:r>
      <w:proofErr w:type="spellStart"/>
      <w:r w:rsidR="00397A50">
        <w:rPr>
          <w:rFonts w:ascii="Gill Sans MT" w:hAnsi="Gill Sans MT"/>
          <w:sz w:val="24"/>
          <w:szCs w:val="24"/>
        </w:rPr>
        <w:t>i</w:t>
      </w:r>
      <w:proofErr w:type="spellEnd"/>
      <w:r w:rsidR="00397A50">
        <w:rPr>
          <w:rFonts w:ascii="Gill Sans MT" w:hAnsi="Gill Sans MT"/>
          <w:sz w:val="24"/>
          <w:szCs w:val="24"/>
        </w:rPr>
        <w:t xml:space="preserve">) require social interaction with others and/or ii) are implemented in line with expected social norms. </w:t>
      </w:r>
      <w:r w:rsidR="009A4A68">
        <w:rPr>
          <w:rFonts w:ascii="Gill Sans MT" w:hAnsi="Gill Sans MT"/>
          <w:sz w:val="24"/>
          <w:szCs w:val="24"/>
        </w:rPr>
        <w:t xml:space="preserve">Our definition of </w:t>
      </w:r>
      <w:r w:rsidR="00397A50">
        <w:rPr>
          <w:rFonts w:ascii="Gill Sans MT" w:hAnsi="Gill Sans MT"/>
          <w:sz w:val="24"/>
          <w:szCs w:val="24"/>
        </w:rPr>
        <w:t xml:space="preserve">participative social function was substantially informed by </w:t>
      </w:r>
      <w:r w:rsidR="00561818">
        <w:rPr>
          <w:rFonts w:ascii="Gill Sans MT" w:hAnsi="Gill Sans MT"/>
          <w:sz w:val="24"/>
          <w:szCs w:val="24"/>
        </w:rPr>
        <w:t>the theoretical</w:t>
      </w:r>
      <w:r w:rsidR="00170E0C">
        <w:rPr>
          <w:rFonts w:ascii="Gill Sans MT" w:hAnsi="Gill Sans MT"/>
          <w:sz w:val="24"/>
          <w:szCs w:val="24"/>
        </w:rPr>
        <w:t xml:space="preserve"> and empirical work of the Medical Outcomes S</w:t>
      </w:r>
      <w:r w:rsidR="00561818">
        <w:rPr>
          <w:rFonts w:ascii="Gill Sans MT" w:hAnsi="Gill Sans MT"/>
          <w:sz w:val="24"/>
          <w:szCs w:val="24"/>
        </w:rPr>
        <w:t>tudy</w:t>
      </w:r>
      <w:r w:rsidR="00607020">
        <w:rPr>
          <w:rFonts w:ascii="Gill Sans MT" w:hAnsi="Gill Sans MT"/>
          <w:sz w:val="24"/>
          <w:szCs w:val="24"/>
        </w:rPr>
        <w:t xml:space="preserve"> </w:t>
      </w:r>
      <w:r w:rsidR="00607020">
        <w:rPr>
          <w:rFonts w:ascii="Gill Sans MT" w:hAnsi="Gill Sans MT"/>
          <w:sz w:val="24"/>
          <w:szCs w:val="24"/>
        </w:rPr>
        <w:fldChar w:fldCharType="begin"/>
      </w:r>
      <w:r w:rsidR="00607020">
        <w:rPr>
          <w:rFonts w:ascii="Gill Sans MT" w:hAnsi="Gill Sans MT"/>
          <w:sz w:val="24"/>
          <w:szCs w:val="24"/>
        </w:rPr>
        <w:instrText xml:space="preserve"> ADDIN EN.CITE &lt;EndNote&gt;&lt;Cite&gt;&lt;Author&gt;Stewart&lt;/Author&gt;&lt;Year&gt;1992&lt;/Year&gt;&lt;RecNum&gt;1164&lt;/RecNum&gt;&lt;DisplayText&gt;(Stewart, 1992)&lt;/DisplayText&gt;&lt;record&gt;&lt;rec-number&gt;1164&lt;/rec-number&gt;&lt;foreign-keys&gt;&lt;key app="EN" db-id="tatsfxvdf0xw97e05ddxd5f7wfd0darx9x9p"&gt;1164&lt;/key&gt;&lt;/foreign-keys&gt;&lt;ref-type name="Book"&gt;6&lt;/ref-type&gt;&lt;contributors&gt;&lt;authors&gt;&lt;author&gt;Stewart, Anita L&lt;/author&gt;&lt;/authors&gt;&lt;/contributors&gt;&lt;titles&gt;&lt;title&gt;Measuring functioning and well-being: the medical outcomes study approach&lt;/title&gt;&lt;/titles&gt;&lt;dates&gt;&lt;year&gt;1992&lt;/year&gt;&lt;/dates&gt;&lt;publisher&gt;Duke University Press&lt;/publisher&gt;&lt;isbn&gt;0822312123&lt;/isbn&gt;&lt;urls&gt;&lt;/urls&gt;&lt;/record&gt;&lt;/Cite&gt;&lt;/EndNote&gt;</w:instrText>
      </w:r>
      <w:r w:rsidR="00607020">
        <w:rPr>
          <w:rFonts w:ascii="Gill Sans MT" w:hAnsi="Gill Sans MT"/>
          <w:sz w:val="24"/>
          <w:szCs w:val="24"/>
        </w:rPr>
        <w:fldChar w:fldCharType="separate"/>
      </w:r>
      <w:r w:rsidR="00607020">
        <w:rPr>
          <w:rFonts w:ascii="Gill Sans MT" w:hAnsi="Gill Sans MT"/>
          <w:noProof/>
          <w:sz w:val="24"/>
          <w:szCs w:val="24"/>
        </w:rPr>
        <w:t>(</w:t>
      </w:r>
      <w:hyperlink w:anchor="_ENREF_37" w:tooltip="Stewart, 1992 #1164" w:history="1">
        <w:r w:rsidR="00362322">
          <w:rPr>
            <w:rFonts w:ascii="Gill Sans MT" w:hAnsi="Gill Sans MT"/>
            <w:noProof/>
            <w:sz w:val="24"/>
            <w:szCs w:val="24"/>
          </w:rPr>
          <w:t>Stewart, 1992</w:t>
        </w:r>
      </w:hyperlink>
      <w:r w:rsidR="00607020">
        <w:rPr>
          <w:rFonts w:ascii="Gill Sans MT" w:hAnsi="Gill Sans MT"/>
          <w:noProof/>
          <w:sz w:val="24"/>
          <w:szCs w:val="24"/>
        </w:rPr>
        <w:t>)</w:t>
      </w:r>
      <w:r w:rsidR="00607020">
        <w:rPr>
          <w:rFonts w:ascii="Gill Sans MT" w:hAnsi="Gill Sans MT"/>
          <w:sz w:val="24"/>
          <w:szCs w:val="24"/>
        </w:rPr>
        <w:fldChar w:fldCharType="end"/>
      </w:r>
      <w:r w:rsidR="009A4A68">
        <w:rPr>
          <w:rFonts w:ascii="Gill Sans MT" w:hAnsi="Gill Sans MT"/>
          <w:sz w:val="24"/>
          <w:szCs w:val="24"/>
        </w:rPr>
        <w:t>.</w:t>
      </w:r>
      <w:r w:rsidR="00346F51">
        <w:rPr>
          <w:rFonts w:ascii="Gill Sans MT" w:hAnsi="Gill Sans MT"/>
          <w:sz w:val="24"/>
          <w:szCs w:val="24"/>
        </w:rPr>
        <w:t xml:space="preserve"> All sub-domains that did not conform with this definition were mapped to the “</w:t>
      </w:r>
      <w:r w:rsidR="00EC7804">
        <w:rPr>
          <w:rFonts w:ascii="Gill Sans MT" w:hAnsi="Gill Sans MT"/>
          <w:sz w:val="24"/>
          <w:szCs w:val="24"/>
        </w:rPr>
        <w:t>activities</w:t>
      </w:r>
      <w:r w:rsidR="00346F51">
        <w:rPr>
          <w:rFonts w:ascii="Gill Sans MT" w:hAnsi="Gill Sans MT"/>
          <w:sz w:val="24"/>
          <w:szCs w:val="24"/>
        </w:rPr>
        <w:t xml:space="preserve">” </w:t>
      </w:r>
      <w:r w:rsidR="00EC7804">
        <w:rPr>
          <w:rFonts w:ascii="Gill Sans MT" w:hAnsi="Gill Sans MT"/>
          <w:sz w:val="24"/>
          <w:szCs w:val="24"/>
        </w:rPr>
        <w:t xml:space="preserve">component. </w:t>
      </w:r>
      <w:r>
        <w:rPr>
          <w:rFonts w:ascii="Gill Sans MT" w:hAnsi="Gill Sans MT"/>
          <w:sz w:val="24"/>
          <w:szCs w:val="24"/>
        </w:rPr>
        <w:t>We consider s</w:t>
      </w:r>
      <w:r w:rsidR="00EC7804">
        <w:rPr>
          <w:rFonts w:ascii="Gill Sans MT" w:hAnsi="Gill Sans MT"/>
          <w:sz w:val="24"/>
          <w:szCs w:val="24"/>
        </w:rPr>
        <w:t xml:space="preserve">ubdomains mapped to the activities component </w:t>
      </w:r>
      <w:r>
        <w:rPr>
          <w:rFonts w:ascii="Gill Sans MT" w:hAnsi="Gill Sans MT"/>
          <w:sz w:val="24"/>
          <w:szCs w:val="24"/>
        </w:rPr>
        <w:t>as representing aspects of</w:t>
      </w:r>
      <w:r w:rsidR="00EC7804">
        <w:rPr>
          <w:rFonts w:ascii="Gill Sans MT" w:hAnsi="Gill Sans MT"/>
          <w:sz w:val="24"/>
          <w:szCs w:val="24"/>
        </w:rPr>
        <w:t xml:space="preserve"> physical</w:t>
      </w:r>
      <w:r w:rsidR="00607020">
        <w:rPr>
          <w:rFonts w:ascii="Gill Sans MT" w:hAnsi="Gill Sans MT"/>
          <w:sz w:val="24"/>
          <w:szCs w:val="24"/>
        </w:rPr>
        <w:t xml:space="preserve"> </w:t>
      </w:r>
      <w:r w:rsidR="00607020">
        <w:rPr>
          <w:rFonts w:ascii="Gill Sans MT" w:hAnsi="Gill Sans MT"/>
          <w:sz w:val="24"/>
          <w:szCs w:val="24"/>
        </w:rPr>
        <w:fldChar w:fldCharType="begin"/>
      </w:r>
      <w:r w:rsidR="00607020">
        <w:rPr>
          <w:rFonts w:ascii="Gill Sans MT" w:hAnsi="Gill Sans MT"/>
          <w:sz w:val="24"/>
          <w:szCs w:val="24"/>
        </w:rPr>
        <w:instrText xml:space="preserve"> ADDIN EN.CITE &lt;EndNote&gt;&lt;Cite&gt;&lt;Author&gt;Stewart&lt;/Author&gt;&lt;Year&gt;1992&lt;/Year&gt;&lt;RecNum&gt;1164&lt;/RecNum&gt;&lt;DisplayText&gt;(Stewart, 1992)&lt;/DisplayText&gt;&lt;record&gt;&lt;rec-number&gt;1164&lt;/rec-number&gt;&lt;foreign-keys&gt;&lt;key app="EN" db-id="tatsfxvdf0xw97e05ddxd5f7wfd0darx9x9p"&gt;1164&lt;/key&gt;&lt;/foreign-keys&gt;&lt;ref-type name="Book"&gt;6&lt;/ref-type&gt;&lt;contributors&gt;&lt;authors&gt;&lt;author&gt;Stewart, Anita L&lt;/author&gt;&lt;/authors&gt;&lt;/contributors&gt;&lt;titles&gt;&lt;title&gt;Measuring functioning and well-being: the medical outcomes study approach&lt;/title&gt;&lt;/titles&gt;&lt;dates&gt;&lt;year&gt;1992&lt;/year&gt;&lt;/dates&gt;&lt;publisher&gt;Duke University Press&lt;/publisher&gt;&lt;isbn&gt;0822312123&lt;/isbn&gt;&lt;urls&gt;&lt;/urls&gt;&lt;/record&gt;&lt;/Cite&gt;&lt;/EndNote&gt;</w:instrText>
      </w:r>
      <w:r w:rsidR="00607020">
        <w:rPr>
          <w:rFonts w:ascii="Gill Sans MT" w:hAnsi="Gill Sans MT"/>
          <w:sz w:val="24"/>
          <w:szCs w:val="24"/>
        </w:rPr>
        <w:fldChar w:fldCharType="separate"/>
      </w:r>
      <w:r w:rsidR="00607020">
        <w:rPr>
          <w:rFonts w:ascii="Gill Sans MT" w:hAnsi="Gill Sans MT"/>
          <w:noProof/>
          <w:sz w:val="24"/>
          <w:szCs w:val="24"/>
        </w:rPr>
        <w:t>(</w:t>
      </w:r>
      <w:hyperlink w:anchor="_ENREF_37" w:tooltip="Stewart, 1992 #1164" w:history="1">
        <w:r w:rsidR="00362322">
          <w:rPr>
            <w:rFonts w:ascii="Gill Sans MT" w:hAnsi="Gill Sans MT"/>
            <w:noProof/>
            <w:sz w:val="24"/>
            <w:szCs w:val="24"/>
          </w:rPr>
          <w:t>Stewart, 1992</w:t>
        </w:r>
      </w:hyperlink>
      <w:r w:rsidR="00607020">
        <w:rPr>
          <w:rFonts w:ascii="Gill Sans MT" w:hAnsi="Gill Sans MT"/>
          <w:noProof/>
          <w:sz w:val="24"/>
          <w:szCs w:val="24"/>
        </w:rPr>
        <w:t>)</w:t>
      </w:r>
      <w:r w:rsidR="00607020">
        <w:rPr>
          <w:rFonts w:ascii="Gill Sans MT" w:hAnsi="Gill Sans MT"/>
          <w:sz w:val="24"/>
          <w:szCs w:val="24"/>
        </w:rPr>
        <w:fldChar w:fldCharType="end"/>
      </w:r>
      <w:r w:rsidR="00607020">
        <w:rPr>
          <w:rFonts w:ascii="Gill Sans MT" w:hAnsi="Gill Sans MT"/>
          <w:sz w:val="24"/>
          <w:szCs w:val="24"/>
        </w:rPr>
        <w:t xml:space="preserve"> </w:t>
      </w:r>
      <w:r w:rsidR="00EC7804">
        <w:rPr>
          <w:rFonts w:ascii="Gill Sans MT" w:hAnsi="Gill Sans MT"/>
          <w:sz w:val="24"/>
          <w:szCs w:val="24"/>
        </w:rPr>
        <w:t xml:space="preserve"> or c</w:t>
      </w:r>
      <w:r>
        <w:rPr>
          <w:rFonts w:ascii="Gill Sans MT" w:hAnsi="Gill Sans MT"/>
          <w:sz w:val="24"/>
          <w:szCs w:val="24"/>
        </w:rPr>
        <w:t>ognitive function</w:t>
      </w:r>
      <w:r w:rsidR="00561818">
        <w:rPr>
          <w:rFonts w:ascii="Gill Sans MT" w:hAnsi="Gill Sans MT"/>
          <w:sz w:val="24"/>
          <w:szCs w:val="24"/>
        </w:rPr>
        <w:t xml:space="preserve"> </w:t>
      </w:r>
      <w:r w:rsidR="00607020">
        <w:rPr>
          <w:rFonts w:ascii="Gill Sans MT" w:hAnsi="Gill Sans MT"/>
          <w:sz w:val="24"/>
          <w:szCs w:val="24"/>
        </w:rPr>
        <w:t xml:space="preserve"> </w:t>
      </w:r>
      <w:r w:rsidR="00607020">
        <w:rPr>
          <w:rFonts w:ascii="Gill Sans MT" w:hAnsi="Gill Sans MT"/>
          <w:sz w:val="24"/>
          <w:szCs w:val="24"/>
        </w:rPr>
        <w:fldChar w:fldCharType="begin"/>
      </w:r>
      <w:r w:rsidR="00607020">
        <w:rPr>
          <w:rFonts w:ascii="Gill Sans MT" w:hAnsi="Gill Sans MT"/>
          <w:sz w:val="24"/>
          <w:szCs w:val="24"/>
        </w:rPr>
        <w:instrText xml:space="preserve"> ADDIN EN.CITE &lt;EndNote&gt;&lt;Cite&gt;&lt;Author&gt;Greer&lt;/Author&gt;&lt;Year&gt;2010&lt;/Year&gt;&lt;RecNum&gt;1161&lt;/RecNum&gt;&lt;DisplayText&gt;(Greer, et al., 2010)&lt;/DisplayText&gt;&lt;record&gt;&lt;rec-number&gt;1161&lt;/rec-number&gt;&lt;foreign-keys&gt;&lt;key app="EN" db-id="tatsfxvdf0xw97e05ddxd5f7wfd0darx9x9p"&gt;1161&lt;/key&gt;&lt;/foreign-keys&gt;&lt;ref-type name="Journal Article"&gt;17&lt;/ref-type&gt;&lt;contributors&gt;&lt;authors&gt;&lt;author&gt;Greer, Tracy L&lt;/author&gt;&lt;author&gt;Kurian, Benji T&lt;/author&gt;&lt;author&gt;Trivedi, Madhukar H&lt;/author&gt;&lt;/authors&gt;&lt;/contributors&gt;&lt;titles&gt;&lt;title&gt;Defining and measuring functional&lt;/title&gt;&lt;secondary-title&gt;CNS drugs&lt;/secondary-title&gt;&lt;/titles&gt;&lt;periodical&gt;&lt;full-title&gt;CNS drugs&lt;/full-title&gt;&lt;/periodical&gt;&lt;pages&gt;267-284&lt;/pages&gt;&lt;volume&gt;24&lt;/volume&gt;&lt;number&gt;4&lt;/number&gt;&lt;dates&gt;&lt;year&gt;2010&lt;/year&gt;&lt;/dates&gt;&lt;isbn&gt;1172-7047&lt;/isbn&gt;&lt;urls&gt;&lt;/urls&gt;&lt;/record&gt;&lt;/Cite&gt;&lt;/EndNote&gt;</w:instrText>
      </w:r>
      <w:r w:rsidR="00607020">
        <w:rPr>
          <w:rFonts w:ascii="Gill Sans MT" w:hAnsi="Gill Sans MT"/>
          <w:sz w:val="24"/>
          <w:szCs w:val="24"/>
        </w:rPr>
        <w:fldChar w:fldCharType="separate"/>
      </w:r>
      <w:r w:rsidR="00607020">
        <w:rPr>
          <w:rFonts w:ascii="Gill Sans MT" w:hAnsi="Gill Sans MT"/>
          <w:noProof/>
          <w:sz w:val="24"/>
          <w:szCs w:val="24"/>
        </w:rPr>
        <w:t>(</w:t>
      </w:r>
      <w:hyperlink w:anchor="_ENREF_15" w:tooltip="Greer, 2010 #1161" w:history="1">
        <w:r w:rsidR="00362322">
          <w:rPr>
            <w:rFonts w:ascii="Gill Sans MT" w:hAnsi="Gill Sans MT"/>
            <w:noProof/>
            <w:sz w:val="24"/>
            <w:szCs w:val="24"/>
          </w:rPr>
          <w:t>Greer, et al., 2010</w:t>
        </w:r>
      </w:hyperlink>
      <w:r w:rsidR="00607020">
        <w:rPr>
          <w:rFonts w:ascii="Gill Sans MT" w:hAnsi="Gill Sans MT"/>
          <w:noProof/>
          <w:sz w:val="24"/>
          <w:szCs w:val="24"/>
        </w:rPr>
        <w:t>)</w:t>
      </w:r>
      <w:r w:rsidR="00607020">
        <w:rPr>
          <w:rFonts w:ascii="Gill Sans MT" w:hAnsi="Gill Sans MT"/>
          <w:sz w:val="24"/>
          <w:szCs w:val="24"/>
        </w:rPr>
        <w:fldChar w:fldCharType="end"/>
      </w:r>
      <w:r w:rsidR="00170E0C">
        <w:rPr>
          <w:rFonts w:ascii="Gill Sans MT" w:hAnsi="Gill Sans MT"/>
          <w:sz w:val="24"/>
          <w:szCs w:val="24"/>
        </w:rPr>
        <w:t xml:space="preserve">. </w:t>
      </w:r>
    </w:p>
    <w:p w14:paraId="51BF6AA5" w14:textId="77777777" w:rsidR="00170E0C" w:rsidRDefault="00170E0C" w:rsidP="001C5459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460B7430" w14:textId="25FA55E7" w:rsidR="00263DBE" w:rsidRDefault="00170E0C" w:rsidP="001C5459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Accordingly, t</w:t>
      </w:r>
      <w:r w:rsidR="00E7529F" w:rsidRPr="001C5459">
        <w:rPr>
          <w:rFonts w:ascii="Gill Sans MT" w:hAnsi="Gill Sans MT"/>
          <w:sz w:val="24"/>
          <w:szCs w:val="24"/>
        </w:rPr>
        <w:t xml:space="preserve">he </w:t>
      </w:r>
      <w:r w:rsidR="004722DC" w:rsidRPr="001C5459">
        <w:rPr>
          <w:rFonts w:ascii="Gill Sans MT" w:hAnsi="Gill Sans MT"/>
          <w:sz w:val="24"/>
          <w:szCs w:val="24"/>
        </w:rPr>
        <w:t xml:space="preserve">following </w:t>
      </w:r>
      <w:r w:rsidR="007F5F03">
        <w:rPr>
          <w:rFonts w:ascii="Gill Sans MT" w:hAnsi="Gill Sans MT"/>
          <w:sz w:val="24"/>
          <w:szCs w:val="24"/>
        </w:rPr>
        <w:t>four</w:t>
      </w:r>
      <w:r w:rsidR="00E7529F" w:rsidRPr="001C5459">
        <w:rPr>
          <w:rFonts w:ascii="Gill Sans MT" w:hAnsi="Gill Sans MT"/>
          <w:sz w:val="24"/>
          <w:szCs w:val="24"/>
        </w:rPr>
        <w:t xml:space="preserve"> domains</w:t>
      </w:r>
      <w:r w:rsidR="00886C18" w:rsidRPr="001C5459">
        <w:rPr>
          <w:rFonts w:ascii="Gill Sans MT" w:hAnsi="Gill Sans MT"/>
          <w:sz w:val="24"/>
          <w:szCs w:val="24"/>
        </w:rPr>
        <w:t xml:space="preserve"> were mapped</w:t>
      </w:r>
      <w:r w:rsidR="00E7529F" w:rsidRPr="001C5459">
        <w:rPr>
          <w:rFonts w:ascii="Gill Sans MT" w:hAnsi="Gill Sans MT"/>
          <w:sz w:val="24"/>
          <w:szCs w:val="24"/>
        </w:rPr>
        <w:t xml:space="preserve"> </w:t>
      </w:r>
      <w:r w:rsidR="00585778" w:rsidRPr="001C5459">
        <w:rPr>
          <w:rFonts w:ascii="Gill Sans MT" w:hAnsi="Gill Sans MT"/>
          <w:sz w:val="24"/>
          <w:szCs w:val="24"/>
        </w:rPr>
        <w:t>on</w:t>
      </w:r>
      <w:r w:rsidR="00E7529F" w:rsidRPr="001C5459">
        <w:rPr>
          <w:rFonts w:ascii="Gill Sans MT" w:hAnsi="Gill Sans MT"/>
          <w:sz w:val="24"/>
          <w:szCs w:val="24"/>
        </w:rPr>
        <w:t xml:space="preserve">to </w:t>
      </w:r>
      <w:r w:rsidR="00E35075">
        <w:rPr>
          <w:rFonts w:ascii="Gill Sans MT" w:hAnsi="Gill Sans MT"/>
          <w:sz w:val="24"/>
          <w:szCs w:val="24"/>
        </w:rPr>
        <w:t xml:space="preserve">‘participation’: </w:t>
      </w:r>
    </w:p>
    <w:p w14:paraId="687BA14B" w14:textId="77777777" w:rsidR="00263DBE" w:rsidRDefault="00263DBE" w:rsidP="001C5459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6E5A82F1" w14:textId="77777777" w:rsidR="00E35075" w:rsidRPr="00263DBE" w:rsidRDefault="00E35075" w:rsidP="00E350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263DBE">
        <w:rPr>
          <w:rFonts w:ascii="Gill Sans MT" w:hAnsi="Gill Sans MT"/>
          <w:sz w:val="24"/>
          <w:szCs w:val="24"/>
        </w:rPr>
        <w:t xml:space="preserve">community, social and civic involvement (e.g. </w:t>
      </w:r>
      <w:r>
        <w:rPr>
          <w:rFonts w:ascii="Gill Sans MT" w:hAnsi="Gill Sans MT"/>
          <w:sz w:val="24"/>
          <w:szCs w:val="24"/>
        </w:rPr>
        <w:t xml:space="preserve">participating </w:t>
      </w:r>
      <w:r w:rsidRPr="00263DBE">
        <w:rPr>
          <w:rFonts w:ascii="Gill Sans MT" w:hAnsi="Gill Sans MT"/>
          <w:sz w:val="24"/>
          <w:szCs w:val="24"/>
        </w:rPr>
        <w:t>in events outside the family</w:t>
      </w:r>
      <w:r>
        <w:rPr>
          <w:rFonts w:ascii="Gill Sans MT" w:hAnsi="Gill Sans MT"/>
          <w:sz w:val="24"/>
          <w:szCs w:val="24"/>
        </w:rPr>
        <w:t>)</w:t>
      </w:r>
    </w:p>
    <w:p w14:paraId="215E38BC" w14:textId="77777777" w:rsidR="00E35075" w:rsidRDefault="00E35075" w:rsidP="00E350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263DBE">
        <w:rPr>
          <w:rFonts w:ascii="Gill Sans MT" w:hAnsi="Gill Sans MT"/>
          <w:sz w:val="24"/>
          <w:szCs w:val="24"/>
        </w:rPr>
        <w:t>major life areas (e.g. taking part in education, work and economic actions)</w:t>
      </w:r>
    </w:p>
    <w:p w14:paraId="36B34E67" w14:textId="77777777" w:rsidR="00E35075" w:rsidRDefault="00E35075" w:rsidP="00E350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263DBE">
        <w:rPr>
          <w:rFonts w:ascii="Gill Sans MT" w:hAnsi="Gill Sans MT"/>
          <w:sz w:val="24"/>
          <w:szCs w:val="24"/>
        </w:rPr>
        <w:t>inter-personal relationships (e.g. co-operating with others in a socially acceptable way)</w:t>
      </w:r>
    </w:p>
    <w:p w14:paraId="17D3918C" w14:textId="77777777" w:rsidR="00E35075" w:rsidRDefault="00E35075" w:rsidP="00E350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263DBE">
        <w:rPr>
          <w:rFonts w:ascii="Gill Sans MT" w:hAnsi="Gill Sans MT"/>
          <w:sz w:val="24"/>
          <w:szCs w:val="24"/>
        </w:rPr>
        <w:t xml:space="preserve">domestic life (e.g. acquiring and maintaining an appropriate household)  (See Figure 1). </w:t>
      </w:r>
    </w:p>
    <w:p w14:paraId="69D4153B" w14:textId="77777777" w:rsidR="00E35075" w:rsidRDefault="00E35075" w:rsidP="001C5459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5EDDD69E" w14:textId="1D6ED798" w:rsidR="00E35075" w:rsidRDefault="00E35075" w:rsidP="00E35075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263DBE">
        <w:rPr>
          <w:rFonts w:ascii="Gill Sans MT" w:hAnsi="Gill Sans MT"/>
          <w:sz w:val="24"/>
          <w:szCs w:val="24"/>
        </w:rPr>
        <w:t xml:space="preserve">Likewise, the following </w:t>
      </w:r>
      <w:r w:rsidR="007F5F03">
        <w:rPr>
          <w:rFonts w:ascii="Gill Sans MT" w:hAnsi="Gill Sans MT"/>
          <w:sz w:val="24"/>
          <w:szCs w:val="24"/>
        </w:rPr>
        <w:t>five</w:t>
      </w:r>
      <w:r w:rsidRPr="00263DBE">
        <w:rPr>
          <w:rFonts w:ascii="Gill Sans MT" w:hAnsi="Gill Sans MT"/>
          <w:sz w:val="24"/>
          <w:szCs w:val="24"/>
        </w:rPr>
        <w:t xml:space="preserve"> domains were mapped to</w:t>
      </w:r>
      <w:r>
        <w:rPr>
          <w:rFonts w:ascii="Gill Sans MT" w:hAnsi="Gill Sans MT"/>
          <w:sz w:val="24"/>
          <w:szCs w:val="24"/>
        </w:rPr>
        <w:t xml:space="preserve"> the</w:t>
      </w:r>
      <w:r w:rsidRPr="00263DB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‘activities’</w:t>
      </w:r>
      <w:r w:rsidRPr="00263DBE">
        <w:rPr>
          <w:rFonts w:ascii="Gill Sans MT" w:hAnsi="Gill Sans MT"/>
          <w:sz w:val="24"/>
          <w:szCs w:val="24"/>
        </w:rPr>
        <w:t xml:space="preserve"> component:</w:t>
      </w:r>
    </w:p>
    <w:p w14:paraId="3F24F590" w14:textId="77777777" w:rsidR="00E35075" w:rsidRDefault="00E35075" w:rsidP="001C5459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2F6D0CB4" w14:textId="10886814" w:rsidR="00263DBE" w:rsidRPr="00263DBE" w:rsidRDefault="00E7529F" w:rsidP="00263DB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263DBE">
        <w:rPr>
          <w:rFonts w:ascii="Gill Sans MT" w:hAnsi="Gill Sans MT"/>
          <w:sz w:val="24"/>
          <w:szCs w:val="24"/>
        </w:rPr>
        <w:t>self-care</w:t>
      </w:r>
      <w:r w:rsidR="00DB3516" w:rsidRPr="00263DBE">
        <w:rPr>
          <w:rFonts w:ascii="Gill Sans MT" w:hAnsi="Gill Sans MT"/>
          <w:sz w:val="24"/>
          <w:szCs w:val="24"/>
        </w:rPr>
        <w:t xml:space="preserve"> (e.g. caring for physical body parts)</w:t>
      </w:r>
    </w:p>
    <w:p w14:paraId="3084918A" w14:textId="77777777" w:rsidR="00263DBE" w:rsidRDefault="00E7529F" w:rsidP="00263DB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263DBE">
        <w:rPr>
          <w:rFonts w:ascii="Gill Sans MT" w:hAnsi="Gill Sans MT"/>
          <w:sz w:val="24"/>
          <w:szCs w:val="24"/>
        </w:rPr>
        <w:t>mobility</w:t>
      </w:r>
      <w:r w:rsidR="005A41AC" w:rsidRPr="00263DBE">
        <w:rPr>
          <w:rFonts w:ascii="Gill Sans MT" w:hAnsi="Gill Sans MT"/>
          <w:sz w:val="24"/>
          <w:szCs w:val="24"/>
        </w:rPr>
        <w:t xml:space="preserve"> (ability to move body and objects)</w:t>
      </w:r>
    </w:p>
    <w:p w14:paraId="2DFD3AA1" w14:textId="79A7022B" w:rsidR="00263DBE" w:rsidRDefault="00E7529F" w:rsidP="00263DB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263DBE">
        <w:rPr>
          <w:rFonts w:ascii="Gill Sans MT" w:hAnsi="Gill Sans MT"/>
          <w:sz w:val="24"/>
          <w:szCs w:val="24"/>
        </w:rPr>
        <w:t>communication</w:t>
      </w:r>
      <w:r w:rsidR="005A41AC" w:rsidRPr="00263DBE">
        <w:rPr>
          <w:rFonts w:ascii="Gill Sans MT" w:hAnsi="Gill Sans MT"/>
          <w:sz w:val="24"/>
          <w:szCs w:val="24"/>
        </w:rPr>
        <w:t xml:space="preserve"> (comprehension of verbal and written information</w:t>
      </w:r>
      <w:r w:rsidR="00263DBE">
        <w:rPr>
          <w:rFonts w:ascii="Gill Sans MT" w:hAnsi="Gill Sans MT"/>
          <w:sz w:val="24"/>
          <w:szCs w:val="24"/>
        </w:rPr>
        <w:t>)</w:t>
      </w:r>
    </w:p>
    <w:p w14:paraId="2B259FFC" w14:textId="77777777" w:rsidR="00263DBE" w:rsidRDefault="00E7529F" w:rsidP="00263DB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263DBE">
        <w:rPr>
          <w:rFonts w:ascii="Gill Sans MT" w:hAnsi="Gill Sans MT"/>
          <w:sz w:val="24"/>
          <w:szCs w:val="24"/>
        </w:rPr>
        <w:t>general tasks and demands</w:t>
      </w:r>
      <w:r w:rsidR="005A41AC" w:rsidRPr="00263DBE">
        <w:rPr>
          <w:rFonts w:ascii="Gill Sans MT" w:hAnsi="Gill Sans MT"/>
          <w:sz w:val="24"/>
          <w:szCs w:val="24"/>
        </w:rPr>
        <w:t xml:space="preserve"> (e.g. initiating and organising single or multiple tasks)</w:t>
      </w:r>
    </w:p>
    <w:p w14:paraId="170B2F20" w14:textId="3EF2520D" w:rsidR="00263DBE" w:rsidRDefault="00E7529F" w:rsidP="00263DB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 w:rsidRPr="00263DBE">
        <w:rPr>
          <w:rFonts w:ascii="Gill Sans MT" w:hAnsi="Gill Sans MT"/>
          <w:sz w:val="24"/>
          <w:szCs w:val="24"/>
        </w:rPr>
        <w:lastRenderedPageBreak/>
        <w:t>learning and applying knowledge</w:t>
      </w:r>
      <w:r w:rsidR="005A41AC" w:rsidRPr="00263DBE">
        <w:rPr>
          <w:rFonts w:ascii="Gill Sans MT" w:hAnsi="Gill Sans MT"/>
          <w:sz w:val="24"/>
          <w:szCs w:val="24"/>
        </w:rPr>
        <w:t xml:space="preserve"> (e.g. cognitive tasks: problem solving, decision making)</w:t>
      </w:r>
      <w:r w:rsidR="007F5F03">
        <w:rPr>
          <w:rFonts w:ascii="Gill Sans MT" w:hAnsi="Gill Sans MT"/>
          <w:sz w:val="24"/>
          <w:szCs w:val="24"/>
        </w:rPr>
        <w:t xml:space="preserve"> (See Figure 1)</w:t>
      </w:r>
      <w:r w:rsidRPr="00263DBE">
        <w:rPr>
          <w:rFonts w:ascii="Gill Sans MT" w:hAnsi="Gill Sans MT"/>
          <w:sz w:val="24"/>
          <w:szCs w:val="24"/>
        </w:rPr>
        <w:t xml:space="preserve">. </w:t>
      </w:r>
      <w:r w:rsidR="004722DC" w:rsidRPr="00263DBE">
        <w:rPr>
          <w:rFonts w:ascii="Gill Sans MT" w:hAnsi="Gill Sans MT"/>
          <w:sz w:val="24"/>
          <w:szCs w:val="24"/>
        </w:rPr>
        <w:t xml:space="preserve"> </w:t>
      </w:r>
    </w:p>
    <w:p w14:paraId="0C3FA36A" w14:textId="77777777" w:rsidR="00263DBE" w:rsidRDefault="00263DBE" w:rsidP="00263DBE">
      <w:pPr>
        <w:autoSpaceDE w:val="0"/>
        <w:autoSpaceDN w:val="0"/>
        <w:adjustRightInd w:val="0"/>
        <w:spacing w:after="0" w:line="360" w:lineRule="auto"/>
        <w:ind w:left="360"/>
        <w:rPr>
          <w:rFonts w:ascii="Gill Sans MT" w:hAnsi="Gill Sans MT"/>
          <w:sz w:val="24"/>
          <w:szCs w:val="24"/>
        </w:rPr>
      </w:pPr>
    </w:p>
    <w:p w14:paraId="3EE82EEB" w14:textId="3FE01487" w:rsidR="00D701E3" w:rsidRDefault="00263DBE" w:rsidP="00263DBE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 this paper, we </w:t>
      </w:r>
      <w:r w:rsidR="00A75DA1">
        <w:rPr>
          <w:rFonts w:ascii="Gill Sans MT" w:hAnsi="Gill Sans MT"/>
          <w:sz w:val="24"/>
          <w:szCs w:val="24"/>
        </w:rPr>
        <w:t xml:space="preserve">performed a secondary data analysis on studies identified from our previous Cochrane review of the effectiveness of collaborative care interventions on depression and anxiety outcomes </w:t>
      </w:r>
      <w:r w:rsidR="00D701E3">
        <w:rPr>
          <w:rFonts w:ascii="Gill Sans MT" w:hAnsi="Gill Sans MT"/>
          <w:sz w:val="24"/>
          <w:szCs w:val="24"/>
        </w:rPr>
        <w:t xml:space="preserve"> </w:t>
      </w:r>
      <w:r w:rsidR="00A75DA1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&lt;EndNote&gt;&lt;Cite&gt;&lt;Author&gt;Archer&lt;/Author&gt;&lt;Year&gt;2012&lt;/Year&gt;&lt;RecNum&gt;760&lt;/RecNum&gt;&lt;DisplayText&gt;(Archer, et al., 2012)&lt;/DisplayText&gt;&lt;record&gt;&lt;rec-number&gt;760&lt;/rec-number&gt;&lt;foreign-keys&gt;&lt;key app="EN" db-id="tatsfxvdf0xw97e05ddxd5f7wfd0darx9x9p"&gt;760&lt;/key&gt;&lt;/foreign-keys&gt;&lt;ref-type name="Journal Article"&gt;17&lt;/ref-type&gt;&lt;contributors&gt;&lt;authors&gt;&lt;author&gt;Archer, Janine&lt;/author&gt;&lt;author&gt;Bower, Peter&lt;/author&gt;&lt;author&gt;Gilbody, Simon&lt;/author&gt;&lt;author&gt;Lovell, Karina&lt;/author&gt;&lt;author&gt;Richards, David&lt;/author&gt;&lt;author&gt;Gask, Linda&lt;/author&gt;&lt;author&gt;Dickens, Chris&lt;/author&gt;&lt;author&gt;Coventry, Peter&lt;/author&gt;&lt;/authors&gt;&lt;/contributors&gt;&lt;titles&gt;&lt;title&gt;Collaborative care for depression and anxiety problems&lt;/title&gt;&lt;secondary-title&gt;Cochrane Database Syst Rev&lt;/secondary-title&gt;&lt;/titles&gt;&lt;periodical&gt;&lt;full-title&gt;Cochrane Database Syst Rev&lt;/full-title&gt;&lt;/periodical&gt;&lt;pages&gt;CD006525&lt;/pages&gt;&lt;volume&gt;10&lt;/volume&gt;&lt;dates&gt;&lt;year&gt;2012&lt;/year&gt;&lt;/dates&gt;&lt;urls&gt;&lt;/urls&gt;&lt;/record&gt;&lt;/Cite&gt;&lt;/EndNote&gt;</w:instrText>
      </w:r>
      <w:r w:rsidR="00A75DA1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3" w:tooltip="Archer, 2012 #760" w:history="1">
        <w:r w:rsidR="00362322">
          <w:rPr>
            <w:rFonts w:ascii="Gill Sans MT" w:hAnsi="Gill Sans MT"/>
            <w:noProof/>
            <w:sz w:val="24"/>
            <w:szCs w:val="24"/>
          </w:rPr>
          <w:t>Archer, et al., 2012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A75DA1">
        <w:rPr>
          <w:rFonts w:ascii="Gill Sans MT" w:hAnsi="Gill Sans MT"/>
          <w:sz w:val="24"/>
          <w:szCs w:val="24"/>
        </w:rPr>
        <w:fldChar w:fldCharType="end"/>
      </w:r>
      <w:r w:rsidR="00A75DA1">
        <w:rPr>
          <w:rFonts w:ascii="Gill Sans MT" w:hAnsi="Gill Sans MT"/>
          <w:sz w:val="24"/>
          <w:szCs w:val="24"/>
        </w:rPr>
        <w:t xml:space="preserve">. </w:t>
      </w:r>
      <w:r w:rsidR="00CC77D3">
        <w:rPr>
          <w:rFonts w:ascii="Gill Sans MT" w:hAnsi="Gill Sans MT"/>
          <w:sz w:val="24"/>
          <w:szCs w:val="24"/>
        </w:rPr>
        <w:t xml:space="preserve">We identified </w:t>
      </w:r>
      <w:r w:rsidR="00A70BD8">
        <w:rPr>
          <w:rFonts w:ascii="Gill Sans MT" w:hAnsi="Gill Sans MT"/>
          <w:sz w:val="24"/>
          <w:szCs w:val="24"/>
        </w:rPr>
        <w:t xml:space="preserve">measures of participative social function using the framework described above, </w:t>
      </w:r>
      <w:r w:rsidR="00CC77D3">
        <w:rPr>
          <w:rFonts w:ascii="Gill Sans MT" w:hAnsi="Gill Sans MT"/>
          <w:sz w:val="24"/>
          <w:szCs w:val="24"/>
        </w:rPr>
        <w:t xml:space="preserve">, and </w:t>
      </w:r>
      <w:proofErr w:type="spellStart"/>
      <w:r w:rsidR="00A70BD8">
        <w:rPr>
          <w:rFonts w:ascii="Gill Sans MT" w:hAnsi="Gill Sans MT"/>
          <w:sz w:val="24"/>
          <w:szCs w:val="24"/>
        </w:rPr>
        <w:t>and</w:t>
      </w:r>
      <w:proofErr w:type="spellEnd"/>
      <w:r w:rsidR="00A70BD8">
        <w:rPr>
          <w:rFonts w:ascii="Gill Sans MT" w:hAnsi="Gill Sans MT"/>
          <w:sz w:val="24"/>
          <w:szCs w:val="24"/>
        </w:rPr>
        <w:t xml:space="preserve"> </w:t>
      </w:r>
      <w:r w:rsidR="00A75DA1">
        <w:rPr>
          <w:rFonts w:ascii="Gill Sans MT" w:hAnsi="Gill Sans MT"/>
          <w:sz w:val="24"/>
          <w:szCs w:val="24"/>
        </w:rPr>
        <w:t xml:space="preserve">sought to </w:t>
      </w:r>
      <w:r w:rsidR="00D701E3">
        <w:rPr>
          <w:rFonts w:ascii="Gill Sans MT" w:hAnsi="Gill Sans MT"/>
          <w:sz w:val="24"/>
          <w:szCs w:val="24"/>
        </w:rPr>
        <w:t>answer</w:t>
      </w:r>
      <w:r w:rsidR="00A75DA1">
        <w:rPr>
          <w:rFonts w:ascii="Gill Sans MT" w:hAnsi="Gill Sans MT"/>
          <w:sz w:val="24"/>
          <w:szCs w:val="24"/>
        </w:rPr>
        <w:t xml:space="preserve"> the following three</w:t>
      </w:r>
      <w:r w:rsidR="00D701E3">
        <w:rPr>
          <w:rFonts w:ascii="Gill Sans MT" w:hAnsi="Gill Sans MT"/>
          <w:sz w:val="24"/>
          <w:szCs w:val="24"/>
        </w:rPr>
        <w:t xml:space="preserve"> questions:</w:t>
      </w:r>
    </w:p>
    <w:p w14:paraId="3D5BFF69" w14:textId="77777777" w:rsidR="00D701E3" w:rsidRDefault="00D701E3" w:rsidP="00263DBE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68C21772" w14:textId="39F02D33" w:rsidR="00D701E3" w:rsidRPr="00D701E3" w:rsidRDefault="00D701E3" w:rsidP="00D701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How do</w:t>
      </w:r>
      <w:r w:rsidRPr="00D701E3">
        <w:rPr>
          <w:rFonts w:ascii="Gill Sans MT" w:hAnsi="Gill Sans MT"/>
          <w:sz w:val="24"/>
          <w:szCs w:val="24"/>
        </w:rPr>
        <w:t xml:space="preserve"> functional outcomes in collaborative care studies </w:t>
      </w:r>
      <w:r>
        <w:rPr>
          <w:rFonts w:ascii="Gill Sans MT" w:hAnsi="Gill Sans MT"/>
          <w:sz w:val="24"/>
          <w:szCs w:val="24"/>
        </w:rPr>
        <w:t xml:space="preserve">map to the </w:t>
      </w:r>
      <w:r w:rsidR="00E07F9D">
        <w:rPr>
          <w:rFonts w:ascii="Gill Sans MT" w:hAnsi="Gill Sans MT"/>
          <w:sz w:val="24"/>
          <w:szCs w:val="24"/>
        </w:rPr>
        <w:t xml:space="preserve">activities and participation components of the </w:t>
      </w:r>
      <w:r w:rsidRPr="00D701E3">
        <w:rPr>
          <w:rFonts w:ascii="Gill Sans MT" w:hAnsi="Gill Sans MT"/>
          <w:sz w:val="24"/>
          <w:szCs w:val="24"/>
        </w:rPr>
        <w:t>ICF framework</w:t>
      </w:r>
      <w:r>
        <w:rPr>
          <w:rFonts w:ascii="Gill Sans MT" w:hAnsi="Gill Sans MT"/>
          <w:sz w:val="24"/>
          <w:szCs w:val="24"/>
        </w:rPr>
        <w:t>?</w:t>
      </w:r>
    </w:p>
    <w:p w14:paraId="1FAEF929" w14:textId="77777777" w:rsidR="00D701E3" w:rsidRDefault="00D701E3" w:rsidP="00263DBE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092E0543" w14:textId="62A64350" w:rsidR="00A75DA1" w:rsidRDefault="007644D6" w:rsidP="00D701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is the impact of collaborative care on</w:t>
      </w:r>
      <w:r w:rsidR="00FA4597">
        <w:rPr>
          <w:rFonts w:ascii="Gill Sans MT" w:hAnsi="Gill Sans MT"/>
          <w:sz w:val="24"/>
          <w:szCs w:val="24"/>
        </w:rPr>
        <w:t xml:space="preserve"> participative social function</w:t>
      </w:r>
      <w:r>
        <w:rPr>
          <w:rFonts w:ascii="Gill Sans MT" w:hAnsi="Gill Sans MT"/>
          <w:sz w:val="24"/>
          <w:szCs w:val="24"/>
        </w:rPr>
        <w:t xml:space="preserve">? </w:t>
      </w:r>
    </w:p>
    <w:p w14:paraId="3AF10960" w14:textId="77777777" w:rsidR="00A75DA1" w:rsidRPr="00A75DA1" w:rsidRDefault="00A75DA1" w:rsidP="00A75DA1">
      <w:pPr>
        <w:pStyle w:val="ListParagraph"/>
        <w:rPr>
          <w:rFonts w:ascii="Gill Sans MT" w:hAnsi="Gill Sans MT"/>
          <w:sz w:val="24"/>
          <w:szCs w:val="24"/>
        </w:rPr>
      </w:pPr>
    </w:p>
    <w:p w14:paraId="46CBDB92" w14:textId="1C2BFBB6" w:rsidR="00B824D1" w:rsidRPr="00D701E3" w:rsidRDefault="00A75DA1" w:rsidP="00D701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Does the magnitude of effectiveness on participative social function outcomes vary as </w:t>
      </w:r>
      <w:r w:rsidR="000F3DCB">
        <w:rPr>
          <w:rFonts w:ascii="Gill Sans MT" w:hAnsi="Gill Sans MT"/>
          <w:sz w:val="24"/>
          <w:szCs w:val="24"/>
        </w:rPr>
        <w:t xml:space="preserve">a </w:t>
      </w:r>
      <w:r>
        <w:rPr>
          <w:rFonts w:ascii="Gill Sans MT" w:hAnsi="Gill Sans MT"/>
          <w:sz w:val="24"/>
          <w:szCs w:val="24"/>
        </w:rPr>
        <w:t xml:space="preserve">function </w:t>
      </w:r>
      <w:r w:rsidR="000F3DCB">
        <w:rPr>
          <w:rFonts w:ascii="Gill Sans MT" w:hAnsi="Gill Sans MT"/>
          <w:sz w:val="24"/>
          <w:szCs w:val="24"/>
        </w:rPr>
        <w:t xml:space="preserve">of </w:t>
      </w:r>
      <w:r>
        <w:rPr>
          <w:rFonts w:ascii="Gill Sans MT" w:hAnsi="Gill Sans MT"/>
          <w:sz w:val="24"/>
          <w:szCs w:val="24"/>
        </w:rPr>
        <w:t>the size of effect observed for depression outcomes?</w:t>
      </w:r>
    </w:p>
    <w:p w14:paraId="142A9470" w14:textId="77777777" w:rsidR="00024B11" w:rsidRPr="009D4D7B" w:rsidRDefault="00024B11" w:rsidP="009D4D7B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05481B82" w14:textId="11C45983" w:rsidR="00EE0DFB" w:rsidRDefault="00EE0DFB" w:rsidP="00EE0DFB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9D4D7B">
        <w:rPr>
          <w:rFonts w:ascii="Gill Sans MT" w:hAnsi="Gill Sans MT"/>
          <w:b/>
          <w:sz w:val="24"/>
          <w:szCs w:val="24"/>
        </w:rPr>
        <w:t>Methods</w:t>
      </w:r>
    </w:p>
    <w:p w14:paraId="3A53F34A" w14:textId="37E83053" w:rsidR="00EE0DFB" w:rsidRPr="009D4D7B" w:rsidRDefault="00B22A3D" w:rsidP="00EE0DFB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We report a </w:t>
      </w:r>
      <w:r w:rsidR="00A75DA1">
        <w:rPr>
          <w:rFonts w:ascii="Gill Sans MT" w:hAnsi="Gill Sans MT"/>
          <w:sz w:val="24"/>
          <w:szCs w:val="24"/>
        </w:rPr>
        <w:t>secondary data analysis of functioning outcomes f</w:t>
      </w:r>
      <w:r w:rsidR="00C40F24">
        <w:rPr>
          <w:rFonts w:ascii="Gill Sans MT" w:hAnsi="Gill Sans MT"/>
          <w:sz w:val="24"/>
          <w:szCs w:val="24"/>
        </w:rPr>
        <w:t>rom RCTs</w:t>
      </w:r>
      <w:r w:rsidR="00A75DA1">
        <w:rPr>
          <w:rFonts w:ascii="Gill Sans MT" w:hAnsi="Gill Sans MT"/>
          <w:sz w:val="24"/>
          <w:szCs w:val="24"/>
        </w:rPr>
        <w:t xml:space="preserve"> of collaborative care interventions that were identified </w:t>
      </w:r>
      <w:r>
        <w:rPr>
          <w:rFonts w:ascii="Gill Sans MT" w:hAnsi="Gill Sans MT"/>
          <w:sz w:val="24"/>
          <w:szCs w:val="24"/>
        </w:rPr>
        <w:t xml:space="preserve">as part of our previous Cochrane Review of collaborative care for depression and anxiety problems </w:t>
      </w:r>
      <w:r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&lt;EndNote&gt;&lt;Cite&gt;&lt;Author&gt;Archer&lt;/Author&gt;&lt;Year&gt;2012&lt;/Year&gt;&lt;RecNum&gt;760&lt;/RecNum&gt;&lt;DisplayText&gt;(Archer, et al., 2012)&lt;/DisplayText&gt;&lt;record&gt;&lt;rec-number&gt;760&lt;/rec-number&gt;&lt;foreign-keys&gt;&lt;key app="EN" db-id="tatsfxvdf0xw97e05ddxd5f7wfd0darx9x9p"&gt;760&lt;/key&gt;&lt;/foreign-keys&gt;&lt;ref-type name="Journal Article"&gt;17&lt;/ref-type&gt;&lt;contributors&gt;&lt;authors&gt;&lt;author&gt;Archer, Janine&lt;/author&gt;&lt;author&gt;Bower, Peter&lt;/author&gt;&lt;author&gt;Gilbody, Simon&lt;/author&gt;&lt;author&gt;Lovell, Karina&lt;/author&gt;&lt;author&gt;Richards, David&lt;/author&gt;&lt;author&gt;Gask, Linda&lt;/author&gt;&lt;author&gt;Dickens, Chris&lt;/author&gt;&lt;author&gt;Coventry, Peter&lt;/author&gt;&lt;/authors&gt;&lt;/contributors&gt;&lt;titles&gt;&lt;title&gt;Collaborative care for depression and anxiety problems&lt;/title&gt;&lt;secondary-title&gt;Cochrane Database Syst Rev&lt;/secondary-title&gt;&lt;/titles&gt;&lt;periodical&gt;&lt;full-title&gt;Cochrane Database Syst Rev&lt;/full-title&gt;&lt;/periodical&gt;&lt;pages&gt;CD006525&lt;/pages&gt;&lt;volume&gt;10&lt;/volume&gt;&lt;dates&gt;&lt;year&gt;2012&lt;/year&gt;&lt;/dates&gt;&lt;urls&gt;&lt;/urls&gt;&lt;/record&gt;&lt;/Cite&gt;&lt;/EndNote&gt;</w:instrText>
      </w:r>
      <w:r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3" w:tooltip="Archer, 2012 #760" w:history="1">
        <w:r w:rsidR="00362322">
          <w:rPr>
            <w:rFonts w:ascii="Gill Sans MT" w:hAnsi="Gill Sans MT"/>
            <w:noProof/>
            <w:sz w:val="24"/>
            <w:szCs w:val="24"/>
          </w:rPr>
          <w:t>Archer, et al., 2012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fldChar w:fldCharType="end"/>
      </w:r>
      <w:r w:rsidR="003D2320">
        <w:rPr>
          <w:rFonts w:ascii="Gill Sans MT" w:hAnsi="Gill Sans MT"/>
          <w:sz w:val="24"/>
          <w:szCs w:val="24"/>
        </w:rPr>
        <w:t xml:space="preserve"> and subsequent search update </w:t>
      </w:r>
      <w:r w:rsidR="003D2320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&lt;EndNote&gt;&lt;Cite&gt;&lt;Author&gt;Coventry&lt;/Author&gt;&lt;Year&gt;2014&lt;/Year&gt;&lt;RecNum&gt;1070&lt;/RecNum&gt;&lt;DisplayText&gt;(Coventry, et al., 2014)&lt;/DisplayText&gt;&lt;record&gt;&lt;rec-number&gt;1070&lt;/rec-number&gt;&lt;foreign-keys&gt;&lt;key app="EN" db-id="tatsfxvdf0xw97e05ddxd5f7wfd0darx9x9p"&gt;1070&lt;/key&gt;&lt;/foreign-keys&gt;&lt;ref-type name="Journal Article"&gt;17&lt;/ref-type&gt;&lt;contributors&gt;&lt;authors&gt;&lt;author&gt;Coventry, Peter A&lt;/author&gt;&lt;author&gt;Hudson, Joanna L&lt;/author&gt;&lt;author&gt;Kontopantelis, Evangelos&lt;/author&gt;&lt;author&gt;Archer, Janine&lt;/author&gt;&lt;author&gt;Richards, David A&lt;/author&gt;&lt;author&gt;Gilbody, Simon&lt;/author&gt;&lt;author&gt;Lovell, Karina&lt;/author&gt;&lt;author&gt;Dickens, Chris&lt;/author&gt;&lt;author&gt;Gask, Linda&lt;/author&gt;&lt;author&gt;Waheed, Waquas&lt;/author&gt;&lt;/authors&gt;&lt;/contributors&gt;&lt;titles&gt;&lt;title&gt;Characteristics of Effective Collaborative Care for Treatment of Depression: A Systematic Review and Meta-Regression of 74 Randomised Controlled Trials&lt;/title&gt;&lt;secondary-title&gt;PloS one&lt;/secondary-title&gt;&lt;/titles&gt;&lt;periodical&gt;&lt;full-title&gt;PloS one&lt;/full-title&gt;&lt;/periodical&gt;&lt;pages&gt;e108114&lt;/pages&gt;&lt;volume&gt;9&lt;/volume&gt;&lt;number&gt;9&lt;/number&gt;&lt;dates&gt;&lt;year&gt;2014&lt;/year&gt;&lt;/dates&gt;&lt;isbn&gt;1932-6203&lt;/isbn&gt;&lt;urls&gt;&lt;/urls&gt;&lt;/record&gt;&lt;/Cite&gt;&lt;/EndNote&gt;</w:instrText>
      </w:r>
      <w:r w:rsidR="003D2320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8" w:tooltip="Coventry, 2014 #1070" w:history="1">
        <w:r w:rsidR="00362322">
          <w:rPr>
            <w:rFonts w:ascii="Gill Sans MT" w:hAnsi="Gill Sans MT"/>
            <w:noProof/>
            <w:sz w:val="24"/>
            <w:szCs w:val="24"/>
          </w:rPr>
          <w:t>Coventry, et al., 2014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3D2320">
        <w:rPr>
          <w:rFonts w:ascii="Gill Sans MT" w:hAnsi="Gill Sans MT"/>
          <w:sz w:val="24"/>
          <w:szCs w:val="24"/>
        </w:rPr>
        <w:fldChar w:fldCharType="end"/>
      </w:r>
      <w:r>
        <w:rPr>
          <w:rFonts w:ascii="Gill Sans MT" w:hAnsi="Gill Sans MT"/>
          <w:sz w:val="24"/>
          <w:szCs w:val="24"/>
        </w:rPr>
        <w:t xml:space="preserve">. </w:t>
      </w:r>
      <w:r w:rsidR="00EE0DFB" w:rsidRPr="009D4D7B">
        <w:rPr>
          <w:rFonts w:ascii="Gill Sans MT" w:hAnsi="Gill Sans MT"/>
          <w:sz w:val="24"/>
          <w:szCs w:val="24"/>
        </w:rPr>
        <w:t xml:space="preserve">We </w:t>
      </w:r>
      <w:r w:rsidR="0043777D">
        <w:rPr>
          <w:rFonts w:ascii="Gill Sans MT" w:hAnsi="Gill Sans MT"/>
          <w:sz w:val="24"/>
          <w:szCs w:val="24"/>
        </w:rPr>
        <w:t>adhere</w:t>
      </w:r>
      <w:r w:rsidR="00EE0DFB" w:rsidRPr="009D4D7B">
        <w:rPr>
          <w:rFonts w:ascii="Gill Sans MT" w:hAnsi="Gill Sans MT"/>
          <w:sz w:val="24"/>
          <w:szCs w:val="24"/>
        </w:rPr>
        <w:t xml:space="preserve"> to the Preferred Reporting Items for Systematic Reviews (P</w:t>
      </w:r>
      <w:r w:rsidR="00EC1B5E">
        <w:rPr>
          <w:rFonts w:ascii="Gill Sans MT" w:hAnsi="Gill Sans MT"/>
          <w:sz w:val="24"/>
          <w:szCs w:val="24"/>
        </w:rPr>
        <w:t xml:space="preserve">RISMA; See </w:t>
      </w:r>
      <w:proofErr w:type="spellStart"/>
      <w:r w:rsidR="00790494">
        <w:rPr>
          <w:rFonts w:ascii="Gill Sans MT" w:hAnsi="Gill Sans MT"/>
          <w:sz w:val="24"/>
          <w:szCs w:val="24"/>
        </w:rPr>
        <w:t>eTable</w:t>
      </w:r>
      <w:proofErr w:type="spellEnd"/>
      <w:r w:rsidR="00790494">
        <w:rPr>
          <w:rFonts w:ascii="Gill Sans MT" w:hAnsi="Gill Sans MT"/>
          <w:sz w:val="24"/>
          <w:szCs w:val="24"/>
        </w:rPr>
        <w:t xml:space="preserve"> </w:t>
      </w:r>
      <w:r w:rsidR="00EC1B5E">
        <w:rPr>
          <w:rFonts w:ascii="Gill Sans MT" w:hAnsi="Gill Sans MT"/>
          <w:sz w:val="24"/>
          <w:szCs w:val="24"/>
        </w:rPr>
        <w:t>1</w:t>
      </w:r>
      <w:r w:rsidR="00790494">
        <w:rPr>
          <w:rFonts w:ascii="Gill Sans MT" w:hAnsi="Gill Sans MT"/>
          <w:sz w:val="24"/>
          <w:szCs w:val="24"/>
        </w:rPr>
        <w:t xml:space="preserve"> in the supplementary online material) </w:t>
      </w:r>
      <w:r w:rsidR="00EE0DFB"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&lt;EndNote&gt;&lt;Cite&gt;&lt;Author&gt;Moher&lt;/Author&gt;&lt;Year&gt;2009&lt;/Year&gt;&lt;RecNum&gt;583&lt;/RecNum&gt;&lt;DisplayText&gt;(Moher, et al., 2009)&lt;/DisplayText&gt;&lt;record&gt;&lt;rec-number&gt;583&lt;/rec-number&gt;&lt;foreign-keys&gt;&lt;key app="EN" db-id="tatsfxvdf0xw97e05ddxd5f7wfd0darx9x9p"&gt;583&lt;/key&gt;&lt;/foreign-keys&gt;&lt;ref-type name="Journal Article"&gt;17&lt;/ref-type&gt;&lt;contributors&gt;&lt;authors&gt;&lt;author&gt;Moher, D.&lt;/author&gt;&lt;author&gt;Liberati, A.&lt;/author&gt;&lt;author&gt;Tetzlaff, J.&lt;/author&gt;&lt;author&gt;Altman, D.G.&lt;/author&gt;&lt;/authors&gt;&lt;/contributors&gt;&lt;titles&gt;&lt;title&gt;Preferred reporting items for systematic reviews and meta-analyses: the PRISMA statement&lt;/title&gt;&lt;secondary-title&gt;PLoS medicine&lt;/secondary-title&gt;&lt;/titles&gt;&lt;periodical&gt;&lt;full-title&gt;PLoS medicine&lt;/full-title&gt;&lt;/periodical&gt;&lt;pages&gt;e1000097&lt;/pages&gt;&lt;volume&gt;6&lt;/volume&gt;&lt;number&gt;7&lt;/number&gt;&lt;dates&gt;&lt;year&gt;2009&lt;/year&gt;&lt;/dates&gt;&lt;isbn&gt;1549-1676&lt;/isbn&gt;&lt;urls&gt;&lt;/urls&gt;&lt;/record&gt;&lt;/Cite&gt;&lt;/EndNote&gt;</w:instrText>
      </w:r>
      <w:r w:rsidR="00EE0DFB"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25" w:tooltip="Moher, 2009 #583" w:history="1">
        <w:r w:rsidR="00362322">
          <w:rPr>
            <w:rFonts w:ascii="Gill Sans MT" w:hAnsi="Gill Sans MT"/>
            <w:noProof/>
            <w:sz w:val="24"/>
            <w:szCs w:val="24"/>
          </w:rPr>
          <w:t>Moher, et al., 2009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EE0DFB" w:rsidRPr="009D4D7B">
        <w:rPr>
          <w:rFonts w:ascii="Gill Sans MT" w:hAnsi="Gill Sans MT"/>
          <w:sz w:val="24"/>
          <w:szCs w:val="24"/>
        </w:rPr>
        <w:fldChar w:fldCharType="end"/>
      </w:r>
      <w:r w:rsidR="00F71F1C">
        <w:rPr>
          <w:rFonts w:ascii="Gill Sans MT" w:hAnsi="Gill Sans MT"/>
          <w:sz w:val="24"/>
          <w:szCs w:val="24"/>
        </w:rPr>
        <w:t xml:space="preserve">. </w:t>
      </w:r>
    </w:p>
    <w:p w14:paraId="41A9260A" w14:textId="77777777" w:rsidR="00EE0DFB" w:rsidRPr="009D4D7B" w:rsidRDefault="00EE0DFB" w:rsidP="00EE0DFB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9D4D7B">
        <w:rPr>
          <w:rFonts w:ascii="Gill Sans MT" w:hAnsi="Gill Sans MT"/>
          <w:b/>
          <w:sz w:val="24"/>
          <w:szCs w:val="24"/>
        </w:rPr>
        <w:t xml:space="preserve">Information sources </w:t>
      </w:r>
    </w:p>
    <w:p w14:paraId="11252467" w14:textId="05C1DCBC" w:rsidR="00EE0DFB" w:rsidRPr="009D4D7B" w:rsidRDefault="00EE0DFB" w:rsidP="00EE0DFB">
      <w:p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t>We searched the</w:t>
      </w:r>
      <w:r w:rsidRPr="009D4D7B">
        <w:rPr>
          <w:rFonts w:ascii="Gill Sans MT" w:hAnsi="Gill Sans MT" w:cs="Arial"/>
          <w:sz w:val="24"/>
          <w:szCs w:val="24"/>
        </w:rPr>
        <w:t xml:space="preserve"> Cochrane Collaboration Depression, Anxiety and </w:t>
      </w:r>
      <w:r w:rsidR="00EA1AC4" w:rsidRPr="009D4D7B">
        <w:rPr>
          <w:rFonts w:ascii="Gill Sans MT" w:hAnsi="Gill Sans MT" w:cs="Arial"/>
          <w:sz w:val="24"/>
          <w:szCs w:val="24"/>
        </w:rPr>
        <w:t>a Neurosis Group (CC-DAN) trial registers</w:t>
      </w:r>
      <w:r>
        <w:rPr>
          <w:rFonts w:ascii="Gill Sans MT" w:hAnsi="Gill Sans MT" w:cs="Arial"/>
          <w:sz w:val="24"/>
          <w:szCs w:val="24"/>
        </w:rPr>
        <w:t xml:space="preserve"> (references and studies</w:t>
      </w:r>
      <w:r w:rsidRPr="009D4D7B">
        <w:rPr>
          <w:rFonts w:ascii="Gill Sans MT" w:hAnsi="Gill Sans MT" w:cs="Arial"/>
          <w:sz w:val="24"/>
          <w:szCs w:val="24"/>
        </w:rPr>
        <w:t>) on the 9</w:t>
      </w:r>
      <w:r w:rsidRPr="009D4D7B">
        <w:rPr>
          <w:rFonts w:ascii="Gill Sans MT" w:hAnsi="Gill Sans MT" w:cs="Arial"/>
          <w:sz w:val="24"/>
          <w:szCs w:val="24"/>
          <w:vertAlign w:val="superscript"/>
        </w:rPr>
        <w:t>th</w:t>
      </w:r>
      <w:r>
        <w:rPr>
          <w:rFonts w:ascii="Gill Sans MT" w:hAnsi="Gill Sans MT" w:cs="Arial"/>
          <w:sz w:val="24"/>
          <w:szCs w:val="24"/>
        </w:rPr>
        <w:t xml:space="preserve"> February 2012</w:t>
      </w:r>
      <w:r w:rsidR="00922199">
        <w:rPr>
          <w:rFonts w:ascii="Gill Sans MT" w:hAnsi="Gill Sans MT" w:cs="Arial"/>
          <w:sz w:val="24"/>
          <w:szCs w:val="24"/>
        </w:rPr>
        <w:t xml:space="preserve"> as part of our original Cochrane review</w:t>
      </w:r>
      <w:r w:rsidRPr="009D4D7B">
        <w:rPr>
          <w:rFonts w:ascii="Gill Sans MT" w:hAnsi="Gill Sans MT" w:cs="Arial"/>
          <w:sz w:val="24"/>
          <w:szCs w:val="24"/>
        </w:rPr>
        <w:t>.</w:t>
      </w:r>
      <w:r w:rsidR="00922199">
        <w:rPr>
          <w:rFonts w:ascii="Gill Sans MT" w:hAnsi="Gill Sans MT" w:cs="Arial"/>
          <w:sz w:val="24"/>
          <w:szCs w:val="24"/>
        </w:rPr>
        <w:t xml:space="preserve"> </w:t>
      </w:r>
      <w:r w:rsidRPr="009D4D7B">
        <w:rPr>
          <w:rFonts w:ascii="Gill Sans MT" w:hAnsi="Gill Sans MT" w:cs="Arial"/>
          <w:sz w:val="24"/>
          <w:szCs w:val="24"/>
        </w:rPr>
        <w:t xml:space="preserve"> The CC-DAN database includes studies recorded in MEDLINE, EMBASE, </w:t>
      </w:r>
      <w:proofErr w:type="spellStart"/>
      <w:r w:rsidRPr="009D4D7B">
        <w:rPr>
          <w:rFonts w:ascii="Gill Sans MT" w:hAnsi="Gill Sans MT" w:cs="Arial"/>
          <w:sz w:val="24"/>
          <w:szCs w:val="24"/>
        </w:rPr>
        <w:t>PsycINFO</w:t>
      </w:r>
      <w:proofErr w:type="spellEnd"/>
      <w:r w:rsidRPr="009D4D7B">
        <w:rPr>
          <w:rFonts w:ascii="Gill Sans MT" w:hAnsi="Gill Sans MT" w:cs="Arial"/>
          <w:sz w:val="24"/>
          <w:szCs w:val="24"/>
        </w:rPr>
        <w:t xml:space="preserve">, CENTRAL, World Health Organisation’s trials portal (ICTRP), Clinicaltrials.gov, and CINAHL.  </w:t>
      </w:r>
      <w:r>
        <w:rPr>
          <w:rFonts w:ascii="Gill Sans MT" w:hAnsi="Gill Sans MT" w:cs="Arial"/>
          <w:sz w:val="24"/>
          <w:szCs w:val="24"/>
        </w:rPr>
        <w:t>See</w:t>
      </w:r>
      <w:r w:rsidRPr="009D4D7B">
        <w:rPr>
          <w:rFonts w:ascii="Gill Sans MT" w:hAnsi="Gill Sans MT" w:cs="Arial"/>
          <w:sz w:val="24"/>
          <w:szCs w:val="24"/>
        </w:rPr>
        <w:t xml:space="preserve"> Archer et al </w:t>
      </w:r>
      <w:r w:rsidRPr="009D4D7B">
        <w:rPr>
          <w:rFonts w:ascii="Gill Sans MT" w:hAnsi="Gill Sans MT" w:cs="Arial"/>
          <w:sz w:val="24"/>
          <w:szCs w:val="24"/>
        </w:rPr>
        <w:fldChar w:fldCharType="begin"/>
      </w:r>
      <w:r w:rsidR="00C25200">
        <w:rPr>
          <w:rFonts w:ascii="Gill Sans MT" w:hAnsi="Gill Sans MT" w:cs="Arial"/>
          <w:sz w:val="24"/>
          <w:szCs w:val="24"/>
        </w:rPr>
        <w:instrText xml:space="preserve"> ADDIN EN.CITE &lt;EndNote&gt;&lt;Cite&gt;&lt;Author&gt;Archer&lt;/Author&gt;&lt;Year&gt;2012&lt;/Year&gt;&lt;RecNum&gt;760&lt;/RecNum&gt;&lt;DisplayText&gt;(Archer, et al., 2012)&lt;/DisplayText&gt;&lt;record&gt;&lt;rec-number&gt;760&lt;/rec-number&gt;&lt;foreign-keys&gt;&lt;key app="EN" db-id="tatsfxvdf0xw97e05ddxd5f7wfd0darx9x9p"&gt;760&lt;/key&gt;&lt;/foreign-keys&gt;&lt;ref-type name="Journal Article"&gt;17&lt;/ref-type&gt;&lt;contributors&gt;&lt;authors&gt;&lt;author&gt;Archer, Janine&lt;/author&gt;&lt;author&gt;Bower, Peter&lt;/author&gt;&lt;author&gt;Gilbody, Simon&lt;/author&gt;&lt;author&gt;Lovell, Karina&lt;/author&gt;&lt;author&gt;Richards, David&lt;/author&gt;&lt;author&gt;Gask, Linda&lt;/author&gt;&lt;author&gt;Dickens, Chris&lt;/author&gt;&lt;author&gt;Coventry, Peter&lt;/author&gt;&lt;/authors&gt;&lt;/contributors&gt;&lt;titles&gt;&lt;title&gt;Collaborative care for depression and anxiety problems&lt;/title&gt;&lt;secondary-title&gt;Cochrane Database Syst Rev&lt;/secondary-title&gt;&lt;/titles&gt;&lt;periodical&gt;&lt;full-title&gt;Cochrane Database Syst Rev&lt;/full-title&gt;&lt;/periodical&gt;&lt;pages&gt;CD006525&lt;/pages&gt;&lt;volume&gt;10&lt;/volume&gt;&lt;dates&gt;&lt;year&gt;2012&lt;/year&gt;&lt;/dates&gt;&lt;urls&gt;&lt;/urls&gt;&lt;/record&gt;&lt;/Cite&gt;&lt;/EndNote&gt;</w:instrText>
      </w:r>
      <w:r w:rsidRPr="009D4D7B">
        <w:rPr>
          <w:rFonts w:ascii="Gill Sans MT" w:hAnsi="Gill Sans MT" w:cs="Arial"/>
          <w:sz w:val="24"/>
          <w:szCs w:val="24"/>
        </w:rPr>
        <w:fldChar w:fldCharType="separate"/>
      </w:r>
      <w:r w:rsidR="00C25200">
        <w:rPr>
          <w:rFonts w:ascii="Gill Sans MT" w:hAnsi="Gill Sans MT" w:cs="Arial"/>
          <w:noProof/>
          <w:sz w:val="24"/>
          <w:szCs w:val="24"/>
        </w:rPr>
        <w:t>(</w:t>
      </w:r>
      <w:hyperlink w:anchor="_ENREF_3" w:tooltip="Archer, 2012 #760" w:history="1">
        <w:r w:rsidR="00362322">
          <w:rPr>
            <w:rFonts w:ascii="Gill Sans MT" w:hAnsi="Gill Sans MT" w:cs="Arial"/>
            <w:noProof/>
            <w:sz w:val="24"/>
            <w:szCs w:val="24"/>
          </w:rPr>
          <w:t>Archer, et al., 2012</w:t>
        </w:r>
      </w:hyperlink>
      <w:r w:rsidR="00C25200">
        <w:rPr>
          <w:rFonts w:ascii="Gill Sans MT" w:hAnsi="Gill Sans MT" w:cs="Arial"/>
          <w:noProof/>
          <w:sz w:val="24"/>
          <w:szCs w:val="24"/>
        </w:rPr>
        <w:t>)</w:t>
      </w:r>
      <w:r w:rsidRPr="009D4D7B">
        <w:rPr>
          <w:rFonts w:ascii="Gill Sans MT" w:hAnsi="Gill Sans MT" w:cs="Arial"/>
          <w:sz w:val="24"/>
          <w:szCs w:val="24"/>
        </w:rPr>
        <w:fldChar w:fldCharType="end"/>
      </w:r>
      <w:r>
        <w:rPr>
          <w:rFonts w:ascii="Gill Sans MT" w:hAnsi="Gill Sans MT" w:cs="Arial"/>
          <w:sz w:val="24"/>
          <w:szCs w:val="24"/>
        </w:rPr>
        <w:t xml:space="preserve"> for search strategy. </w:t>
      </w:r>
      <w:r w:rsidR="00922199">
        <w:rPr>
          <w:rFonts w:ascii="Gill Sans MT" w:hAnsi="Gill Sans MT" w:cs="Arial"/>
          <w:sz w:val="24"/>
          <w:szCs w:val="24"/>
        </w:rPr>
        <w:t>We updated our search in December 2013 using the CENTRAL database only</w:t>
      </w:r>
      <w:r w:rsidR="00790494">
        <w:rPr>
          <w:rFonts w:ascii="Gill Sans MT" w:hAnsi="Gill Sans MT" w:cs="Arial"/>
          <w:sz w:val="24"/>
          <w:szCs w:val="24"/>
        </w:rPr>
        <w:t xml:space="preserve"> </w:t>
      </w:r>
      <w:r w:rsidR="00790494">
        <w:rPr>
          <w:rFonts w:ascii="Gill Sans MT" w:hAnsi="Gill Sans MT" w:cs="Arial"/>
          <w:sz w:val="24"/>
          <w:szCs w:val="24"/>
        </w:rPr>
        <w:fldChar w:fldCharType="begin"/>
      </w:r>
      <w:r w:rsidR="00C25200">
        <w:rPr>
          <w:rFonts w:ascii="Gill Sans MT" w:hAnsi="Gill Sans MT" w:cs="Arial"/>
          <w:sz w:val="24"/>
          <w:szCs w:val="24"/>
        </w:rPr>
        <w:instrText xml:space="preserve"> ADDIN EN.CITE &lt;EndNote&gt;&lt;Cite&gt;&lt;Author&gt;Coventry&lt;/Author&gt;&lt;Year&gt;2014&lt;/Year&gt;&lt;RecNum&gt;1070&lt;/RecNum&gt;&lt;DisplayText&gt;(Coventry, et al., 2014)&lt;/DisplayText&gt;&lt;record&gt;&lt;rec-number&gt;1070&lt;/rec-number&gt;&lt;foreign-keys&gt;&lt;key app="EN" db-id="tatsfxvdf0xw97e05ddxd5f7wfd0darx9x9p"&gt;1070&lt;/key&gt;&lt;/foreign-keys&gt;&lt;ref-type name="Journal Article"&gt;17&lt;/ref-type&gt;&lt;contributors&gt;&lt;authors&gt;&lt;author&gt;Coventry, Peter A&lt;/author&gt;&lt;author&gt;Hudson, Joanna L&lt;/author&gt;&lt;author&gt;Kontopantelis, Evangelos&lt;/author&gt;&lt;author&gt;Archer, Janine&lt;/author&gt;&lt;author&gt;Richards, David A&lt;/author&gt;&lt;author&gt;Gilbody, Simon&lt;/author&gt;&lt;author&gt;Lovell, Karina&lt;/author&gt;&lt;author&gt;Dickens, Chris&lt;/author&gt;&lt;author&gt;Gask, Linda&lt;/author&gt;&lt;author&gt;Waheed, Waquas&lt;/author&gt;&lt;/authors&gt;&lt;/contributors&gt;&lt;titles&gt;&lt;title&gt;Characteristics of Effective Collaborative Care for Treatment of Depression: A Systematic Review and Meta-Regression of 74 Randomised Controlled Trials&lt;/title&gt;&lt;secondary-title&gt;PloS one&lt;/secondary-title&gt;&lt;/titles&gt;&lt;periodical&gt;&lt;full-title&gt;PloS one&lt;/full-title&gt;&lt;/periodical&gt;&lt;pages&gt;e108114&lt;/pages&gt;&lt;volume&gt;9&lt;/volume&gt;&lt;number&gt;9&lt;/number&gt;&lt;dates&gt;&lt;year&gt;2014&lt;/year&gt;&lt;/dates&gt;&lt;isbn&gt;1932-6203&lt;/isbn&gt;&lt;urls&gt;&lt;/urls&gt;&lt;/record&gt;&lt;/Cite&gt;&lt;/EndNote&gt;</w:instrText>
      </w:r>
      <w:r w:rsidR="00790494">
        <w:rPr>
          <w:rFonts w:ascii="Gill Sans MT" w:hAnsi="Gill Sans MT" w:cs="Arial"/>
          <w:sz w:val="24"/>
          <w:szCs w:val="24"/>
        </w:rPr>
        <w:fldChar w:fldCharType="separate"/>
      </w:r>
      <w:r w:rsidR="00C25200">
        <w:rPr>
          <w:rFonts w:ascii="Gill Sans MT" w:hAnsi="Gill Sans MT" w:cs="Arial"/>
          <w:noProof/>
          <w:sz w:val="24"/>
          <w:szCs w:val="24"/>
        </w:rPr>
        <w:t>(</w:t>
      </w:r>
      <w:hyperlink w:anchor="_ENREF_8" w:tooltip="Coventry, 2014 #1070" w:history="1">
        <w:r w:rsidR="00362322">
          <w:rPr>
            <w:rFonts w:ascii="Gill Sans MT" w:hAnsi="Gill Sans MT" w:cs="Arial"/>
            <w:noProof/>
            <w:sz w:val="24"/>
            <w:szCs w:val="24"/>
          </w:rPr>
          <w:t>Coventry, et al., 2014</w:t>
        </w:r>
      </w:hyperlink>
      <w:r w:rsidR="00C25200">
        <w:rPr>
          <w:rFonts w:ascii="Gill Sans MT" w:hAnsi="Gill Sans MT" w:cs="Arial"/>
          <w:noProof/>
          <w:sz w:val="24"/>
          <w:szCs w:val="24"/>
        </w:rPr>
        <w:t>)</w:t>
      </w:r>
      <w:r w:rsidR="00790494">
        <w:rPr>
          <w:rFonts w:ascii="Gill Sans MT" w:hAnsi="Gill Sans MT" w:cs="Arial"/>
          <w:sz w:val="24"/>
          <w:szCs w:val="24"/>
        </w:rPr>
        <w:fldChar w:fldCharType="end"/>
      </w:r>
      <w:r w:rsidR="00391A2A">
        <w:rPr>
          <w:rFonts w:ascii="Gill Sans MT" w:hAnsi="Gill Sans MT" w:cs="Arial"/>
          <w:sz w:val="24"/>
          <w:szCs w:val="24"/>
        </w:rPr>
        <w:t>.</w:t>
      </w:r>
    </w:p>
    <w:p w14:paraId="58F243EE" w14:textId="77777777" w:rsidR="00EE0DFB" w:rsidRPr="009D4D7B" w:rsidRDefault="00EE0DFB" w:rsidP="00EE0DFB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9D4D7B">
        <w:rPr>
          <w:rFonts w:ascii="Gill Sans MT" w:hAnsi="Gill Sans MT"/>
          <w:b/>
          <w:sz w:val="24"/>
          <w:szCs w:val="24"/>
        </w:rPr>
        <w:t>Inclusion/exclusion criteria</w:t>
      </w:r>
    </w:p>
    <w:p w14:paraId="6124EA5C" w14:textId="77777777" w:rsidR="00EE0DFB" w:rsidRDefault="00EE0DFB" w:rsidP="00EE0DFB">
      <w:p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t xml:space="preserve">We included trials if they: </w:t>
      </w:r>
    </w:p>
    <w:p w14:paraId="386E4CF0" w14:textId="76953A05" w:rsidR="00840C4C" w:rsidRDefault="00EE0DFB" w:rsidP="00EE0DFB">
      <w:pPr>
        <w:pStyle w:val="ListParagraph"/>
        <w:numPr>
          <w:ilvl w:val="0"/>
          <w:numId w:val="5"/>
        </w:num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t xml:space="preserve">Had a </w:t>
      </w:r>
      <w:r w:rsidR="00C40F24">
        <w:rPr>
          <w:rFonts w:ascii="Gill Sans MT" w:hAnsi="Gill Sans MT"/>
          <w:sz w:val="24"/>
          <w:szCs w:val="24"/>
        </w:rPr>
        <w:t>RCT</w:t>
      </w:r>
      <w:r w:rsidRPr="009D4D7B">
        <w:rPr>
          <w:rFonts w:ascii="Gill Sans MT" w:hAnsi="Gill Sans MT"/>
          <w:sz w:val="24"/>
          <w:szCs w:val="24"/>
        </w:rPr>
        <w:t xml:space="preserve"> or cluster </w:t>
      </w:r>
      <w:r w:rsidR="00C40F24">
        <w:rPr>
          <w:rFonts w:ascii="Gill Sans MT" w:hAnsi="Gill Sans MT"/>
          <w:sz w:val="24"/>
          <w:szCs w:val="24"/>
        </w:rPr>
        <w:t>RCT</w:t>
      </w:r>
      <w:r w:rsidRPr="009D4D7B">
        <w:rPr>
          <w:rFonts w:ascii="Gill Sans MT" w:hAnsi="Gill Sans MT"/>
          <w:sz w:val="24"/>
          <w:szCs w:val="24"/>
        </w:rPr>
        <w:t xml:space="preserve"> design, which evaluated collaborative care interventions delivered in primary care or community settings.</w:t>
      </w:r>
      <w:r>
        <w:rPr>
          <w:rFonts w:ascii="Gill Sans MT" w:hAnsi="Gill Sans MT"/>
          <w:sz w:val="24"/>
          <w:szCs w:val="24"/>
        </w:rPr>
        <w:t xml:space="preserve">  </w:t>
      </w:r>
      <w:r w:rsidRPr="009D4D7B">
        <w:rPr>
          <w:rFonts w:ascii="Gill Sans MT" w:hAnsi="Gill Sans MT"/>
          <w:sz w:val="24"/>
          <w:szCs w:val="24"/>
        </w:rPr>
        <w:t xml:space="preserve"> </w:t>
      </w:r>
    </w:p>
    <w:p w14:paraId="603FB0A6" w14:textId="7A8A606F" w:rsidR="00EE0DFB" w:rsidRPr="009D4D7B" w:rsidRDefault="00EE0DFB" w:rsidP="00840C4C">
      <w:pPr>
        <w:pStyle w:val="ListParagraph"/>
        <w:spacing w:line="360" w:lineRule="auto"/>
        <w:ind w:left="1440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lastRenderedPageBreak/>
        <w:t xml:space="preserve">  </w:t>
      </w:r>
    </w:p>
    <w:p w14:paraId="0668B95C" w14:textId="29A28CF1" w:rsidR="00EE0DFB" w:rsidRDefault="00EE0DFB" w:rsidP="00EE0DFB">
      <w:pPr>
        <w:pStyle w:val="ListParagraph"/>
        <w:numPr>
          <w:ilvl w:val="0"/>
          <w:numId w:val="5"/>
        </w:num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t xml:space="preserve">Recruited adults (≥ 18 years) with a primary diagnosis of depression or mixed anxiety and depression. </w:t>
      </w:r>
    </w:p>
    <w:p w14:paraId="66BF32AC" w14:textId="77777777" w:rsidR="00840C4C" w:rsidRPr="00840C4C" w:rsidRDefault="00840C4C" w:rsidP="00840C4C">
      <w:pPr>
        <w:pStyle w:val="ListParagraph"/>
        <w:rPr>
          <w:rFonts w:ascii="Gill Sans MT" w:hAnsi="Gill Sans MT"/>
          <w:sz w:val="24"/>
          <w:szCs w:val="24"/>
        </w:rPr>
      </w:pPr>
    </w:p>
    <w:p w14:paraId="7A9BA4DB" w14:textId="5E8BC9CF" w:rsidR="00EE0DFB" w:rsidRDefault="00840C4C" w:rsidP="00EE0DFB">
      <w:pPr>
        <w:pStyle w:val="ListParagraph"/>
        <w:numPr>
          <w:ilvl w:val="0"/>
          <w:numId w:val="5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Tested </w:t>
      </w:r>
      <w:r w:rsidR="00EE0DFB" w:rsidRPr="009D4D7B">
        <w:rPr>
          <w:rFonts w:ascii="Gill Sans MT" w:hAnsi="Gill Sans MT"/>
          <w:sz w:val="24"/>
          <w:szCs w:val="24"/>
        </w:rPr>
        <w:t xml:space="preserve">collaborative care by comparing it with usual or enhanced usual care. Collaborative care was conceptualised </w:t>
      </w:r>
      <w:r>
        <w:rPr>
          <w:rFonts w:ascii="Gill Sans MT" w:hAnsi="Gill Sans MT"/>
          <w:sz w:val="24"/>
          <w:szCs w:val="24"/>
        </w:rPr>
        <w:t>according to 4 components</w:t>
      </w:r>
      <w:r w:rsidR="00D274C8">
        <w:rPr>
          <w:rFonts w:ascii="Gill Sans MT" w:hAnsi="Gill Sans MT"/>
          <w:sz w:val="24"/>
          <w:szCs w:val="24"/>
        </w:rPr>
        <w:t xml:space="preserve"> outlined by Gunn et al</w:t>
      </w:r>
      <w:r>
        <w:rPr>
          <w:rFonts w:ascii="Gill Sans MT" w:hAnsi="Gill Sans MT"/>
          <w:sz w:val="24"/>
          <w:szCs w:val="24"/>
        </w:rPr>
        <w:t xml:space="preserve"> </w:t>
      </w:r>
      <w:r w:rsidR="00EE0DFB"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&lt;EndNote&gt;&lt;Cite&gt;&lt;Author&gt;Gunn&lt;/Author&gt;&lt;Year&gt;2006&lt;/Year&gt;&lt;RecNum&gt;759&lt;/RecNum&gt;&lt;DisplayText&gt;(Gunn, et al., 2006)&lt;/DisplayText&gt;&lt;record&gt;&lt;rec-number&gt;759&lt;/rec-number&gt;&lt;foreign-keys&gt;&lt;key app="EN" db-id="tatsfxvdf0xw97e05ddxd5f7wfd0darx9x9p"&gt;759&lt;/key&gt;&lt;/foreign-keys&gt;&lt;ref-type name="Journal Article"&gt;17&lt;/ref-type&gt;&lt;contributors&gt;&lt;authors&gt;&lt;author&gt;Gunn, Jane&lt;/author&gt;&lt;author&gt;Diggens, Justine&lt;/author&gt;&lt;author&gt;Hegarty, Kelsey&lt;/author&gt;&lt;author&gt;Blashki, Grant&lt;/author&gt;&lt;/authors&gt;&lt;/contributors&gt;&lt;titles&gt;&lt;title&gt;A systematic review of complex system interventions designed to increase recovery from depression in primary care&lt;/title&gt;&lt;secondary-title&gt;BMC Health Services Research&lt;/secondary-title&gt;&lt;/titles&gt;&lt;periodical&gt;&lt;full-title&gt;BMC Health Services Research&lt;/full-title&gt;&lt;/periodical&gt;&lt;pages&gt;88&lt;/pages&gt;&lt;volume&gt;6&lt;/volume&gt;&lt;number&gt;1&lt;/number&gt;&lt;dates&gt;&lt;year&gt;2006&lt;/year&gt;&lt;/dates&gt;&lt;isbn&gt;1472-6963&lt;/isbn&gt;&lt;urls&gt;&lt;/urls&gt;&lt;/record&gt;&lt;/Cite&gt;&lt;/EndNote&gt;</w:instrText>
      </w:r>
      <w:r w:rsidR="00EE0DFB"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16" w:tooltip="Gunn, 2006 #759" w:history="1">
        <w:r w:rsidR="00362322">
          <w:rPr>
            <w:rFonts w:ascii="Gill Sans MT" w:hAnsi="Gill Sans MT"/>
            <w:noProof/>
            <w:sz w:val="24"/>
            <w:szCs w:val="24"/>
          </w:rPr>
          <w:t>Gunn, et al., 2006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EE0DFB" w:rsidRPr="009D4D7B">
        <w:rPr>
          <w:rFonts w:ascii="Gill Sans MT" w:hAnsi="Gill Sans MT"/>
          <w:sz w:val="24"/>
          <w:szCs w:val="24"/>
        </w:rPr>
        <w:fldChar w:fldCharType="end"/>
      </w:r>
      <w:r w:rsidR="00EC1B5E">
        <w:rPr>
          <w:rFonts w:ascii="Gill Sans MT" w:hAnsi="Gill Sans MT"/>
          <w:sz w:val="24"/>
          <w:szCs w:val="24"/>
        </w:rPr>
        <w:t xml:space="preserve"> (S</w:t>
      </w:r>
      <w:r w:rsidR="00D274C8">
        <w:rPr>
          <w:rFonts w:ascii="Gill Sans MT" w:hAnsi="Gill Sans MT"/>
          <w:sz w:val="24"/>
          <w:szCs w:val="24"/>
        </w:rPr>
        <w:t>ee Table 1</w:t>
      </w:r>
      <w:r w:rsidR="00EC1B5E">
        <w:rPr>
          <w:rFonts w:ascii="Gill Sans MT" w:hAnsi="Gill Sans MT"/>
          <w:sz w:val="24"/>
          <w:szCs w:val="24"/>
        </w:rPr>
        <w:t>)</w:t>
      </w:r>
      <w:r w:rsidR="00D274C8">
        <w:rPr>
          <w:rFonts w:ascii="Gill Sans MT" w:hAnsi="Gill Sans MT"/>
          <w:sz w:val="24"/>
          <w:szCs w:val="24"/>
        </w:rPr>
        <w:t xml:space="preserve">. </w:t>
      </w:r>
      <w:r w:rsidR="00EE0DFB">
        <w:rPr>
          <w:rFonts w:ascii="Gill Sans MT" w:hAnsi="Gill Sans MT"/>
          <w:sz w:val="24"/>
          <w:szCs w:val="24"/>
        </w:rPr>
        <w:t xml:space="preserve">  </w:t>
      </w:r>
    </w:p>
    <w:p w14:paraId="38F436A7" w14:textId="60A8515C" w:rsidR="00EE0DFB" w:rsidRPr="009D4D7B" w:rsidRDefault="00EE0DFB" w:rsidP="00EE0DFB">
      <w:pPr>
        <w:numPr>
          <w:ilvl w:val="0"/>
          <w:numId w:val="5"/>
        </w:numPr>
        <w:spacing w:after="0" w:line="360" w:lineRule="auto"/>
        <w:rPr>
          <w:rFonts w:ascii="Gill Sans MT" w:hAnsi="Gill Sans MT" w:cs="Arial"/>
          <w:sz w:val="24"/>
          <w:szCs w:val="24"/>
        </w:rPr>
      </w:pPr>
      <w:r w:rsidRPr="009D4D7B">
        <w:rPr>
          <w:rFonts w:ascii="Gill Sans MT" w:hAnsi="Gill Sans MT" w:cs="Arial"/>
          <w:sz w:val="24"/>
          <w:szCs w:val="24"/>
        </w:rPr>
        <w:t>Measured change in depressive status using either self-report outcome measures or diagnostic clinical i</w:t>
      </w:r>
      <w:r w:rsidR="00790494">
        <w:rPr>
          <w:rFonts w:ascii="Gill Sans MT" w:hAnsi="Gill Sans MT" w:cs="Arial"/>
          <w:sz w:val="24"/>
          <w:szCs w:val="24"/>
        </w:rPr>
        <w:t xml:space="preserve">nterviews, </w:t>
      </w:r>
      <w:r w:rsidR="00391A2A">
        <w:rPr>
          <w:rFonts w:ascii="Gill Sans MT" w:hAnsi="Gill Sans MT" w:cs="Arial"/>
          <w:sz w:val="24"/>
          <w:szCs w:val="24"/>
        </w:rPr>
        <w:t xml:space="preserve">defined </w:t>
      </w:r>
      <w:r w:rsidRPr="009D4D7B">
        <w:rPr>
          <w:rFonts w:ascii="Gill Sans MT" w:hAnsi="Gill Sans MT" w:cs="Arial"/>
          <w:sz w:val="24"/>
          <w:szCs w:val="24"/>
        </w:rPr>
        <w:t>as either a continuous or binary outcome (i.e. remission or a reduction in depressive symptoms by ≥ 50%).</w:t>
      </w:r>
    </w:p>
    <w:p w14:paraId="0BE18541" w14:textId="77777777" w:rsidR="00EE0DFB" w:rsidRPr="009D4D7B" w:rsidRDefault="00EE0DFB" w:rsidP="00EE0DFB">
      <w:pPr>
        <w:spacing w:after="0" w:line="360" w:lineRule="auto"/>
        <w:ind w:left="1440"/>
        <w:rPr>
          <w:rFonts w:ascii="Gill Sans MT" w:hAnsi="Gill Sans MT" w:cs="Arial"/>
          <w:sz w:val="24"/>
          <w:szCs w:val="24"/>
        </w:rPr>
      </w:pPr>
    </w:p>
    <w:p w14:paraId="65C1C742" w14:textId="01B11E22" w:rsidR="00EE0DFB" w:rsidRPr="009D4D7B" w:rsidRDefault="00A75DA1" w:rsidP="00C40F24">
      <w:pPr>
        <w:spacing w:after="0" w:line="360" w:lineRule="auto"/>
        <w:rPr>
          <w:rFonts w:ascii="Gill Sans MT" w:hAnsi="Gill Sans MT" w:cs="Arial"/>
          <w:sz w:val="24"/>
          <w:szCs w:val="24"/>
        </w:rPr>
      </w:pPr>
      <w:r w:rsidRPr="00C40F24">
        <w:rPr>
          <w:rFonts w:ascii="Gill Sans MT" w:hAnsi="Gill Sans MT" w:cs="Arial"/>
          <w:i/>
          <w:sz w:val="24"/>
          <w:szCs w:val="24"/>
        </w:rPr>
        <w:t>And</w:t>
      </w:r>
      <w:r>
        <w:rPr>
          <w:rFonts w:ascii="Gill Sans MT" w:hAnsi="Gill Sans MT" w:cs="Arial"/>
          <w:sz w:val="24"/>
          <w:szCs w:val="24"/>
        </w:rPr>
        <w:t xml:space="preserve"> the additional criteria below w</w:t>
      </w:r>
      <w:r w:rsidR="00C40F24">
        <w:rPr>
          <w:rFonts w:ascii="Gill Sans MT" w:hAnsi="Gill Sans MT" w:cs="Arial"/>
          <w:sz w:val="24"/>
          <w:szCs w:val="24"/>
        </w:rPr>
        <w:t>ere applied specifically for this secondary data analysis:</w:t>
      </w:r>
    </w:p>
    <w:p w14:paraId="5606151A" w14:textId="77777777" w:rsidR="00EE0DFB" w:rsidRPr="009D4D7B" w:rsidRDefault="00EE0DFB" w:rsidP="00EE0DFB">
      <w:pPr>
        <w:spacing w:after="0" w:line="360" w:lineRule="auto"/>
        <w:ind w:left="1440"/>
        <w:rPr>
          <w:rFonts w:ascii="Gill Sans MT" w:hAnsi="Gill Sans MT" w:cs="Arial"/>
          <w:sz w:val="24"/>
          <w:szCs w:val="24"/>
        </w:rPr>
      </w:pPr>
    </w:p>
    <w:p w14:paraId="42647663" w14:textId="707789B4" w:rsidR="00EE0DFB" w:rsidRPr="00400507" w:rsidRDefault="00EE0DFB" w:rsidP="00C40F24">
      <w:pPr>
        <w:pStyle w:val="ListParagraph"/>
        <w:numPr>
          <w:ilvl w:val="0"/>
          <w:numId w:val="5"/>
        </w:num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 w:cs="Arial"/>
          <w:sz w:val="24"/>
          <w:szCs w:val="24"/>
        </w:rPr>
        <w:t xml:space="preserve">Measured change in </w:t>
      </w:r>
      <w:r w:rsidR="00EC1B5E">
        <w:rPr>
          <w:rFonts w:ascii="Gill Sans MT" w:hAnsi="Gill Sans MT" w:cs="Arial"/>
          <w:sz w:val="24"/>
          <w:szCs w:val="24"/>
        </w:rPr>
        <w:t>participative social function</w:t>
      </w:r>
      <w:r w:rsidRPr="009D4D7B">
        <w:rPr>
          <w:rFonts w:ascii="Gill Sans MT" w:hAnsi="Gill Sans MT" w:cs="Arial"/>
          <w:sz w:val="24"/>
          <w:szCs w:val="24"/>
        </w:rPr>
        <w:t xml:space="preserve"> using </w:t>
      </w:r>
      <w:r w:rsidR="001404AA">
        <w:rPr>
          <w:rFonts w:ascii="Gill Sans MT" w:hAnsi="Gill Sans MT" w:cs="Arial"/>
          <w:sz w:val="24"/>
          <w:szCs w:val="24"/>
        </w:rPr>
        <w:t>a valid</w:t>
      </w:r>
      <w:r w:rsidR="00EC1B5E">
        <w:rPr>
          <w:rFonts w:ascii="Gill Sans MT" w:hAnsi="Gill Sans MT" w:cs="Arial"/>
          <w:sz w:val="24"/>
          <w:szCs w:val="24"/>
        </w:rPr>
        <w:t xml:space="preserve"> self-report measure</w:t>
      </w:r>
      <w:r w:rsidRPr="009D4D7B">
        <w:rPr>
          <w:rFonts w:ascii="Gill Sans MT" w:hAnsi="Gill Sans MT" w:cs="Arial"/>
          <w:sz w:val="24"/>
          <w:szCs w:val="24"/>
        </w:rPr>
        <w:t xml:space="preserve"> (full or specifi</w:t>
      </w:r>
      <w:r w:rsidR="00535708">
        <w:rPr>
          <w:rFonts w:ascii="Gill Sans MT" w:hAnsi="Gill Sans MT" w:cs="Arial"/>
          <w:sz w:val="24"/>
          <w:szCs w:val="24"/>
        </w:rPr>
        <w:t xml:space="preserve">c subscales) expressed as </w:t>
      </w:r>
      <w:r w:rsidR="00EC1B5E">
        <w:rPr>
          <w:rFonts w:ascii="Gill Sans MT" w:hAnsi="Gill Sans MT" w:cs="Arial"/>
          <w:sz w:val="24"/>
          <w:szCs w:val="24"/>
        </w:rPr>
        <w:t>a continuous</w:t>
      </w:r>
      <w:r w:rsidR="00493E6B">
        <w:rPr>
          <w:rFonts w:ascii="Gill Sans MT" w:hAnsi="Gill Sans MT" w:cs="Arial"/>
          <w:sz w:val="24"/>
          <w:szCs w:val="24"/>
        </w:rPr>
        <w:t xml:space="preserve"> or binary outcome</w:t>
      </w:r>
      <w:r w:rsidR="00654CD2">
        <w:rPr>
          <w:rFonts w:ascii="Gill Sans MT" w:hAnsi="Gill Sans MT" w:cs="Arial"/>
          <w:sz w:val="24"/>
          <w:szCs w:val="24"/>
        </w:rPr>
        <w:t xml:space="preserve">. </w:t>
      </w:r>
      <w:r w:rsidR="0043777D">
        <w:rPr>
          <w:rFonts w:ascii="Gill Sans MT" w:hAnsi="Gill Sans MT" w:cs="Arial"/>
          <w:sz w:val="24"/>
          <w:szCs w:val="24"/>
        </w:rPr>
        <w:t>Please see analysis s</w:t>
      </w:r>
      <w:r w:rsidR="00EC1B5E">
        <w:rPr>
          <w:rFonts w:ascii="Gill Sans MT" w:hAnsi="Gill Sans MT" w:cs="Arial"/>
          <w:sz w:val="24"/>
          <w:szCs w:val="24"/>
        </w:rPr>
        <w:t>ection below for details on how participative social function</w:t>
      </w:r>
      <w:r w:rsidR="0043777D">
        <w:rPr>
          <w:rFonts w:ascii="Gill Sans MT" w:hAnsi="Gill Sans MT" w:cs="Arial"/>
          <w:sz w:val="24"/>
          <w:szCs w:val="24"/>
        </w:rPr>
        <w:t xml:space="preserve"> outcomes were identified. </w:t>
      </w:r>
      <w:r w:rsidRPr="009D4D7B">
        <w:rPr>
          <w:rFonts w:ascii="Gill Sans MT" w:hAnsi="Gill Sans MT" w:cs="Arial"/>
          <w:sz w:val="24"/>
          <w:szCs w:val="24"/>
        </w:rPr>
        <w:t xml:space="preserve"> </w:t>
      </w:r>
    </w:p>
    <w:p w14:paraId="6A9BC9FB" w14:textId="77777777" w:rsidR="008D5264" w:rsidRPr="009D4D7B" w:rsidRDefault="008D5264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9D4D7B">
        <w:rPr>
          <w:rFonts w:ascii="Gill Sans MT" w:hAnsi="Gill Sans MT"/>
          <w:b/>
          <w:sz w:val="24"/>
          <w:szCs w:val="24"/>
        </w:rPr>
        <w:t>Study selection</w:t>
      </w:r>
    </w:p>
    <w:p w14:paraId="75A0884F" w14:textId="155B6EE6" w:rsidR="009668B9" w:rsidRPr="009D4D7B" w:rsidRDefault="009668B9" w:rsidP="009D4D7B">
      <w:pPr>
        <w:spacing w:line="360" w:lineRule="auto"/>
        <w:rPr>
          <w:rFonts w:ascii="Gill Sans MT" w:hAnsi="Gill Sans MT" w:cs="Arial"/>
          <w:sz w:val="24"/>
          <w:szCs w:val="24"/>
        </w:rPr>
      </w:pPr>
      <w:r w:rsidRPr="009D4D7B">
        <w:rPr>
          <w:rFonts w:ascii="Gill Sans MT" w:hAnsi="Gill Sans MT" w:cs="Arial"/>
          <w:sz w:val="24"/>
          <w:szCs w:val="24"/>
        </w:rPr>
        <w:t>Studies</w:t>
      </w:r>
      <w:r w:rsidR="00C55B54" w:rsidRPr="009D4D7B">
        <w:rPr>
          <w:rFonts w:ascii="Gill Sans MT" w:hAnsi="Gill Sans MT" w:cs="Arial"/>
          <w:sz w:val="24"/>
          <w:szCs w:val="24"/>
        </w:rPr>
        <w:t xml:space="preserve"> were identified for inclusion </w:t>
      </w:r>
      <w:r w:rsidRPr="009D4D7B">
        <w:rPr>
          <w:rFonts w:ascii="Gill Sans MT" w:hAnsi="Gill Sans MT" w:cs="Arial"/>
          <w:sz w:val="24"/>
          <w:szCs w:val="24"/>
        </w:rPr>
        <w:t xml:space="preserve">from the </w:t>
      </w:r>
      <w:r w:rsidR="00790494">
        <w:rPr>
          <w:rFonts w:ascii="Gill Sans MT" w:hAnsi="Gill Sans MT" w:cs="Arial"/>
          <w:sz w:val="24"/>
          <w:szCs w:val="24"/>
        </w:rPr>
        <w:t>84</w:t>
      </w:r>
      <w:r w:rsidRPr="009D4D7B">
        <w:rPr>
          <w:rFonts w:ascii="Gill Sans MT" w:hAnsi="Gill Sans MT" w:cs="Arial"/>
          <w:sz w:val="24"/>
          <w:szCs w:val="24"/>
        </w:rPr>
        <w:t xml:space="preserve"> RCTs included in the Cochrane review of collaborative care for depression and anxiety </w:t>
      </w:r>
      <w:r w:rsidRPr="009D4D7B">
        <w:rPr>
          <w:rFonts w:ascii="Gill Sans MT" w:hAnsi="Gill Sans MT" w:cs="Arial"/>
          <w:sz w:val="24"/>
          <w:szCs w:val="24"/>
        </w:rPr>
        <w:fldChar w:fldCharType="begin"/>
      </w:r>
      <w:r w:rsidR="00C25200">
        <w:rPr>
          <w:rFonts w:ascii="Gill Sans MT" w:hAnsi="Gill Sans MT" w:cs="Arial"/>
          <w:sz w:val="24"/>
          <w:szCs w:val="24"/>
        </w:rPr>
        <w:instrText xml:space="preserve"> ADDIN EN.CITE &lt;EndNote&gt;&lt;Cite&gt;&lt;Author&gt;Archer&lt;/Author&gt;&lt;Year&gt;2012&lt;/Year&gt;&lt;RecNum&gt;760&lt;/RecNum&gt;&lt;DisplayText&gt;(Archer, et al., 2012)&lt;/DisplayText&gt;&lt;record&gt;&lt;rec-number&gt;760&lt;/rec-number&gt;&lt;foreign-keys&gt;&lt;key app="EN" db-id="tatsfxvdf0xw97e05ddxd5f7wfd0darx9x9p"&gt;760&lt;/key&gt;&lt;/foreign-keys&gt;&lt;ref-type name="Journal Article"&gt;17&lt;/ref-type&gt;&lt;contributors&gt;&lt;authors&gt;&lt;author&gt;Archer, Janine&lt;/author&gt;&lt;author&gt;Bower, Peter&lt;/author&gt;&lt;author&gt;Gilbody, Simon&lt;/author&gt;&lt;author&gt;Lovell, Karina&lt;/author&gt;&lt;author&gt;Richards, David&lt;/author&gt;&lt;author&gt;Gask, Linda&lt;/author&gt;&lt;author&gt;Dickens, Chris&lt;/author&gt;&lt;author&gt;Coventry, Peter&lt;/author&gt;&lt;/authors&gt;&lt;/contributors&gt;&lt;titles&gt;&lt;title&gt;Collaborative care for depression and anxiety problems&lt;/title&gt;&lt;secondary-title&gt;Cochrane Database Syst Rev&lt;/secondary-title&gt;&lt;/titles&gt;&lt;periodical&gt;&lt;full-title&gt;Cochrane Database Syst Rev&lt;/full-title&gt;&lt;/periodical&gt;&lt;pages&gt;CD006525&lt;/pages&gt;&lt;volume&gt;10&lt;/volume&gt;&lt;dates&gt;&lt;year&gt;2012&lt;/year&gt;&lt;/dates&gt;&lt;urls&gt;&lt;/urls&gt;&lt;/record&gt;&lt;/Cite&gt;&lt;/EndNote&gt;</w:instrText>
      </w:r>
      <w:r w:rsidRPr="009D4D7B">
        <w:rPr>
          <w:rFonts w:ascii="Gill Sans MT" w:hAnsi="Gill Sans MT" w:cs="Arial"/>
          <w:sz w:val="24"/>
          <w:szCs w:val="24"/>
        </w:rPr>
        <w:fldChar w:fldCharType="separate"/>
      </w:r>
      <w:r w:rsidR="00C25200">
        <w:rPr>
          <w:rFonts w:ascii="Gill Sans MT" w:hAnsi="Gill Sans MT" w:cs="Arial"/>
          <w:noProof/>
          <w:sz w:val="24"/>
          <w:szCs w:val="24"/>
        </w:rPr>
        <w:t>(</w:t>
      </w:r>
      <w:hyperlink w:anchor="_ENREF_3" w:tooltip="Archer, 2012 #760" w:history="1">
        <w:r w:rsidR="00362322">
          <w:rPr>
            <w:rFonts w:ascii="Gill Sans MT" w:hAnsi="Gill Sans MT" w:cs="Arial"/>
            <w:noProof/>
            <w:sz w:val="24"/>
            <w:szCs w:val="24"/>
          </w:rPr>
          <w:t>Archer, et al., 2012</w:t>
        </w:r>
      </w:hyperlink>
      <w:r w:rsidR="00C25200">
        <w:rPr>
          <w:rFonts w:ascii="Gill Sans MT" w:hAnsi="Gill Sans MT" w:cs="Arial"/>
          <w:noProof/>
          <w:sz w:val="24"/>
          <w:szCs w:val="24"/>
        </w:rPr>
        <w:t>)</w:t>
      </w:r>
      <w:r w:rsidRPr="009D4D7B">
        <w:rPr>
          <w:rFonts w:ascii="Gill Sans MT" w:hAnsi="Gill Sans MT" w:cs="Arial"/>
          <w:sz w:val="24"/>
          <w:szCs w:val="24"/>
        </w:rPr>
        <w:fldChar w:fldCharType="end"/>
      </w:r>
      <w:r w:rsidR="00391A2A">
        <w:rPr>
          <w:rFonts w:ascii="Gill Sans MT" w:hAnsi="Gill Sans MT" w:cs="Arial"/>
          <w:sz w:val="24"/>
          <w:szCs w:val="24"/>
        </w:rPr>
        <w:t xml:space="preserve"> and the search update</w:t>
      </w:r>
      <w:r w:rsidR="00790494">
        <w:rPr>
          <w:rFonts w:ascii="Gill Sans MT" w:hAnsi="Gill Sans MT" w:cs="Arial"/>
          <w:sz w:val="24"/>
          <w:szCs w:val="24"/>
        </w:rPr>
        <w:t xml:space="preserve"> </w:t>
      </w:r>
      <w:r w:rsidR="00790494">
        <w:rPr>
          <w:rFonts w:ascii="Gill Sans MT" w:hAnsi="Gill Sans MT" w:cs="Arial"/>
          <w:sz w:val="24"/>
          <w:szCs w:val="24"/>
        </w:rPr>
        <w:fldChar w:fldCharType="begin"/>
      </w:r>
      <w:r w:rsidR="00C25200">
        <w:rPr>
          <w:rFonts w:ascii="Gill Sans MT" w:hAnsi="Gill Sans MT" w:cs="Arial"/>
          <w:sz w:val="24"/>
          <w:szCs w:val="24"/>
        </w:rPr>
        <w:instrText xml:space="preserve"> ADDIN EN.CITE &lt;EndNote&gt;&lt;Cite&gt;&lt;Author&gt;Coventry&lt;/Author&gt;&lt;Year&gt;2014&lt;/Year&gt;&lt;RecNum&gt;1070&lt;/RecNum&gt;&lt;DisplayText&gt;(Coventry, et al., 2014)&lt;/DisplayText&gt;&lt;record&gt;&lt;rec-number&gt;1070&lt;/rec-number&gt;&lt;foreign-keys&gt;&lt;key app="EN" db-id="tatsfxvdf0xw97e05ddxd5f7wfd0darx9x9p"&gt;1070&lt;/key&gt;&lt;/foreign-keys&gt;&lt;ref-type name="Journal Article"&gt;17&lt;/ref-type&gt;&lt;contributors&gt;&lt;authors&gt;&lt;author&gt;Coventry, Peter A&lt;/author&gt;&lt;author&gt;Hudson, Joanna L&lt;/author&gt;&lt;author&gt;Kontopantelis, Evangelos&lt;/author&gt;&lt;author&gt;Archer, Janine&lt;/author&gt;&lt;author&gt;Richards, David A&lt;/author&gt;&lt;author&gt;Gilbody, Simon&lt;/author&gt;&lt;author&gt;Lovell, Karina&lt;/author&gt;&lt;author&gt;Dickens, Chris&lt;/author&gt;&lt;author&gt;Gask, Linda&lt;/author&gt;&lt;author&gt;Waheed, Waquas&lt;/author&gt;&lt;/authors&gt;&lt;/contributors&gt;&lt;titles&gt;&lt;title&gt;Characteristics of Effective Collaborative Care for Treatment of Depression: A Systematic Review and Meta-Regression of 74 Randomised Controlled Trials&lt;/title&gt;&lt;secondary-title&gt;PloS one&lt;/secondary-title&gt;&lt;/titles&gt;&lt;periodical&gt;&lt;full-title&gt;PloS one&lt;/full-title&gt;&lt;/periodical&gt;&lt;pages&gt;e108114&lt;/pages&gt;&lt;volume&gt;9&lt;/volume&gt;&lt;number&gt;9&lt;/number&gt;&lt;dates&gt;&lt;year&gt;2014&lt;/year&gt;&lt;/dates&gt;&lt;isbn&gt;1932-6203&lt;/isbn&gt;&lt;urls&gt;&lt;/urls&gt;&lt;/record&gt;&lt;/Cite&gt;&lt;/EndNote&gt;</w:instrText>
      </w:r>
      <w:r w:rsidR="00790494">
        <w:rPr>
          <w:rFonts w:ascii="Gill Sans MT" w:hAnsi="Gill Sans MT" w:cs="Arial"/>
          <w:sz w:val="24"/>
          <w:szCs w:val="24"/>
        </w:rPr>
        <w:fldChar w:fldCharType="separate"/>
      </w:r>
      <w:r w:rsidR="00C25200">
        <w:rPr>
          <w:rFonts w:ascii="Gill Sans MT" w:hAnsi="Gill Sans MT" w:cs="Arial"/>
          <w:noProof/>
          <w:sz w:val="24"/>
          <w:szCs w:val="24"/>
        </w:rPr>
        <w:t>(</w:t>
      </w:r>
      <w:hyperlink w:anchor="_ENREF_8" w:tooltip="Coventry, 2014 #1070" w:history="1">
        <w:r w:rsidR="00362322">
          <w:rPr>
            <w:rFonts w:ascii="Gill Sans MT" w:hAnsi="Gill Sans MT" w:cs="Arial"/>
            <w:noProof/>
            <w:sz w:val="24"/>
            <w:szCs w:val="24"/>
          </w:rPr>
          <w:t>Coventry, et al., 2014</w:t>
        </w:r>
      </w:hyperlink>
      <w:r w:rsidR="00C25200">
        <w:rPr>
          <w:rFonts w:ascii="Gill Sans MT" w:hAnsi="Gill Sans MT" w:cs="Arial"/>
          <w:noProof/>
          <w:sz w:val="24"/>
          <w:szCs w:val="24"/>
        </w:rPr>
        <w:t>)</w:t>
      </w:r>
      <w:r w:rsidR="00790494">
        <w:rPr>
          <w:rFonts w:ascii="Gill Sans MT" w:hAnsi="Gill Sans MT" w:cs="Arial"/>
          <w:sz w:val="24"/>
          <w:szCs w:val="24"/>
        </w:rPr>
        <w:fldChar w:fldCharType="end"/>
      </w:r>
      <w:r w:rsidR="00493E6B">
        <w:rPr>
          <w:rFonts w:ascii="Gill Sans MT" w:hAnsi="Gill Sans MT" w:cs="Arial"/>
          <w:sz w:val="24"/>
          <w:szCs w:val="24"/>
        </w:rPr>
        <w:t xml:space="preserve">. </w:t>
      </w:r>
      <w:r w:rsidR="00F71F1C">
        <w:rPr>
          <w:rFonts w:ascii="Gill Sans MT" w:hAnsi="Gill Sans MT" w:cs="Arial"/>
          <w:sz w:val="24"/>
          <w:szCs w:val="24"/>
        </w:rPr>
        <w:t xml:space="preserve">Two authors screened studies against our inclusion </w:t>
      </w:r>
      <w:r w:rsidR="00654CD2">
        <w:rPr>
          <w:rFonts w:ascii="Gill Sans MT" w:hAnsi="Gill Sans MT" w:cs="Arial"/>
          <w:sz w:val="24"/>
          <w:szCs w:val="24"/>
        </w:rPr>
        <w:t>criteria</w:t>
      </w:r>
      <w:r w:rsidR="00F71F1C">
        <w:rPr>
          <w:rFonts w:ascii="Gill Sans MT" w:hAnsi="Gill Sans MT" w:cs="Arial"/>
          <w:sz w:val="24"/>
          <w:szCs w:val="24"/>
        </w:rPr>
        <w:t xml:space="preserve"> (JH and PC). </w:t>
      </w:r>
      <w:r w:rsidR="00D85E97" w:rsidRPr="009D4D7B">
        <w:rPr>
          <w:rFonts w:ascii="Gill Sans MT" w:hAnsi="Gill Sans MT"/>
          <w:sz w:val="24"/>
          <w:szCs w:val="24"/>
        </w:rPr>
        <w:t>D</w:t>
      </w:r>
      <w:r w:rsidRPr="009D4D7B">
        <w:rPr>
          <w:rFonts w:ascii="Gill Sans MT" w:hAnsi="Gill Sans MT"/>
          <w:sz w:val="24"/>
          <w:szCs w:val="24"/>
        </w:rPr>
        <w:t>iscrepancies were resolved by a third author (PB</w:t>
      </w:r>
      <w:r w:rsidR="00391A2A">
        <w:rPr>
          <w:rFonts w:ascii="Gill Sans MT" w:hAnsi="Gill Sans MT"/>
          <w:sz w:val="24"/>
          <w:szCs w:val="24"/>
        </w:rPr>
        <w:t xml:space="preserve"> or JA</w:t>
      </w:r>
      <w:r w:rsidRPr="009D4D7B">
        <w:rPr>
          <w:rFonts w:ascii="Gill Sans MT" w:hAnsi="Gill Sans MT"/>
          <w:sz w:val="24"/>
          <w:szCs w:val="24"/>
        </w:rPr>
        <w:t>)</w:t>
      </w:r>
      <w:r w:rsidR="00144F10" w:rsidRPr="009D4D7B">
        <w:rPr>
          <w:rFonts w:ascii="Gill Sans MT" w:hAnsi="Gill Sans MT"/>
          <w:sz w:val="24"/>
          <w:szCs w:val="24"/>
        </w:rPr>
        <w:t xml:space="preserve">. </w:t>
      </w:r>
    </w:p>
    <w:p w14:paraId="2A9A2EA5" w14:textId="77777777" w:rsidR="008D5264" w:rsidRPr="009D4D7B" w:rsidRDefault="008D5264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9D4D7B">
        <w:rPr>
          <w:rFonts w:ascii="Gill Sans MT" w:hAnsi="Gill Sans MT"/>
          <w:b/>
          <w:sz w:val="24"/>
          <w:szCs w:val="24"/>
        </w:rPr>
        <w:t xml:space="preserve">Data extraction </w:t>
      </w:r>
    </w:p>
    <w:p w14:paraId="77FC31CD" w14:textId="66D15C8C" w:rsidR="00C55B54" w:rsidRPr="009D4D7B" w:rsidRDefault="00840C4C" w:rsidP="009D4D7B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</w:t>
      </w:r>
      <w:r w:rsidR="004F7FB8" w:rsidRPr="009D4D7B">
        <w:rPr>
          <w:rFonts w:ascii="Gill Sans MT" w:hAnsi="Gill Sans MT"/>
          <w:sz w:val="24"/>
          <w:szCs w:val="24"/>
        </w:rPr>
        <w:t xml:space="preserve">he following </w:t>
      </w:r>
      <w:r w:rsidR="00EC0890" w:rsidRPr="009D4D7B">
        <w:rPr>
          <w:rFonts w:ascii="Gill Sans MT" w:hAnsi="Gill Sans MT"/>
          <w:sz w:val="24"/>
          <w:szCs w:val="24"/>
        </w:rPr>
        <w:t>study characteristics</w:t>
      </w:r>
      <w:r w:rsidR="00C55B54" w:rsidRPr="009D4D7B">
        <w:rPr>
          <w:rFonts w:ascii="Gill Sans MT" w:hAnsi="Gill Sans MT"/>
          <w:sz w:val="24"/>
          <w:szCs w:val="24"/>
        </w:rPr>
        <w:t xml:space="preserve"> </w:t>
      </w:r>
      <w:r w:rsidR="004F7FB8" w:rsidRPr="009D4D7B">
        <w:rPr>
          <w:rFonts w:ascii="Gill Sans MT" w:hAnsi="Gill Sans MT"/>
          <w:sz w:val="24"/>
          <w:szCs w:val="24"/>
        </w:rPr>
        <w:t xml:space="preserve">were </w:t>
      </w:r>
      <w:r w:rsidR="00EB5D0A" w:rsidRPr="009D4D7B">
        <w:rPr>
          <w:rFonts w:ascii="Gill Sans MT" w:hAnsi="Gill Sans MT"/>
          <w:sz w:val="24"/>
          <w:szCs w:val="24"/>
        </w:rPr>
        <w:t xml:space="preserve">double </w:t>
      </w:r>
      <w:r w:rsidR="004F7FB8" w:rsidRPr="009D4D7B">
        <w:rPr>
          <w:rFonts w:ascii="Gill Sans MT" w:hAnsi="Gill Sans MT"/>
          <w:sz w:val="24"/>
          <w:szCs w:val="24"/>
        </w:rPr>
        <w:t>extracted: socio-demographic characteristics</w:t>
      </w:r>
      <w:r w:rsidR="001404AA">
        <w:rPr>
          <w:rFonts w:ascii="Gill Sans MT" w:hAnsi="Gill Sans MT"/>
          <w:sz w:val="24"/>
          <w:szCs w:val="24"/>
        </w:rPr>
        <w:t>,</w:t>
      </w:r>
      <w:r w:rsidR="00EA2B03" w:rsidRPr="009D4D7B">
        <w:rPr>
          <w:rFonts w:ascii="Gill Sans MT" w:hAnsi="Gill Sans MT"/>
          <w:sz w:val="24"/>
          <w:szCs w:val="24"/>
        </w:rPr>
        <w:t xml:space="preserve"> </w:t>
      </w:r>
      <w:r w:rsidR="004F7FB8" w:rsidRPr="009D4D7B">
        <w:rPr>
          <w:rFonts w:ascii="Gill Sans MT" w:hAnsi="Gill Sans MT"/>
          <w:sz w:val="24"/>
          <w:szCs w:val="24"/>
        </w:rPr>
        <w:t>clinical characteristics</w:t>
      </w:r>
      <w:r w:rsidR="001404AA">
        <w:rPr>
          <w:rFonts w:ascii="Gill Sans MT" w:hAnsi="Gill Sans MT"/>
          <w:sz w:val="24"/>
          <w:szCs w:val="24"/>
        </w:rPr>
        <w:t>,</w:t>
      </w:r>
      <w:r w:rsidR="004F7FB8" w:rsidRPr="009D4D7B">
        <w:rPr>
          <w:rFonts w:ascii="Gill Sans MT" w:hAnsi="Gill Sans MT"/>
          <w:sz w:val="24"/>
          <w:szCs w:val="24"/>
        </w:rPr>
        <w:t xml:space="preserve"> </w:t>
      </w:r>
      <w:r w:rsidR="00493E6B">
        <w:rPr>
          <w:rFonts w:ascii="Gill Sans MT" w:hAnsi="Gill Sans MT"/>
          <w:sz w:val="24"/>
          <w:szCs w:val="24"/>
        </w:rPr>
        <w:t>collaborative care</w:t>
      </w:r>
      <w:r w:rsidR="004F7FB8" w:rsidRPr="009D4D7B">
        <w:rPr>
          <w:rFonts w:ascii="Gill Sans MT" w:hAnsi="Gill Sans MT"/>
          <w:sz w:val="24"/>
          <w:szCs w:val="24"/>
        </w:rPr>
        <w:t xml:space="preserve"> intervention content</w:t>
      </w:r>
      <w:r w:rsidR="00493E6B">
        <w:rPr>
          <w:rFonts w:ascii="Gill Sans MT" w:hAnsi="Gill Sans MT"/>
          <w:sz w:val="24"/>
          <w:szCs w:val="24"/>
        </w:rPr>
        <w:t>, and usual care intervention content. The outcome measures</w:t>
      </w:r>
      <w:r w:rsidR="00BA37E9">
        <w:rPr>
          <w:rFonts w:ascii="Gill Sans MT" w:hAnsi="Gill Sans MT"/>
          <w:sz w:val="24"/>
          <w:szCs w:val="24"/>
        </w:rPr>
        <w:t xml:space="preserve">: </w:t>
      </w:r>
      <w:proofErr w:type="spellStart"/>
      <w:r w:rsidR="00BA37E9">
        <w:rPr>
          <w:rFonts w:ascii="Gill Sans MT" w:hAnsi="Gill Sans MT"/>
          <w:sz w:val="24"/>
          <w:szCs w:val="24"/>
        </w:rPr>
        <w:t>i</w:t>
      </w:r>
      <w:proofErr w:type="spellEnd"/>
      <w:r w:rsidR="00BA37E9">
        <w:rPr>
          <w:rFonts w:ascii="Gill Sans MT" w:hAnsi="Gill Sans MT"/>
          <w:sz w:val="24"/>
          <w:szCs w:val="24"/>
        </w:rPr>
        <w:t xml:space="preserve">) </w:t>
      </w:r>
      <w:r w:rsidR="00C40F24">
        <w:rPr>
          <w:rFonts w:ascii="Gill Sans MT" w:hAnsi="Gill Sans MT"/>
          <w:sz w:val="24"/>
          <w:szCs w:val="24"/>
        </w:rPr>
        <w:t>participative social function</w:t>
      </w:r>
      <w:r w:rsidR="00BA37E9">
        <w:rPr>
          <w:rFonts w:ascii="Gill Sans MT" w:hAnsi="Gill Sans MT"/>
          <w:sz w:val="24"/>
          <w:szCs w:val="24"/>
        </w:rPr>
        <w:t xml:space="preserve"> and ii) depression</w:t>
      </w:r>
      <w:r w:rsidR="00493E6B">
        <w:rPr>
          <w:rFonts w:ascii="Gill Sans MT" w:hAnsi="Gill Sans MT"/>
          <w:sz w:val="24"/>
          <w:szCs w:val="24"/>
        </w:rPr>
        <w:t xml:space="preserve"> were extracted at two time points</w:t>
      </w:r>
      <w:r w:rsidRPr="009D4D7B">
        <w:rPr>
          <w:rFonts w:ascii="Gill Sans MT" w:hAnsi="Gill Sans MT" w:cs="Arial"/>
          <w:sz w:val="24"/>
          <w:szCs w:val="24"/>
        </w:rPr>
        <w:t>: zero to s</w:t>
      </w:r>
      <w:r>
        <w:rPr>
          <w:rFonts w:ascii="Gill Sans MT" w:hAnsi="Gill Sans MT" w:cs="Arial"/>
          <w:sz w:val="24"/>
          <w:szCs w:val="24"/>
        </w:rPr>
        <w:t>ix months (short term)</w:t>
      </w:r>
      <w:r w:rsidR="00493E6B">
        <w:rPr>
          <w:rFonts w:ascii="Gill Sans MT" w:hAnsi="Gill Sans MT" w:cs="Arial"/>
          <w:sz w:val="24"/>
          <w:szCs w:val="24"/>
        </w:rPr>
        <w:t xml:space="preserve"> and </w:t>
      </w:r>
      <w:r>
        <w:rPr>
          <w:rFonts w:ascii="Gill Sans MT" w:hAnsi="Gill Sans MT" w:cs="Arial"/>
          <w:sz w:val="24"/>
          <w:szCs w:val="24"/>
        </w:rPr>
        <w:t xml:space="preserve">seven months or more </w:t>
      </w:r>
      <w:r w:rsidRPr="009D4D7B">
        <w:rPr>
          <w:rFonts w:ascii="Gill Sans MT" w:hAnsi="Gill Sans MT" w:cs="Arial"/>
          <w:sz w:val="24"/>
          <w:szCs w:val="24"/>
        </w:rPr>
        <w:t>(</w:t>
      </w:r>
      <w:r w:rsidR="00790494">
        <w:rPr>
          <w:rFonts w:ascii="Gill Sans MT" w:hAnsi="Gill Sans MT" w:cs="Arial"/>
          <w:sz w:val="24"/>
          <w:szCs w:val="24"/>
        </w:rPr>
        <w:t>medium</w:t>
      </w:r>
      <w:r w:rsidRPr="009D4D7B">
        <w:rPr>
          <w:rFonts w:ascii="Gill Sans MT" w:hAnsi="Gill Sans MT" w:cs="Arial"/>
          <w:sz w:val="24"/>
          <w:szCs w:val="24"/>
        </w:rPr>
        <w:t xml:space="preserve"> term).</w:t>
      </w:r>
    </w:p>
    <w:p w14:paraId="210F78B7" w14:textId="77777777" w:rsidR="005721DF" w:rsidRPr="009D4D7B" w:rsidRDefault="005721DF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9D4D7B">
        <w:rPr>
          <w:rFonts w:ascii="Gill Sans MT" w:hAnsi="Gill Sans MT"/>
          <w:b/>
          <w:sz w:val="24"/>
          <w:szCs w:val="24"/>
        </w:rPr>
        <w:t>Assessment of risk of bias</w:t>
      </w:r>
      <w:r w:rsidR="00CF7644" w:rsidRPr="009D4D7B">
        <w:rPr>
          <w:rFonts w:ascii="Gill Sans MT" w:hAnsi="Gill Sans MT"/>
          <w:b/>
          <w:sz w:val="24"/>
          <w:szCs w:val="24"/>
        </w:rPr>
        <w:t xml:space="preserve"> in individual studies</w:t>
      </w:r>
    </w:p>
    <w:p w14:paraId="6996C60A" w14:textId="6DBC6863" w:rsidR="005721DF" w:rsidRPr="009D4D7B" w:rsidRDefault="00277C2C" w:rsidP="009D4D7B">
      <w:p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t>The Cochrane risk of bias tool was used to evaluate bias for each individual study</w:t>
      </w:r>
      <w:r w:rsidR="007F34DF" w:rsidRPr="009D4D7B">
        <w:rPr>
          <w:rFonts w:ascii="Gill Sans MT" w:hAnsi="Gill Sans MT"/>
          <w:sz w:val="24"/>
          <w:szCs w:val="24"/>
        </w:rPr>
        <w:t xml:space="preserve"> </w:t>
      </w:r>
      <w:r w:rsidR="007F34DF"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&lt;EndNote&gt;&lt;Cite&gt;&lt;Author&gt;Higgins&lt;/Author&gt;&lt;Year&gt;2008&lt;/Year&gt;&lt;RecNum&gt;576&lt;/RecNum&gt;&lt;DisplayText&gt;(Higgins  and Green, 2008)&lt;/DisplayText&gt;&lt;record&gt;&lt;rec-number&gt;576&lt;/rec-number&gt;&lt;foreign-keys&gt;&lt;key app="EN" db-id="tatsfxvdf0xw97e05ddxd5f7wfd0darx9x9p"&gt;576&lt;/key&gt;&lt;/foreign-keys&gt;&lt;ref-type name="Book"&gt;6&lt;/ref-type&gt;&lt;contributors&gt;&lt;authors&gt;&lt;author&gt;Higgins, J.P.T.&lt;/author&gt;&lt;author&gt;Green, S.&lt;/author&gt;&lt;/authors&gt;&lt;/contributors&gt;&lt;titles&gt;&lt;title&gt;Cochrane handbook for systematic reviews of interventions&lt;/title&gt;&lt;/titles&gt;&lt;dates&gt;&lt;year&gt;2008&lt;/year&gt;&lt;/dates&gt;&lt;pub-location&gt;Chichester, West Sussex&lt;/pub-location&gt;&lt;publisher&gt;John Wiley &amp;amp; Sons Ltd&lt;/publisher&gt;&lt;urls&gt;&lt;/urls&gt;&lt;/record&gt;&lt;/Cite&gt;&lt;/EndNote&gt;</w:instrText>
      </w:r>
      <w:r w:rsidR="007F34DF"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19" w:tooltip="Higgins, 2008 #576" w:history="1">
        <w:r w:rsidR="00362322">
          <w:rPr>
            <w:rFonts w:ascii="Gill Sans MT" w:hAnsi="Gill Sans MT"/>
            <w:noProof/>
            <w:sz w:val="24"/>
            <w:szCs w:val="24"/>
          </w:rPr>
          <w:t>Higgins  and Green, 2008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7F34DF" w:rsidRPr="009D4D7B">
        <w:rPr>
          <w:rFonts w:ascii="Gill Sans MT" w:hAnsi="Gill Sans MT"/>
          <w:sz w:val="24"/>
          <w:szCs w:val="24"/>
        </w:rPr>
        <w:fldChar w:fldCharType="end"/>
      </w:r>
      <w:r w:rsidRPr="009D4D7B">
        <w:rPr>
          <w:rFonts w:ascii="Gill Sans MT" w:hAnsi="Gill Sans MT"/>
          <w:sz w:val="24"/>
          <w:szCs w:val="24"/>
        </w:rPr>
        <w:t xml:space="preserve">. </w:t>
      </w:r>
      <w:r w:rsidR="00493E6B">
        <w:rPr>
          <w:rFonts w:ascii="Gill Sans MT" w:hAnsi="Gill Sans MT"/>
          <w:sz w:val="24"/>
          <w:szCs w:val="24"/>
        </w:rPr>
        <w:t xml:space="preserve">We rated all criteria stipulated in the Cochrane tool </w:t>
      </w:r>
      <w:r w:rsidR="00BE3BF3" w:rsidRPr="009D4D7B">
        <w:rPr>
          <w:rFonts w:ascii="Gill Sans MT" w:hAnsi="Gill Sans MT"/>
          <w:sz w:val="24"/>
          <w:szCs w:val="24"/>
        </w:rPr>
        <w:t>as either low, unclear, or high risk of bias</w:t>
      </w:r>
      <w:r w:rsidR="00493E6B">
        <w:rPr>
          <w:rFonts w:ascii="Gill Sans MT" w:hAnsi="Gill Sans MT"/>
          <w:sz w:val="24"/>
          <w:szCs w:val="24"/>
        </w:rPr>
        <w:t xml:space="preserve">. In addition we evaluated the </w:t>
      </w:r>
      <w:r w:rsidR="00BA37E9">
        <w:rPr>
          <w:rFonts w:ascii="Gill Sans MT" w:hAnsi="Gill Sans MT"/>
          <w:sz w:val="24"/>
          <w:szCs w:val="24"/>
        </w:rPr>
        <w:t xml:space="preserve">implementation integrity of intervention (e.g. degree of adherence to protocol) and other sources of bias identified. </w:t>
      </w:r>
      <w:r w:rsidR="00493E6B">
        <w:rPr>
          <w:rFonts w:ascii="Gill Sans MT" w:hAnsi="Gill Sans MT"/>
          <w:sz w:val="24"/>
          <w:szCs w:val="24"/>
        </w:rPr>
        <w:t xml:space="preserve"> </w:t>
      </w:r>
    </w:p>
    <w:p w14:paraId="25049824" w14:textId="739A1A17" w:rsidR="00D701E3" w:rsidRPr="001404AA" w:rsidRDefault="001404AA" w:rsidP="00D701E3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Analysis</w:t>
      </w:r>
    </w:p>
    <w:p w14:paraId="5FEAAB69" w14:textId="07F6EA75" w:rsidR="00D701E3" w:rsidRDefault="00D701E3" w:rsidP="00D701E3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sz w:val="24"/>
          <w:szCs w:val="24"/>
        </w:rPr>
      </w:pPr>
      <w:r w:rsidRPr="00D701E3">
        <w:rPr>
          <w:rFonts w:ascii="Gill Sans MT" w:hAnsi="Gill Sans MT"/>
          <w:i/>
          <w:sz w:val="24"/>
          <w:szCs w:val="24"/>
        </w:rPr>
        <w:lastRenderedPageBreak/>
        <w:t>How do</w:t>
      </w:r>
      <w:r w:rsidR="007C221E">
        <w:rPr>
          <w:rFonts w:ascii="Gill Sans MT" w:hAnsi="Gill Sans MT"/>
          <w:i/>
          <w:sz w:val="24"/>
          <w:szCs w:val="24"/>
        </w:rPr>
        <w:t xml:space="preserve"> </w:t>
      </w:r>
      <w:r w:rsidR="005E4458">
        <w:rPr>
          <w:rFonts w:ascii="Gill Sans MT" w:hAnsi="Gill Sans MT"/>
          <w:i/>
          <w:sz w:val="24"/>
          <w:szCs w:val="24"/>
        </w:rPr>
        <w:t>function</w:t>
      </w:r>
      <w:r w:rsidR="007C221E">
        <w:rPr>
          <w:rFonts w:ascii="Gill Sans MT" w:hAnsi="Gill Sans MT"/>
          <w:i/>
          <w:sz w:val="24"/>
          <w:szCs w:val="24"/>
        </w:rPr>
        <w:t>al</w:t>
      </w:r>
      <w:r w:rsidR="005E4458">
        <w:rPr>
          <w:rFonts w:ascii="Gill Sans MT" w:hAnsi="Gill Sans MT"/>
          <w:i/>
          <w:sz w:val="24"/>
          <w:szCs w:val="24"/>
        </w:rPr>
        <w:t xml:space="preserve"> </w:t>
      </w:r>
      <w:r w:rsidRPr="00D701E3">
        <w:rPr>
          <w:rFonts w:ascii="Gill Sans MT" w:hAnsi="Gill Sans MT"/>
          <w:i/>
          <w:sz w:val="24"/>
          <w:szCs w:val="24"/>
        </w:rPr>
        <w:t>outcomes in collaborative care studies map to the ICF framework?</w:t>
      </w:r>
    </w:p>
    <w:p w14:paraId="70B6E452" w14:textId="77DC58C3" w:rsidR="00E87F45" w:rsidRDefault="00E20999" w:rsidP="009D4D7B">
      <w:pPr>
        <w:spacing w:line="36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First, we identified studies that included secondary outcome measures related to</w:t>
      </w:r>
      <w:r w:rsidR="00430365">
        <w:rPr>
          <w:rFonts w:ascii="Gill Sans MT" w:hAnsi="Gill Sans MT" w:cs="Arial"/>
          <w:sz w:val="24"/>
          <w:szCs w:val="24"/>
        </w:rPr>
        <w:t xml:space="preserve"> </w:t>
      </w:r>
      <w:r w:rsidR="00324216">
        <w:rPr>
          <w:rFonts w:ascii="Gill Sans MT" w:hAnsi="Gill Sans MT" w:cs="Arial"/>
          <w:sz w:val="24"/>
          <w:szCs w:val="24"/>
        </w:rPr>
        <w:t xml:space="preserve">functioning </w:t>
      </w:r>
      <w:r w:rsidR="00430365">
        <w:rPr>
          <w:rFonts w:ascii="Gill Sans MT" w:hAnsi="Gill Sans MT" w:cs="Arial"/>
          <w:sz w:val="24"/>
          <w:szCs w:val="24"/>
        </w:rPr>
        <w:t>(e.g.</w:t>
      </w:r>
      <w:r w:rsidR="00535708">
        <w:rPr>
          <w:rFonts w:ascii="Gill Sans MT" w:hAnsi="Gill Sans MT" w:cs="Arial"/>
          <w:sz w:val="24"/>
          <w:szCs w:val="24"/>
        </w:rPr>
        <w:t xml:space="preserve"> </w:t>
      </w:r>
      <w:r>
        <w:rPr>
          <w:rFonts w:ascii="Gill Sans MT" w:hAnsi="Gill Sans MT" w:cs="Arial"/>
          <w:sz w:val="24"/>
          <w:szCs w:val="24"/>
        </w:rPr>
        <w:t>quality of life</w:t>
      </w:r>
      <w:r w:rsidR="00F76C17">
        <w:rPr>
          <w:rFonts w:ascii="Gill Sans MT" w:hAnsi="Gill Sans MT" w:cs="Arial"/>
          <w:sz w:val="24"/>
          <w:szCs w:val="24"/>
        </w:rPr>
        <w:t>,</w:t>
      </w:r>
      <w:r w:rsidR="00535708">
        <w:rPr>
          <w:rFonts w:ascii="Gill Sans MT" w:hAnsi="Gill Sans MT" w:cs="Arial"/>
          <w:sz w:val="24"/>
          <w:szCs w:val="24"/>
        </w:rPr>
        <w:t xml:space="preserve"> and wellbeing</w:t>
      </w:r>
      <w:r w:rsidR="00430365">
        <w:rPr>
          <w:rFonts w:ascii="Gill Sans MT" w:hAnsi="Gill Sans MT" w:cs="Arial"/>
          <w:sz w:val="24"/>
          <w:szCs w:val="24"/>
        </w:rPr>
        <w:t>)</w:t>
      </w:r>
      <w:r>
        <w:rPr>
          <w:rFonts w:ascii="Gill Sans MT" w:hAnsi="Gill Sans MT" w:cs="Arial"/>
          <w:sz w:val="24"/>
          <w:szCs w:val="24"/>
        </w:rPr>
        <w:t>.</w:t>
      </w:r>
      <w:r w:rsidR="00535708">
        <w:rPr>
          <w:rFonts w:ascii="Gill Sans MT" w:hAnsi="Gill Sans MT" w:cs="Arial"/>
          <w:sz w:val="24"/>
          <w:szCs w:val="24"/>
        </w:rPr>
        <w:t xml:space="preserve"> Disease specific measures of</w:t>
      </w:r>
      <w:r w:rsidR="007C221E">
        <w:rPr>
          <w:rFonts w:ascii="Gill Sans MT" w:hAnsi="Gill Sans MT" w:cs="Arial"/>
          <w:sz w:val="24"/>
          <w:szCs w:val="24"/>
        </w:rPr>
        <w:t xml:space="preserve"> quality of life were excluded</w:t>
      </w:r>
      <w:r w:rsidR="00535708">
        <w:rPr>
          <w:rFonts w:ascii="Gill Sans MT" w:hAnsi="Gill Sans MT" w:cs="Arial"/>
          <w:sz w:val="24"/>
          <w:szCs w:val="24"/>
        </w:rPr>
        <w:t xml:space="preserve">. </w:t>
      </w:r>
      <w:r>
        <w:rPr>
          <w:rFonts w:ascii="Gill Sans MT" w:hAnsi="Gill Sans MT" w:cs="Arial"/>
          <w:sz w:val="24"/>
          <w:szCs w:val="24"/>
        </w:rPr>
        <w:t xml:space="preserve"> Second, we performed a content analysis on identified measures. Each questionnaire item</w:t>
      </w:r>
      <w:r w:rsidR="00D55D6D">
        <w:rPr>
          <w:rFonts w:ascii="Gill Sans MT" w:hAnsi="Gill Sans MT" w:cs="Arial"/>
          <w:sz w:val="24"/>
          <w:szCs w:val="24"/>
        </w:rPr>
        <w:t xml:space="preserve"> or subscale (dependent on measure</w:t>
      </w:r>
      <w:r>
        <w:rPr>
          <w:rFonts w:ascii="Gill Sans MT" w:hAnsi="Gill Sans MT" w:cs="Arial"/>
          <w:sz w:val="24"/>
          <w:szCs w:val="24"/>
        </w:rPr>
        <w:t xml:space="preserve"> length) wa</w:t>
      </w:r>
      <w:r w:rsidR="00E87F45">
        <w:rPr>
          <w:rFonts w:ascii="Gill Sans MT" w:hAnsi="Gill Sans MT" w:cs="Arial"/>
          <w:sz w:val="24"/>
          <w:szCs w:val="24"/>
        </w:rPr>
        <w:t xml:space="preserve">s </w:t>
      </w:r>
      <w:r w:rsidR="00840C4C">
        <w:rPr>
          <w:rFonts w:ascii="Gill Sans MT" w:hAnsi="Gill Sans MT" w:cs="Arial"/>
          <w:sz w:val="24"/>
          <w:szCs w:val="24"/>
        </w:rPr>
        <w:t xml:space="preserve">mapped </w:t>
      </w:r>
      <w:r w:rsidR="00E87F45">
        <w:rPr>
          <w:rFonts w:ascii="Gill Sans MT" w:hAnsi="Gill Sans MT" w:cs="Arial"/>
          <w:sz w:val="24"/>
          <w:szCs w:val="24"/>
        </w:rPr>
        <w:t xml:space="preserve">onto: </w:t>
      </w:r>
    </w:p>
    <w:p w14:paraId="31A01BEE" w14:textId="099D9E35" w:rsidR="00E87F45" w:rsidRPr="00E87F45" w:rsidRDefault="00E20999" w:rsidP="00E87F45">
      <w:pPr>
        <w:pStyle w:val="ListParagraph"/>
        <w:numPr>
          <w:ilvl w:val="0"/>
          <w:numId w:val="9"/>
        </w:numPr>
        <w:spacing w:line="360" w:lineRule="auto"/>
        <w:rPr>
          <w:rFonts w:ascii="Gill Sans MT" w:hAnsi="Gill Sans MT"/>
          <w:sz w:val="24"/>
          <w:szCs w:val="24"/>
        </w:rPr>
      </w:pPr>
      <w:r w:rsidRPr="00E87F45">
        <w:rPr>
          <w:rFonts w:ascii="Gill Sans MT" w:hAnsi="Gill Sans MT" w:cs="Arial"/>
          <w:sz w:val="24"/>
          <w:szCs w:val="24"/>
        </w:rPr>
        <w:t>one of the nine subdo</w:t>
      </w:r>
      <w:r w:rsidR="007C221E">
        <w:rPr>
          <w:rFonts w:ascii="Gill Sans MT" w:hAnsi="Gill Sans MT" w:cs="Arial"/>
          <w:sz w:val="24"/>
          <w:szCs w:val="24"/>
        </w:rPr>
        <w:t>mains</w:t>
      </w:r>
      <w:r w:rsidR="008126E1">
        <w:rPr>
          <w:rFonts w:ascii="Gill Sans MT" w:hAnsi="Gill Sans MT" w:cs="Arial"/>
          <w:sz w:val="24"/>
          <w:szCs w:val="24"/>
        </w:rPr>
        <w:t xml:space="preserve"> </w:t>
      </w:r>
      <w:r w:rsidR="007C221E">
        <w:rPr>
          <w:rFonts w:ascii="Gill Sans MT" w:hAnsi="Gill Sans MT" w:cs="Arial"/>
          <w:sz w:val="24"/>
          <w:szCs w:val="24"/>
        </w:rPr>
        <w:t>from the</w:t>
      </w:r>
      <w:r w:rsidRPr="00E87F45">
        <w:rPr>
          <w:rFonts w:ascii="Gill Sans MT" w:hAnsi="Gill Sans MT" w:cs="Arial"/>
          <w:sz w:val="24"/>
          <w:szCs w:val="24"/>
        </w:rPr>
        <w:t xml:space="preserve"> activities or participation component</w:t>
      </w:r>
      <w:r w:rsidR="007644D6">
        <w:rPr>
          <w:rFonts w:ascii="Gill Sans MT" w:hAnsi="Gill Sans MT" w:cs="Arial"/>
          <w:sz w:val="24"/>
          <w:szCs w:val="24"/>
        </w:rPr>
        <w:t xml:space="preserve"> outlined in the ICF framework (See Figure 1)</w:t>
      </w:r>
      <w:r w:rsidRPr="00E87F45">
        <w:rPr>
          <w:rFonts w:ascii="Gill Sans MT" w:hAnsi="Gill Sans MT" w:cs="Arial"/>
          <w:sz w:val="24"/>
          <w:szCs w:val="24"/>
        </w:rPr>
        <w:t>.</w:t>
      </w:r>
      <w:r w:rsidR="00E87F45" w:rsidRPr="00E87F45">
        <w:rPr>
          <w:rFonts w:ascii="Gill Sans MT" w:hAnsi="Gill Sans MT" w:cs="Arial"/>
          <w:sz w:val="24"/>
          <w:szCs w:val="24"/>
        </w:rPr>
        <w:t xml:space="preserve"> </w:t>
      </w:r>
    </w:p>
    <w:p w14:paraId="7F476308" w14:textId="63D288A6" w:rsidR="00354139" w:rsidRPr="00354139" w:rsidRDefault="00D55D6D" w:rsidP="00E87F45">
      <w:pPr>
        <w:pStyle w:val="ListParagraph"/>
        <w:numPr>
          <w:ilvl w:val="0"/>
          <w:numId w:val="9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t</w:t>
      </w:r>
      <w:r w:rsidR="00E87F45">
        <w:rPr>
          <w:rFonts w:ascii="Gill Sans MT" w:hAnsi="Gill Sans MT" w:cs="Arial"/>
          <w:sz w:val="24"/>
          <w:szCs w:val="24"/>
        </w:rPr>
        <w:t>he body function</w:t>
      </w:r>
      <w:r w:rsidR="007C221E">
        <w:rPr>
          <w:rFonts w:ascii="Gill Sans MT" w:hAnsi="Gill Sans MT" w:cs="Arial"/>
          <w:sz w:val="24"/>
          <w:szCs w:val="24"/>
        </w:rPr>
        <w:t xml:space="preserve">s and structures </w:t>
      </w:r>
      <w:r w:rsidR="00A2728D">
        <w:rPr>
          <w:rFonts w:ascii="Gill Sans MT" w:hAnsi="Gill Sans MT" w:cs="Arial"/>
          <w:sz w:val="24"/>
          <w:szCs w:val="24"/>
        </w:rPr>
        <w:t xml:space="preserve">component </w:t>
      </w:r>
      <w:r w:rsidR="00354139">
        <w:rPr>
          <w:rFonts w:ascii="Gill Sans MT" w:hAnsi="Gill Sans MT" w:cs="Arial"/>
          <w:sz w:val="24"/>
          <w:szCs w:val="24"/>
        </w:rPr>
        <w:t>(e.g.</w:t>
      </w:r>
      <w:r w:rsidR="007C221E">
        <w:rPr>
          <w:rFonts w:ascii="Gill Sans MT" w:hAnsi="Gill Sans MT" w:cs="Arial"/>
          <w:sz w:val="24"/>
          <w:szCs w:val="24"/>
        </w:rPr>
        <w:t xml:space="preserve"> items/subscales </w:t>
      </w:r>
      <w:r w:rsidR="008126E1">
        <w:rPr>
          <w:rFonts w:ascii="Gill Sans MT" w:hAnsi="Gill Sans MT" w:cs="Arial"/>
          <w:sz w:val="24"/>
          <w:szCs w:val="24"/>
        </w:rPr>
        <w:t>about</w:t>
      </w:r>
      <w:r w:rsidR="00354139">
        <w:rPr>
          <w:rFonts w:ascii="Gill Sans MT" w:hAnsi="Gill Sans MT" w:cs="Arial"/>
          <w:sz w:val="24"/>
          <w:szCs w:val="24"/>
        </w:rPr>
        <w:t xml:space="preserve"> energy, sleep, pain).</w:t>
      </w:r>
    </w:p>
    <w:p w14:paraId="28A2B62A" w14:textId="4FBD8A37" w:rsidR="00F71F1C" w:rsidRDefault="00D55D6D" w:rsidP="009D4D7B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We i</w:t>
      </w:r>
      <w:r w:rsidR="007C221E">
        <w:rPr>
          <w:rFonts w:ascii="Gill Sans MT" w:hAnsi="Gill Sans MT"/>
          <w:sz w:val="24"/>
          <w:szCs w:val="24"/>
        </w:rPr>
        <w:t>ncluded a measure in the meta-</w:t>
      </w:r>
      <w:r>
        <w:rPr>
          <w:rFonts w:ascii="Gill Sans MT" w:hAnsi="Gill Sans MT"/>
          <w:sz w:val="24"/>
          <w:szCs w:val="24"/>
        </w:rPr>
        <w:t xml:space="preserve">analysis </w:t>
      </w:r>
      <w:r w:rsidR="007C221E">
        <w:rPr>
          <w:rFonts w:ascii="Gill Sans MT" w:hAnsi="Gill Sans MT"/>
          <w:sz w:val="24"/>
          <w:szCs w:val="24"/>
        </w:rPr>
        <w:t xml:space="preserve">of the effects of collaborative care on participative social function </w:t>
      </w:r>
      <w:r>
        <w:rPr>
          <w:rFonts w:ascii="Gill Sans MT" w:hAnsi="Gill Sans MT"/>
          <w:sz w:val="24"/>
          <w:szCs w:val="24"/>
        </w:rPr>
        <w:t xml:space="preserve">if ≥80% of </w:t>
      </w:r>
      <w:r w:rsidR="007C221E">
        <w:rPr>
          <w:rFonts w:ascii="Gill Sans MT" w:hAnsi="Gill Sans MT"/>
          <w:sz w:val="24"/>
          <w:szCs w:val="24"/>
        </w:rPr>
        <w:t>the questionnaire items/</w:t>
      </w:r>
      <w:r w:rsidR="00430365">
        <w:rPr>
          <w:rFonts w:ascii="Gill Sans MT" w:hAnsi="Gill Sans MT"/>
          <w:sz w:val="24"/>
          <w:szCs w:val="24"/>
        </w:rPr>
        <w:t xml:space="preserve">subscales mapped onto </w:t>
      </w:r>
      <w:r w:rsidR="007644D6">
        <w:rPr>
          <w:rFonts w:ascii="Gill Sans MT" w:hAnsi="Gill Sans MT"/>
          <w:sz w:val="24"/>
          <w:szCs w:val="24"/>
        </w:rPr>
        <w:t>any one of the four subdomains included in our conceptualisation of</w:t>
      </w:r>
      <w:r w:rsidR="004C2228">
        <w:rPr>
          <w:rFonts w:ascii="Gill Sans MT" w:hAnsi="Gill Sans MT"/>
          <w:sz w:val="24"/>
          <w:szCs w:val="24"/>
        </w:rPr>
        <w:t xml:space="preserve"> the</w:t>
      </w:r>
      <w:r w:rsidR="007644D6">
        <w:rPr>
          <w:rFonts w:ascii="Gill Sans MT" w:hAnsi="Gill Sans MT"/>
          <w:sz w:val="24"/>
          <w:szCs w:val="24"/>
        </w:rPr>
        <w:t xml:space="preserve"> </w:t>
      </w:r>
      <w:r w:rsidR="00430365">
        <w:rPr>
          <w:rFonts w:ascii="Gill Sans MT" w:hAnsi="Gill Sans MT"/>
          <w:sz w:val="24"/>
          <w:szCs w:val="24"/>
        </w:rPr>
        <w:t xml:space="preserve">participation component of the ICF. </w:t>
      </w:r>
      <w:r w:rsidR="00F71F1C">
        <w:rPr>
          <w:rFonts w:ascii="Gill Sans MT" w:hAnsi="Gill Sans MT" w:cs="Arial"/>
          <w:sz w:val="24"/>
          <w:szCs w:val="24"/>
        </w:rPr>
        <w:t>Two authors</w:t>
      </w:r>
      <w:r w:rsidR="00430365">
        <w:rPr>
          <w:rFonts w:ascii="Gill Sans MT" w:hAnsi="Gill Sans MT" w:cs="Arial"/>
          <w:sz w:val="24"/>
          <w:szCs w:val="24"/>
        </w:rPr>
        <w:t xml:space="preserve"> completed the content mapping exercise</w:t>
      </w:r>
      <w:r w:rsidR="00F71F1C">
        <w:rPr>
          <w:rFonts w:ascii="Gill Sans MT" w:hAnsi="Gill Sans MT" w:cs="Arial"/>
          <w:sz w:val="24"/>
          <w:szCs w:val="24"/>
        </w:rPr>
        <w:t xml:space="preserve"> (</w:t>
      </w:r>
      <w:r w:rsidR="00F71F1C" w:rsidRPr="009D4D7B">
        <w:rPr>
          <w:rFonts w:ascii="Gill Sans MT" w:hAnsi="Gill Sans MT"/>
          <w:sz w:val="24"/>
          <w:szCs w:val="24"/>
        </w:rPr>
        <w:t>JH and PC</w:t>
      </w:r>
      <w:r w:rsidR="00F71F1C">
        <w:rPr>
          <w:rFonts w:ascii="Gill Sans MT" w:hAnsi="Gill Sans MT"/>
          <w:sz w:val="24"/>
          <w:szCs w:val="24"/>
        </w:rPr>
        <w:t>)</w:t>
      </w:r>
      <w:r w:rsidR="00430365">
        <w:rPr>
          <w:rFonts w:ascii="Gill Sans MT" w:hAnsi="Gill Sans MT"/>
          <w:sz w:val="24"/>
          <w:szCs w:val="24"/>
        </w:rPr>
        <w:t>.</w:t>
      </w:r>
    </w:p>
    <w:p w14:paraId="33F63D91" w14:textId="4C25A232" w:rsidR="00D701E3" w:rsidRPr="00D701E3" w:rsidRDefault="007644D6" w:rsidP="00840C4C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What is the impact of collaborative care on participative social function (defined as self-report measures </w:t>
      </w:r>
      <w:r w:rsidR="008126E1">
        <w:rPr>
          <w:rFonts w:ascii="Gill Sans MT" w:hAnsi="Gill Sans MT"/>
          <w:i/>
          <w:sz w:val="24"/>
          <w:szCs w:val="24"/>
        </w:rPr>
        <w:t>which</w:t>
      </w:r>
      <w:r w:rsidR="00626DE2">
        <w:rPr>
          <w:rFonts w:ascii="Gill Sans MT" w:hAnsi="Gill Sans MT"/>
          <w:i/>
          <w:sz w:val="24"/>
          <w:szCs w:val="24"/>
        </w:rPr>
        <w:t xml:space="preserve"> </w:t>
      </w:r>
      <w:r>
        <w:rPr>
          <w:rFonts w:ascii="Gill Sans MT" w:hAnsi="Gill Sans MT"/>
          <w:i/>
          <w:sz w:val="24"/>
          <w:szCs w:val="24"/>
        </w:rPr>
        <w:t>map onto one or more of the four participation sub-domains of the ICF</w:t>
      </w:r>
      <w:r w:rsidR="00626DE2">
        <w:rPr>
          <w:rFonts w:ascii="Gill Sans MT" w:hAnsi="Gill Sans MT"/>
          <w:i/>
          <w:sz w:val="24"/>
          <w:szCs w:val="24"/>
        </w:rPr>
        <w:t xml:space="preserve"> outline</w:t>
      </w:r>
      <w:r w:rsidR="004C2228">
        <w:rPr>
          <w:rFonts w:ascii="Gill Sans MT" w:hAnsi="Gill Sans MT"/>
          <w:i/>
          <w:sz w:val="24"/>
          <w:szCs w:val="24"/>
        </w:rPr>
        <w:t>d</w:t>
      </w:r>
      <w:r w:rsidR="00626DE2">
        <w:rPr>
          <w:rFonts w:ascii="Gill Sans MT" w:hAnsi="Gill Sans MT"/>
          <w:i/>
          <w:sz w:val="24"/>
          <w:szCs w:val="24"/>
        </w:rPr>
        <w:t xml:space="preserve"> in Figure 1)? </w:t>
      </w:r>
    </w:p>
    <w:p w14:paraId="01628FA3" w14:textId="77777777" w:rsidR="00840C4C" w:rsidRDefault="00840C4C" w:rsidP="00840C4C">
      <w:pPr>
        <w:spacing w:after="0" w:line="360" w:lineRule="auto"/>
        <w:rPr>
          <w:rFonts w:ascii="Gill Sans MT" w:hAnsi="Gill Sans MT"/>
          <w:sz w:val="24"/>
          <w:szCs w:val="24"/>
        </w:rPr>
      </w:pPr>
    </w:p>
    <w:p w14:paraId="46F0696E" w14:textId="2B82A481" w:rsidR="00223743" w:rsidRDefault="00840C4C" w:rsidP="007C221E">
      <w:p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</w:t>
      </w:r>
      <w:r w:rsidR="00571E67" w:rsidRPr="009D4D7B">
        <w:rPr>
          <w:rFonts w:ascii="Gill Sans MT" w:hAnsi="Gill Sans MT"/>
          <w:sz w:val="24"/>
          <w:szCs w:val="24"/>
        </w:rPr>
        <w:t>e used</w:t>
      </w:r>
      <w:r w:rsidR="00CB1E3E" w:rsidRPr="009D4D7B">
        <w:rPr>
          <w:rFonts w:ascii="Gill Sans MT" w:hAnsi="Gill Sans MT"/>
          <w:sz w:val="24"/>
          <w:szCs w:val="24"/>
        </w:rPr>
        <w:t xml:space="preserve"> STATA’s (Version 12 for Windows)</w:t>
      </w:r>
      <w:r w:rsidR="00571E67" w:rsidRPr="009D4D7B">
        <w:rPr>
          <w:rFonts w:ascii="Gill Sans MT" w:hAnsi="Gill Sans MT"/>
          <w:sz w:val="24"/>
          <w:szCs w:val="24"/>
        </w:rPr>
        <w:t xml:space="preserve"> </w:t>
      </w:r>
      <w:r w:rsidR="00571E67" w:rsidRPr="009D4D7B">
        <w:rPr>
          <w:rFonts w:ascii="Gill Sans MT" w:hAnsi="Gill Sans MT"/>
          <w:i/>
          <w:sz w:val="24"/>
          <w:szCs w:val="24"/>
        </w:rPr>
        <w:t xml:space="preserve">meta-eff </w:t>
      </w:r>
      <w:r w:rsidR="007F34DF" w:rsidRPr="009D4D7B">
        <w:rPr>
          <w:rFonts w:ascii="Gill Sans MT" w:hAnsi="Gill Sans MT"/>
          <w:b/>
          <w:sz w:val="24"/>
          <w:szCs w:val="24"/>
        </w:rPr>
        <w:t xml:space="preserve"> </w:t>
      </w:r>
      <w:r w:rsidR="007F34DF"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&lt;EndNote&gt;&lt;Cite&gt;&lt;Author&gt;Kontopantelis&lt;/Author&gt;&lt;Year&gt;2009&lt;/Year&gt;&lt;RecNum&gt;812&lt;/RecNum&gt;&lt;DisplayText&gt;(Kontopantelis  and Reeves, 2009)&lt;/DisplayText&gt;&lt;record&gt;&lt;rec-number&gt;812&lt;/rec-number&gt;&lt;foreign-keys&gt;&lt;key app="EN" db-id="tatsfxvdf0xw97e05ddxd5f7wfd0darx9x9p"&gt;812&lt;/key&gt;&lt;/foreign-keys&gt;&lt;ref-type name="Journal Article"&gt;17&lt;/ref-type&gt;&lt;contributors&gt;&lt;authors&gt;&lt;author&gt;Kontopantelis, E.&lt;/author&gt;&lt;author&gt;Reeves, D.&lt;/author&gt;&lt;/authors&gt;&lt;/contributors&gt;&lt;titles&gt;&lt;title&gt;METAEFF: Stata module to perform effect sizes calculations for meta-analysis&lt;/title&gt;&lt;secondary-title&gt;Statistical Software Components&lt;/secondary-title&gt;&lt;/titles&gt;&lt;periodical&gt;&lt;full-title&gt;Statistical Software Components&lt;/full-title&gt;&lt;/periodical&gt;&lt;dates&gt;&lt;year&gt;2009&lt;/year&gt;&lt;/dates&gt;&lt;urls&gt;&lt;related-urls&gt;&lt;url&gt;http://ideas.repec.org/c/boc/bocode/s457072.html&lt;/url&gt;&lt;/related-urls&gt;&lt;/urls&gt;&lt;/record&gt;&lt;/Cite&gt;&lt;/EndNote&gt;</w:instrText>
      </w:r>
      <w:r w:rsidR="007F34DF"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23" w:tooltip="Kontopantelis, 2009 #812" w:history="1">
        <w:r w:rsidR="00362322">
          <w:rPr>
            <w:rFonts w:ascii="Gill Sans MT" w:hAnsi="Gill Sans MT"/>
            <w:noProof/>
            <w:sz w:val="24"/>
            <w:szCs w:val="24"/>
          </w:rPr>
          <w:t>Kontopantelis  and Reeves, 2009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7F34DF" w:rsidRPr="009D4D7B">
        <w:rPr>
          <w:rFonts w:ascii="Gill Sans MT" w:hAnsi="Gill Sans MT"/>
          <w:sz w:val="24"/>
          <w:szCs w:val="24"/>
        </w:rPr>
        <w:fldChar w:fldCharType="end"/>
      </w:r>
      <w:r w:rsidR="007F34DF" w:rsidRPr="009D4D7B">
        <w:rPr>
          <w:rFonts w:ascii="Gill Sans MT" w:hAnsi="Gill Sans MT"/>
          <w:b/>
          <w:sz w:val="24"/>
          <w:szCs w:val="24"/>
        </w:rPr>
        <w:t xml:space="preserve"> </w:t>
      </w:r>
      <w:r w:rsidR="007C221E">
        <w:rPr>
          <w:rFonts w:ascii="Gill Sans MT" w:hAnsi="Gill Sans MT"/>
          <w:sz w:val="24"/>
          <w:szCs w:val="24"/>
        </w:rPr>
        <w:t xml:space="preserve">command to convert </w:t>
      </w:r>
      <w:r w:rsidR="00626DE2">
        <w:rPr>
          <w:rFonts w:ascii="Gill Sans MT" w:hAnsi="Gill Sans MT"/>
          <w:sz w:val="24"/>
          <w:szCs w:val="24"/>
        </w:rPr>
        <w:t xml:space="preserve">depression and participative social function </w:t>
      </w:r>
      <w:r w:rsidR="00E220F1" w:rsidRPr="009D4D7B">
        <w:rPr>
          <w:rFonts w:ascii="Gill Sans MT" w:hAnsi="Gill Sans MT"/>
          <w:sz w:val="24"/>
          <w:szCs w:val="24"/>
        </w:rPr>
        <w:t>outcome measures into standardised mean di</w:t>
      </w:r>
      <w:r w:rsidR="00A2728D">
        <w:rPr>
          <w:rFonts w:ascii="Gill Sans MT" w:hAnsi="Gill Sans MT"/>
          <w:sz w:val="24"/>
          <w:szCs w:val="24"/>
        </w:rPr>
        <w:t xml:space="preserve">fferences and standard errors. </w:t>
      </w:r>
      <w:r w:rsidR="001803A8" w:rsidRPr="009D4D7B">
        <w:rPr>
          <w:rFonts w:ascii="Gill Sans MT" w:hAnsi="Gill Sans MT"/>
          <w:sz w:val="24"/>
          <w:szCs w:val="24"/>
        </w:rPr>
        <w:t>We performed a</w:t>
      </w:r>
      <w:r w:rsidR="00CB1E3E" w:rsidRPr="009D4D7B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FF73C3">
        <w:rPr>
          <w:rFonts w:ascii="Gill Sans MT" w:hAnsi="Gill Sans MT"/>
          <w:sz w:val="24"/>
          <w:szCs w:val="24"/>
        </w:rPr>
        <w:t>DerSi</w:t>
      </w:r>
      <w:r w:rsidR="001803A8" w:rsidRPr="009D4D7B">
        <w:rPr>
          <w:rFonts w:ascii="Gill Sans MT" w:hAnsi="Gill Sans MT"/>
          <w:sz w:val="24"/>
          <w:szCs w:val="24"/>
        </w:rPr>
        <w:t>monian</w:t>
      </w:r>
      <w:proofErr w:type="spellEnd"/>
      <w:r w:rsidR="001803A8" w:rsidRPr="009D4D7B">
        <w:rPr>
          <w:rFonts w:ascii="Gill Sans MT" w:hAnsi="Gill Sans MT"/>
          <w:sz w:val="24"/>
          <w:szCs w:val="24"/>
        </w:rPr>
        <w:t xml:space="preserve">-Laird </w:t>
      </w:r>
      <w:r w:rsidR="007F34DF"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&lt;EndNote&gt;&lt;Cite&gt;&lt;Author&gt;DerSimonian&lt;/Author&gt;&lt;Year&gt;1986&lt;/Year&gt;&lt;RecNum&gt;797&lt;/RecNum&gt;&lt;DisplayText&gt;(DerSimonian  and Laird, 1986)&lt;/DisplayText&gt;&lt;record&gt;&lt;rec-number&gt;797&lt;/rec-number&gt;&lt;foreign-keys&gt;&lt;key app="EN" db-id="tatsfxvdf0xw97e05ddxd5f7wfd0darx9x9p"&gt;797&lt;/key&gt;&lt;/foreign-keys&gt;&lt;ref-type name="Journal Article"&gt;17&lt;/ref-type&gt;&lt;contributors&gt;&lt;authors&gt;&lt;author&gt;DerSimonian, Rebecca&lt;/author&gt;&lt;author&gt;Laird, Nan&lt;/author&gt;&lt;/authors&gt;&lt;/contributors&gt;&lt;titles&gt;&lt;title&gt;Meta-analysis in clinical trials&lt;/title&gt;&lt;secondary-title&gt;Controlled clinical trials&lt;/secondary-title&gt;&lt;/titles&gt;&lt;periodical&gt;&lt;full-title&gt;Controlled clinical trials&lt;/full-title&gt;&lt;/periodical&gt;&lt;pages&gt;177-188&lt;/pages&gt;&lt;volume&gt;7&lt;/volume&gt;&lt;number&gt;3&lt;/number&gt;&lt;dates&gt;&lt;year&gt;1986&lt;/year&gt;&lt;/dates&gt;&lt;isbn&gt;0197-2456&lt;/isbn&gt;&lt;urls&gt;&lt;/urls&gt;&lt;/record&gt;&lt;/Cite&gt;&lt;/EndNote&gt;</w:instrText>
      </w:r>
      <w:r w:rsidR="007F34DF"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9" w:tooltip="DerSimonian, 1986 #797" w:history="1">
        <w:r w:rsidR="00362322">
          <w:rPr>
            <w:rFonts w:ascii="Gill Sans MT" w:hAnsi="Gill Sans MT"/>
            <w:noProof/>
            <w:sz w:val="24"/>
            <w:szCs w:val="24"/>
          </w:rPr>
          <w:t>DerSimonian  and Laird, 1986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7F34DF" w:rsidRPr="009D4D7B">
        <w:rPr>
          <w:rFonts w:ascii="Gill Sans MT" w:hAnsi="Gill Sans MT"/>
          <w:sz w:val="24"/>
          <w:szCs w:val="24"/>
        </w:rPr>
        <w:fldChar w:fldCharType="end"/>
      </w:r>
      <w:r w:rsidR="007F34DF" w:rsidRPr="009D4D7B">
        <w:rPr>
          <w:rFonts w:ascii="Gill Sans MT" w:hAnsi="Gill Sans MT"/>
          <w:sz w:val="24"/>
          <w:szCs w:val="24"/>
        </w:rPr>
        <w:t xml:space="preserve"> </w:t>
      </w:r>
      <w:r w:rsidR="00CB1E3E" w:rsidRPr="009D4D7B">
        <w:rPr>
          <w:rFonts w:ascii="Gill Sans MT" w:hAnsi="Gill Sans MT"/>
          <w:sz w:val="24"/>
          <w:szCs w:val="24"/>
        </w:rPr>
        <w:t>random effects meta-analysis with 95% confidence intervals</w:t>
      </w:r>
      <w:r w:rsidR="00F8202E" w:rsidRPr="009D4D7B">
        <w:rPr>
          <w:rFonts w:ascii="Gill Sans MT" w:hAnsi="Gill Sans MT"/>
          <w:sz w:val="24"/>
          <w:szCs w:val="24"/>
        </w:rPr>
        <w:t xml:space="preserve"> using</w:t>
      </w:r>
      <w:r w:rsidR="00CB1E3E" w:rsidRPr="009D4D7B">
        <w:rPr>
          <w:rFonts w:ascii="Gill Sans MT" w:hAnsi="Gill Sans MT"/>
          <w:sz w:val="24"/>
          <w:szCs w:val="24"/>
        </w:rPr>
        <w:t xml:space="preserve"> </w:t>
      </w:r>
      <w:r w:rsidR="00F8202E" w:rsidRPr="009D4D7B">
        <w:rPr>
          <w:rFonts w:ascii="Gill Sans MT" w:hAnsi="Gill Sans MT"/>
          <w:sz w:val="24"/>
          <w:szCs w:val="24"/>
        </w:rPr>
        <w:t xml:space="preserve">STATA’s </w:t>
      </w:r>
      <w:proofErr w:type="spellStart"/>
      <w:r w:rsidR="00CB1E3E" w:rsidRPr="009D4D7B">
        <w:rPr>
          <w:rFonts w:ascii="Gill Sans MT" w:hAnsi="Gill Sans MT"/>
          <w:i/>
          <w:sz w:val="24"/>
          <w:szCs w:val="24"/>
        </w:rPr>
        <w:t>metan</w:t>
      </w:r>
      <w:proofErr w:type="spellEnd"/>
      <w:r w:rsidR="00E10CF2" w:rsidRPr="009D4D7B">
        <w:rPr>
          <w:rFonts w:ascii="Gill Sans MT" w:hAnsi="Gill Sans MT"/>
          <w:i/>
          <w:sz w:val="24"/>
          <w:szCs w:val="24"/>
        </w:rPr>
        <w:t xml:space="preserve"> </w:t>
      </w:r>
      <w:r w:rsidR="00E10CF2" w:rsidRPr="009D4D7B">
        <w:rPr>
          <w:rFonts w:ascii="Gill Sans MT" w:hAnsi="Gill Sans MT"/>
          <w:i/>
          <w:sz w:val="24"/>
          <w:szCs w:val="24"/>
        </w:rPr>
        <w:fldChar w:fldCharType="begin"/>
      </w:r>
      <w:r w:rsidR="00C25200">
        <w:rPr>
          <w:rFonts w:ascii="Gill Sans MT" w:hAnsi="Gill Sans MT"/>
          <w:i/>
          <w:sz w:val="24"/>
          <w:szCs w:val="24"/>
        </w:rPr>
        <w:instrText xml:space="preserve"> ADDIN EN.CITE &lt;EndNote&gt;&lt;Cite&gt;&lt;Author&gt;Harris&lt;/Author&gt;&lt;Year&gt;2008&lt;/Year&gt;&lt;RecNum&gt;746&lt;/RecNum&gt;&lt;DisplayText&gt;(Harris, et al., 2008)&lt;/DisplayText&gt;&lt;record&gt;&lt;rec-number&gt;746&lt;/rec-number&gt;&lt;foreign-keys&gt;&lt;key app="EN" db-id="tatsfxvdf0xw97e05ddxd5f7wfd0darx9x9p"&gt;746&lt;/key&gt;&lt;/foreign-keys&gt;&lt;ref-type name="Journal Article"&gt;17&lt;/ref-type&gt;&lt;contributors&gt;&lt;authors&gt;&lt;author&gt;Harris, R&lt;/author&gt;&lt;author&gt;Bradburn, M&lt;/author&gt;&lt;author&gt;Deeks, J&lt;/author&gt;&lt;author&gt;Harbord, R&lt;/author&gt;&lt;author&gt;Altman, D&lt;/author&gt;&lt;author&gt;Sterne, J&lt;/author&gt;&lt;/authors&gt;&lt;/contributors&gt;&lt;titles&gt;&lt;title&gt;Metan: fixed-and random-effects meta-analysis&lt;/title&gt;&lt;secondary-title&gt;Stata journal&lt;/secondary-title&gt;&lt;/titles&gt;&lt;periodical&gt;&lt;full-title&gt;Stata journal&lt;/full-title&gt;&lt;/periodical&gt;&lt;pages&gt;3&lt;/pages&gt;&lt;volume&gt;8&lt;/volume&gt;&lt;number&gt;1&lt;/number&gt;&lt;dates&gt;&lt;year&gt;2008&lt;/year&gt;&lt;/dates&gt;&lt;isbn&gt;1536-867X&lt;/isbn&gt;&lt;urls&gt;&lt;/urls&gt;&lt;/record&gt;&lt;/Cite&gt;&lt;/EndNote&gt;</w:instrText>
      </w:r>
      <w:r w:rsidR="00E10CF2" w:rsidRPr="009D4D7B">
        <w:rPr>
          <w:rFonts w:ascii="Gill Sans MT" w:hAnsi="Gill Sans MT"/>
          <w:i/>
          <w:sz w:val="24"/>
          <w:szCs w:val="24"/>
        </w:rPr>
        <w:fldChar w:fldCharType="separate"/>
      </w:r>
      <w:r w:rsidR="00C25200">
        <w:rPr>
          <w:rFonts w:ascii="Gill Sans MT" w:hAnsi="Gill Sans MT"/>
          <w:i/>
          <w:noProof/>
          <w:sz w:val="24"/>
          <w:szCs w:val="24"/>
        </w:rPr>
        <w:t>(</w:t>
      </w:r>
      <w:hyperlink w:anchor="_ENREF_18" w:tooltip="Harris, 2008 #746" w:history="1">
        <w:r w:rsidR="00362322">
          <w:rPr>
            <w:rFonts w:ascii="Gill Sans MT" w:hAnsi="Gill Sans MT"/>
            <w:i/>
            <w:noProof/>
            <w:sz w:val="24"/>
            <w:szCs w:val="24"/>
          </w:rPr>
          <w:t>Harris, et al., 2008</w:t>
        </w:r>
      </w:hyperlink>
      <w:r w:rsidR="00C25200">
        <w:rPr>
          <w:rFonts w:ascii="Gill Sans MT" w:hAnsi="Gill Sans MT"/>
          <w:i/>
          <w:noProof/>
          <w:sz w:val="24"/>
          <w:szCs w:val="24"/>
        </w:rPr>
        <w:t>)</w:t>
      </w:r>
      <w:r w:rsidR="00E10CF2" w:rsidRPr="009D4D7B">
        <w:rPr>
          <w:rFonts w:ascii="Gill Sans MT" w:hAnsi="Gill Sans MT"/>
          <w:i/>
          <w:sz w:val="24"/>
          <w:szCs w:val="24"/>
        </w:rPr>
        <w:fldChar w:fldCharType="end"/>
      </w:r>
      <w:r w:rsidR="00CB1E3E" w:rsidRPr="009D4D7B">
        <w:rPr>
          <w:rFonts w:ascii="Gill Sans MT" w:hAnsi="Gill Sans MT"/>
          <w:i/>
          <w:sz w:val="24"/>
          <w:szCs w:val="24"/>
        </w:rPr>
        <w:t xml:space="preserve"> </w:t>
      </w:r>
      <w:r w:rsidR="00C63393">
        <w:rPr>
          <w:rFonts w:ascii="Gill Sans MT" w:hAnsi="Gill Sans MT"/>
          <w:sz w:val="24"/>
          <w:szCs w:val="24"/>
        </w:rPr>
        <w:t>comman</w:t>
      </w:r>
      <w:r w:rsidR="007C221E">
        <w:rPr>
          <w:rFonts w:ascii="Gill Sans MT" w:hAnsi="Gill Sans MT"/>
          <w:sz w:val="24"/>
          <w:szCs w:val="24"/>
        </w:rPr>
        <w:t xml:space="preserve">d. </w:t>
      </w:r>
      <w:r w:rsidR="00626DE2">
        <w:rPr>
          <w:rFonts w:ascii="Gill Sans MT" w:hAnsi="Gill Sans MT"/>
          <w:sz w:val="24"/>
          <w:szCs w:val="24"/>
        </w:rPr>
        <w:t xml:space="preserve"> Participative social function s</w:t>
      </w:r>
      <w:r w:rsidR="00223743" w:rsidRPr="009D4D7B">
        <w:rPr>
          <w:rFonts w:ascii="Gill Sans MT" w:hAnsi="Gill Sans MT"/>
          <w:sz w:val="24"/>
          <w:szCs w:val="24"/>
        </w:rPr>
        <w:t>ca</w:t>
      </w:r>
      <w:r w:rsidR="007C221E">
        <w:rPr>
          <w:rFonts w:ascii="Gill Sans MT" w:hAnsi="Gill Sans MT"/>
          <w:sz w:val="24"/>
          <w:szCs w:val="24"/>
        </w:rPr>
        <w:t xml:space="preserve">les were recoded </w:t>
      </w:r>
      <w:r w:rsidR="00626DE2">
        <w:rPr>
          <w:rFonts w:ascii="Gill Sans MT" w:hAnsi="Gill Sans MT"/>
          <w:sz w:val="24"/>
          <w:szCs w:val="24"/>
        </w:rPr>
        <w:t xml:space="preserve">where necessary </w:t>
      </w:r>
      <w:r w:rsidR="007C221E">
        <w:rPr>
          <w:rFonts w:ascii="Gill Sans MT" w:hAnsi="Gill Sans MT"/>
          <w:sz w:val="24"/>
          <w:szCs w:val="24"/>
        </w:rPr>
        <w:t>so high scores indicate</w:t>
      </w:r>
      <w:r w:rsidR="00223743" w:rsidRPr="009D4D7B">
        <w:rPr>
          <w:rFonts w:ascii="Gill Sans MT" w:hAnsi="Gill Sans MT"/>
          <w:sz w:val="24"/>
          <w:szCs w:val="24"/>
        </w:rPr>
        <w:t xml:space="preserve"> better</w:t>
      </w:r>
      <w:r w:rsidR="0078132A">
        <w:rPr>
          <w:rFonts w:ascii="Gill Sans MT" w:hAnsi="Gill Sans MT"/>
          <w:sz w:val="24"/>
          <w:szCs w:val="24"/>
        </w:rPr>
        <w:t xml:space="preserve"> participative</w:t>
      </w:r>
      <w:r w:rsidR="007C221E">
        <w:rPr>
          <w:rFonts w:ascii="Gill Sans MT" w:hAnsi="Gill Sans MT"/>
          <w:sz w:val="24"/>
          <w:szCs w:val="24"/>
        </w:rPr>
        <w:t xml:space="preserve"> social function</w:t>
      </w:r>
      <w:r w:rsidR="00A2728D">
        <w:rPr>
          <w:rFonts w:ascii="Gill Sans MT" w:hAnsi="Gill Sans MT"/>
          <w:sz w:val="24"/>
          <w:szCs w:val="24"/>
        </w:rPr>
        <w:t>.</w:t>
      </w:r>
      <w:r w:rsidR="00223743" w:rsidRPr="009D4D7B">
        <w:rPr>
          <w:rFonts w:ascii="Gill Sans MT" w:hAnsi="Gill Sans MT"/>
          <w:sz w:val="24"/>
          <w:szCs w:val="24"/>
        </w:rPr>
        <w:t xml:space="preserve"> </w:t>
      </w:r>
      <w:r w:rsidR="00DD49F3" w:rsidRPr="009D4D7B">
        <w:rPr>
          <w:rFonts w:ascii="Gill Sans MT" w:hAnsi="Gill Sans MT"/>
          <w:sz w:val="24"/>
          <w:szCs w:val="24"/>
        </w:rPr>
        <w:t xml:space="preserve">For cluster RCTs we </w:t>
      </w:r>
      <w:r w:rsidR="00DD49F3">
        <w:rPr>
          <w:rFonts w:ascii="Gill Sans MT" w:hAnsi="Gill Sans MT"/>
          <w:sz w:val="24"/>
          <w:szCs w:val="24"/>
        </w:rPr>
        <w:t xml:space="preserve">used the </w:t>
      </w:r>
      <w:r w:rsidR="00DD49F3" w:rsidRPr="009D4D7B">
        <w:rPr>
          <w:rFonts w:ascii="Gill Sans MT" w:hAnsi="Gill Sans MT"/>
          <w:sz w:val="24"/>
          <w:szCs w:val="24"/>
        </w:rPr>
        <w:t xml:space="preserve">“effective sample size” procedure </w:t>
      </w:r>
      <w:r w:rsidR="00851E0A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&lt;EndNote&gt;&lt;Cite&gt;&lt;Author&gt;Higgins&lt;/Author&gt;&lt;Year&gt;2008&lt;/Year&gt;&lt;RecNum&gt;576&lt;/RecNum&gt;&lt;DisplayText&gt;(Higgins, et al., 2008)&lt;/DisplayText&gt;&lt;record&gt;&lt;rec-number&gt;576&lt;/rec-number&gt;&lt;foreign-keys&gt;&lt;key app="EN" db-id="tatsfxvdf0xw97e05ddxd5f7wfd0darx9x9p"&gt;576&lt;/key&gt;&lt;/foreign-keys&gt;&lt;ref-type name="Book"&gt;6&lt;/ref-type&gt;&lt;contributors&gt;&lt;authors&gt;&lt;author&gt;Higgins, J.P.T.&lt;/author&gt;&lt;author&gt;Green, S.&lt;/author&gt;&lt;/authors&gt;&lt;/contributors&gt;&lt;titles&gt;&lt;title&gt;Cochrane handbook for systematic reviews of interventions&lt;/title&gt;&lt;/titles&gt;&lt;dates&gt;&lt;year&gt;2008&lt;/year&gt;&lt;/dates&gt;&lt;pub-location&gt;Chichester, West Sussex&lt;/pub-location&gt;&lt;publisher&gt;John Wiley &amp;amp; Sons Ltd&lt;/publisher&gt;&lt;urls&gt;&lt;/urls&gt;&lt;/record&gt;&lt;/Cite&gt;&lt;/EndNote&gt;</w:instrText>
      </w:r>
      <w:r w:rsidR="00851E0A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19" w:tooltip="Higgins, 2008 #576" w:history="1">
        <w:r w:rsidR="00362322">
          <w:rPr>
            <w:rFonts w:ascii="Gill Sans MT" w:hAnsi="Gill Sans MT"/>
            <w:noProof/>
            <w:sz w:val="24"/>
            <w:szCs w:val="24"/>
          </w:rPr>
          <w:t>Higgins, et al., 2008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851E0A">
        <w:rPr>
          <w:rFonts w:ascii="Gill Sans MT" w:hAnsi="Gill Sans MT"/>
          <w:sz w:val="24"/>
          <w:szCs w:val="24"/>
        </w:rPr>
        <w:fldChar w:fldCharType="end"/>
      </w:r>
      <w:r w:rsidR="00DD49F3" w:rsidRPr="009D4D7B">
        <w:rPr>
          <w:rFonts w:ascii="Gill Sans MT" w:hAnsi="Gill Sans MT"/>
          <w:sz w:val="24"/>
          <w:szCs w:val="24"/>
        </w:rPr>
        <w:t xml:space="preserve"> using an intraclass correlation coefficient (ICC) of 0.02</w:t>
      </w:r>
      <w:r w:rsidR="00851E0A">
        <w:rPr>
          <w:rFonts w:ascii="Gill Sans MT" w:hAnsi="Gill Sans MT"/>
          <w:sz w:val="24"/>
          <w:szCs w:val="24"/>
        </w:rPr>
        <w:t xml:space="preserve"> </w:t>
      </w:r>
      <w:r w:rsidR="00851E0A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&lt;EndNote&gt;&lt;Cite&gt;&lt;Author&gt;Adams&lt;/Author&gt;&lt;Year&gt;2004&lt;/Year&gt;&lt;RecNum&gt;813&lt;/RecNum&gt;&lt;DisplayText&gt;(Adams, et al., 2004)&lt;/DisplayText&gt;&lt;record&gt;&lt;rec-number&gt;813&lt;/rec-number&gt;&lt;foreign-keys&gt;&lt;key app="EN" db-id="tatsfxvdf0xw97e05ddxd5f7wfd0darx9x9p"&gt;813&lt;/key&gt;&lt;/foreign-keys&gt;&lt;ref-type name="Journal Article"&gt;17&lt;/ref-type&gt;&lt;contributors&gt;&lt;authors&gt;&lt;author&gt;Adams, Geoffrey&lt;/author&gt;&lt;author&gt;Gulliford, Martin C&lt;/author&gt;&lt;author&gt;Ukoumunne, Obioha C&lt;/author&gt;&lt;author&gt;Eldridge, Sandra&lt;/author&gt;&lt;author&gt;Chinn, Susan&lt;/author&gt;&lt;author&gt;Campbell, Michael J&lt;/author&gt;&lt;/authors&gt;&lt;/contributors&gt;&lt;titles&gt;&lt;title&gt;Patterns of intra-cluster correlation from primary care research to inform study design and analysis&lt;/title&gt;&lt;secondary-title&gt;J Clin Epidemiol.&lt;/secondary-title&gt;&lt;/titles&gt;&lt;periodical&gt;&lt;full-title&gt;J Clin Epidemiol.&lt;/full-title&gt;&lt;/periodical&gt;&lt;pages&gt;785-793&lt;/pages&gt;&lt;volume&gt;57&lt;/volume&gt;&lt;dates&gt;&lt;year&gt;2004&lt;/year&gt;&lt;/dates&gt;&lt;isbn&gt;0895-4356&lt;/isbn&gt;&lt;urls&gt;&lt;/urls&gt;&lt;/record&gt;&lt;/Cite&gt;&lt;/EndNote&gt;</w:instrText>
      </w:r>
      <w:r w:rsidR="00851E0A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2" w:tooltip="Adams, 2004 #813" w:history="1">
        <w:r w:rsidR="00362322">
          <w:rPr>
            <w:rFonts w:ascii="Gill Sans MT" w:hAnsi="Gill Sans MT"/>
            <w:noProof/>
            <w:sz w:val="24"/>
            <w:szCs w:val="24"/>
          </w:rPr>
          <w:t>Adams, et al., 2004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851E0A">
        <w:rPr>
          <w:rFonts w:ascii="Gill Sans MT" w:hAnsi="Gill Sans MT"/>
          <w:sz w:val="24"/>
          <w:szCs w:val="24"/>
        </w:rPr>
        <w:fldChar w:fldCharType="end"/>
      </w:r>
      <w:r w:rsidR="00851E0A">
        <w:rPr>
          <w:rFonts w:ascii="Gill Sans MT" w:hAnsi="Gill Sans MT"/>
          <w:sz w:val="24"/>
          <w:szCs w:val="24"/>
        </w:rPr>
        <w:t>.</w:t>
      </w:r>
      <w:r w:rsidR="00DD49F3" w:rsidRPr="009D4D7B">
        <w:rPr>
          <w:rFonts w:ascii="Gill Sans MT" w:hAnsi="Gill Sans MT"/>
          <w:b/>
          <w:sz w:val="24"/>
          <w:szCs w:val="24"/>
        </w:rPr>
        <w:t xml:space="preserve"> </w:t>
      </w:r>
      <w:r w:rsidR="00DD49F3" w:rsidRPr="009D4D7B">
        <w:rPr>
          <w:rFonts w:ascii="Gill Sans MT" w:hAnsi="Gill Sans MT"/>
          <w:sz w:val="24"/>
          <w:szCs w:val="24"/>
        </w:rPr>
        <w:t xml:space="preserve"> </w:t>
      </w:r>
    </w:p>
    <w:p w14:paraId="5318741C" w14:textId="77777777" w:rsidR="00626DE2" w:rsidRDefault="00626DE2" w:rsidP="00626DE2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</w:p>
    <w:p w14:paraId="6091FAB1" w14:textId="5B4B367C" w:rsidR="002A4F2D" w:rsidRPr="002A4F2D" w:rsidRDefault="002A4F2D" w:rsidP="009D4D7B">
      <w:pPr>
        <w:spacing w:line="360" w:lineRule="auto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Sensitivity analyses</w:t>
      </w:r>
    </w:p>
    <w:p w14:paraId="359B513C" w14:textId="4DDC1705" w:rsidR="003958E8" w:rsidRPr="009D4D7B" w:rsidRDefault="00CB1E3E" w:rsidP="009D4D7B">
      <w:p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t>We performed sensitivity analys</w:t>
      </w:r>
      <w:r w:rsidR="00A2728D">
        <w:rPr>
          <w:rFonts w:ascii="Gill Sans MT" w:hAnsi="Gill Sans MT"/>
          <w:sz w:val="24"/>
          <w:szCs w:val="24"/>
        </w:rPr>
        <w:t>e</w:t>
      </w:r>
      <w:r w:rsidRPr="009D4D7B">
        <w:rPr>
          <w:rFonts w:ascii="Gill Sans MT" w:hAnsi="Gill Sans MT"/>
          <w:sz w:val="24"/>
          <w:szCs w:val="24"/>
        </w:rPr>
        <w:t xml:space="preserve">s using ICC adjustments of 0.00 and 0.05 </w:t>
      </w:r>
      <w:r w:rsidR="00E10CF2"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&lt;EndNote&gt;&lt;Cite&gt;&lt;Author&gt;Donner&lt;/Author&gt;&lt;Year&gt;2002&lt;/Year&gt;&lt;RecNum&gt;814&lt;/RecNum&gt;&lt;DisplayText&gt;(Donner  and Klar, 2002)&lt;/DisplayText&gt;&lt;record&gt;&lt;rec-number&gt;814&lt;/rec-number&gt;&lt;foreign-keys&gt;&lt;key app="EN" db-id="tatsfxvdf0xw97e05ddxd5f7wfd0darx9x9p"&gt;814&lt;/key&gt;&lt;/foreign-keys&gt;&lt;ref-type name="Journal Article"&gt;17&lt;/ref-type&gt;&lt;contributors&gt;&lt;authors&gt;&lt;author&gt;Donner, Allan&lt;/author&gt;&lt;author&gt;Klar, Neil&lt;/author&gt;&lt;/authors&gt;&lt;/contributors&gt;&lt;titles&gt;&lt;title&gt;Issues in the meta</w:instrText>
      </w:r>
      <w:r w:rsidR="00C25200">
        <w:rPr>
          <w:rFonts w:ascii="Cambria Math" w:hAnsi="Cambria Math" w:cs="Cambria Math"/>
          <w:sz w:val="24"/>
          <w:szCs w:val="24"/>
        </w:rPr>
        <w:instrText>‐</w:instrText>
      </w:r>
      <w:r w:rsidR="00C25200">
        <w:rPr>
          <w:rFonts w:ascii="Gill Sans MT" w:hAnsi="Gill Sans MT"/>
          <w:sz w:val="24"/>
          <w:szCs w:val="24"/>
        </w:rPr>
        <w:instrText>analysis of cluster randomized trials&lt;/title&gt;&lt;secondary-title&gt;Stat Med&lt;/secondary-title&gt;&lt;/titles&gt;&lt;periodical&gt;&lt;full-title&gt;Stat Med&lt;/full-title&gt;&lt;/periodical&gt;&lt;pages&gt;2971-2980&lt;/pages&gt;&lt;volume&gt;21&lt;/volume&gt;&lt;dates&gt;&lt;year&gt;2002&lt;/year&gt;&lt;/dates&gt;&lt;isbn&gt;1097-0258&lt;/isbn&gt;&lt;urls&gt;&lt;/urls&gt;&lt;/record&gt;&lt;/Cite&gt;&lt;/EndNote&gt;</w:instrText>
      </w:r>
      <w:r w:rsidR="00E10CF2"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10" w:tooltip="Donner, 2002 #814" w:history="1">
        <w:r w:rsidR="00362322">
          <w:rPr>
            <w:rFonts w:ascii="Gill Sans MT" w:hAnsi="Gill Sans MT"/>
            <w:noProof/>
            <w:sz w:val="24"/>
            <w:szCs w:val="24"/>
          </w:rPr>
          <w:t>Donner  and Klar, 2002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E10CF2" w:rsidRPr="009D4D7B">
        <w:rPr>
          <w:rFonts w:ascii="Gill Sans MT" w:hAnsi="Gill Sans MT"/>
          <w:sz w:val="24"/>
          <w:szCs w:val="24"/>
        </w:rPr>
        <w:fldChar w:fldCharType="end"/>
      </w:r>
      <w:r w:rsidR="00E10CF2" w:rsidRPr="009D4D7B">
        <w:rPr>
          <w:rFonts w:ascii="Gill Sans MT" w:hAnsi="Gill Sans MT"/>
          <w:sz w:val="24"/>
          <w:szCs w:val="24"/>
        </w:rPr>
        <w:t>.</w:t>
      </w:r>
      <w:r w:rsidR="00AF3B3F">
        <w:rPr>
          <w:rFonts w:ascii="Gill Sans MT" w:hAnsi="Gill Sans MT"/>
          <w:b/>
          <w:sz w:val="24"/>
          <w:szCs w:val="24"/>
        </w:rPr>
        <w:t xml:space="preserve"> </w:t>
      </w:r>
      <w:r w:rsidR="001803A8" w:rsidRPr="009D4D7B">
        <w:rPr>
          <w:rFonts w:ascii="Gill Sans MT" w:hAnsi="Gill Sans MT"/>
          <w:sz w:val="24"/>
          <w:szCs w:val="24"/>
        </w:rPr>
        <w:t xml:space="preserve">We estimated the degree of statistical </w:t>
      </w:r>
      <w:r w:rsidR="00056A41" w:rsidRPr="009D4D7B">
        <w:rPr>
          <w:rFonts w:ascii="Gill Sans MT" w:hAnsi="Gill Sans MT"/>
          <w:sz w:val="24"/>
          <w:szCs w:val="24"/>
        </w:rPr>
        <w:t>heterogeneity</w:t>
      </w:r>
      <w:r w:rsidR="00AF3B3F">
        <w:rPr>
          <w:rFonts w:ascii="Gill Sans MT" w:hAnsi="Gill Sans MT"/>
          <w:sz w:val="24"/>
          <w:szCs w:val="24"/>
        </w:rPr>
        <w:t xml:space="preserve"> using the I² index. </w:t>
      </w:r>
      <w:r w:rsidR="00C84AD9" w:rsidRPr="009D4D7B">
        <w:rPr>
          <w:rFonts w:ascii="Gill Sans MT" w:hAnsi="Gill Sans MT"/>
          <w:sz w:val="24"/>
          <w:szCs w:val="24"/>
        </w:rPr>
        <w:t xml:space="preserve">High I² scores indicate the presence of substantial statistical heterogeneity </w:t>
      </w:r>
      <w:r w:rsidR="00AD1663"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&lt;EndNote&gt;&lt;Cite&gt;&lt;Author&gt;Higgins&lt;/Author&gt;&lt;Year&gt;2008&lt;/Year&gt;&lt;RecNum&gt;576&lt;/RecNum&gt;&lt;DisplayText&gt;(Higgins, et al., 2008)&lt;/DisplayText&gt;&lt;record&gt;&lt;rec-number&gt;576&lt;/rec-number&gt;&lt;foreign-keys&gt;&lt;key app="EN" db-id="tatsfxvdf0xw97e05ddxd5f7wfd0darx9x9p"&gt;576&lt;/key&gt;&lt;/foreign-keys&gt;&lt;ref-type name="Book"&gt;6&lt;/ref-type&gt;&lt;contributors&gt;&lt;authors&gt;&lt;author&gt;Higgins, J.P.T.&lt;/author&gt;&lt;author&gt;Green, S.&lt;/author&gt;&lt;/authors&gt;&lt;/contributors&gt;&lt;titles&gt;&lt;title&gt;Cochrane handbook for systematic reviews of interventions&lt;/title&gt;&lt;/titles&gt;&lt;dates&gt;&lt;year&gt;2008&lt;/year&gt;&lt;/dates&gt;&lt;pub-location&gt;Chichester, West Sussex&lt;/pub-location&gt;&lt;publisher&gt;John Wiley &amp;amp; Sons Ltd&lt;/publisher&gt;&lt;urls&gt;&lt;/urls&gt;&lt;/record&gt;&lt;/Cite&gt;&lt;/EndNote&gt;</w:instrText>
      </w:r>
      <w:r w:rsidR="00AD1663"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19" w:tooltip="Higgins, 2008 #576" w:history="1">
        <w:r w:rsidR="00362322">
          <w:rPr>
            <w:rFonts w:ascii="Gill Sans MT" w:hAnsi="Gill Sans MT"/>
            <w:noProof/>
            <w:sz w:val="24"/>
            <w:szCs w:val="24"/>
          </w:rPr>
          <w:t>Higgins, et al., 2008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AD1663" w:rsidRPr="009D4D7B">
        <w:rPr>
          <w:rFonts w:ascii="Gill Sans MT" w:hAnsi="Gill Sans MT"/>
          <w:sz w:val="24"/>
          <w:szCs w:val="24"/>
        </w:rPr>
        <w:fldChar w:fldCharType="end"/>
      </w:r>
      <w:r w:rsidR="00AD1663" w:rsidRPr="009D4D7B">
        <w:rPr>
          <w:rFonts w:ascii="Gill Sans MT" w:hAnsi="Gill Sans MT"/>
          <w:sz w:val="24"/>
          <w:szCs w:val="24"/>
        </w:rPr>
        <w:t>.</w:t>
      </w:r>
      <w:r w:rsidR="00C84AD9" w:rsidRPr="009D4D7B">
        <w:rPr>
          <w:rFonts w:ascii="Gill Sans MT" w:hAnsi="Gill Sans MT"/>
          <w:b/>
          <w:sz w:val="24"/>
          <w:szCs w:val="24"/>
        </w:rPr>
        <w:t xml:space="preserve"> </w:t>
      </w:r>
      <w:r w:rsidR="0078132A">
        <w:rPr>
          <w:rFonts w:ascii="Gill Sans MT" w:hAnsi="Gill Sans MT"/>
          <w:sz w:val="24"/>
          <w:szCs w:val="24"/>
        </w:rPr>
        <w:t>We</w:t>
      </w:r>
      <w:r w:rsidR="005166CA" w:rsidRPr="009D4D7B">
        <w:rPr>
          <w:rFonts w:ascii="Gill Sans MT" w:hAnsi="Gill Sans MT"/>
          <w:sz w:val="24"/>
          <w:szCs w:val="24"/>
        </w:rPr>
        <w:t xml:space="preserve"> explore</w:t>
      </w:r>
      <w:r w:rsidR="0078132A">
        <w:rPr>
          <w:rFonts w:ascii="Gill Sans MT" w:hAnsi="Gill Sans MT"/>
          <w:sz w:val="24"/>
          <w:szCs w:val="24"/>
        </w:rPr>
        <w:t>d</w:t>
      </w:r>
      <w:r w:rsidR="005166CA" w:rsidRPr="009D4D7B">
        <w:rPr>
          <w:rFonts w:ascii="Gill Sans MT" w:hAnsi="Gill Sans MT"/>
          <w:sz w:val="24"/>
          <w:szCs w:val="24"/>
        </w:rPr>
        <w:t xml:space="preserve"> the impact of risk of bias, specifically </w:t>
      </w:r>
      <w:r w:rsidR="00592AF6" w:rsidRPr="009D4D7B">
        <w:rPr>
          <w:rFonts w:ascii="Gill Sans MT" w:hAnsi="Gill Sans MT"/>
          <w:sz w:val="24"/>
          <w:szCs w:val="24"/>
        </w:rPr>
        <w:t>a</w:t>
      </w:r>
      <w:r w:rsidR="005166CA" w:rsidRPr="009D4D7B">
        <w:rPr>
          <w:rFonts w:ascii="Gill Sans MT" w:hAnsi="Gill Sans MT"/>
          <w:sz w:val="24"/>
          <w:szCs w:val="24"/>
        </w:rPr>
        <w:t>llocation concealment</w:t>
      </w:r>
      <w:r w:rsidR="0078132A">
        <w:rPr>
          <w:rFonts w:ascii="Gill Sans MT" w:hAnsi="Gill Sans MT"/>
          <w:sz w:val="24"/>
          <w:szCs w:val="24"/>
        </w:rPr>
        <w:t>,</w:t>
      </w:r>
      <w:r w:rsidR="005166CA" w:rsidRPr="009D4D7B">
        <w:rPr>
          <w:rFonts w:ascii="Gill Sans MT" w:hAnsi="Gill Sans MT"/>
          <w:sz w:val="24"/>
          <w:szCs w:val="24"/>
        </w:rPr>
        <w:t xml:space="preserve"> on meta-analysed findings. We </w:t>
      </w:r>
      <w:r w:rsidR="00AF3B3F">
        <w:rPr>
          <w:rFonts w:ascii="Gill Sans MT" w:hAnsi="Gill Sans MT"/>
          <w:sz w:val="24"/>
          <w:szCs w:val="24"/>
        </w:rPr>
        <w:t xml:space="preserve">compared studies with </w:t>
      </w:r>
      <w:r w:rsidR="002A4F2D">
        <w:rPr>
          <w:rFonts w:ascii="Gill Sans MT" w:hAnsi="Gill Sans MT"/>
          <w:sz w:val="24"/>
          <w:szCs w:val="24"/>
        </w:rPr>
        <w:t xml:space="preserve">low risk of bias </w:t>
      </w:r>
      <w:r w:rsidR="00AF3B3F">
        <w:rPr>
          <w:rFonts w:ascii="Gill Sans MT" w:hAnsi="Gill Sans MT"/>
          <w:sz w:val="24"/>
          <w:szCs w:val="24"/>
        </w:rPr>
        <w:t>to those with</w:t>
      </w:r>
      <w:r w:rsidR="0078132A">
        <w:rPr>
          <w:rFonts w:ascii="Gill Sans MT" w:hAnsi="Gill Sans MT"/>
          <w:sz w:val="24"/>
          <w:szCs w:val="24"/>
        </w:rPr>
        <w:t xml:space="preserve"> high risk of bias</w:t>
      </w:r>
      <w:r w:rsidR="00AF3B3F">
        <w:rPr>
          <w:rFonts w:ascii="Gill Sans MT" w:hAnsi="Gill Sans MT"/>
          <w:sz w:val="24"/>
          <w:szCs w:val="24"/>
        </w:rPr>
        <w:t xml:space="preserve"> for allocation concealment</w:t>
      </w:r>
      <w:r w:rsidR="0078132A">
        <w:rPr>
          <w:rFonts w:ascii="Gill Sans MT" w:hAnsi="Gill Sans MT"/>
          <w:sz w:val="24"/>
          <w:szCs w:val="24"/>
        </w:rPr>
        <w:t xml:space="preserve">. </w:t>
      </w:r>
      <w:r w:rsidR="00AF3B3F">
        <w:rPr>
          <w:rFonts w:ascii="Gill Sans MT" w:hAnsi="Gill Sans MT"/>
          <w:sz w:val="24"/>
          <w:szCs w:val="24"/>
        </w:rPr>
        <w:t xml:space="preserve">This </w:t>
      </w:r>
      <w:r w:rsidR="0078132A">
        <w:rPr>
          <w:rFonts w:ascii="Gill Sans MT" w:hAnsi="Gill Sans MT"/>
          <w:sz w:val="24"/>
          <w:szCs w:val="24"/>
        </w:rPr>
        <w:t xml:space="preserve"> index </w:t>
      </w:r>
      <w:r w:rsidR="003965CA" w:rsidRPr="009D4D7B">
        <w:rPr>
          <w:rFonts w:ascii="Gill Sans MT" w:hAnsi="Gill Sans MT"/>
          <w:sz w:val="24"/>
          <w:szCs w:val="24"/>
        </w:rPr>
        <w:t xml:space="preserve"> quality criterion </w:t>
      </w:r>
      <w:r w:rsidR="00AF3B3F">
        <w:rPr>
          <w:rFonts w:ascii="Gill Sans MT" w:hAnsi="Gill Sans MT"/>
          <w:sz w:val="24"/>
          <w:szCs w:val="24"/>
        </w:rPr>
        <w:t xml:space="preserve">was selected </w:t>
      </w:r>
      <w:r w:rsidR="003965CA" w:rsidRPr="009D4D7B">
        <w:rPr>
          <w:rFonts w:ascii="Gill Sans MT" w:hAnsi="Gill Sans MT"/>
          <w:sz w:val="24"/>
          <w:szCs w:val="24"/>
        </w:rPr>
        <w:t xml:space="preserve">because </w:t>
      </w:r>
      <w:proofErr w:type="spellStart"/>
      <w:r w:rsidR="009226A7" w:rsidRPr="009D4D7B">
        <w:rPr>
          <w:rFonts w:ascii="Gill Sans MT" w:hAnsi="Gill Sans MT"/>
          <w:sz w:val="24"/>
          <w:szCs w:val="24"/>
        </w:rPr>
        <w:t>Pi</w:t>
      </w:r>
      <w:r w:rsidR="00AD1663" w:rsidRPr="009D4D7B">
        <w:rPr>
          <w:rFonts w:ascii="Gill Sans MT" w:hAnsi="Gill Sans MT"/>
          <w:sz w:val="24"/>
          <w:szCs w:val="24"/>
        </w:rPr>
        <w:t>l</w:t>
      </w:r>
      <w:r w:rsidR="009226A7" w:rsidRPr="009D4D7B">
        <w:rPr>
          <w:rFonts w:ascii="Gill Sans MT" w:hAnsi="Gill Sans MT"/>
          <w:sz w:val="24"/>
          <w:szCs w:val="24"/>
        </w:rPr>
        <w:t>dal</w:t>
      </w:r>
      <w:proofErr w:type="spellEnd"/>
      <w:r w:rsidR="009226A7" w:rsidRPr="009D4D7B">
        <w:rPr>
          <w:rFonts w:ascii="Gill Sans MT" w:hAnsi="Gill Sans MT"/>
          <w:sz w:val="24"/>
          <w:szCs w:val="24"/>
        </w:rPr>
        <w:t xml:space="preserve"> et al</w:t>
      </w:r>
      <w:r w:rsidR="00AD1663" w:rsidRPr="009D4D7B">
        <w:rPr>
          <w:rFonts w:ascii="Gill Sans MT" w:hAnsi="Gill Sans MT"/>
          <w:sz w:val="24"/>
          <w:szCs w:val="24"/>
        </w:rPr>
        <w:t xml:space="preserve"> </w:t>
      </w:r>
      <w:r w:rsidR="00AD1663" w:rsidRPr="009D4D7B">
        <w:rPr>
          <w:rFonts w:ascii="Gill Sans MT" w:hAnsi="Gill Sans MT"/>
          <w:sz w:val="24"/>
          <w:szCs w:val="24"/>
        </w:rPr>
        <w:fldChar w:fldCharType="begin"/>
      </w:r>
      <w:r w:rsidR="00D86CEA">
        <w:rPr>
          <w:rFonts w:ascii="Gill Sans MT" w:hAnsi="Gill Sans MT"/>
          <w:sz w:val="24"/>
          <w:szCs w:val="24"/>
        </w:rPr>
        <w:instrText xml:space="preserve"> ADDIN EN.CITE &lt;EndNote&gt;&lt;Cite ExcludeAuth="1"&gt;&lt;Author&gt;Pildal&lt;/Author&gt;&lt;Year&gt;2007&lt;/Year&gt;&lt;RecNum&gt;811&lt;/RecNum&gt;&lt;DisplayText&gt;(2007)&lt;/DisplayText&gt;&lt;record&gt;&lt;rec-number&gt;811&lt;/rec-number&gt;&lt;foreign-keys&gt;&lt;key app="EN" db-id="tatsfxvdf0xw97e05ddxd5f7wfd0darx9x9p"&gt;811&lt;/key&gt;&lt;/foreign-keys&gt;&lt;ref-type name="Journal Article"&gt;17&lt;/ref-type&gt;&lt;contributors&gt;&lt;authors&gt;&lt;author&gt;Pildal, J&lt;/author&gt;&lt;author&gt;Hrobjartsson, Asbjørn&lt;/author&gt;&lt;author&gt;Jørgensen, KJ&lt;/author&gt;&lt;author&gt;Hilden, Jørgen&lt;/author&gt;&lt;author&gt;Altman, DG&lt;/author&gt;&lt;author&gt;Gøtzsche, PC&lt;/author&gt;&lt;/authors&gt;&lt;/contributors&gt;&lt;titles&gt;&lt;title&gt;Impact of allocation concealment on conclusions drawn from meta-analyses of randomized trials&lt;/title&gt;&lt;secondary-title&gt;International Journal of Epidemiology&lt;/secondary-title&gt;&lt;/titles&gt;&lt;periodical&gt;&lt;full-title&gt;International Journal of Epidemiology&lt;/full-title&gt;&lt;/periodical&gt;&lt;pages&gt;847-857&lt;/pages&gt;&lt;volume&gt;36&lt;/volume&gt;&lt;number&gt;4&lt;/number&gt;&lt;dates&gt;&lt;year&gt;2007&lt;/year&gt;&lt;/dates&gt;&lt;isbn&gt;0300-5771&lt;/isbn&gt;&lt;urls&gt;&lt;/urls&gt;&lt;/record&gt;&lt;/Cite&gt;&lt;/EndNote&gt;</w:instrText>
      </w:r>
      <w:r w:rsidR="00AD1663" w:rsidRPr="009D4D7B">
        <w:rPr>
          <w:rFonts w:ascii="Gill Sans MT" w:hAnsi="Gill Sans MT"/>
          <w:sz w:val="24"/>
          <w:szCs w:val="24"/>
        </w:rPr>
        <w:fldChar w:fldCharType="separate"/>
      </w:r>
      <w:r w:rsidR="00D86CEA">
        <w:rPr>
          <w:rFonts w:ascii="Gill Sans MT" w:hAnsi="Gill Sans MT"/>
          <w:noProof/>
          <w:sz w:val="24"/>
          <w:szCs w:val="24"/>
        </w:rPr>
        <w:t>(</w:t>
      </w:r>
      <w:hyperlink w:anchor="_ENREF_31" w:tooltip="Pildal, 2007 #811" w:history="1">
        <w:r w:rsidR="00362322">
          <w:rPr>
            <w:rFonts w:ascii="Gill Sans MT" w:hAnsi="Gill Sans MT"/>
            <w:noProof/>
            <w:sz w:val="24"/>
            <w:szCs w:val="24"/>
          </w:rPr>
          <w:t>2007</w:t>
        </w:r>
      </w:hyperlink>
      <w:r w:rsidR="00D86CEA">
        <w:rPr>
          <w:rFonts w:ascii="Gill Sans MT" w:hAnsi="Gill Sans MT"/>
          <w:noProof/>
          <w:sz w:val="24"/>
          <w:szCs w:val="24"/>
        </w:rPr>
        <w:t>)</w:t>
      </w:r>
      <w:r w:rsidR="00AD1663" w:rsidRPr="009D4D7B">
        <w:rPr>
          <w:rFonts w:ascii="Gill Sans MT" w:hAnsi="Gill Sans MT"/>
          <w:sz w:val="24"/>
          <w:szCs w:val="24"/>
        </w:rPr>
        <w:fldChar w:fldCharType="end"/>
      </w:r>
      <w:r w:rsidR="009226A7" w:rsidRPr="009D4D7B">
        <w:rPr>
          <w:rFonts w:ascii="Gill Sans MT" w:hAnsi="Gill Sans MT"/>
          <w:b/>
          <w:sz w:val="24"/>
          <w:szCs w:val="24"/>
        </w:rPr>
        <w:t xml:space="preserve"> </w:t>
      </w:r>
      <w:r w:rsidR="009226A7" w:rsidRPr="009D4D7B">
        <w:rPr>
          <w:rFonts w:ascii="Gill Sans MT" w:hAnsi="Gill Sans MT"/>
          <w:sz w:val="24"/>
          <w:szCs w:val="24"/>
        </w:rPr>
        <w:t xml:space="preserve">showed that effect size estimates were inflated </w:t>
      </w:r>
      <w:r w:rsidR="0078132A">
        <w:rPr>
          <w:rFonts w:ascii="Gill Sans MT" w:hAnsi="Gill Sans MT"/>
          <w:sz w:val="24"/>
          <w:szCs w:val="24"/>
        </w:rPr>
        <w:t xml:space="preserve">in </w:t>
      </w:r>
      <w:r w:rsidR="009226A7" w:rsidRPr="009D4D7B">
        <w:rPr>
          <w:rFonts w:ascii="Gill Sans MT" w:hAnsi="Gill Sans MT"/>
          <w:sz w:val="24"/>
          <w:szCs w:val="24"/>
        </w:rPr>
        <w:t xml:space="preserve">studies </w:t>
      </w:r>
      <w:r w:rsidR="0078132A">
        <w:rPr>
          <w:rFonts w:ascii="Gill Sans MT" w:hAnsi="Gill Sans MT"/>
          <w:sz w:val="24"/>
          <w:szCs w:val="24"/>
        </w:rPr>
        <w:t>with an in</w:t>
      </w:r>
      <w:r w:rsidR="009226A7" w:rsidRPr="009D4D7B">
        <w:rPr>
          <w:rFonts w:ascii="Gill Sans MT" w:hAnsi="Gill Sans MT"/>
          <w:sz w:val="24"/>
          <w:szCs w:val="24"/>
        </w:rPr>
        <w:t>appropriate</w:t>
      </w:r>
      <w:r w:rsidR="00AF3B3F">
        <w:rPr>
          <w:rFonts w:ascii="Gill Sans MT" w:hAnsi="Gill Sans MT"/>
          <w:sz w:val="24"/>
          <w:szCs w:val="24"/>
        </w:rPr>
        <w:t xml:space="preserve"> allocation</w:t>
      </w:r>
      <w:r w:rsidR="002A4F2D">
        <w:rPr>
          <w:rFonts w:ascii="Gill Sans MT" w:hAnsi="Gill Sans MT"/>
          <w:sz w:val="24"/>
          <w:szCs w:val="24"/>
        </w:rPr>
        <w:t xml:space="preserve"> concealment method</w:t>
      </w:r>
      <w:r w:rsidR="009226A7" w:rsidRPr="009D4D7B">
        <w:rPr>
          <w:rFonts w:ascii="Gill Sans MT" w:hAnsi="Gill Sans MT"/>
          <w:sz w:val="24"/>
          <w:szCs w:val="24"/>
        </w:rPr>
        <w:t xml:space="preserve">. </w:t>
      </w:r>
    </w:p>
    <w:p w14:paraId="22882C36" w14:textId="77777777" w:rsidR="00E91B68" w:rsidRPr="00992445" w:rsidRDefault="00E91B68" w:rsidP="009D4D7B">
      <w:pPr>
        <w:spacing w:line="360" w:lineRule="auto"/>
        <w:rPr>
          <w:rFonts w:ascii="Gill Sans MT" w:hAnsi="Gill Sans MT"/>
          <w:i/>
          <w:sz w:val="24"/>
          <w:szCs w:val="24"/>
        </w:rPr>
      </w:pPr>
      <w:r w:rsidRPr="00992445">
        <w:rPr>
          <w:rFonts w:ascii="Gill Sans MT" w:hAnsi="Gill Sans MT"/>
          <w:i/>
          <w:sz w:val="24"/>
          <w:szCs w:val="24"/>
        </w:rPr>
        <w:t>Risk of bias across studies</w:t>
      </w:r>
    </w:p>
    <w:p w14:paraId="5D14DD0C" w14:textId="4944A792" w:rsidR="00E81F8D" w:rsidRPr="009D4D7B" w:rsidRDefault="0070419C" w:rsidP="009D4D7B">
      <w:p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lastRenderedPageBreak/>
        <w:t>We explored the</w:t>
      </w:r>
      <w:r w:rsidR="008858C6" w:rsidRPr="009D4D7B">
        <w:rPr>
          <w:rFonts w:ascii="Gill Sans MT" w:hAnsi="Gill Sans MT"/>
          <w:sz w:val="24"/>
          <w:szCs w:val="24"/>
        </w:rPr>
        <w:t xml:space="preserve"> potential for </w:t>
      </w:r>
      <w:r w:rsidR="00530E3F">
        <w:rPr>
          <w:rFonts w:ascii="Gill Sans MT" w:hAnsi="Gill Sans MT"/>
          <w:sz w:val="24"/>
          <w:szCs w:val="24"/>
        </w:rPr>
        <w:t>“</w:t>
      </w:r>
      <w:r w:rsidR="0017523E">
        <w:rPr>
          <w:rFonts w:ascii="Gill Sans MT" w:hAnsi="Gill Sans MT"/>
          <w:sz w:val="24"/>
          <w:szCs w:val="24"/>
        </w:rPr>
        <w:t>small study bias”</w:t>
      </w:r>
      <w:r w:rsidR="008858C6" w:rsidRPr="009D4D7B">
        <w:rPr>
          <w:rFonts w:ascii="Gill Sans MT" w:hAnsi="Gill Sans MT"/>
          <w:sz w:val="24"/>
          <w:szCs w:val="24"/>
        </w:rPr>
        <w:t xml:space="preserve"> </w:t>
      </w:r>
      <w:r w:rsidRPr="009D4D7B">
        <w:rPr>
          <w:rFonts w:ascii="Gill Sans MT" w:hAnsi="Gill Sans MT"/>
          <w:sz w:val="24"/>
          <w:szCs w:val="24"/>
        </w:rPr>
        <w:t xml:space="preserve">statistically using Eggers </w:t>
      </w:r>
      <w:r w:rsidR="00D610A9" w:rsidRPr="009D4D7B">
        <w:rPr>
          <w:rFonts w:ascii="Gill Sans MT" w:hAnsi="Gill Sans MT"/>
          <w:sz w:val="24"/>
          <w:szCs w:val="24"/>
        </w:rPr>
        <w:t xml:space="preserve">statistical </w:t>
      </w:r>
      <w:r w:rsidRPr="009D4D7B">
        <w:rPr>
          <w:rFonts w:ascii="Gill Sans MT" w:hAnsi="Gill Sans MT"/>
          <w:sz w:val="24"/>
          <w:szCs w:val="24"/>
        </w:rPr>
        <w:t xml:space="preserve">test </w:t>
      </w:r>
      <w:r w:rsidR="008858C6"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&lt;EndNote&gt;&lt;Cite&gt;&lt;Author&gt;Egger&lt;/Author&gt;&lt;Year&gt;2008&lt;/Year&gt;&lt;RecNum&gt;582&lt;/RecNum&gt;&lt;DisplayText&gt;(Egger, et al., 2008)&lt;/DisplayText&gt;&lt;record&gt;&lt;rec-number&gt;582&lt;/rec-number&gt;&lt;foreign-keys&gt;&lt;key app="EN" db-id="tatsfxvdf0xw97e05ddxd5f7wfd0darx9x9p"&gt;582&lt;/key&gt;&lt;/foreign-keys&gt;&lt;ref-type name="Book"&gt;6&lt;/ref-type&gt;&lt;contributors&gt;&lt;authors&gt;&lt;author&gt;Egger, M.&lt;/author&gt;&lt;author&gt;Smith, G.D.&lt;/author&gt;&lt;author&gt;Altman, D.&lt;/author&gt;&lt;/authors&gt;&lt;/contributors&gt;&lt;titles&gt;&lt;title&gt;Systematic reviews in health care: meta-analysis in context&lt;/title&gt;&lt;/titles&gt;&lt;dates&gt;&lt;year&gt;2008&lt;/year&gt;&lt;/dates&gt;&lt;pub-location&gt;London&lt;/pub-location&gt;&lt;publisher&gt;BMJ books&lt;/publisher&gt;&lt;isbn&gt;0470693142&lt;/isbn&gt;&lt;urls&gt;&lt;/urls&gt;&lt;/record&gt;&lt;/Cite&gt;&lt;/EndNote&gt;</w:instrText>
      </w:r>
      <w:r w:rsidR="008858C6"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11" w:tooltip="Egger, 2008 #582" w:history="1">
        <w:r w:rsidR="00362322">
          <w:rPr>
            <w:rFonts w:ascii="Gill Sans MT" w:hAnsi="Gill Sans MT"/>
            <w:noProof/>
            <w:sz w:val="24"/>
            <w:szCs w:val="24"/>
          </w:rPr>
          <w:t>Egger, et al., 2008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8858C6" w:rsidRPr="009D4D7B">
        <w:rPr>
          <w:rFonts w:ascii="Gill Sans MT" w:hAnsi="Gill Sans MT"/>
          <w:sz w:val="24"/>
          <w:szCs w:val="24"/>
        </w:rPr>
        <w:fldChar w:fldCharType="end"/>
      </w:r>
      <w:r w:rsidRPr="009D4D7B">
        <w:rPr>
          <w:rFonts w:ascii="Gill Sans MT" w:hAnsi="Gill Sans MT"/>
          <w:b/>
          <w:sz w:val="24"/>
          <w:szCs w:val="24"/>
        </w:rPr>
        <w:t xml:space="preserve"> </w:t>
      </w:r>
      <w:r w:rsidRPr="009D4D7B">
        <w:rPr>
          <w:rFonts w:ascii="Gill Sans MT" w:hAnsi="Gill Sans MT"/>
          <w:sz w:val="24"/>
          <w:szCs w:val="24"/>
        </w:rPr>
        <w:t>and visually using funnel plots</w:t>
      </w:r>
      <w:r w:rsidR="00B550FD" w:rsidRPr="009D4D7B">
        <w:rPr>
          <w:rFonts w:ascii="Gill Sans MT" w:hAnsi="Gill Sans MT"/>
          <w:sz w:val="24"/>
          <w:szCs w:val="24"/>
        </w:rPr>
        <w:t xml:space="preserve"> at six months follow-up only</w:t>
      </w:r>
      <w:r w:rsidRPr="009D4D7B">
        <w:rPr>
          <w:rFonts w:ascii="Gill Sans MT" w:hAnsi="Gill Sans MT"/>
          <w:sz w:val="24"/>
          <w:szCs w:val="24"/>
        </w:rPr>
        <w:t xml:space="preserve">. A non-statistically significant Eggers test indicates </w:t>
      </w:r>
      <w:r w:rsidR="008248B8">
        <w:rPr>
          <w:rFonts w:ascii="Gill Sans MT" w:hAnsi="Gill Sans MT"/>
          <w:sz w:val="24"/>
          <w:szCs w:val="24"/>
        </w:rPr>
        <w:t xml:space="preserve">the absence of </w:t>
      </w:r>
      <w:r w:rsidR="00D86CEA">
        <w:rPr>
          <w:rFonts w:ascii="Gill Sans MT" w:hAnsi="Gill Sans MT"/>
          <w:sz w:val="24"/>
          <w:szCs w:val="24"/>
        </w:rPr>
        <w:t>“</w:t>
      </w:r>
      <w:r w:rsidR="0017523E">
        <w:rPr>
          <w:rFonts w:ascii="Gill Sans MT" w:hAnsi="Gill Sans MT"/>
          <w:sz w:val="24"/>
          <w:szCs w:val="24"/>
        </w:rPr>
        <w:t>small study bias”</w:t>
      </w:r>
      <w:r w:rsidR="008248B8">
        <w:rPr>
          <w:rFonts w:ascii="Gill Sans MT" w:hAnsi="Gill Sans MT"/>
          <w:sz w:val="24"/>
          <w:szCs w:val="24"/>
        </w:rPr>
        <w:t>. L</w:t>
      </w:r>
      <w:r w:rsidRPr="009D4D7B">
        <w:rPr>
          <w:rFonts w:ascii="Gill Sans MT" w:hAnsi="Gill Sans MT"/>
          <w:sz w:val="24"/>
          <w:szCs w:val="24"/>
        </w:rPr>
        <w:t xml:space="preserve">ikewise a symmetrical funnel plot shows that studies </w:t>
      </w:r>
      <w:r w:rsidR="009B2D37" w:rsidRPr="009D4D7B">
        <w:rPr>
          <w:rFonts w:ascii="Gill Sans MT" w:hAnsi="Gill Sans MT"/>
          <w:sz w:val="24"/>
          <w:szCs w:val="24"/>
        </w:rPr>
        <w:t xml:space="preserve">with a smaller sample size are just as likely to </w:t>
      </w:r>
      <w:r w:rsidR="004E0262" w:rsidRPr="009D4D7B">
        <w:rPr>
          <w:rFonts w:ascii="Gill Sans MT" w:hAnsi="Gill Sans MT"/>
          <w:sz w:val="24"/>
          <w:szCs w:val="24"/>
        </w:rPr>
        <w:t>be</w:t>
      </w:r>
      <w:r w:rsidRPr="009D4D7B">
        <w:rPr>
          <w:rFonts w:ascii="Gill Sans MT" w:hAnsi="Gill Sans MT"/>
          <w:sz w:val="24"/>
          <w:szCs w:val="24"/>
        </w:rPr>
        <w:t xml:space="preserve"> </w:t>
      </w:r>
      <w:r w:rsidR="009B2D37" w:rsidRPr="009D4D7B">
        <w:rPr>
          <w:rFonts w:ascii="Gill Sans MT" w:hAnsi="Gill Sans MT"/>
          <w:sz w:val="24"/>
          <w:szCs w:val="24"/>
        </w:rPr>
        <w:t xml:space="preserve">published as </w:t>
      </w:r>
      <w:r w:rsidR="008858C6" w:rsidRPr="009D4D7B">
        <w:rPr>
          <w:rFonts w:ascii="Gill Sans MT" w:hAnsi="Gill Sans MT"/>
          <w:sz w:val="24"/>
          <w:szCs w:val="24"/>
        </w:rPr>
        <w:t>those with a larger sample size</w:t>
      </w:r>
      <w:r w:rsidR="00D86CEA">
        <w:rPr>
          <w:rFonts w:ascii="Gill Sans MT" w:hAnsi="Gill Sans MT"/>
          <w:sz w:val="24"/>
          <w:szCs w:val="24"/>
        </w:rPr>
        <w:t xml:space="preserve"> </w:t>
      </w:r>
      <w:r w:rsidR="008858C6" w:rsidRPr="009D4D7B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&lt;EndNote&gt;&lt;Cite&gt;&lt;Author&gt;Higgins&lt;/Author&gt;&lt;Year&gt;2008&lt;/Year&gt;&lt;RecNum&gt;576&lt;/RecNum&gt;&lt;DisplayText&gt;(Higgins, et al., 2008)&lt;/DisplayText&gt;&lt;record&gt;&lt;rec-number&gt;576&lt;/rec-number&gt;&lt;foreign-keys&gt;&lt;key app="EN" db-id="tatsfxvdf0xw97e05ddxd5f7wfd0darx9x9p"&gt;576&lt;/key&gt;&lt;/foreign-keys&gt;&lt;ref-type name="Book"&gt;6&lt;/ref-type&gt;&lt;contributors&gt;&lt;authors&gt;&lt;author&gt;Higgins, J.P.T.&lt;/author&gt;&lt;author&gt;Green, S.&lt;/author&gt;&lt;/authors&gt;&lt;/contributors&gt;&lt;titles&gt;&lt;title&gt;Cochrane handbook for systematic reviews of interventions&lt;/title&gt;&lt;/titles&gt;&lt;dates&gt;&lt;year&gt;2008&lt;/year&gt;&lt;/dates&gt;&lt;pub-location&gt;Chichester, West Sussex&lt;/pub-location&gt;&lt;publisher&gt;John Wiley &amp;amp; Sons Ltd&lt;/publisher&gt;&lt;urls&gt;&lt;/urls&gt;&lt;/record&gt;&lt;/Cite&gt;&lt;/EndNote&gt;</w:instrText>
      </w:r>
      <w:r w:rsidR="008858C6" w:rsidRPr="009D4D7B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19" w:tooltip="Higgins, 2008 #576" w:history="1">
        <w:r w:rsidR="00362322">
          <w:rPr>
            <w:rFonts w:ascii="Gill Sans MT" w:hAnsi="Gill Sans MT"/>
            <w:noProof/>
            <w:sz w:val="24"/>
            <w:szCs w:val="24"/>
          </w:rPr>
          <w:t>Higgins, et al., 2008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8858C6" w:rsidRPr="009D4D7B">
        <w:rPr>
          <w:rFonts w:ascii="Gill Sans MT" w:hAnsi="Gill Sans MT"/>
          <w:sz w:val="24"/>
          <w:szCs w:val="24"/>
        </w:rPr>
        <w:fldChar w:fldCharType="end"/>
      </w:r>
      <w:r w:rsidR="008858C6" w:rsidRPr="009D4D7B">
        <w:rPr>
          <w:rFonts w:ascii="Gill Sans MT" w:hAnsi="Gill Sans MT"/>
          <w:sz w:val="24"/>
          <w:szCs w:val="24"/>
        </w:rPr>
        <w:t>.</w:t>
      </w:r>
      <w:r w:rsidR="009B2D37" w:rsidRPr="009D4D7B">
        <w:rPr>
          <w:rFonts w:ascii="Gill Sans MT" w:hAnsi="Gill Sans MT"/>
          <w:b/>
          <w:sz w:val="24"/>
          <w:szCs w:val="24"/>
        </w:rPr>
        <w:t xml:space="preserve"> </w:t>
      </w:r>
      <w:r w:rsidR="008858C6" w:rsidRPr="009D4D7B">
        <w:rPr>
          <w:rFonts w:ascii="Gill Sans MT" w:hAnsi="Gill Sans MT"/>
          <w:b/>
          <w:sz w:val="24"/>
          <w:szCs w:val="24"/>
        </w:rPr>
        <w:t xml:space="preserve"> </w:t>
      </w:r>
    </w:p>
    <w:p w14:paraId="2BB073AF" w14:textId="77777777" w:rsidR="00992445" w:rsidRPr="00626DE2" w:rsidRDefault="00992445" w:rsidP="00992445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sz w:val="24"/>
          <w:szCs w:val="24"/>
        </w:rPr>
      </w:pPr>
      <w:r w:rsidRPr="00626DE2">
        <w:rPr>
          <w:rFonts w:ascii="Gill Sans MT" w:hAnsi="Gill Sans MT"/>
          <w:i/>
          <w:sz w:val="24"/>
          <w:szCs w:val="24"/>
        </w:rPr>
        <w:t>Does the magnitude of effectiveness on participative social function outcomes vary as function as the size of effect observed for depression outcomes?</w:t>
      </w:r>
    </w:p>
    <w:p w14:paraId="2B52D8EB" w14:textId="77777777" w:rsidR="00992445" w:rsidRDefault="00992445" w:rsidP="00992445">
      <w:pPr>
        <w:spacing w:after="0" w:line="360" w:lineRule="auto"/>
        <w:rPr>
          <w:rFonts w:ascii="Gill Sans MT" w:hAnsi="Gill Sans MT"/>
          <w:sz w:val="24"/>
          <w:szCs w:val="24"/>
        </w:rPr>
      </w:pPr>
    </w:p>
    <w:p w14:paraId="245868C5" w14:textId="4AB46B2A" w:rsidR="00992445" w:rsidRDefault="00992445" w:rsidP="00992445">
      <w:p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t xml:space="preserve">We tested whether the degree of improvement in </w:t>
      </w:r>
      <w:r>
        <w:rPr>
          <w:rFonts w:ascii="Gill Sans MT" w:hAnsi="Gill Sans MT"/>
          <w:sz w:val="24"/>
          <w:szCs w:val="24"/>
        </w:rPr>
        <w:t xml:space="preserve">participative </w:t>
      </w:r>
      <w:r w:rsidRPr="009D4D7B">
        <w:rPr>
          <w:rFonts w:ascii="Gill Sans MT" w:hAnsi="Gill Sans MT"/>
          <w:sz w:val="24"/>
          <w:szCs w:val="24"/>
        </w:rPr>
        <w:t xml:space="preserve">social function was proportional to the degree of improvements observed in depressive symptoms. We used the </w:t>
      </w:r>
      <w:r w:rsidRPr="009D4D7B">
        <w:rPr>
          <w:rFonts w:ascii="Gill Sans MT" w:hAnsi="Gill Sans MT"/>
          <w:i/>
          <w:sz w:val="24"/>
          <w:szCs w:val="24"/>
        </w:rPr>
        <w:t>meta-</w:t>
      </w:r>
      <w:proofErr w:type="spellStart"/>
      <w:r w:rsidRPr="009D4D7B">
        <w:rPr>
          <w:rFonts w:ascii="Gill Sans MT" w:hAnsi="Gill Sans MT"/>
          <w:i/>
          <w:sz w:val="24"/>
          <w:szCs w:val="24"/>
        </w:rPr>
        <w:t>reg</w:t>
      </w:r>
      <w:proofErr w:type="spellEnd"/>
      <w:r w:rsidRPr="009D4D7B">
        <w:rPr>
          <w:rFonts w:ascii="Gill Sans MT" w:hAnsi="Gill Sans MT"/>
          <w:i/>
          <w:sz w:val="24"/>
          <w:szCs w:val="24"/>
        </w:rPr>
        <w:t xml:space="preserve"> </w:t>
      </w:r>
      <w:r w:rsidRPr="009D4D7B">
        <w:rPr>
          <w:rFonts w:ascii="Gill Sans MT" w:hAnsi="Gill Sans MT"/>
          <w:i/>
          <w:sz w:val="24"/>
          <w:szCs w:val="24"/>
        </w:rPr>
        <w:fldChar w:fldCharType="begin"/>
      </w:r>
      <w:r w:rsidR="00C25200">
        <w:rPr>
          <w:rFonts w:ascii="Gill Sans MT" w:hAnsi="Gill Sans MT"/>
          <w:i/>
          <w:sz w:val="24"/>
          <w:szCs w:val="24"/>
        </w:rPr>
        <w:instrText xml:space="preserve"> ADDIN EN.CITE &lt;EndNote&gt;&lt;Cite&gt;&lt;Author&gt;Harbord&lt;/Author&gt;&lt;Year&gt;2008&lt;/Year&gt;&lt;RecNum&gt;747&lt;/RecNum&gt;&lt;DisplayText&gt;(Harbord  and Higgins, 2008)&lt;/DisplayText&gt;&lt;record&gt;&lt;rec-number&gt;747&lt;/rec-number&gt;&lt;foreign-keys&gt;&lt;key app="EN" db-id="tatsfxvdf0xw97e05ddxd5f7wfd0darx9x9p"&gt;747&lt;/key&gt;&lt;/foreign-keys&gt;&lt;ref-type name="Journal Article"&gt;17&lt;/ref-type&gt;&lt;contributors&gt;&lt;authors&gt;&lt;author&gt;Harbord, Roger M&lt;/author&gt;&lt;author&gt;Higgins, Julian PT&lt;/author&gt;&lt;/authors&gt;&lt;/contributors&gt;&lt;titles&gt;&lt;title&gt;Meta-regression in Stata&lt;/title&gt;&lt;secondary-title&gt;The Stata Journal&lt;/secondary-title&gt;&lt;/titles&gt;&lt;periodical&gt;&lt;full-title&gt;The Stata Journal&lt;/full-title&gt;&lt;/periodical&gt;&lt;pages&gt;493-519&lt;/pages&gt;&lt;volume&gt;8&lt;/volume&gt;&lt;number&gt;4&lt;/number&gt;&lt;dates&gt;&lt;year&gt;2008&lt;/year&gt;&lt;/dates&gt;&lt;urls&gt;&lt;/urls&gt;&lt;/record&gt;&lt;/Cite&gt;&lt;/EndNote&gt;</w:instrText>
      </w:r>
      <w:r w:rsidRPr="009D4D7B">
        <w:rPr>
          <w:rFonts w:ascii="Gill Sans MT" w:hAnsi="Gill Sans MT"/>
          <w:i/>
          <w:sz w:val="24"/>
          <w:szCs w:val="24"/>
        </w:rPr>
        <w:fldChar w:fldCharType="separate"/>
      </w:r>
      <w:r w:rsidR="00C25200">
        <w:rPr>
          <w:rFonts w:ascii="Gill Sans MT" w:hAnsi="Gill Sans MT"/>
          <w:i/>
          <w:noProof/>
          <w:sz w:val="24"/>
          <w:szCs w:val="24"/>
        </w:rPr>
        <w:t>(</w:t>
      </w:r>
      <w:hyperlink w:anchor="_ENREF_17" w:tooltip="Harbord, 2008 #747" w:history="1">
        <w:r w:rsidR="00362322">
          <w:rPr>
            <w:rFonts w:ascii="Gill Sans MT" w:hAnsi="Gill Sans MT"/>
            <w:i/>
            <w:noProof/>
            <w:sz w:val="24"/>
            <w:szCs w:val="24"/>
          </w:rPr>
          <w:t>Harbord  and Higgins, 2008</w:t>
        </w:r>
      </w:hyperlink>
      <w:r w:rsidR="00C25200">
        <w:rPr>
          <w:rFonts w:ascii="Gill Sans MT" w:hAnsi="Gill Sans MT"/>
          <w:i/>
          <w:noProof/>
          <w:sz w:val="24"/>
          <w:szCs w:val="24"/>
        </w:rPr>
        <w:t>)</w:t>
      </w:r>
      <w:r w:rsidRPr="009D4D7B">
        <w:rPr>
          <w:rFonts w:ascii="Gill Sans MT" w:hAnsi="Gill Sans MT"/>
          <w:i/>
          <w:sz w:val="24"/>
          <w:szCs w:val="24"/>
        </w:rPr>
        <w:fldChar w:fldCharType="end"/>
      </w:r>
      <w:r w:rsidRPr="009D4D7B">
        <w:rPr>
          <w:rFonts w:ascii="Gill Sans MT" w:hAnsi="Gill Sans MT"/>
          <w:sz w:val="24"/>
          <w:szCs w:val="24"/>
        </w:rPr>
        <w:t xml:space="preserve"> STATA command to generate a regression coefficient with 95% confidence intervals. We </w:t>
      </w:r>
      <w:r>
        <w:rPr>
          <w:rFonts w:ascii="Gill Sans MT" w:hAnsi="Gill Sans MT"/>
          <w:sz w:val="24"/>
          <w:szCs w:val="24"/>
        </w:rPr>
        <w:t>performed this analysis with cross-sectional data (i.e. six month outcome data) and over</w:t>
      </w:r>
      <w:r w:rsidR="00FF73C3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time (i.e. do improvements in depressive symptoms at six months explain variance in improvements in participative social function at ≥7 months). </w:t>
      </w:r>
    </w:p>
    <w:p w14:paraId="6BD8F7BA" w14:textId="77777777" w:rsidR="00992445" w:rsidRDefault="00992445" w:rsidP="009D4D7B">
      <w:pPr>
        <w:spacing w:line="360" w:lineRule="auto"/>
        <w:rPr>
          <w:rFonts w:ascii="Gill Sans MT" w:hAnsi="Gill Sans MT"/>
          <w:b/>
          <w:sz w:val="24"/>
          <w:szCs w:val="24"/>
        </w:rPr>
        <w:sectPr w:rsidR="00992445" w:rsidSect="00170E0C">
          <w:type w:val="continuous"/>
          <w:pgSz w:w="11906" w:h="16838"/>
          <w:pgMar w:top="720" w:right="720" w:bottom="720" w:left="720" w:header="708" w:footer="708" w:gutter="0"/>
          <w:lnNumType w:countBy="1" w:restart="continuous"/>
          <w:cols w:space="708"/>
          <w:docGrid w:linePitch="360"/>
        </w:sectPr>
      </w:pPr>
    </w:p>
    <w:p w14:paraId="0470EF81" w14:textId="6F95D5FF" w:rsidR="008D5264" w:rsidRDefault="00AF6F3F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9D4D7B">
        <w:rPr>
          <w:rFonts w:ascii="Gill Sans MT" w:hAnsi="Gill Sans MT"/>
          <w:b/>
          <w:sz w:val="24"/>
          <w:szCs w:val="24"/>
        </w:rPr>
        <w:lastRenderedPageBreak/>
        <w:t>Results</w:t>
      </w:r>
    </w:p>
    <w:p w14:paraId="5CD4F80C" w14:textId="77777777" w:rsidR="0017523E" w:rsidRDefault="0017523E" w:rsidP="0017523E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sz w:val="24"/>
          <w:szCs w:val="24"/>
        </w:rPr>
      </w:pPr>
      <w:r w:rsidRPr="00D701E3">
        <w:rPr>
          <w:rFonts w:ascii="Gill Sans MT" w:hAnsi="Gill Sans MT"/>
          <w:i/>
          <w:sz w:val="24"/>
          <w:szCs w:val="24"/>
        </w:rPr>
        <w:t>How do functional outcomes in collaborative care studies map to the ICF framework?</w:t>
      </w:r>
    </w:p>
    <w:p w14:paraId="1A1717B7" w14:textId="1280634D" w:rsidR="00F33F2C" w:rsidRDefault="0010048E" w:rsidP="009D4D7B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Of the 84</w:t>
      </w:r>
      <w:r w:rsidR="00535708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collaborative care RCT</w:t>
      </w:r>
      <w:r w:rsidR="00535708">
        <w:rPr>
          <w:rFonts w:ascii="Gill Sans MT" w:hAnsi="Gill Sans MT"/>
          <w:sz w:val="24"/>
          <w:szCs w:val="24"/>
        </w:rPr>
        <w:t xml:space="preserve">s </w:t>
      </w:r>
      <w:r>
        <w:rPr>
          <w:rFonts w:ascii="Gill Sans MT" w:hAnsi="Gill Sans MT"/>
          <w:sz w:val="24"/>
          <w:szCs w:val="24"/>
        </w:rPr>
        <w:t xml:space="preserve">identified by our original </w:t>
      </w:r>
      <w:r w:rsidR="0056064B">
        <w:rPr>
          <w:rFonts w:ascii="Gill Sans MT" w:hAnsi="Gill Sans MT"/>
          <w:sz w:val="24"/>
          <w:szCs w:val="24"/>
        </w:rPr>
        <w:t>Cochrane review</w:t>
      </w:r>
      <w:r>
        <w:rPr>
          <w:rFonts w:ascii="Gill Sans MT" w:hAnsi="Gill Sans MT"/>
          <w:sz w:val="24"/>
          <w:szCs w:val="24"/>
        </w:rPr>
        <w:t xml:space="preserve"> and search update</w:t>
      </w:r>
      <w:r w:rsidR="0056064B">
        <w:rPr>
          <w:rFonts w:ascii="Gill Sans MT" w:hAnsi="Gill Sans MT"/>
          <w:sz w:val="24"/>
          <w:szCs w:val="24"/>
        </w:rPr>
        <w:t>, 58</w:t>
      </w:r>
      <w:r w:rsidR="00535708">
        <w:rPr>
          <w:rFonts w:ascii="Gill Sans MT" w:hAnsi="Gill Sans MT"/>
          <w:sz w:val="24"/>
          <w:szCs w:val="24"/>
        </w:rPr>
        <w:t xml:space="preserve"> </w:t>
      </w:r>
      <w:r w:rsidR="003B3537">
        <w:rPr>
          <w:rFonts w:ascii="Gill Sans MT" w:hAnsi="Gill Sans MT"/>
          <w:sz w:val="24"/>
          <w:szCs w:val="24"/>
        </w:rPr>
        <w:t xml:space="preserve">unique </w:t>
      </w:r>
      <w:r w:rsidR="00535708">
        <w:rPr>
          <w:rFonts w:ascii="Gill Sans MT" w:hAnsi="Gill Sans MT"/>
          <w:sz w:val="24"/>
          <w:szCs w:val="24"/>
        </w:rPr>
        <w:t xml:space="preserve">studies </w:t>
      </w:r>
      <w:r w:rsidR="0056064B">
        <w:rPr>
          <w:rFonts w:ascii="Gill Sans MT" w:hAnsi="Gill Sans MT"/>
          <w:sz w:val="24"/>
          <w:szCs w:val="24"/>
        </w:rPr>
        <w:t>had one</w:t>
      </w:r>
      <w:r w:rsidR="006910D8">
        <w:rPr>
          <w:rFonts w:ascii="Gill Sans MT" w:hAnsi="Gill Sans MT"/>
          <w:sz w:val="24"/>
          <w:szCs w:val="24"/>
        </w:rPr>
        <w:t xml:space="preserve"> or more </w:t>
      </w:r>
      <w:r w:rsidR="00535708">
        <w:rPr>
          <w:rFonts w:ascii="Gill Sans MT" w:hAnsi="Gill Sans MT"/>
          <w:sz w:val="24"/>
          <w:szCs w:val="24"/>
        </w:rPr>
        <w:t>secondary outcome meas</w:t>
      </w:r>
      <w:r w:rsidR="008E4E6A">
        <w:rPr>
          <w:rFonts w:ascii="Gill Sans MT" w:hAnsi="Gill Sans MT"/>
          <w:sz w:val="24"/>
          <w:szCs w:val="24"/>
        </w:rPr>
        <w:t>ure</w:t>
      </w:r>
      <w:r w:rsidR="00414DB5">
        <w:rPr>
          <w:rFonts w:ascii="Gill Sans MT" w:hAnsi="Gill Sans MT"/>
          <w:sz w:val="24"/>
          <w:szCs w:val="24"/>
        </w:rPr>
        <w:t xml:space="preserve"> related to the ICF </w:t>
      </w:r>
      <w:r w:rsidR="00CC77D3">
        <w:rPr>
          <w:rFonts w:ascii="Gill Sans MT" w:hAnsi="Gill Sans MT"/>
          <w:sz w:val="24"/>
          <w:szCs w:val="24"/>
        </w:rPr>
        <w:t>f</w:t>
      </w:r>
      <w:r w:rsidR="0056064B">
        <w:rPr>
          <w:rFonts w:ascii="Gill Sans MT" w:hAnsi="Gill Sans MT"/>
          <w:sz w:val="24"/>
          <w:szCs w:val="24"/>
        </w:rPr>
        <w:t>ramework</w:t>
      </w:r>
      <w:r w:rsidR="00977D23">
        <w:rPr>
          <w:rFonts w:ascii="Gill Sans MT" w:hAnsi="Gill Sans MT"/>
          <w:sz w:val="24"/>
          <w:szCs w:val="24"/>
        </w:rPr>
        <w:t xml:space="preserve"> (</w:t>
      </w:r>
      <w:r w:rsidR="00FF73C3">
        <w:rPr>
          <w:rFonts w:ascii="Gill Sans MT" w:hAnsi="Gill Sans MT"/>
          <w:sz w:val="24"/>
          <w:szCs w:val="24"/>
        </w:rPr>
        <w:t>S</w:t>
      </w:r>
      <w:r w:rsidR="00977D23">
        <w:rPr>
          <w:rFonts w:ascii="Gill Sans MT" w:hAnsi="Gill Sans MT"/>
          <w:sz w:val="24"/>
          <w:szCs w:val="24"/>
        </w:rPr>
        <w:t xml:space="preserve">ee supplementary material </w:t>
      </w:r>
      <w:proofErr w:type="spellStart"/>
      <w:r w:rsidR="00977D23">
        <w:rPr>
          <w:rFonts w:ascii="Gill Sans MT" w:hAnsi="Gill Sans MT"/>
          <w:sz w:val="24"/>
          <w:szCs w:val="24"/>
        </w:rPr>
        <w:t>eResults</w:t>
      </w:r>
      <w:proofErr w:type="spellEnd"/>
      <w:r w:rsidR="00977D23">
        <w:rPr>
          <w:rFonts w:ascii="Gill Sans MT" w:hAnsi="Gill Sans MT"/>
          <w:sz w:val="24"/>
          <w:szCs w:val="24"/>
        </w:rPr>
        <w:t xml:space="preserve"> 1 for a reference list of all 84 identified studies)</w:t>
      </w:r>
      <w:r w:rsidR="0056064B">
        <w:rPr>
          <w:rFonts w:ascii="Gill Sans MT" w:hAnsi="Gill Sans MT"/>
          <w:sz w:val="24"/>
          <w:szCs w:val="24"/>
        </w:rPr>
        <w:t xml:space="preserve">. </w:t>
      </w:r>
      <w:r w:rsidR="009E0389">
        <w:rPr>
          <w:rFonts w:ascii="Gill Sans MT" w:hAnsi="Gill Sans MT"/>
          <w:sz w:val="24"/>
          <w:szCs w:val="24"/>
        </w:rPr>
        <w:t>A total of</w:t>
      </w:r>
      <w:r w:rsidR="008564CB">
        <w:rPr>
          <w:rFonts w:ascii="Gill Sans MT" w:hAnsi="Gill Sans MT"/>
          <w:sz w:val="24"/>
          <w:szCs w:val="24"/>
        </w:rPr>
        <w:t xml:space="preserve"> 25</w:t>
      </w:r>
      <w:r w:rsidR="00530E3F">
        <w:rPr>
          <w:rFonts w:ascii="Gill Sans MT" w:hAnsi="Gill Sans MT"/>
          <w:sz w:val="24"/>
          <w:szCs w:val="24"/>
        </w:rPr>
        <w:t xml:space="preserve"> </w:t>
      </w:r>
      <w:r w:rsidR="009E0389">
        <w:rPr>
          <w:rFonts w:ascii="Gill Sans MT" w:hAnsi="Gill Sans MT"/>
          <w:sz w:val="24"/>
          <w:szCs w:val="24"/>
        </w:rPr>
        <w:t xml:space="preserve">studies </w:t>
      </w:r>
      <w:r w:rsidR="00530E3F">
        <w:rPr>
          <w:rFonts w:ascii="Gill Sans MT" w:hAnsi="Gill Sans MT"/>
          <w:sz w:val="24"/>
          <w:szCs w:val="24"/>
        </w:rPr>
        <w:t xml:space="preserve">included a </w:t>
      </w:r>
      <w:r w:rsidR="00F33F2C">
        <w:rPr>
          <w:rFonts w:ascii="Gill Sans MT" w:hAnsi="Gill Sans MT"/>
          <w:sz w:val="24"/>
          <w:szCs w:val="24"/>
        </w:rPr>
        <w:t>measure</w:t>
      </w:r>
      <w:r w:rsidR="00B81602">
        <w:rPr>
          <w:rFonts w:ascii="Gill Sans MT" w:hAnsi="Gill Sans MT"/>
          <w:sz w:val="24"/>
          <w:szCs w:val="24"/>
        </w:rPr>
        <w:t xml:space="preserve"> of</w:t>
      </w:r>
      <w:r w:rsidR="00A93C1F">
        <w:rPr>
          <w:rFonts w:ascii="Gill Sans MT" w:hAnsi="Gill Sans MT"/>
          <w:sz w:val="24"/>
          <w:szCs w:val="24"/>
        </w:rPr>
        <w:t xml:space="preserve"> participative</w:t>
      </w:r>
      <w:r w:rsidR="00441C44">
        <w:rPr>
          <w:rFonts w:ascii="Gill Sans MT" w:hAnsi="Gill Sans MT"/>
          <w:sz w:val="24"/>
          <w:szCs w:val="24"/>
        </w:rPr>
        <w:t xml:space="preserve"> social function</w:t>
      </w:r>
      <w:r w:rsidR="002933C8">
        <w:rPr>
          <w:rFonts w:ascii="Gill Sans MT" w:hAnsi="Gill Sans MT"/>
          <w:sz w:val="24"/>
          <w:szCs w:val="24"/>
        </w:rPr>
        <w:t xml:space="preserve"> because their</w:t>
      </w:r>
      <w:r w:rsidR="008B469A">
        <w:rPr>
          <w:rFonts w:ascii="Gill Sans MT" w:hAnsi="Gill Sans MT"/>
          <w:sz w:val="24"/>
          <w:szCs w:val="24"/>
        </w:rPr>
        <w:t xml:space="preserve"> content</w:t>
      </w:r>
      <w:r w:rsidR="00B81602">
        <w:rPr>
          <w:rFonts w:ascii="Gill Sans MT" w:hAnsi="Gill Sans MT"/>
          <w:sz w:val="24"/>
          <w:szCs w:val="24"/>
        </w:rPr>
        <w:t xml:space="preserve"> (whole scale scores or specific subscales within a measure)</w:t>
      </w:r>
      <w:r w:rsidR="008B469A">
        <w:rPr>
          <w:rFonts w:ascii="Gill Sans MT" w:hAnsi="Gill Sans MT"/>
          <w:sz w:val="24"/>
          <w:szCs w:val="24"/>
        </w:rPr>
        <w:t xml:space="preserve"> mapped exclusively onto the participation component of the ICF framework. </w:t>
      </w:r>
      <w:r w:rsidR="00B81602">
        <w:rPr>
          <w:rFonts w:ascii="Gill Sans MT" w:hAnsi="Gill Sans MT"/>
          <w:sz w:val="24"/>
          <w:szCs w:val="24"/>
        </w:rPr>
        <w:t xml:space="preserve">These included the following six measures: </w:t>
      </w:r>
    </w:p>
    <w:p w14:paraId="03430666" w14:textId="1A5A7FDF" w:rsidR="00F33F2C" w:rsidRDefault="00FF73C3" w:rsidP="00F33F2C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Short Form 36: </w:t>
      </w:r>
      <w:r w:rsidR="00F145AE" w:rsidRPr="00F33F2C">
        <w:rPr>
          <w:rFonts w:ascii="Gill Sans MT" w:hAnsi="Gill Sans MT"/>
          <w:sz w:val="24"/>
          <w:szCs w:val="24"/>
        </w:rPr>
        <w:t>SF-36</w:t>
      </w:r>
      <w:r w:rsidR="008B469A" w:rsidRPr="00F33F2C">
        <w:rPr>
          <w:rFonts w:ascii="Gill Sans MT" w:hAnsi="Gill Sans MT"/>
          <w:sz w:val="24"/>
          <w:szCs w:val="24"/>
        </w:rPr>
        <w:t xml:space="preserve"> (role</w:t>
      </w:r>
      <w:r w:rsidR="00B81602" w:rsidRPr="00F33F2C">
        <w:rPr>
          <w:rFonts w:ascii="Gill Sans MT" w:hAnsi="Gill Sans MT"/>
          <w:sz w:val="24"/>
          <w:szCs w:val="24"/>
        </w:rPr>
        <w:t>-emotional and social functioning subscale</w:t>
      </w:r>
      <w:r w:rsidR="0056064B" w:rsidRPr="00F33F2C">
        <w:rPr>
          <w:rFonts w:ascii="Gill Sans MT" w:hAnsi="Gill Sans MT"/>
          <w:sz w:val="24"/>
          <w:szCs w:val="24"/>
        </w:rPr>
        <w:t>s</w:t>
      </w:r>
      <w:r w:rsidR="00B81602" w:rsidRPr="00F33F2C">
        <w:rPr>
          <w:rFonts w:ascii="Gill Sans MT" w:hAnsi="Gill Sans MT"/>
          <w:sz w:val="24"/>
          <w:szCs w:val="24"/>
        </w:rPr>
        <w:t>)</w:t>
      </w:r>
      <w:r w:rsidR="004D47B1" w:rsidRPr="00F33F2C">
        <w:rPr>
          <w:rFonts w:ascii="Gill Sans MT" w:hAnsi="Gill Sans MT"/>
          <w:sz w:val="24"/>
          <w:szCs w:val="24"/>
        </w:rPr>
        <w:t xml:space="preserve"> </w:t>
      </w:r>
      <w:r w:rsidR="004D47B1" w:rsidRPr="00F33F2C">
        <w:rPr>
          <w:rFonts w:ascii="Gill Sans MT" w:hAnsi="Gill Sans MT"/>
          <w:sz w:val="24"/>
          <w:szCs w:val="24"/>
        </w:rPr>
        <w:fldChar w:fldCharType="begin">
          <w:fldData xml:space="preserve">PEVuZE5vdGU+PENpdGU+PEF1dGhvcj5XYXJlIEpyPC9BdXRob3I+PFllYXI+MTk5MjwvWWVhcj48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</w:fldData>
        </w:fldChar>
      </w:r>
      <w:r w:rsidR="00C25200">
        <w:rPr>
          <w:rFonts w:ascii="Gill Sans MT" w:hAnsi="Gill Sans MT"/>
          <w:sz w:val="24"/>
          <w:szCs w:val="24"/>
        </w:rPr>
        <w:instrText xml:space="preserve"> ADDIN EN.CITE </w:instrText>
      </w:r>
      <w:r w:rsidR="00C25200">
        <w:rPr>
          <w:rFonts w:ascii="Gill Sans MT" w:hAnsi="Gill Sans MT"/>
          <w:sz w:val="24"/>
          <w:szCs w:val="24"/>
        </w:rPr>
        <w:fldChar w:fldCharType="begin">
          <w:fldData xml:space="preserve">PEVuZE5vdGU+PENpdGU+PEF1dGhvcj5XYXJlIEpyPC9BdXRob3I+PFllYXI+MTk5MjwvWWVhcj48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</w:fldData>
        </w:fldChar>
      </w:r>
      <w:r w:rsidR="00C25200">
        <w:rPr>
          <w:rFonts w:ascii="Gill Sans MT" w:hAnsi="Gill Sans MT"/>
          <w:sz w:val="24"/>
          <w:szCs w:val="24"/>
        </w:rPr>
        <w:instrText xml:space="preserve"> ADDIN EN.CITE.DATA </w:instrText>
      </w:r>
      <w:r w:rsidR="00C25200">
        <w:rPr>
          <w:rFonts w:ascii="Gill Sans MT" w:hAnsi="Gill Sans MT"/>
          <w:sz w:val="24"/>
          <w:szCs w:val="24"/>
        </w:rPr>
      </w:r>
      <w:r w:rsidR="00C25200">
        <w:rPr>
          <w:rFonts w:ascii="Gill Sans MT" w:hAnsi="Gill Sans MT"/>
          <w:sz w:val="24"/>
          <w:szCs w:val="24"/>
        </w:rPr>
        <w:fldChar w:fldCharType="end"/>
      </w:r>
      <w:r w:rsidR="004D47B1" w:rsidRPr="00F33F2C">
        <w:rPr>
          <w:rFonts w:ascii="Gill Sans MT" w:hAnsi="Gill Sans MT"/>
          <w:sz w:val="24"/>
          <w:szCs w:val="24"/>
        </w:rPr>
      </w:r>
      <w:r w:rsidR="004D47B1" w:rsidRPr="00F33F2C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44" w:tooltip="Ware, 2001 #1003" w:history="1">
        <w:r w:rsidR="00362322">
          <w:rPr>
            <w:rFonts w:ascii="Gill Sans MT" w:hAnsi="Gill Sans MT"/>
            <w:noProof/>
            <w:sz w:val="24"/>
            <w:szCs w:val="24"/>
          </w:rPr>
          <w:t>Ware  and Kosinski, 2001</w:t>
        </w:r>
      </w:hyperlink>
      <w:r w:rsidR="00C25200">
        <w:rPr>
          <w:rFonts w:ascii="Gill Sans MT" w:hAnsi="Gill Sans MT"/>
          <w:noProof/>
          <w:sz w:val="24"/>
          <w:szCs w:val="24"/>
        </w:rPr>
        <w:t xml:space="preserve">; </w:t>
      </w:r>
      <w:hyperlink w:anchor="_ENREF_46" w:tooltip="Ware, 2004 #1004" w:history="1">
        <w:r w:rsidR="00362322">
          <w:rPr>
            <w:rFonts w:ascii="Gill Sans MT" w:hAnsi="Gill Sans MT"/>
            <w:noProof/>
            <w:sz w:val="24"/>
            <w:szCs w:val="24"/>
          </w:rPr>
          <w:t>Ware, 2004</w:t>
        </w:r>
      </w:hyperlink>
      <w:r w:rsidR="00C25200">
        <w:rPr>
          <w:rFonts w:ascii="Gill Sans MT" w:hAnsi="Gill Sans MT"/>
          <w:noProof/>
          <w:sz w:val="24"/>
          <w:szCs w:val="24"/>
        </w:rPr>
        <w:t xml:space="preserve">; </w:t>
      </w:r>
      <w:hyperlink w:anchor="_ENREF_48" w:tooltip="Ware Jr, 1992 #1002" w:history="1">
        <w:r w:rsidR="00362322">
          <w:rPr>
            <w:rFonts w:ascii="Gill Sans MT" w:hAnsi="Gill Sans MT"/>
            <w:noProof/>
            <w:sz w:val="24"/>
            <w:szCs w:val="24"/>
          </w:rPr>
          <w:t>Ware Jr  and Sherbourne, 1992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4D47B1" w:rsidRPr="00F33F2C">
        <w:rPr>
          <w:rFonts w:ascii="Gill Sans MT" w:hAnsi="Gill Sans MT"/>
          <w:sz w:val="24"/>
          <w:szCs w:val="24"/>
        </w:rPr>
        <w:fldChar w:fldCharType="end"/>
      </w:r>
    </w:p>
    <w:p w14:paraId="61821CE3" w14:textId="1573185A" w:rsidR="00F33F2C" w:rsidRDefault="00FF73C3" w:rsidP="00F33F2C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Medical Outcomes Study 20: </w:t>
      </w:r>
      <w:r w:rsidR="00F145AE" w:rsidRPr="00F33F2C">
        <w:rPr>
          <w:rFonts w:ascii="Gill Sans MT" w:hAnsi="Gill Sans MT"/>
          <w:sz w:val="24"/>
          <w:szCs w:val="24"/>
        </w:rPr>
        <w:t xml:space="preserve">MOS-20 </w:t>
      </w:r>
      <w:r w:rsidR="005A6A14">
        <w:rPr>
          <w:rFonts w:ascii="Gill Sans MT" w:hAnsi="Gill Sans MT"/>
          <w:sz w:val="24"/>
          <w:szCs w:val="24"/>
        </w:rPr>
        <w:t>(role-</w:t>
      </w:r>
      <w:r w:rsidR="00B81602" w:rsidRPr="00F33F2C">
        <w:rPr>
          <w:rFonts w:ascii="Gill Sans MT" w:hAnsi="Gill Sans MT"/>
          <w:sz w:val="24"/>
          <w:szCs w:val="24"/>
        </w:rPr>
        <w:t>emotional and social functioning subscale</w:t>
      </w:r>
      <w:r w:rsidR="0056064B" w:rsidRPr="00F33F2C">
        <w:rPr>
          <w:rFonts w:ascii="Gill Sans MT" w:hAnsi="Gill Sans MT"/>
          <w:sz w:val="24"/>
          <w:szCs w:val="24"/>
        </w:rPr>
        <w:t>s</w:t>
      </w:r>
      <w:r w:rsidR="00B81602" w:rsidRPr="00F33F2C">
        <w:rPr>
          <w:rFonts w:ascii="Gill Sans MT" w:hAnsi="Gill Sans MT"/>
          <w:sz w:val="24"/>
          <w:szCs w:val="24"/>
        </w:rPr>
        <w:t xml:space="preserve">) </w:t>
      </w:r>
      <w:r w:rsidR="004D47B1" w:rsidRPr="00F33F2C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&lt;EndNote&gt;&lt;Cite&gt;&lt;Author&gt;Stewart&lt;/Author&gt;&lt;Year&gt;1988&lt;/Year&gt;&lt;RecNum&gt;1001&lt;/RecNum&gt;&lt;DisplayText&gt;(Stewart, et al., 1988)&lt;/DisplayText&gt;&lt;record&gt;&lt;rec-number&gt;1001&lt;/rec-number&gt;&lt;foreign-keys&gt;&lt;key app="EN" db-id="tatsfxvdf0xw97e05ddxd5f7wfd0darx9x9p"&gt;1001&lt;/key&gt;&lt;/foreign-keys&gt;&lt;ref-type name="Journal Article"&gt;17&lt;/ref-type&gt;&lt;contributors&gt;&lt;authors&gt;&lt;author&gt;Stewart, Anita L&lt;/author&gt;&lt;author&gt;Hays, Ron D&lt;/author&gt;&lt;author&gt;Ware, John E&lt;/author&gt;&lt;/authors&gt;&lt;/contributors&gt;&lt;titles&gt;&lt;title&gt;The MOS short-form general health survey: reliability and validity in a patient population&lt;/title&gt;&lt;secondary-title&gt;Medical care&lt;/secondary-title&gt;&lt;/titles&gt;&lt;periodical&gt;&lt;full-title&gt;Medical Care&lt;/full-title&gt;&lt;abbr-1&gt;Med Care&lt;/abbr-1&gt;&lt;/periodical&gt;&lt;pages&gt;724-735&lt;/pages&gt;&lt;dates&gt;&lt;year&gt;1988&lt;/year&gt;&lt;/dates&gt;&lt;isbn&gt;0025-7079&lt;/isbn&gt;&lt;urls&gt;&lt;/urls&gt;&lt;/record&gt;&lt;/Cite&gt;&lt;/EndNote&gt;</w:instrText>
      </w:r>
      <w:r w:rsidR="004D47B1" w:rsidRPr="00F33F2C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36" w:tooltip="Stewart, 1988 #1001" w:history="1">
        <w:r w:rsidR="00362322">
          <w:rPr>
            <w:rFonts w:ascii="Gill Sans MT" w:hAnsi="Gill Sans MT"/>
            <w:noProof/>
            <w:sz w:val="24"/>
            <w:szCs w:val="24"/>
          </w:rPr>
          <w:t>Stewart, et al., 1988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4D47B1" w:rsidRPr="00F33F2C">
        <w:rPr>
          <w:rFonts w:ascii="Gill Sans MT" w:hAnsi="Gill Sans MT"/>
          <w:sz w:val="24"/>
          <w:szCs w:val="24"/>
        </w:rPr>
        <w:fldChar w:fldCharType="end"/>
      </w:r>
    </w:p>
    <w:p w14:paraId="77F78AD2" w14:textId="2C9BA899" w:rsidR="00F33F2C" w:rsidRDefault="00FF73C3" w:rsidP="00F33F2C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Short Form 12: </w:t>
      </w:r>
      <w:r w:rsidR="00F145AE" w:rsidRPr="00F33F2C">
        <w:rPr>
          <w:rFonts w:ascii="Gill Sans MT" w:hAnsi="Gill Sans MT"/>
          <w:sz w:val="24"/>
          <w:szCs w:val="24"/>
        </w:rPr>
        <w:t>SF-12</w:t>
      </w:r>
      <w:r w:rsidR="005A6A14">
        <w:rPr>
          <w:rFonts w:ascii="Gill Sans MT" w:hAnsi="Gill Sans MT"/>
          <w:sz w:val="24"/>
          <w:szCs w:val="24"/>
        </w:rPr>
        <w:t xml:space="preserve"> (role-</w:t>
      </w:r>
      <w:r w:rsidR="00B81602" w:rsidRPr="00F33F2C">
        <w:rPr>
          <w:rFonts w:ascii="Gill Sans MT" w:hAnsi="Gill Sans MT"/>
          <w:sz w:val="24"/>
          <w:szCs w:val="24"/>
        </w:rPr>
        <w:t xml:space="preserve">emotional and </w:t>
      </w:r>
      <w:r w:rsidR="001D09DF" w:rsidRPr="00F33F2C">
        <w:rPr>
          <w:rFonts w:ascii="Gill Sans MT" w:hAnsi="Gill Sans MT"/>
          <w:sz w:val="24"/>
          <w:szCs w:val="24"/>
        </w:rPr>
        <w:t xml:space="preserve">social functioning subscale) </w:t>
      </w:r>
      <w:r w:rsidR="001D09DF" w:rsidRPr="00F33F2C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&lt;EndNote&gt;&lt;Cite&gt;&lt;Author&gt;Ware&lt;/Author&gt;&lt;Year&gt;2007&lt;/Year&gt;&lt;RecNum&gt;1005&lt;/RecNum&gt;&lt;DisplayText&gt;(Ware, et al., 2007; Ware Jr, et al., 1996)&lt;/DisplayText&gt;&lt;record&gt;&lt;rec-number&gt;1005&lt;/rec-number&gt;&lt;foreign-keys&gt;&lt;key app="EN" db-id="tatsfxvdf0xw97e05ddxd5f7wfd0darx9x9p"&gt;1005&lt;/key&gt;&lt;/foreign-keys&gt;&lt;ref-type name="Journal Article"&gt;17&lt;/ref-type&gt;&lt;contributors&gt;&lt;authors&gt;&lt;author&gt;Ware, JE&lt;/author&gt;&lt;author&gt;Kosinski, Mark&lt;/author&gt;&lt;author&gt;Turner-Bowker, Diane M&lt;/author&gt;&lt;author&gt;Gandek, Barbara&lt;/author&gt;&lt;/authors&gt;&lt;/contributors&gt;&lt;titles&gt;&lt;title&gt;User’s manual for the SF-12v2 Health Survey&lt;/title&gt;&lt;secondary-title&gt;Lincoln, RI: QualityMetric Incorporated&lt;/secondary-title&gt;&lt;/titles&gt;&lt;periodical&gt;&lt;full-title&gt;Lincoln, RI: QualityMetric Incorporated&lt;/full-title&gt;&lt;/periodical&gt;&lt;dates&gt;&lt;year&gt;2007&lt;/year&gt;&lt;/dates&gt;&lt;urls&gt;&lt;/urls&gt;&lt;/record&gt;&lt;/Cite&gt;&lt;Cite&gt;&lt;Author&gt;Ware Jr&lt;/Author&gt;&lt;Year&gt;1996&lt;/Year&gt;&lt;RecNum&gt;1010&lt;/RecNum&gt;&lt;record&gt;&lt;rec-number&gt;1010&lt;/rec-number&gt;&lt;foreign-keys&gt;&lt;key app="EN" db-id="tatsfxvdf0xw97e05ddxd5f7wfd0darx9x9p"&gt;1010&lt;/key&gt;&lt;/foreign-keys&gt;&lt;ref-type name="Journal Article"&gt;17&lt;/ref-type&gt;&lt;contributors&gt;&lt;authors&gt;&lt;author&gt;Ware Jr, John E&lt;/author&gt;&lt;author&gt;Kosinski, Mark&lt;/author&gt;&lt;author&gt;Keller, Susan D&lt;/author&gt;&lt;/authors&gt;&lt;/contributors&gt;&lt;titles&gt;&lt;title&gt;A 12-Item Short-Form Health Survey: construction of scales and preliminary tests of reliability and validity&lt;/title&gt;&lt;secondary-title&gt;Medical care&lt;/secondary-title&gt;&lt;/titles&gt;&lt;periodical&gt;&lt;full-title&gt;Medical Care&lt;/full-title&gt;&lt;abbr-1&gt;Med Care&lt;/abbr-1&gt;&lt;/periodical&gt;&lt;pages&gt;220-233&lt;/pages&gt;&lt;volume&gt;34&lt;/volume&gt;&lt;number&gt;3&lt;/number&gt;&lt;dates&gt;&lt;year&gt;1996&lt;/year&gt;&lt;/dates&gt;&lt;isbn&gt;0025-7079&lt;/isbn&gt;&lt;urls&gt;&lt;/urls&gt;&lt;/record&gt;&lt;/Cite&gt;&lt;/EndNote&gt;</w:instrText>
      </w:r>
      <w:r w:rsidR="001D09DF" w:rsidRPr="00F33F2C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43" w:tooltip="Ware, 2007 #1005" w:history="1">
        <w:r w:rsidR="00362322">
          <w:rPr>
            <w:rFonts w:ascii="Gill Sans MT" w:hAnsi="Gill Sans MT"/>
            <w:noProof/>
            <w:sz w:val="24"/>
            <w:szCs w:val="24"/>
          </w:rPr>
          <w:t>Ware, et al., 2007</w:t>
        </w:r>
      </w:hyperlink>
      <w:r w:rsidR="00C25200">
        <w:rPr>
          <w:rFonts w:ascii="Gill Sans MT" w:hAnsi="Gill Sans MT"/>
          <w:noProof/>
          <w:sz w:val="24"/>
          <w:szCs w:val="24"/>
        </w:rPr>
        <w:t xml:space="preserve">; </w:t>
      </w:r>
      <w:hyperlink w:anchor="_ENREF_49" w:tooltip="Ware Jr, 1996 #1010" w:history="1">
        <w:r w:rsidR="00362322">
          <w:rPr>
            <w:rFonts w:ascii="Gill Sans MT" w:hAnsi="Gill Sans MT"/>
            <w:noProof/>
            <w:sz w:val="24"/>
            <w:szCs w:val="24"/>
          </w:rPr>
          <w:t>Ware Jr, et al., 1996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1D09DF" w:rsidRPr="00F33F2C">
        <w:rPr>
          <w:rFonts w:ascii="Gill Sans MT" w:hAnsi="Gill Sans MT"/>
          <w:sz w:val="24"/>
          <w:szCs w:val="24"/>
        </w:rPr>
        <w:fldChar w:fldCharType="end"/>
      </w:r>
    </w:p>
    <w:p w14:paraId="70D326E7" w14:textId="3654C07A" w:rsidR="00F33F2C" w:rsidRDefault="00F145AE" w:rsidP="00F33F2C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/>
          <w:sz w:val="24"/>
          <w:szCs w:val="24"/>
        </w:rPr>
      </w:pPr>
      <w:r w:rsidRPr="00F33F2C">
        <w:rPr>
          <w:rFonts w:ascii="Gill Sans MT" w:hAnsi="Gill Sans MT"/>
          <w:sz w:val="24"/>
          <w:szCs w:val="24"/>
        </w:rPr>
        <w:t>Sheehan disability scale</w:t>
      </w:r>
      <w:r w:rsidR="00C1083F" w:rsidRPr="00F33F2C">
        <w:rPr>
          <w:rFonts w:ascii="Gill Sans MT" w:hAnsi="Gill Sans MT"/>
          <w:sz w:val="24"/>
          <w:szCs w:val="24"/>
        </w:rPr>
        <w:t xml:space="preserve"> </w:t>
      </w:r>
      <w:r w:rsidR="00C1083F" w:rsidRPr="00F33F2C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&lt;EndNote&gt;&lt;Cite&gt;&lt;Author&gt;Sheehan&lt;/Author&gt;&lt;Year&gt;1996&lt;/Year&gt;&lt;RecNum&gt;1007&lt;/RecNum&gt;&lt;DisplayText&gt;(Sheehan, et al., 1996)&lt;/DisplayText&gt;&lt;record&gt;&lt;rec-number&gt;1007&lt;/rec-number&gt;&lt;foreign-keys&gt;&lt;key app="EN" db-id="tatsfxvdf0xw97e05ddxd5f7wfd0darx9x9p"&gt;1007&lt;/key&gt;&lt;/foreign-keys&gt;&lt;ref-type name="Journal Article"&gt;17&lt;/ref-type&gt;&lt;contributors&gt;&lt;authors&gt;&lt;author&gt;Sheehan, DV&lt;/author&gt;&lt;author&gt;Harnett-Sheehan, K&lt;/author&gt;&lt;author&gt;Raj, BA&lt;/author&gt;&lt;/authors&gt;&lt;/contributors&gt;&lt;titles&gt;&lt;title&gt;The measurement of disability&lt;/title&gt;&lt;secondary-title&gt;International Clinical Psychopharmacology&lt;/secondary-title&gt;&lt;/titles&gt;&lt;periodical&gt;&lt;full-title&gt;International Clinical Psychopharmacology&lt;/full-title&gt;&lt;/periodical&gt;&lt;pages&gt;89-95&lt;/pages&gt;&lt;volume&gt;11&lt;/volume&gt;&lt;dates&gt;&lt;year&gt;1996&lt;/year&gt;&lt;/dates&gt;&lt;isbn&gt;0268-1315&lt;/isbn&gt;&lt;urls&gt;&lt;/urls&gt;&lt;/record&gt;&lt;/Cite&gt;&lt;/EndNote&gt;</w:instrText>
      </w:r>
      <w:r w:rsidR="00C1083F" w:rsidRPr="00F33F2C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34" w:tooltip="Sheehan, 1996 #1007" w:history="1">
        <w:r w:rsidR="00362322">
          <w:rPr>
            <w:rFonts w:ascii="Gill Sans MT" w:hAnsi="Gill Sans MT"/>
            <w:noProof/>
            <w:sz w:val="24"/>
            <w:szCs w:val="24"/>
          </w:rPr>
          <w:t>Sheehan, et al., 1996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C1083F" w:rsidRPr="00F33F2C">
        <w:rPr>
          <w:rFonts w:ascii="Gill Sans MT" w:hAnsi="Gill Sans MT"/>
          <w:sz w:val="24"/>
          <w:szCs w:val="24"/>
        </w:rPr>
        <w:fldChar w:fldCharType="end"/>
      </w:r>
    </w:p>
    <w:p w14:paraId="26F68E01" w14:textId="1CB3EA5D" w:rsidR="00F33F2C" w:rsidRDefault="00F145AE" w:rsidP="00F33F2C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/>
          <w:sz w:val="24"/>
          <w:szCs w:val="24"/>
        </w:rPr>
      </w:pPr>
      <w:r w:rsidRPr="00F33F2C">
        <w:rPr>
          <w:rFonts w:ascii="Gill Sans MT" w:hAnsi="Gill Sans MT"/>
          <w:sz w:val="24"/>
          <w:szCs w:val="24"/>
        </w:rPr>
        <w:t xml:space="preserve">Work and social adjustment scale </w:t>
      </w:r>
      <w:r w:rsidR="00C1083F" w:rsidRPr="00F33F2C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&lt;EndNote&gt;&lt;Cite&gt;&lt;Author&gt;Mundt&lt;/Author&gt;&lt;Year&gt;2002&lt;/Year&gt;&lt;RecNum&gt;1008&lt;/RecNum&gt;&lt;DisplayText&gt;(Mundt, et al., 2002)&lt;/DisplayText&gt;&lt;record&gt;&lt;rec-number&gt;1008&lt;/rec-number&gt;&lt;foreign-keys&gt;&lt;key app="EN" db-id="tatsfxvdf0xw97e05ddxd5f7wfd0darx9x9p"&gt;1008&lt;/key&gt;&lt;/foreign-keys&gt;&lt;ref-type name="Journal Article"&gt;17&lt;/ref-type&gt;&lt;contributors&gt;&lt;authors&gt;&lt;author&gt;Mundt, James C&lt;/author&gt;&lt;author&gt;Marks, Isaac M&lt;/author&gt;&lt;author&gt;Shear, M Katherine&lt;/author&gt;&lt;author&gt;Greist, John M&lt;/author&gt;&lt;/authors&gt;&lt;/contributors&gt;&lt;titles&gt;&lt;title&gt;The Work and Social Adjustment Scale: a simple measure of impairment in functioning&lt;/title&gt;&lt;secondary-title&gt;The British Journal of Psychiatry&lt;/secondary-title&gt;&lt;/titles&gt;&lt;periodical&gt;&lt;full-title&gt;The British Journal of Psychiatry&lt;/full-title&gt;&lt;/periodical&gt;&lt;pages&gt;461-464&lt;/pages&gt;&lt;volume&gt;180&lt;/volume&gt;&lt;number&gt;5&lt;/number&gt;&lt;dates&gt;&lt;year&gt;2002&lt;/year&gt;&lt;/dates&gt;&lt;isbn&gt;0007-1250&lt;/isbn&gt;&lt;urls&gt;&lt;/urls&gt;&lt;/record&gt;&lt;/Cite&gt;&lt;/EndNote&gt;</w:instrText>
      </w:r>
      <w:r w:rsidR="00C1083F" w:rsidRPr="00F33F2C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28" w:tooltip="Mundt, 2002 #1008" w:history="1">
        <w:r w:rsidR="00362322">
          <w:rPr>
            <w:rFonts w:ascii="Gill Sans MT" w:hAnsi="Gill Sans MT"/>
            <w:noProof/>
            <w:sz w:val="24"/>
            <w:szCs w:val="24"/>
          </w:rPr>
          <w:t>Mundt, et al., 2002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C1083F" w:rsidRPr="00F33F2C">
        <w:rPr>
          <w:rFonts w:ascii="Gill Sans MT" w:hAnsi="Gill Sans MT"/>
          <w:sz w:val="24"/>
          <w:szCs w:val="24"/>
        </w:rPr>
        <w:fldChar w:fldCharType="end"/>
      </w:r>
    </w:p>
    <w:p w14:paraId="769E4F7F" w14:textId="41F3038A" w:rsidR="00F33F2C" w:rsidRDefault="00FF73C3" w:rsidP="00F33F2C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World Health Organisations Disability Assessment Schedule: </w:t>
      </w:r>
      <w:r w:rsidR="00A37BF0" w:rsidRPr="00F33F2C">
        <w:rPr>
          <w:rFonts w:ascii="Gill Sans MT" w:hAnsi="Gill Sans MT"/>
          <w:sz w:val="24"/>
          <w:szCs w:val="24"/>
        </w:rPr>
        <w:t>WHO DAS II (l</w:t>
      </w:r>
      <w:r w:rsidR="0056064B" w:rsidRPr="00F33F2C">
        <w:rPr>
          <w:rFonts w:ascii="Gill Sans MT" w:hAnsi="Gill Sans MT"/>
          <w:sz w:val="24"/>
          <w:szCs w:val="24"/>
        </w:rPr>
        <w:t>i</w:t>
      </w:r>
      <w:r w:rsidR="00A37BF0" w:rsidRPr="00F33F2C">
        <w:rPr>
          <w:rFonts w:ascii="Gill Sans MT" w:hAnsi="Gill Sans MT"/>
          <w:sz w:val="24"/>
          <w:szCs w:val="24"/>
        </w:rPr>
        <w:t>fe activities, participation in society, and getti</w:t>
      </w:r>
      <w:r w:rsidR="0056064B" w:rsidRPr="00F33F2C">
        <w:rPr>
          <w:rFonts w:ascii="Gill Sans MT" w:hAnsi="Gill Sans MT"/>
          <w:sz w:val="24"/>
          <w:szCs w:val="24"/>
        </w:rPr>
        <w:t>ng along subscales)</w:t>
      </w:r>
      <w:r w:rsidR="00C1083F" w:rsidRPr="00F33F2C">
        <w:rPr>
          <w:rFonts w:ascii="Gill Sans MT" w:hAnsi="Gill Sans MT"/>
          <w:sz w:val="24"/>
          <w:szCs w:val="24"/>
        </w:rPr>
        <w:t xml:space="preserve"> </w:t>
      </w:r>
      <w:r w:rsidR="00C1083F" w:rsidRPr="00F33F2C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&lt;EndNote&gt;&lt;Cite&gt;&lt;Author&gt;Üstün&lt;/Author&gt;&lt;Year&gt;2010&lt;/Year&gt;&lt;RecNum&gt;1009&lt;/RecNum&gt;&lt;DisplayText&gt;(Üstün, et al., 2010)&lt;/DisplayText&gt;&lt;record&gt;&lt;rec-number&gt;1009&lt;/rec-number&gt;&lt;foreign-keys&gt;&lt;key app="EN" db-id="tatsfxvdf0xw97e05ddxd5f7wfd0darx9x9p"&gt;1009&lt;/key&gt;&lt;/foreign-keys&gt;&lt;ref-type name="Journal Article"&gt;17&lt;/ref-type&gt;&lt;contributors&gt;&lt;authors&gt;&lt;author&gt;Üstün, T Bedirhan&lt;/author&gt;&lt;author&gt;Chatterji, Somnath&lt;/author&gt;&lt;author&gt;Kostanjsek, Nenad&lt;/author&gt;&lt;author&gt;Rehm, Jürgen&lt;/author&gt;&lt;author&gt;Kennedy, Cille&lt;/author&gt;&lt;author&gt;Epping-Jordan, Joanne&lt;/author&gt;&lt;author&gt;Saxena, Shekhar&lt;/author&gt;&lt;author&gt;Korff, Michael von&lt;/author&gt;&lt;author&gt;Pull, Charles&lt;/author&gt;&lt;/authors&gt;&lt;/contributors&gt;&lt;titles&gt;&lt;title&gt;Developing the World Health Organization disability assessment schedule 2.0&lt;/title&gt;&lt;secondary-title&gt;Bulletin of the World Health Organization&lt;/secondary-title&gt;&lt;/titles&gt;&lt;periodical&gt;&lt;full-title&gt;Bulletin of the World Health Organization&lt;/full-title&gt;&lt;/periodical&gt;&lt;pages&gt;815-823&lt;/pages&gt;&lt;volume&gt;88&lt;/volume&gt;&lt;number&gt;11&lt;/number&gt;&lt;dates&gt;&lt;year&gt;2010&lt;/year&gt;&lt;/dates&gt;&lt;isbn&gt;0042-9686&lt;/isbn&gt;&lt;urls&gt;&lt;/urls&gt;&lt;/record&gt;&lt;/Cite&gt;&lt;/EndNote&gt;</w:instrText>
      </w:r>
      <w:r w:rsidR="00C1083F" w:rsidRPr="00F33F2C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39" w:tooltip="Üstün, 2010 #1009" w:history="1">
        <w:r w:rsidR="00362322">
          <w:rPr>
            <w:rFonts w:ascii="Gill Sans MT" w:hAnsi="Gill Sans MT"/>
            <w:noProof/>
            <w:sz w:val="24"/>
            <w:szCs w:val="24"/>
          </w:rPr>
          <w:t>Üstün, et al., 2010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C1083F" w:rsidRPr="00F33F2C">
        <w:rPr>
          <w:rFonts w:ascii="Gill Sans MT" w:hAnsi="Gill Sans MT"/>
          <w:sz w:val="24"/>
          <w:szCs w:val="24"/>
        </w:rPr>
        <w:fldChar w:fldCharType="end"/>
      </w:r>
      <w:r w:rsidR="0056064B" w:rsidRPr="00F33F2C">
        <w:rPr>
          <w:rFonts w:ascii="Gill Sans MT" w:hAnsi="Gill Sans MT"/>
          <w:sz w:val="24"/>
          <w:szCs w:val="24"/>
        </w:rPr>
        <w:t xml:space="preserve">. </w:t>
      </w:r>
    </w:p>
    <w:p w14:paraId="72281A27" w14:textId="4510F925" w:rsidR="003929FF" w:rsidRPr="00F33F2C" w:rsidRDefault="0056064B" w:rsidP="00F33F2C">
      <w:pPr>
        <w:spacing w:line="360" w:lineRule="auto"/>
        <w:rPr>
          <w:rFonts w:ascii="Gill Sans MT" w:hAnsi="Gill Sans MT"/>
          <w:sz w:val="24"/>
          <w:szCs w:val="24"/>
        </w:rPr>
      </w:pPr>
      <w:r w:rsidRPr="00F33F2C">
        <w:rPr>
          <w:rFonts w:ascii="Gill Sans MT" w:hAnsi="Gill Sans MT"/>
          <w:sz w:val="24"/>
          <w:szCs w:val="24"/>
        </w:rPr>
        <w:lastRenderedPageBreak/>
        <w:t xml:space="preserve">Please see Table </w:t>
      </w:r>
      <w:r w:rsidR="00D86CEA">
        <w:rPr>
          <w:rFonts w:ascii="Gill Sans MT" w:hAnsi="Gill Sans MT"/>
          <w:sz w:val="24"/>
          <w:szCs w:val="24"/>
        </w:rPr>
        <w:t>II</w:t>
      </w:r>
      <w:r w:rsidR="00B112A4">
        <w:rPr>
          <w:rFonts w:ascii="Gill Sans MT" w:hAnsi="Gill Sans MT"/>
          <w:sz w:val="24"/>
          <w:szCs w:val="24"/>
        </w:rPr>
        <w:t xml:space="preserve"> and </w:t>
      </w:r>
      <w:r w:rsidR="00D86CEA">
        <w:rPr>
          <w:rFonts w:ascii="Gill Sans MT" w:hAnsi="Gill Sans MT"/>
          <w:sz w:val="24"/>
          <w:szCs w:val="24"/>
        </w:rPr>
        <w:t>supplementary material</w:t>
      </w:r>
      <w:r w:rsidR="008E4E6A" w:rsidRPr="00F33F2C">
        <w:rPr>
          <w:rFonts w:ascii="Gill Sans MT" w:hAnsi="Gill Sans MT"/>
          <w:sz w:val="24"/>
          <w:szCs w:val="24"/>
        </w:rPr>
        <w:t xml:space="preserve">; </w:t>
      </w:r>
      <w:proofErr w:type="spellStart"/>
      <w:r w:rsidR="008564CB">
        <w:rPr>
          <w:rFonts w:ascii="Gill Sans MT" w:hAnsi="Gill Sans MT"/>
          <w:sz w:val="24"/>
          <w:szCs w:val="24"/>
        </w:rPr>
        <w:t>e</w:t>
      </w:r>
      <w:r w:rsidR="008E4E6A" w:rsidRPr="00F33F2C">
        <w:rPr>
          <w:rFonts w:ascii="Gill Sans MT" w:hAnsi="Gill Sans MT"/>
          <w:sz w:val="24"/>
          <w:szCs w:val="24"/>
        </w:rPr>
        <w:t>Figures</w:t>
      </w:r>
      <w:proofErr w:type="spellEnd"/>
      <w:r w:rsidR="008E4E6A" w:rsidRPr="00F33F2C">
        <w:rPr>
          <w:rFonts w:ascii="Gill Sans MT" w:hAnsi="Gill Sans MT"/>
          <w:sz w:val="24"/>
          <w:szCs w:val="24"/>
        </w:rPr>
        <w:t xml:space="preserve"> 1-</w:t>
      </w:r>
      <w:r w:rsidR="00A37BF0" w:rsidRPr="00F33F2C">
        <w:rPr>
          <w:rFonts w:ascii="Gill Sans MT" w:hAnsi="Gill Sans MT"/>
          <w:sz w:val="24"/>
          <w:szCs w:val="24"/>
        </w:rPr>
        <w:t xml:space="preserve">6 for the </w:t>
      </w:r>
      <w:r w:rsidRPr="00F33F2C">
        <w:rPr>
          <w:rFonts w:ascii="Gill Sans MT" w:hAnsi="Gill Sans MT"/>
          <w:sz w:val="24"/>
          <w:szCs w:val="24"/>
        </w:rPr>
        <w:t>findings</w:t>
      </w:r>
      <w:r w:rsidR="00B27B97">
        <w:rPr>
          <w:rFonts w:ascii="Gill Sans MT" w:hAnsi="Gill Sans MT"/>
          <w:sz w:val="24"/>
          <w:szCs w:val="24"/>
        </w:rPr>
        <w:t xml:space="preserve"> of</w:t>
      </w:r>
      <w:r w:rsidR="00A37BF0" w:rsidRPr="00F33F2C">
        <w:rPr>
          <w:rFonts w:ascii="Gill Sans MT" w:hAnsi="Gill Sans MT"/>
          <w:sz w:val="24"/>
          <w:szCs w:val="24"/>
        </w:rPr>
        <w:t xml:space="preserve"> our content mapping exercise</w:t>
      </w:r>
      <w:r w:rsidR="008E4E6A" w:rsidRPr="00F33F2C">
        <w:rPr>
          <w:rFonts w:ascii="Gill Sans MT" w:hAnsi="Gill Sans MT"/>
          <w:sz w:val="24"/>
          <w:szCs w:val="24"/>
        </w:rPr>
        <w:t>.</w:t>
      </w:r>
      <w:r w:rsidR="00C8263C" w:rsidRPr="00F33F2C">
        <w:rPr>
          <w:rFonts w:ascii="Gill Sans MT" w:hAnsi="Gill Sans MT"/>
          <w:sz w:val="24"/>
          <w:szCs w:val="24"/>
        </w:rPr>
        <w:t xml:space="preserve"> A fu</w:t>
      </w:r>
      <w:r w:rsidR="008564CB">
        <w:rPr>
          <w:rFonts w:ascii="Gill Sans MT" w:hAnsi="Gill Sans MT"/>
          <w:sz w:val="24"/>
          <w:szCs w:val="24"/>
        </w:rPr>
        <w:t>rther 30</w:t>
      </w:r>
      <w:r w:rsidR="00C8263C" w:rsidRPr="00F33F2C">
        <w:rPr>
          <w:rFonts w:ascii="Gill Sans MT" w:hAnsi="Gill Sans MT"/>
          <w:sz w:val="24"/>
          <w:szCs w:val="24"/>
        </w:rPr>
        <w:t xml:space="preserve"> studies used the SF-36, </w:t>
      </w:r>
      <w:r w:rsidRPr="00F33F2C">
        <w:rPr>
          <w:rFonts w:ascii="Gill Sans MT" w:hAnsi="Gill Sans MT"/>
          <w:sz w:val="24"/>
          <w:szCs w:val="24"/>
        </w:rPr>
        <w:t>SF-12</w:t>
      </w:r>
      <w:r w:rsidR="00327C0B">
        <w:rPr>
          <w:rFonts w:ascii="Gill Sans MT" w:hAnsi="Gill Sans MT"/>
          <w:sz w:val="24"/>
          <w:szCs w:val="24"/>
        </w:rPr>
        <w:t>,</w:t>
      </w:r>
      <w:r w:rsidR="00C8263C" w:rsidRPr="00F33F2C">
        <w:rPr>
          <w:rFonts w:ascii="Gill Sans MT" w:hAnsi="Gill Sans MT"/>
          <w:sz w:val="24"/>
          <w:szCs w:val="24"/>
        </w:rPr>
        <w:t xml:space="preserve"> and WHO DAS II</w:t>
      </w:r>
      <w:r w:rsidRPr="00F33F2C">
        <w:rPr>
          <w:rFonts w:ascii="Gill Sans MT" w:hAnsi="Gill Sans MT"/>
          <w:sz w:val="24"/>
          <w:szCs w:val="24"/>
        </w:rPr>
        <w:t xml:space="preserve">, but reported outcomes according to </w:t>
      </w:r>
      <w:r w:rsidR="00441C44" w:rsidRPr="00F33F2C">
        <w:rPr>
          <w:rFonts w:ascii="Gill Sans MT" w:hAnsi="Gill Sans MT"/>
          <w:sz w:val="24"/>
          <w:szCs w:val="24"/>
        </w:rPr>
        <w:t xml:space="preserve">either: </w:t>
      </w:r>
      <w:proofErr w:type="spellStart"/>
      <w:r w:rsidR="00441C44" w:rsidRPr="00F33F2C">
        <w:rPr>
          <w:rFonts w:ascii="Gill Sans MT" w:hAnsi="Gill Sans MT"/>
          <w:sz w:val="24"/>
          <w:szCs w:val="24"/>
        </w:rPr>
        <w:t>i</w:t>
      </w:r>
      <w:proofErr w:type="spellEnd"/>
      <w:r w:rsidR="00441C44" w:rsidRPr="00F33F2C">
        <w:rPr>
          <w:rFonts w:ascii="Gill Sans MT" w:hAnsi="Gill Sans MT"/>
          <w:sz w:val="24"/>
          <w:szCs w:val="24"/>
        </w:rPr>
        <w:t xml:space="preserve">) </w:t>
      </w:r>
      <w:r w:rsidRPr="00F33F2C">
        <w:rPr>
          <w:rFonts w:ascii="Gill Sans MT" w:hAnsi="Gill Sans MT"/>
          <w:sz w:val="24"/>
          <w:szCs w:val="24"/>
        </w:rPr>
        <w:t>whole scale s</w:t>
      </w:r>
      <w:r w:rsidR="00441C44" w:rsidRPr="00F33F2C">
        <w:rPr>
          <w:rFonts w:ascii="Gill Sans MT" w:hAnsi="Gill Sans MT"/>
          <w:sz w:val="24"/>
          <w:szCs w:val="24"/>
        </w:rPr>
        <w:t xml:space="preserve">cores of global </w:t>
      </w:r>
      <w:r w:rsidR="00324216">
        <w:rPr>
          <w:rFonts w:ascii="Gill Sans MT" w:hAnsi="Gill Sans MT"/>
          <w:sz w:val="24"/>
          <w:szCs w:val="24"/>
        </w:rPr>
        <w:t>functioning</w:t>
      </w:r>
      <w:r w:rsidR="00441C44" w:rsidRPr="00F33F2C">
        <w:rPr>
          <w:rFonts w:ascii="Gill Sans MT" w:hAnsi="Gill Sans MT"/>
          <w:sz w:val="24"/>
          <w:szCs w:val="24"/>
        </w:rPr>
        <w:t>, ii)</w:t>
      </w:r>
      <w:r w:rsidRPr="00F33F2C">
        <w:rPr>
          <w:rFonts w:ascii="Gill Sans MT" w:hAnsi="Gill Sans MT"/>
          <w:sz w:val="24"/>
          <w:szCs w:val="24"/>
        </w:rPr>
        <w:t xml:space="preserve"> mental and physical </w:t>
      </w:r>
      <w:r w:rsidR="00324216">
        <w:rPr>
          <w:rFonts w:ascii="Gill Sans MT" w:hAnsi="Gill Sans MT"/>
          <w:sz w:val="24"/>
          <w:szCs w:val="24"/>
        </w:rPr>
        <w:t>function</w:t>
      </w:r>
      <w:r w:rsidRPr="00F33F2C">
        <w:rPr>
          <w:rFonts w:ascii="Gill Sans MT" w:hAnsi="Gill Sans MT"/>
          <w:sz w:val="24"/>
          <w:szCs w:val="24"/>
        </w:rPr>
        <w:t xml:space="preserve"> total scores,</w:t>
      </w:r>
      <w:r w:rsidR="00441C44" w:rsidRPr="00F33F2C">
        <w:rPr>
          <w:rFonts w:ascii="Gill Sans MT" w:hAnsi="Gill Sans MT"/>
          <w:sz w:val="24"/>
          <w:szCs w:val="24"/>
        </w:rPr>
        <w:t xml:space="preserve"> or iii) the pain subscale</w:t>
      </w:r>
      <w:r w:rsidR="00C8263C" w:rsidRPr="00F33F2C">
        <w:rPr>
          <w:rFonts w:ascii="Gill Sans MT" w:hAnsi="Gill Sans MT"/>
          <w:sz w:val="24"/>
          <w:szCs w:val="24"/>
        </w:rPr>
        <w:t xml:space="preserve"> (SF-36)</w:t>
      </w:r>
      <w:r w:rsidR="00441C44" w:rsidRPr="00F33F2C">
        <w:rPr>
          <w:rFonts w:ascii="Gill Sans MT" w:hAnsi="Gill Sans MT"/>
          <w:sz w:val="24"/>
          <w:szCs w:val="24"/>
        </w:rPr>
        <w:t xml:space="preserve">. Thus the impact of collaborative care interventions on </w:t>
      </w:r>
      <w:r w:rsidR="00A93C1F" w:rsidRPr="00F33F2C">
        <w:rPr>
          <w:rFonts w:ascii="Gill Sans MT" w:hAnsi="Gill Sans MT"/>
          <w:sz w:val="24"/>
          <w:szCs w:val="24"/>
        </w:rPr>
        <w:t>participative</w:t>
      </w:r>
      <w:r w:rsidR="002933C8" w:rsidRPr="00F33F2C">
        <w:rPr>
          <w:rFonts w:ascii="Gill Sans MT" w:hAnsi="Gill Sans MT"/>
          <w:sz w:val="24"/>
          <w:szCs w:val="24"/>
        </w:rPr>
        <w:t xml:space="preserve"> social function</w:t>
      </w:r>
      <w:r w:rsidR="00441C44" w:rsidRPr="00F33F2C">
        <w:rPr>
          <w:rFonts w:ascii="Gill Sans MT" w:hAnsi="Gill Sans MT"/>
          <w:sz w:val="24"/>
          <w:szCs w:val="24"/>
        </w:rPr>
        <w:t xml:space="preserve"> could not be isolated. </w:t>
      </w:r>
      <w:r w:rsidR="003929FF" w:rsidRPr="00F33F2C">
        <w:rPr>
          <w:rFonts w:ascii="Gill Sans MT" w:hAnsi="Gill Sans MT"/>
          <w:sz w:val="24"/>
          <w:szCs w:val="24"/>
        </w:rPr>
        <w:t xml:space="preserve">See Table </w:t>
      </w:r>
      <w:r w:rsidR="009E0389">
        <w:rPr>
          <w:rFonts w:ascii="Gill Sans MT" w:hAnsi="Gill Sans MT"/>
          <w:sz w:val="24"/>
          <w:szCs w:val="24"/>
        </w:rPr>
        <w:t>III</w:t>
      </w:r>
      <w:r w:rsidR="0045000F" w:rsidRPr="00F33F2C">
        <w:rPr>
          <w:rFonts w:ascii="Gill Sans MT" w:hAnsi="Gill Sans MT"/>
          <w:sz w:val="24"/>
          <w:szCs w:val="24"/>
        </w:rPr>
        <w:t xml:space="preserve"> and </w:t>
      </w:r>
      <w:r w:rsidR="009E0389">
        <w:rPr>
          <w:rFonts w:ascii="Gill Sans MT" w:hAnsi="Gill Sans MT"/>
          <w:sz w:val="24"/>
          <w:szCs w:val="24"/>
        </w:rPr>
        <w:t>supplementary material</w:t>
      </w:r>
      <w:r w:rsidR="00B112A4">
        <w:rPr>
          <w:rFonts w:ascii="Gill Sans MT" w:hAnsi="Gill Sans MT"/>
          <w:sz w:val="24"/>
          <w:szCs w:val="24"/>
        </w:rPr>
        <w:t>;</w:t>
      </w:r>
      <w:r w:rsidR="00137EC0" w:rsidRPr="00F33F2C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8564CB">
        <w:rPr>
          <w:rFonts w:ascii="Gill Sans MT" w:hAnsi="Gill Sans MT"/>
          <w:sz w:val="24"/>
          <w:szCs w:val="24"/>
        </w:rPr>
        <w:t>e</w:t>
      </w:r>
      <w:r w:rsidR="00137EC0" w:rsidRPr="00F33F2C">
        <w:rPr>
          <w:rFonts w:ascii="Gill Sans MT" w:hAnsi="Gill Sans MT"/>
          <w:sz w:val="24"/>
          <w:szCs w:val="24"/>
        </w:rPr>
        <w:t>Figures</w:t>
      </w:r>
      <w:proofErr w:type="spellEnd"/>
      <w:r w:rsidR="00C8263C" w:rsidRPr="00F33F2C">
        <w:rPr>
          <w:rFonts w:ascii="Gill Sans MT" w:hAnsi="Gill Sans MT"/>
          <w:sz w:val="24"/>
          <w:szCs w:val="24"/>
        </w:rPr>
        <w:t xml:space="preserve"> 1, 3</w:t>
      </w:r>
      <w:r w:rsidR="00925A66" w:rsidRPr="00F33F2C">
        <w:rPr>
          <w:rFonts w:ascii="Gill Sans MT" w:hAnsi="Gill Sans MT"/>
          <w:sz w:val="24"/>
          <w:szCs w:val="24"/>
        </w:rPr>
        <w:t>,</w:t>
      </w:r>
      <w:r w:rsidR="00C8263C" w:rsidRPr="00F33F2C">
        <w:rPr>
          <w:rFonts w:ascii="Gill Sans MT" w:hAnsi="Gill Sans MT"/>
          <w:sz w:val="24"/>
          <w:szCs w:val="24"/>
        </w:rPr>
        <w:t xml:space="preserve"> and 6</w:t>
      </w:r>
      <w:r w:rsidR="0045000F" w:rsidRPr="00F33F2C">
        <w:rPr>
          <w:rFonts w:ascii="Gill Sans MT" w:hAnsi="Gill Sans MT"/>
          <w:sz w:val="24"/>
          <w:szCs w:val="24"/>
        </w:rPr>
        <w:t>.</w:t>
      </w:r>
      <w:r w:rsidR="00C8263C" w:rsidRPr="00F33F2C">
        <w:rPr>
          <w:rFonts w:ascii="Gill Sans MT" w:hAnsi="Gill Sans MT"/>
          <w:sz w:val="24"/>
          <w:szCs w:val="24"/>
        </w:rPr>
        <w:t xml:space="preserve"> </w:t>
      </w:r>
    </w:p>
    <w:p w14:paraId="55D53DFD" w14:textId="5A99251C" w:rsidR="005B3F60" w:rsidRDefault="009C6C0D" w:rsidP="009D4D7B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Eight</w:t>
      </w:r>
      <w:r w:rsidR="00137EC0">
        <w:rPr>
          <w:rFonts w:ascii="Gill Sans MT" w:hAnsi="Gill Sans MT"/>
          <w:sz w:val="24"/>
          <w:szCs w:val="24"/>
        </w:rPr>
        <w:t xml:space="preserve"> other measures </w:t>
      </w:r>
      <w:r w:rsidR="0012566F">
        <w:rPr>
          <w:rFonts w:ascii="Gill Sans MT" w:hAnsi="Gill Sans MT"/>
          <w:sz w:val="24"/>
          <w:szCs w:val="24"/>
        </w:rPr>
        <w:t xml:space="preserve">were identified </w:t>
      </w:r>
      <w:r w:rsidR="005B3F60">
        <w:rPr>
          <w:rFonts w:ascii="Gill Sans MT" w:hAnsi="Gill Sans MT"/>
          <w:sz w:val="24"/>
          <w:szCs w:val="24"/>
        </w:rPr>
        <w:t xml:space="preserve">across </w:t>
      </w:r>
      <w:r>
        <w:rPr>
          <w:rFonts w:ascii="Gill Sans MT" w:hAnsi="Gill Sans MT"/>
          <w:sz w:val="24"/>
          <w:szCs w:val="24"/>
        </w:rPr>
        <w:t>14</w:t>
      </w:r>
      <w:r w:rsidR="005B3F60">
        <w:rPr>
          <w:rFonts w:ascii="Gill Sans MT" w:hAnsi="Gill Sans MT"/>
          <w:sz w:val="24"/>
          <w:szCs w:val="24"/>
        </w:rPr>
        <w:t xml:space="preserve"> studies, whose</w:t>
      </w:r>
      <w:r w:rsidR="0012566F">
        <w:rPr>
          <w:rFonts w:ascii="Gill Sans MT" w:hAnsi="Gill Sans MT"/>
          <w:sz w:val="24"/>
          <w:szCs w:val="24"/>
        </w:rPr>
        <w:t xml:space="preserve"> items or subscales mapped onto the IC</w:t>
      </w:r>
      <w:r>
        <w:rPr>
          <w:rFonts w:ascii="Gill Sans MT" w:hAnsi="Gill Sans MT"/>
          <w:sz w:val="24"/>
          <w:szCs w:val="24"/>
        </w:rPr>
        <w:t>F framework</w:t>
      </w:r>
      <w:r w:rsidR="002933C8">
        <w:rPr>
          <w:rFonts w:ascii="Gill Sans MT" w:hAnsi="Gill Sans MT"/>
          <w:sz w:val="24"/>
          <w:szCs w:val="24"/>
        </w:rPr>
        <w:t>; but less than 80% of the</w:t>
      </w:r>
      <w:r w:rsidR="005B3F60">
        <w:rPr>
          <w:rFonts w:ascii="Gill Sans MT" w:hAnsi="Gill Sans MT"/>
          <w:sz w:val="24"/>
          <w:szCs w:val="24"/>
        </w:rPr>
        <w:t>ir content</w:t>
      </w:r>
      <w:r w:rsidR="0012566F">
        <w:rPr>
          <w:rFonts w:ascii="Gill Sans MT" w:hAnsi="Gill Sans MT"/>
          <w:sz w:val="24"/>
          <w:szCs w:val="24"/>
        </w:rPr>
        <w:t xml:space="preserve"> mapped onto the participation component.</w:t>
      </w:r>
      <w:r>
        <w:rPr>
          <w:rFonts w:ascii="Gill Sans MT" w:hAnsi="Gill Sans MT"/>
          <w:sz w:val="24"/>
          <w:szCs w:val="24"/>
        </w:rPr>
        <w:t xml:space="preserve"> Seven of the eight measures had content </w:t>
      </w:r>
      <w:r w:rsidR="002B43EE">
        <w:rPr>
          <w:rFonts w:ascii="Gill Sans MT" w:hAnsi="Gill Sans MT"/>
          <w:sz w:val="24"/>
          <w:szCs w:val="24"/>
        </w:rPr>
        <w:t>that mapped “across”</w:t>
      </w:r>
      <w:r>
        <w:rPr>
          <w:rFonts w:ascii="Gill Sans MT" w:hAnsi="Gill Sans MT"/>
          <w:sz w:val="24"/>
          <w:szCs w:val="24"/>
        </w:rPr>
        <w:t xml:space="preserve"> two or more of ICF components and thus provide</w:t>
      </w:r>
      <w:r w:rsidR="00324216">
        <w:rPr>
          <w:rFonts w:ascii="Gill Sans MT" w:hAnsi="Gill Sans MT"/>
          <w:sz w:val="24"/>
          <w:szCs w:val="24"/>
        </w:rPr>
        <w:t xml:space="preserve"> an overall measure of function</w:t>
      </w:r>
      <w:r>
        <w:rPr>
          <w:rFonts w:ascii="Gill Sans MT" w:hAnsi="Gill Sans MT"/>
          <w:sz w:val="24"/>
          <w:szCs w:val="24"/>
        </w:rPr>
        <w:t xml:space="preserve">. </w:t>
      </w:r>
      <w:r w:rsidR="00A77E19">
        <w:rPr>
          <w:rFonts w:ascii="Gill Sans MT" w:hAnsi="Gill Sans MT"/>
          <w:sz w:val="24"/>
          <w:szCs w:val="24"/>
        </w:rPr>
        <w:t>The eighth</w:t>
      </w:r>
      <w:r>
        <w:rPr>
          <w:rFonts w:ascii="Gill Sans MT" w:hAnsi="Gill Sans MT"/>
          <w:sz w:val="24"/>
          <w:szCs w:val="24"/>
        </w:rPr>
        <w:t xml:space="preserve"> measure, T</w:t>
      </w:r>
      <w:r w:rsidR="005A6A14">
        <w:rPr>
          <w:rFonts w:ascii="Gill Sans MT" w:hAnsi="Gill Sans MT"/>
          <w:sz w:val="24"/>
          <w:szCs w:val="24"/>
        </w:rPr>
        <w:t>he Stan</w:t>
      </w:r>
      <w:r w:rsidR="002B43EE">
        <w:rPr>
          <w:rFonts w:ascii="Gill Sans MT" w:hAnsi="Gill Sans MT"/>
          <w:sz w:val="24"/>
          <w:szCs w:val="24"/>
        </w:rPr>
        <w:t>ford H</w:t>
      </w:r>
      <w:r w:rsidR="005704CF">
        <w:rPr>
          <w:rFonts w:ascii="Gill Sans MT" w:hAnsi="Gill Sans MT"/>
          <w:sz w:val="24"/>
          <w:szCs w:val="24"/>
        </w:rPr>
        <w:t xml:space="preserve">ealth Assessment </w:t>
      </w:r>
      <w:r>
        <w:rPr>
          <w:rFonts w:ascii="Gill Sans MT" w:hAnsi="Gill Sans MT"/>
          <w:sz w:val="24"/>
          <w:szCs w:val="24"/>
        </w:rPr>
        <w:t xml:space="preserve">questionnaire </w:t>
      </w:r>
      <w:r w:rsidR="005A6A14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&lt;EndNote&gt;&lt;Cite&gt;&lt;Author&gt;Bruce&lt;/Author&gt;&lt;Year&gt;2005&lt;/Year&gt;&lt;RecNum&gt;1011&lt;/RecNum&gt;&lt;DisplayText&gt;(Bruce  and Fries, 2005)&lt;/DisplayText&gt;&lt;record&gt;&lt;rec-number&gt;1011&lt;/rec-number&gt;&lt;foreign-keys&gt;&lt;key app="EN" db-id="tatsfxvdf0xw97e05ddxd5f7wfd0darx9x9p"&gt;1011&lt;/key&gt;&lt;/foreign-keys&gt;&lt;ref-type name="Journal Article"&gt;17&lt;/ref-type&gt;&lt;contributors&gt;&lt;authors&gt;&lt;author&gt;Bruce, B&lt;/author&gt;&lt;author&gt;Fries, JF&lt;/author&gt;&lt;/authors&gt;&lt;/contributors&gt;&lt;titles&gt;&lt;title&gt;The health assessment questionnaire (HAQ)&lt;/title&gt;&lt;secondary-title&gt;Clinical and experimental rheumatology&lt;/secondary-title&gt;&lt;/titles&gt;&lt;periodical&gt;&lt;full-title&gt;Clinical and experimental rheumatology&lt;/full-title&gt;&lt;/periodical&gt;&lt;pages&gt;S14&lt;/pages&gt;&lt;volume&gt;23&lt;/volume&gt;&lt;number&gt;5&lt;/number&gt;&lt;dates&gt;&lt;year&gt;2005&lt;/year&gt;&lt;/dates&gt;&lt;isbn&gt;0392-856X&lt;/isbn&gt;&lt;urls&gt;&lt;/urls&gt;&lt;/record&gt;&lt;/Cite&gt;&lt;/EndNote&gt;</w:instrText>
      </w:r>
      <w:r w:rsidR="005A6A14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6" w:tooltip="Bruce, 2005 #1011" w:history="1">
        <w:r w:rsidR="00362322">
          <w:rPr>
            <w:rFonts w:ascii="Gill Sans MT" w:hAnsi="Gill Sans MT"/>
            <w:noProof/>
            <w:sz w:val="24"/>
            <w:szCs w:val="24"/>
          </w:rPr>
          <w:t>Bruce  and Fries, 2005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5A6A14">
        <w:rPr>
          <w:rFonts w:ascii="Gill Sans MT" w:hAnsi="Gill Sans MT"/>
          <w:sz w:val="24"/>
          <w:szCs w:val="24"/>
        </w:rPr>
        <w:fldChar w:fldCharType="end"/>
      </w:r>
      <w:r w:rsidR="00530E3F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had</w:t>
      </w:r>
      <w:r w:rsidR="00892AB1">
        <w:rPr>
          <w:rFonts w:ascii="Gill Sans MT" w:hAnsi="Gill Sans MT"/>
          <w:sz w:val="24"/>
          <w:szCs w:val="24"/>
        </w:rPr>
        <w:t xml:space="preserve"> content </w:t>
      </w:r>
      <w:r w:rsidR="00A77E19">
        <w:rPr>
          <w:rFonts w:ascii="Gill Sans MT" w:hAnsi="Gill Sans MT"/>
          <w:sz w:val="24"/>
          <w:szCs w:val="24"/>
        </w:rPr>
        <w:t xml:space="preserve">whereby 88% </w:t>
      </w:r>
      <w:r w:rsidR="00A93C1F">
        <w:rPr>
          <w:rFonts w:ascii="Gill Sans MT" w:hAnsi="Gill Sans MT"/>
          <w:sz w:val="24"/>
          <w:szCs w:val="24"/>
        </w:rPr>
        <w:t xml:space="preserve">of its content </w:t>
      </w:r>
      <w:r w:rsidR="00892AB1">
        <w:rPr>
          <w:rFonts w:ascii="Gill Sans MT" w:hAnsi="Gill Sans MT"/>
          <w:sz w:val="24"/>
          <w:szCs w:val="24"/>
        </w:rPr>
        <w:t xml:space="preserve">mapped onto the </w:t>
      </w:r>
      <w:r w:rsidR="00F077BA">
        <w:rPr>
          <w:rFonts w:ascii="Gill Sans MT" w:hAnsi="Gill Sans MT"/>
          <w:sz w:val="24"/>
          <w:szCs w:val="24"/>
        </w:rPr>
        <w:t>activities</w:t>
      </w:r>
      <w:r w:rsidR="00892AB1">
        <w:rPr>
          <w:rFonts w:ascii="Gill Sans MT" w:hAnsi="Gill Sans MT"/>
          <w:sz w:val="24"/>
          <w:szCs w:val="24"/>
        </w:rPr>
        <w:t xml:space="preserve"> component</w:t>
      </w:r>
      <w:r w:rsidR="00324216">
        <w:rPr>
          <w:rFonts w:ascii="Gill Sans MT" w:hAnsi="Gill Sans MT"/>
          <w:sz w:val="24"/>
          <w:szCs w:val="24"/>
        </w:rPr>
        <w:t xml:space="preserve"> of the ICF </w:t>
      </w:r>
      <w:r w:rsidR="00F33F2C">
        <w:rPr>
          <w:rFonts w:ascii="Gill Sans MT" w:hAnsi="Gill Sans MT"/>
          <w:sz w:val="24"/>
          <w:szCs w:val="24"/>
        </w:rPr>
        <w:t xml:space="preserve"> </w:t>
      </w:r>
      <w:r w:rsidR="00925A66">
        <w:rPr>
          <w:rFonts w:ascii="Gill Sans MT" w:hAnsi="Gill Sans MT"/>
          <w:sz w:val="24"/>
          <w:szCs w:val="24"/>
        </w:rPr>
        <w:t>framework</w:t>
      </w:r>
      <w:r w:rsidR="00A77E19">
        <w:rPr>
          <w:rFonts w:ascii="Gill Sans MT" w:hAnsi="Gill Sans MT"/>
          <w:sz w:val="24"/>
          <w:szCs w:val="24"/>
        </w:rPr>
        <w:t xml:space="preserve"> and </w:t>
      </w:r>
      <w:r w:rsidR="00DE3FFC">
        <w:rPr>
          <w:rFonts w:ascii="Gill Sans MT" w:hAnsi="Gill Sans MT"/>
          <w:sz w:val="24"/>
          <w:szCs w:val="24"/>
        </w:rPr>
        <w:t>can be considered a measure</w:t>
      </w:r>
      <w:r w:rsidR="00A77E19">
        <w:rPr>
          <w:rFonts w:ascii="Gill Sans MT" w:hAnsi="Gill Sans MT"/>
          <w:sz w:val="24"/>
          <w:szCs w:val="24"/>
        </w:rPr>
        <w:t xml:space="preserve"> phys</w:t>
      </w:r>
      <w:r w:rsidR="00DE3FFC">
        <w:rPr>
          <w:rFonts w:ascii="Gill Sans MT" w:hAnsi="Gill Sans MT"/>
          <w:sz w:val="24"/>
          <w:szCs w:val="24"/>
        </w:rPr>
        <w:t>ical function</w:t>
      </w:r>
      <w:r w:rsidR="00FF73C3">
        <w:rPr>
          <w:rFonts w:ascii="Gill Sans MT" w:hAnsi="Gill Sans MT"/>
          <w:sz w:val="24"/>
          <w:szCs w:val="24"/>
        </w:rPr>
        <w:t>. See Table 3, supplementary material</w:t>
      </w:r>
      <w:r w:rsidR="00A77E19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8564CB">
        <w:rPr>
          <w:rFonts w:ascii="Gill Sans MT" w:hAnsi="Gill Sans MT"/>
          <w:sz w:val="24"/>
          <w:szCs w:val="24"/>
        </w:rPr>
        <w:t>e</w:t>
      </w:r>
      <w:r w:rsidR="00A77E19">
        <w:rPr>
          <w:rFonts w:ascii="Gill Sans MT" w:hAnsi="Gill Sans MT"/>
          <w:sz w:val="24"/>
          <w:szCs w:val="24"/>
        </w:rPr>
        <w:t>Figures</w:t>
      </w:r>
      <w:proofErr w:type="spellEnd"/>
      <w:r w:rsidR="00A77E19">
        <w:rPr>
          <w:rFonts w:ascii="Gill Sans MT" w:hAnsi="Gill Sans MT"/>
          <w:sz w:val="24"/>
          <w:szCs w:val="24"/>
        </w:rPr>
        <w:t xml:space="preserve"> 7 to 14.</w:t>
      </w:r>
    </w:p>
    <w:p w14:paraId="3053294E" w14:textId="0B9B6D54" w:rsidR="00590ACB" w:rsidRDefault="00A77E19" w:rsidP="009D4D7B">
      <w:pPr>
        <w:spacing w:line="360" w:lineRule="auto"/>
        <w:rPr>
          <w:rStyle w:val="CommentReference"/>
        </w:rPr>
      </w:pPr>
      <w:r>
        <w:rPr>
          <w:rFonts w:ascii="Gill Sans MT" w:hAnsi="Gill Sans MT"/>
          <w:sz w:val="24"/>
          <w:szCs w:val="24"/>
        </w:rPr>
        <w:t>T</w:t>
      </w:r>
      <w:r w:rsidR="00F077BA">
        <w:rPr>
          <w:rFonts w:ascii="Gill Sans MT" w:hAnsi="Gill Sans MT"/>
          <w:sz w:val="24"/>
          <w:szCs w:val="24"/>
        </w:rPr>
        <w:t xml:space="preserve">wo </w:t>
      </w:r>
      <w:r>
        <w:rPr>
          <w:rFonts w:ascii="Gill Sans MT" w:hAnsi="Gill Sans MT"/>
          <w:sz w:val="24"/>
          <w:szCs w:val="24"/>
        </w:rPr>
        <w:t xml:space="preserve">studies included either </w:t>
      </w:r>
      <w:r w:rsidR="00F077BA">
        <w:rPr>
          <w:rFonts w:ascii="Gill Sans MT" w:hAnsi="Gill Sans MT"/>
          <w:sz w:val="24"/>
          <w:szCs w:val="24"/>
        </w:rPr>
        <w:t>the scale of disability and prognosis</w:t>
      </w:r>
      <w:r>
        <w:rPr>
          <w:rFonts w:ascii="Gill Sans MT" w:hAnsi="Gill Sans MT"/>
          <w:sz w:val="24"/>
          <w:szCs w:val="24"/>
        </w:rPr>
        <w:t xml:space="preserve"> in long-term mental illness or the</w:t>
      </w:r>
      <w:r w:rsidR="00FF73C3">
        <w:rPr>
          <w:rFonts w:ascii="Gill Sans MT" w:hAnsi="Gill Sans MT"/>
          <w:sz w:val="24"/>
          <w:szCs w:val="24"/>
        </w:rPr>
        <w:t xml:space="preserve"> </w:t>
      </w:r>
      <w:r w:rsidR="005F4308">
        <w:rPr>
          <w:rFonts w:ascii="Gill Sans MT" w:hAnsi="Gill Sans MT"/>
          <w:sz w:val="24"/>
          <w:szCs w:val="24"/>
        </w:rPr>
        <w:t>EQ-5D</w:t>
      </w:r>
      <w:r w:rsidR="00FF73C3">
        <w:rPr>
          <w:rFonts w:ascii="Gill Sans MT" w:hAnsi="Gill Sans MT"/>
          <w:sz w:val="24"/>
          <w:szCs w:val="24"/>
        </w:rPr>
        <w:t xml:space="preserve"> </w:t>
      </w:r>
      <w:r w:rsidR="00FF73C3">
        <w:rPr>
          <w:rFonts w:ascii="Gill Sans MT" w:hAnsi="Gill Sans MT"/>
          <w:sz w:val="24"/>
          <w:szCs w:val="24"/>
        </w:rPr>
        <w:fldChar w:fldCharType="begin"/>
      </w:r>
      <w:r w:rsidR="00FF73C3">
        <w:rPr>
          <w:rFonts w:ascii="Gill Sans MT" w:hAnsi="Gill Sans MT"/>
          <w:sz w:val="24"/>
          <w:szCs w:val="24"/>
        </w:rPr>
        <w:instrText xml:space="preserve"> ADDIN EN.CITE &lt;EndNote&gt;&lt;Cite&gt;&lt;Author&gt;EuroQol&lt;/Author&gt;&lt;Year&gt;1990&lt;/Year&gt;&lt;RecNum&gt;912&lt;/RecNum&gt;&lt;DisplayText&gt;(EuroQol, 1990)&lt;/DisplayText&gt;&lt;record&gt;&lt;rec-number&gt;912&lt;/rec-number&gt;&lt;foreign-keys&gt;&lt;key app="EN" db-id="tatsfxvdf0xw97e05ddxd5f7wfd0darx9x9p"&gt;912&lt;/key&gt;&lt;/foreign-keys&gt;&lt;ref-type name="Journal Article"&gt;17&lt;/ref-type&gt;&lt;contributors&gt;&lt;authors&gt;&lt;author&gt;EuroQol, Group&lt;/author&gt;&lt;/authors&gt;&lt;/contributors&gt;&lt;titles&gt;&lt;title&gt;EuroQol--a new facility for the measurement of health-related quality of life&lt;/title&gt;&lt;secondary-title&gt;Health policy (Amsterdam, Netherlands)&lt;/secondary-title&gt;&lt;/titles&gt;&lt;periodical&gt;&lt;full-title&gt;Health policy (Amsterdam, Netherlands)&lt;/full-title&gt;&lt;/periodical&gt;&lt;pages&gt;199&lt;/pages&gt;&lt;volume&gt;16&lt;/volume&gt;&lt;number&gt;3&lt;/number&gt;&lt;dates&gt;&lt;year&gt;1990&lt;/year&gt;&lt;/dates&gt;&lt;isbn&gt;0168-8510&lt;/isbn&gt;&lt;urls&gt;&lt;/urls&gt;&lt;/record&gt;&lt;/Cite&gt;&lt;/EndNote&gt;</w:instrText>
      </w:r>
      <w:r w:rsidR="00FF73C3">
        <w:rPr>
          <w:rFonts w:ascii="Gill Sans MT" w:hAnsi="Gill Sans MT"/>
          <w:sz w:val="24"/>
          <w:szCs w:val="24"/>
        </w:rPr>
        <w:fldChar w:fldCharType="separate"/>
      </w:r>
      <w:r w:rsidR="00FF73C3">
        <w:rPr>
          <w:rFonts w:ascii="Gill Sans MT" w:hAnsi="Gill Sans MT"/>
          <w:noProof/>
          <w:sz w:val="24"/>
          <w:szCs w:val="24"/>
        </w:rPr>
        <w:t>(</w:t>
      </w:r>
      <w:hyperlink w:anchor="_ENREF_12" w:tooltip="EuroQol, 1990 #912" w:history="1">
        <w:r w:rsidR="00362322">
          <w:rPr>
            <w:rFonts w:ascii="Gill Sans MT" w:hAnsi="Gill Sans MT"/>
            <w:noProof/>
            <w:sz w:val="24"/>
            <w:szCs w:val="24"/>
          </w:rPr>
          <w:t>EuroQol, 1990</w:t>
        </w:r>
      </w:hyperlink>
      <w:r w:rsidR="00FF73C3">
        <w:rPr>
          <w:rFonts w:ascii="Gill Sans MT" w:hAnsi="Gill Sans MT"/>
          <w:noProof/>
          <w:sz w:val="24"/>
          <w:szCs w:val="24"/>
        </w:rPr>
        <w:t>)</w:t>
      </w:r>
      <w:r w:rsidR="00FF73C3">
        <w:rPr>
          <w:rFonts w:ascii="Gill Sans MT" w:hAnsi="Gill Sans MT"/>
          <w:sz w:val="24"/>
          <w:szCs w:val="24"/>
        </w:rPr>
        <w:fldChar w:fldCharType="end"/>
      </w:r>
      <w:r w:rsidR="00FF73C3">
        <w:rPr>
          <w:rFonts w:ascii="Gill Sans MT" w:hAnsi="Gill Sans MT"/>
          <w:sz w:val="24"/>
          <w:szCs w:val="24"/>
        </w:rPr>
        <w:t xml:space="preserve"> </w:t>
      </w:r>
      <w:r w:rsidR="005F4308">
        <w:rPr>
          <w:rFonts w:ascii="Gill Sans MT" w:hAnsi="Gill Sans MT"/>
          <w:sz w:val="24"/>
          <w:szCs w:val="24"/>
        </w:rPr>
        <w:t>visual analogues scale</w:t>
      </w:r>
      <w:r w:rsidR="00925A66">
        <w:rPr>
          <w:rFonts w:ascii="Gill Sans MT" w:hAnsi="Gill Sans MT"/>
          <w:sz w:val="24"/>
          <w:szCs w:val="24"/>
        </w:rPr>
        <w:t>. These questionnaires</w:t>
      </w:r>
      <w:r w:rsidR="00F077BA">
        <w:rPr>
          <w:rFonts w:ascii="Gill Sans MT" w:hAnsi="Gill Sans MT"/>
          <w:sz w:val="24"/>
          <w:szCs w:val="24"/>
        </w:rPr>
        <w:t xml:space="preserve"> were non-specific and </w:t>
      </w:r>
      <w:r>
        <w:rPr>
          <w:rFonts w:ascii="Gill Sans MT" w:hAnsi="Gill Sans MT"/>
          <w:sz w:val="24"/>
          <w:szCs w:val="24"/>
        </w:rPr>
        <w:t>could not be mapped to the ICF framework because they asked</w:t>
      </w:r>
      <w:r w:rsidR="00F077BA">
        <w:rPr>
          <w:rFonts w:ascii="Gill Sans MT" w:hAnsi="Gill Sans MT"/>
          <w:sz w:val="24"/>
          <w:szCs w:val="24"/>
        </w:rPr>
        <w:t xml:space="preserve"> participants to rate their overall health.</w:t>
      </w:r>
      <w:r w:rsidR="008564CB">
        <w:rPr>
          <w:rFonts w:ascii="Gill Sans MT" w:hAnsi="Gill Sans MT"/>
          <w:sz w:val="24"/>
          <w:szCs w:val="24"/>
        </w:rPr>
        <w:t xml:space="preserve"> A further five studies used long-term </w:t>
      </w:r>
      <w:r w:rsidR="009E0389">
        <w:rPr>
          <w:rFonts w:ascii="Gill Sans MT" w:hAnsi="Gill Sans MT"/>
          <w:sz w:val="24"/>
          <w:szCs w:val="24"/>
        </w:rPr>
        <w:t xml:space="preserve">condition </w:t>
      </w:r>
      <w:r w:rsidR="008564CB">
        <w:rPr>
          <w:rFonts w:ascii="Gill Sans MT" w:hAnsi="Gill Sans MT"/>
          <w:sz w:val="24"/>
          <w:szCs w:val="24"/>
        </w:rPr>
        <w:t xml:space="preserve">specific measures of quality of life which did not meet our inclusion criteria. A total of 26 out of the 84 RCTs identified had no measure of disability. </w:t>
      </w:r>
      <w:r w:rsidR="00FF73C3">
        <w:rPr>
          <w:rFonts w:ascii="Gill Sans MT" w:hAnsi="Gill Sans MT"/>
          <w:sz w:val="24"/>
          <w:szCs w:val="24"/>
        </w:rPr>
        <w:t>S</w:t>
      </w:r>
      <w:r w:rsidR="009E0389">
        <w:rPr>
          <w:rFonts w:ascii="Gill Sans MT" w:hAnsi="Gill Sans MT"/>
          <w:sz w:val="24"/>
          <w:szCs w:val="24"/>
        </w:rPr>
        <w:t>ee Table III</w:t>
      </w:r>
      <w:r w:rsidR="00925A66">
        <w:rPr>
          <w:rFonts w:ascii="Gill Sans MT" w:hAnsi="Gill Sans MT"/>
          <w:sz w:val="24"/>
          <w:szCs w:val="24"/>
        </w:rPr>
        <w:t xml:space="preserve">. </w:t>
      </w:r>
      <w:r w:rsidR="008564CB">
        <w:rPr>
          <w:rFonts w:ascii="Gill Sans MT" w:hAnsi="Gill Sans MT"/>
          <w:sz w:val="24"/>
          <w:szCs w:val="24"/>
        </w:rPr>
        <w:t xml:space="preserve"> </w:t>
      </w:r>
    </w:p>
    <w:p w14:paraId="4E6D79E5" w14:textId="45D6C6F1" w:rsidR="001C432A" w:rsidRDefault="005A6A14" w:rsidP="00D614FA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What is the impact of collaborative care on participative social function?</w:t>
      </w:r>
    </w:p>
    <w:p w14:paraId="76A3A169" w14:textId="77777777" w:rsidR="00A2728D" w:rsidRDefault="00A2728D" w:rsidP="00D614FA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sz w:val="24"/>
          <w:szCs w:val="24"/>
        </w:rPr>
      </w:pPr>
    </w:p>
    <w:p w14:paraId="40D85E08" w14:textId="5B9AF652" w:rsidR="001C432A" w:rsidRDefault="001C432A" w:rsidP="00D614FA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Characteristics of included studies</w:t>
      </w:r>
    </w:p>
    <w:p w14:paraId="6B872C6E" w14:textId="7E743632" w:rsidR="00EC6681" w:rsidRPr="009D4D7B" w:rsidRDefault="00EC6681" w:rsidP="00EC6681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After screening the 58</w:t>
      </w:r>
      <w:r w:rsidR="00327C0B">
        <w:rPr>
          <w:rFonts w:ascii="Gill Sans MT" w:hAnsi="Gill Sans MT"/>
          <w:sz w:val="24"/>
          <w:szCs w:val="24"/>
        </w:rPr>
        <w:t xml:space="preserve"> </w:t>
      </w:r>
      <w:r w:rsidR="00F35DFA">
        <w:rPr>
          <w:rFonts w:ascii="Gill Sans MT" w:hAnsi="Gill Sans MT"/>
          <w:sz w:val="24"/>
          <w:szCs w:val="24"/>
        </w:rPr>
        <w:t xml:space="preserve">unique </w:t>
      </w:r>
      <w:r w:rsidR="00327C0B">
        <w:rPr>
          <w:rFonts w:ascii="Gill Sans MT" w:hAnsi="Gill Sans MT"/>
          <w:sz w:val="24"/>
          <w:szCs w:val="24"/>
        </w:rPr>
        <w:t>collaborative care trials</w:t>
      </w:r>
      <w:r>
        <w:rPr>
          <w:rFonts w:ascii="Gill Sans MT" w:hAnsi="Gill Sans MT"/>
          <w:sz w:val="24"/>
          <w:szCs w:val="24"/>
        </w:rPr>
        <w:t xml:space="preserve"> identified</w:t>
      </w:r>
      <w:r w:rsidR="00465D36">
        <w:rPr>
          <w:rFonts w:ascii="Gill Sans MT" w:hAnsi="Gill Sans MT"/>
          <w:sz w:val="24"/>
          <w:szCs w:val="24"/>
        </w:rPr>
        <w:t xml:space="preserve"> </w:t>
      </w:r>
      <w:r w:rsidR="00223CCA">
        <w:rPr>
          <w:rFonts w:ascii="Gill Sans MT" w:hAnsi="Gill Sans MT"/>
          <w:sz w:val="24"/>
          <w:szCs w:val="24"/>
        </w:rPr>
        <w:t>as having</w:t>
      </w:r>
      <w:r w:rsidR="00F35DFA">
        <w:rPr>
          <w:rFonts w:ascii="Gill Sans MT" w:hAnsi="Gill Sans MT"/>
          <w:sz w:val="24"/>
          <w:szCs w:val="24"/>
        </w:rPr>
        <w:t xml:space="preserve"> one or</w:t>
      </w:r>
      <w:r w:rsidR="00A2728D">
        <w:rPr>
          <w:rFonts w:ascii="Gill Sans MT" w:hAnsi="Gill Sans MT"/>
          <w:sz w:val="24"/>
          <w:szCs w:val="24"/>
        </w:rPr>
        <w:t xml:space="preserve"> more</w:t>
      </w:r>
      <w:r w:rsidR="00F35DFA">
        <w:rPr>
          <w:rFonts w:ascii="Gill Sans MT" w:hAnsi="Gill Sans MT"/>
          <w:sz w:val="24"/>
          <w:szCs w:val="24"/>
        </w:rPr>
        <w:t xml:space="preserve"> measure that </w:t>
      </w:r>
      <w:r w:rsidR="009E0389">
        <w:rPr>
          <w:rFonts w:ascii="Gill Sans MT" w:hAnsi="Gill Sans MT"/>
          <w:sz w:val="24"/>
          <w:szCs w:val="24"/>
        </w:rPr>
        <w:t>mapped onto</w:t>
      </w:r>
      <w:r w:rsidR="00465D36">
        <w:rPr>
          <w:rFonts w:ascii="Gill Sans MT" w:hAnsi="Gill Sans MT"/>
          <w:sz w:val="24"/>
          <w:szCs w:val="24"/>
        </w:rPr>
        <w:t xml:space="preserve"> the ICF framework</w:t>
      </w:r>
      <w:r>
        <w:rPr>
          <w:rFonts w:ascii="Gill Sans MT" w:hAnsi="Gill Sans MT"/>
          <w:sz w:val="24"/>
          <w:szCs w:val="24"/>
        </w:rPr>
        <w:t>, eighteen studies met our remaining inclusi</w:t>
      </w:r>
      <w:r w:rsidR="004F5F37">
        <w:rPr>
          <w:rFonts w:ascii="Gill Sans MT" w:hAnsi="Gill Sans MT"/>
          <w:sz w:val="24"/>
          <w:szCs w:val="24"/>
        </w:rPr>
        <w:t>on criteria.</w:t>
      </w:r>
      <w:r w:rsidR="00223CCA">
        <w:rPr>
          <w:rFonts w:ascii="Gill Sans MT" w:hAnsi="Gill Sans MT"/>
          <w:sz w:val="24"/>
          <w:szCs w:val="24"/>
        </w:rPr>
        <w:t xml:space="preserve"> </w:t>
      </w:r>
      <w:r w:rsidR="004F5F37">
        <w:rPr>
          <w:rFonts w:ascii="Gill Sans MT" w:hAnsi="Gill Sans MT"/>
          <w:sz w:val="24"/>
          <w:szCs w:val="24"/>
        </w:rPr>
        <w:t xml:space="preserve">Please see Figure </w:t>
      </w:r>
      <w:r w:rsidR="009F33B6">
        <w:rPr>
          <w:rFonts w:ascii="Gill Sans MT" w:hAnsi="Gill Sans MT"/>
          <w:sz w:val="24"/>
          <w:szCs w:val="24"/>
        </w:rPr>
        <w:t>II</w:t>
      </w:r>
      <w:r>
        <w:rPr>
          <w:rFonts w:ascii="Gill Sans MT" w:hAnsi="Gill Sans MT"/>
          <w:sz w:val="24"/>
          <w:szCs w:val="24"/>
        </w:rPr>
        <w:t xml:space="preserve"> for flowchart of included studies.</w:t>
      </w:r>
      <w:r w:rsidRPr="009D4D7B">
        <w:rPr>
          <w:rFonts w:ascii="Gill Sans MT" w:hAnsi="Gill Sans MT"/>
          <w:sz w:val="24"/>
          <w:szCs w:val="24"/>
        </w:rPr>
        <w:t xml:space="preserve"> </w:t>
      </w:r>
      <w:r w:rsidR="00320B3C">
        <w:rPr>
          <w:rFonts w:ascii="Gill Sans MT" w:hAnsi="Gill Sans MT"/>
          <w:sz w:val="24"/>
          <w:szCs w:val="24"/>
        </w:rPr>
        <w:t>The c</w:t>
      </w:r>
      <w:r w:rsidR="004F5F37">
        <w:rPr>
          <w:rFonts w:ascii="Gill Sans MT" w:hAnsi="Gill Sans MT"/>
          <w:sz w:val="24"/>
          <w:szCs w:val="24"/>
        </w:rPr>
        <w:t xml:space="preserve">haracteristics of the eighteen included </w:t>
      </w:r>
      <w:r w:rsidR="009F33B6">
        <w:rPr>
          <w:rFonts w:ascii="Gill Sans MT" w:hAnsi="Gill Sans MT"/>
          <w:sz w:val="24"/>
          <w:szCs w:val="24"/>
        </w:rPr>
        <w:t>studies are described in Table IV</w:t>
      </w:r>
      <w:r w:rsidR="004F5F37">
        <w:rPr>
          <w:rFonts w:ascii="Gill Sans MT" w:hAnsi="Gill Sans MT"/>
          <w:sz w:val="24"/>
          <w:szCs w:val="24"/>
        </w:rPr>
        <w:t xml:space="preserve">. </w:t>
      </w:r>
    </w:p>
    <w:p w14:paraId="3BC077CA" w14:textId="7A81900B" w:rsidR="00EC6681" w:rsidRPr="001C432A" w:rsidRDefault="00EC6681" w:rsidP="00EC6681">
      <w:pPr>
        <w:spacing w:line="360" w:lineRule="auto"/>
        <w:rPr>
          <w:rFonts w:ascii="Gill Sans MT" w:hAnsi="Gill Sans MT"/>
          <w:i/>
          <w:sz w:val="24"/>
          <w:szCs w:val="24"/>
        </w:rPr>
      </w:pPr>
      <w:r w:rsidRPr="001C432A">
        <w:rPr>
          <w:rFonts w:ascii="Gill Sans MT" w:hAnsi="Gill Sans MT"/>
          <w:i/>
          <w:sz w:val="24"/>
          <w:szCs w:val="24"/>
        </w:rPr>
        <w:t>Meta-analysis of the effect of collaborative care on</w:t>
      </w:r>
      <w:r w:rsidR="001C432A">
        <w:rPr>
          <w:rFonts w:ascii="Gill Sans MT" w:hAnsi="Gill Sans MT"/>
          <w:i/>
          <w:sz w:val="24"/>
          <w:szCs w:val="24"/>
        </w:rPr>
        <w:t xml:space="preserve"> </w:t>
      </w:r>
      <w:r w:rsidR="00FB21F5">
        <w:rPr>
          <w:rFonts w:ascii="Gill Sans MT" w:hAnsi="Gill Sans MT"/>
          <w:i/>
          <w:sz w:val="24"/>
          <w:szCs w:val="24"/>
        </w:rPr>
        <w:t xml:space="preserve">participative </w:t>
      </w:r>
      <w:r w:rsidR="00FB21F5" w:rsidRPr="001C432A">
        <w:rPr>
          <w:rFonts w:ascii="Gill Sans MT" w:hAnsi="Gill Sans MT"/>
          <w:i/>
          <w:sz w:val="24"/>
          <w:szCs w:val="24"/>
        </w:rPr>
        <w:t>social</w:t>
      </w:r>
      <w:r w:rsidR="00223CCA">
        <w:rPr>
          <w:rFonts w:ascii="Gill Sans MT" w:hAnsi="Gill Sans MT"/>
          <w:i/>
          <w:sz w:val="24"/>
          <w:szCs w:val="24"/>
        </w:rPr>
        <w:t xml:space="preserve"> function</w:t>
      </w:r>
    </w:p>
    <w:p w14:paraId="00CF7F54" w14:textId="5BFF650A" w:rsidR="00B36C66" w:rsidRDefault="00EC6681" w:rsidP="00EC6681">
      <w:p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t xml:space="preserve">At </w:t>
      </w:r>
      <w:r w:rsidR="00FB21F5">
        <w:rPr>
          <w:rFonts w:ascii="Gill Sans MT" w:hAnsi="Gill Sans MT"/>
          <w:sz w:val="24"/>
          <w:szCs w:val="24"/>
        </w:rPr>
        <w:t xml:space="preserve">short term follow-up (up to </w:t>
      </w:r>
      <w:r w:rsidRPr="009D4D7B">
        <w:rPr>
          <w:rFonts w:ascii="Gill Sans MT" w:hAnsi="Gill Sans MT"/>
          <w:sz w:val="24"/>
          <w:szCs w:val="24"/>
        </w:rPr>
        <w:t>six months</w:t>
      </w:r>
      <w:r w:rsidR="00FB21F5">
        <w:rPr>
          <w:rFonts w:ascii="Gill Sans MT" w:hAnsi="Gill Sans MT"/>
          <w:sz w:val="24"/>
          <w:szCs w:val="24"/>
        </w:rPr>
        <w:t>)</w:t>
      </w:r>
      <w:r w:rsidR="005F6FB3">
        <w:rPr>
          <w:rFonts w:ascii="Gill Sans MT" w:hAnsi="Gill Sans MT"/>
          <w:sz w:val="24"/>
          <w:szCs w:val="24"/>
        </w:rPr>
        <w:t>,</w:t>
      </w:r>
      <w:r w:rsidR="001C432A">
        <w:rPr>
          <w:rFonts w:ascii="Gill Sans MT" w:hAnsi="Gill Sans MT"/>
          <w:sz w:val="24"/>
          <w:szCs w:val="24"/>
        </w:rPr>
        <w:t xml:space="preserve"> across </w:t>
      </w:r>
      <w:r w:rsidR="007D545F">
        <w:rPr>
          <w:rFonts w:ascii="Gill Sans MT" w:hAnsi="Gill Sans MT"/>
          <w:sz w:val="24"/>
          <w:szCs w:val="24"/>
        </w:rPr>
        <w:t xml:space="preserve">15 RCTs (N= </w:t>
      </w:r>
      <w:r w:rsidR="001B4C6C">
        <w:rPr>
          <w:rFonts w:ascii="Gill Sans MT" w:hAnsi="Gill Sans MT"/>
          <w:sz w:val="24"/>
          <w:szCs w:val="24"/>
        </w:rPr>
        <w:t>4754)</w:t>
      </w:r>
      <w:r w:rsidRPr="009D4D7B">
        <w:rPr>
          <w:rFonts w:ascii="Gill Sans MT" w:hAnsi="Gill Sans MT"/>
          <w:sz w:val="24"/>
          <w:szCs w:val="24"/>
        </w:rPr>
        <w:t xml:space="preserve"> collaborative care was associated with</w:t>
      </w:r>
      <w:r w:rsidR="00223CCA">
        <w:rPr>
          <w:rFonts w:ascii="Gill Sans MT" w:hAnsi="Gill Sans MT"/>
          <w:sz w:val="24"/>
          <w:szCs w:val="24"/>
        </w:rPr>
        <w:t xml:space="preserve"> a</w:t>
      </w:r>
      <w:r w:rsidRPr="009D4D7B">
        <w:rPr>
          <w:rFonts w:ascii="Gill Sans MT" w:hAnsi="Gill Sans MT"/>
          <w:sz w:val="24"/>
          <w:szCs w:val="24"/>
        </w:rPr>
        <w:t xml:space="preserve"> small but statistically significant improvement in </w:t>
      </w:r>
      <w:r w:rsidR="00223CCA">
        <w:rPr>
          <w:rFonts w:ascii="Gill Sans MT" w:hAnsi="Gill Sans MT"/>
          <w:sz w:val="24"/>
          <w:szCs w:val="24"/>
        </w:rPr>
        <w:t>participative social function</w:t>
      </w:r>
      <w:r w:rsidRPr="009D4D7B">
        <w:rPr>
          <w:rFonts w:ascii="Gill Sans MT" w:hAnsi="Gill Sans MT"/>
          <w:sz w:val="24"/>
          <w:szCs w:val="24"/>
        </w:rPr>
        <w:t xml:space="preserve"> (</w:t>
      </w:r>
      <w:r w:rsidR="00F21643">
        <w:rPr>
          <w:rFonts w:ascii="Gill Sans MT" w:hAnsi="Gill Sans MT"/>
          <w:sz w:val="24"/>
          <w:szCs w:val="24"/>
        </w:rPr>
        <w:t>s</w:t>
      </w:r>
      <w:r w:rsidRPr="009D4D7B">
        <w:rPr>
          <w:rFonts w:ascii="Gill Sans MT" w:hAnsi="Gill Sans MT"/>
          <w:sz w:val="24"/>
          <w:szCs w:val="24"/>
        </w:rPr>
        <w:t>tand</w:t>
      </w:r>
      <w:r w:rsidR="001C432A">
        <w:rPr>
          <w:rFonts w:ascii="Gill Sans MT" w:hAnsi="Gill Sans MT"/>
          <w:sz w:val="24"/>
          <w:szCs w:val="24"/>
        </w:rPr>
        <w:t>ardised mean difference, SMD=0.23</w:t>
      </w:r>
      <w:r w:rsidRPr="009D4D7B">
        <w:rPr>
          <w:rFonts w:ascii="Gill Sans MT" w:hAnsi="Gill Sans MT"/>
          <w:sz w:val="24"/>
          <w:szCs w:val="24"/>
        </w:rPr>
        <w:t xml:space="preserve">, 95% </w:t>
      </w:r>
      <w:r>
        <w:rPr>
          <w:rFonts w:ascii="Gill Sans MT" w:hAnsi="Gill Sans MT"/>
          <w:sz w:val="24"/>
          <w:szCs w:val="24"/>
        </w:rPr>
        <w:t>confidence interval 0.</w:t>
      </w:r>
      <w:r w:rsidR="00FB21F5">
        <w:rPr>
          <w:rFonts w:ascii="Gill Sans MT" w:hAnsi="Gill Sans MT"/>
          <w:sz w:val="24"/>
          <w:szCs w:val="24"/>
        </w:rPr>
        <w:t>12</w:t>
      </w:r>
      <w:r>
        <w:rPr>
          <w:rFonts w:ascii="Gill Sans MT" w:hAnsi="Gill Sans MT"/>
          <w:sz w:val="24"/>
          <w:szCs w:val="24"/>
        </w:rPr>
        <w:t xml:space="preserve"> to 0.3</w:t>
      </w:r>
      <w:r w:rsidR="001B4C6C">
        <w:rPr>
          <w:rFonts w:ascii="Gill Sans MT" w:hAnsi="Gill Sans MT"/>
          <w:sz w:val="24"/>
          <w:szCs w:val="24"/>
        </w:rPr>
        <w:t>4</w:t>
      </w:r>
      <w:r w:rsidRPr="009D4D7B">
        <w:rPr>
          <w:rFonts w:ascii="Gill Sans MT" w:hAnsi="Gill Sans MT"/>
          <w:sz w:val="24"/>
          <w:szCs w:val="24"/>
        </w:rPr>
        <w:t>,  I²</w:t>
      </w:r>
      <w:r>
        <w:rPr>
          <w:rFonts w:ascii="Gill Sans MT" w:hAnsi="Gill Sans MT"/>
          <w:sz w:val="24"/>
          <w:szCs w:val="24"/>
        </w:rPr>
        <w:t>=</w:t>
      </w:r>
      <w:r w:rsidR="00FB21F5">
        <w:rPr>
          <w:rFonts w:ascii="Gill Sans MT" w:hAnsi="Gill Sans MT"/>
          <w:sz w:val="24"/>
          <w:szCs w:val="24"/>
        </w:rPr>
        <w:t>67.6</w:t>
      </w:r>
      <w:r w:rsidRPr="009D4D7B">
        <w:rPr>
          <w:rFonts w:ascii="Gill Sans MT" w:hAnsi="Gill Sans MT"/>
          <w:sz w:val="24"/>
          <w:szCs w:val="24"/>
        </w:rPr>
        <w:t>%</w:t>
      </w:r>
      <w:r w:rsidR="00FB21F5">
        <w:rPr>
          <w:rFonts w:ascii="Gill Sans MT" w:hAnsi="Gill Sans MT"/>
          <w:sz w:val="24"/>
          <w:szCs w:val="24"/>
        </w:rPr>
        <w:t xml:space="preserve">, </w:t>
      </w:r>
      <w:r w:rsidR="001B4C6C">
        <w:rPr>
          <w:rFonts w:ascii="Gill Sans MT" w:hAnsi="Gill Sans MT"/>
          <w:sz w:val="24"/>
          <w:szCs w:val="24"/>
        </w:rPr>
        <w:t>p=</w:t>
      </w:r>
      <w:r w:rsidR="0009399B">
        <w:rPr>
          <w:rFonts w:ascii="Gill Sans MT" w:hAnsi="Gill Sans MT"/>
          <w:sz w:val="24"/>
          <w:szCs w:val="24"/>
        </w:rPr>
        <w:t>0.000</w:t>
      </w:r>
      <w:r w:rsidR="0046271B">
        <w:rPr>
          <w:rFonts w:ascii="Gill Sans MT" w:hAnsi="Gill Sans MT"/>
          <w:sz w:val="24"/>
          <w:szCs w:val="24"/>
        </w:rPr>
        <w:t>;</w:t>
      </w:r>
      <w:r w:rsidR="009F33B6">
        <w:rPr>
          <w:rFonts w:ascii="Gill Sans MT" w:hAnsi="Gill Sans MT"/>
          <w:sz w:val="24"/>
          <w:szCs w:val="24"/>
        </w:rPr>
        <w:t xml:space="preserve"> See Figure III</w:t>
      </w:r>
      <w:r w:rsidRPr="009D4D7B">
        <w:rPr>
          <w:rFonts w:ascii="Gill Sans MT" w:hAnsi="Gill Sans MT"/>
          <w:sz w:val="24"/>
          <w:szCs w:val="24"/>
        </w:rPr>
        <w:t xml:space="preserve">).The effects of collaborative care </w:t>
      </w:r>
      <w:r w:rsidR="0046271B">
        <w:rPr>
          <w:rFonts w:ascii="Gill Sans MT" w:hAnsi="Gill Sans MT"/>
          <w:sz w:val="24"/>
          <w:szCs w:val="24"/>
        </w:rPr>
        <w:t xml:space="preserve">on </w:t>
      </w:r>
      <w:r w:rsidR="00606AF5">
        <w:rPr>
          <w:rFonts w:ascii="Gill Sans MT" w:hAnsi="Gill Sans MT"/>
          <w:sz w:val="24"/>
          <w:szCs w:val="24"/>
        </w:rPr>
        <w:t xml:space="preserve">participative </w:t>
      </w:r>
      <w:r w:rsidR="00606AF5" w:rsidRPr="009D4D7B">
        <w:rPr>
          <w:rFonts w:ascii="Gill Sans MT" w:hAnsi="Gill Sans MT"/>
          <w:sz w:val="24"/>
          <w:szCs w:val="24"/>
        </w:rPr>
        <w:t>social</w:t>
      </w:r>
      <w:r w:rsidR="00D705D4">
        <w:rPr>
          <w:rFonts w:ascii="Gill Sans MT" w:hAnsi="Gill Sans MT"/>
          <w:sz w:val="24"/>
          <w:szCs w:val="24"/>
        </w:rPr>
        <w:t xml:space="preserve"> function</w:t>
      </w:r>
      <w:r w:rsidR="00A93C1F">
        <w:rPr>
          <w:rFonts w:ascii="Gill Sans MT" w:hAnsi="Gill Sans MT"/>
          <w:sz w:val="24"/>
          <w:szCs w:val="24"/>
        </w:rPr>
        <w:t xml:space="preserve"> de</w:t>
      </w:r>
      <w:r w:rsidRPr="009D4D7B">
        <w:rPr>
          <w:rFonts w:ascii="Gill Sans MT" w:hAnsi="Gill Sans MT"/>
          <w:sz w:val="24"/>
          <w:szCs w:val="24"/>
        </w:rPr>
        <w:t>creased</w:t>
      </w:r>
      <w:r w:rsidR="00B36C66">
        <w:rPr>
          <w:rFonts w:ascii="Gill Sans MT" w:hAnsi="Gill Sans MT"/>
          <w:sz w:val="24"/>
          <w:szCs w:val="24"/>
        </w:rPr>
        <w:t xml:space="preserve"> </w:t>
      </w:r>
      <w:r w:rsidR="00D705D4">
        <w:rPr>
          <w:rFonts w:ascii="Gill Sans MT" w:hAnsi="Gill Sans MT"/>
          <w:sz w:val="24"/>
          <w:szCs w:val="24"/>
        </w:rPr>
        <w:t xml:space="preserve">minimally </w:t>
      </w:r>
      <w:r w:rsidR="00D705D4" w:rsidRPr="009D4D7B">
        <w:rPr>
          <w:rFonts w:ascii="Gill Sans MT" w:hAnsi="Gill Sans MT"/>
          <w:sz w:val="24"/>
          <w:szCs w:val="24"/>
        </w:rPr>
        <w:t>at</w:t>
      </w:r>
      <w:r w:rsidRPr="009D4D7B">
        <w:rPr>
          <w:rFonts w:ascii="Gill Sans MT" w:hAnsi="Gill Sans MT"/>
          <w:sz w:val="24"/>
          <w:szCs w:val="24"/>
        </w:rPr>
        <w:t xml:space="preserve"> </w:t>
      </w:r>
      <w:r w:rsidR="005F6FB3">
        <w:rPr>
          <w:rFonts w:ascii="Gill Sans MT" w:hAnsi="Gill Sans MT"/>
          <w:sz w:val="24"/>
          <w:szCs w:val="24"/>
        </w:rPr>
        <w:t>longer t</w:t>
      </w:r>
      <w:r w:rsidR="00B36C66">
        <w:rPr>
          <w:rFonts w:ascii="Gill Sans MT" w:hAnsi="Gill Sans MT"/>
          <w:sz w:val="24"/>
          <w:szCs w:val="24"/>
        </w:rPr>
        <w:t>erm follow-up (7 months or more</w:t>
      </w:r>
      <w:r w:rsidR="00C539A3">
        <w:rPr>
          <w:rFonts w:ascii="Gill Sans MT" w:hAnsi="Gill Sans MT"/>
          <w:sz w:val="24"/>
          <w:szCs w:val="24"/>
        </w:rPr>
        <w:t>) across 11</w:t>
      </w:r>
      <w:r w:rsidR="001B4C6C">
        <w:rPr>
          <w:rFonts w:ascii="Gill Sans MT" w:hAnsi="Gill Sans MT"/>
          <w:sz w:val="24"/>
          <w:szCs w:val="24"/>
        </w:rPr>
        <w:t xml:space="preserve"> RCTs (N=</w:t>
      </w:r>
      <w:r w:rsidR="00D5274A">
        <w:rPr>
          <w:rFonts w:ascii="Gill Sans MT" w:hAnsi="Gill Sans MT"/>
          <w:sz w:val="24"/>
          <w:szCs w:val="24"/>
        </w:rPr>
        <w:t>3797</w:t>
      </w:r>
      <w:r w:rsidR="00B36C66">
        <w:rPr>
          <w:rFonts w:ascii="Gill Sans MT" w:hAnsi="Gill Sans MT"/>
          <w:sz w:val="24"/>
          <w:szCs w:val="24"/>
        </w:rPr>
        <w:t>; SMD= 0.19, 95% confidence interval 0.09</w:t>
      </w:r>
      <w:r w:rsidRPr="009D4D7B">
        <w:rPr>
          <w:rFonts w:ascii="Gill Sans MT" w:hAnsi="Gill Sans MT"/>
          <w:sz w:val="24"/>
          <w:szCs w:val="24"/>
        </w:rPr>
        <w:t xml:space="preserve"> to 0.</w:t>
      </w:r>
      <w:r w:rsidR="001B4C6C">
        <w:rPr>
          <w:rFonts w:ascii="Gill Sans MT" w:hAnsi="Gill Sans MT"/>
          <w:sz w:val="24"/>
          <w:szCs w:val="24"/>
        </w:rPr>
        <w:t>29</w:t>
      </w:r>
      <w:r w:rsidR="00B36C66">
        <w:rPr>
          <w:rFonts w:ascii="Gill Sans MT" w:hAnsi="Gill Sans MT"/>
          <w:sz w:val="24"/>
          <w:szCs w:val="24"/>
        </w:rPr>
        <w:t>, I²=45.9</w:t>
      </w:r>
      <w:r w:rsidRPr="009D4D7B">
        <w:rPr>
          <w:rFonts w:ascii="Gill Sans MT" w:hAnsi="Gill Sans MT"/>
          <w:sz w:val="24"/>
          <w:szCs w:val="24"/>
        </w:rPr>
        <w:t>%</w:t>
      </w:r>
      <w:r w:rsidR="00B45373">
        <w:rPr>
          <w:rFonts w:ascii="Gill Sans MT" w:hAnsi="Gill Sans MT"/>
          <w:sz w:val="24"/>
          <w:szCs w:val="24"/>
        </w:rPr>
        <w:t xml:space="preserve">, p=0.047. </w:t>
      </w:r>
      <w:r w:rsidR="00DD7FCA">
        <w:rPr>
          <w:rFonts w:ascii="Gill Sans MT" w:hAnsi="Gill Sans MT"/>
          <w:sz w:val="24"/>
          <w:szCs w:val="24"/>
        </w:rPr>
        <w:t>P</w:t>
      </w:r>
      <w:r w:rsidR="009F33B6">
        <w:rPr>
          <w:rFonts w:ascii="Gill Sans MT" w:hAnsi="Gill Sans MT"/>
          <w:sz w:val="24"/>
          <w:szCs w:val="24"/>
        </w:rPr>
        <w:t>lease see Figure IV</w:t>
      </w:r>
      <w:r w:rsidR="00B63890">
        <w:rPr>
          <w:rFonts w:ascii="Gill Sans MT" w:hAnsi="Gill Sans MT"/>
          <w:sz w:val="24"/>
          <w:szCs w:val="24"/>
        </w:rPr>
        <w:t>.</w:t>
      </w:r>
    </w:p>
    <w:p w14:paraId="0B14D6EF" w14:textId="77777777" w:rsidR="00992445" w:rsidRDefault="00992445" w:rsidP="00992445">
      <w:pPr>
        <w:spacing w:line="360" w:lineRule="auto"/>
        <w:rPr>
          <w:rFonts w:ascii="Gill Sans MT" w:hAnsi="Gill Sans MT"/>
          <w:i/>
          <w:sz w:val="24"/>
          <w:szCs w:val="24"/>
        </w:rPr>
      </w:pPr>
      <w:r w:rsidRPr="00D60444">
        <w:rPr>
          <w:rFonts w:ascii="Gill Sans MT" w:hAnsi="Gill Sans MT"/>
          <w:i/>
          <w:sz w:val="24"/>
          <w:szCs w:val="24"/>
        </w:rPr>
        <w:t>Sensitivity analyses: ICC adjustment</w:t>
      </w:r>
    </w:p>
    <w:p w14:paraId="4B832341" w14:textId="0CCDD13D" w:rsidR="00593384" w:rsidRPr="00593384" w:rsidRDefault="00593384" w:rsidP="00992445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Meta-analysis findings </w:t>
      </w:r>
      <w:r w:rsidR="0046271B">
        <w:rPr>
          <w:rFonts w:ascii="Gill Sans MT" w:hAnsi="Gill Sans MT"/>
          <w:sz w:val="24"/>
          <w:szCs w:val="24"/>
        </w:rPr>
        <w:t>changed minimally (</w:t>
      </w:r>
      <w:r w:rsidR="001C3EAE">
        <w:rPr>
          <w:rFonts w:ascii="Gill Sans MT" w:hAnsi="Gill Sans MT"/>
          <w:sz w:val="24"/>
          <w:szCs w:val="24"/>
        </w:rPr>
        <w:t>±</w:t>
      </w:r>
      <w:r w:rsidR="0046271B">
        <w:rPr>
          <w:rFonts w:ascii="Gill Sans MT" w:hAnsi="Gill Sans MT"/>
          <w:sz w:val="24"/>
          <w:szCs w:val="24"/>
        </w:rPr>
        <w:t>0.02) wh</w:t>
      </w:r>
      <w:r>
        <w:rPr>
          <w:rFonts w:ascii="Gill Sans MT" w:hAnsi="Gill Sans MT"/>
          <w:sz w:val="24"/>
          <w:szCs w:val="24"/>
        </w:rPr>
        <w:t xml:space="preserve">en </w:t>
      </w:r>
      <w:r w:rsidR="0046271B">
        <w:rPr>
          <w:rFonts w:ascii="Gill Sans MT" w:hAnsi="Gill Sans MT"/>
          <w:sz w:val="24"/>
          <w:szCs w:val="24"/>
        </w:rPr>
        <w:t>sensitivity</w:t>
      </w:r>
      <w:r>
        <w:rPr>
          <w:rFonts w:ascii="Gill Sans MT" w:hAnsi="Gill Sans MT"/>
          <w:sz w:val="24"/>
          <w:szCs w:val="24"/>
        </w:rPr>
        <w:t xml:space="preserve"> analyses </w:t>
      </w:r>
      <w:r w:rsidR="009F33B6">
        <w:rPr>
          <w:rFonts w:ascii="Gill Sans MT" w:hAnsi="Gill Sans MT"/>
          <w:sz w:val="24"/>
          <w:szCs w:val="24"/>
        </w:rPr>
        <w:t>of ICC 0.00 and 0.05 were used</w:t>
      </w:r>
      <w:r w:rsidR="001C3EAE">
        <w:rPr>
          <w:rFonts w:ascii="Gill Sans MT" w:hAnsi="Gill Sans MT"/>
          <w:sz w:val="24"/>
          <w:szCs w:val="24"/>
        </w:rPr>
        <w:t xml:space="preserve">. </w:t>
      </w:r>
    </w:p>
    <w:p w14:paraId="32A21FD9" w14:textId="77777777" w:rsidR="00D60444" w:rsidRPr="00D60444" w:rsidRDefault="00D60444" w:rsidP="00D60444">
      <w:pPr>
        <w:spacing w:line="360" w:lineRule="auto"/>
        <w:rPr>
          <w:rFonts w:ascii="Gill Sans MT" w:hAnsi="Gill Sans MT"/>
          <w:i/>
          <w:sz w:val="24"/>
          <w:szCs w:val="24"/>
        </w:rPr>
      </w:pPr>
      <w:r w:rsidRPr="00D60444">
        <w:rPr>
          <w:rFonts w:ascii="Gill Sans MT" w:hAnsi="Gill Sans MT"/>
          <w:i/>
          <w:sz w:val="24"/>
          <w:szCs w:val="24"/>
        </w:rPr>
        <w:t>Sensitivity analyses: Impact of risk of bias for allocation concealment</w:t>
      </w:r>
    </w:p>
    <w:p w14:paraId="4705B4B6" w14:textId="6B5A445D" w:rsidR="00D60444" w:rsidRPr="009D4D7B" w:rsidRDefault="00D60444" w:rsidP="00D60444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Seven</w:t>
      </w:r>
      <w:r w:rsidRPr="009D4D7B">
        <w:rPr>
          <w:rFonts w:ascii="Gill Sans MT" w:hAnsi="Gill Sans MT"/>
          <w:sz w:val="24"/>
          <w:szCs w:val="24"/>
        </w:rPr>
        <w:t xml:space="preserve"> studies were rated as low risk of bias</w:t>
      </w:r>
      <w:r w:rsidR="00B45373">
        <w:rPr>
          <w:rFonts w:ascii="Gill Sans MT" w:hAnsi="Gill Sans MT"/>
          <w:sz w:val="24"/>
          <w:szCs w:val="24"/>
        </w:rPr>
        <w:t xml:space="preserve"> for allocation concealment </w:t>
      </w:r>
      <w:r w:rsidR="00B45373" w:rsidRPr="009D4D7B">
        <w:rPr>
          <w:rFonts w:ascii="Gill Sans MT" w:hAnsi="Gill Sans MT"/>
          <w:sz w:val="24"/>
          <w:szCs w:val="24"/>
        </w:rPr>
        <w:t>at</w:t>
      </w:r>
      <w:r w:rsidRPr="009D4D7B">
        <w:rPr>
          <w:rFonts w:ascii="Gill Sans MT" w:hAnsi="Gill Sans MT"/>
          <w:sz w:val="24"/>
          <w:szCs w:val="24"/>
        </w:rPr>
        <w:t xml:space="preserve"> six months follow-up. When the meta-analysis was restricted to these stu</w:t>
      </w:r>
      <w:r w:rsidR="00B45373">
        <w:rPr>
          <w:rFonts w:ascii="Gill Sans MT" w:hAnsi="Gill Sans MT"/>
          <w:sz w:val="24"/>
          <w:szCs w:val="24"/>
        </w:rPr>
        <w:t xml:space="preserve">dies there was a </w:t>
      </w:r>
      <w:r w:rsidR="009332C7">
        <w:rPr>
          <w:rFonts w:ascii="Gill Sans MT" w:hAnsi="Gill Sans MT"/>
          <w:sz w:val="24"/>
          <w:szCs w:val="24"/>
        </w:rPr>
        <w:t>small</w:t>
      </w:r>
      <w:r w:rsidR="009332C7" w:rsidRPr="009D4D7B">
        <w:rPr>
          <w:rFonts w:ascii="Gill Sans MT" w:hAnsi="Gill Sans MT"/>
          <w:sz w:val="24"/>
          <w:szCs w:val="24"/>
        </w:rPr>
        <w:t xml:space="preserve"> </w:t>
      </w:r>
      <w:r w:rsidRPr="009D4D7B">
        <w:rPr>
          <w:rFonts w:ascii="Gill Sans MT" w:hAnsi="Gill Sans MT"/>
          <w:sz w:val="24"/>
          <w:szCs w:val="24"/>
        </w:rPr>
        <w:t xml:space="preserve">increase in the effect of collaborative care on </w:t>
      </w:r>
      <w:r w:rsidR="00B45373">
        <w:rPr>
          <w:rFonts w:ascii="Gill Sans MT" w:hAnsi="Gill Sans MT"/>
          <w:sz w:val="24"/>
          <w:szCs w:val="24"/>
        </w:rPr>
        <w:t xml:space="preserve">participative </w:t>
      </w:r>
      <w:r w:rsidRPr="009D4D7B">
        <w:rPr>
          <w:rFonts w:ascii="Gill Sans MT" w:hAnsi="Gill Sans MT"/>
          <w:sz w:val="24"/>
          <w:szCs w:val="24"/>
        </w:rPr>
        <w:t>social f</w:t>
      </w:r>
      <w:r w:rsidR="00220588">
        <w:rPr>
          <w:rFonts w:ascii="Gill Sans MT" w:hAnsi="Gill Sans MT"/>
          <w:sz w:val="24"/>
          <w:szCs w:val="24"/>
        </w:rPr>
        <w:t>unction</w:t>
      </w:r>
      <w:r>
        <w:rPr>
          <w:rFonts w:ascii="Gill Sans MT" w:hAnsi="Gill Sans MT"/>
          <w:sz w:val="24"/>
          <w:szCs w:val="24"/>
        </w:rPr>
        <w:t xml:space="preserve"> (SMD=0.30, 95% confidence interval 0.12 to 0.47, I²=76</w:t>
      </w:r>
      <w:r w:rsidRPr="009D4D7B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8</w:t>
      </w:r>
      <w:r w:rsidRPr="009D4D7B">
        <w:rPr>
          <w:rFonts w:ascii="Gill Sans MT" w:hAnsi="Gill Sans MT"/>
          <w:sz w:val="24"/>
          <w:szCs w:val="24"/>
        </w:rPr>
        <w:t>%</w:t>
      </w:r>
      <w:r>
        <w:rPr>
          <w:rFonts w:ascii="Gill Sans MT" w:hAnsi="Gill Sans MT"/>
          <w:sz w:val="24"/>
          <w:szCs w:val="24"/>
        </w:rPr>
        <w:t>, p=0.000</w:t>
      </w:r>
      <w:r w:rsidRPr="009D4D7B">
        <w:rPr>
          <w:rFonts w:ascii="Gill Sans MT" w:hAnsi="Gill Sans MT"/>
          <w:sz w:val="24"/>
          <w:szCs w:val="24"/>
        </w:rPr>
        <w:t xml:space="preserve">). Equally when limiting the </w:t>
      </w:r>
      <w:r>
        <w:rPr>
          <w:rFonts w:ascii="Gill Sans MT" w:hAnsi="Gill Sans MT"/>
          <w:sz w:val="24"/>
          <w:szCs w:val="24"/>
        </w:rPr>
        <w:t>longer-term</w:t>
      </w:r>
      <w:r w:rsidRPr="009D4D7B">
        <w:rPr>
          <w:rFonts w:ascii="Gill Sans MT" w:hAnsi="Gill Sans MT"/>
          <w:sz w:val="24"/>
          <w:szCs w:val="24"/>
        </w:rPr>
        <w:t xml:space="preserve"> follow-up </w:t>
      </w:r>
      <w:r w:rsidR="00B45373">
        <w:rPr>
          <w:rFonts w:ascii="Gill Sans MT" w:hAnsi="Gill Sans MT"/>
          <w:sz w:val="24"/>
          <w:szCs w:val="24"/>
        </w:rPr>
        <w:t>analysis to only those studies rated as</w:t>
      </w:r>
      <w:r w:rsidRPr="009D4D7B">
        <w:rPr>
          <w:rFonts w:ascii="Gill Sans MT" w:hAnsi="Gill Sans MT"/>
          <w:sz w:val="24"/>
          <w:szCs w:val="24"/>
        </w:rPr>
        <w:t xml:space="preserve"> low risk of bias for allocation concealment</w:t>
      </w:r>
      <w:r w:rsidR="00B45373">
        <w:rPr>
          <w:rFonts w:ascii="Gill Sans MT" w:hAnsi="Gill Sans MT"/>
          <w:sz w:val="24"/>
          <w:szCs w:val="24"/>
        </w:rPr>
        <w:t xml:space="preserve"> (n=5), the effect size marginally </w:t>
      </w:r>
      <w:r w:rsidRPr="009D4D7B">
        <w:rPr>
          <w:rFonts w:ascii="Gill Sans MT" w:hAnsi="Gill Sans MT"/>
          <w:sz w:val="24"/>
          <w:szCs w:val="24"/>
        </w:rPr>
        <w:t>increased compared with the total pooled analyses (SMD= 0.2</w:t>
      </w:r>
      <w:r>
        <w:rPr>
          <w:rFonts w:ascii="Gill Sans MT" w:hAnsi="Gill Sans MT"/>
          <w:sz w:val="24"/>
          <w:szCs w:val="24"/>
        </w:rPr>
        <w:t>5, 95% confidence interval 0.14 to 0.36, I²=42.1</w:t>
      </w:r>
      <w:r w:rsidRPr="009D4D7B">
        <w:rPr>
          <w:rFonts w:ascii="Gill Sans MT" w:hAnsi="Gill Sans MT"/>
          <w:sz w:val="24"/>
          <w:szCs w:val="24"/>
        </w:rPr>
        <w:t>%</w:t>
      </w:r>
      <w:r>
        <w:rPr>
          <w:rFonts w:ascii="Gill Sans MT" w:hAnsi="Gill Sans MT"/>
          <w:sz w:val="24"/>
          <w:szCs w:val="24"/>
        </w:rPr>
        <w:t>, p=0.14</w:t>
      </w:r>
      <w:r w:rsidRPr="009D4D7B">
        <w:rPr>
          <w:rFonts w:ascii="Gill Sans MT" w:hAnsi="Gill Sans MT"/>
          <w:sz w:val="24"/>
          <w:szCs w:val="24"/>
        </w:rPr>
        <w:t xml:space="preserve">). </w:t>
      </w:r>
    </w:p>
    <w:p w14:paraId="2A9FD666" w14:textId="77777777" w:rsidR="00EC6681" w:rsidRPr="00B45373" w:rsidRDefault="00EC6681" w:rsidP="00EC6681">
      <w:pPr>
        <w:spacing w:line="360" w:lineRule="auto"/>
        <w:rPr>
          <w:rFonts w:ascii="Gill Sans MT" w:hAnsi="Gill Sans MT"/>
          <w:i/>
          <w:sz w:val="24"/>
          <w:szCs w:val="24"/>
        </w:rPr>
      </w:pPr>
      <w:r w:rsidRPr="00B45373">
        <w:rPr>
          <w:rFonts w:ascii="Gill Sans MT" w:hAnsi="Gill Sans MT"/>
          <w:i/>
          <w:sz w:val="24"/>
          <w:szCs w:val="24"/>
        </w:rPr>
        <w:t>Risk of bias across studies</w:t>
      </w:r>
    </w:p>
    <w:p w14:paraId="50F0D368" w14:textId="77725204" w:rsidR="00EC6681" w:rsidRPr="009D4D7B" w:rsidRDefault="00EC6681" w:rsidP="00EC6681">
      <w:pPr>
        <w:spacing w:line="360" w:lineRule="auto"/>
        <w:rPr>
          <w:rFonts w:ascii="Gill Sans MT" w:hAnsi="Gill Sans MT"/>
          <w:sz w:val="24"/>
          <w:szCs w:val="24"/>
        </w:rPr>
      </w:pPr>
      <w:r w:rsidRPr="009D4D7B">
        <w:rPr>
          <w:rFonts w:ascii="Gill Sans MT" w:hAnsi="Gill Sans MT"/>
          <w:sz w:val="24"/>
          <w:szCs w:val="24"/>
        </w:rPr>
        <w:t xml:space="preserve">Egger’s statistical </w:t>
      </w:r>
      <w:r w:rsidR="00B45373">
        <w:rPr>
          <w:rFonts w:ascii="Gill Sans MT" w:hAnsi="Gill Sans MT"/>
          <w:sz w:val="24"/>
          <w:szCs w:val="24"/>
        </w:rPr>
        <w:t xml:space="preserve">test was performed on the </w:t>
      </w:r>
      <w:r w:rsidRPr="009D4D7B">
        <w:rPr>
          <w:rFonts w:ascii="Gill Sans MT" w:hAnsi="Gill Sans MT"/>
          <w:sz w:val="24"/>
          <w:szCs w:val="24"/>
        </w:rPr>
        <w:t>six months</w:t>
      </w:r>
      <w:r w:rsidR="00B45373">
        <w:rPr>
          <w:rFonts w:ascii="Gill Sans MT" w:hAnsi="Gill Sans MT"/>
          <w:sz w:val="24"/>
          <w:szCs w:val="24"/>
        </w:rPr>
        <w:t xml:space="preserve"> analyses and was statistically non-significant indicating </w:t>
      </w:r>
      <w:r w:rsidRPr="009D4D7B">
        <w:rPr>
          <w:rFonts w:ascii="Gill Sans MT" w:hAnsi="Gill Sans MT"/>
          <w:sz w:val="24"/>
          <w:szCs w:val="24"/>
        </w:rPr>
        <w:t>an absence of statistical asymmetry (p=0.</w:t>
      </w:r>
      <w:r w:rsidR="00627C03">
        <w:rPr>
          <w:rFonts w:ascii="Gill Sans MT" w:hAnsi="Gill Sans MT"/>
          <w:sz w:val="24"/>
          <w:szCs w:val="24"/>
        </w:rPr>
        <w:t>81</w:t>
      </w:r>
      <w:r w:rsidRPr="009D4D7B">
        <w:rPr>
          <w:rFonts w:ascii="Gill Sans MT" w:hAnsi="Gill Sans MT"/>
          <w:sz w:val="24"/>
          <w:szCs w:val="24"/>
        </w:rPr>
        <w:t>)</w:t>
      </w:r>
      <w:r w:rsidR="00B45373">
        <w:rPr>
          <w:rFonts w:ascii="Gill Sans MT" w:hAnsi="Gill Sans MT"/>
          <w:sz w:val="24"/>
          <w:szCs w:val="24"/>
        </w:rPr>
        <w:t>. Visual i</w:t>
      </w:r>
      <w:r w:rsidR="00627C03">
        <w:rPr>
          <w:rFonts w:ascii="Gill Sans MT" w:hAnsi="Gill Sans MT"/>
          <w:sz w:val="24"/>
          <w:szCs w:val="24"/>
        </w:rPr>
        <w:t>nspection of the funnel plot</w:t>
      </w:r>
      <w:r w:rsidR="00B45373">
        <w:rPr>
          <w:rFonts w:ascii="Gill Sans MT" w:hAnsi="Gill Sans MT"/>
          <w:sz w:val="24"/>
          <w:szCs w:val="24"/>
        </w:rPr>
        <w:t xml:space="preserve"> confirmed this finding as it had </w:t>
      </w:r>
      <w:r w:rsidR="00627C03">
        <w:rPr>
          <w:rFonts w:ascii="Gill Sans MT" w:hAnsi="Gill Sans MT"/>
          <w:sz w:val="24"/>
          <w:szCs w:val="24"/>
        </w:rPr>
        <w:t>a relatively symmetrical distribution</w:t>
      </w:r>
      <w:r w:rsidR="002C0746">
        <w:rPr>
          <w:rFonts w:ascii="Gill Sans MT" w:hAnsi="Gill Sans MT"/>
          <w:sz w:val="24"/>
          <w:szCs w:val="24"/>
        </w:rPr>
        <w:t xml:space="preserve"> suggesting the absence of small study bias</w:t>
      </w:r>
      <w:r w:rsidR="007846D5">
        <w:rPr>
          <w:rFonts w:ascii="Gill Sans MT" w:hAnsi="Gill Sans MT"/>
          <w:sz w:val="24"/>
          <w:szCs w:val="24"/>
        </w:rPr>
        <w:t>.</w:t>
      </w:r>
    </w:p>
    <w:p w14:paraId="75F7A6DB" w14:textId="77777777" w:rsidR="00992445" w:rsidRDefault="00992445" w:rsidP="00992445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sz w:val="24"/>
          <w:szCs w:val="24"/>
        </w:rPr>
      </w:pPr>
      <w:r w:rsidRPr="00626DE2">
        <w:rPr>
          <w:rFonts w:ascii="Gill Sans MT" w:hAnsi="Gill Sans MT"/>
          <w:i/>
          <w:sz w:val="24"/>
          <w:szCs w:val="24"/>
        </w:rPr>
        <w:t>Does the magnitude of effectiveness on participative social function outcomes vary as function as the size of effect observed for depression outcomes?</w:t>
      </w:r>
    </w:p>
    <w:p w14:paraId="38C90610" w14:textId="77777777" w:rsidR="00992445" w:rsidRPr="00626DE2" w:rsidRDefault="00992445" w:rsidP="00992445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sz w:val="24"/>
          <w:szCs w:val="24"/>
        </w:rPr>
      </w:pPr>
    </w:p>
    <w:p w14:paraId="4A4349D9" w14:textId="6AA09E76" w:rsidR="00EC6681" w:rsidRPr="009D4D7B" w:rsidRDefault="0001222A" w:rsidP="00EC6681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At short-term follow-up, i</w:t>
      </w:r>
      <w:r w:rsidR="00EC6681" w:rsidRPr="009D4D7B">
        <w:rPr>
          <w:rFonts w:ascii="Gill Sans MT" w:hAnsi="Gill Sans MT"/>
          <w:sz w:val="24"/>
          <w:szCs w:val="24"/>
        </w:rPr>
        <w:t xml:space="preserve">mprovements in depressive symptoms were associated with improvements in </w:t>
      </w:r>
      <w:r w:rsidR="00220588">
        <w:rPr>
          <w:rFonts w:ascii="Gill Sans MT" w:hAnsi="Gill Sans MT"/>
          <w:sz w:val="24"/>
          <w:szCs w:val="24"/>
        </w:rPr>
        <w:t>participative social function</w:t>
      </w:r>
      <w:r w:rsidR="00EC6681" w:rsidRPr="009D4D7B">
        <w:rPr>
          <w:rFonts w:ascii="Gill Sans MT" w:hAnsi="Gill Sans MT"/>
          <w:sz w:val="24"/>
          <w:szCs w:val="24"/>
        </w:rPr>
        <w:t xml:space="preserve"> (ß=-0.5</w:t>
      </w:r>
      <w:r w:rsidR="00A06D8F">
        <w:rPr>
          <w:rFonts w:ascii="Gill Sans MT" w:hAnsi="Gill Sans MT"/>
          <w:sz w:val="24"/>
          <w:szCs w:val="24"/>
        </w:rPr>
        <w:t>5</w:t>
      </w:r>
      <w:r w:rsidR="00070996">
        <w:rPr>
          <w:rFonts w:ascii="Gill Sans MT" w:hAnsi="Gill Sans MT"/>
          <w:sz w:val="24"/>
          <w:szCs w:val="24"/>
        </w:rPr>
        <w:t>, 95% c</w:t>
      </w:r>
      <w:r w:rsidR="00EC6681" w:rsidRPr="009D4D7B">
        <w:rPr>
          <w:rFonts w:ascii="Gill Sans MT" w:hAnsi="Gill Sans MT"/>
          <w:sz w:val="24"/>
          <w:szCs w:val="24"/>
        </w:rPr>
        <w:t xml:space="preserve">onfidence </w:t>
      </w:r>
      <w:r w:rsidR="00070996">
        <w:rPr>
          <w:rFonts w:ascii="Gill Sans MT" w:hAnsi="Gill Sans MT"/>
          <w:sz w:val="24"/>
          <w:szCs w:val="24"/>
        </w:rPr>
        <w:t>i</w:t>
      </w:r>
      <w:r w:rsidR="00CB211E">
        <w:rPr>
          <w:rFonts w:ascii="Gill Sans MT" w:hAnsi="Gill Sans MT"/>
          <w:sz w:val="24"/>
          <w:szCs w:val="24"/>
        </w:rPr>
        <w:t>nterval -0.82</w:t>
      </w:r>
      <w:r w:rsidR="00A06D8F">
        <w:rPr>
          <w:rFonts w:ascii="Gill Sans MT" w:hAnsi="Gill Sans MT"/>
          <w:sz w:val="24"/>
          <w:szCs w:val="24"/>
        </w:rPr>
        <w:t xml:space="preserve"> to -0.2</w:t>
      </w:r>
      <w:r w:rsidR="00CB211E">
        <w:rPr>
          <w:rFonts w:ascii="Gill Sans MT" w:hAnsi="Gill Sans MT"/>
          <w:sz w:val="24"/>
          <w:szCs w:val="24"/>
        </w:rPr>
        <w:t>8</w:t>
      </w:r>
      <w:r w:rsidR="00A06D8F">
        <w:rPr>
          <w:rFonts w:ascii="Gill Sans MT" w:hAnsi="Gill Sans MT"/>
          <w:sz w:val="24"/>
          <w:szCs w:val="24"/>
        </w:rPr>
        <w:t>, p=0.00</w:t>
      </w:r>
      <w:r w:rsidR="00CB211E">
        <w:rPr>
          <w:rFonts w:ascii="Gill Sans MT" w:hAnsi="Gill Sans MT"/>
          <w:sz w:val="24"/>
          <w:szCs w:val="24"/>
        </w:rPr>
        <w:t>0</w:t>
      </w:r>
      <w:r w:rsidR="00EC6681" w:rsidRPr="009D4D7B"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sz w:val="24"/>
          <w:szCs w:val="24"/>
        </w:rPr>
        <w:t>Improvements in depressive symptoms at six months did not explain any statistically significant variance in improvement in parti</w:t>
      </w:r>
      <w:r w:rsidR="00A93C1F">
        <w:rPr>
          <w:rFonts w:ascii="Gill Sans MT" w:hAnsi="Gill Sans MT"/>
          <w:sz w:val="24"/>
          <w:szCs w:val="24"/>
        </w:rPr>
        <w:t>cipative</w:t>
      </w:r>
      <w:r w:rsidR="00070996">
        <w:rPr>
          <w:rFonts w:ascii="Gill Sans MT" w:hAnsi="Gill Sans MT"/>
          <w:sz w:val="24"/>
          <w:szCs w:val="24"/>
        </w:rPr>
        <w:t xml:space="preserve"> social function</w:t>
      </w:r>
      <w:r>
        <w:rPr>
          <w:rFonts w:ascii="Gill Sans MT" w:hAnsi="Gill Sans MT"/>
          <w:sz w:val="24"/>
          <w:szCs w:val="24"/>
        </w:rPr>
        <w:t xml:space="preserve"> outcomes at seven months or more follow-up  (ß=-0.40</w:t>
      </w:r>
      <w:r w:rsidRPr="009D4D7B">
        <w:rPr>
          <w:rFonts w:ascii="Gill Sans MT" w:hAnsi="Gill Sans MT"/>
          <w:sz w:val="24"/>
          <w:szCs w:val="24"/>
        </w:rPr>
        <w:t xml:space="preserve"> 95% Confidence </w:t>
      </w:r>
      <w:r>
        <w:rPr>
          <w:rFonts w:ascii="Gill Sans MT" w:hAnsi="Gill Sans MT"/>
          <w:sz w:val="24"/>
          <w:szCs w:val="24"/>
        </w:rPr>
        <w:t>Interval -</w:t>
      </w:r>
      <w:r w:rsidR="00D5274A">
        <w:rPr>
          <w:rFonts w:ascii="Gill Sans MT" w:hAnsi="Gill Sans MT"/>
          <w:sz w:val="24"/>
          <w:szCs w:val="24"/>
        </w:rPr>
        <w:t xml:space="preserve">0.83 to </w:t>
      </w:r>
      <w:r>
        <w:rPr>
          <w:rFonts w:ascii="Gill Sans MT" w:hAnsi="Gill Sans MT"/>
          <w:sz w:val="24"/>
          <w:szCs w:val="24"/>
        </w:rPr>
        <w:t>0.03</w:t>
      </w:r>
      <w:r w:rsidR="00041971">
        <w:rPr>
          <w:rFonts w:ascii="Gill Sans MT" w:hAnsi="Gill Sans MT"/>
          <w:sz w:val="24"/>
          <w:szCs w:val="24"/>
        </w:rPr>
        <w:t>, p=0.067</w:t>
      </w:r>
      <w:r w:rsidRPr="009D4D7B">
        <w:rPr>
          <w:rFonts w:ascii="Gill Sans MT" w:hAnsi="Gill Sans MT"/>
          <w:sz w:val="24"/>
          <w:szCs w:val="24"/>
        </w:rPr>
        <w:t>).</w:t>
      </w:r>
    </w:p>
    <w:p w14:paraId="0114DCD3" w14:textId="77777777" w:rsidR="000601F6" w:rsidRPr="009D4D7B" w:rsidRDefault="000601F6" w:rsidP="000601F6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9D4D7B">
        <w:rPr>
          <w:rFonts w:ascii="Gill Sans MT" w:hAnsi="Gill Sans MT"/>
          <w:b/>
          <w:sz w:val="24"/>
          <w:szCs w:val="24"/>
        </w:rPr>
        <w:t>Discussion</w:t>
      </w:r>
    </w:p>
    <w:p w14:paraId="18682F4C" w14:textId="77777777" w:rsidR="000601F6" w:rsidRDefault="000601F6" w:rsidP="000601F6">
      <w:pPr>
        <w:spacing w:line="360" w:lineRule="auto"/>
        <w:rPr>
          <w:rFonts w:ascii="Gill Sans MT" w:hAnsi="Gill Sans MT"/>
          <w:i/>
          <w:sz w:val="24"/>
          <w:szCs w:val="24"/>
        </w:rPr>
      </w:pPr>
      <w:r w:rsidRPr="00070996">
        <w:rPr>
          <w:rFonts w:ascii="Gill Sans MT" w:hAnsi="Gill Sans MT"/>
          <w:i/>
          <w:sz w:val="24"/>
          <w:szCs w:val="24"/>
        </w:rPr>
        <w:t>Summary of Findings</w:t>
      </w:r>
    </w:p>
    <w:p w14:paraId="748F8812" w14:textId="667CF70F" w:rsidR="007855A0" w:rsidRDefault="00070996" w:rsidP="000601F6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ICF framework provides an appropriate theoretical </w:t>
      </w:r>
      <w:r w:rsidR="00A72A0E">
        <w:rPr>
          <w:rFonts w:ascii="Gill Sans MT" w:hAnsi="Gill Sans MT"/>
          <w:sz w:val="24"/>
          <w:szCs w:val="24"/>
        </w:rPr>
        <w:t>model</w:t>
      </w:r>
      <w:r>
        <w:rPr>
          <w:rFonts w:ascii="Gill Sans MT" w:hAnsi="Gill Sans MT"/>
          <w:sz w:val="24"/>
          <w:szCs w:val="24"/>
        </w:rPr>
        <w:t xml:space="preserve"> for discriminating between measures of participative social function, physical function,</w:t>
      </w:r>
      <w:r w:rsidR="0052602C">
        <w:rPr>
          <w:rFonts w:ascii="Gill Sans MT" w:hAnsi="Gill Sans MT"/>
          <w:sz w:val="24"/>
          <w:szCs w:val="24"/>
        </w:rPr>
        <w:t xml:space="preserve"> cognitive function,</w:t>
      </w:r>
      <w:r>
        <w:rPr>
          <w:rFonts w:ascii="Gill Sans MT" w:hAnsi="Gill Sans MT"/>
          <w:sz w:val="24"/>
          <w:szCs w:val="24"/>
        </w:rPr>
        <w:t xml:space="preserve"> and global measures of </w:t>
      </w:r>
      <w:r w:rsidR="009060F5">
        <w:rPr>
          <w:rFonts w:ascii="Gill Sans MT" w:hAnsi="Gill Sans MT"/>
          <w:sz w:val="24"/>
          <w:szCs w:val="24"/>
        </w:rPr>
        <w:t>functioning</w:t>
      </w:r>
      <w:r>
        <w:rPr>
          <w:rFonts w:ascii="Gill Sans MT" w:hAnsi="Gill Sans MT"/>
          <w:sz w:val="24"/>
          <w:szCs w:val="24"/>
        </w:rPr>
        <w:t>. Collaborative care interventions</w:t>
      </w:r>
      <w:r w:rsidR="00B71561">
        <w:rPr>
          <w:rFonts w:ascii="Gill Sans MT" w:hAnsi="Gill Sans MT"/>
          <w:sz w:val="24"/>
          <w:szCs w:val="24"/>
        </w:rPr>
        <w:t xml:space="preserve"> for depressive symptom management</w:t>
      </w:r>
      <w:r w:rsidR="00F4299C">
        <w:rPr>
          <w:rFonts w:ascii="Gill Sans MT" w:hAnsi="Gill Sans MT"/>
          <w:sz w:val="24"/>
          <w:szCs w:val="24"/>
        </w:rPr>
        <w:t xml:space="preserve"> were </w:t>
      </w:r>
      <w:r w:rsidR="00B71561">
        <w:rPr>
          <w:rFonts w:ascii="Gill Sans MT" w:hAnsi="Gill Sans MT"/>
          <w:sz w:val="24"/>
          <w:szCs w:val="24"/>
        </w:rPr>
        <w:t>able to demonstrate i</w:t>
      </w:r>
      <w:r>
        <w:rPr>
          <w:rFonts w:ascii="Gill Sans MT" w:hAnsi="Gill Sans MT"/>
          <w:sz w:val="24"/>
          <w:szCs w:val="24"/>
        </w:rPr>
        <w:t>mprovement</w:t>
      </w:r>
      <w:r w:rsidR="00B71561">
        <w:rPr>
          <w:rFonts w:ascii="Gill Sans MT" w:hAnsi="Gill Sans MT"/>
          <w:sz w:val="24"/>
          <w:szCs w:val="24"/>
        </w:rPr>
        <w:t>s</w:t>
      </w:r>
      <w:r>
        <w:rPr>
          <w:rFonts w:ascii="Gill Sans MT" w:hAnsi="Gill Sans MT"/>
          <w:sz w:val="24"/>
          <w:szCs w:val="24"/>
        </w:rPr>
        <w:t xml:space="preserve"> in participative social function </w:t>
      </w:r>
      <w:r w:rsidR="00B71561">
        <w:rPr>
          <w:rFonts w:ascii="Gill Sans MT" w:hAnsi="Gill Sans MT"/>
          <w:sz w:val="24"/>
          <w:szCs w:val="24"/>
        </w:rPr>
        <w:t xml:space="preserve">relative to usual care, </w:t>
      </w:r>
      <w:r>
        <w:rPr>
          <w:rFonts w:ascii="Gill Sans MT" w:hAnsi="Gill Sans MT"/>
          <w:sz w:val="24"/>
          <w:szCs w:val="24"/>
        </w:rPr>
        <w:t xml:space="preserve">at short term (6 months) and medium term follow-up (7 months or more). </w:t>
      </w:r>
      <w:r w:rsidR="00B71561">
        <w:rPr>
          <w:rFonts w:ascii="Gill Sans MT" w:hAnsi="Gill Sans MT"/>
          <w:sz w:val="24"/>
          <w:szCs w:val="24"/>
        </w:rPr>
        <w:t>The effects of collaborative care on participative social function outcomes were small but demonstrate</w:t>
      </w:r>
      <w:r w:rsidR="00F4299C">
        <w:rPr>
          <w:rFonts w:ascii="Gill Sans MT" w:hAnsi="Gill Sans MT"/>
          <w:sz w:val="24"/>
          <w:szCs w:val="24"/>
        </w:rPr>
        <w:t>d</w:t>
      </w:r>
      <w:r w:rsidR="00B71561">
        <w:rPr>
          <w:rFonts w:ascii="Gill Sans MT" w:hAnsi="Gill Sans MT"/>
          <w:sz w:val="24"/>
          <w:szCs w:val="24"/>
        </w:rPr>
        <w:t xml:space="preserve"> </w:t>
      </w:r>
      <w:r w:rsidR="00A72A0E">
        <w:rPr>
          <w:rFonts w:ascii="Gill Sans MT" w:hAnsi="Gill Sans MT"/>
          <w:sz w:val="24"/>
          <w:szCs w:val="24"/>
        </w:rPr>
        <w:t xml:space="preserve">that improvements can occur </w:t>
      </w:r>
      <w:r w:rsidR="00F4299C">
        <w:rPr>
          <w:rFonts w:ascii="Gill Sans MT" w:hAnsi="Gill Sans MT"/>
          <w:sz w:val="24"/>
          <w:szCs w:val="24"/>
        </w:rPr>
        <w:t>across the participation</w:t>
      </w:r>
      <w:r w:rsidR="00B71561">
        <w:rPr>
          <w:rFonts w:ascii="Gill Sans MT" w:hAnsi="Gill Sans MT"/>
          <w:sz w:val="24"/>
          <w:szCs w:val="24"/>
        </w:rPr>
        <w:t xml:space="preserve"> domains outlined in the ICF including: work, domestic life, leisure time, and communicative relationships. </w:t>
      </w:r>
      <w:r w:rsidR="00B337AF">
        <w:rPr>
          <w:rFonts w:ascii="Gill Sans MT" w:hAnsi="Gill Sans MT"/>
          <w:sz w:val="24"/>
          <w:szCs w:val="24"/>
        </w:rPr>
        <w:t xml:space="preserve">Our cross-sectional meta-regression analyses at six months indicated that improvements in depressive symptoms were associated with corresponding improvements in participative social function. </w:t>
      </w:r>
      <w:r w:rsidR="00A67ABF">
        <w:rPr>
          <w:rFonts w:ascii="Gill Sans MT" w:hAnsi="Gill Sans MT"/>
          <w:sz w:val="24"/>
          <w:szCs w:val="24"/>
        </w:rPr>
        <w:t>This finding</w:t>
      </w:r>
      <w:r w:rsidR="001B1A23">
        <w:rPr>
          <w:rFonts w:ascii="Gill Sans MT" w:hAnsi="Gill Sans MT"/>
          <w:sz w:val="24"/>
          <w:szCs w:val="24"/>
        </w:rPr>
        <w:t xml:space="preserve"> is consistent with others who have reported a</w:t>
      </w:r>
      <w:r w:rsidR="00B337AF">
        <w:rPr>
          <w:rFonts w:ascii="Gill Sans MT" w:hAnsi="Gill Sans MT"/>
          <w:sz w:val="24"/>
          <w:szCs w:val="24"/>
        </w:rPr>
        <w:t xml:space="preserve"> contemporaneous relationship between change in depressive symptoms </w:t>
      </w:r>
      <w:r w:rsidR="00B337AF">
        <w:rPr>
          <w:rFonts w:ascii="Gill Sans MT" w:hAnsi="Gill Sans MT"/>
          <w:sz w:val="24"/>
          <w:szCs w:val="24"/>
        </w:rPr>
        <w:lastRenderedPageBreak/>
        <w:t xml:space="preserve">and </w:t>
      </w:r>
      <w:r w:rsidR="001B1A23">
        <w:rPr>
          <w:rFonts w:ascii="Gill Sans MT" w:hAnsi="Gill Sans MT"/>
          <w:sz w:val="24"/>
          <w:szCs w:val="24"/>
        </w:rPr>
        <w:t xml:space="preserve">associated </w:t>
      </w:r>
      <w:r w:rsidR="00B337AF">
        <w:rPr>
          <w:rFonts w:ascii="Gill Sans MT" w:hAnsi="Gill Sans MT"/>
          <w:sz w:val="24"/>
          <w:szCs w:val="24"/>
        </w:rPr>
        <w:t>change</w:t>
      </w:r>
      <w:r w:rsidR="001B1A23">
        <w:rPr>
          <w:rFonts w:ascii="Gill Sans MT" w:hAnsi="Gill Sans MT"/>
          <w:sz w:val="24"/>
          <w:szCs w:val="24"/>
        </w:rPr>
        <w:t>s</w:t>
      </w:r>
      <w:r w:rsidR="00B337AF">
        <w:rPr>
          <w:rFonts w:ascii="Gill Sans MT" w:hAnsi="Gill Sans MT"/>
          <w:sz w:val="24"/>
          <w:szCs w:val="24"/>
        </w:rPr>
        <w:t xml:space="preserve"> in participative social function</w:t>
      </w:r>
      <w:r w:rsidR="00A67ABF">
        <w:rPr>
          <w:rFonts w:ascii="Gill Sans MT" w:hAnsi="Gill Sans MT"/>
          <w:sz w:val="24"/>
          <w:szCs w:val="24"/>
        </w:rPr>
        <w:t xml:space="preserve"> </w:t>
      </w:r>
      <w:r w:rsidR="00A67ABF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&lt;EndNote&gt;&lt;Cite&gt;&lt;Author&gt;Ormel&lt;/Author&gt;&lt;Year&gt;1993&lt;/Year&gt;&lt;RecNum&gt;1042&lt;/RecNum&gt;&lt;DisplayText&gt;(Ormel, et al., 1993; Verboom, et al., 2012)&lt;/DisplayText&gt;&lt;record&gt;&lt;rec-number&gt;1042&lt;/rec-number&gt;&lt;foreign-keys&gt;&lt;key app="EN" db-id="tatsfxvdf0xw97e05ddxd5f7wfd0darx9x9p"&gt;1042&lt;/key&gt;&lt;/foreign-keys&gt;&lt;ref-type name="Journal Article"&gt;17&lt;/ref-type&gt;&lt;contributors&gt;&lt;authors&gt;&lt;author&gt;Ormel, Johan&lt;/author&gt;&lt;author&gt;Von Korff, Michael&lt;/author&gt;&lt;author&gt;Van den Brink, Wim&lt;/author&gt;&lt;author&gt;Katon, Wayne&lt;/author&gt;&lt;author&gt;Brilman, Els&lt;/author&gt;&lt;author&gt;Oldehinkel, Tineke&lt;/author&gt;&lt;/authors&gt;&lt;/contributors&gt;&lt;titles&gt;&lt;title&gt;Depression, anxiety, and social disability show synchrony of change in primary care patients&lt;/title&gt;&lt;secondary-title&gt;American Journal of Public Health&lt;/secondary-title&gt;&lt;/titles&gt;&lt;periodical&gt;&lt;full-title&gt;American Journal of Public Health&lt;/full-title&gt;&lt;/periodical&gt;&lt;pages&gt;385-390&lt;/pages&gt;&lt;volume&gt;83&lt;/volume&gt;&lt;number&gt;3&lt;/number&gt;&lt;dates&gt;&lt;year&gt;1993&lt;/year&gt;&lt;/dates&gt;&lt;isbn&gt;0090-0036&lt;/isbn&gt;&lt;urls&gt;&lt;/urls&gt;&lt;/record&gt;&lt;/Cite&gt;&lt;Cite&gt;&lt;Author&gt;Verboom&lt;/Author&gt;&lt;Year&gt;2012&lt;/Year&gt;&lt;RecNum&gt;805&lt;/RecNum&gt;&lt;record&gt;&lt;rec-number&gt;805&lt;/rec-number&gt;&lt;foreign-keys&gt;&lt;key app="EN" db-id="tatsfxvdf0xw97e05ddxd5f7wfd0darx9x9p"&gt;805&lt;/key&gt;&lt;/foreign-keys&gt;&lt;ref-type name="Journal Article"&gt;17&lt;/ref-type&gt;&lt;contributors&gt;&lt;authors&gt;&lt;author&gt;Verboom, CE&lt;/author&gt;&lt;author&gt;Ormel, J&lt;/author&gt;&lt;author&gt;Nolen, WA&lt;/author&gt;&lt;author&gt;Penninx, BWJH&lt;/author&gt;&lt;author&gt;Sijtsema, JJ&lt;/author&gt;&lt;/authors&gt;&lt;/contributors&gt;&lt;titles&gt;&lt;title&gt;Moderators of the synchrony of change between decreasing depression severity and disability&lt;/title&gt;&lt;secondary-title&gt;Acta psychiatrica scandinavica&lt;/secondary-title&gt;&lt;/titles&gt;&lt;periodical&gt;&lt;full-title&gt;Acta Psychiatrica Scandinavica&lt;/full-title&gt;&lt;/periodical&gt;&lt;pages&gt;175-185&lt;/pages&gt;&lt;volume&gt;126&lt;/volume&gt;&lt;number&gt;3&lt;/number&gt;&lt;dates&gt;&lt;year&gt;2012&lt;/year&gt;&lt;/dates&gt;&lt;isbn&gt;1600-0447&lt;/isbn&gt;&lt;urls&gt;&lt;/urls&gt;&lt;/record&gt;&lt;/Cite&gt;&lt;/EndNote&gt;</w:instrText>
      </w:r>
      <w:r w:rsidR="00A67ABF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29" w:tooltip="Ormel, 1993 #1042" w:history="1">
        <w:r w:rsidR="00362322">
          <w:rPr>
            <w:rFonts w:ascii="Gill Sans MT" w:hAnsi="Gill Sans MT"/>
            <w:noProof/>
            <w:sz w:val="24"/>
            <w:szCs w:val="24"/>
          </w:rPr>
          <w:t>Ormel, et al., 1993</w:t>
        </w:r>
      </w:hyperlink>
      <w:r w:rsidR="00C25200">
        <w:rPr>
          <w:rFonts w:ascii="Gill Sans MT" w:hAnsi="Gill Sans MT"/>
          <w:noProof/>
          <w:sz w:val="24"/>
          <w:szCs w:val="24"/>
        </w:rPr>
        <w:t xml:space="preserve">; </w:t>
      </w:r>
      <w:hyperlink w:anchor="_ENREF_41" w:tooltip="Verboom, 2012 #805" w:history="1">
        <w:r w:rsidR="00362322">
          <w:rPr>
            <w:rFonts w:ascii="Gill Sans MT" w:hAnsi="Gill Sans MT"/>
            <w:noProof/>
            <w:sz w:val="24"/>
            <w:szCs w:val="24"/>
          </w:rPr>
          <w:t>Verboom, et al., 2012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A67ABF">
        <w:rPr>
          <w:rFonts w:ascii="Gill Sans MT" w:hAnsi="Gill Sans MT"/>
          <w:sz w:val="24"/>
          <w:szCs w:val="24"/>
        </w:rPr>
        <w:fldChar w:fldCharType="end"/>
      </w:r>
      <w:r w:rsidR="00B337AF">
        <w:rPr>
          <w:rFonts w:ascii="Gill Sans MT" w:hAnsi="Gill Sans MT"/>
          <w:sz w:val="24"/>
          <w:szCs w:val="24"/>
        </w:rPr>
        <w:t xml:space="preserve">. However when we explored the explanatory effects of depressive symptoms at </w:t>
      </w:r>
      <w:r w:rsidR="001B1A23">
        <w:rPr>
          <w:rFonts w:ascii="Gill Sans MT" w:hAnsi="Gill Sans MT"/>
          <w:sz w:val="24"/>
          <w:szCs w:val="24"/>
        </w:rPr>
        <w:t xml:space="preserve">six months on </w:t>
      </w:r>
      <w:r w:rsidR="00414DB5">
        <w:rPr>
          <w:rFonts w:ascii="Gill Sans MT" w:hAnsi="Gill Sans MT"/>
          <w:sz w:val="24"/>
          <w:szCs w:val="24"/>
        </w:rPr>
        <w:t xml:space="preserve">participative </w:t>
      </w:r>
      <w:r w:rsidR="001B1A23">
        <w:rPr>
          <w:rFonts w:ascii="Gill Sans MT" w:hAnsi="Gill Sans MT"/>
          <w:sz w:val="24"/>
          <w:szCs w:val="24"/>
        </w:rPr>
        <w:t>social funct</w:t>
      </w:r>
      <w:r w:rsidR="002B57CC">
        <w:rPr>
          <w:rFonts w:ascii="Gill Sans MT" w:hAnsi="Gill Sans MT"/>
          <w:sz w:val="24"/>
          <w:szCs w:val="24"/>
        </w:rPr>
        <w:t>ion at seven months or more (</w:t>
      </w:r>
      <w:proofErr w:type="spellStart"/>
      <w:r w:rsidR="002B57CC">
        <w:rPr>
          <w:rFonts w:ascii="Gill Sans MT" w:hAnsi="Gill Sans MT"/>
          <w:sz w:val="24"/>
          <w:szCs w:val="24"/>
        </w:rPr>
        <w:t>i</w:t>
      </w:r>
      <w:r w:rsidR="001B1A23">
        <w:rPr>
          <w:rFonts w:ascii="Gill Sans MT" w:hAnsi="Gill Sans MT"/>
          <w:sz w:val="24"/>
          <w:szCs w:val="24"/>
        </w:rPr>
        <w:t>.</w:t>
      </w:r>
      <w:r w:rsidR="002B57CC">
        <w:rPr>
          <w:rFonts w:ascii="Gill Sans MT" w:hAnsi="Gill Sans MT"/>
          <w:sz w:val="24"/>
          <w:szCs w:val="24"/>
        </w:rPr>
        <w:t>e</w:t>
      </w:r>
      <w:proofErr w:type="spellEnd"/>
      <w:r w:rsidR="001B1A23">
        <w:rPr>
          <w:rFonts w:ascii="Gill Sans MT" w:hAnsi="Gill Sans MT"/>
          <w:sz w:val="24"/>
          <w:szCs w:val="24"/>
        </w:rPr>
        <w:t xml:space="preserve"> longitudinally) th</w:t>
      </w:r>
      <w:r w:rsidR="009332C7">
        <w:rPr>
          <w:rFonts w:ascii="Gill Sans MT" w:hAnsi="Gill Sans MT"/>
          <w:sz w:val="24"/>
          <w:szCs w:val="24"/>
        </w:rPr>
        <w:t xml:space="preserve">is </w:t>
      </w:r>
      <w:r w:rsidR="001B1A23">
        <w:rPr>
          <w:rFonts w:ascii="Gill Sans MT" w:hAnsi="Gill Sans MT"/>
          <w:sz w:val="24"/>
          <w:szCs w:val="24"/>
        </w:rPr>
        <w:t xml:space="preserve">relationship became statistically non-significant.  </w:t>
      </w:r>
    </w:p>
    <w:p w14:paraId="2AB4D6F0" w14:textId="77777777" w:rsidR="000601F6" w:rsidRDefault="000601F6" w:rsidP="000601F6">
      <w:pPr>
        <w:spacing w:line="360" w:lineRule="auto"/>
        <w:rPr>
          <w:rFonts w:ascii="Gill Sans MT" w:hAnsi="Gill Sans MT"/>
          <w:i/>
          <w:sz w:val="24"/>
          <w:szCs w:val="24"/>
        </w:rPr>
      </w:pPr>
      <w:r w:rsidRPr="001B1A23">
        <w:rPr>
          <w:rFonts w:ascii="Gill Sans MT" w:hAnsi="Gill Sans MT"/>
          <w:i/>
          <w:sz w:val="24"/>
          <w:szCs w:val="24"/>
        </w:rPr>
        <w:t>Strengths and Limitations:</w:t>
      </w:r>
    </w:p>
    <w:p w14:paraId="5AED32A2" w14:textId="7872780B" w:rsidR="009060F5" w:rsidRDefault="00813892" w:rsidP="00B74025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Our</w:t>
      </w:r>
      <w:r w:rsidR="00503BB8">
        <w:rPr>
          <w:rFonts w:ascii="Gill Sans MT" w:hAnsi="Gill Sans MT"/>
          <w:sz w:val="24"/>
          <w:szCs w:val="24"/>
        </w:rPr>
        <w:t xml:space="preserve"> review</w:t>
      </w:r>
      <w:r w:rsidR="006D7EDB">
        <w:rPr>
          <w:rFonts w:ascii="Gill Sans MT" w:hAnsi="Gill Sans MT"/>
          <w:sz w:val="24"/>
          <w:szCs w:val="24"/>
        </w:rPr>
        <w:t xml:space="preserve"> is bas</w:t>
      </w:r>
      <w:r>
        <w:rPr>
          <w:rFonts w:ascii="Gill Sans MT" w:hAnsi="Gill Sans MT"/>
          <w:sz w:val="24"/>
          <w:szCs w:val="24"/>
        </w:rPr>
        <w:t>ed on a large and comprehensive dataset of collaborative care interventions for t</w:t>
      </w:r>
      <w:r w:rsidR="00503BB8">
        <w:rPr>
          <w:rFonts w:ascii="Gill Sans MT" w:hAnsi="Gill Sans MT"/>
          <w:sz w:val="24"/>
          <w:szCs w:val="24"/>
        </w:rPr>
        <w:t xml:space="preserve">he management of depression </w:t>
      </w:r>
      <w:r>
        <w:rPr>
          <w:rFonts w:ascii="Gill Sans MT" w:hAnsi="Gill Sans MT"/>
          <w:sz w:val="24"/>
          <w:szCs w:val="24"/>
        </w:rPr>
        <w:t>identified from a previous Cochrane review</w:t>
      </w:r>
      <w:r w:rsidR="00C539A3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&lt;EndNote&gt;&lt;Cite&gt;&lt;Author&gt;Archer&lt;/Author&gt;&lt;Year&gt;2012&lt;/Year&gt;&lt;RecNum&gt;760&lt;/RecNum&gt;&lt;DisplayText&gt;(Archer, et al., 2012)&lt;/DisplayText&gt;&lt;record&gt;&lt;rec-number&gt;760&lt;/rec-number&gt;&lt;foreign-keys&gt;&lt;key app="EN" db-id="tatsfxvdf0xw97e05ddxd5f7wfd0darx9x9p"&gt;760&lt;/key&gt;&lt;/foreign-keys&gt;&lt;ref-type name="Journal Article"&gt;17&lt;/ref-type&gt;&lt;contributors&gt;&lt;authors&gt;&lt;author&gt;Archer, Janine&lt;/author&gt;&lt;author&gt;Bower, Peter&lt;/author&gt;&lt;author&gt;Gilbody, Simon&lt;/author&gt;&lt;author&gt;Lovell, Karina&lt;/author&gt;&lt;author&gt;Richards, David&lt;/author&gt;&lt;author&gt;Gask, Linda&lt;/author&gt;&lt;author&gt;Dickens, Chris&lt;/author&gt;&lt;author&gt;Coventry, Peter&lt;/author&gt;&lt;/authors&gt;&lt;/contributors&gt;&lt;titles&gt;&lt;title&gt;Collaborative care for depression and anxiety problems&lt;/title&gt;&lt;secondary-title&gt;Cochrane Database Syst Rev&lt;/secondary-title&gt;&lt;/titles&gt;&lt;periodical&gt;&lt;full-title&gt;Cochrane Database Syst Rev&lt;/full-title&gt;&lt;/periodical&gt;&lt;pages&gt;CD006525&lt;/pages&gt;&lt;volume&gt;10&lt;/volume&gt;&lt;dates&gt;&lt;year&gt;2012&lt;/year&gt;&lt;/dates&gt;&lt;urls&gt;&lt;/urls&gt;&lt;/record&gt;&lt;/Cite&gt;&lt;/EndNote&gt;</w:instrText>
      </w:r>
      <w:r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3" w:tooltip="Archer, 2012 #760" w:history="1">
        <w:r w:rsidR="00362322">
          <w:rPr>
            <w:rFonts w:ascii="Gill Sans MT" w:hAnsi="Gill Sans MT"/>
            <w:noProof/>
            <w:sz w:val="24"/>
            <w:szCs w:val="24"/>
          </w:rPr>
          <w:t>Archer, et al., 2012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fldChar w:fldCharType="end"/>
      </w:r>
      <w:r w:rsidR="00D679C2">
        <w:rPr>
          <w:rFonts w:ascii="Gill Sans MT" w:hAnsi="Gill Sans MT"/>
          <w:sz w:val="24"/>
          <w:szCs w:val="24"/>
        </w:rPr>
        <w:t xml:space="preserve"> and search update </w:t>
      </w:r>
      <w:r w:rsidR="00D679C2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&lt;EndNote&gt;&lt;Cite&gt;&lt;Author&gt;Coventry&lt;/Author&gt;&lt;Year&gt;2014&lt;/Year&gt;&lt;RecNum&gt;1070&lt;/RecNum&gt;&lt;DisplayText&gt;(Coventry, et al., 2014)&lt;/DisplayText&gt;&lt;record&gt;&lt;rec-number&gt;1070&lt;/rec-number&gt;&lt;foreign-keys&gt;&lt;key app="EN" db-id="tatsfxvdf0xw97e05ddxd5f7wfd0darx9x9p"&gt;1070&lt;/key&gt;&lt;/foreign-keys&gt;&lt;ref-type name="Journal Article"&gt;17&lt;/ref-type&gt;&lt;contributors&gt;&lt;authors&gt;&lt;author&gt;Coventry, Peter A&lt;/author&gt;&lt;author&gt;Hudson, Joanna L&lt;/author&gt;&lt;author&gt;Kontopantelis, Evangelos&lt;/author&gt;&lt;author&gt;Archer, Janine&lt;/author&gt;&lt;author&gt;Richards, David A&lt;/author&gt;&lt;author&gt;Gilbody, Simon&lt;/author&gt;&lt;author&gt;Lovell, Karina&lt;/author&gt;&lt;author&gt;Dickens, Chris&lt;/author&gt;&lt;author&gt;Gask, Linda&lt;/author&gt;&lt;author&gt;Waheed, Waquas&lt;/author&gt;&lt;/authors&gt;&lt;/contributors&gt;&lt;titles&gt;&lt;title&gt;Characteristics of Effective Collaborative Care for Treatment of Depression: A Systematic Review and Meta-Regression of 74 Randomised Controlled Trials&lt;/title&gt;&lt;secondary-title&gt;PloS one&lt;/secondary-title&gt;&lt;/titles&gt;&lt;periodical&gt;&lt;full-title&gt;PloS one&lt;/full-title&gt;&lt;/periodical&gt;&lt;pages&gt;e108114&lt;/pages&gt;&lt;volume&gt;9&lt;/volume&gt;&lt;number&gt;9&lt;/number&gt;&lt;dates&gt;&lt;year&gt;2014&lt;/year&gt;&lt;/dates&gt;&lt;isbn&gt;1932-6203&lt;/isbn&gt;&lt;urls&gt;&lt;/urls&gt;&lt;/record&gt;&lt;/Cite&gt;&lt;/EndNote&gt;</w:instrText>
      </w:r>
      <w:r w:rsidR="00D679C2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8" w:tooltip="Coventry, 2014 #1070" w:history="1">
        <w:r w:rsidR="00362322">
          <w:rPr>
            <w:rFonts w:ascii="Gill Sans MT" w:hAnsi="Gill Sans MT"/>
            <w:noProof/>
            <w:sz w:val="24"/>
            <w:szCs w:val="24"/>
          </w:rPr>
          <w:t>Coventry, et al., 2014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D679C2">
        <w:rPr>
          <w:rFonts w:ascii="Gill Sans MT" w:hAnsi="Gill Sans MT"/>
          <w:sz w:val="24"/>
          <w:szCs w:val="24"/>
        </w:rPr>
        <w:fldChar w:fldCharType="end"/>
      </w:r>
      <w:r w:rsidR="00503BB8">
        <w:rPr>
          <w:rFonts w:ascii="Gill Sans MT" w:hAnsi="Gill Sans MT"/>
          <w:sz w:val="24"/>
          <w:szCs w:val="24"/>
        </w:rPr>
        <w:t xml:space="preserve">. Our study identification and </w:t>
      </w:r>
      <w:r>
        <w:rPr>
          <w:rFonts w:ascii="Gill Sans MT" w:hAnsi="Gill Sans MT"/>
          <w:sz w:val="24"/>
          <w:szCs w:val="24"/>
        </w:rPr>
        <w:t xml:space="preserve">data extraction procedures adhered to Cochrane’s </w:t>
      </w:r>
      <w:r w:rsidR="00503BB8">
        <w:rPr>
          <w:rFonts w:ascii="Gill Sans MT" w:hAnsi="Gill Sans MT"/>
          <w:sz w:val="24"/>
          <w:szCs w:val="24"/>
        </w:rPr>
        <w:t>robust methodological procedures and involved more than one researcher at each stage, thus allowing greater confidence in the validity and reliability of our review findings.</w:t>
      </w:r>
      <w:r w:rsidR="00315809">
        <w:rPr>
          <w:rFonts w:ascii="Gill Sans MT" w:hAnsi="Gill Sans MT"/>
          <w:sz w:val="24"/>
          <w:szCs w:val="24"/>
        </w:rPr>
        <w:t xml:space="preserve"> The degree of reliability at our study identification</w:t>
      </w:r>
      <w:r w:rsidR="00E2053D">
        <w:rPr>
          <w:rFonts w:ascii="Gill Sans MT" w:hAnsi="Gill Sans MT"/>
          <w:sz w:val="24"/>
          <w:szCs w:val="24"/>
        </w:rPr>
        <w:t xml:space="preserve"> stage</w:t>
      </w:r>
      <w:r w:rsidR="00315809">
        <w:rPr>
          <w:rFonts w:ascii="Gill Sans MT" w:hAnsi="Gill Sans MT"/>
          <w:sz w:val="24"/>
          <w:szCs w:val="24"/>
        </w:rPr>
        <w:t xml:space="preserve"> was further enhanced through the application </w:t>
      </w:r>
      <w:r w:rsidR="00FF73C3">
        <w:rPr>
          <w:rFonts w:ascii="Gill Sans MT" w:hAnsi="Gill Sans MT"/>
          <w:sz w:val="24"/>
          <w:szCs w:val="24"/>
        </w:rPr>
        <w:t xml:space="preserve">of </w:t>
      </w:r>
      <w:r w:rsidR="00315809">
        <w:rPr>
          <w:rFonts w:ascii="Gill Sans MT" w:hAnsi="Gill Sans MT"/>
          <w:sz w:val="24"/>
          <w:szCs w:val="24"/>
        </w:rPr>
        <w:t xml:space="preserve">the ICF theoretical model which provided a coherent framework for </w:t>
      </w:r>
      <w:r w:rsidR="00E2053D">
        <w:rPr>
          <w:rFonts w:ascii="Gill Sans MT" w:hAnsi="Gill Sans MT"/>
          <w:sz w:val="24"/>
          <w:szCs w:val="24"/>
        </w:rPr>
        <w:t>identifying</w:t>
      </w:r>
      <w:r w:rsidR="00315809">
        <w:rPr>
          <w:rFonts w:ascii="Gill Sans MT" w:hAnsi="Gill Sans MT"/>
          <w:sz w:val="24"/>
          <w:szCs w:val="24"/>
        </w:rPr>
        <w:t xml:space="preserve"> measures of </w:t>
      </w:r>
      <w:r w:rsidR="00B27B97">
        <w:rPr>
          <w:rFonts w:ascii="Gill Sans MT" w:hAnsi="Gill Sans MT"/>
          <w:sz w:val="24"/>
          <w:szCs w:val="24"/>
        </w:rPr>
        <w:t>participative</w:t>
      </w:r>
      <w:r w:rsidR="00315809">
        <w:rPr>
          <w:rFonts w:ascii="Gill Sans MT" w:hAnsi="Gill Sans MT"/>
          <w:sz w:val="24"/>
          <w:szCs w:val="24"/>
        </w:rPr>
        <w:t xml:space="preserve"> social function.</w:t>
      </w:r>
      <w:r w:rsidR="0052602C">
        <w:rPr>
          <w:rFonts w:ascii="Gill Sans MT" w:hAnsi="Gill Sans MT"/>
          <w:sz w:val="24"/>
          <w:szCs w:val="24"/>
        </w:rPr>
        <w:t xml:space="preserve"> </w:t>
      </w:r>
      <w:r w:rsidR="00376AEC">
        <w:rPr>
          <w:rFonts w:ascii="Gill Sans MT" w:hAnsi="Gill Sans MT"/>
          <w:sz w:val="24"/>
          <w:szCs w:val="24"/>
        </w:rPr>
        <w:t xml:space="preserve">We consider </w:t>
      </w:r>
      <w:r w:rsidR="00D833CD">
        <w:rPr>
          <w:rFonts w:ascii="Gill Sans MT" w:hAnsi="Gill Sans MT"/>
          <w:sz w:val="24"/>
          <w:szCs w:val="24"/>
        </w:rPr>
        <w:t>the moderate</w:t>
      </w:r>
      <w:r w:rsidR="00503BB8">
        <w:rPr>
          <w:rFonts w:ascii="Gill Sans MT" w:hAnsi="Gill Sans MT"/>
          <w:sz w:val="24"/>
          <w:szCs w:val="24"/>
        </w:rPr>
        <w:t xml:space="preserve"> levels of heterogeneity observed in our review a strength</w:t>
      </w:r>
      <w:r w:rsidR="00315809">
        <w:rPr>
          <w:rFonts w:ascii="Gill Sans MT" w:hAnsi="Gill Sans MT"/>
          <w:sz w:val="24"/>
          <w:szCs w:val="24"/>
        </w:rPr>
        <w:t xml:space="preserve"> given that</w:t>
      </w:r>
      <w:r w:rsidR="00CC52D9">
        <w:rPr>
          <w:rFonts w:ascii="Gill Sans MT" w:hAnsi="Gill Sans MT"/>
          <w:sz w:val="24"/>
          <w:szCs w:val="24"/>
        </w:rPr>
        <w:t xml:space="preserve"> between study variability</w:t>
      </w:r>
      <w:r w:rsidR="00315809">
        <w:rPr>
          <w:rFonts w:ascii="Gill Sans MT" w:hAnsi="Gill Sans MT"/>
          <w:sz w:val="24"/>
          <w:szCs w:val="24"/>
        </w:rPr>
        <w:t xml:space="preserve"> can often go</w:t>
      </w:r>
      <w:r w:rsidR="00CC52D9">
        <w:rPr>
          <w:rFonts w:ascii="Gill Sans MT" w:hAnsi="Gill Sans MT"/>
          <w:sz w:val="24"/>
          <w:szCs w:val="24"/>
        </w:rPr>
        <w:t xml:space="preserve"> undetected</w:t>
      </w:r>
      <w:r w:rsidR="00853C17">
        <w:rPr>
          <w:rFonts w:ascii="Gill Sans MT" w:hAnsi="Gill Sans MT"/>
          <w:sz w:val="24"/>
          <w:szCs w:val="24"/>
        </w:rPr>
        <w:t xml:space="preserve"> </w:t>
      </w:r>
      <w:r w:rsidR="00CC52D9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&lt;EndNote&gt;&lt;Cite&gt;&lt;Author&gt;Kontopantelis&lt;/Author&gt;&lt;Year&gt;2013&lt;/Year&gt;&lt;RecNum&gt;1040&lt;/RecNum&gt;&lt;DisplayText&gt;(Kontopantelis, et al., 2013)&lt;/DisplayText&gt;&lt;record&gt;&lt;rec-number&gt;1040&lt;/rec-number&gt;&lt;foreign-keys&gt;&lt;key app="EN" db-id="tatsfxvdf0xw97e05ddxd5f7wfd0darx9x9p"&gt;1040&lt;/key&gt;&lt;/foreign-keys&gt;&lt;ref-type name="Journal Article"&gt;17&lt;/ref-type&gt;&lt;contributors&gt;&lt;authors&gt;&lt;author&gt;Kontopantelis, Evangelos&lt;/author&gt;&lt;author&gt;Springate, David A&lt;/author&gt;&lt;author&gt;Reeves, David&lt;/author&gt;&lt;/authors&gt;&lt;/contributors&gt;&lt;titles&gt;&lt;title&gt;A re-analysis of the Cochrane Library data: the dangers of unobserved heterogeneity in meta-analyses&lt;/title&gt;&lt;secondary-title&gt;PLoS One&lt;/secondary-title&gt;&lt;/titles&gt;&lt;periodical&gt;&lt;full-title&gt;PloS one&lt;/full-title&gt;&lt;/periodical&gt;&lt;pages&gt;e69930&lt;/pages&gt;&lt;volume&gt;8&lt;/volume&gt;&lt;number&gt;7&lt;/number&gt;&lt;dates&gt;&lt;year&gt;2013&lt;/year&gt;&lt;/dates&gt;&lt;isbn&gt;1932-6203&lt;/isbn&gt;&lt;urls&gt;&lt;/urls&gt;&lt;/record&gt;&lt;/Cite&gt;&lt;/EndNote&gt;</w:instrText>
      </w:r>
      <w:r w:rsidR="00CC52D9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24" w:tooltip="Kontopantelis, 2013 #1040" w:history="1">
        <w:r w:rsidR="00362322">
          <w:rPr>
            <w:rFonts w:ascii="Gill Sans MT" w:hAnsi="Gill Sans MT"/>
            <w:noProof/>
            <w:sz w:val="24"/>
            <w:szCs w:val="24"/>
          </w:rPr>
          <w:t>Kontopantelis, et al., 2013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CC52D9">
        <w:rPr>
          <w:rFonts w:ascii="Gill Sans MT" w:hAnsi="Gill Sans MT"/>
          <w:sz w:val="24"/>
          <w:szCs w:val="24"/>
        </w:rPr>
        <w:fldChar w:fldCharType="end"/>
      </w:r>
      <w:r w:rsidR="00CC52D9">
        <w:rPr>
          <w:rFonts w:ascii="Gill Sans MT" w:hAnsi="Gill Sans MT"/>
          <w:sz w:val="24"/>
          <w:szCs w:val="24"/>
        </w:rPr>
        <w:t>.</w:t>
      </w:r>
      <w:r w:rsidR="00376AEC">
        <w:rPr>
          <w:rFonts w:ascii="Gill Sans MT" w:hAnsi="Gill Sans MT"/>
          <w:sz w:val="24"/>
          <w:szCs w:val="24"/>
        </w:rPr>
        <w:t xml:space="preserve"> </w:t>
      </w:r>
      <w:r w:rsidR="00CC52D9">
        <w:rPr>
          <w:rFonts w:ascii="Gill Sans MT" w:hAnsi="Gill Sans MT"/>
          <w:sz w:val="24"/>
          <w:szCs w:val="24"/>
        </w:rPr>
        <w:t xml:space="preserve">Thus </w:t>
      </w:r>
      <w:r w:rsidR="00376AEC">
        <w:rPr>
          <w:rFonts w:ascii="Gill Sans MT" w:hAnsi="Gill Sans MT"/>
          <w:sz w:val="24"/>
          <w:szCs w:val="24"/>
        </w:rPr>
        <w:t>we appropriately applied a random effects m</w:t>
      </w:r>
      <w:r w:rsidR="00CC52D9">
        <w:rPr>
          <w:rFonts w:ascii="Gill Sans MT" w:hAnsi="Gill Sans MT"/>
          <w:sz w:val="24"/>
          <w:szCs w:val="24"/>
        </w:rPr>
        <w:t>od</w:t>
      </w:r>
      <w:r w:rsidR="00315809">
        <w:rPr>
          <w:rFonts w:ascii="Gill Sans MT" w:hAnsi="Gill Sans MT"/>
          <w:sz w:val="24"/>
          <w:szCs w:val="24"/>
        </w:rPr>
        <w:t xml:space="preserve">el to account for this </w:t>
      </w:r>
      <w:r w:rsidR="00AE34E9">
        <w:rPr>
          <w:rFonts w:ascii="Gill Sans MT" w:hAnsi="Gill Sans MT"/>
          <w:sz w:val="24"/>
          <w:szCs w:val="24"/>
        </w:rPr>
        <w:t>variability</w:t>
      </w:r>
      <w:r w:rsidR="00CC52D9">
        <w:rPr>
          <w:rFonts w:ascii="Gill Sans MT" w:hAnsi="Gill Sans MT"/>
          <w:sz w:val="24"/>
          <w:szCs w:val="24"/>
        </w:rPr>
        <w:t xml:space="preserve"> </w:t>
      </w:r>
      <w:r w:rsidR="00376AEC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&lt;EndNote&gt;&lt;Cite&gt;&lt;Author&gt;Kontopantelis&lt;/Author&gt;&lt;Year&gt;2013&lt;/Year&gt;&lt;RecNum&gt;1040&lt;/RecNum&gt;&lt;DisplayText&gt;(Kontopantelis, et al., 2013)&lt;/DisplayText&gt;&lt;record&gt;&lt;rec-number&gt;1040&lt;/rec-number&gt;&lt;foreign-keys&gt;&lt;key app="EN" db-id="tatsfxvdf0xw97e05ddxd5f7wfd0darx9x9p"&gt;1040&lt;/key&gt;&lt;/foreign-keys&gt;&lt;ref-type name="Journal Article"&gt;17&lt;/ref-type&gt;&lt;contributors&gt;&lt;authors&gt;&lt;author&gt;Kontopantelis, Evangelos&lt;/author&gt;&lt;author&gt;Springate, David A&lt;/author&gt;&lt;author&gt;Reeves, David&lt;/author&gt;&lt;/authors&gt;&lt;/contributors&gt;&lt;titles&gt;&lt;title&gt;A re-analysis of the Cochrane Library data: the dangers of unobserved heterogeneity in meta-analyses&lt;/title&gt;&lt;secondary-title&gt;PLoS One&lt;/secondary-title&gt;&lt;/titles&gt;&lt;periodical&gt;&lt;full-title&gt;PloS one&lt;/full-title&gt;&lt;/periodical&gt;&lt;pages&gt;e69930&lt;/pages&gt;&lt;volume&gt;8&lt;/volume&gt;&lt;number&gt;7&lt;/number&gt;&lt;dates&gt;&lt;year&gt;2013&lt;/year&gt;&lt;/dates&gt;&lt;isbn&gt;1932-6203&lt;/isbn&gt;&lt;urls&gt;&lt;/urls&gt;&lt;/record&gt;&lt;/Cite&gt;&lt;/EndNote&gt;</w:instrText>
      </w:r>
      <w:r w:rsidR="00376AEC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24" w:tooltip="Kontopantelis, 2013 #1040" w:history="1">
        <w:r w:rsidR="00362322">
          <w:rPr>
            <w:rFonts w:ascii="Gill Sans MT" w:hAnsi="Gill Sans MT"/>
            <w:noProof/>
            <w:sz w:val="24"/>
            <w:szCs w:val="24"/>
          </w:rPr>
          <w:t>Kontopantelis, et al., 2013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376AEC">
        <w:rPr>
          <w:rFonts w:ascii="Gill Sans MT" w:hAnsi="Gill Sans MT"/>
          <w:sz w:val="24"/>
          <w:szCs w:val="24"/>
        </w:rPr>
        <w:fldChar w:fldCharType="end"/>
      </w:r>
      <w:r w:rsidR="00376AEC">
        <w:rPr>
          <w:rFonts w:ascii="Gill Sans MT" w:hAnsi="Gill Sans MT"/>
          <w:sz w:val="24"/>
          <w:szCs w:val="24"/>
        </w:rPr>
        <w:t xml:space="preserve">. </w:t>
      </w:r>
      <w:r w:rsidR="00CC52D9">
        <w:rPr>
          <w:rFonts w:ascii="Gill Sans MT" w:hAnsi="Gill Sans MT"/>
          <w:sz w:val="24"/>
          <w:szCs w:val="24"/>
        </w:rPr>
        <w:t>Nonetheless, th</w:t>
      </w:r>
      <w:r w:rsidR="00315809">
        <w:rPr>
          <w:rFonts w:ascii="Gill Sans MT" w:hAnsi="Gill Sans MT"/>
          <w:sz w:val="24"/>
          <w:szCs w:val="24"/>
        </w:rPr>
        <w:t>ere were</w:t>
      </w:r>
      <w:r w:rsidR="00CC52D9">
        <w:rPr>
          <w:rFonts w:ascii="Gill Sans MT" w:hAnsi="Gill Sans MT"/>
          <w:sz w:val="24"/>
          <w:szCs w:val="24"/>
        </w:rPr>
        <w:t xml:space="preserve"> likely a number of </w:t>
      </w:r>
      <w:r w:rsidR="00AE34E9">
        <w:rPr>
          <w:rFonts w:ascii="Gill Sans MT" w:hAnsi="Gill Sans MT"/>
          <w:sz w:val="24"/>
          <w:szCs w:val="24"/>
        </w:rPr>
        <w:t xml:space="preserve">moderating variables </w:t>
      </w:r>
      <w:r w:rsidR="00CC52D9">
        <w:rPr>
          <w:rFonts w:ascii="Gill Sans MT" w:hAnsi="Gill Sans MT"/>
          <w:sz w:val="24"/>
          <w:szCs w:val="24"/>
        </w:rPr>
        <w:t>that accounted for between</w:t>
      </w:r>
      <w:r w:rsidR="00E2053D">
        <w:rPr>
          <w:rFonts w:ascii="Gill Sans MT" w:hAnsi="Gill Sans MT"/>
          <w:sz w:val="24"/>
          <w:szCs w:val="24"/>
        </w:rPr>
        <w:t xml:space="preserve"> study variance </w:t>
      </w:r>
      <w:r w:rsidR="00CC52D9">
        <w:rPr>
          <w:rFonts w:ascii="Gill Sans MT" w:hAnsi="Gill Sans MT"/>
          <w:sz w:val="24"/>
          <w:szCs w:val="24"/>
        </w:rPr>
        <w:t>including</w:t>
      </w:r>
      <w:r w:rsidR="00AE34E9">
        <w:rPr>
          <w:rFonts w:ascii="Gill Sans MT" w:hAnsi="Gill Sans MT"/>
          <w:sz w:val="24"/>
          <w:szCs w:val="24"/>
        </w:rPr>
        <w:t xml:space="preserve">: socio-economic factors, </w:t>
      </w:r>
      <w:r w:rsidR="00CC52D9">
        <w:rPr>
          <w:rFonts w:ascii="Gill Sans MT" w:hAnsi="Gill Sans MT"/>
          <w:sz w:val="24"/>
          <w:szCs w:val="24"/>
        </w:rPr>
        <w:t xml:space="preserve">physical co-morbidity, </w:t>
      </w:r>
      <w:r w:rsidR="00AE34E9">
        <w:rPr>
          <w:rFonts w:ascii="Gill Sans MT" w:hAnsi="Gill Sans MT"/>
          <w:sz w:val="24"/>
          <w:szCs w:val="24"/>
        </w:rPr>
        <w:t xml:space="preserve">type of </w:t>
      </w:r>
      <w:r w:rsidR="00CC52D9">
        <w:rPr>
          <w:rFonts w:ascii="Gill Sans MT" w:hAnsi="Gill Sans MT"/>
          <w:sz w:val="24"/>
          <w:szCs w:val="24"/>
        </w:rPr>
        <w:t>treatment</w:t>
      </w:r>
      <w:r w:rsidR="00315809">
        <w:rPr>
          <w:rFonts w:ascii="Gill Sans MT" w:hAnsi="Gill Sans MT"/>
          <w:sz w:val="24"/>
          <w:szCs w:val="24"/>
        </w:rPr>
        <w:t xml:space="preserve">s received for depression, </w:t>
      </w:r>
      <w:r w:rsidR="00AE34E9">
        <w:rPr>
          <w:rFonts w:ascii="Gill Sans MT" w:hAnsi="Gill Sans MT"/>
          <w:sz w:val="24"/>
          <w:szCs w:val="24"/>
        </w:rPr>
        <w:t xml:space="preserve">and </w:t>
      </w:r>
      <w:r w:rsidR="00315809">
        <w:rPr>
          <w:rFonts w:ascii="Gill Sans MT" w:hAnsi="Gill Sans MT"/>
          <w:sz w:val="24"/>
          <w:szCs w:val="24"/>
        </w:rPr>
        <w:t>baseline level</w:t>
      </w:r>
      <w:r w:rsidR="00AE34E9">
        <w:rPr>
          <w:rFonts w:ascii="Gill Sans MT" w:hAnsi="Gill Sans MT"/>
          <w:sz w:val="24"/>
          <w:szCs w:val="24"/>
        </w:rPr>
        <w:t>s</w:t>
      </w:r>
      <w:r w:rsidR="00315809">
        <w:rPr>
          <w:rFonts w:ascii="Gill Sans MT" w:hAnsi="Gill Sans MT"/>
          <w:sz w:val="24"/>
          <w:szCs w:val="24"/>
        </w:rPr>
        <w:t xml:space="preserve"> of social function</w:t>
      </w:r>
      <w:r w:rsidR="00AE34E9">
        <w:rPr>
          <w:rFonts w:ascii="Gill Sans MT" w:hAnsi="Gill Sans MT"/>
          <w:sz w:val="24"/>
          <w:szCs w:val="24"/>
        </w:rPr>
        <w:t xml:space="preserve"> influencing the d</w:t>
      </w:r>
      <w:r w:rsidR="00315809">
        <w:rPr>
          <w:rFonts w:ascii="Gill Sans MT" w:hAnsi="Gill Sans MT"/>
          <w:sz w:val="24"/>
          <w:szCs w:val="24"/>
        </w:rPr>
        <w:t>egree of change observed.</w:t>
      </w:r>
      <w:r w:rsidR="009060F5">
        <w:rPr>
          <w:rFonts w:ascii="Gill Sans MT" w:hAnsi="Gill Sans MT"/>
          <w:sz w:val="24"/>
          <w:szCs w:val="24"/>
        </w:rPr>
        <w:t xml:space="preserve"> </w:t>
      </w:r>
      <w:r w:rsidR="00AE34E9">
        <w:rPr>
          <w:rFonts w:ascii="Gill Sans MT" w:hAnsi="Gill Sans MT"/>
          <w:sz w:val="24"/>
          <w:szCs w:val="24"/>
        </w:rPr>
        <w:t>Because the number of studies included in our review was relatively small it was statistically inappropriate to perform subgroup analyses to explore the role of these moderators</w:t>
      </w:r>
      <w:r w:rsidR="00E2053D">
        <w:rPr>
          <w:rFonts w:ascii="Gill Sans MT" w:hAnsi="Gill Sans MT"/>
          <w:sz w:val="24"/>
          <w:szCs w:val="24"/>
        </w:rPr>
        <w:t xml:space="preserve">. </w:t>
      </w:r>
      <w:r w:rsidR="00DC512E">
        <w:rPr>
          <w:rFonts w:ascii="Gill Sans MT" w:hAnsi="Gill Sans MT"/>
          <w:sz w:val="24"/>
          <w:szCs w:val="24"/>
        </w:rPr>
        <w:t>In addition</w:t>
      </w:r>
      <w:r w:rsidR="009060F5">
        <w:rPr>
          <w:rFonts w:ascii="Gill Sans MT" w:hAnsi="Gill Sans MT"/>
          <w:sz w:val="24"/>
          <w:szCs w:val="24"/>
        </w:rPr>
        <w:t>,</w:t>
      </w:r>
      <w:r w:rsidR="00DC512E">
        <w:rPr>
          <w:rFonts w:ascii="Gill Sans MT" w:hAnsi="Gill Sans MT"/>
          <w:sz w:val="24"/>
          <w:szCs w:val="24"/>
        </w:rPr>
        <w:t xml:space="preserve"> the reporting of these characteristics across studies was inconsistent. </w:t>
      </w:r>
      <w:r w:rsidR="00E2053D">
        <w:rPr>
          <w:rFonts w:ascii="Gill Sans MT" w:hAnsi="Gill Sans MT"/>
          <w:sz w:val="24"/>
          <w:szCs w:val="24"/>
        </w:rPr>
        <w:t>Similarly</w:t>
      </w:r>
      <w:r w:rsidR="003C4F0F">
        <w:rPr>
          <w:rFonts w:ascii="Gill Sans MT" w:hAnsi="Gill Sans MT"/>
          <w:sz w:val="24"/>
          <w:szCs w:val="24"/>
        </w:rPr>
        <w:t xml:space="preserve"> our medium term analyses were performed on an even smaller number of studie</w:t>
      </w:r>
      <w:r w:rsidR="00C539A3">
        <w:rPr>
          <w:rFonts w:ascii="Gill Sans MT" w:hAnsi="Gill Sans MT"/>
          <w:sz w:val="24"/>
          <w:szCs w:val="24"/>
        </w:rPr>
        <w:t>s (n=11</w:t>
      </w:r>
      <w:r w:rsidR="003C4F0F">
        <w:rPr>
          <w:rFonts w:ascii="Gill Sans MT" w:hAnsi="Gill Sans MT"/>
          <w:sz w:val="24"/>
          <w:szCs w:val="24"/>
        </w:rPr>
        <w:t xml:space="preserve">). The absence of a relationship between depressive symptoms and </w:t>
      </w:r>
      <w:r w:rsidR="00B27B97">
        <w:rPr>
          <w:rFonts w:ascii="Gill Sans MT" w:hAnsi="Gill Sans MT"/>
          <w:sz w:val="24"/>
          <w:szCs w:val="24"/>
        </w:rPr>
        <w:t>participative</w:t>
      </w:r>
      <w:r w:rsidR="003C4F0F">
        <w:rPr>
          <w:rFonts w:ascii="Gill Sans MT" w:hAnsi="Gill Sans MT"/>
          <w:sz w:val="24"/>
          <w:szCs w:val="24"/>
        </w:rPr>
        <w:t xml:space="preserve"> socia</w:t>
      </w:r>
      <w:r w:rsidR="006D1084">
        <w:rPr>
          <w:rFonts w:ascii="Gill Sans MT" w:hAnsi="Gill Sans MT"/>
          <w:sz w:val="24"/>
          <w:szCs w:val="24"/>
        </w:rPr>
        <w:t>l function over time may</w:t>
      </w:r>
      <w:r w:rsidR="003C4F0F">
        <w:rPr>
          <w:rFonts w:ascii="Gill Sans MT" w:hAnsi="Gill Sans MT"/>
          <w:sz w:val="24"/>
          <w:szCs w:val="24"/>
        </w:rPr>
        <w:t xml:space="preserve"> be </w:t>
      </w:r>
      <w:r w:rsidR="006D1084">
        <w:rPr>
          <w:rFonts w:ascii="Gill Sans MT" w:hAnsi="Gill Sans MT"/>
          <w:sz w:val="24"/>
          <w:szCs w:val="24"/>
        </w:rPr>
        <w:t xml:space="preserve">an artefact of an absence of </w:t>
      </w:r>
      <w:r w:rsidR="003C4F0F">
        <w:rPr>
          <w:rFonts w:ascii="Gill Sans MT" w:hAnsi="Gill Sans MT"/>
          <w:sz w:val="24"/>
          <w:szCs w:val="24"/>
        </w:rPr>
        <w:t xml:space="preserve">statistical power to detect this relationship and not absence of effect.  </w:t>
      </w:r>
      <w:r w:rsidR="00E2053D">
        <w:rPr>
          <w:rFonts w:ascii="Gill Sans MT" w:hAnsi="Gill Sans MT"/>
          <w:sz w:val="24"/>
          <w:szCs w:val="24"/>
        </w:rPr>
        <w:t xml:space="preserve"> </w:t>
      </w:r>
    </w:p>
    <w:p w14:paraId="7301F365" w14:textId="58BC56FA" w:rsidR="000601F6" w:rsidRDefault="000601F6" w:rsidP="000601F6">
      <w:pPr>
        <w:spacing w:line="360" w:lineRule="auto"/>
        <w:rPr>
          <w:rFonts w:ascii="Gill Sans MT" w:hAnsi="Gill Sans MT"/>
          <w:i/>
          <w:sz w:val="24"/>
          <w:szCs w:val="24"/>
        </w:rPr>
      </w:pPr>
      <w:r w:rsidRPr="00C776DB">
        <w:rPr>
          <w:rFonts w:ascii="Gill Sans MT" w:hAnsi="Gill Sans MT"/>
          <w:i/>
          <w:sz w:val="24"/>
          <w:szCs w:val="24"/>
        </w:rPr>
        <w:t xml:space="preserve">Implications for </w:t>
      </w:r>
      <w:r w:rsidR="00E2053D" w:rsidRPr="00C776DB">
        <w:rPr>
          <w:rFonts w:ascii="Gill Sans MT" w:hAnsi="Gill Sans MT"/>
          <w:i/>
          <w:sz w:val="24"/>
          <w:szCs w:val="24"/>
        </w:rPr>
        <w:t xml:space="preserve">research, </w:t>
      </w:r>
      <w:r w:rsidRPr="00C776DB">
        <w:rPr>
          <w:rFonts w:ascii="Gill Sans MT" w:hAnsi="Gill Sans MT"/>
          <w:i/>
          <w:sz w:val="24"/>
          <w:szCs w:val="24"/>
        </w:rPr>
        <w:t>policy and practice</w:t>
      </w:r>
    </w:p>
    <w:p w14:paraId="0D569C92" w14:textId="46F8E1F4" w:rsidR="005E3953" w:rsidRDefault="009332C7" w:rsidP="000601F6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We found that</w:t>
      </w:r>
      <w:r w:rsidR="00C539A3">
        <w:rPr>
          <w:rFonts w:ascii="Gill Sans MT" w:hAnsi="Gill Sans MT"/>
          <w:sz w:val="24"/>
          <w:szCs w:val="24"/>
        </w:rPr>
        <w:t xml:space="preserve"> almost one third of the </w:t>
      </w:r>
      <w:r>
        <w:rPr>
          <w:rFonts w:ascii="Gill Sans MT" w:hAnsi="Gill Sans MT"/>
          <w:sz w:val="24"/>
          <w:szCs w:val="24"/>
        </w:rPr>
        <w:t>trials included in our original Cochrane review</w:t>
      </w:r>
      <w:r w:rsidR="00C539A3">
        <w:rPr>
          <w:rFonts w:ascii="Gill Sans MT" w:hAnsi="Gill Sans MT"/>
          <w:sz w:val="24"/>
          <w:szCs w:val="24"/>
        </w:rPr>
        <w:t xml:space="preserve"> and search update</w:t>
      </w:r>
      <w:r>
        <w:rPr>
          <w:rFonts w:ascii="Gill Sans MT" w:hAnsi="Gill Sans MT"/>
          <w:sz w:val="24"/>
          <w:szCs w:val="24"/>
        </w:rPr>
        <w:t xml:space="preserve"> did not measure functioning</w:t>
      </w:r>
      <w:r w:rsidR="00220588">
        <w:rPr>
          <w:rFonts w:ascii="Gill Sans MT" w:hAnsi="Gill Sans MT"/>
          <w:sz w:val="24"/>
          <w:szCs w:val="24"/>
        </w:rPr>
        <w:t xml:space="preserve"> outcomes</w:t>
      </w:r>
      <w:r>
        <w:rPr>
          <w:rFonts w:ascii="Gill Sans MT" w:hAnsi="Gill Sans MT"/>
          <w:sz w:val="24"/>
          <w:szCs w:val="24"/>
        </w:rPr>
        <w:t xml:space="preserve">, and </w:t>
      </w:r>
      <w:r w:rsidR="00220588">
        <w:rPr>
          <w:rFonts w:ascii="Gill Sans MT" w:hAnsi="Gill Sans MT"/>
          <w:sz w:val="24"/>
          <w:szCs w:val="24"/>
        </w:rPr>
        <w:t xml:space="preserve">of </w:t>
      </w:r>
      <w:r>
        <w:rPr>
          <w:rFonts w:ascii="Gill Sans MT" w:hAnsi="Gill Sans MT"/>
          <w:sz w:val="24"/>
          <w:szCs w:val="24"/>
        </w:rPr>
        <w:t xml:space="preserve">those that did </w:t>
      </w:r>
      <w:r w:rsidR="00220588">
        <w:rPr>
          <w:rFonts w:ascii="Gill Sans MT" w:hAnsi="Gill Sans MT"/>
          <w:sz w:val="24"/>
          <w:szCs w:val="24"/>
        </w:rPr>
        <w:t>the majority</w:t>
      </w:r>
      <w:r>
        <w:rPr>
          <w:rFonts w:ascii="Gill Sans MT" w:hAnsi="Gill Sans MT"/>
          <w:sz w:val="24"/>
          <w:szCs w:val="24"/>
        </w:rPr>
        <w:t xml:space="preserve"> could not be mapped onto our current understanding about the core components related to</w:t>
      </w:r>
      <w:r w:rsidR="00220588">
        <w:rPr>
          <w:rFonts w:ascii="Gill Sans MT" w:hAnsi="Gill Sans MT"/>
          <w:sz w:val="24"/>
          <w:szCs w:val="24"/>
        </w:rPr>
        <w:t xml:space="preserve"> participative</w:t>
      </w:r>
      <w:r>
        <w:rPr>
          <w:rFonts w:ascii="Gill Sans MT" w:hAnsi="Gill Sans MT"/>
          <w:sz w:val="24"/>
          <w:szCs w:val="24"/>
        </w:rPr>
        <w:t xml:space="preserve"> social function.</w:t>
      </w:r>
      <w:r w:rsidR="00A8265E">
        <w:rPr>
          <w:rFonts w:ascii="Gill Sans MT" w:hAnsi="Gill Sans MT"/>
          <w:sz w:val="24"/>
          <w:szCs w:val="24"/>
        </w:rPr>
        <w:t xml:space="preserve"> </w:t>
      </w:r>
      <w:r w:rsidR="001B6F81">
        <w:rPr>
          <w:rFonts w:ascii="Gill Sans MT" w:hAnsi="Gill Sans MT"/>
          <w:sz w:val="24"/>
          <w:szCs w:val="24"/>
        </w:rPr>
        <w:t xml:space="preserve">Patients prioritise a return to </w:t>
      </w:r>
      <w:r w:rsidR="00220588">
        <w:rPr>
          <w:rFonts w:ascii="Gill Sans MT" w:hAnsi="Gill Sans MT"/>
          <w:sz w:val="24"/>
          <w:szCs w:val="24"/>
        </w:rPr>
        <w:t xml:space="preserve">participative </w:t>
      </w:r>
      <w:r w:rsidR="001B6F81">
        <w:rPr>
          <w:rFonts w:ascii="Gill Sans MT" w:hAnsi="Gill Sans MT"/>
          <w:sz w:val="24"/>
          <w:szCs w:val="24"/>
        </w:rPr>
        <w:t>social function over improvement in symptoms and it is therefore imperative that trials measure this important outcome. However</w:t>
      </w:r>
      <w:r w:rsidR="009060F5">
        <w:rPr>
          <w:rFonts w:ascii="Gill Sans MT" w:hAnsi="Gill Sans MT"/>
          <w:sz w:val="24"/>
          <w:szCs w:val="24"/>
        </w:rPr>
        <w:t>,</w:t>
      </w:r>
      <w:r w:rsidR="001B6F81">
        <w:rPr>
          <w:rFonts w:ascii="Gill Sans MT" w:hAnsi="Gill Sans MT"/>
          <w:sz w:val="24"/>
          <w:szCs w:val="24"/>
        </w:rPr>
        <w:t xml:space="preserve"> to do this well</w:t>
      </w:r>
      <w:r w:rsidR="00220588">
        <w:rPr>
          <w:rFonts w:ascii="Gill Sans MT" w:hAnsi="Gill Sans MT"/>
          <w:sz w:val="24"/>
          <w:szCs w:val="24"/>
        </w:rPr>
        <w:t>,</w:t>
      </w:r>
      <w:r w:rsidR="001B6F81">
        <w:rPr>
          <w:rFonts w:ascii="Gill Sans MT" w:hAnsi="Gill Sans MT"/>
          <w:sz w:val="24"/>
          <w:szCs w:val="24"/>
        </w:rPr>
        <w:t xml:space="preserve"> we need a clear framework that elaborates on what</w:t>
      </w:r>
      <w:r w:rsidR="00220588">
        <w:rPr>
          <w:rFonts w:ascii="Gill Sans MT" w:hAnsi="Gill Sans MT"/>
          <w:sz w:val="24"/>
          <w:szCs w:val="24"/>
        </w:rPr>
        <w:t xml:space="preserve"> participative</w:t>
      </w:r>
      <w:r w:rsidR="001B6F81">
        <w:rPr>
          <w:rFonts w:ascii="Gill Sans MT" w:hAnsi="Gill Sans MT"/>
          <w:sz w:val="24"/>
          <w:szCs w:val="24"/>
        </w:rPr>
        <w:t xml:space="preserve"> social function is. </w:t>
      </w:r>
      <w:r w:rsidR="00A8265E">
        <w:rPr>
          <w:rFonts w:ascii="Gill Sans MT" w:hAnsi="Gill Sans MT"/>
          <w:sz w:val="24"/>
          <w:szCs w:val="24"/>
        </w:rPr>
        <w:t>We show</w:t>
      </w:r>
      <w:r w:rsidR="001B6F81">
        <w:rPr>
          <w:rFonts w:ascii="Gill Sans MT" w:hAnsi="Gill Sans MT"/>
          <w:sz w:val="24"/>
          <w:szCs w:val="24"/>
        </w:rPr>
        <w:t>ed that</w:t>
      </w:r>
      <w:r w:rsidR="00A8265E">
        <w:rPr>
          <w:rFonts w:ascii="Gill Sans MT" w:hAnsi="Gill Sans MT"/>
          <w:sz w:val="24"/>
          <w:szCs w:val="24"/>
        </w:rPr>
        <w:t xml:space="preserve"> the ICF framework </w:t>
      </w:r>
      <w:r w:rsidR="00520CA5">
        <w:rPr>
          <w:rFonts w:ascii="Gill Sans MT" w:hAnsi="Gill Sans MT"/>
          <w:sz w:val="24"/>
          <w:szCs w:val="24"/>
        </w:rPr>
        <w:fldChar w:fldCharType="begin"/>
      </w:r>
      <w:r w:rsidR="003D2320">
        <w:rPr>
          <w:rFonts w:ascii="Gill Sans MT" w:hAnsi="Gill Sans MT"/>
          <w:sz w:val="24"/>
          <w:szCs w:val="24"/>
        </w:rPr>
        <w:instrText xml:space="preserve"> ADDIN EN.CITE &lt;EndNote&gt;&lt;Cite&gt;&lt;Author&gt;World Health Organisation&lt;/Author&gt;&lt;Year&gt;2001&lt;/Year&gt;&lt;RecNum&gt;777&lt;/RecNum&gt;&lt;DisplayText&gt;(World Health Organisation, 2001)&lt;/DisplayText&gt;&lt;record&gt;&lt;rec-number&gt;777&lt;/rec-number&gt;&lt;foreign-keys&gt;&lt;key app="EN" db-id="tatsfxvdf0xw97e05ddxd5f7wfd0darx9x9p"&gt;777&lt;/key&gt;&lt;/foreign-keys&gt;&lt;ref-type name="Book"&gt;6&lt;/ref-type&gt;&lt;contributors&gt;&lt;authors&gt;&lt;author&gt;World Health Organisation,&lt;/author&gt;&lt;/authors&gt;&lt;/contributors&gt;&lt;titles&gt;&lt;title&gt;International Classification of Functioning, Disability and Health (ICF)&lt;/title&gt;&lt;/titles&gt;&lt;dates&gt;&lt;year&gt;2001&lt;/year&gt;&lt;/dates&gt;&lt;pub-location&gt;Geneva&lt;/pub-location&gt;&lt;publisher&gt;World Health Organisation &lt;/publisher&gt;&lt;urls&gt;&lt;/urls&gt;&lt;/record&gt;&lt;/Cite&gt;&lt;/EndNote&gt;</w:instrText>
      </w:r>
      <w:r w:rsidR="00520CA5">
        <w:rPr>
          <w:rFonts w:ascii="Gill Sans MT" w:hAnsi="Gill Sans MT"/>
          <w:sz w:val="24"/>
          <w:szCs w:val="24"/>
        </w:rPr>
        <w:fldChar w:fldCharType="separate"/>
      </w:r>
      <w:r w:rsidR="003D2320">
        <w:rPr>
          <w:rFonts w:ascii="Gill Sans MT" w:hAnsi="Gill Sans MT"/>
          <w:noProof/>
          <w:sz w:val="24"/>
          <w:szCs w:val="24"/>
        </w:rPr>
        <w:t>(</w:t>
      </w:r>
      <w:hyperlink w:anchor="_ENREF_53" w:tooltip="World Health Organisation, 2001 #777" w:history="1">
        <w:r w:rsidR="00362322">
          <w:rPr>
            <w:rFonts w:ascii="Gill Sans MT" w:hAnsi="Gill Sans MT"/>
            <w:noProof/>
            <w:sz w:val="24"/>
            <w:szCs w:val="24"/>
          </w:rPr>
          <w:t>World Health Organisation, 2001</w:t>
        </w:r>
      </w:hyperlink>
      <w:r w:rsidR="003D2320">
        <w:rPr>
          <w:rFonts w:ascii="Gill Sans MT" w:hAnsi="Gill Sans MT"/>
          <w:noProof/>
          <w:sz w:val="24"/>
          <w:szCs w:val="24"/>
        </w:rPr>
        <w:t>)</w:t>
      </w:r>
      <w:r w:rsidR="00520CA5">
        <w:rPr>
          <w:rFonts w:ascii="Gill Sans MT" w:hAnsi="Gill Sans MT"/>
          <w:sz w:val="24"/>
          <w:szCs w:val="24"/>
        </w:rPr>
        <w:fldChar w:fldCharType="end"/>
      </w:r>
      <w:r w:rsidR="00520CA5">
        <w:rPr>
          <w:rFonts w:ascii="Gill Sans MT" w:hAnsi="Gill Sans MT"/>
          <w:sz w:val="24"/>
          <w:szCs w:val="24"/>
        </w:rPr>
        <w:t xml:space="preserve"> </w:t>
      </w:r>
      <w:r w:rsidR="00B8235D">
        <w:rPr>
          <w:rFonts w:ascii="Gill Sans MT" w:hAnsi="Gill Sans MT"/>
          <w:sz w:val="24"/>
          <w:szCs w:val="24"/>
        </w:rPr>
        <w:t xml:space="preserve">provides a clear conceptualisation </w:t>
      </w:r>
      <w:r w:rsidR="008D10C3">
        <w:rPr>
          <w:rFonts w:ascii="Gill Sans MT" w:hAnsi="Gill Sans MT"/>
          <w:sz w:val="24"/>
          <w:szCs w:val="24"/>
        </w:rPr>
        <w:t>of</w:t>
      </w:r>
      <w:r w:rsidR="00220588">
        <w:rPr>
          <w:rFonts w:ascii="Gill Sans MT" w:hAnsi="Gill Sans MT"/>
          <w:sz w:val="24"/>
          <w:szCs w:val="24"/>
        </w:rPr>
        <w:t xml:space="preserve"> global</w:t>
      </w:r>
      <w:r w:rsidR="00B8235D">
        <w:rPr>
          <w:rFonts w:ascii="Gill Sans MT" w:hAnsi="Gill Sans MT"/>
          <w:sz w:val="24"/>
          <w:szCs w:val="24"/>
        </w:rPr>
        <w:t xml:space="preserve"> functioning. Equally, the ICF framework can be used to discriminate between </w:t>
      </w:r>
      <w:r w:rsidR="008D10C3">
        <w:rPr>
          <w:rFonts w:ascii="Gill Sans MT" w:hAnsi="Gill Sans MT"/>
          <w:sz w:val="24"/>
          <w:szCs w:val="24"/>
        </w:rPr>
        <w:t xml:space="preserve">measures which assess </w:t>
      </w:r>
      <w:r w:rsidR="00B8235D">
        <w:rPr>
          <w:rFonts w:ascii="Gill Sans MT" w:hAnsi="Gill Sans MT"/>
          <w:sz w:val="24"/>
          <w:szCs w:val="24"/>
        </w:rPr>
        <w:t>specific aspect</w:t>
      </w:r>
      <w:r w:rsidR="008D10C3">
        <w:rPr>
          <w:rFonts w:ascii="Gill Sans MT" w:hAnsi="Gill Sans MT"/>
          <w:sz w:val="24"/>
          <w:szCs w:val="24"/>
        </w:rPr>
        <w:t>s</w:t>
      </w:r>
      <w:r w:rsidR="00B8235D">
        <w:rPr>
          <w:rFonts w:ascii="Gill Sans MT" w:hAnsi="Gill Sans MT"/>
          <w:sz w:val="24"/>
          <w:szCs w:val="24"/>
        </w:rPr>
        <w:t xml:space="preserve"> of functioning (e.g. physical</w:t>
      </w:r>
      <w:r w:rsidR="0052602C">
        <w:rPr>
          <w:rFonts w:ascii="Gill Sans MT" w:hAnsi="Gill Sans MT"/>
          <w:sz w:val="24"/>
          <w:szCs w:val="24"/>
        </w:rPr>
        <w:t>, cognitive</w:t>
      </w:r>
      <w:r w:rsidR="00B8235D">
        <w:rPr>
          <w:rFonts w:ascii="Gill Sans MT" w:hAnsi="Gill Sans MT"/>
          <w:sz w:val="24"/>
          <w:szCs w:val="24"/>
        </w:rPr>
        <w:t xml:space="preserve"> or </w:t>
      </w:r>
      <w:r w:rsidR="0034295A">
        <w:rPr>
          <w:rFonts w:ascii="Gill Sans MT" w:hAnsi="Gill Sans MT"/>
          <w:sz w:val="24"/>
          <w:szCs w:val="24"/>
        </w:rPr>
        <w:t xml:space="preserve">participative </w:t>
      </w:r>
      <w:r w:rsidR="008D10C3">
        <w:rPr>
          <w:rFonts w:ascii="Gill Sans MT" w:hAnsi="Gill Sans MT"/>
          <w:sz w:val="24"/>
          <w:szCs w:val="24"/>
        </w:rPr>
        <w:t>social function</w:t>
      </w:r>
      <w:r w:rsidR="00B8235D">
        <w:rPr>
          <w:rFonts w:ascii="Gill Sans MT" w:hAnsi="Gill Sans MT"/>
          <w:sz w:val="24"/>
          <w:szCs w:val="24"/>
        </w:rPr>
        <w:t xml:space="preserve">) or conversely </w:t>
      </w:r>
      <w:r w:rsidR="0034295A">
        <w:rPr>
          <w:rFonts w:ascii="Gill Sans MT" w:hAnsi="Gill Sans MT"/>
          <w:sz w:val="24"/>
          <w:szCs w:val="24"/>
        </w:rPr>
        <w:t>wh</w:t>
      </w:r>
      <w:r w:rsidR="008D10C3">
        <w:rPr>
          <w:rFonts w:ascii="Gill Sans MT" w:hAnsi="Gill Sans MT"/>
          <w:sz w:val="24"/>
          <w:szCs w:val="24"/>
        </w:rPr>
        <w:t>ether</w:t>
      </w:r>
      <w:r w:rsidR="0034295A">
        <w:rPr>
          <w:rFonts w:ascii="Gill Sans MT" w:hAnsi="Gill Sans MT"/>
          <w:sz w:val="24"/>
          <w:szCs w:val="24"/>
        </w:rPr>
        <w:t xml:space="preserve"> scale</w:t>
      </w:r>
      <w:r w:rsidR="008D10C3">
        <w:rPr>
          <w:rFonts w:ascii="Gill Sans MT" w:hAnsi="Gill Sans MT"/>
          <w:sz w:val="24"/>
          <w:szCs w:val="24"/>
        </w:rPr>
        <w:t>s</w:t>
      </w:r>
      <w:r w:rsidR="00B8235D">
        <w:rPr>
          <w:rFonts w:ascii="Gill Sans MT" w:hAnsi="Gill Sans MT"/>
          <w:sz w:val="24"/>
          <w:szCs w:val="24"/>
        </w:rPr>
        <w:t xml:space="preserve"> represent </w:t>
      </w:r>
      <w:r w:rsidR="00520CA5">
        <w:rPr>
          <w:rFonts w:ascii="Gill Sans MT" w:hAnsi="Gill Sans MT"/>
          <w:sz w:val="24"/>
          <w:szCs w:val="24"/>
        </w:rPr>
        <w:t xml:space="preserve">a </w:t>
      </w:r>
      <w:r w:rsidR="0034295A">
        <w:rPr>
          <w:rFonts w:ascii="Gill Sans MT" w:hAnsi="Gill Sans MT"/>
          <w:sz w:val="24"/>
          <w:szCs w:val="24"/>
        </w:rPr>
        <w:t xml:space="preserve">global measure of function (e.g. its item or subscale content maps across two or more of the ICF components). </w:t>
      </w:r>
      <w:r w:rsidR="00C21C42">
        <w:rPr>
          <w:rFonts w:ascii="Gill Sans MT" w:hAnsi="Gill Sans MT"/>
          <w:sz w:val="24"/>
          <w:szCs w:val="24"/>
        </w:rPr>
        <w:t xml:space="preserve">To </w:t>
      </w:r>
      <w:r w:rsidR="00C21C42">
        <w:rPr>
          <w:rFonts w:ascii="Gill Sans MT" w:hAnsi="Gill Sans MT"/>
          <w:sz w:val="24"/>
          <w:szCs w:val="24"/>
        </w:rPr>
        <w:lastRenderedPageBreak/>
        <w:t xml:space="preserve">promote a better understanding of </w:t>
      </w:r>
      <w:r w:rsidR="00200336">
        <w:rPr>
          <w:rFonts w:ascii="Gill Sans MT" w:hAnsi="Gill Sans MT"/>
          <w:sz w:val="24"/>
          <w:szCs w:val="24"/>
        </w:rPr>
        <w:t xml:space="preserve">how functioning changes in response to treatment we need to be consistent in our approach to measuring functional outcomes. </w:t>
      </w:r>
      <w:r w:rsidR="001B6F81">
        <w:rPr>
          <w:rFonts w:ascii="Gill Sans MT" w:hAnsi="Gill Sans MT"/>
          <w:sz w:val="24"/>
          <w:szCs w:val="24"/>
        </w:rPr>
        <w:t xml:space="preserve">The </w:t>
      </w:r>
      <w:r w:rsidR="00200336">
        <w:rPr>
          <w:rFonts w:ascii="Gill Sans MT" w:hAnsi="Gill Sans MT"/>
          <w:sz w:val="24"/>
          <w:szCs w:val="24"/>
        </w:rPr>
        <w:t xml:space="preserve">ICF framework can </w:t>
      </w:r>
      <w:r w:rsidR="001B6F81">
        <w:rPr>
          <w:rFonts w:ascii="Gill Sans MT" w:hAnsi="Gill Sans MT"/>
          <w:sz w:val="24"/>
          <w:szCs w:val="24"/>
        </w:rPr>
        <w:t xml:space="preserve">be used by </w:t>
      </w:r>
      <w:r w:rsidR="00200336">
        <w:rPr>
          <w:rFonts w:ascii="Gill Sans MT" w:hAnsi="Gill Sans MT"/>
          <w:sz w:val="24"/>
          <w:szCs w:val="24"/>
        </w:rPr>
        <w:t xml:space="preserve">researchers at the study design stage </w:t>
      </w:r>
      <w:r w:rsidR="001B6F81">
        <w:rPr>
          <w:rFonts w:ascii="Gill Sans MT" w:hAnsi="Gill Sans MT"/>
          <w:sz w:val="24"/>
          <w:szCs w:val="24"/>
        </w:rPr>
        <w:t xml:space="preserve">to inform decisions about measurement in trials, </w:t>
      </w:r>
      <w:r w:rsidR="00200336">
        <w:rPr>
          <w:rFonts w:ascii="Gill Sans MT" w:hAnsi="Gill Sans MT"/>
          <w:sz w:val="24"/>
          <w:szCs w:val="24"/>
        </w:rPr>
        <w:t xml:space="preserve">and </w:t>
      </w:r>
      <w:r w:rsidR="00BE7D53">
        <w:rPr>
          <w:rFonts w:ascii="Gill Sans MT" w:hAnsi="Gill Sans MT"/>
          <w:sz w:val="24"/>
          <w:szCs w:val="24"/>
        </w:rPr>
        <w:t>also by systematic reviewers to inform decisions about inclusion of studies that measure functional outcomes.</w:t>
      </w:r>
      <w:r w:rsidR="005E3953">
        <w:rPr>
          <w:rFonts w:ascii="Gill Sans MT" w:hAnsi="Gill Sans MT"/>
          <w:sz w:val="24"/>
          <w:szCs w:val="24"/>
        </w:rPr>
        <w:t xml:space="preserve"> </w:t>
      </w:r>
    </w:p>
    <w:p w14:paraId="42575BF8" w14:textId="6DD6ED1B" w:rsidR="008C6C11" w:rsidRDefault="00C776DB" w:rsidP="000601F6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Collaborative care interventions can improve </w:t>
      </w:r>
      <w:r w:rsidR="00B27B97">
        <w:rPr>
          <w:rFonts w:ascii="Gill Sans MT" w:hAnsi="Gill Sans MT"/>
          <w:sz w:val="24"/>
          <w:szCs w:val="24"/>
        </w:rPr>
        <w:t>participative</w:t>
      </w:r>
      <w:r>
        <w:rPr>
          <w:rFonts w:ascii="Gill Sans MT" w:hAnsi="Gill Sans MT"/>
          <w:sz w:val="24"/>
          <w:szCs w:val="24"/>
        </w:rPr>
        <w:t xml:space="preserve"> social function outcomes both in the short and medium term. However the size of effect is small</w:t>
      </w:r>
      <w:r w:rsidR="00E063BD">
        <w:rPr>
          <w:rFonts w:ascii="Gill Sans MT" w:hAnsi="Gill Sans MT"/>
          <w:sz w:val="24"/>
          <w:szCs w:val="24"/>
        </w:rPr>
        <w:t xml:space="preserve"> and lower than the moderate effect size (Hedges g = 0.40) reported</w:t>
      </w:r>
      <w:r>
        <w:rPr>
          <w:rFonts w:ascii="Gill Sans MT" w:hAnsi="Gill Sans MT"/>
          <w:sz w:val="24"/>
          <w:szCs w:val="24"/>
        </w:rPr>
        <w:t xml:space="preserve"> in a meta-analytic review of </w:t>
      </w:r>
      <w:r w:rsidR="007C5717">
        <w:rPr>
          <w:rFonts w:ascii="Gill Sans MT" w:hAnsi="Gill Sans MT"/>
          <w:sz w:val="24"/>
          <w:szCs w:val="24"/>
        </w:rPr>
        <w:t>standalone psychotherapeutic</w:t>
      </w:r>
      <w:r>
        <w:rPr>
          <w:rFonts w:ascii="Gill Sans MT" w:hAnsi="Gill Sans MT"/>
          <w:sz w:val="24"/>
          <w:szCs w:val="24"/>
        </w:rPr>
        <w:t xml:space="preserve"> interventions for depression on </w:t>
      </w:r>
      <w:r w:rsidR="00220588">
        <w:rPr>
          <w:rFonts w:ascii="Gill Sans MT" w:hAnsi="Gill Sans MT"/>
          <w:sz w:val="24"/>
          <w:szCs w:val="24"/>
        </w:rPr>
        <w:t xml:space="preserve">participative </w:t>
      </w:r>
      <w:r>
        <w:rPr>
          <w:rFonts w:ascii="Gill Sans MT" w:hAnsi="Gill Sans MT"/>
          <w:sz w:val="24"/>
          <w:szCs w:val="24"/>
        </w:rPr>
        <w:t xml:space="preserve">social function outcomes </w:t>
      </w:r>
      <w:r w:rsidR="00857C57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&lt;EndNote&gt;&lt;Cite&gt;&lt;Author&gt;Renner&lt;/Author&gt;&lt;Year&gt;2014&lt;/Year&gt;&lt;RecNum&gt;998&lt;/RecNum&gt;&lt;DisplayText&gt;(Renner, et al., 2014)&lt;/DisplayText&gt;&lt;record&gt;&lt;rec-number&gt;998&lt;/rec-number&gt;&lt;foreign-keys&gt;&lt;key app="EN" db-id="tatsfxvdf0xw97e05ddxd5f7wfd0darx9x9p"&gt;998&lt;/key&gt;&lt;/foreign-keys&gt;&lt;ref-type name="Journal Article"&gt;17&lt;/ref-type&gt;&lt;contributors&gt;&lt;authors&gt;&lt;author&gt;Renner, F&lt;/author&gt;&lt;author&gt;Cuijpers, P&lt;/author&gt;&lt;author&gt;Huibers, MJH&lt;/author&gt;&lt;/authors&gt;&lt;/contributors&gt;&lt;titles&gt;&lt;title&gt;The effect of psychotherapy for depression on improvements in social functioning: a meta-analysis&lt;/title&gt;&lt;secondary-title&gt;Psychological medicine&lt;/secondary-title&gt;&lt;/titles&gt;&lt;periodical&gt;&lt;full-title&gt;Psychological medicine&lt;/full-title&gt;&lt;/periodical&gt;&lt;pages&gt;1-14&lt;/pages&gt;&lt;dates&gt;&lt;year&gt;2014&lt;/year&gt;&lt;/dates&gt;&lt;isbn&gt;1469-8978&lt;/isbn&gt;&lt;urls&gt;&lt;/urls&gt;&lt;/record&gt;&lt;/Cite&gt;&lt;/EndNote&gt;</w:instrText>
      </w:r>
      <w:r w:rsidR="00857C57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32" w:tooltip="Renner, 2014 #998" w:history="1">
        <w:r w:rsidR="00362322">
          <w:rPr>
            <w:rFonts w:ascii="Gill Sans MT" w:hAnsi="Gill Sans MT"/>
            <w:noProof/>
            <w:sz w:val="24"/>
            <w:szCs w:val="24"/>
          </w:rPr>
          <w:t>Renner, et al., 2014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857C57">
        <w:rPr>
          <w:rFonts w:ascii="Gill Sans MT" w:hAnsi="Gill Sans MT"/>
          <w:sz w:val="24"/>
          <w:szCs w:val="24"/>
        </w:rPr>
        <w:fldChar w:fldCharType="end"/>
      </w:r>
      <w:r w:rsidR="00E063BD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</w:t>
      </w:r>
      <w:r w:rsidR="00A13892">
        <w:rPr>
          <w:rFonts w:ascii="Gill Sans MT" w:hAnsi="Gill Sans MT"/>
          <w:sz w:val="24"/>
          <w:szCs w:val="24"/>
        </w:rPr>
        <w:t>It is possible that</w:t>
      </w:r>
      <w:r w:rsidR="00E063BD">
        <w:rPr>
          <w:rFonts w:ascii="Gill Sans MT" w:hAnsi="Gill Sans MT"/>
          <w:sz w:val="24"/>
          <w:szCs w:val="24"/>
        </w:rPr>
        <w:t xml:space="preserve"> psychotherapy interventions have greater potential for targeting variables that have direct effects on </w:t>
      </w:r>
      <w:r w:rsidR="00B27B97">
        <w:rPr>
          <w:rFonts w:ascii="Gill Sans MT" w:hAnsi="Gill Sans MT"/>
          <w:sz w:val="24"/>
          <w:szCs w:val="24"/>
        </w:rPr>
        <w:t>participative</w:t>
      </w:r>
      <w:r w:rsidR="00E063BD">
        <w:rPr>
          <w:rFonts w:ascii="Gill Sans MT" w:hAnsi="Gill Sans MT"/>
          <w:sz w:val="24"/>
          <w:szCs w:val="24"/>
        </w:rPr>
        <w:t xml:space="preserve"> social function</w:t>
      </w:r>
      <w:r w:rsidR="008805C7">
        <w:rPr>
          <w:rFonts w:ascii="Gill Sans MT" w:hAnsi="Gill Sans MT"/>
          <w:sz w:val="24"/>
          <w:szCs w:val="24"/>
        </w:rPr>
        <w:t>. F</w:t>
      </w:r>
      <w:r w:rsidR="00E063BD">
        <w:rPr>
          <w:rFonts w:ascii="Gill Sans MT" w:hAnsi="Gill Sans MT"/>
          <w:sz w:val="24"/>
          <w:szCs w:val="24"/>
        </w:rPr>
        <w:t xml:space="preserve">or example, behavioural activation ensures that a person maintains both pleasant and reinforcing events (e.g. leisure time) alongside necessary </w:t>
      </w:r>
      <w:r w:rsidR="00FF73C3">
        <w:rPr>
          <w:rFonts w:ascii="Gill Sans MT" w:hAnsi="Gill Sans MT"/>
          <w:sz w:val="24"/>
          <w:szCs w:val="24"/>
        </w:rPr>
        <w:t xml:space="preserve">and routine </w:t>
      </w:r>
      <w:r w:rsidR="00E063BD">
        <w:rPr>
          <w:rFonts w:ascii="Gill Sans MT" w:hAnsi="Gill Sans MT"/>
          <w:sz w:val="24"/>
          <w:szCs w:val="24"/>
        </w:rPr>
        <w:t xml:space="preserve">tasks and demands (e.g. domestic life/work). </w:t>
      </w:r>
      <w:r w:rsidR="00520CA5">
        <w:rPr>
          <w:rFonts w:ascii="Gill Sans MT" w:hAnsi="Gill Sans MT"/>
          <w:sz w:val="24"/>
          <w:szCs w:val="24"/>
        </w:rPr>
        <w:t xml:space="preserve">Indeed, we have shown previously that when collaborative care interventions include psychological treatments (either alone or in combination with </w:t>
      </w:r>
      <w:r w:rsidR="00EB7E5D">
        <w:rPr>
          <w:rFonts w:ascii="Gill Sans MT" w:hAnsi="Gill Sans MT"/>
          <w:sz w:val="24"/>
          <w:szCs w:val="24"/>
        </w:rPr>
        <w:t>pharmacotherapy</w:t>
      </w:r>
      <w:r w:rsidR="00520CA5">
        <w:rPr>
          <w:rFonts w:ascii="Gill Sans MT" w:hAnsi="Gill Sans MT"/>
          <w:sz w:val="24"/>
          <w:szCs w:val="24"/>
        </w:rPr>
        <w:t>) greater improvements are observed in patients depressive symptoms compared with pharmacotherapy alone</w:t>
      </w:r>
      <w:r w:rsidR="009060F5">
        <w:rPr>
          <w:rFonts w:ascii="Gill Sans MT" w:hAnsi="Gill Sans MT"/>
          <w:sz w:val="24"/>
          <w:szCs w:val="24"/>
        </w:rPr>
        <w:t xml:space="preserve"> </w:t>
      </w:r>
      <w:r w:rsidR="002B57CC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&lt;EndNote&gt;&lt;Cite&gt;&lt;Author&gt;Coventry&lt;/Author&gt;&lt;Year&gt;2014&lt;/Year&gt;&lt;RecNum&gt;1070&lt;/RecNum&gt;&lt;DisplayText&gt;(Coventry, et al., 2014)&lt;/DisplayText&gt;&lt;record&gt;&lt;rec-number&gt;1070&lt;/rec-number&gt;&lt;foreign-keys&gt;&lt;key app="EN" db-id="tatsfxvdf0xw97e05ddxd5f7wfd0darx9x9p"&gt;1070&lt;/key&gt;&lt;/foreign-keys&gt;&lt;ref-type name="Journal Article"&gt;17&lt;/ref-type&gt;&lt;contributors&gt;&lt;authors&gt;&lt;author&gt;Coventry, Peter A&lt;/author&gt;&lt;author&gt;Hudson, Joanna L&lt;/author&gt;&lt;author&gt;Kontopantelis, Evangelos&lt;/author&gt;&lt;author&gt;Archer, Janine&lt;/author&gt;&lt;author&gt;Richards, David A&lt;/author&gt;&lt;author&gt;Gilbody, Simon&lt;/author&gt;&lt;author&gt;Lovell, Karina&lt;/author&gt;&lt;author&gt;Dickens, Chris&lt;/author&gt;&lt;author&gt;Gask, Linda&lt;/author&gt;&lt;author&gt;Waheed, Waquas&lt;/author&gt;&lt;/authors&gt;&lt;/contributors&gt;&lt;titles&gt;&lt;title&gt;Characteristics of Effective Collaborative Care for Treatment of Depression: A Systematic Review and Meta-Regression of 74 Randomised Controlled Trials&lt;/title&gt;&lt;secondary-title&gt;PloS one&lt;/secondary-title&gt;&lt;/titles&gt;&lt;periodical&gt;&lt;full-title&gt;PloS one&lt;/full-title&gt;&lt;/periodical&gt;&lt;pages&gt;e108114&lt;/pages&gt;&lt;volume&gt;9&lt;/volume&gt;&lt;number&gt;9&lt;/number&gt;&lt;dates&gt;&lt;year&gt;2014&lt;/year&gt;&lt;/dates&gt;&lt;isbn&gt;1932-6203&lt;/isbn&gt;&lt;urls&gt;&lt;/urls&gt;&lt;/record&gt;&lt;/Cite&gt;&lt;/EndNote&gt;</w:instrText>
      </w:r>
      <w:r w:rsidR="002B57CC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8" w:tooltip="Coventry, 2014 #1070" w:history="1">
        <w:r w:rsidR="00362322">
          <w:rPr>
            <w:rFonts w:ascii="Gill Sans MT" w:hAnsi="Gill Sans MT"/>
            <w:noProof/>
            <w:sz w:val="24"/>
            <w:szCs w:val="24"/>
          </w:rPr>
          <w:t>Coventry, et al., 2014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2B57CC">
        <w:rPr>
          <w:rFonts w:ascii="Gill Sans MT" w:hAnsi="Gill Sans MT"/>
          <w:sz w:val="24"/>
          <w:szCs w:val="24"/>
        </w:rPr>
        <w:fldChar w:fldCharType="end"/>
      </w:r>
      <w:r w:rsidR="009060F5">
        <w:rPr>
          <w:rFonts w:ascii="Gill Sans MT" w:hAnsi="Gill Sans MT"/>
          <w:sz w:val="24"/>
          <w:szCs w:val="24"/>
        </w:rPr>
        <w:t>.</w:t>
      </w:r>
      <w:r w:rsidR="00520CA5">
        <w:rPr>
          <w:rFonts w:ascii="Gill Sans MT" w:hAnsi="Gill Sans MT"/>
          <w:sz w:val="24"/>
          <w:szCs w:val="24"/>
        </w:rPr>
        <w:t xml:space="preserve"> </w:t>
      </w:r>
      <w:r w:rsidR="00E063BD">
        <w:rPr>
          <w:rFonts w:ascii="Gill Sans MT" w:hAnsi="Gill Sans MT"/>
          <w:sz w:val="24"/>
          <w:szCs w:val="24"/>
        </w:rPr>
        <w:t xml:space="preserve">In contrast, seven of the eighteen studies included in our meta-analysis </w:t>
      </w:r>
      <w:r w:rsidR="0097137F">
        <w:rPr>
          <w:rFonts w:ascii="Gill Sans MT" w:hAnsi="Gill Sans MT"/>
          <w:sz w:val="24"/>
          <w:szCs w:val="24"/>
        </w:rPr>
        <w:t>used</w:t>
      </w:r>
      <w:r w:rsidR="00A13892">
        <w:rPr>
          <w:rFonts w:ascii="Gill Sans MT" w:hAnsi="Gill Sans MT"/>
          <w:sz w:val="24"/>
          <w:szCs w:val="24"/>
        </w:rPr>
        <w:t xml:space="preserve"> medication management only. Th</w:t>
      </w:r>
      <w:r w:rsidR="008C6C11">
        <w:rPr>
          <w:rFonts w:ascii="Gill Sans MT" w:hAnsi="Gill Sans MT"/>
          <w:sz w:val="24"/>
          <w:szCs w:val="24"/>
        </w:rPr>
        <w:t xml:space="preserve">is might suggest that the mode of action and/or the pace at which antidepressants affect </w:t>
      </w:r>
      <w:r w:rsidR="00220588">
        <w:rPr>
          <w:rFonts w:ascii="Gill Sans MT" w:hAnsi="Gill Sans MT"/>
          <w:sz w:val="24"/>
          <w:szCs w:val="24"/>
        </w:rPr>
        <w:t xml:space="preserve">participative </w:t>
      </w:r>
      <w:r w:rsidR="008C6C11">
        <w:rPr>
          <w:rFonts w:ascii="Gill Sans MT" w:hAnsi="Gill Sans MT"/>
          <w:sz w:val="24"/>
          <w:szCs w:val="24"/>
        </w:rPr>
        <w:t>social function is sufficiently different to psychotherapy.</w:t>
      </w:r>
      <w:r w:rsidR="008805C7">
        <w:rPr>
          <w:rFonts w:ascii="Gill Sans MT" w:hAnsi="Gill Sans MT"/>
          <w:sz w:val="24"/>
          <w:szCs w:val="24"/>
        </w:rPr>
        <w:t xml:space="preserve"> But equally</w:t>
      </w:r>
      <w:r w:rsidR="00D4499F">
        <w:rPr>
          <w:rFonts w:ascii="Gill Sans MT" w:hAnsi="Gill Sans MT"/>
          <w:sz w:val="24"/>
          <w:szCs w:val="24"/>
        </w:rPr>
        <w:t>,</w:t>
      </w:r>
      <w:r w:rsidR="008805C7">
        <w:rPr>
          <w:rFonts w:ascii="Gill Sans MT" w:hAnsi="Gill Sans MT"/>
          <w:sz w:val="24"/>
          <w:szCs w:val="24"/>
        </w:rPr>
        <w:t xml:space="preserve"> collaborative care frameworks may bring about change in participative social function by </w:t>
      </w:r>
      <w:r w:rsidR="00D4499F">
        <w:rPr>
          <w:rFonts w:ascii="Gill Sans MT" w:hAnsi="Gill Sans MT"/>
          <w:sz w:val="24"/>
          <w:szCs w:val="24"/>
        </w:rPr>
        <w:t>improving the confidence of</w:t>
      </w:r>
      <w:r w:rsidR="008805C7">
        <w:rPr>
          <w:rFonts w:ascii="Gill Sans MT" w:hAnsi="Gill Sans MT"/>
          <w:sz w:val="24"/>
          <w:szCs w:val="24"/>
        </w:rPr>
        <w:t xml:space="preserve"> individuals to use and navigate health services </w:t>
      </w:r>
      <w:r w:rsidR="008805C7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&lt;EndNote&gt;&lt;Cite&gt;&lt;Author&gt;Coventry&lt;/Author&gt;&lt;Year&gt;2015&lt;/Year&gt;&lt;RecNum&gt;1029&lt;/RecNum&gt;&lt;DisplayText&gt;(Coventry, et al., 2015)&lt;/DisplayText&gt;&lt;record&gt;&lt;rec-number&gt;1029&lt;/rec-number&gt;&lt;foreign-keys&gt;&lt;key app="EN" db-id="tatsfxvdf0xw97e05ddxd5f7wfd0darx9x9p"&gt;1029&lt;/key&gt;&lt;/foreign-keys&gt;&lt;ref-type name="Journal Article"&gt;17&lt;/ref-type&gt;&lt;contributors&gt;&lt;authors&gt;&lt;author&gt;Coventry, Peter&lt;/author&gt;&lt;author&gt;Lovell, Karina&lt;/author&gt;&lt;author&gt;Dickens, Chris&lt;/author&gt;&lt;author&gt;Bower, Peter&lt;/author&gt;&lt;author&gt;Chew-Graham, Carolyn&lt;/author&gt;&lt;author&gt;McElvenny, Damien&lt;/author&gt;&lt;author&gt;Hann, Mark&lt;/author&gt;&lt;author&gt;Cherrington, Andrea&lt;/author&gt;&lt;author&gt;Garrett, Charlotte&lt;/author&gt;&lt;author&gt;Gibbons, Chris J&lt;/author&gt;&lt;/authors&gt;&lt;/contributors&gt;&lt;titles&gt;&lt;title&gt;Integrated primary care for patients with mental and physical multimorbidity: cluster randomised controlled trial of collaborative care for patients with depression comorbid with diabetes or cardiovascular disease&lt;/title&gt;&lt;secondary-title&gt;bmj&lt;/secondary-title&gt;&lt;/titles&gt;&lt;periodical&gt;&lt;full-title&gt;Bmj&lt;/full-title&gt;&lt;/periodical&gt;&lt;pages&gt;h638&lt;/pages&gt;&lt;volume&gt;350&lt;/volume&gt;&lt;dates&gt;&lt;year&gt;2015&lt;/year&gt;&lt;/dates&gt;&lt;isbn&gt;1756-1833&lt;/isbn&gt;&lt;urls&gt;&lt;/urls&gt;&lt;/record&gt;&lt;/Cite&gt;&lt;/EndNote&gt;</w:instrText>
      </w:r>
      <w:r w:rsidR="008805C7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7" w:tooltip="Coventry, 2015 #1029" w:history="1">
        <w:r w:rsidR="00362322">
          <w:rPr>
            <w:rFonts w:ascii="Gill Sans MT" w:hAnsi="Gill Sans MT"/>
            <w:noProof/>
            <w:sz w:val="24"/>
            <w:szCs w:val="24"/>
          </w:rPr>
          <w:t>Coventry, et al., 2015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8805C7">
        <w:rPr>
          <w:rFonts w:ascii="Gill Sans MT" w:hAnsi="Gill Sans MT"/>
          <w:sz w:val="24"/>
          <w:szCs w:val="24"/>
        </w:rPr>
        <w:fldChar w:fldCharType="end"/>
      </w:r>
      <w:r w:rsidR="008805C7">
        <w:rPr>
          <w:rFonts w:ascii="Gill Sans MT" w:hAnsi="Gill Sans MT"/>
          <w:sz w:val="24"/>
          <w:szCs w:val="24"/>
        </w:rPr>
        <w:t xml:space="preserve">, </w:t>
      </w:r>
      <w:r w:rsidR="00D4499F">
        <w:rPr>
          <w:rFonts w:ascii="Gill Sans MT" w:hAnsi="Gill Sans MT"/>
          <w:sz w:val="24"/>
          <w:szCs w:val="24"/>
        </w:rPr>
        <w:t>for example</w:t>
      </w:r>
      <w:r w:rsidR="009060F5">
        <w:rPr>
          <w:rFonts w:ascii="Gill Sans MT" w:hAnsi="Gill Sans MT"/>
          <w:sz w:val="24"/>
          <w:szCs w:val="24"/>
        </w:rPr>
        <w:t>,</w:t>
      </w:r>
      <w:r w:rsidR="00D4499F">
        <w:rPr>
          <w:rFonts w:ascii="Gill Sans MT" w:hAnsi="Gill Sans MT"/>
          <w:sz w:val="24"/>
          <w:szCs w:val="24"/>
        </w:rPr>
        <w:t xml:space="preserve"> through re-engaging </w:t>
      </w:r>
      <w:r w:rsidR="00EB7E5D">
        <w:rPr>
          <w:rFonts w:ascii="Gill Sans MT" w:hAnsi="Gill Sans MT"/>
          <w:sz w:val="24"/>
          <w:szCs w:val="24"/>
        </w:rPr>
        <w:t xml:space="preserve">with </w:t>
      </w:r>
      <w:r w:rsidR="00D4499F">
        <w:rPr>
          <w:rFonts w:ascii="Gill Sans MT" w:hAnsi="Gill Sans MT"/>
          <w:sz w:val="24"/>
          <w:szCs w:val="24"/>
        </w:rPr>
        <w:t xml:space="preserve">depression </w:t>
      </w:r>
      <w:r w:rsidR="008805C7">
        <w:rPr>
          <w:rFonts w:ascii="Gill Sans MT" w:hAnsi="Gill Sans MT"/>
          <w:sz w:val="24"/>
          <w:szCs w:val="24"/>
        </w:rPr>
        <w:t>care earlier to prevent relapse.</w:t>
      </w:r>
    </w:p>
    <w:p w14:paraId="77786EC3" w14:textId="7C279300" w:rsidR="00091F09" w:rsidRDefault="0097137F" w:rsidP="000601F6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At six months, we demonstrated cross-</w:t>
      </w:r>
      <w:proofErr w:type="spellStart"/>
      <w:r>
        <w:rPr>
          <w:rFonts w:ascii="Gill Sans MT" w:hAnsi="Gill Sans MT"/>
          <w:sz w:val="24"/>
          <w:szCs w:val="24"/>
        </w:rPr>
        <w:t>sectionally</w:t>
      </w:r>
      <w:proofErr w:type="spellEnd"/>
      <w:r>
        <w:rPr>
          <w:rFonts w:ascii="Gill Sans MT" w:hAnsi="Gill Sans MT"/>
          <w:sz w:val="24"/>
          <w:szCs w:val="24"/>
        </w:rPr>
        <w:t xml:space="preserve"> that improvements in depressive symptoms</w:t>
      </w:r>
      <w:r w:rsidR="000C7952">
        <w:rPr>
          <w:rFonts w:ascii="Gill Sans MT" w:hAnsi="Gill Sans MT"/>
          <w:sz w:val="24"/>
          <w:szCs w:val="24"/>
        </w:rPr>
        <w:t xml:space="preserve"> were</w:t>
      </w:r>
      <w:r>
        <w:rPr>
          <w:rFonts w:ascii="Gill Sans MT" w:hAnsi="Gill Sans MT"/>
          <w:sz w:val="24"/>
          <w:szCs w:val="24"/>
        </w:rPr>
        <w:t xml:space="preserve"> associated with corresponding improvements in </w:t>
      </w:r>
      <w:r w:rsidR="00B27B97">
        <w:rPr>
          <w:rFonts w:ascii="Gill Sans MT" w:hAnsi="Gill Sans MT"/>
          <w:sz w:val="24"/>
          <w:szCs w:val="24"/>
        </w:rPr>
        <w:t>participative</w:t>
      </w:r>
      <w:r>
        <w:rPr>
          <w:rFonts w:ascii="Gill Sans MT" w:hAnsi="Gill Sans MT"/>
          <w:sz w:val="24"/>
          <w:szCs w:val="24"/>
        </w:rPr>
        <w:t xml:space="preserve"> social function outcomes</w:t>
      </w:r>
      <w:r w:rsidR="00A96633">
        <w:rPr>
          <w:rFonts w:ascii="Gill Sans MT" w:hAnsi="Gill Sans MT"/>
          <w:sz w:val="24"/>
          <w:szCs w:val="24"/>
        </w:rPr>
        <w:t>. H</w:t>
      </w:r>
      <w:r>
        <w:rPr>
          <w:rFonts w:ascii="Gill Sans MT" w:hAnsi="Gill Sans MT"/>
          <w:sz w:val="24"/>
          <w:szCs w:val="24"/>
        </w:rPr>
        <w:t>owever this effect was not maintained over time (7 months or more). Our cross-sectional findings</w:t>
      </w:r>
      <w:r w:rsidR="002246F0">
        <w:rPr>
          <w:rFonts w:ascii="Gill Sans MT" w:hAnsi="Gill Sans MT"/>
          <w:sz w:val="24"/>
          <w:szCs w:val="24"/>
        </w:rPr>
        <w:t xml:space="preserve"> </w:t>
      </w:r>
      <w:r w:rsidR="00A96633">
        <w:rPr>
          <w:rFonts w:ascii="Gill Sans MT" w:hAnsi="Gill Sans MT"/>
          <w:sz w:val="24"/>
          <w:szCs w:val="24"/>
        </w:rPr>
        <w:t xml:space="preserve">are consistent with others who have shown </w:t>
      </w:r>
      <w:r w:rsidR="002D7072">
        <w:rPr>
          <w:rFonts w:ascii="Gill Sans MT" w:hAnsi="Gill Sans MT"/>
          <w:sz w:val="24"/>
          <w:szCs w:val="24"/>
        </w:rPr>
        <w:t xml:space="preserve">that </w:t>
      </w:r>
      <w:r w:rsidR="002246F0">
        <w:rPr>
          <w:rFonts w:ascii="Gill Sans MT" w:hAnsi="Gill Sans MT"/>
          <w:sz w:val="24"/>
          <w:szCs w:val="24"/>
        </w:rPr>
        <w:t xml:space="preserve">the degree of impairment in </w:t>
      </w:r>
      <w:r w:rsidR="00D459C2">
        <w:rPr>
          <w:rFonts w:ascii="Gill Sans MT" w:hAnsi="Gill Sans MT"/>
          <w:sz w:val="24"/>
          <w:szCs w:val="24"/>
        </w:rPr>
        <w:t xml:space="preserve">participative </w:t>
      </w:r>
      <w:r w:rsidR="002246F0">
        <w:rPr>
          <w:rFonts w:ascii="Gill Sans MT" w:hAnsi="Gill Sans MT"/>
          <w:sz w:val="24"/>
          <w:szCs w:val="24"/>
        </w:rPr>
        <w:t xml:space="preserve">social function corresponds directly with a person’s severity of depressive symptoms </w:t>
      </w:r>
      <w:r w:rsidR="00A96633">
        <w:rPr>
          <w:rFonts w:ascii="Gill Sans MT" w:hAnsi="Gill Sans MT"/>
          <w:sz w:val="24"/>
          <w:szCs w:val="24"/>
        </w:rPr>
        <w:fldChar w:fldCharType="begin">
          <w:fldData xml:space="preserve">PEVuZE5vdGU+PENpdGU+PEF1dGhvcj5KdWRkPC9BdXRob3I+PFllYXI+MjAwMDwvWWVhcj48UmVj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</w:fldData>
        </w:fldChar>
      </w:r>
      <w:r w:rsidR="00C25200">
        <w:rPr>
          <w:rFonts w:ascii="Gill Sans MT" w:hAnsi="Gill Sans MT"/>
          <w:sz w:val="24"/>
          <w:szCs w:val="24"/>
        </w:rPr>
        <w:instrText xml:space="preserve"> ADDIN EN.CITE </w:instrText>
      </w:r>
      <w:r w:rsidR="00C25200">
        <w:rPr>
          <w:rFonts w:ascii="Gill Sans MT" w:hAnsi="Gill Sans MT"/>
          <w:sz w:val="24"/>
          <w:szCs w:val="24"/>
        </w:rPr>
        <w:fldChar w:fldCharType="begin">
          <w:fldData xml:space="preserve">PEVuZE5vdGU+PENpdGU+PEF1dGhvcj5KdWRkPC9BdXRob3I+PFllYXI+MjAwMDwvWWVhcj48UmVj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</w:fldData>
        </w:fldChar>
      </w:r>
      <w:r w:rsidR="00C25200">
        <w:rPr>
          <w:rFonts w:ascii="Gill Sans MT" w:hAnsi="Gill Sans MT"/>
          <w:sz w:val="24"/>
          <w:szCs w:val="24"/>
        </w:rPr>
        <w:instrText xml:space="preserve"> ADDIN EN.CITE.DATA </w:instrText>
      </w:r>
      <w:r w:rsidR="00C25200">
        <w:rPr>
          <w:rFonts w:ascii="Gill Sans MT" w:hAnsi="Gill Sans MT"/>
          <w:sz w:val="24"/>
          <w:szCs w:val="24"/>
        </w:rPr>
      </w:r>
      <w:r w:rsidR="00C25200">
        <w:rPr>
          <w:rFonts w:ascii="Gill Sans MT" w:hAnsi="Gill Sans MT"/>
          <w:sz w:val="24"/>
          <w:szCs w:val="24"/>
        </w:rPr>
        <w:fldChar w:fldCharType="end"/>
      </w:r>
      <w:r w:rsidR="00A96633">
        <w:rPr>
          <w:rFonts w:ascii="Gill Sans MT" w:hAnsi="Gill Sans MT"/>
          <w:sz w:val="24"/>
          <w:szCs w:val="24"/>
        </w:rPr>
      </w:r>
      <w:r w:rsidR="00A96633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21" w:tooltip="Judd, 2000 #802" w:history="1">
        <w:r w:rsidR="00362322">
          <w:rPr>
            <w:rFonts w:ascii="Gill Sans MT" w:hAnsi="Gill Sans MT"/>
            <w:noProof/>
            <w:sz w:val="24"/>
            <w:szCs w:val="24"/>
          </w:rPr>
          <w:t>Judd, et al., 2000</w:t>
        </w:r>
      </w:hyperlink>
      <w:r w:rsidR="00C25200">
        <w:rPr>
          <w:rFonts w:ascii="Gill Sans MT" w:hAnsi="Gill Sans MT"/>
          <w:noProof/>
          <w:sz w:val="24"/>
          <w:szCs w:val="24"/>
        </w:rPr>
        <w:t xml:space="preserve">; </w:t>
      </w:r>
      <w:hyperlink w:anchor="_ENREF_29" w:tooltip="Ormel, 1993 #1042" w:history="1">
        <w:r w:rsidR="00362322">
          <w:rPr>
            <w:rFonts w:ascii="Gill Sans MT" w:hAnsi="Gill Sans MT"/>
            <w:noProof/>
            <w:sz w:val="24"/>
            <w:szCs w:val="24"/>
          </w:rPr>
          <w:t>Ormel, et al., 1993</w:t>
        </w:r>
      </w:hyperlink>
      <w:r w:rsidR="00C25200">
        <w:rPr>
          <w:rFonts w:ascii="Gill Sans MT" w:hAnsi="Gill Sans MT"/>
          <w:noProof/>
          <w:sz w:val="24"/>
          <w:szCs w:val="24"/>
        </w:rPr>
        <w:t xml:space="preserve">; </w:t>
      </w:r>
      <w:hyperlink w:anchor="_ENREF_41" w:tooltip="Verboom, 2012 #805" w:history="1">
        <w:r w:rsidR="00362322">
          <w:rPr>
            <w:rFonts w:ascii="Gill Sans MT" w:hAnsi="Gill Sans MT"/>
            <w:noProof/>
            <w:sz w:val="24"/>
            <w:szCs w:val="24"/>
          </w:rPr>
          <w:t>Verboom, et al., 2012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A96633">
        <w:rPr>
          <w:rFonts w:ascii="Gill Sans MT" w:hAnsi="Gill Sans MT"/>
          <w:sz w:val="24"/>
          <w:szCs w:val="24"/>
        </w:rPr>
        <w:fldChar w:fldCharType="end"/>
      </w:r>
      <w:r w:rsidR="002D3B17">
        <w:rPr>
          <w:rFonts w:ascii="Gill Sans MT" w:hAnsi="Gill Sans MT"/>
          <w:sz w:val="24"/>
          <w:szCs w:val="24"/>
        </w:rPr>
        <w:t xml:space="preserve">. However, whether improvements in </w:t>
      </w:r>
      <w:r w:rsidR="00D459C2">
        <w:rPr>
          <w:rFonts w:ascii="Gill Sans MT" w:hAnsi="Gill Sans MT"/>
          <w:sz w:val="24"/>
          <w:szCs w:val="24"/>
        </w:rPr>
        <w:t xml:space="preserve">participative </w:t>
      </w:r>
      <w:r w:rsidR="002D3B17">
        <w:rPr>
          <w:rFonts w:ascii="Gill Sans MT" w:hAnsi="Gill Sans MT"/>
          <w:sz w:val="24"/>
          <w:szCs w:val="24"/>
        </w:rPr>
        <w:t>social function outcomes are a cause or consequence of improvements in depressive symptoms remains unclear</w:t>
      </w:r>
      <w:r w:rsidR="00803420">
        <w:rPr>
          <w:rFonts w:ascii="Gill Sans MT" w:hAnsi="Gill Sans MT"/>
          <w:sz w:val="24"/>
          <w:szCs w:val="24"/>
        </w:rPr>
        <w:t xml:space="preserve"> because studies examining this association have typically used cross-sectional designs</w:t>
      </w:r>
      <w:r w:rsidR="002D3B17">
        <w:rPr>
          <w:rFonts w:ascii="Gill Sans MT" w:hAnsi="Gill Sans MT"/>
          <w:sz w:val="24"/>
          <w:szCs w:val="24"/>
        </w:rPr>
        <w:t>. Indeed</w:t>
      </w:r>
      <w:r w:rsidR="00EB7E5D">
        <w:rPr>
          <w:rFonts w:ascii="Gill Sans MT" w:hAnsi="Gill Sans MT"/>
          <w:sz w:val="24"/>
          <w:szCs w:val="24"/>
        </w:rPr>
        <w:t>,</w:t>
      </w:r>
      <w:r w:rsidR="002D3B17">
        <w:rPr>
          <w:rFonts w:ascii="Gill Sans MT" w:hAnsi="Gill Sans MT"/>
          <w:sz w:val="24"/>
          <w:szCs w:val="24"/>
        </w:rPr>
        <w:t xml:space="preserve"> our longitudinal meta-regression analyses showed no effect of improvements in depressive symptoms on </w:t>
      </w:r>
      <w:r w:rsidR="00D459C2">
        <w:rPr>
          <w:rFonts w:ascii="Gill Sans MT" w:hAnsi="Gill Sans MT"/>
          <w:sz w:val="24"/>
          <w:szCs w:val="24"/>
        </w:rPr>
        <w:t xml:space="preserve">participative </w:t>
      </w:r>
      <w:r w:rsidR="002D3B17">
        <w:rPr>
          <w:rFonts w:ascii="Gill Sans MT" w:hAnsi="Gill Sans MT"/>
          <w:sz w:val="24"/>
          <w:szCs w:val="24"/>
        </w:rPr>
        <w:t>social function over time. But this is likely a consequence of a lack of statistical power in our analyses and/or the time frames</w:t>
      </w:r>
      <w:r w:rsidR="008705D5">
        <w:rPr>
          <w:rFonts w:ascii="Gill Sans MT" w:hAnsi="Gill Sans MT"/>
          <w:sz w:val="24"/>
          <w:szCs w:val="24"/>
        </w:rPr>
        <w:t xml:space="preserve"> of included studies being too </w:t>
      </w:r>
      <w:r w:rsidR="006D1084">
        <w:rPr>
          <w:rFonts w:ascii="Gill Sans MT" w:hAnsi="Gill Sans MT"/>
          <w:sz w:val="24"/>
          <w:szCs w:val="24"/>
        </w:rPr>
        <w:t xml:space="preserve">brief or </w:t>
      </w:r>
      <w:r w:rsidR="008705D5">
        <w:rPr>
          <w:rFonts w:ascii="Gill Sans MT" w:hAnsi="Gill Sans MT"/>
          <w:sz w:val="24"/>
          <w:szCs w:val="24"/>
        </w:rPr>
        <w:t>long</w:t>
      </w:r>
      <w:r w:rsidR="002D3B17">
        <w:rPr>
          <w:rFonts w:ascii="Gill Sans MT" w:hAnsi="Gill Sans MT"/>
          <w:sz w:val="24"/>
          <w:szCs w:val="24"/>
        </w:rPr>
        <w:t xml:space="preserve"> to detect change</w:t>
      </w:r>
      <w:r w:rsidR="00FB4779">
        <w:rPr>
          <w:rFonts w:ascii="Gill Sans MT" w:hAnsi="Gill Sans MT"/>
          <w:sz w:val="24"/>
          <w:szCs w:val="24"/>
        </w:rPr>
        <w:t xml:space="preserve">. </w:t>
      </w:r>
      <w:r w:rsidR="00462F74">
        <w:rPr>
          <w:rFonts w:ascii="Gill Sans MT" w:hAnsi="Gill Sans MT"/>
          <w:sz w:val="24"/>
          <w:szCs w:val="24"/>
        </w:rPr>
        <w:t>Indee</w:t>
      </w:r>
      <w:r w:rsidR="00091F09">
        <w:rPr>
          <w:rFonts w:ascii="Gill Sans MT" w:hAnsi="Gill Sans MT"/>
          <w:sz w:val="24"/>
          <w:szCs w:val="24"/>
        </w:rPr>
        <w:t>d</w:t>
      </w:r>
      <w:r w:rsidR="00414DB5">
        <w:rPr>
          <w:rFonts w:ascii="Gill Sans MT" w:hAnsi="Gill Sans MT"/>
          <w:sz w:val="24"/>
          <w:szCs w:val="24"/>
        </w:rPr>
        <w:t>,</w:t>
      </w:r>
      <w:r w:rsidR="00091F09">
        <w:rPr>
          <w:rFonts w:ascii="Gill Sans MT" w:hAnsi="Gill Sans MT"/>
          <w:sz w:val="24"/>
          <w:szCs w:val="24"/>
        </w:rPr>
        <w:t xml:space="preserve"> it is highly likely that the relationship between depression and participative social function is bi-directional </w:t>
      </w:r>
      <w:r w:rsidR="00091F09">
        <w:rPr>
          <w:rFonts w:ascii="Gill Sans MT" w:hAnsi="Gill Sans MT"/>
          <w:sz w:val="24"/>
          <w:szCs w:val="24"/>
        </w:rPr>
        <w:fldChar w:fldCharType="begin"/>
      </w:r>
      <w:r w:rsidR="00091F09">
        <w:rPr>
          <w:rFonts w:ascii="Gill Sans MT" w:hAnsi="Gill Sans MT"/>
          <w:sz w:val="24"/>
          <w:szCs w:val="24"/>
        </w:rPr>
        <w:instrText xml:space="preserve"> ADDIN EN.CITE &lt;EndNote&gt;&lt;Cite&gt;&lt;Author&gt;Wiersma&lt;/Author&gt;&lt;Year&gt;2010&lt;/Year&gt;&lt;RecNum&gt;794&lt;/RecNum&gt;&lt;DisplayText&gt;(Ormel, et al., 1993; Wiersma  and Becker, 2010)&lt;/DisplayText&gt;&lt;record&gt;&lt;rec-number&gt;794&lt;/rec-number&gt;&lt;foreign-keys&gt;&lt;key app="EN" db-id="tatsfxvdf0xw97e05ddxd5f7wfd0darx9x9p"&gt;794&lt;/key&gt;&lt;/foreign-keys&gt;&lt;ref-type name="Book Section"&gt;5&lt;/ref-type&gt;&lt;contributors&gt;&lt;authors&gt;&lt;author&gt;Wiersma, D.&lt;/author&gt;&lt;author&gt;Becker, T.&lt;/author&gt;&lt;/authors&gt;&lt;secondary-authors&gt;&lt;author&gt;Thornicroft, Graham J&lt;/author&gt;&lt;author&gt;Tansella, Michele&lt;/author&gt;&lt;/secondary-authors&gt;&lt;/contributors&gt;&lt;titles&gt;&lt;title&gt;Measuring social disabilities in mental health and employment outcomes.&lt;/title&gt;&lt;secondary-title&gt;Mental health outcomes measures&lt;/secondary-title&gt;&lt;/titles&gt;&lt;dates&gt;&lt;year&gt;2010&lt;/year&gt;&lt;/dates&gt;&lt;pub-location&gt;London&lt;/pub-location&gt;&lt;publisher&gt;RCPsych Publications&lt;/publisher&gt;&lt;isbn&gt;1904671926&lt;/isbn&gt;&lt;urls&gt;&lt;/urls&gt;&lt;/record&gt;&lt;/Cite&gt;&lt;Cite&gt;&lt;Author&gt;Ormel&lt;/Author&gt;&lt;Year&gt;1993&lt;/Year&gt;&lt;RecNum&gt;1042&lt;/RecNum&gt;&lt;record&gt;&lt;rec-number&gt;1042&lt;/rec-number&gt;&lt;foreign-keys&gt;&lt;key app="EN" db-id="tatsfxvdf0xw97e05ddxd5f7wfd0darx9x9p"&gt;1042&lt;/key&gt;&lt;/foreign-keys&gt;&lt;ref-type name="Journal Article"&gt;17&lt;/ref-type&gt;&lt;contributors&gt;&lt;authors&gt;&lt;author&gt;Ormel, Johan&lt;/author&gt;&lt;author&gt;Von Korff, Michael&lt;/author&gt;&lt;author&gt;Van den Brink, Wim&lt;/author&gt;&lt;author&gt;Katon, Wayne&lt;/author&gt;&lt;author&gt;Brilman, Els&lt;/author&gt;&lt;author&gt;Oldehinkel, Tineke&lt;/author&gt;&lt;/authors&gt;&lt;/contributors&gt;&lt;titles&gt;&lt;title&gt;Depression, anxiety, and social disability show synchrony of change in primary care patients&lt;/title&gt;&lt;secondary-title&gt;American Journal of Public Health&lt;/secondary-title&gt;&lt;/titles&gt;&lt;periodical&gt;&lt;full-title&gt;American Journal of Public Health&lt;/full-title&gt;&lt;/periodical&gt;&lt;pages&gt;385-390&lt;/pages&gt;&lt;volume&gt;83&lt;/volume&gt;&lt;number&gt;3&lt;/number&gt;&lt;dates&gt;&lt;year&gt;1993&lt;/year&gt;&lt;/dates&gt;&lt;isbn&gt;0090-0036&lt;/isbn&gt;&lt;urls&gt;&lt;/urls&gt;&lt;/record&gt;&lt;/Cite&gt;&lt;/EndNote&gt;</w:instrText>
      </w:r>
      <w:r w:rsidR="00091F09">
        <w:rPr>
          <w:rFonts w:ascii="Gill Sans MT" w:hAnsi="Gill Sans MT"/>
          <w:sz w:val="24"/>
          <w:szCs w:val="24"/>
        </w:rPr>
        <w:fldChar w:fldCharType="separate"/>
      </w:r>
      <w:r w:rsidR="00091F09">
        <w:rPr>
          <w:rFonts w:ascii="Gill Sans MT" w:hAnsi="Gill Sans MT"/>
          <w:noProof/>
          <w:sz w:val="24"/>
          <w:szCs w:val="24"/>
        </w:rPr>
        <w:t>(</w:t>
      </w:r>
      <w:hyperlink w:anchor="_ENREF_29" w:tooltip="Ormel, 1993 #1042" w:history="1">
        <w:r w:rsidR="00362322">
          <w:rPr>
            <w:rFonts w:ascii="Gill Sans MT" w:hAnsi="Gill Sans MT"/>
            <w:noProof/>
            <w:sz w:val="24"/>
            <w:szCs w:val="24"/>
          </w:rPr>
          <w:t>Ormel, et al., 1993</w:t>
        </w:r>
      </w:hyperlink>
      <w:r w:rsidR="00091F09">
        <w:rPr>
          <w:rFonts w:ascii="Gill Sans MT" w:hAnsi="Gill Sans MT"/>
          <w:noProof/>
          <w:sz w:val="24"/>
          <w:szCs w:val="24"/>
        </w:rPr>
        <w:t xml:space="preserve">; </w:t>
      </w:r>
      <w:hyperlink w:anchor="_ENREF_51" w:tooltip="Wiersma, 2010 #794" w:history="1">
        <w:r w:rsidR="00362322">
          <w:rPr>
            <w:rFonts w:ascii="Gill Sans MT" w:hAnsi="Gill Sans MT"/>
            <w:noProof/>
            <w:sz w:val="24"/>
            <w:szCs w:val="24"/>
          </w:rPr>
          <w:t>Wiersma  and Becker, 2010</w:t>
        </w:r>
      </w:hyperlink>
      <w:r w:rsidR="00091F09">
        <w:rPr>
          <w:rFonts w:ascii="Gill Sans MT" w:hAnsi="Gill Sans MT"/>
          <w:noProof/>
          <w:sz w:val="24"/>
          <w:szCs w:val="24"/>
        </w:rPr>
        <w:t>)</w:t>
      </w:r>
      <w:r w:rsidR="00091F09">
        <w:rPr>
          <w:rFonts w:ascii="Gill Sans MT" w:hAnsi="Gill Sans MT"/>
          <w:sz w:val="24"/>
          <w:szCs w:val="24"/>
        </w:rPr>
        <w:fldChar w:fldCharType="end"/>
      </w:r>
      <w:r w:rsidR="00091F09">
        <w:rPr>
          <w:rFonts w:ascii="Gill Sans MT" w:hAnsi="Gill Sans MT"/>
          <w:sz w:val="24"/>
          <w:szCs w:val="24"/>
        </w:rPr>
        <w:t xml:space="preserve">. </w:t>
      </w:r>
    </w:p>
    <w:p w14:paraId="61AC3EA1" w14:textId="68A6E2AE" w:rsidR="0071639A" w:rsidRDefault="00091F09" w:rsidP="00414DB5">
      <w:pPr>
        <w:spacing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</w:t>
      </w:r>
      <w:r w:rsidR="008705D5">
        <w:rPr>
          <w:rFonts w:ascii="Gill Sans MT" w:hAnsi="Gill Sans MT"/>
          <w:sz w:val="24"/>
          <w:szCs w:val="24"/>
        </w:rPr>
        <w:t>thers have shown that despite depressive symptoms remitting</w:t>
      </w:r>
      <w:r w:rsidR="00EB7E5D">
        <w:rPr>
          <w:rFonts w:ascii="Gill Sans MT" w:hAnsi="Gill Sans MT"/>
          <w:sz w:val="24"/>
          <w:szCs w:val="24"/>
        </w:rPr>
        <w:t>,</w:t>
      </w:r>
      <w:r w:rsidR="008705D5">
        <w:rPr>
          <w:rFonts w:ascii="Gill Sans MT" w:hAnsi="Gill Sans MT"/>
          <w:sz w:val="24"/>
          <w:szCs w:val="24"/>
        </w:rPr>
        <w:t xml:space="preserve"> impairments in</w:t>
      </w:r>
      <w:r w:rsidR="00D459C2">
        <w:rPr>
          <w:rFonts w:ascii="Gill Sans MT" w:hAnsi="Gill Sans MT"/>
          <w:sz w:val="24"/>
          <w:szCs w:val="24"/>
        </w:rPr>
        <w:t xml:space="preserve"> participative</w:t>
      </w:r>
      <w:r w:rsidR="008705D5">
        <w:rPr>
          <w:rFonts w:ascii="Gill Sans MT" w:hAnsi="Gill Sans MT"/>
          <w:sz w:val="24"/>
          <w:szCs w:val="24"/>
        </w:rPr>
        <w:t xml:space="preserve"> social function</w:t>
      </w:r>
      <w:r w:rsidR="007B39ED">
        <w:rPr>
          <w:rFonts w:ascii="Gill Sans MT" w:hAnsi="Gill Sans MT"/>
          <w:sz w:val="24"/>
          <w:szCs w:val="24"/>
        </w:rPr>
        <w:t xml:space="preserve"> persist </w:t>
      </w:r>
      <w:r w:rsidR="007B39ED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&lt;EndNote&gt;&lt;Cite&gt;&lt;Author&gt;Rhebergen&lt;/Author&gt;&lt;Year&gt;2010&lt;/Year&gt;&lt;RecNum&gt;804&lt;/RecNum&gt;&lt;DisplayText&gt;(Ormel, et al., 2004; Rhebergen, et al., 2010)&lt;/DisplayText&gt;&lt;record&gt;&lt;rec-number&gt;804&lt;/rec-number&gt;&lt;foreign-keys&gt;&lt;key app="EN" db-id="tatsfxvdf0xw97e05ddxd5f7wfd0darx9x9p"&gt;804&lt;/key&gt;&lt;/foreign-keys&gt;&lt;ref-type name="Journal Article"&gt;17&lt;/ref-type&gt;&lt;contributors&gt;&lt;authors&gt;&lt;author&gt;Rhebergen, Didi&lt;/author&gt;&lt;author&gt;Beekman, Aartjan TF&lt;/author&gt;&lt;author&gt;de Graaf, Ron&lt;/author&gt;&lt;author&gt;Nolen, Willem A&lt;/author&gt;&lt;author&gt;Spijker, Jan&lt;/author&gt;&lt;author&gt;Hoogendijk, Witte J&lt;/author&gt;&lt;author&gt;Penninx, Brenda WJH&lt;/author&gt;&lt;/authors&gt;&lt;/contributors&gt;&lt;titles&gt;&lt;title&gt;Trajectories of recovery of social and physical functioning in major depression, dysthymic disorder and double depression: A 3-year follow-up&lt;/title&gt;&lt;secondary-title&gt;Journal of Affective Disorders&lt;/secondary-title&gt;&lt;/titles&gt;&lt;periodical&gt;&lt;full-title&gt;Journal of affective disorders&lt;/full-title&gt;&lt;/periodical&gt;&lt;pages&gt;148-156&lt;/pages&gt;&lt;volume&gt;124&lt;/volume&gt;&lt;number&gt;1&lt;/number&gt;&lt;dates&gt;&lt;year&gt;2010&lt;/year&gt;&lt;/dates&gt;&lt;isbn&gt;0165-0327&lt;/isbn&gt;&lt;urls&gt;&lt;/urls&gt;&lt;/record&gt;&lt;/Cite&gt;&lt;Cite&gt;&lt;Author&gt;Ormel&lt;/Author&gt;&lt;Year&gt;2004&lt;/Year&gt;&lt;RecNum&gt;994&lt;/RecNum&gt;&lt;record&gt;&lt;rec-number&gt;994&lt;/rec-number&gt;&lt;foreign-keys&gt;&lt;key app="EN" db-id="tatsfxvdf0xw97e05ddxd5f7wfd0darx9x9p"&gt;994&lt;/key&gt;&lt;/foreign-keys&gt;&lt;ref-type name="Journal Article"&gt;17&lt;/ref-type&gt;&lt;contributors&gt;&lt;authors&gt;&lt;author&gt;Ormel, Johan&lt;/author&gt;&lt;author&gt;Oldehinkel, Albertine J&lt;/author&gt;&lt;author&gt;Nolen, Willem A&lt;/author&gt;&lt;author&gt;Vollebergh, Wilma&lt;/author&gt;&lt;/authors&gt;&lt;/contributors&gt;&lt;titles&gt;&lt;title&gt;Psychosocial disability before, during, and after a major depressiveepisode: a 3-wave population-based study of state, scar, and trait effects&lt;/title&gt;&lt;secondary-title&gt;Archives of General Psychiatry&lt;/secondary-title&gt;&lt;/titles&gt;&lt;periodical&gt;&lt;full-title&gt;Archives of General Psychiatry&lt;/full-title&gt;&lt;abbr-1&gt;Arch. Gen. Psychiatry&lt;/abbr-1&gt;&lt;/periodical&gt;&lt;pages&gt;387-392&lt;/pages&gt;&lt;volume&gt;61&lt;/volume&gt;&lt;number&gt;4&lt;/number&gt;&lt;dates&gt;&lt;year&gt;2004&lt;/year&gt;&lt;/dates&gt;&lt;isbn&gt;0003-990X&lt;/isbn&gt;&lt;urls&gt;&lt;/urls&gt;&lt;/record&gt;&lt;/Cite&gt;&lt;/EndNote&gt;</w:instrText>
      </w:r>
      <w:r w:rsidR="007B39ED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30" w:tooltip="Ormel, 2004 #994" w:history="1">
        <w:r w:rsidR="00362322">
          <w:rPr>
            <w:rFonts w:ascii="Gill Sans MT" w:hAnsi="Gill Sans MT"/>
            <w:noProof/>
            <w:sz w:val="24"/>
            <w:szCs w:val="24"/>
          </w:rPr>
          <w:t>Ormel, et al., 2004</w:t>
        </w:r>
      </w:hyperlink>
      <w:r w:rsidR="00C25200">
        <w:rPr>
          <w:rFonts w:ascii="Gill Sans MT" w:hAnsi="Gill Sans MT"/>
          <w:noProof/>
          <w:sz w:val="24"/>
          <w:szCs w:val="24"/>
        </w:rPr>
        <w:t xml:space="preserve">; </w:t>
      </w:r>
      <w:hyperlink w:anchor="_ENREF_33" w:tooltip="Rhebergen, 2010 #804" w:history="1">
        <w:r w:rsidR="00362322">
          <w:rPr>
            <w:rFonts w:ascii="Gill Sans MT" w:hAnsi="Gill Sans MT"/>
            <w:noProof/>
            <w:sz w:val="24"/>
            <w:szCs w:val="24"/>
          </w:rPr>
          <w:t>Rhebergen, et al., 2010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7B39ED">
        <w:rPr>
          <w:rFonts w:ascii="Gill Sans MT" w:hAnsi="Gill Sans MT"/>
          <w:sz w:val="24"/>
          <w:szCs w:val="24"/>
        </w:rPr>
        <w:fldChar w:fldCharType="end"/>
      </w:r>
      <w:r w:rsidR="00530046">
        <w:rPr>
          <w:rFonts w:ascii="Gill Sans MT" w:hAnsi="Gill Sans MT"/>
          <w:sz w:val="24"/>
          <w:szCs w:val="24"/>
        </w:rPr>
        <w:t>.</w:t>
      </w:r>
      <w:r w:rsidR="00462F74">
        <w:rPr>
          <w:rFonts w:ascii="Gill Sans MT" w:hAnsi="Gill Sans MT"/>
          <w:sz w:val="24"/>
          <w:szCs w:val="24"/>
        </w:rPr>
        <w:t xml:space="preserve"> </w:t>
      </w:r>
      <w:r w:rsidR="0071639A">
        <w:rPr>
          <w:rFonts w:ascii="Gill Sans MT" w:hAnsi="Gill Sans MT"/>
          <w:sz w:val="24"/>
          <w:szCs w:val="24"/>
        </w:rPr>
        <w:t>M</w:t>
      </w:r>
      <w:r w:rsidR="00AD1575">
        <w:rPr>
          <w:rFonts w:ascii="Gill Sans MT" w:hAnsi="Gill Sans MT"/>
          <w:sz w:val="24"/>
          <w:szCs w:val="24"/>
        </w:rPr>
        <w:t xml:space="preserve">odifiable </w:t>
      </w:r>
      <w:r w:rsidR="00327C0B">
        <w:rPr>
          <w:rFonts w:ascii="Gill Sans MT" w:hAnsi="Gill Sans MT"/>
          <w:sz w:val="24"/>
          <w:szCs w:val="24"/>
        </w:rPr>
        <w:t>factors in addition to</w:t>
      </w:r>
      <w:r w:rsidR="00530046">
        <w:rPr>
          <w:rFonts w:ascii="Gill Sans MT" w:hAnsi="Gill Sans MT"/>
          <w:sz w:val="24"/>
          <w:szCs w:val="24"/>
        </w:rPr>
        <w:t xml:space="preserve"> depression </w:t>
      </w:r>
      <w:r w:rsidR="00530046">
        <w:rPr>
          <w:rFonts w:ascii="Gill Sans MT" w:hAnsi="Gill Sans MT"/>
          <w:sz w:val="24"/>
          <w:szCs w:val="24"/>
        </w:rPr>
        <w:lastRenderedPageBreak/>
        <w:t>severity contribute to</w:t>
      </w:r>
      <w:r w:rsidR="00D459C2">
        <w:rPr>
          <w:rFonts w:ascii="Gill Sans MT" w:hAnsi="Gill Sans MT"/>
          <w:sz w:val="24"/>
          <w:szCs w:val="24"/>
        </w:rPr>
        <w:t xml:space="preserve"> participative</w:t>
      </w:r>
      <w:r w:rsidR="00530046">
        <w:rPr>
          <w:rFonts w:ascii="Gill Sans MT" w:hAnsi="Gill Sans MT"/>
          <w:sz w:val="24"/>
          <w:szCs w:val="24"/>
        </w:rPr>
        <w:t xml:space="preserve"> </w:t>
      </w:r>
      <w:r w:rsidR="007B39ED">
        <w:rPr>
          <w:rFonts w:ascii="Gill Sans MT" w:hAnsi="Gill Sans MT"/>
          <w:sz w:val="24"/>
          <w:szCs w:val="24"/>
        </w:rPr>
        <w:t>s</w:t>
      </w:r>
      <w:r w:rsidR="008705D5">
        <w:rPr>
          <w:rFonts w:ascii="Gill Sans MT" w:hAnsi="Gill Sans MT"/>
          <w:sz w:val="24"/>
          <w:szCs w:val="24"/>
        </w:rPr>
        <w:t>ocial function</w:t>
      </w:r>
      <w:r w:rsidR="00530046">
        <w:rPr>
          <w:rFonts w:ascii="Gill Sans MT" w:hAnsi="Gill Sans MT"/>
          <w:sz w:val="24"/>
          <w:szCs w:val="24"/>
        </w:rPr>
        <w:t xml:space="preserve"> outcomes</w:t>
      </w:r>
      <w:r w:rsidR="00FB4779">
        <w:rPr>
          <w:rFonts w:ascii="Gill Sans MT" w:hAnsi="Gill Sans MT"/>
          <w:sz w:val="24"/>
          <w:szCs w:val="24"/>
        </w:rPr>
        <w:t xml:space="preserve"> </w:t>
      </w:r>
      <w:r w:rsidR="00AD1575">
        <w:rPr>
          <w:rFonts w:ascii="Gill Sans MT" w:hAnsi="Gill Sans MT"/>
          <w:sz w:val="24"/>
          <w:szCs w:val="24"/>
        </w:rPr>
        <w:fldChar w:fldCharType="begin">
          <w:fldData xml:space="preserve">PEVuZE5vdGU+PENpdGU+PEF1dGhvcj5SaGViZXJnZW48L0F1dGhvcj48WWVhcj4yMDEwPC9ZZWFy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</w:fldData>
        </w:fldChar>
      </w:r>
      <w:r w:rsidR="00C25200">
        <w:rPr>
          <w:rFonts w:ascii="Gill Sans MT" w:hAnsi="Gill Sans MT"/>
          <w:sz w:val="24"/>
          <w:szCs w:val="24"/>
        </w:rPr>
        <w:instrText xml:space="preserve"> ADDIN EN.CITE </w:instrText>
      </w:r>
      <w:r w:rsidR="00C25200">
        <w:rPr>
          <w:rFonts w:ascii="Gill Sans MT" w:hAnsi="Gill Sans MT"/>
          <w:sz w:val="24"/>
          <w:szCs w:val="24"/>
        </w:rPr>
        <w:fldChar w:fldCharType="begin">
          <w:fldData xml:space="preserve">PEVuZE5vdGU+PENpdGU+PEF1dGhvcj5SaGViZXJnZW48L0F1dGhvcj48WWVhcj4yMDEwPC9ZZWFy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</w:fldData>
        </w:fldChar>
      </w:r>
      <w:r w:rsidR="00C25200">
        <w:rPr>
          <w:rFonts w:ascii="Gill Sans MT" w:hAnsi="Gill Sans MT"/>
          <w:sz w:val="24"/>
          <w:szCs w:val="24"/>
        </w:rPr>
        <w:instrText xml:space="preserve"> ADDIN EN.CITE.DATA </w:instrText>
      </w:r>
      <w:r w:rsidR="00C25200">
        <w:rPr>
          <w:rFonts w:ascii="Gill Sans MT" w:hAnsi="Gill Sans MT"/>
          <w:sz w:val="24"/>
          <w:szCs w:val="24"/>
        </w:rPr>
      </w:r>
      <w:r w:rsidR="00C25200">
        <w:rPr>
          <w:rFonts w:ascii="Gill Sans MT" w:hAnsi="Gill Sans MT"/>
          <w:sz w:val="24"/>
          <w:szCs w:val="24"/>
        </w:rPr>
        <w:fldChar w:fldCharType="end"/>
      </w:r>
      <w:r w:rsidR="00AD1575">
        <w:rPr>
          <w:rFonts w:ascii="Gill Sans MT" w:hAnsi="Gill Sans MT"/>
          <w:sz w:val="24"/>
          <w:szCs w:val="24"/>
        </w:rPr>
      </w:r>
      <w:r w:rsidR="00AD1575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33" w:tooltip="Rhebergen, 2010 #804" w:history="1">
        <w:r w:rsidR="00362322">
          <w:rPr>
            <w:rFonts w:ascii="Gill Sans MT" w:hAnsi="Gill Sans MT"/>
            <w:noProof/>
            <w:sz w:val="24"/>
            <w:szCs w:val="24"/>
          </w:rPr>
          <w:t>Rhebergen, et al., 2010</w:t>
        </w:r>
      </w:hyperlink>
      <w:r w:rsidR="00C25200">
        <w:rPr>
          <w:rFonts w:ascii="Gill Sans MT" w:hAnsi="Gill Sans MT"/>
          <w:noProof/>
          <w:sz w:val="24"/>
          <w:szCs w:val="24"/>
        </w:rPr>
        <w:t xml:space="preserve">; </w:t>
      </w:r>
      <w:hyperlink w:anchor="_ENREF_40" w:tooltip="Verboom, 2011 #1045" w:history="1">
        <w:r w:rsidR="00362322">
          <w:rPr>
            <w:rFonts w:ascii="Gill Sans MT" w:hAnsi="Gill Sans MT"/>
            <w:noProof/>
            <w:sz w:val="24"/>
            <w:szCs w:val="24"/>
          </w:rPr>
          <w:t>Verboom, et al., 2011</w:t>
        </w:r>
      </w:hyperlink>
      <w:r w:rsidR="00C25200">
        <w:rPr>
          <w:rFonts w:ascii="Gill Sans MT" w:hAnsi="Gill Sans MT"/>
          <w:noProof/>
          <w:sz w:val="24"/>
          <w:szCs w:val="24"/>
        </w:rPr>
        <w:t xml:space="preserve">; </w:t>
      </w:r>
      <w:hyperlink w:anchor="_ENREF_41" w:tooltip="Verboom, 2012 #805" w:history="1">
        <w:r w:rsidR="00362322">
          <w:rPr>
            <w:rFonts w:ascii="Gill Sans MT" w:hAnsi="Gill Sans MT"/>
            <w:noProof/>
            <w:sz w:val="24"/>
            <w:szCs w:val="24"/>
          </w:rPr>
          <w:t>Verboom, et al., 2012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AD1575">
        <w:rPr>
          <w:rFonts w:ascii="Gill Sans MT" w:hAnsi="Gill Sans MT"/>
          <w:sz w:val="24"/>
          <w:szCs w:val="24"/>
        </w:rPr>
        <w:fldChar w:fldCharType="end"/>
      </w:r>
      <w:r w:rsidR="00AD1575">
        <w:rPr>
          <w:rFonts w:ascii="Gill Sans MT" w:hAnsi="Gill Sans MT"/>
          <w:sz w:val="24"/>
          <w:szCs w:val="24"/>
        </w:rPr>
        <w:t>.</w:t>
      </w:r>
      <w:r w:rsidR="0047099B">
        <w:rPr>
          <w:rFonts w:ascii="Gill Sans MT" w:hAnsi="Gill Sans MT"/>
          <w:sz w:val="24"/>
          <w:szCs w:val="24"/>
        </w:rPr>
        <w:t xml:space="preserve">  </w:t>
      </w:r>
      <w:r w:rsidR="0071639A">
        <w:rPr>
          <w:rFonts w:ascii="Gill Sans MT" w:hAnsi="Gill Sans MT"/>
          <w:sz w:val="24"/>
          <w:szCs w:val="24"/>
        </w:rPr>
        <w:t>Indeed, part II of the ICF Framework formally recognises the important moderating role of contextual factors on a person’s ability to function. It lists potential environmental factors that can interact with a person’s execution of a task. These are grouped into physical, social, and attitudinal factors. Thus when appraising a person’s functional ability it is important to contemporaneously define the environmental context in which the appraisal occurred.  Specifically in relation to the “Activities and Participation”</w:t>
      </w:r>
      <w:r w:rsidR="00414DB5">
        <w:rPr>
          <w:rFonts w:ascii="Gill Sans MT" w:hAnsi="Gill Sans MT"/>
          <w:sz w:val="24"/>
          <w:szCs w:val="24"/>
        </w:rPr>
        <w:t xml:space="preserve"> component</w:t>
      </w:r>
      <w:r w:rsidR="0071639A">
        <w:rPr>
          <w:rFonts w:ascii="Gill Sans MT" w:hAnsi="Gill Sans MT"/>
          <w:sz w:val="24"/>
          <w:szCs w:val="24"/>
        </w:rPr>
        <w:t xml:space="preserve"> the ICF </w:t>
      </w:r>
      <w:r w:rsidR="007705F4">
        <w:rPr>
          <w:rFonts w:ascii="Gill Sans MT" w:hAnsi="Gill Sans MT"/>
          <w:sz w:val="24"/>
          <w:szCs w:val="24"/>
        </w:rPr>
        <w:t xml:space="preserve">endorse the use of two </w:t>
      </w:r>
      <w:r w:rsidR="0071639A">
        <w:rPr>
          <w:rFonts w:ascii="Gill Sans MT" w:hAnsi="Gill Sans MT"/>
          <w:sz w:val="24"/>
          <w:szCs w:val="24"/>
        </w:rPr>
        <w:t>qualifiers:</w:t>
      </w:r>
    </w:p>
    <w:p w14:paraId="4F16A71C" w14:textId="341F7321" w:rsidR="0071639A" w:rsidRPr="00B74025" w:rsidRDefault="0071639A" w:rsidP="00414DB5">
      <w:pPr>
        <w:pStyle w:val="ListParagraph"/>
        <w:numPr>
          <w:ilvl w:val="0"/>
          <w:numId w:val="25"/>
        </w:numPr>
        <w:spacing w:line="480" w:lineRule="auto"/>
        <w:rPr>
          <w:rFonts w:ascii="Gill Sans MT" w:hAnsi="Gill Sans MT"/>
          <w:sz w:val="24"/>
          <w:szCs w:val="24"/>
        </w:rPr>
      </w:pPr>
      <w:r w:rsidRPr="00B74025">
        <w:rPr>
          <w:rFonts w:ascii="Gill Sans MT" w:hAnsi="Gill Sans MT"/>
          <w:sz w:val="24"/>
          <w:szCs w:val="24"/>
        </w:rPr>
        <w:t>Performance-scoring a person’s execution of a task  (0 to 4) in their current environment</w:t>
      </w:r>
    </w:p>
    <w:p w14:paraId="4ABA121D" w14:textId="77777777" w:rsidR="0071639A" w:rsidRDefault="0071639A" w:rsidP="00414DB5">
      <w:pPr>
        <w:pStyle w:val="ListParagraph"/>
        <w:numPr>
          <w:ilvl w:val="0"/>
          <w:numId w:val="25"/>
        </w:numPr>
        <w:spacing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</w:t>
      </w:r>
      <w:r w:rsidRPr="00B74025">
        <w:rPr>
          <w:rFonts w:ascii="Gill Sans MT" w:hAnsi="Gill Sans MT"/>
          <w:sz w:val="24"/>
          <w:szCs w:val="24"/>
        </w:rPr>
        <w:t xml:space="preserve">apacity-scoring a person’s execution of a task (0 to 4) in a standardised environment, whereby environmental moderators are controlled and adjusted for. </w:t>
      </w:r>
    </w:p>
    <w:p w14:paraId="66842E27" w14:textId="3574BD7F" w:rsidR="006F4567" w:rsidRDefault="0071639A" w:rsidP="007705F4">
      <w:pPr>
        <w:shd w:val="clear" w:color="auto" w:fill="FFFFFF"/>
        <w:spacing w:after="0" w:line="480" w:lineRule="auto"/>
        <w:rPr>
          <w:rFonts w:ascii="Gill Sans MT" w:hAnsi="Gill Sans MT"/>
          <w:sz w:val="24"/>
          <w:szCs w:val="24"/>
        </w:rPr>
      </w:pPr>
      <w:r w:rsidRPr="00B74025">
        <w:rPr>
          <w:rFonts w:ascii="Gill Sans MT" w:hAnsi="Gill Sans MT"/>
          <w:sz w:val="24"/>
          <w:szCs w:val="24"/>
        </w:rPr>
        <w:t>The</w:t>
      </w:r>
      <w:r w:rsidR="009F1BAB">
        <w:rPr>
          <w:rFonts w:ascii="Gill Sans MT" w:hAnsi="Gill Sans MT"/>
          <w:sz w:val="24"/>
          <w:szCs w:val="24"/>
        </w:rPr>
        <w:t xml:space="preserve">se two qualifiers help to </w:t>
      </w:r>
      <w:r w:rsidRPr="00B74025">
        <w:rPr>
          <w:rFonts w:ascii="Gill Sans MT" w:hAnsi="Gill Sans MT"/>
          <w:sz w:val="24"/>
          <w:szCs w:val="24"/>
        </w:rPr>
        <w:t>identif</w:t>
      </w:r>
      <w:r w:rsidR="009F1BAB">
        <w:rPr>
          <w:rFonts w:ascii="Gill Sans MT" w:hAnsi="Gill Sans MT"/>
          <w:sz w:val="24"/>
          <w:szCs w:val="24"/>
        </w:rPr>
        <w:t>y</w:t>
      </w:r>
      <w:r w:rsidRPr="00B74025">
        <w:rPr>
          <w:rFonts w:ascii="Gill Sans MT" w:hAnsi="Gill Sans MT"/>
          <w:sz w:val="24"/>
          <w:szCs w:val="24"/>
        </w:rPr>
        <w:t xml:space="preserve"> specific environmental contexts for intervention</w:t>
      </w:r>
      <w:r w:rsidR="009F1BAB">
        <w:rPr>
          <w:rFonts w:ascii="Gill Sans MT" w:hAnsi="Gill Sans MT"/>
          <w:sz w:val="24"/>
          <w:szCs w:val="24"/>
        </w:rPr>
        <w:t>s</w:t>
      </w:r>
      <w:r w:rsidRPr="00B74025">
        <w:rPr>
          <w:rFonts w:ascii="Gill Sans MT" w:hAnsi="Gill Sans MT"/>
          <w:sz w:val="24"/>
          <w:szCs w:val="24"/>
        </w:rPr>
        <w:t xml:space="preserve"> that will improve a person’s functional performance (e.g. flexible working hours by employers). </w:t>
      </w:r>
      <w:r w:rsidR="009F1BAB">
        <w:rPr>
          <w:rFonts w:ascii="Gill Sans MT" w:hAnsi="Gill Sans MT"/>
          <w:sz w:val="24"/>
          <w:szCs w:val="24"/>
        </w:rPr>
        <w:t>However</w:t>
      </w:r>
      <w:r w:rsidR="00B74025">
        <w:rPr>
          <w:rFonts w:ascii="Gill Sans MT" w:hAnsi="Gill Sans MT"/>
          <w:sz w:val="24"/>
          <w:szCs w:val="24"/>
        </w:rPr>
        <w:t xml:space="preserve">, self-report measures typically used in trials are not able to capture the complex yet subtle differences between capacity and performance. Indeed, we consider the self-report measures of participative social function </w:t>
      </w:r>
      <w:r w:rsidR="007705F4">
        <w:rPr>
          <w:rFonts w:ascii="Gill Sans MT" w:hAnsi="Gill Sans MT"/>
          <w:sz w:val="24"/>
          <w:szCs w:val="24"/>
        </w:rPr>
        <w:t xml:space="preserve">included in our review as capturing a person’s degree of performance (i.e. their degree of functioning in their current </w:t>
      </w:r>
      <w:r w:rsidR="009F1BAB">
        <w:rPr>
          <w:rFonts w:ascii="Gill Sans MT" w:hAnsi="Gill Sans MT"/>
          <w:sz w:val="24"/>
          <w:szCs w:val="24"/>
        </w:rPr>
        <w:t xml:space="preserve">lived </w:t>
      </w:r>
      <w:r w:rsidR="007705F4">
        <w:rPr>
          <w:rFonts w:ascii="Gill Sans MT" w:hAnsi="Gill Sans MT"/>
          <w:sz w:val="24"/>
          <w:szCs w:val="24"/>
        </w:rPr>
        <w:t xml:space="preserve">environment). </w:t>
      </w:r>
      <w:r w:rsidR="00B74025" w:rsidRPr="00921AA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GB"/>
        </w:rPr>
        <w:br/>
      </w:r>
      <w:r w:rsidR="006F4567">
        <w:rPr>
          <w:rFonts w:ascii="Gill Sans MT" w:hAnsi="Gill Sans MT"/>
          <w:sz w:val="24"/>
          <w:szCs w:val="24"/>
        </w:rPr>
        <w:t xml:space="preserve">To better understand these issues and </w:t>
      </w:r>
      <w:r w:rsidR="000910CA">
        <w:rPr>
          <w:rFonts w:ascii="Gill Sans MT" w:hAnsi="Gill Sans MT"/>
          <w:sz w:val="24"/>
          <w:szCs w:val="24"/>
        </w:rPr>
        <w:t xml:space="preserve">to </w:t>
      </w:r>
      <w:r w:rsidR="006F4567">
        <w:rPr>
          <w:rFonts w:ascii="Gill Sans MT" w:hAnsi="Gill Sans MT"/>
          <w:sz w:val="24"/>
          <w:szCs w:val="24"/>
        </w:rPr>
        <w:t xml:space="preserve">inform the design of interventions that can benefit both depression and </w:t>
      </w:r>
      <w:r w:rsidR="007705F4">
        <w:rPr>
          <w:rFonts w:ascii="Gill Sans MT" w:hAnsi="Gill Sans MT"/>
          <w:sz w:val="24"/>
          <w:szCs w:val="24"/>
        </w:rPr>
        <w:t xml:space="preserve">participative </w:t>
      </w:r>
      <w:r w:rsidR="006F4567">
        <w:rPr>
          <w:rFonts w:ascii="Gill Sans MT" w:hAnsi="Gill Sans MT"/>
          <w:sz w:val="24"/>
          <w:szCs w:val="24"/>
        </w:rPr>
        <w:t xml:space="preserve">social function it is likely that we need to go beyond just trials and meta-analyses. </w:t>
      </w:r>
      <w:r w:rsidR="000910CA">
        <w:rPr>
          <w:rFonts w:ascii="Gill Sans MT" w:hAnsi="Gill Sans MT"/>
          <w:sz w:val="24"/>
          <w:szCs w:val="24"/>
        </w:rPr>
        <w:t>A</w:t>
      </w:r>
      <w:r w:rsidR="006F4567">
        <w:rPr>
          <w:rFonts w:ascii="Gill Sans MT" w:hAnsi="Gill Sans MT"/>
          <w:sz w:val="24"/>
          <w:szCs w:val="24"/>
        </w:rPr>
        <w:t>pproaches that employ qualitative process evaluations</w:t>
      </w:r>
      <w:r w:rsidR="000910CA">
        <w:rPr>
          <w:rFonts w:ascii="Gill Sans MT" w:hAnsi="Gill Sans MT"/>
          <w:sz w:val="24"/>
          <w:szCs w:val="24"/>
        </w:rPr>
        <w:t xml:space="preserve"> of interventions</w:t>
      </w:r>
      <w:r w:rsidR="006F4567">
        <w:rPr>
          <w:rFonts w:ascii="Gill Sans MT" w:hAnsi="Gill Sans MT"/>
          <w:sz w:val="24"/>
          <w:szCs w:val="24"/>
        </w:rPr>
        <w:t xml:space="preserve">, </w:t>
      </w:r>
      <w:r w:rsidR="000910CA">
        <w:rPr>
          <w:rFonts w:ascii="Gill Sans MT" w:hAnsi="Gill Sans MT"/>
          <w:sz w:val="24"/>
          <w:szCs w:val="24"/>
        </w:rPr>
        <w:t xml:space="preserve">individual patient data meta-analysis, and longitudinal cohort studies can contribute to </w:t>
      </w:r>
      <w:r w:rsidR="00047034">
        <w:rPr>
          <w:rFonts w:ascii="Gill Sans MT" w:hAnsi="Gill Sans MT"/>
          <w:sz w:val="24"/>
          <w:szCs w:val="24"/>
        </w:rPr>
        <w:t xml:space="preserve">better intervention design, improved </w:t>
      </w:r>
      <w:r w:rsidR="000910CA">
        <w:rPr>
          <w:rFonts w:ascii="Gill Sans MT" w:hAnsi="Gill Sans MT"/>
          <w:sz w:val="24"/>
          <w:szCs w:val="24"/>
        </w:rPr>
        <w:t xml:space="preserve">understanding </w:t>
      </w:r>
      <w:r w:rsidR="00047034">
        <w:rPr>
          <w:rFonts w:ascii="Gill Sans MT" w:hAnsi="Gill Sans MT"/>
          <w:sz w:val="24"/>
          <w:szCs w:val="24"/>
        </w:rPr>
        <w:t xml:space="preserve">about </w:t>
      </w:r>
      <w:r w:rsidR="006F4567">
        <w:rPr>
          <w:rFonts w:ascii="Gill Sans MT" w:hAnsi="Gill Sans MT"/>
          <w:sz w:val="24"/>
          <w:szCs w:val="24"/>
        </w:rPr>
        <w:t>hypothesised mechanisms of effect</w:t>
      </w:r>
      <w:r w:rsidR="007705F4">
        <w:rPr>
          <w:rFonts w:ascii="Gill Sans MT" w:hAnsi="Gill Sans MT"/>
          <w:sz w:val="24"/>
          <w:szCs w:val="24"/>
        </w:rPr>
        <w:t xml:space="preserve"> and their environmental moderators</w:t>
      </w:r>
      <w:r w:rsidR="00047034">
        <w:rPr>
          <w:rFonts w:ascii="Gill Sans MT" w:hAnsi="Gill Sans MT"/>
          <w:sz w:val="24"/>
          <w:szCs w:val="24"/>
        </w:rPr>
        <w:t>,</w:t>
      </w:r>
      <w:r w:rsidR="006F4567">
        <w:rPr>
          <w:rFonts w:ascii="Gill Sans MT" w:hAnsi="Gill Sans MT"/>
          <w:sz w:val="24"/>
          <w:szCs w:val="24"/>
        </w:rPr>
        <w:t xml:space="preserve"> </w:t>
      </w:r>
      <w:r w:rsidR="00047034">
        <w:rPr>
          <w:rFonts w:ascii="Gill Sans MT" w:hAnsi="Gill Sans MT"/>
          <w:sz w:val="24"/>
          <w:szCs w:val="24"/>
        </w:rPr>
        <w:t xml:space="preserve">and </w:t>
      </w:r>
      <w:r w:rsidR="000910CA">
        <w:rPr>
          <w:rFonts w:ascii="Gill Sans MT" w:hAnsi="Gill Sans MT"/>
          <w:sz w:val="24"/>
          <w:szCs w:val="24"/>
        </w:rPr>
        <w:t>help</w:t>
      </w:r>
      <w:r w:rsidR="006F4567">
        <w:rPr>
          <w:rFonts w:ascii="Gill Sans MT" w:hAnsi="Gill Sans MT"/>
          <w:sz w:val="24"/>
          <w:szCs w:val="24"/>
        </w:rPr>
        <w:t xml:space="preserve"> </w:t>
      </w:r>
      <w:r w:rsidR="00047034">
        <w:rPr>
          <w:rFonts w:ascii="Gill Sans MT" w:hAnsi="Gill Sans MT"/>
          <w:sz w:val="24"/>
          <w:szCs w:val="24"/>
        </w:rPr>
        <w:t xml:space="preserve">to </w:t>
      </w:r>
      <w:r w:rsidR="006F4567">
        <w:rPr>
          <w:rFonts w:ascii="Gill Sans MT" w:hAnsi="Gill Sans MT"/>
          <w:sz w:val="24"/>
          <w:szCs w:val="24"/>
        </w:rPr>
        <w:t xml:space="preserve">refine existing theoretical models </w:t>
      </w:r>
      <w:r w:rsidR="000910CA">
        <w:rPr>
          <w:rFonts w:ascii="Gill Sans MT" w:hAnsi="Gill Sans MT"/>
          <w:sz w:val="24"/>
          <w:szCs w:val="24"/>
        </w:rPr>
        <w:t>about the</w:t>
      </w:r>
      <w:r w:rsidR="006F4567">
        <w:rPr>
          <w:rFonts w:ascii="Gill Sans MT" w:hAnsi="Gill Sans MT"/>
          <w:sz w:val="24"/>
          <w:szCs w:val="24"/>
        </w:rPr>
        <w:t xml:space="preserve"> onset and maintenance of de</w:t>
      </w:r>
      <w:r w:rsidR="000910CA">
        <w:rPr>
          <w:rFonts w:ascii="Gill Sans MT" w:hAnsi="Gill Sans MT"/>
          <w:sz w:val="24"/>
          <w:szCs w:val="24"/>
        </w:rPr>
        <w:t>pression and its broader psycho</w:t>
      </w:r>
      <w:r w:rsidR="006F4567">
        <w:rPr>
          <w:rFonts w:ascii="Gill Sans MT" w:hAnsi="Gill Sans MT"/>
          <w:sz w:val="24"/>
          <w:szCs w:val="24"/>
        </w:rPr>
        <w:t xml:space="preserve">social outcomes </w:t>
      </w:r>
      <w:r w:rsidR="006F4567">
        <w:rPr>
          <w:rFonts w:ascii="Gill Sans MT" w:hAnsi="Gill Sans MT"/>
          <w:sz w:val="24"/>
          <w:szCs w:val="24"/>
        </w:rPr>
        <w:fldChar w:fldCharType="begin"/>
      </w:r>
      <w:r w:rsidR="00C25200">
        <w:rPr>
          <w:rFonts w:ascii="Gill Sans MT" w:hAnsi="Gill Sans MT"/>
          <w:sz w:val="24"/>
          <w:szCs w:val="24"/>
        </w:rPr>
        <w:instrText xml:space="preserve"> ADDIN EN.CITE &lt;EndNote&gt;&lt;Cite&gt;&lt;Author&gt;Moore&lt;/Author&gt;&lt;Year&gt;2015&lt;/Year&gt;&lt;RecNum&gt;1041&lt;/RecNum&gt;&lt;DisplayText&gt;(Moore, et al., 2015)&lt;/DisplayText&gt;&lt;record&gt;&lt;rec-number&gt;1041&lt;/rec-number&gt;&lt;foreign-keys&gt;&lt;key app="EN" db-id="tatsfxvdf0xw97e05ddxd5f7wfd0darx9x9p"&gt;1041&lt;/key&gt;&lt;/foreign-keys&gt;&lt;ref-type name="Journal Article"&gt;17&lt;/ref-type&gt;&lt;contributors&gt;&lt;authors&gt;&lt;author&gt;Moore, G&lt;/author&gt;&lt;author&gt;Audrey, S&lt;/author&gt;&lt;author&gt;Barker, M&lt;/author&gt;&lt;author&gt;Bond, L&lt;/author&gt;&lt;author&gt;Bonell, C&lt;/author&gt;&lt;author&gt;Hardeman, W&lt;/author&gt;&lt;author&gt;Moore, L&lt;/author&gt;&lt;author&gt;O’Cathain, A&lt;/author&gt;&lt;author&gt;Tinati, T&lt;/author&gt;&lt;author&gt;Wight, D&lt;/author&gt;&lt;/authors&gt;&lt;/contributors&gt;&lt;titles&gt;&lt;title&gt;Process evaluation of complex interventions: Medical Research Council guidance&lt;/title&gt;&lt;secondary-title&gt;British Medical Journal&lt;/secondary-title&gt;&lt;/titles&gt;&lt;periodical&gt;&lt;full-title&gt;British Medical Journal&lt;/full-title&gt;&lt;/periodical&gt;&lt;dates&gt;&lt;year&gt;2015&lt;/year&gt;&lt;/dates&gt;&lt;isbn&gt;0959-535X&lt;/isbn&gt;&lt;urls&gt;&lt;/urls&gt;&lt;/record&gt;&lt;/Cite&gt;&lt;/EndNote&gt;</w:instrText>
      </w:r>
      <w:r w:rsidR="006F4567">
        <w:rPr>
          <w:rFonts w:ascii="Gill Sans MT" w:hAnsi="Gill Sans MT"/>
          <w:sz w:val="24"/>
          <w:szCs w:val="24"/>
        </w:rPr>
        <w:fldChar w:fldCharType="separate"/>
      </w:r>
      <w:r w:rsidR="00C25200">
        <w:rPr>
          <w:rFonts w:ascii="Gill Sans MT" w:hAnsi="Gill Sans MT"/>
          <w:noProof/>
          <w:sz w:val="24"/>
          <w:szCs w:val="24"/>
        </w:rPr>
        <w:t>(</w:t>
      </w:r>
      <w:hyperlink w:anchor="_ENREF_26" w:tooltip="Moore, 2015 #1041" w:history="1">
        <w:r w:rsidR="00362322">
          <w:rPr>
            <w:rFonts w:ascii="Gill Sans MT" w:hAnsi="Gill Sans MT"/>
            <w:noProof/>
            <w:sz w:val="24"/>
            <w:szCs w:val="24"/>
          </w:rPr>
          <w:t>Moore, et al., 2015</w:t>
        </w:r>
      </w:hyperlink>
      <w:r w:rsidR="00C25200">
        <w:rPr>
          <w:rFonts w:ascii="Gill Sans MT" w:hAnsi="Gill Sans MT"/>
          <w:noProof/>
          <w:sz w:val="24"/>
          <w:szCs w:val="24"/>
        </w:rPr>
        <w:t>)</w:t>
      </w:r>
      <w:r w:rsidR="006F4567">
        <w:rPr>
          <w:rFonts w:ascii="Gill Sans MT" w:hAnsi="Gill Sans MT"/>
          <w:sz w:val="24"/>
          <w:szCs w:val="24"/>
        </w:rPr>
        <w:fldChar w:fldCharType="end"/>
      </w:r>
      <w:r w:rsidR="00047034">
        <w:rPr>
          <w:rFonts w:ascii="Gill Sans MT" w:hAnsi="Gill Sans MT"/>
          <w:sz w:val="24"/>
          <w:szCs w:val="24"/>
        </w:rPr>
        <w:t>.</w:t>
      </w:r>
    </w:p>
    <w:p w14:paraId="057789EB" w14:textId="381C7D2D" w:rsidR="000601F6" w:rsidRDefault="00A11B5A" w:rsidP="000601F6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Conclusion</w:t>
      </w:r>
    </w:p>
    <w:p w14:paraId="5643C622" w14:textId="2B1D102F" w:rsidR="000601F6" w:rsidRPr="00535708" w:rsidRDefault="00661AFB" w:rsidP="009D4D7B">
      <w:pPr>
        <w:spacing w:line="360" w:lineRule="auto"/>
        <w:rPr>
          <w:rFonts w:ascii="Gill Sans MT" w:hAnsi="Gill Sans MT"/>
          <w:sz w:val="24"/>
          <w:szCs w:val="24"/>
        </w:rPr>
        <w:sectPr w:rsidR="000601F6" w:rsidRPr="00535708" w:rsidSect="00324216">
          <w:type w:val="continuous"/>
          <w:pgSz w:w="11906" w:h="16838"/>
          <w:pgMar w:top="720" w:right="720" w:bottom="720" w:left="720" w:header="708" w:footer="708" w:gutter="0"/>
          <w:lnNumType w:countBy="1" w:restart="continuous"/>
          <w:cols w:space="708"/>
          <w:docGrid w:linePitch="360"/>
        </w:sectPr>
      </w:pPr>
      <w:r>
        <w:rPr>
          <w:rFonts w:ascii="Gill Sans MT" w:hAnsi="Gill Sans MT"/>
          <w:sz w:val="24"/>
          <w:szCs w:val="24"/>
        </w:rPr>
        <w:t xml:space="preserve">Collaborative care </w:t>
      </w:r>
      <w:r w:rsidR="00A11B5A">
        <w:rPr>
          <w:rFonts w:ascii="Gill Sans MT" w:hAnsi="Gill Sans MT"/>
          <w:sz w:val="24"/>
          <w:szCs w:val="24"/>
        </w:rPr>
        <w:t xml:space="preserve">improves depression and can also improve participative social function, but the effects are small (and appear to diminish after 6 months), and the mechanism is unclear. </w:t>
      </w:r>
      <w:r w:rsidR="00CE677E">
        <w:rPr>
          <w:rFonts w:ascii="Gill Sans MT" w:hAnsi="Gill Sans MT"/>
          <w:sz w:val="24"/>
          <w:szCs w:val="24"/>
        </w:rPr>
        <w:t xml:space="preserve">It is plausible that specific </w:t>
      </w:r>
      <w:r w:rsidR="00CE677E">
        <w:rPr>
          <w:rFonts w:ascii="Gill Sans MT" w:hAnsi="Gill Sans MT"/>
          <w:sz w:val="24"/>
          <w:szCs w:val="24"/>
        </w:rPr>
        <w:lastRenderedPageBreak/>
        <w:t xml:space="preserve">types of </w:t>
      </w:r>
      <w:r w:rsidR="00A11B5A">
        <w:rPr>
          <w:rFonts w:ascii="Gill Sans MT" w:hAnsi="Gill Sans MT"/>
          <w:sz w:val="24"/>
          <w:szCs w:val="24"/>
        </w:rPr>
        <w:t xml:space="preserve">(psychotherapeutic) </w:t>
      </w:r>
      <w:r w:rsidR="00CE677E">
        <w:rPr>
          <w:rFonts w:ascii="Gill Sans MT" w:hAnsi="Gill Sans MT"/>
          <w:sz w:val="24"/>
          <w:szCs w:val="24"/>
        </w:rPr>
        <w:t xml:space="preserve">depression treatments are more likely to bring about change because they </w:t>
      </w:r>
      <w:r w:rsidR="00A11B5A">
        <w:rPr>
          <w:rFonts w:ascii="Gill Sans MT" w:hAnsi="Gill Sans MT"/>
          <w:sz w:val="24"/>
          <w:szCs w:val="24"/>
        </w:rPr>
        <w:t xml:space="preserve">directly </w:t>
      </w:r>
      <w:r w:rsidR="00CE677E">
        <w:rPr>
          <w:rFonts w:ascii="Gill Sans MT" w:hAnsi="Gill Sans MT"/>
          <w:sz w:val="24"/>
          <w:szCs w:val="24"/>
        </w:rPr>
        <w:t xml:space="preserve">target explanatory variables of </w:t>
      </w:r>
      <w:r w:rsidR="00414DB5">
        <w:rPr>
          <w:rFonts w:ascii="Gill Sans MT" w:hAnsi="Gill Sans MT"/>
          <w:sz w:val="24"/>
          <w:szCs w:val="24"/>
        </w:rPr>
        <w:t xml:space="preserve">participative </w:t>
      </w:r>
      <w:r w:rsidR="00CE677E">
        <w:rPr>
          <w:rFonts w:ascii="Gill Sans MT" w:hAnsi="Gill Sans MT"/>
          <w:sz w:val="24"/>
          <w:szCs w:val="24"/>
        </w:rPr>
        <w:t xml:space="preserve">social function. </w:t>
      </w:r>
      <w:r w:rsidR="00AD1D0B">
        <w:rPr>
          <w:rFonts w:ascii="Gill Sans MT" w:hAnsi="Gill Sans MT"/>
          <w:sz w:val="24"/>
          <w:szCs w:val="24"/>
        </w:rPr>
        <w:t>Future depression treatment interventions need to give equal attention to the explanatory</w:t>
      </w:r>
      <w:r w:rsidR="007705F4">
        <w:rPr>
          <w:rFonts w:ascii="Gill Sans MT" w:hAnsi="Gill Sans MT"/>
          <w:sz w:val="24"/>
          <w:szCs w:val="24"/>
        </w:rPr>
        <w:t xml:space="preserve"> and contextual</w:t>
      </w:r>
      <w:r w:rsidR="00AD1D0B">
        <w:rPr>
          <w:rFonts w:ascii="Gill Sans MT" w:hAnsi="Gill Sans MT"/>
          <w:sz w:val="24"/>
          <w:szCs w:val="24"/>
        </w:rPr>
        <w:t xml:space="preserve"> variables </w:t>
      </w:r>
      <w:r w:rsidR="00DE0302">
        <w:rPr>
          <w:rFonts w:ascii="Gill Sans MT" w:hAnsi="Gill Sans MT"/>
          <w:sz w:val="24"/>
          <w:szCs w:val="24"/>
        </w:rPr>
        <w:t>that facilitate improvements in</w:t>
      </w:r>
      <w:r w:rsidR="00AD1D0B">
        <w:rPr>
          <w:rFonts w:ascii="Gill Sans MT" w:hAnsi="Gill Sans MT"/>
          <w:sz w:val="24"/>
          <w:szCs w:val="24"/>
        </w:rPr>
        <w:t xml:space="preserve"> participative social function</w:t>
      </w:r>
      <w:r w:rsidR="00DE0302">
        <w:rPr>
          <w:rFonts w:ascii="Gill Sans MT" w:hAnsi="Gill Sans MT"/>
          <w:sz w:val="24"/>
          <w:szCs w:val="24"/>
        </w:rPr>
        <w:t xml:space="preserve"> alongside </w:t>
      </w:r>
      <w:r w:rsidR="00A11B5A">
        <w:rPr>
          <w:rFonts w:ascii="Gill Sans MT" w:hAnsi="Gill Sans MT"/>
          <w:sz w:val="24"/>
          <w:szCs w:val="24"/>
        </w:rPr>
        <w:t xml:space="preserve">improvements in </w:t>
      </w:r>
      <w:r w:rsidR="00DE0302">
        <w:rPr>
          <w:rFonts w:ascii="Gill Sans MT" w:hAnsi="Gill Sans MT"/>
          <w:sz w:val="24"/>
          <w:szCs w:val="24"/>
        </w:rPr>
        <w:t>depression</w:t>
      </w:r>
      <w:r w:rsidR="00AD1D0B">
        <w:rPr>
          <w:rFonts w:ascii="Gill Sans MT" w:hAnsi="Gill Sans MT"/>
          <w:sz w:val="24"/>
          <w:szCs w:val="24"/>
        </w:rPr>
        <w:t xml:space="preserve">. </w:t>
      </w:r>
    </w:p>
    <w:p w14:paraId="4DD21733" w14:textId="4183E20B" w:rsidR="00D274C8" w:rsidRDefault="00D274C8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 xml:space="preserve">Table 1: Four components of collaborative </w:t>
      </w:r>
      <w:r w:rsidR="00391A2A">
        <w:rPr>
          <w:rFonts w:ascii="Gill Sans MT" w:hAnsi="Gill Sans MT"/>
          <w:b/>
          <w:sz w:val="24"/>
          <w:szCs w:val="24"/>
        </w:rPr>
        <w:t xml:space="preserve">care according to Gunn et al </w:t>
      </w:r>
      <w:r w:rsidR="00391A2A">
        <w:rPr>
          <w:rFonts w:ascii="Gill Sans MT" w:hAnsi="Gill Sans MT"/>
          <w:b/>
          <w:sz w:val="24"/>
          <w:szCs w:val="24"/>
        </w:rPr>
        <w:fldChar w:fldCharType="begin"/>
      </w:r>
      <w:r w:rsidR="00790494">
        <w:rPr>
          <w:rFonts w:ascii="Gill Sans MT" w:hAnsi="Gill Sans MT"/>
          <w:b/>
          <w:sz w:val="24"/>
          <w:szCs w:val="24"/>
        </w:rPr>
        <w:instrText xml:space="preserve"> ADDIN EN.CITE &lt;EndNote&gt;&lt;Cite ExcludeAuth="1"&gt;&lt;Author&gt;Gunn&lt;/Author&gt;&lt;Year&gt;2006&lt;/Year&gt;&lt;RecNum&gt;759&lt;/RecNum&gt;&lt;DisplayText&gt;(2006)&lt;/DisplayText&gt;&lt;record&gt;&lt;rec-number&gt;759&lt;/rec-number&gt;&lt;foreign-keys&gt;&lt;key app="EN" db-id="tatsfxvdf0xw97e05ddxd5f7wfd0darx9x9p"&gt;759&lt;/key&gt;&lt;/foreign-keys&gt;&lt;ref-type name="Journal Article"&gt;17&lt;/ref-type&gt;&lt;contributors&gt;&lt;authors&gt;&lt;author&gt;Gunn, Jane&lt;/author&gt;&lt;author&gt;Diggens, Justine&lt;/author&gt;&lt;author&gt;Hegarty, Kelsey&lt;/author&gt;&lt;author&gt;Blashki, Grant&lt;/author&gt;&lt;/authors&gt;&lt;/contributors&gt;&lt;titles&gt;&lt;title&gt;A systematic review of complex system interventions designed to increase recovery from depression in primary care&lt;/title&gt;&lt;secondary-title&gt;BMC Health Services Research&lt;/secondary-title&gt;&lt;/titles&gt;&lt;periodical&gt;&lt;full-title&gt;BMC Health Services Research&lt;/full-title&gt;&lt;/periodical&gt;&lt;pages&gt;88&lt;/pages&gt;&lt;volume&gt;6&lt;/volume&gt;&lt;number&gt;1&lt;/number&gt;&lt;dates&gt;&lt;year&gt;2006&lt;/year&gt;&lt;/dates&gt;&lt;isbn&gt;1472-6963&lt;/isbn&gt;&lt;urls&gt;&lt;/urls&gt;&lt;/record&gt;&lt;/Cite&gt;&lt;/EndNote&gt;</w:instrText>
      </w:r>
      <w:r w:rsidR="00391A2A">
        <w:rPr>
          <w:rFonts w:ascii="Gill Sans MT" w:hAnsi="Gill Sans MT"/>
          <w:b/>
          <w:sz w:val="24"/>
          <w:szCs w:val="24"/>
        </w:rPr>
        <w:fldChar w:fldCharType="separate"/>
      </w:r>
      <w:r w:rsidR="00790494">
        <w:rPr>
          <w:rFonts w:ascii="Gill Sans MT" w:hAnsi="Gill Sans MT"/>
          <w:b/>
          <w:noProof/>
          <w:sz w:val="24"/>
          <w:szCs w:val="24"/>
        </w:rPr>
        <w:t>(</w:t>
      </w:r>
      <w:hyperlink w:anchor="_ENREF_16" w:tooltip="Gunn, 2006 #759" w:history="1">
        <w:r w:rsidR="00362322">
          <w:rPr>
            <w:rFonts w:ascii="Gill Sans MT" w:hAnsi="Gill Sans MT"/>
            <w:b/>
            <w:noProof/>
            <w:sz w:val="24"/>
            <w:szCs w:val="24"/>
          </w:rPr>
          <w:t>2006</w:t>
        </w:r>
      </w:hyperlink>
      <w:r w:rsidR="00790494">
        <w:rPr>
          <w:rFonts w:ascii="Gill Sans MT" w:hAnsi="Gill Sans MT"/>
          <w:b/>
          <w:noProof/>
          <w:sz w:val="24"/>
          <w:szCs w:val="24"/>
        </w:rPr>
        <w:t>)</w:t>
      </w:r>
      <w:r w:rsidR="00391A2A">
        <w:rPr>
          <w:rFonts w:ascii="Gill Sans MT" w:hAnsi="Gill Sans MT"/>
          <w:b/>
          <w:sz w:val="24"/>
          <w:szCs w:val="24"/>
        </w:rPr>
        <w:fldChar w:fldCharType="end"/>
      </w:r>
    </w:p>
    <w:p w14:paraId="2E082279" w14:textId="77777777" w:rsidR="00D274C8" w:rsidRDefault="00D274C8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274C8" w14:paraId="0E8E6DFA" w14:textId="77777777" w:rsidTr="00D274C8">
        <w:tc>
          <w:tcPr>
            <w:tcW w:w="10682" w:type="dxa"/>
          </w:tcPr>
          <w:p w14:paraId="4AFAB213" w14:textId="5A8B1D27" w:rsidR="00D274C8" w:rsidRDefault="00D274C8" w:rsidP="00D274C8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Four components that constitutes collaborative care </w:t>
            </w:r>
          </w:p>
        </w:tc>
      </w:tr>
      <w:tr w:rsidR="00D274C8" w14:paraId="5918C6E8" w14:textId="77777777" w:rsidTr="00D274C8">
        <w:tc>
          <w:tcPr>
            <w:tcW w:w="10682" w:type="dxa"/>
          </w:tcPr>
          <w:p w14:paraId="091DD8F4" w14:textId="395566F2" w:rsidR="00D274C8" w:rsidRPr="00493E6B" w:rsidRDefault="00D274C8" w:rsidP="00D274C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493E6B">
              <w:rPr>
                <w:rFonts w:ascii="Gill Sans MT" w:hAnsi="Gill Sans MT" w:cs="Arial"/>
                <w:sz w:val="24"/>
                <w:szCs w:val="24"/>
              </w:rPr>
              <w:t xml:space="preserve">At least two health professionals involved in patient care of which one MUST include a primary care provider (e.g. general practitioner, family physician). </w:t>
            </w:r>
          </w:p>
        </w:tc>
      </w:tr>
      <w:tr w:rsidR="00D274C8" w14:paraId="051FF6B0" w14:textId="77777777" w:rsidTr="00D274C8">
        <w:tc>
          <w:tcPr>
            <w:tcW w:w="10682" w:type="dxa"/>
          </w:tcPr>
          <w:p w14:paraId="269389F3" w14:textId="3993920E" w:rsidR="00D274C8" w:rsidRPr="00493E6B" w:rsidRDefault="00D274C8" w:rsidP="00D274C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493E6B">
              <w:rPr>
                <w:rFonts w:ascii="Gill Sans MT" w:hAnsi="Gill Sans MT" w:cs="Arial"/>
                <w:sz w:val="24"/>
                <w:szCs w:val="24"/>
              </w:rPr>
              <w:t>A defined treatment plan, with a structured approach to patient management in accordance with e</w:t>
            </w:r>
            <w:r w:rsidR="00FF73C3">
              <w:rPr>
                <w:rFonts w:ascii="Gill Sans MT" w:hAnsi="Gill Sans MT" w:cs="Arial"/>
                <w:sz w:val="24"/>
                <w:szCs w:val="24"/>
              </w:rPr>
              <w:t xml:space="preserve">vidence based guidelines. </w:t>
            </w:r>
            <w:r w:rsidR="000A146E">
              <w:rPr>
                <w:rFonts w:ascii="Gill Sans MT" w:hAnsi="Gill Sans MT" w:cs="Arial"/>
                <w:sz w:val="24"/>
                <w:szCs w:val="24"/>
              </w:rPr>
              <w:t xml:space="preserve">This </w:t>
            </w:r>
            <w:r w:rsidRPr="00493E6B">
              <w:rPr>
                <w:rFonts w:ascii="Gill Sans MT" w:hAnsi="Gill Sans MT" w:cs="Arial"/>
                <w:sz w:val="24"/>
                <w:szCs w:val="24"/>
              </w:rPr>
              <w:t>could include pharmacotherapy, psychological therapy or both, usually delivered by health professionals other than the primary care provider (case managers).</w:t>
            </w:r>
          </w:p>
        </w:tc>
      </w:tr>
      <w:tr w:rsidR="00D274C8" w14:paraId="6E6F1A53" w14:textId="77777777" w:rsidTr="00D274C8">
        <w:tc>
          <w:tcPr>
            <w:tcW w:w="10682" w:type="dxa"/>
          </w:tcPr>
          <w:p w14:paraId="36477563" w14:textId="3C434C81" w:rsidR="00D274C8" w:rsidRPr="00493E6B" w:rsidRDefault="00D274C8" w:rsidP="00FF73C3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493E6B">
              <w:rPr>
                <w:rFonts w:ascii="Gill Sans MT" w:hAnsi="Gill Sans MT" w:cs="Arial"/>
                <w:sz w:val="24"/>
                <w:szCs w:val="24"/>
              </w:rPr>
              <w:t>Planned patient follow-ups. One or more scheduled patient follow-ups delivered either face to face or via the telephone/</w:t>
            </w:r>
            <w:r w:rsidR="00FF73C3">
              <w:rPr>
                <w:rFonts w:ascii="Gill Sans MT" w:hAnsi="Gill Sans MT" w:cs="Arial"/>
                <w:sz w:val="24"/>
                <w:szCs w:val="24"/>
              </w:rPr>
              <w:t>i</w:t>
            </w:r>
            <w:r w:rsidRPr="00493E6B">
              <w:rPr>
                <w:rFonts w:ascii="Gill Sans MT" w:hAnsi="Gill Sans MT" w:cs="Arial"/>
                <w:sz w:val="24"/>
                <w:szCs w:val="24"/>
              </w:rPr>
              <w:t xml:space="preserve">nternet.  </w:t>
            </w:r>
          </w:p>
        </w:tc>
      </w:tr>
      <w:tr w:rsidR="00D274C8" w14:paraId="5757DD91" w14:textId="77777777" w:rsidTr="00D274C8">
        <w:tc>
          <w:tcPr>
            <w:tcW w:w="10682" w:type="dxa"/>
          </w:tcPr>
          <w:p w14:paraId="3751C74E" w14:textId="4CE28261" w:rsidR="00D274C8" w:rsidRPr="00493E6B" w:rsidRDefault="00D274C8" w:rsidP="00493E6B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  <w:r w:rsidRPr="00493E6B">
              <w:rPr>
                <w:rFonts w:ascii="Gill Sans MT" w:hAnsi="Gill Sans MT" w:cs="Arial"/>
                <w:sz w:val="24"/>
                <w:szCs w:val="24"/>
              </w:rPr>
              <w:t xml:space="preserve">Enhanced communication between health </w:t>
            </w:r>
            <w:r w:rsidR="00493E6B" w:rsidRPr="00493E6B">
              <w:rPr>
                <w:rFonts w:ascii="Gill Sans MT" w:hAnsi="Gill Sans MT" w:cs="Arial"/>
                <w:sz w:val="24"/>
                <w:szCs w:val="24"/>
              </w:rPr>
              <w:t>professionals (</w:t>
            </w:r>
            <w:r w:rsidRPr="00493E6B">
              <w:rPr>
                <w:rFonts w:ascii="Gill Sans MT" w:hAnsi="Gill Sans MT" w:cs="Arial"/>
                <w:sz w:val="24"/>
                <w:szCs w:val="24"/>
              </w:rPr>
              <w:t xml:space="preserve">e.g.  team meetings, shared electronic note systems, case manager supervision with a specialist) </w:t>
            </w:r>
          </w:p>
        </w:tc>
      </w:tr>
    </w:tbl>
    <w:p w14:paraId="0ED86B11" w14:textId="77777777" w:rsidR="00D274C8" w:rsidRDefault="00D274C8" w:rsidP="009D4D7B">
      <w:pPr>
        <w:spacing w:line="360" w:lineRule="auto"/>
        <w:rPr>
          <w:rFonts w:ascii="Gill Sans MT" w:hAnsi="Gill Sans MT"/>
          <w:b/>
          <w:sz w:val="24"/>
          <w:szCs w:val="24"/>
        </w:rPr>
        <w:sectPr w:rsidR="00D274C8" w:rsidSect="00414D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9687846" w14:textId="0B124732" w:rsidR="000F2974" w:rsidRDefault="00D86CEA" w:rsidP="000F2974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Table II</w:t>
      </w:r>
      <w:r w:rsidR="000F2974">
        <w:rPr>
          <w:rFonts w:ascii="Gill Sans MT" w:hAnsi="Gill Sans MT"/>
          <w:b/>
          <w:sz w:val="24"/>
          <w:szCs w:val="24"/>
        </w:rPr>
        <w:t>: Self-report measures of disability identified where ≥80% of the scale/subscale content maps onto the participation construct of the ICF</w:t>
      </w:r>
    </w:p>
    <w:p w14:paraId="67DB1674" w14:textId="77777777" w:rsidR="000F2974" w:rsidRDefault="000F2974" w:rsidP="000F2974">
      <w:pPr>
        <w:spacing w:line="360" w:lineRule="auto"/>
        <w:rPr>
          <w:rFonts w:ascii="Gill Sans MT" w:hAnsi="Gill Sans M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F2974" w14:paraId="5992D3F3" w14:textId="77777777" w:rsidTr="00407AF8">
        <w:tc>
          <w:tcPr>
            <w:tcW w:w="3903" w:type="dxa"/>
          </w:tcPr>
          <w:p w14:paraId="5AF95819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Measure (subscales)</w:t>
            </w:r>
          </w:p>
        </w:tc>
        <w:tc>
          <w:tcPr>
            <w:tcW w:w="3903" w:type="dxa"/>
          </w:tcPr>
          <w:p w14:paraId="2AB5AFDE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Rationale</w:t>
            </w:r>
          </w:p>
        </w:tc>
        <w:tc>
          <w:tcPr>
            <w:tcW w:w="3904" w:type="dxa"/>
          </w:tcPr>
          <w:p w14:paraId="1728A9FF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Figure in SDC</w:t>
            </w:r>
          </w:p>
        </w:tc>
        <w:tc>
          <w:tcPr>
            <w:tcW w:w="3904" w:type="dxa"/>
          </w:tcPr>
          <w:p w14:paraId="0E0E6705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Studies</w:t>
            </w:r>
          </w:p>
        </w:tc>
      </w:tr>
      <w:tr w:rsidR="000F2974" w14:paraId="56055E41" w14:textId="77777777" w:rsidTr="00407AF8">
        <w:tc>
          <w:tcPr>
            <w:tcW w:w="3903" w:type="dxa"/>
          </w:tcPr>
          <w:p w14:paraId="70DA06C3" w14:textId="4C7D7F55" w:rsidR="000F2974" w:rsidRPr="0018585B" w:rsidRDefault="000F2974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SF-36 (Role-emotional and social functioning)</w:t>
            </w: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ldData xml:space="preserve">PEVuZE5vdGU+PENpdGU+PEF1dGhvcj5XYXJlPC9BdXRob3I+PFllYXI+MjAwNDwvWWVhcj48UmVj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</w:fldData>
              </w:fldChar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</w:instrText>
            </w:r>
            <w:r w:rsidR="00C25200">
              <w:rPr>
                <w:rFonts w:ascii="Gill Sans MT" w:hAnsi="Gill Sans MT"/>
                <w:sz w:val="24"/>
                <w:szCs w:val="24"/>
              </w:rPr>
              <w:fldChar w:fldCharType="begin">
                <w:fldData xml:space="preserve">PEVuZE5vdGU+PENpdGU+PEF1dGhvcj5XYXJlPC9BdXRob3I+PFllYXI+MjAwNDwvWWVhcj48UmVj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</w:fldData>
              </w:fldChar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EN.CITE.DATA </w:instrText>
            </w:r>
            <w:r w:rsidR="00C25200">
              <w:rPr>
                <w:rFonts w:ascii="Gill Sans MT" w:hAnsi="Gill Sans MT"/>
                <w:sz w:val="24"/>
                <w:szCs w:val="24"/>
              </w:rPr>
            </w:r>
            <w:r w:rsidR="00C25200">
              <w:rPr>
                <w:rFonts w:ascii="Gill Sans MT" w:hAnsi="Gill Sans MT"/>
                <w:sz w:val="24"/>
                <w:szCs w:val="24"/>
              </w:rPr>
              <w:fldChar w:fldCharType="end"/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44" w:tooltip="Ware, 2001 #1003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et al., 2001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 xml:space="preserve">; </w:t>
            </w:r>
            <w:hyperlink w:anchor="_ENREF_46" w:tooltip="Ware, 2004 #1004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2004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 xml:space="preserve">; </w:t>
            </w:r>
            <w:hyperlink w:anchor="_ENREF_47" w:tooltip="Ware, 1992 #354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  and Sherbourne, 1992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77425FD9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-Measure includes eight subscales of which three map onto the participation component</w:t>
            </w:r>
          </w:p>
          <w:p w14:paraId="4863EF28" w14:textId="77777777" w:rsidR="000F2974" w:rsidRDefault="000F2974" w:rsidP="00407AF8">
            <w:pPr>
              <w:spacing w:line="360" w:lineRule="auto"/>
              <w:ind w:left="492" w:hanging="492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i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) Role-emotional </w:t>
            </w:r>
          </w:p>
          <w:p w14:paraId="3CDABDF4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ii)  Role-physical</w:t>
            </w:r>
          </w:p>
          <w:p w14:paraId="2EB60D1D" w14:textId="77777777" w:rsidR="000F2974" w:rsidRPr="00EA7EC2" w:rsidRDefault="000F2974" w:rsidP="00407AF8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50" w:hanging="350"/>
              <w:rPr>
                <w:rFonts w:ascii="Gill Sans MT" w:hAnsi="Gill Sans MT"/>
                <w:sz w:val="24"/>
                <w:szCs w:val="24"/>
              </w:rPr>
            </w:pPr>
            <w:r w:rsidRPr="00EA7EC2">
              <w:rPr>
                <w:rFonts w:ascii="Gill Sans MT" w:hAnsi="Gill Sans MT"/>
                <w:sz w:val="24"/>
                <w:szCs w:val="24"/>
              </w:rPr>
              <w:t xml:space="preserve">Social functioning </w:t>
            </w:r>
          </w:p>
          <w:p w14:paraId="1921D25A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14:paraId="418F7EBE" w14:textId="77777777" w:rsidR="000F2974" w:rsidRPr="00EA7EC2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-Role-physical includes two items which overlap in content with role-emotional. It provides a qualifying statement asking the user to rate the extent to which their </w:t>
            </w:r>
            <w:r>
              <w:rPr>
                <w:rFonts w:ascii="Gill Sans MT" w:hAnsi="Gill Sans MT"/>
                <w:b/>
                <w:sz w:val="24"/>
                <w:szCs w:val="24"/>
              </w:rPr>
              <w:t>physical</w:t>
            </w:r>
            <w:r>
              <w:rPr>
                <w:rFonts w:ascii="Gill Sans MT" w:hAnsi="Gill Sans MT"/>
                <w:sz w:val="24"/>
                <w:szCs w:val="24"/>
              </w:rPr>
              <w:t xml:space="preserve"> health impairs the attainment of specific tasks. A person’s environment may have a more limiting effect in this instance (e.g. absence of assistive devices). Therefore only role-emotional is used</w:t>
            </w:r>
          </w:p>
        </w:tc>
        <w:tc>
          <w:tcPr>
            <w:tcW w:w="3904" w:type="dxa"/>
          </w:tcPr>
          <w:p w14:paraId="38FE13C5" w14:textId="574201A9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572093">
              <w:rPr>
                <w:rFonts w:ascii="Gill Sans MT" w:hAnsi="Gill Sans MT"/>
                <w:sz w:val="24"/>
                <w:szCs w:val="24"/>
              </w:rPr>
              <w:t xml:space="preserve">See </w:t>
            </w:r>
            <w:proofErr w:type="spellStart"/>
            <w:r w:rsidR="00D86CEA">
              <w:rPr>
                <w:rFonts w:ascii="Gill Sans MT" w:hAnsi="Gill Sans MT"/>
                <w:sz w:val="24"/>
                <w:szCs w:val="24"/>
              </w:rPr>
              <w:t>e</w:t>
            </w:r>
            <w:r w:rsidRPr="00572093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Pr="00572093">
              <w:rPr>
                <w:rFonts w:ascii="Gill Sans MT" w:hAnsi="Gill Sans MT"/>
                <w:sz w:val="24"/>
                <w:szCs w:val="24"/>
              </w:rPr>
              <w:t xml:space="preserve"> 1</w:t>
            </w:r>
          </w:p>
          <w:p w14:paraId="064930C1" w14:textId="77777777" w:rsidR="000F2974" w:rsidRPr="00572093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04" w:type="dxa"/>
          </w:tcPr>
          <w:p w14:paraId="40E01AD4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Araya 2003 </w:t>
            </w:r>
          </w:p>
          <w:p w14:paraId="65CE0575" w14:textId="2BB45117" w:rsidR="008874C2" w:rsidRDefault="008874C2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Bogner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2012</w:t>
            </w:r>
          </w:p>
          <w:p w14:paraId="70721220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Fritsch 2007</w:t>
            </w:r>
          </w:p>
          <w:p w14:paraId="632E5108" w14:textId="77777777" w:rsidR="000F2974" w:rsidRPr="00EB1FF6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604440">
              <w:rPr>
                <w:rFonts w:ascii="Gill Sans MT" w:hAnsi="Gill Sans MT"/>
                <w:sz w:val="24"/>
                <w:szCs w:val="24"/>
              </w:rPr>
              <w:t>Hilty</w:t>
            </w:r>
            <w:proofErr w:type="spellEnd"/>
            <w:r w:rsidRPr="00604440">
              <w:rPr>
                <w:rFonts w:ascii="Gill Sans MT" w:hAnsi="Gill Sans MT"/>
                <w:sz w:val="24"/>
                <w:szCs w:val="24"/>
              </w:rPr>
              <w:t xml:space="preserve"> 2007</w:t>
            </w:r>
            <w:r w:rsidRPr="00EB1FF6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14:paraId="02E7800B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Katon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1999 </w:t>
            </w:r>
          </w:p>
          <w:p w14:paraId="0627DB33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Katon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2001 </w:t>
            </w:r>
          </w:p>
          <w:p w14:paraId="4210E5A8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Rojas 2007 </w:t>
            </w:r>
          </w:p>
          <w:p w14:paraId="1D473C5D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604440">
              <w:rPr>
                <w:rFonts w:ascii="Gill Sans MT" w:hAnsi="Gill Sans MT"/>
                <w:sz w:val="24"/>
                <w:szCs w:val="24"/>
              </w:rPr>
              <w:t>Roy-Byrne 2001 (Anxiety)</w:t>
            </w:r>
          </w:p>
          <w:p w14:paraId="50E381EB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Rubenstein 2002 </w:t>
            </w:r>
          </w:p>
          <w:p w14:paraId="42FBEECF" w14:textId="77777777" w:rsidR="000F2974" w:rsidRPr="003E24BA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Vera 2010  </w:t>
            </w:r>
          </w:p>
        </w:tc>
      </w:tr>
      <w:tr w:rsidR="000F2974" w14:paraId="08E2F038" w14:textId="77777777" w:rsidTr="00407AF8">
        <w:tc>
          <w:tcPr>
            <w:tcW w:w="3903" w:type="dxa"/>
          </w:tcPr>
          <w:p w14:paraId="26FDC266" w14:textId="7789AF43" w:rsidR="000F2974" w:rsidRPr="00E45588" w:rsidRDefault="000F2974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 xml:space="preserve">MOS-20 (Role-emotional and social functioning) </w:t>
            </w:r>
            <w:r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&lt;EndNote&gt;&lt;Cite&gt;&lt;Author&gt;Stewart&lt;/Author&gt;&lt;Year&gt;1988&lt;/Year&gt;&lt;RecNum&gt;1001&lt;/RecNum&gt;&lt;DisplayText&gt;(Stewart, et al., 1988)&lt;/DisplayText&gt;&lt;record&gt;&lt;rec-number&gt;1001&lt;/rec-number&gt;&lt;foreign-keys&gt;&lt;key app="EN" db-id="tatsfxvdf0xw97e05ddxd5f7wfd0darx9x9p"&gt;1001&lt;/key&gt;&lt;/foreign-keys&gt;&lt;ref-type name="Journal Article"&gt;17&lt;/ref-type&gt;&lt;contributors&gt;&lt;authors&gt;&lt;author&gt;Stewart, Anita L&lt;/author&gt;&lt;author&gt;Hays, Ron D&lt;/author&gt;&lt;author&gt;Ware, John E&lt;/author&gt;&lt;/authors&gt;&lt;/contributors&gt;&lt;titles&gt;&lt;title&gt;The MOS short-form general health survey: reliability and validity in a patient population&lt;/title&gt;&lt;secondary-title&gt;Medical care&lt;/secondary-title&gt;&lt;/titles&gt;&lt;periodical&gt;&lt;full-title&gt;Medical Care&lt;/full-title&gt;&lt;abbr-1&gt;Med Care&lt;/abbr-1&gt;&lt;/periodical&gt;&lt;pages&gt;724-735&lt;/pages&gt;&lt;dates&gt;&lt;year&gt;1988&lt;/year&gt;&lt;/dates&gt;&lt;isbn&gt;0025-7079&lt;/isbn&gt;&lt;urls&gt;&lt;/urls&gt;&lt;/record&gt;&lt;/Cite&gt;&lt;/EndNote&gt;</w:instrText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36" w:tooltip="Stewart, 1988 #1001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Stewart, et al., 1988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70179446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-Six subscales across 20 items of which two map onto the participation component: </w:t>
            </w:r>
          </w:p>
          <w:p w14:paraId="53A03DBC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i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) Role functioning</w:t>
            </w:r>
          </w:p>
          <w:p w14:paraId="456D3C53" w14:textId="77777777" w:rsidR="000F2974" w:rsidRPr="00E45588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ii) Social functioning</w:t>
            </w:r>
          </w:p>
        </w:tc>
        <w:tc>
          <w:tcPr>
            <w:tcW w:w="3904" w:type="dxa"/>
          </w:tcPr>
          <w:p w14:paraId="0AB00CA1" w14:textId="1A468896" w:rsidR="000F2974" w:rsidRPr="00E45588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See </w:t>
            </w:r>
            <w:proofErr w:type="spellStart"/>
            <w:r w:rsidR="00D86CEA">
              <w:rPr>
                <w:rFonts w:ascii="Gill Sans MT" w:hAnsi="Gill Sans MT"/>
                <w:sz w:val="24"/>
                <w:szCs w:val="24"/>
              </w:rPr>
              <w:t>e</w:t>
            </w:r>
            <w:r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</w:t>
            </w:r>
          </w:p>
        </w:tc>
        <w:tc>
          <w:tcPr>
            <w:tcW w:w="3904" w:type="dxa"/>
          </w:tcPr>
          <w:p w14:paraId="1EE1331D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Ell 2007 </w:t>
            </w:r>
          </w:p>
          <w:p w14:paraId="4072A2F9" w14:textId="77777777" w:rsidR="000F2974" w:rsidRPr="00E45588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Katzelnick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2000 </w:t>
            </w:r>
          </w:p>
        </w:tc>
      </w:tr>
      <w:tr w:rsidR="000F2974" w14:paraId="4078E327" w14:textId="77777777" w:rsidTr="00407AF8">
        <w:tc>
          <w:tcPr>
            <w:tcW w:w="3903" w:type="dxa"/>
          </w:tcPr>
          <w:p w14:paraId="05264BF2" w14:textId="2DCCCBE0" w:rsidR="000F2974" w:rsidRDefault="000F2974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SF-12 (Role-emotional and social functioning) </w:t>
            </w:r>
            <w:r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&lt;EndNote&gt;&lt;Cite&gt;&lt;Author&gt;Ware Jr&lt;/Author&gt;&lt;Year&gt;1996&lt;/Year&gt;&lt;RecNum&gt;1010&lt;/RecNum&gt;&lt;DisplayText&gt;(Ware, et al., 2007; Ware Jr, et al., 1996)&lt;/DisplayText&gt;&lt;record&gt;&lt;rec-number&gt;1010&lt;/rec-number&gt;&lt;foreign-keys&gt;&lt;key app="EN" db-id="tatsfxvdf0xw97e05ddxd5f7wfd0darx9x9p"&gt;1010&lt;/key&gt;&lt;/foreign-keys&gt;&lt;ref-type name="Journal Article"&gt;17&lt;/ref-type&gt;&lt;contributors&gt;&lt;authors&gt;&lt;author&gt;Ware Jr, John E&lt;/author&gt;&lt;author&gt;Kosinski, Mark&lt;/author&gt;&lt;author&gt;Keller, Susan D&lt;/author&gt;&lt;/authors&gt;&lt;/contributors&gt;&lt;titles&gt;&lt;title&gt;A 12-Item Short-Form Health Survey: construction of scales and preliminary tests of reliability and validity&lt;/title&gt;&lt;secondary-title&gt;Medical care&lt;/secondary-title&gt;&lt;/titles&gt;&lt;periodical&gt;&lt;full-title&gt;Medical Care&lt;/full-title&gt;&lt;abbr-1&gt;Med Care&lt;/abbr-1&gt;&lt;/periodical&gt;&lt;pages&gt;220-233&lt;/pages&gt;&lt;volume&gt;34&lt;/volume&gt;&lt;number&gt;3&lt;/number&gt;&lt;dates&gt;&lt;year&gt;1996&lt;/year&gt;&lt;/dates&gt;&lt;isbn&gt;0025-7079&lt;/isbn&gt;&lt;urls&gt;&lt;/urls&gt;&lt;/record&gt;&lt;/Cite&gt;&lt;Cite&gt;&lt;Author&gt;Ware&lt;/Author&gt;&lt;Year&gt;2007&lt;/Year&gt;&lt;RecNum&gt;1005&lt;/RecNum&gt;&lt;record&gt;&lt;rec-number&gt;1005&lt;/rec-number&gt;&lt;foreign-keys&gt;&lt;key app="EN" db-id="tatsfxvdf0xw97e05ddxd5f7wfd0darx9x9p"&gt;1005&lt;/key&gt;&lt;/foreign-keys&gt;&lt;ref-type name="Journal Article"&gt;17&lt;/ref-type&gt;&lt;contributors&gt;&lt;authors&gt;&lt;author&gt;Ware, JE&lt;/author&gt;&lt;author&gt;Kosinski, Mark&lt;/author&gt;&lt;author&gt;Turner-Bowker, Diane M&lt;/author&gt;&lt;author&gt;Gandek, Barbara&lt;/author&gt;&lt;/authors&gt;&lt;/contributors&gt;&lt;titles&gt;&lt;title&gt;User’s manual for the SF-12v2 Health Survey&lt;/title&gt;&lt;secondary-title&gt;Lincoln, RI: QualityMetric Incorporated&lt;/secondary-title&gt;&lt;/titles&gt;&lt;periodical&gt;&lt;full-title&gt;Lincoln, RI: QualityMetric Incorporated&lt;/full-title&gt;&lt;/periodical&gt;&lt;dates&gt;&lt;year&gt;2007&lt;/year&gt;&lt;/dates&gt;&lt;urls&gt;&lt;/urls&gt;&lt;/record&gt;&lt;/Cite&gt;&lt;/EndNote&gt;</w:instrText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43" w:tooltip="Ware, 2007 #1005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et al., 2007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 xml:space="preserve">; </w:t>
            </w:r>
            <w:hyperlink w:anchor="_ENREF_49" w:tooltip="Ware Jr, 1996 #1010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 Jr, et al., 1996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293C2DDA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-Measure includes eight subscales/items of which three map onto the participation component</w:t>
            </w:r>
          </w:p>
          <w:p w14:paraId="04B7BABF" w14:textId="77777777" w:rsidR="000F2974" w:rsidRDefault="000F2974" w:rsidP="00407AF8">
            <w:pPr>
              <w:spacing w:line="360" w:lineRule="auto"/>
              <w:ind w:left="492" w:hanging="492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i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) Role-emotional </w:t>
            </w:r>
          </w:p>
          <w:p w14:paraId="1783EDDB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ii)  Role-physical</w:t>
            </w:r>
          </w:p>
          <w:p w14:paraId="3B48B470" w14:textId="77777777" w:rsidR="000F2974" w:rsidRPr="00EA7EC2" w:rsidRDefault="000F2974" w:rsidP="00407AF8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50" w:hanging="350"/>
              <w:rPr>
                <w:rFonts w:ascii="Gill Sans MT" w:hAnsi="Gill Sans MT"/>
                <w:sz w:val="24"/>
                <w:szCs w:val="24"/>
              </w:rPr>
            </w:pPr>
            <w:r w:rsidRPr="00EA7EC2">
              <w:rPr>
                <w:rFonts w:ascii="Gill Sans MT" w:hAnsi="Gill Sans MT"/>
                <w:sz w:val="24"/>
                <w:szCs w:val="24"/>
              </w:rPr>
              <w:t xml:space="preserve">Social functioning </w:t>
            </w:r>
          </w:p>
          <w:p w14:paraId="6F3F0A45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14:paraId="6079F43F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-Role-physical includes one item which overlaps in content with role-emotional. It provides a qualifying statement asking the user to rate the extent to which their </w:t>
            </w:r>
            <w:r>
              <w:rPr>
                <w:rFonts w:ascii="Gill Sans MT" w:hAnsi="Gill Sans MT"/>
                <w:b/>
                <w:sz w:val="24"/>
                <w:szCs w:val="24"/>
              </w:rPr>
              <w:t>physical</w:t>
            </w:r>
            <w:r>
              <w:rPr>
                <w:rFonts w:ascii="Gill Sans MT" w:hAnsi="Gill Sans MT"/>
                <w:sz w:val="24"/>
                <w:szCs w:val="24"/>
              </w:rPr>
              <w:t xml:space="preserve"> health impairs the attainment of specific tasks. A person’s environment may have a more limiting effect in this instance (e.g. absence of assistive devices). Therefore only role-emotional is used.</w:t>
            </w:r>
          </w:p>
        </w:tc>
        <w:tc>
          <w:tcPr>
            <w:tcW w:w="3904" w:type="dxa"/>
          </w:tcPr>
          <w:p w14:paraId="419C0667" w14:textId="1EF2B451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See </w:t>
            </w:r>
            <w:proofErr w:type="spellStart"/>
            <w:r w:rsidR="00D86CEA">
              <w:rPr>
                <w:rFonts w:ascii="Gill Sans MT" w:hAnsi="Gill Sans MT"/>
                <w:sz w:val="24"/>
                <w:szCs w:val="24"/>
              </w:rPr>
              <w:t>e</w:t>
            </w:r>
            <w:r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3</w:t>
            </w:r>
          </w:p>
        </w:tc>
        <w:tc>
          <w:tcPr>
            <w:tcW w:w="3904" w:type="dxa"/>
          </w:tcPr>
          <w:p w14:paraId="19AE7E61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Chaney 2011 </w:t>
            </w:r>
          </w:p>
          <w:p w14:paraId="5633045D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Piette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2011 </w:t>
            </w:r>
          </w:p>
          <w:p w14:paraId="7E3B354E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Wells 2000 (role limitations across mental and physical)</w:t>
            </w:r>
          </w:p>
        </w:tc>
      </w:tr>
      <w:tr w:rsidR="000F2974" w14:paraId="4CB5D7FF" w14:textId="77777777" w:rsidTr="00407AF8">
        <w:tc>
          <w:tcPr>
            <w:tcW w:w="3903" w:type="dxa"/>
          </w:tcPr>
          <w:p w14:paraId="78AF25B5" w14:textId="77777777" w:rsidR="000F2974" w:rsidRPr="00A71EBB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Sheehan Disability Scale</w:t>
            </w:r>
          </w:p>
        </w:tc>
        <w:tc>
          <w:tcPr>
            <w:tcW w:w="3903" w:type="dxa"/>
          </w:tcPr>
          <w:p w14:paraId="72468916" w14:textId="77777777" w:rsidR="000F2974" w:rsidRPr="00A71EBB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 3 item measure whose content maps onto the participation domain. </w:t>
            </w:r>
          </w:p>
        </w:tc>
        <w:tc>
          <w:tcPr>
            <w:tcW w:w="3904" w:type="dxa"/>
          </w:tcPr>
          <w:p w14:paraId="17060642" w14:textId="5FFC4863" w:rsidR="000F2974" w:rsidRPr="00A71EBB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See </w:t>
            </w:r>
            <w:proofErr w:type="spellStart"/>
            <w:r w:rsidR="00D86CEA">
              <w:rPr>
                <w:rFonts w:ascii="Gill Sans MT" w:hAnsi="Gill Sans MT"/>
                <w:sz w:val="24"/>
                <w:szCs w:val="24"/>
              </w:rPr>
              <w:t>e</w:t>
            </w:r>
            <w:r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4</w:t>
            </w:r>
          </w:p>
        </w:tc>
        <w:tc>
          <w:tcPr>
            <w:tcW w:w="3904" w:type="dxa"/>
          </w:tcPr>
          <w:p w14:paraId="5D2ACFCA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Ell 2010</w:t>
            </w:r>
          </w:p>
          <w:p w14:paraId="4E7272F7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Hedrick 2003</w:t>
            </w:r>
          </w:p>
          <w:p w14:paraId="17B14DDE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Katon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1999</w:t>
            </w:r>
          </w:p>
          <w:p w14:paraId="0804F2DA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Katon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2001</w:t>
            </w:r>
          </w:p>
          <w:p w14:paraId="40E54753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Katon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2010</w:t>
            </w:r>
          </w:p>
          <w:p w14:paraId="36EE027C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Kroenke 2010</w:t>
            </w:r>
          </w:p>
          <w:p w14:paraId="63E225E3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Lobello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2010</w:t>
            </w:r>
          </w:p>
          <w:p w14:paraId="75D4634F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Roy-Byrne 2010 (Anxiety)</w:t>
            </w:r>
          </w:p>
          <w:p w14:paraId="6FF2B27A" w14:textId="77777777" w:rsidR="000F2974" w:rsidRPr="00A71EBB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Unutzer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2002</w:t>
            </w:r>
          </w:p>
        </w:tc>
      </w:tr>
      <w:tr w:rsidR="000F2974" w14:paraId="4637156B" w14:textId="77777777" w:rsidTr="00407AF8">
        <w:tc>
          <w:tcPr>
            <w:tcW w:w="3903" w:type="dxa"/>
          </w:tcPr>
          <w:p w14:paraId="772C3E34" w14:textId="37CCEC04" w:rsidR="000F2974" w:rsidRPr="00B609B8" w:rsidRDefault="000F2974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Work and social adjustment scale </w:t>
            </w:r>
            <w:r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&lt;EndNote&gt;&lt;Cite&gt;&lt;Author&gt;Mundt&lt;/Author&gt;&lt;Year&gt;2002&lt;/Year&gt;&lt;RecNum&gt;1008&lt;/RecNum&gt;&lt;DisplayText&gt;(Mundt, et al., 2002)&lt;/DisplayText&gt;&lt;record&gt;&lt;rec-number&gt;1008&lt;/rec-number&gt;&lt;foreign-keys&gt;&lt;key app="EN" db-id="tatsfxvdf0xw97e05ddxd5f7wfd0darx9x9p"&gt;1008&lt;/key&gt;&lt;/foreign-keys&gt;&lt;ref-type name="Journal Article"&gt;17&lt;/ref-type&gt;&lt;contributors&gt;&lt;authors&gt;&lt;author&gt;Mundt, James C&lt;/author&gt;&lt;author&gt;Marks, Isaac M&lt;/author&gt;&lt;author&gt;Shear, M Katherine&lt;/author&gt;&lt;author&gt;Greist, John M&lt;/author&gt;&lt;/authors&gt;&lt;/contributors&gt;&lt;titles&gt;&lt;title&gt;The Work and Social Adjustment Scale: a simple measure of impairment in functioning&lt;/title&gt;&lt;secondary-title&gt;The British Journal of Psychiatry&lt;/secondary-title&gt;&lt;/titles&gt;&lt;periodical&gt;&lt;full-title&gt;The British Journal of Psychiatry&lt;/full-title&gt;&lt;/periodical&gt;&lt;pages&gt;461-464&lt;/pages&gt;&lt;volume&gt;180&lt;/volume&gt;&lt;number&gt;5&lt;/number&gt;&lt;dates&gt;&lt;year&gt;2002&lt;/year&gt;&lt;/dates&gt;&lt;isbn&gt;0007-1250&lt;/isbn&gt;&lt;urls&gt;&lt;/urls&gt;&lt;/record&gt;&lt;/Cite&gt;&lt;/EndNote&gt;</w:instrText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28" w:tooltip="Mundt, 2002 #1008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Mundt, et al., 2002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775B58A8" w14:textId="77777777" w:rsidR="000F2974" w:rsidRPr="00B609B8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All five items map onto the participation domain</w:t>
            </w:r>
          </w:p>
        </w:tc>
        <w:tc>
          <w:tcPr>
            <w:tcW w:w="3904" w:type="dxa"/>
          </w:tcPr>
          <w:p w14:paraId="06652A55" w14:textId="6C71EA4F" w:rsidR="000F2974" w:rsidRPr="00DE0D10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See </w:t>
            </w:r>
            <w:proofErr w:type="spellStart"/>
            <w:r w:rsidR="00D86CEA">
              <w:rPr>
                <w:rFonts w:ascii="Gill Sans MT" w:hAnsi="Gill Sans MT"/>
                <w:sz w:val="24"/>
                <w:szCs w:val="24"/>
              </w:rPr>
              <w:t>e</w:t>
            </w:r>
            <w:r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5</w:t>
            </w:r>
          </w:p>
        </w:tc>
        <w:tc>
          <w:tcPr>
            <w:tcW w:w="3904" w:type="dxa"/>
          </w:tcPr>
          <w:p w14:paraId="4F56DF9C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B609B8">
              <w:rPr>
                <w:rFonts w:ascii="Gill Sans MT" w:hAnsi="Gill Sans MT"/>
                <w:sz w:val="24"/>
                <w:szCs w:val="24"/>
              </w:rPr>
              <w:t>Buszewicz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2010</w:t>
            </w:r>
          </w:p>
          <w:p w14:paraId="7215B7BF" w14:textId="52CD375E" w:rsidR="008874C2" w:rsidRPr="008874C2" w:rsidRDefault="008874C2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8874C2">
              <w:rPr>
                <w:rFonts w:cs="Times New Roman"/>
                <w:sz w:val="24"/>
                <w:szCs w:val="24"/>
              </w:rPr>
              <w:t>Menchetti</w:t>
            </w:r>
            <w:proofErr w:type="spellEnd"/>
            <w:r w:rsidRPr="008874C2">
              <w:rPr>
                <w:rFonts w:cs="Times New Roman"/>
                <w:sz w:val="24"/>
                <w:szCs w:val="24"/>
              </w:rPr>
              <w:t xml:space="preserve"> 2013</w:t>
            </w:r>
          </w:p>
        </w:tc>
      </w:tr>
      <w:tr w:rsidR="000F2974" w14:paraId="3BF86E41" w14:textId="77777777" w:rsidTr="00604440">
        <w:tc>
          <w:tcPr>
            <w:tcW w:w="3903" w:type="dxa"/>
          </w:tcPr>
          <w:p w14:paraId="4A3D8D73" w14:textId="79788081" w:rsidR="000F2974" w:rsidRDefault="000F2974" w:rsidP="00362322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WHO DAS II (35 item measure) </w:t>
            </w:r>
            <w:r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&lt;EndNote&gt;&lt;Cite&gt;&lt;Author&gt;Üstün&lt;/Author&gt;&lt;Year&gt;2010&lt;/Year&gt;&lt;RecNum&gt;1009&lt;/RecNum&gt;&lt;DisplayText&gt;(Üstün, et al., 2010)&lt;/DisplayText&gt;&lt;record&gt;&lt;rec-number&gt;1009&lt;/rec-number&gt;&lt;foreign-keys&gt;&lt;key app="EN" db-id="tatsfxvdf0xw97e05ddxd5f7wfd0darx9x9p"&gt;1009&lt;/key&gt;&lt;/foreign-keys&gt;&lt;ref-type name="Journal Article"&gt;17&lt;/ref-type&gt;&lt;contributors&gt;&lt;authors&gt;&lt;author&gt;Üstün, T Bedirhan&lt;/author&gt;&lt;author&gt;Chatterji, Somnath&lt;/author&gt;&lt;author&gt;Kostanjsek, Nenad&lt;/author&gt;&lt;author&gt;Rehm, Jürgen&lt;/author&gt;&lt;author&gt;Kennedy, Cille&lt;/author&gt;&lt;author&gt;Epping-Jordan, Joanne&lt;/author&gt;&lt;author&gt;Saxena, Shekhar&lt;/author&gt;&lt;author&gt;Korff, Michael von&lt;/author&gt;&lt;author&gt;Pull, Charles&lt;/author&gt;&lt;/authors&gt;&lt;/contributors&gt;&lt;titles&gt;&lt;title&gt;Developing the World Health Organization disability assessment schedule 2.0&lt;/title&gt;&lt;secondary-title&gt;Bulletin of the World Health Organization&lt;/secondary-title&gt;&lt;/titles&gt;&lt;periodical&gt;&lt;full-title&gt;Bulletin of the World Health Organization&lt;/full-title&gt;&lt;/periodical&gt;&lt;pages&gt;815-823&lt;/pages&gt;&lt;volume&gt;88&lt;/volume&gt;&lt;number&gt;11&lt;/number&gt;&lt;dates&gt;&lt;year&gt;2010&lt;/year&gt;&lt;/dates&gt;&lt;isbn&gt;0042-9686&lt;/isbn&gt;&lt;urls&gt;&lt;/urls&gt;&lt;/record&gt;&lt;/Cite&gt;&lt;/EndNote&gt;</w:instrText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39" w:tooltip="Üstün, 2010 #1009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Üstün, et al., 2010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36685DFA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Provides an overall measure of disability across six subscales. Three subscales map onto the participation component and can be used when reported individually.</w:t>
            </w:r>
          </w:p>
        </w:tc>
        <w:tc>
          <w:tcPr>
            <w:tcW w:w="3904" w:type="dxa"/>
          </w:tcPr>
          <w:p w14:paraId="5CEA1A8F" w14:textId="6936CB90" w:rsidR="000F2974" w:rsidRPr="00DE0D10" w:rsidRDefault="000F2974" w:rsidP="00407AF8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See </w:t>
            </w:r>
            <w:proofErr w:type="spellStart"/>
            <w:r w:rsidR="00D86CEA">
              <w:rPr>
                <w:rFonts w:ascii="Gill Sans MT" w:hAnsi="Gill Sans MT"/>
                <w:sz w:val="24"/>
                <w:szCs w:val="24"/>
              </w:rPr>
              <w:t>e</w:t>
            </w:r>
            <w:r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6</w:t>
            </w:r>
          </w:p>
        </w:tc>
        <w:tc>
          <w:tcPr>
            <w:tcW w:w="3904" w:type="dxa"/>
            <w:shd w:val="clear" w:color="auto" w:fill="auto"/>
          </w:tcPr>
          <w:p w14:paraId="1C09B884" w14:textId="77777777" w:rsidR="000F2974" w:rsidRDefault="000F2974" w:rsidP="00407AF8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proofErr w:type="spellStart"/>
            <w:r w:rsidRPr="00604440">
              <w:rPr>
                <w:rFonts w:ascii="Gill Sans MT" w:hAnsi="Gill Sans MT"/>
                <w:sz w:val="24"/>
                <w:szCs w:val="24"/>
              </w:rPr>
              <w:t>Uebelecker</w:t>
            </w:r>
            <w:proofErr w:type="spellEnd"/>
            <w:r w:rsidRPr="00604440">
              <w:rPr>
                <w:rFonts w:ascii="Gill Sans MT" w:hAnsi="Gill Sans MT"/>
                <w:sz w:val="24"/>
                <w:szCs w:val="24"/>
              </w:rPr>
              <w:t xml:space="preserve"> 2011(Social, Work and Household)</w:t>
            </w:r>
          </w:p>
        </w:tc>
      </w:tr>
    </w:tbl>
    <w:p w14:paraId="33C68753" w14:textId="77777777" w:rsidR="003E24BA" w:rsidRDefault="003E24BA" w:rsidP="003E24BA">
      <w:pPr>
        <w:spacing w:line="360" w:lineRule="auto"/>
        <w:rPr>
          <w:rFonts w:ascii="Gill Sans MT" w:hAnsi="Gill Sans MT"/>
          <w:b/>
          <w:sz w:val="24"/>
          <w:szCs w:val="24"/>
        </w:rPr>
        <w:sectPr w:rsidR="003E24BA" w:rsidSect="00414DB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186304C" w14:textId="29DA3408" w:rsidR="003E24BA" w:rsidRDefault="009E0389" w:rsidP="003E24BA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Table III</w:t>
      </w:r>
      <w:r w:rsidR="0045000F">
        <w:rPr>
          <w:rFonts w:ascii="Gill Sans MT" w:hAnsi="Gill Sans MT"/>
          <w:b/>
          <w:sz w:val="24"/>
          <w:szCs w:val="24"/>
        </w:rPr>
        <w:t xml:space="preserve">: </w:t>
      </w:r>
      <w:r w:rsidR="003E24BA">
        <w:rPr>
          <w:rFonts w:ascii="Gill Sans MT" w:hAnsi="Gill Sans MT"/>
          <w:b/>
          <w:sz w:val="24"/>
          <w:szCs w:val="24"/>
        </w:rPr>
        <w:t>Self-report measures of disability identified where &lt;80% of the scale/subscale content ma</w:t>
      </w:r>
      <w:r w:rsidR="0068222E">
        <w:rPr>
          <w:rFonts w:ascii="Gill Sans MT" w:hAnsi="Gill Sans MT"/>
          <w:b/>
          <w:sz w:val="24"/>
          <w:szCs w:val="24"/>
        </w:rPr>
        <w:t>p</w:t>
      </w:r>
      <w:r w:rsidR="003E24BA">
        <w:rPr>
          <w:rFonts w:ascii="Gill Sans MT" w:hAnsi="Gill Sans MT"/>
          <w:b/>
          <w:sz w:val="24"/>
          <w:szCs w:val="24"/>
        </w:rPr>
        <w:t>ped onto the participation construct of the ICF</w:t>
      </w:r>
    </w:p>
    <w:p w14:paraId="33F78B22" w14:textId="77777777" w:rsidR="003E24BA" w:rsidRDefault="003E24BA" w:rsidP="003E24BA">
      <w:pPr>
        <w:spacing w:line="360" w:lineRule="auto"/>
        <w:rPr>
          <w:rFonts w:ascii="Gill Sans MT" w:hAnsi="Gill Sans M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3E24BA" w14:paraId="6D3E4951" w14:textId="77777777" w:rsidTr="00BF4EB4">
        <w:tc>
          <w:tcPr>
            <w:tcW w:w="3903" w:type="dxa"/>
          </w:tcPr>
          <w:p w14:paraId="3AA161AE" w14:textId="77777777" w:rsidR="003E24BA" w:rsidRDefault="003E24BA" w:rsidP="00BF4EB4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Measure (subscales)</w:t>
            </w:r>
          </w:p>
        </w:tc>
        <w:tc>
          <w:tcPr>
            <w:tcW w:w="3903" w:type="dxa"/>
          </w:tcPr>
          <w:p w14:paraId="5C2D313E" w14:textId="77777777" w:rsidR="003E24BA" w:rsidRDefault="003E24BA" w:rsidP="00BF4EB4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Rationale</w:t>
            </w:r>
          </w:p>
        </w:tc>
        <w:tc>
          <w:tcPr>
            <w:tcW w:w="3904" w:type="dxa"/>
          </w:tcPr>
          <w:p w14:paraId="4CC6F9FB" w14:textId="77777777" w:rsidR="003E24BA" w:rsidRDefault="003E24BA" w:rsidP="00BF4EB4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Figure in SDC</w:t>
            </w:r>
          </w:p>
        </w:tc>
        <w:tc>
          <w:tcPr>
            <w:tcW w:w="3904" w:type="dxa"/>
          </w:tcPr>
          <w:p w14:paraId="0870DF97" w14:textId="77777777" w:rsidR="003E24BA" w:rsidRDefault="003E24BA" w:rsidP="00BF4EB4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Studies</w:t>
            </w:r>
          </w:p>
        </w:tc>
      </w:tr>
      <w:tr w:rsidR="00DB0784" w14:paraId="10854FDA" w14:textId="77777777" w:rsidTr="00BF4EB4">
        <w:tc>
          <w:tcPr>
            <w:tcW w:w="3903" w:type="dxa"/>
          </w:tcPr>
          <w:p w14:paraId="7DE5271C" w14:textId="379A4FE5" w:rsidR="00DB0784" w:rsidRDefault="005B18D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SF-36: Mental health scale (MHS) and/or p</w:t>
            </w:r>
            <w:r w:rsidR="00DB0784">
              <w:rPr>
                <w:rFonts w:ascii="Gill Sans MT" w:hAnsi="Gill Sans MT"/>
                <w:sz w:val="24"/>
                <w:szCs w:val="24"/>
              </w:rPr>
              <w:t>hysical health scale</w:t>
            </w:r>
            <w:r>
              <w:rPr>
                <w:rFonts w:ascii="Gill Sans MT" w:hAnsi="Gill Sans MT"/>
                <w:sz w:val="24"/>
                <w:szCs w:val="24"/>
              </w:rPr>
              <w:t xml:space="preserve"> (PHS)</w:t>
            </w:r>
            <w:r w:rsidR="005B61E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begin">
                <w:fldData xml:space="preserve">PEVuZE5vdGU+PENpdGU+PEF1dGhvcj5XYXJlPC9BdXRob3I+PFllYXI+MjAwNDwvWWVhcj48UmVj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</w:fldData>
              </w:fldChar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</w:instrText>
            </w:r>
            <w:r w:rsidR="00C25200">
              <w:rPr>
                <w:rFonts w:ascii="Gill Sans MT" w:hAnsi="Gill Sans MT"/>
                <w:sz w:val="24"/>
                <w:szCs w:val="24"/>
              </w:rPr>
              <w:fldChar w:fldCharType="begin">
                <w:fldData xml:space="preserve">PEVuZE5vdGU+PENpdGU+PEF1dGhvcj5XYXJlPC9BdXRob3I+PFllYXI+MjAwNDwvWWVhcj48UmVj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</w:fldData>
              </w:fldChar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EN.CITE.DATA </w:instrText>
            </w:r>
            <w:r w:rsidR="00C25200">
              <w:rPr>
                <w:rFonts w:ascii="Gill Sans MT" w:hAnsi="Gill Sans MT"/>
                <w:sz w:val="24"/>
                <w:szCs w:val="24"/>
              </w:rPr>
            </w:r>
            <w:r w:rsidR="00C25200">
              <w:rPr>
                <w:rFonts w:ascii="Gill Sans MT" w:hAnsi="Gill Sans MT"/>
                <w:sz w:val="24"/>
                <w:szCs w:val="24"/>
              </w:rPr>
              <w:fldChar w:fldCharType="end"/>
            </w:r>
            <w:r w:rsidR="005B61E4">
              <w:rPr>
                <w:rFonts w:ascii="Gill Sans MT" w:hAnsi="Gill Sans MT"/>
                <w:sz w:val="24"/>
                <w:szCs w:val="24"/>
              </w:rPr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44" w:tooltip="Ware, 2001 #1003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et al., 2001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 xml:space="preserve">; </w:t>
            </w:r>
            <w:hyperlink w:anchor="_ENREF_46" w:tooltip="Ware, 2004 #1004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2004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 xml:space="preserve">; </w:t>
            </w:r>
            <w:hyperlink w:anchor="_ENREF_47" w:tooltip="Ware, 1992 #354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et al., 1992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5B1A5A3A" w14:textId="1BC833AC" w:rsidR="00DB0784" w:rsidRDefault="00DB0784" w:rsidP="00DB078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Presented data for MHS and/or PHS scale of the SF-36.  No subscale specific level data reported. &lt;80% of the MHS and PHS subscales mapped onto participation component.</w:t>
            </w:r>
          </w:p>
        </w:tc>
        <w:tc>
          <w:tcPr>
            <w:tcW w:w="3904" w:type="dxa"/>
          </w:tcPr>
          <w:p w14:paraId="1D04430E" w14:textId="762C3EAF" w:rsidR="00DB0784" w:rsidRDefault="00D86CEA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DB0784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DB0784">
              <w:rPr>
                <w:rFonts w:ascii="Gill Sans MT" w:hAnsi="Gill Sans MT"/>
                <w:sz w:val="24"/>
                <w:szCs w:val="24"/>
              </w:rPr>
              <w:t xml:space="preserve"> 1</w:t>
            </w:r>
          </w:p>
        </w:tc>
        <w:tc>
          <w:tcPr>
            <w:tcW w:w="3904" w:type="dxa"/>
          </w:tcPr>
          <w:p w14:paraId="1B53CB17" w14:textId="77777777" w:rsidR="00DB0784" w:rsidRDefault="00DB0784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Adler 2004</w:t>
            </w:r>
          </w:p>
          <w:p w14:paraId="78A2EC2C" w14:textId="77777777" w:rsidR="00DB0784" w:rsidRDefault="00DB0784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Bartels 2004</w:t>
            </w:r>
          </w:p>
          <w:p w14:paraId="1D4B4461" w14:textId="77777777" w:rsidR="00DB0784" w:rsidRDefault="00DB0784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Cole 2006</w:t>
            </w:r>
          </w:p>
          <w:p w14:paraId="5A95C662" w14:textId="77777777" w:rsidR="00CF7BDA" w:rsidRDefault="00CF7BDA" w:rsidP="00CF7BDA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Gensichen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2009</w:t>
            </w:r>
          </w:p>
          <w:p w14:paraId="6B8B0265" w14:textId="37A50DA8" w:rsidR="00DB0784" w:rsidRDefault="00DB0784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Gjerd</w:t>
            </w:r>
            <w:r w:rsidR="00CF7BDA">
              <w:rPr>
                <w:rFonts w:ascii="Gill Sans MT" w:hAnsi="Gill Sans MT"/>
                <w:sz w:val="24"/>
                <w:szCs w:val="24"/>
              </w:rPr>
              <w:t>ing</w:t>
            </w:r>
            <w:r>
              <w:rPr>
                <w:rFonts w:ascii="Gill Sans MT" w:hAnsi="Gill Sans MT"/>
                <w:sz w:val="24"/>
                <w:szCs w:val="24"/>
              </w:rPr>
              <w:t>en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2009</w:t>
            </w:r>
          </w:p>
          <w:p w14:paraId="2E1545C1" w14:textId="77777777" w:rsidR="00DB0784" w:rsidRDefault="00DB0784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Hedrick 2003</w:t>
            </w:r>
          </w:p>
          <w:p w14:paraId="0121D708" w14:textId="77777777" w:rsidR="00DB0784" w:rsidRDefault="00DB0784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Richards 2008</w:t>
            </w:r>
          </w:p>
          <w:p w14:paraId="0A430030" w14:textId="2E806B73" w:rsidR="00DB0784" w:rsidRDefault="00CF7BD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Richards 2013</w:t>
            </w:r>
          </w:p>
          <w:p w14:paraId="478D3DB6" w14:textId="476AE058" w:rsidR="00DB0784" w:rsidRDefault="00DB0784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Rollman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2009</w:t>
            </w:r>
          </w:p>
        </w:tc>
      </w:tr>
      <w:tr w:rsidR="00DB0784" w14:paraId="5A9A7736" w14:textId="77777777" w:rsidTr="00BF4EB4">
        <w:tc>
          <w:tcPr>
            <w:tcW w:w="3903" w:type="dxa"/>
          </w:tcPr>
          <w:p w14:paraId="655524C7" w14:textId="7C388040" w:rsidR="00DB0784" w:rsidRDefault="00DB0784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SF-36 (Pain subscale only)</w:t>
            </w:r>
            <w:r w:rsidR="005B61E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begin">
                <w:fldData xml:space="preserve">PEVuZE5vdGU+PENpdGU+PEF1dGhvcj5XYXJlPC9BdXRob3I+PFllYXI+MjAwNDwvWWVhcj48UmVj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</w:fldData>
              </w:fldChar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</w:instrText>
            </w:r>
            <w:r w:rsidR="00C25200">
              <w:rPr>
                <w:rFonts w:ascii="Gill Sans MT" w:hAnsi="Gill Sans MT"/>
                <w:sz w:val="24"/>
                <w:szCs w:val="24"/>
              </w:rPr>
              <w:fldChar w:fldCharType="begin">
                <w:fldData xml:space="preserve">PEVuZE5vdGU+PENpdGU+PEF1dGhvcj5XYXJlPC9BdXRob3I+PFllYXI+MjAwNDwvWWVhcj48UmVj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</w:fldData>
              </w:fldChar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EN.CITE.DATA </w:instrText>
            </w:r>
            <w:r w:rsidR="00C25200">
              <w:rPr>
                <w:rFonts w:ascii="Gill Sans MT" w:hAnsi="Gill Sans MT"/>
                <w:sz w:val="24"/>
                <w:szCs w:val="24"/>
              </w:rPr>
            </w:r>
            <w:r w:rsidR="00C25200">
              <w:rPr>
                <w:rFonts w:ascii="Gill Sans MT" w:hAnsi="Gill Sans MT"/>
                <w:sz w:val="24"/>
                <w:szCs w:val="24"/>
              </w:rPr>
              <w:fldChar w:fldCharType="end"/>
            </w:r>
            <w:r w:rsidR="005B61E4">
              <w:rPr>
                <w:rFonts w:ascii="Gill Sans MT" w:hAnsi="Gill Sans MT"/>
                <w:sz w:val="24"/>
                <w:szCs w:val="24"/>
              </w:rPr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44" w:tooltip="Ware, 2001 #1003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et al., 2001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 xml:space="preserve">; </w:t>
            </w:r>
            <w:hyperlink w:anchor="_ENREF_46" w:tooltip="Ware, 2004 #1004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2004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 xml:space="preserve">; </w:t>
            </w:r>
            <w:hyperlink w:anchor="_ENREF_47" w:tooltip="Ware, 1992 #354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et al., 1992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0E70C42E" w14:textId="7277F3DC" w:rsidR="00DB0784" w:rsidRDefault="00DB0784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Only the pain subscale from the SF-36 reported. This maps onto the body functions and structures component of the ICF</w:t>
            </w:r>
          </w:p>
        </w:tc>
        <w:tc>
          <w:tcPr>
            <w:tcW w:w="3904" w:type="dxa"/>
          </w:tcPr>
          <w:p w14:paraId="1722E30B" w14:textId="3736E4CF" w:rsidR="00DB0784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DB0784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DB0784">
              <w:rPr>
                <w:rFonts w:ascii="Gill Sans MT" w:hAnsi="Gill Sans MT"/>
                <w:sz w:val="24"/>
                <w:szCs w:val="24"/>
              </w:rPr>
              <w:t xml:space="preserve"> 1</w:t>
            </w:r>
          </w:p>
        </w:tc>
        <w:tc>
          <w:tcPr>
            <w:tcW w:w="3904" w:type="dxa"/>
          </w:tcPr>
          <w:p w14:paraId="306CD7AB" w14:textId="08A54653" w:rsidR="00DB0784" w:rsidRDefault="00DB0784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Dietrich 2004</w:t>
            </w:r>
          </w:p>
        </w:tc>
      </w:tr>
      <w:tr w:rsidR="00DB0784" w14:paraId="30D23BDE" w14:textId="77777777" w:rsidTr="00BF4EB4">
        <w:tc>
          <w:tcPr>
            <w:tcW w:w="3903" w:type="dxa"/>
          </w:tcPr>
          <w:p w14:paraId="6295CB27" w14:textId="1C820027" w:rsidR="00DB0784" w:rsidRDefault="00DB0784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SF-36: Single item measure of general health</w:t>
            </w:r>
            <w:r w:rsidR="005B61E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begin">
                <w:fldData xml:space="preserve">PEVuZE5vdGU+PENpdGU+PEF1dGhvcj5XYXJlPC9BdXRob3I+PFllYXI+MjAwNDwvWWVhcj48UmVj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</w:fldData>
              </w:fldChar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</w:instrText>
            </w:r>
            <w:r w:rsidR="00C25200">
              <w:rPr>
                <w:rFonts w:ascii="Gill Sans MT" w:hAnsi="Gill Sans MT"/>
                <w:sz w:val="24"/>
                <w:szCs w:val="24"/>
              </w:rPr>
              <w:fldChar w:fldCharType="begin">
                <w:fldData xml:space="preserve">PEVuZE5vdGU+PENpdGU+PEF1dGhvcj5XYXJlPC9BdXRob3I+PFllYXI+MjAwNDwvWWVhcj48UmVj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</w:fldData>
              </w:fldChar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EN.CITE.DATA </w:instrText>
            </w:r>
            <w:r w:rsidR="00C25200">
              <w:rPr>
                <w:rFonts w:ascii="Gill Sans MT" w:hAnsi="Gill Sans MT"/>
                <w:sz w:val="24"/>
                <w:szCs w:val="24"/>
              </w:rPr>
            </w:r>
            <w:r w:rsidR="00C25200">
              <w:rPr>
                <w:rFonts w:ascii="Gill Sans MT" w:hAnsi="Gill Sans MT"/>
                <w:sz w:val="24"/>
                <w:szCs w:val="24"/>
              </w:rPr>
              <w:fldChar w:fldCharType="end"/>
            </w:r>
            <w:r w:rsidR="005B61E4">
              <w:rPr>
                <w:rFonts w:ascii="Gill Sans MT" w:hAnsi="Gill Sans MT"/>
                <w:sz w:val="24"/>
                <w:szCs w:val="24"/>
              </w:rPr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44" w:tooltip="Ware, 2001 #1003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et al., 2001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 xml:space="preserve">; </w:t>
            </w:r>
            <w:hyperlink w:anchor="_ENREF_46" w:tooltip="Ware, 2004 #1004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2004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 xml:space="preserve">; </w:t>
            </w:r>
            <w:hyperlink w:anchor="_ENREF_47" w:tooltip="Ware, 1992 #354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et al., 1992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279F8CCF" w14:textId="21D5390A" w:rsidR="00DB0784" w:rsidRDefault="00DB0784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single item measure which asks users to rate their overall health. This cannot be mapped to any domains of the ICF</w:t>
            </w:r>
          </w:p>
        </w:tc>
        <w:tc>
          <w:tcPr>
            <w:tcW w:w="3904" w:type="dxa"/>
          </w:tcPr>
          <w:p w14:paraId="2EE99B6B" w14:textId="4FF4B8E2" w:rsidR="00DB0784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DB0784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DB0784">
              <w:rPr>
                <w:rFonts w:ascii="Gill Sans MT" w:hAnsi="Gill Sans MT"/>
                <w:sz w:val="24"/>
                <w:szCs w:val="24"/>
              </w:rPr>
              <w:t xml:space="preserve"> 1</w:t>
            </w:r>
          </w:p>
        </w:tc>
        <w:tc>
          <w:tcPr>
            <w:tcW w:w="3904" w:type="dxa"/>
          </w:tcPr>
          <w:p w14:paraId="52FC36E1" w14:textId="3BCFEF34" w:rsidR="00DB0784" w:rsidRDefault="00DB0784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Gjerd</w:t>
            </w:r>
            <w:r w:rsidR="00CF7BDA">
              <w:rPr>
                <w:rFonts w:ascii="Gill Sans MT" w:hAnsi="Gill Sans MT"/>
                <w:sz w:val="24"/>
                <w:szCs w:val="24"/>
              </w:rPr>
              <w:t>ing</w:t>
            </w:r>
            <w:r>
              <w:rPr>
                <w:rFonts w:ascii="Gill Sans MT" w:hAnsi="Gill Sans MT"/>
                <w:sz w:val="24"/>
                <w:szCs w:val="24"/>
              </w:rPr>
              <w:t>en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2009</w:t>
            </w:r>
          </w:p>
        </w:tc>
      </w:tr>
      <w:tr w:rsidR="002E440A" w14:paraId="757E9327" w14:textId="77777777" w:rsidTr="00BF4EB4">
        <w:tc>
          <w:tcPr>
            <w:tcW w:w="3903" w:type="dxa"/>
          </w:tcPr>
          <w:p w14:paraId="2EAAC58B" w14:textId="482ED2A1" w:rsidR="002E440A" w:rsidRDefault="005B18D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SF-12: Mental h</w:t>
            </w:r>
            <w:r w:rsidR="002E440A">
              <w:rPr>
                <w:rFonts w:ascii="Gill Sans MT" w:hAnsi="Gill Sans MT"/>
                <w:sz w:val="24"/>
                <w:szCs w:val="24"/>
              </w:rPr>
              <w:t xml:space="preserve">ealth </w:t>
            </w: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="002E440A">
              <w:rPr>
                <w:rFonts w:ascii="Gill Sans MT" w:hAnsi="Gill Sans MT"/>
                <w:sz w:val="24"/>
                <w:szCs w:val="24"/>
              </w:rPr>
              <w:t xml:space="preserve">cale (MHS) and/ </w:t>
            </w:r>
            <w:r>
              <w:rPr>
                <w:rFonts w:ascii="Gill Sans MT" w:hAnsi="Gill Sans MT"/>
                <w:sz w:val="24"/>
                <w:szCs w:val="24"/>
              </w:rPr>
              <w:lastRenderedPageBreak/>
              <w:t>or p</w:t>
            </w:r>
            <w:r w:rsidR="002E440A">
              <w:rPr>
                <w:rFonts w:ascii="Gill Sans MT" w:hAnsi="Gill Sans MT"/>
                <w:sz w:val="24"/>
                <w:szCs w:val="24"/>
              </w:rPr>
              <w:t>hysical</w:t>
            </w:r>
            <w:r>
              <w:rPr>
                <w:rFonts w:ascii="Gill Sans MT" w:hAnsi="Gill Sans MT"/>
                <w:sz w:val="24"/>
                <w:szCs w:val="24"/>
              </w:rPr>
              <w:t xml:space="preserve"> h</w:t>
            </w:r>
            <w:r w:rsidR="002E440A">
              <w:rPr>
                <w:rFonts w:ascii="Gill Sans MT" w:hAnsi="Gill Sans MT"/>
                <w:sz w:val="24"/>
                <w:szCs w:val="24"/>
              </w:rPr>
              <w:t xml:space="preserve">ealth </w:t>
            </w: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="002E440A">
              <w:rPr>
                <w:rFonts w:ascii="Gill Sans MT" w:hAnsi="Gill Sans MT"/>
                <w:sz w:val="24"/>
                <w:szCs w:val="24"/>
              </w:rPr>
              <w:t>cale (PHS)</w:t>
            </w:r>
            <w:r w:rsidR="005B61E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&lt;EndNote&gt;&lt;Cite&gt;&lt;Author&gt;Ware Jr&lt;/Author&gt;&lt;Year&gt;1996&lt;/Year&gt;&lt;RecNum&gt;1010&lt;/RecNum&gt;&lt;DisplayText&gt;(Ware, et al., 2007; Ware Jr, et al., 1996)&lt;/DisplayText&gt;&lt;record&gt;&lt;rec-number&gt;1010&lt;/rec-number&gt;&lt;foreign-keys&gt;&lt;key app="EN" db-id="tatsfxvdf0xw97e05ddxd5f7wfd0darx9x9p"&gt;1010&lt;/key&gt;&lt;/foreign-keys&gt;&lt;ref-type name="Journal Article"&gt;17&lt;/ref-type&gt;&lt;contributors&gt;&lt;authors&gt;&lt;author&gt;Ware Jr, John E&lt;/author&gt;&lt;author&gt;Kosinski, Mark&lt;/author&gt;&lt;author&gt;Keller, Susan D&lt;/author&gt;&lt;/authors&gt;&lt;/contributors&gt;&lt;titles&gt;&lt;title&gt;A 12-Item Short-Form Health Survey: construction of scales and preliminary tests of reliability and validity&lt;/title&gt;&lt;secondary-title&gt;Medical care&lt;/secondary-title&gt;&lt;/titles&gt;&lt;periodical&gt;&lt;full-title&gt;Medical Care&lt;/full-title&gt;&lt;abbr-1&gt;Med Care&lt;/abbr-1&gt;&lt;/periodical&gt;&lt;pages&gt;220-233&lt;/pages&gt;&lt;volume&gt;34&lt;/volume&gt;&lt;number&gt;3&lt;/number&gt;&lt;dates&gt;&lt;year&gt;1996&lt;/year&gt;&lt;/dates&gt;&lt;isbn&gt;0025-7079&lt;/isbn&gt;&lt;urls&gt;&lt;/urls&gt;&lt;/record&gt;&lt;/Cite&gt;&lt;Cite&gt;&lt;Author&gt;Ware&lt;/Author&gt;&lt;Year&gt;2007&lt;/Year&gt;&lt;RecNum&gt;1005&lt;/RecNum&gt;&lt;record&gt;&lt;rec-number&gt;1005&lt;/rec-number&gt;&lt;foreign-keys&gt;&lt;key app="EN" db-id="tatsfxvdf0xw97e05ddxd5f7wfd0darx9x9p"&gt;1005&lt;/key&gt;&lt;/foreign-keys&gt;&lt;ref-type name="Journal Article"&gt;17&lt;/ref-type&gt;&lt;contributors&gt;&lt;authors&gt;&lt;author&gt;Ware, JE&lt;/author&gt;&lt;author&gt;Kosinski, Mark&lt;/author&gt;&lt;author&gt;Turner-Bowker, Diane M&lt;/author&gt;&lt;author&gt;Gandek, Barbara&lt;/author&gt;&lt;/authors&gt;&lt;/contributors&gt;&lt;titles&gt;&lt;title&gt;User’s manual for the SF-12v2 Health Survey&lt;/title&gt;&lt;secondary-title&gt;Lincoln, RI: QualityMetric Incorporated&lt;/secondary-title&gt;&lt;/titles&gt;&lt;periodical&gt;&lt;full-title&gt;Lincoln, RI: QualityMetric Incorporated&lt;/full-title&gt;&lt;/periodical&gt;&lt;dates&gt;&lt;year&gt;2007&lt;/year&gt;&lt;/dates&gt;&lt;urls&gt;&lt;/urls&gt;&lt;/record&gt;&lt;/Cite&gt;&lt;/EndNote&gt;</w:instrTex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43" w:tooltip="Ware, 2007 #1005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et al., 2007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 xml:space="preserve">; </w:t>
            </w:r>
            <w:hyperlink w:anchor="_ENREF_49" w:tooltip="Ware Jr, 1996 #1010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 Jr, et al., 1996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68692BB4" w14:textId="1C52FAB0" w:rsidR="002E440A" w:rsidRDefault="002E440A" w:rsidP="006D7B4E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 xml:space="preserve">Presented data for </w:t>
            </w:r>
            <w:r w:rsidR="0080349A">
              <w:rPr>
                <w:rFonts w:ascii="Gill Sans MT" w:hAnsi="Gill Sans MT"/>
                <w:sz w:val="24"/>
                <w:szCs w:val="24"/>
              </w:rPr>
              <w:t xml:space="preserve">MHS and/or PHS </w:t>
            </w:r>
            <w:r w:rsidR="0080349A">
              <w:rPr>
                <w:rFonts w:ascii="Gill Sans MT" w:hAnsi="Gill Sans MT"/>
                <w:sz w:val="24"/>
                <w:szCs w:val="24"/>
              </w:rPr>
              <w:lastRenderedPageBreak/>
              <w:t>scale of the SF-12</w:t>
            </w:r>
            <w:r>
              <w:rPr>
                <w:rFonts w:ascii="Gill Sans MT" w:hAnsi="Gill Sans MT"/>
                <w:sz w:val="24"/>
                <w:szCs w:val="24"/>
              </w:rPr>
              <w:t xml:space="preserve"> and not subscale specific level data. &lt;80% of the MHS and/or PHS subscales mapped onto participation construct</w:t>
            </w:r>
            <w:r w:rsidR="006D7B4E">
              <w:rPr>
                <w:rFonts w:ascii="Gill Sans MT" w:hAnsi="Gill Sans MT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14:paraId="25BE79CD" w14:textId="7A658E37" w:rsidR="002E440A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lastRenderedPageBreak/>
              <w:t>e</w:t>
            </w:r>
            <w:r w:rsidR="002E440A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2E440A">
              <w:rPr>
                <w:rFonts w:ascii="Gill Sans MT" w:hAnsi="Gill Sans MT"/>
                <w:sz w:val="24"/>
                <w:szCs w:val="24"/>
              </w:rPr>
              <w:t xml:space="preserve"> 3</w:t>
            </w:r>
          </w:p>
        </w:tc>
        <w:tc>
          <w:tcPr>
            <w:tcW w:w="3904" w:type="dxa"/>
          </w:tcPr>
          <w:p w14:paraId="23B62429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Asarnow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2005</w:t>
            </w:r>
          </w:p>
          <w:p w14:paraId="1D95FBF5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Clarke 2005</w:t>
            </w:r>
          </w:p>
          <w:p w14:paraId="1DEFAF49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Ell 2008</w:t>
            </w:r>
          </w:p>
          <w:p w14:paraId="0F244FBA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Ell 2010</w:t>
            </w:r>
          </w:p>
          <w:p w14:paraId="2187F048" w14:textId="7719B0EE" w:rsidR="008874C2" w:rsidRDefault="008874C2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Davidson 2013</w:t>
            </w:r>
          </w:p>
          <w:p w14:paraId="7F133BA1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Fortney 2007</w:t>
            </w:r>
          </w:p>
          <w:p w14:paraId="1FE37E03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Huffman 2011</w:t>
            </w:r>
          </w:p>
          <w:p w14:paraId="7565E991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Hunkeler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2011</w:t>
            </w:r>
          </w:p>
          <w:p w14:paraId="61BE4D85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Kroenke 2010</w:t>
            </w:r>
          </w:p>
          <w:p w14:paraId="5CB0CC18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Landis 2007</w:t>
            </w:r>
          </w:p>
          <w:p w14:paraId="05929A53" w14:textId="0DB1E9AC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Pyn</w:t>
            </w:r>
            <w:r w:rsidR="0080349A">
              <w:rPr>
                <w:rFonts w:ascii="Gill Sans MT" w:hAnsi="Gill Sans MT"/>
                <w:sz w:val="24"/>
                <w:szCs w:val="24"/>
              </w:rPr>
              <w:t>n</w:t>
            </w:r>
            <w:r>
              <w:rPr>
                <w:rFonts w:ascii="Gill Sans MT" w:hAnsi="Gill Sans MT"/>
                <w:sz w:val="24"/>
                <w:szCs w:val="24"/>
              </w:rPr>
              <w:t>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2011</w:t>
            </w:r>
          </w:p>
          <w:p w14:paraId="64372151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Rollman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2005</w:t>
            </w:r>
          </w:p>
          <w:p w14:paraId="3205FEFD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Ross 2008</w:t>
            </w:r>
          </w:p>
          <w:p w14:paraId="2B13EC3B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Roy-Byrne 2005</w:t>
            </w:r>
          </w:p>
          <w:p w14:paraId="365A4F61" w14:textId="77777777" w:rsidR="002E440A" w:rsidRDefault="002E440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Roy-Byrne 2010</w:t>
            </w:r>
          </w:p>
          <w:p w14:paraId="1753660C" w14:textId="6AF57BE1" w:rsidR="00465D36" w:rsidRDefault="002E440A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Unutzer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2010</w:t>
            </w:r>
          </w:p>
        </w:tc>
      </w:tr>
      <w:tr w:rsidR="002E440A" w14:paraId="4FFBD519" w14:textId="77777777" w:rsidTr="00BF4EB4">
        <w:tc>
          <w:tcPr>
            <w:tcW w:w="3903" w:type="dxa"/>
          </w:tcPr>
          <w:p w14:paraId="2B771674" w14:textId="07E583CD" w:rsidR="002E440A" w:rsidRDefault="002E440A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SF-12 Whole scale</w:t>
            </w:r>
            <w:r w:rsidR="005B61E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&lt;EndNote&gt;&lt;Cite&gt;&lt;Author&gt;Ware Jr&lt;/Author&gt;&lt;Year&gt;1996&lt;/Year&gt;&lt;RecNum&gt;1010&lt;/RecNum&gt;&lt;DisplayText&gt;(Ware, et al., 2007; Ware Jr, et al., 1996)&lt;/DisplayText&gt;&lt;record&gt;&lt;rec-number&gt;1010&lt;/rec-number&gt;&lt;foreign-keys&gt;&lt;key app="EN" db-id="tatsfxvdf0xw97e05ddxd5f7wfd0darx9x9p"&gt;1010&lt;/key&gt;&lt;/foreign-keys&gt;&lt;ref-type name="Journal Article"&gt;17&lt;/ref-type&gt;&lt;contributors&gt;&lt;authors&gt;&lt;author&gt;Ware Jr, John E&lt;/author&gt;&lt;author&gt;Kosinski, Mark&lt;/author&gt;&lt;author&gt;Keller, Susan D&lt;/author&gt;&lt;/authors&gt;&lt;/contributors&gt;&lt;titles&gt;&lt;title&gt;A 12-Item Short-Form Health Survey: construction of scales and preliminary tests of reliability and validity&lt;/title&gt;&lt;secondary-title&gt;Medical care&lt;/secondary-title&gt;&lt;/titles&gt;&lt;periodical&gt;&lt;full-title&gt;Medical Care&lt;/full-title&gt;&lt;abbr-1&gt;Med Care&lt;/abbr-1&gt;&lt;/periodical&gt;&lt;pages&gt;220-233&lt;/pages&gt;&lt;volume&gt;34&lt;/volume&gt;&lt;number&gt;3&lt;/number&gt;&lt;dates&gt;&lt;year&gt;1996&lt;/year&gt;&lt;/dates&gt;&lt;isbn&gt;0025-7079&lt;/isbn&gt;&lt;urls&gt;&lt;/urls&gt;&lt;/record&gt;&lt;/Cite&gt;&lt;Cite&gt;&lt;Author&gt;Ware&lt;/Author&gt;&lt;Year&gt;2007&lt;/Year&gt;&lt;RecNum&gt;1005&lt;/RecNum&gt;&lt;record&gt;&lt;rec-number&gt;1005&lt;/rec-number&gt;&lt;foreign-keys&gt;&lt;key app="EN" db-id="tatsfxvdf0xw97e05ddxd5f7wfd0darx9x9p"&gt;1005&lt;/key&gt;&lt;/foreign-keys&gt;&lt;ref-type name="Journal Article"&gt;17&lt;/ref-type&gt;&lt;contributors&gt;&lt;authors&gt;&lt;author&gt;Ware, JE&lt;/author&gt;&lt;author&gt;Kosinski, Mark&lt;/author&gt;&lt;author&gt;Turner-Bowker, Diane M&lt;/author&gt;&lt;author&gt;Gandek, Barbara&lt;/author&gt;&lt;/authors&gt;&lt;/contributors&gt;&lt;titles&gt;&lt;title&gt;User’s manual for the SF-12v2 Health Survey&lt;/title&gt;&lt;secondary-title&gt;Lincoln, RI: QualityMetric Incorporated&lt;/secondary-title&gt;&lt;/titles&gt;&lt;periodical&gt;&lt;full-title&gt;Lincoln, RI: QualityMetric Incorporated&lt;/full-title&gt;&lt;/periodical&gt;&lt;dates&gt;&lt;year&gt;2007&lt;/year&gt;&lt;/dates&gt;&lt;urls&gt;&lt;/urls&gt;&lt;/record&gt;&lt;/Cite&gt;&lt;/EndNote&gt;</w:instrTex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43" w:tooltip="Ware, 2007 #1005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Ware, et al., 2007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 xml:space="preserve">; </w:t>
            </w:r>
            <w:hyperlink w:anchor="_ENREF_49" w:tooltip="Ware Jr, 1996 #1010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Ware Jr, et al., 1996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12A539D5" w14:textId="077CC319" w:rsidR="002E440A" w:rsidRDefault="002E440A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Reported data on the whole SF-12 subscale of which only 3/8 subscales mapped onto the participation component</w:t>
            </w:r>
          </w:p>
        </w:tc>
        <w:tc>
          <w:tcPr>
            <w:tcW w:w="3904" w:type="dxa"/>
          </w:tcPr>
          <w:p w14:paraId="67A8641D" w14:textId="3667FE84" w:rsidR="002E440A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2E440A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2E440A">
              <w:rPr>
                <w:rFonts w:ascii="Gill Sans MT" w:hAnsi="Gill Sans MT"/>
                <w:sz w:val="24"/>
                <w:szCs w:val="24"/>
              </w:rPr>
              <w:t xml:space="preserve"> 3</w:t>
            </w:r>
          </w:p>
        </w:tc>
        <w:tc>
          <w:tcPr>
            <w:tcW w:w="3904" w:type="dxa"/>
          </w:tcPr>
          <w:p w14:paraId="42158E2B" w14:textId="58C05DF8" w:rsidR="002E440A" w:rsidRDefault="002E440A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Datto 2003</w:t>
            </w:r>
          </w:p>
        </w:tc>
      </w:tr>
      <w:tr w:rsidR="00C8263C" w14:paraId="255C1874" w14:textId="77777777" w:rsidTr="00BF4EB4">
        <w:tc>
          <w:tcPr>
            <w:tcW w:w="3903" w:type="dxa"/>
          </w:tcPr>
          <w:p w14:paraId="376F5131" w14:textId="234823B4" w:rsidR="00C8263C" w:rsidRDefault="00C8263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WHO DAS II (35 item measure)</w:t>
            </w:r>
            <w:r w:rsidR="005B61E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&lt;EndNote&gt;&lt;Cite&gt;&lt;Author&gt;Üstün&lt;/Author&gt;&lt;Year&gt;2010&lt;/Year&gt;&lt;RecNum&gt;1009&lt;/RecNum&gt;&lt;DisplayText&gt;(Üstün, et al., 2010)&lt;/DisplayText&gt;&lt;record&gt;&lt;rec-number&gt;1009&lt;/rec-number&gt;&lt;foreign-keys&gt;&lt;key app="EN" db-id="tatsfxvdf0xw97e05ddxd5f7wfd0darx9x9p"&gt;1009&lt;/key&gt;&lt;/foreign-keys&gt;&lt;ref-type name="Journal Article"&gt;17&lt;/ref-type&gt;&lt;contributors&gt;&lt;authors&gt;&lt;author&gt;Üstün, T Bedirhan&lt;/author&gt;&lt;author&gt;Chatterji, Somnath&lt;/author&gt;&lt;author&gt;Kostanjsek, Nenad&lt;/author&gt;&lt;author&gt;Rehm, Jürgen&lt;/author&gt;&lt;author&gt;Kennedy, Cille&lt;/author&gt;&lt;author&gt;Epping-Jordan, Joanne&lt;/author&gt;&lt;author&gt;Saxena, Shekhar&lt;/author&gt;&lt;author&gt;Korff, Michael von&lt;/author&gt;&lt;author&gt;Pull, Charles&lt;/author&gt;&lt;/authors&gt;&lt;/contributors&gt;&lt;titles&gt;&lt;title&gt;Developing the World Health Organization disability assessment schedule 2.0&lt;/title&gt;&lt;secondary-title&gt;Bulletin of the World Health Organization&lt;/secondary-title&gt;&lt;/titles&gt;&lt;periodical&gt;&lt;full-title&gt;Bulletin of the World Health Organization&lt;/full-title&gt;&lt;/periodical&gt;&lt;pages&gt;815-823&lt;/pages&gt;&lt;volume&gt;88&lt;/volume&gt;&lt;number&gt;11&lt;/number&gt;&lt;dates&gt;&lt;year&gt;2010&lt;/year&gt;&lt;/dates&gt;&lt;isbn&gt;0042-9686&lt;/isbn&gt;&lt;urls&gt;&lt;/urls&gt;&lt;/record&gt;&lt;/Cite&gt;&lt;/EndNote&gt;</w:instrTex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39" w:tooltip="Üstün, 2010 #1009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Üstün, et al., 2010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448A9FFD" w14:textId="0231820E" w:rsidR="00C8263C" w:rsidRDefault="00C8263C" w:rsidP="00C8263C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Reported data on the total score of the WHO DAS II based on six subscales of which only three mapped onto the participation </w:t>
            </w:r>
            <w:r>
              <w:rPr>
                <w:rFonts w:ascii="Gill Sans MT" w:hAnsi="Gill Sans MT"/>
                <w:sz w:val="24"/>
                <w:szCs w:val="24"/>
              </w:rPr>
              <w:lastRenderedPageBreak/>
              <w:t>component.</w:t>
            </w:r>
          </w:p>
        </w:tc>
        <w:tc>
          <w:tcPr>
            <w:tcW w:w="3904" w:type="dxa"/>
          </w:tcPr>
          <w:p w14:paraId="152888ED" w14:textId="4E9BD9DB" w:rsidR="00C8263C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lastRenderedPageBreak/>
              <w:t>e</w:t>
            </w:r>
            <w:r w:rsidR="00C8263C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C8263C">
              <w:rPr>
                <w:rFonts w:ascii="Gill Sans MT" w:hAnsi="Gill Sans MT"/>
                <w:sz w:val="24"/>
                <w:szCs w:val="24"/>
              </w:rPr>
              <w:t xml:space="preserve"> 6</w:t>
            </w:r>
          </w:p>
        </w:tc>
        <w:tc>
          <w:tcPr>
            <w:tcW w:w="3904" w:type="dxa"/>
          </w:tcPr>
          <w:p w14:paraId="4F19A1AC" w14:textId="0D4FC7A4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F2729">
              <w:rPr>
                <w:rFonts w:ascii="Gill Sans MT" w:hAnsi="Gill Sans MT"/>
                <w:sz w:val="24"/>
                <w:szCs w:val="24"/>
              </w:rPr>
              <w:t>Katon</w:t>
            </w:r>
            <w:proofErr w:type="spellEnd"/>
            <w:r w:rsidRPr="00FF2729">
              <w:rPr>
                <w:rFonts w:ascii="Gill Sans MT" w:hAnsi="Gill Sans MT"/>
                <w:sz w:val="24"/>
                <w:szCs w:val="24"/>
              </w:rPr>
              <w:t xml:space="preserve"> 2010</w:t>
            </w:r>
          </w:p>
        </w:tc>
      </w:tr>
      <w:tr w:rsidR="00C8263C" w14:paraId="389F11ED" w14:textId="77777777" w:rsidTr="00BF4EB4">
        <w:tc>
          <w:tcPr>
            <w:tcW w:w="3903" w:type="dxa"/>
          </w:tcPr>
          <w:p w14:paraId="5922F33B" w14:textId="0972BE8C" w:rsidR="00C8263C" w:rsidRDefault="00C8263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WHO DAS II (12 item measure)</w:t>
            </w:r>
            <w:r w:rsidR="005B61E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&lt;EndNote&gt;&lt;Cite&gt;&lt;Author&gt;Üstün&lt;/Author&gt;&lt;Year&gt;2010&lt;/Year&gt;&lt;RecNum&gt;1009&lt;/RecNum&gt;&lt;DisplayText&gt;(Üstün, et al., 2010)&lt;/DisplayText&gt;&lt;record&gt;&lt;rec-number&gt;1009&lt;/rec-number&gt;&lt;foreign-keys&gt;&lt;key app="EN" db-id="tatsfxvdf0xw97e05ddxd5f7wfd0darx9x9p"&gt;1009&lt;/key&gt;&lt;/foreign-keys&gt;&lt;ref-type name="Journal Article"&gt;17&lt;/ref-type&gt;&lt;contributors&gt;&lt;authors&gt;&lt;author&gt;Üstün, T Bedirhan&lt;/author&gt;&lt;author&gt;Chatterji, Somnath&lt;/author&gt;&lt;author&gt;Kostanjsek, Nenad&lt;/author&gt;&lt;author&gt;Rehm, Jürgen&lt;/author&gt;&lt;author&gt;Kennedy, Cille&lt;/author&gt;&lt;author&gt;Epping-Jordan, Joanne&lt;/author&gt;&lt;author&gt;Saxena, Shekhar&lt;/author&gt;&lt;author&gt;Korff, Michael von&lt;/author&gt;&lt;author&gt;Pull, Charles&lt;/author&gt;&lt;/authors&gt;&lt;/contributors&gt;&lt;titles&gt;&lt;title&gt;Developing the World Health Organization disability assessment schedule 2.0&lt;/title&gt;&lt;secondary-title&gt;Bulletin of the World Health Organization&lt;/secondary-title&gt;&lt;/titles&gt;&lt;periodical&gt;&lt;full-title&gt;Bulletin of the World Health Organization&lt;/full-title&gt;&lt;/periodical&gt;&lt;pages&gt;815-823&lt;/pages&gt;&lt;volume&gt;88&lt;/volume&gt;&lt;number&gt;11&lt;/number&gt;&lt;dates&gt;&lt;year&gt;2010&lt;/year&gt;&lt;/dates&gt;&lt;isbn&gt;0042-9686&lt;/isbn&gt;&lt;urls&gt;&lt;/urls&gt;&lt;/record&gt;&lt;/Cite&gt;&lt;/EndNote&gt;</w:instrTex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39" w:tooltip="Üstün, 2010 #1009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Üstün, et al., 2010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2CD9F726" w14:textId="31B45A31" w:rsidR="00C8263C" w:rsidRDefault="00C8263C" w:rsidP="0045591C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Provides an overall measure of disabilit</w:t>
            </w:r>
            <w:r w:rsidR="0045591C">
              <w:rPr>
                <w:rFonts w:ascii="Gill Sans MT" w:hAnsi="Gill Sans MT"/>
                <w:sz w:val="24"/>
                <w:szCs w:val="24"/>
              </w:rPr>
              <w:t>y once items are summed. Only 5/</w:t>
            </w:r>
            <w:r>
              <w:rPr>
                <w:rFonts w:ascii="Gill Sans MT" w:hAnsi="Gill Sans MT"/>
                <w:sz w:val="24"/>
                <w:szCs w:val="24"/>
              </w:rPr>
              <w:t xml:space="preserve">12 items mapped onto the participation component. </w:t>
            </w:r>
          </w:p>
        </w:tc>
        <w:tc>
          <w:tcPr>
            <w:tcW w:w="3904" w:type="dxa"/>
          </w:tcPr>
          <w:p w14:paraId="40EB490B" w14:textId="4C018079" w:rsidR="00C8263C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C8263C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C8263C">
              <w:rPr>
                <w:rFonts w:ascii="Gill Sans MT" w:hAnsi="Gill Sans MT"/>
                <w:sz w:val="24"/>
                <w:szCs w:val="24"/>
              </w:rPr>
              <w:t xml:space="preserve"> 7</w:t>
            </w:r>
          </w:p>
        </w:tc>
        <w:tc>
          <w:tcPr>
            <w:tcW w:w="3904" w:type="dxa"/>
          </w:tcPr>
          <w:p w14:paraId="1D5DF57A" w14:textId="5AD96F53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Patel 2010</w:t>
            </w:r>
          </w:p>
        </w:tc>
      </w:tr>
      <w:tr w:rsidR="00C8263C" w14:paraId="69A017C8" w14:textId="77777777" w:rsidTr="00BF4EB4">
        <w:tc>
          <w:tcPr>
            <w:tcW w:w="3903" w:type="dxa"/>
          </w:tcPr>
          <w:p w14:paraId="098FA1BD" w14:textId="41F5B246" w:rsidR="00C8263C" w:rsidRPr="0018585B" w:rsidRDefault="00C8263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Stanford Health Assessment Questionnaire: Short HAQ 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&lt;EndNote&gt;&lt;Cite&gt;&lt;Author&gt;Bruce&lt;/Author&gt;&lt;Year&gt;2005&lt;/Year&gt;&lt;RecNum&gt;1011&lt;/RecNum&gt;&lt;DisplayText&gt;(Bruce, et al., 2005)&lt;/DisplayText&gt;&lt;record&gt;&lt;rec-number&gt;1011&lt;/rec-number&gt;&lt;foreign-keys&gt;&lt;key app="EN" db-id="tatsfxvdf0xw97e05ddxd5f7wfd0darx9x9p"&gt;1011&lt;/key&gt;&lt;/foreign-keys&gt;&lt;ref-type name="Journal Article"&gt;17&lt;/ref-type&gt;&lt;contributors&gt;&lt;authors&gt;&lt;author&gt;Bruce, B&lt;/author&gt;&lt;author&gt;Fries, JF&lt;/author&gt;&lt;/authors&gt;&lt;/contributors&gt;&lt;titles&gt;&lt;title&gt;The health assessment questionnaire (HAQ)&lt;/title&gt;&lt;secondary-title&gt;Clinical and experimental rheumatology&lt;/secondary-title&gt;&lt;/titles&gt;&lt;periodical&gt;&lt;full-title&gt;Clinical and experimental rheumatology&lt;/full-title&gt;&lt;/periodical&gt;&lt;pages&gt;S14&lt;/pages&gt;&lt;volume&gt;23&lt;/volume&gt;&lt;number&gt;5&lt;/number&gt;&lt;dates&gt;&lt;year&gt;2005&lt;/year&gt;&lt;/dates&gt;&lt;isbn&gt;0392-856X&lt;/isbn&gt;&lt;urls&gt;&lt;/urls&gt;&lt;/record&gt;&lt;/Cite&gt;&lt;/EndNote&gt;</w:instrTex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6" w:tooltip="Bruce, 2005 #1011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Bruce, et al., 2005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5B61E4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37801A08" w14:textId="407B06DF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-Eight subscales across 20 items. </w:t>
            </w:r>
          </w:p>
          <w:p w14:paraId="487384AA" w14:textId="4CB54B1C" w:rsidR="00C8263C" w:rsidRPr="00EA7EC2" w:rsidRDefault="00C8263C" w:rsidP="006831C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-</w:t>
            </w:r>
            <w:r w:rsidR="006831C2">
              <w:rPr>
                <w:rFonts w:ascii="Gill Sans MT" w:hAnsi="Gill Sans MT"/>
                <w:sz w:val="24"/>
                <w:szCs w:val="24"/>
              </w:rPr>
              <w:t>Only 1/8 subscales mapped onto the participation component</w:t>
            </w:r>
          </w:p>
        </w:tc>
        <w:tc>
          <w:tcPr>
            <w:tcW w:w="3904" w:type="dxa"/>
          </w:tcPr>
          <w:p w14:paraId="12B54CD8" w14:textId="70AA7A98" w:rsidR="00C8263C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C8263C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C8263C">
              <w:rPr>
                <w:rFonts w:ascii="Gill Sans MT" w:hAnsi="Gill Sans MT"/>
                <w:sz w:val="24"/>
                <w:szCs w:val="24"/>
              </w:rPr>
              <w:t xml:space="preserve"> 8</w:t>
            </w:r>
          </w:p>
          <w:p w14:paraId="5051C133" w14:textId="77777777" w:rsidR="00C8263C" w:rsidRPr="00572093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04" w:type="dxa"/>
          </w:tcPr>
          <w:p w14:paraId="0491B0B7" w14:textId="36BF81DA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Chew-Graham 2007</w:t>
            </w:r>
          </w:p>
          <w:p w14:paraId="6B6DAD59" w14:textId="643518DF" w:rsidR="00C8263C" w:rsidRPr="003E24BA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McMahon 2007</w:t>
            </w:r>
          </w:p>
        </w:tc>
      </w:tr>
      <w:tr w:rsidR="00C8263C" w14:paraId="3B0DB97F" w14:textId="77777777" w:rsidTr="00DF400D">
        <w:trPr>
          <w:trHeight w:val="4702"/>
        </w:trPr>
        <w:tc>
          <w:tcPr>
            <w:tcW w:w="3903" w:type="dxa"/>
          </w:tcPr>
          <w:p w14:paraId="3DBD3570" w14:textId="1CECAD97" w:rsidR="00C8263C" w:rsidRPr="0068222E" w:rsidRDefault="00C8263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Older Americans Resources and Services Questionnaire (OARS)</w:t>
            </w:r>
            <w:r w:rsidR="00DF400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DF400D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3D232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&lt;EndNote&gt;&lt;Cite&gt;&lt;Author&gt;Fillenbaum&lt;/Author&gt;&lt;Year&gt;1988&lt;/Year&gt;&lt;RecNum&gt;1012&lt;/RecNum&gt;&lt;DisplayText&gt;(Fillenbaum, 1988)&lt;/DisplayText&gt;&lt;record&gt;&lt;rec-number&gt;1012&lt;/rec-number&gt;&lt;foreign-keys&gt;&lt;key app="EN" db-id="tatsfxvdf0xw97e05ddxd5f7wfd0darx9x9p"&gt;1012&lt;/key&gt;&lt;/foreign-keys&gt;&lt;ref-type name="Book"&gt;6&lt;/ref-type&gt;&lt;contributors&gt;&lt;authors&gt;&lt;author&gt;Fillenbaum, CG. &lt;/author&gt;&lt;/authors&gt;&lt;/contributors&gt;&lt;titles&gt;&lt;title&gt;Multidimensional functional assessment of older adults: the Duke Older Americans Resources and Services procedures.&lt;/title&gt;&lt;/titles&gt;&lt;dates&gt;&lt;year&gt;1988&lt;/year&gt;&lt;/dates&gt;&lt;pub-location&gt;Mahwah (NJ)&lt;/pub-location&gt;&lt;publisher&gt;Lawrence Erlbaum Associates Inc&lt;/publisher&gt;&lt;urls&gt;&lt;/urls&gt;&lt;/record&gt;&lt;/Cite&gt;&lt;/EndNote&gt;</w:instrText>
            </w:r>
            <w:r w:rsidR="00DF400D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3D232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14" w:tooltip="Fillenbaum, 1988 #1012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Fillenbaum, 1988</w:t>
              </w:r>
            </w:hyperlink>
            <w:r w:rsidR="003D232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DF400D">
              <w:rPr>
                <w:rFonts w:ascii="Gill Sans MT" w:hAnsi="Gill Sans MT"/>
                <w:sz w:val="24"/>
                <w:szCs w:val="24"/>
              </w:rPr>
              <w:fldChar w:fldCharType="end"/>
            </w:r>
            <w:r w:rsidR="00DF400D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3903" w:type="dxa"/>
          </w:tcPr>
          <w:p w14:paraId="4FCC3920" w14:textId="036DA943" w:rsidR="00C8263C" w:rsidRDefault="00C8263C" w:rsidP="0068222E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-Measure includes 15 items</w:t>
            </w:r>
            <w:r w:rsidR="00DF400D">
              <w:rPr>
                <w:rFonts w:ascii="Gill Sans MT" w:hAnsi="Gill Sans MT"/>
                <w:sz w:val="24"/>
                <w:szCs w:val="24"/>
              </w:rPr>
              <w:t xml:space="preserve"> (one qualifying question related to continence)</w:t>
            </w:r>
            <w:r>
              <w:rPr>
                <w:rFonts w:ascii="Gill Sans MT" w:hAnsi="Gill Sans MT"/>
                <w:sz w:val="24"/>
                <w:szCs w:val="24"/>
              </w:rPr>
              <w:t xml:space="preserve"> which make up two subscales: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i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) Instrumental activities in daily living and ii) Activities in daily living. </w:t>
            </w:r>
          </w:p>
          <w:p w14:paraId="354F8E2C" w14:textId="19F78155" w:rsidR="00C8263C" w:rsidRDefault="00C8263C" w:rsidP="0045591C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-4 items from the instrumental activities subscale mapped onto the participati</w:t>
            </w:r>
            <w:r w:rsidR="0045591C">
              <w:rPr>
                <w:rFonts w:ascii="Gill Sans MT" w:hAnsi="Gill Sans MT"/>
                <w:sz w:val="24"/>
                <w:szCs w:val="24"/>
              </w:rPr>
              <w:t>on construct however a further 3</w:t>
            </w:r>
            <w:r>
              <w:rPr>
                <w:rFonts w:ascii="Gill Sans MT" w:hAnsi="Gill Sans MT"/>
                <w:sz w:val="24"/>
                <w:szCs w:val="24"/>
              </w:rPr>
              <w:t xml:space="preserve"> items also mapped onto activities component of the ICF.  </w:t>
            </w:r>
          </w:p>
          <w:p w14:paraId="1EB7E51A" w14:textId="77777777" w:rsidR="00C8263C" w:rsidRDefault="00C8263C" w:rsidP="00960079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3904" w:type="dxa"/>
          </w:tcPr>
          <w:p w14:paraId="2C4DCE1F" w14:textId="29738F29" w:rsidR="00C8263C" w:rsidRDefault="006D7B4E" w:rsidP="0068222E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C8263C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C8263C">
              <w:rPr>
                <w:rFonts w:ascii="Gill Sans MT" w:hAnsi="Gill Sans MT"/>
                <w:sz w:val="24"/>
                <w:szCs w:val="24"/>
              </w:rPr>
              <w:t xml:space="preserve"> 9</w:t>
            </w:r>
            <w:r w:rsidR="0045591C">
              <w:rPr>
                <w:rFonts w:ascii="Gill Sans MT" w:hAnsi="Gill Sans MT"/>
                <w:sz w:val="24"/>
                <w:szCs w:val="24"/>
              </w:rPr>
              <w:t xml:space="preserve"> (Items in italics are from the instrumental subscale of the OARS)</w:t>
            </w:r>
          </w:p>
          <w:p w14:paraId="0FDCE101" w14:textId="77777777" w:rsidR="00C8263C" w:rsidRDefault="00C8263C" w:rsidP="00BF4EB4">
            <w:pPr>
              <w:spacing w:line="36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3904" w:type="dxa"/>
          </w:tcPr>
          <w:p w14:paraId="6EF415B5" w14:textId="77777777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Cole 2006</w:t>
            </w:r>
          </w:p>
          <w:p w14:paraId="27B08C93" w14:textId="61DADC8C" w:rsidR="00C8263C" w:rsidRPr="0068222E" w:rsidRDefault="0045591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Unutzer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2010 (Instrumental subscale only)</w:t>
            </w:r>
          </w:p>
        </w:tc>
      </w:tr>
      <w:tr w:rsidR="00C8263C" w14:paraId="6F16A3DD" w14:textId="77777777" w:rsidTr="00BF4EB4">
        <w:tc>
          <w:tcPr>
            <w:tcW w:w="3903" w:type="dxa"/>
          </w:tcPr>
          <w:p w14:paraId="49183B73" w14:textId="2DD718B4" w:rsidR="00C8263C" w:rsidRPr="00A71EBB" w:rsidRDefault="00C8263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scale of disability and prognosis in long-term mental illness</w:t>
            </w:r>
            <w:r w:rsidR="00DF400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DF400D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&lt;EndNote&gt;&lt;Cite&gt;&lt;Author&gt;Morgan&lt;/Author&gt;&lt;Year&gt;1974&lt;/Year&gt;&lt;RecNum&gt;1013&lt;/RecNum&gt;&lt;DisplayText&gt;(Morgan  and Cheadle, 1974)&lt;/DisplayText&gt;&lt;record&gt;&lt;rec-number&gt;1013&lt;/rec-number&gt;&lt;foreign-keys&gt;&lt;key app="EN" db-id="tatsfxvdf0xw97e05ddxd5f7wfd0darx9x9p"&gt;1013&lt;/key&gt;&lt;/foreign-keys&gt;&lt;ref-type name="Journal Article"&gt;17&lt;/ref-type&gt;&lt;contributors&gt;&lt;authors&gt;&lt;author&gt;Morgan, R&lt;/author&gt;&lt;author&gt;Cheadle, J&lt;/author&gt;&lt;/authors&gt;&lt;/contributors&gt;&lt;titles&gt;&lt;title&gt;A scale of disability and prognosis in long-term mental illness&lt;/title&gt;&lt;secondary-title&gt;The British Journal of Psychiatry&lt;/secondary-title&gt;&lt;/titles&gt;&lt;periodical&gt;&lt;full-title&gt;The British Journal of Psychiatry&lt;/full-title&gt;&lt;/periodical&gt;&lt;pages&gt;475-478&lt;/pages&gt;&lt;volume&gt;125&lt;/volume&gt;&lt;number&gt;588&lt;/number&gt;&lt;dates&gt;&lt;year&gt;1974&lt;/year&gt;&lt;/dates&gt;&lt;isbn&gt;0007-1250&lt;/isbn&gt;&lt;urls&gt;&lt;/urls&gt;&lt;/record&gt;&lt;/Cite&gt;&lt;/EndNote&gt;</w:instrText>
            </w:r>
            <w:r w:rsidR="00DF400D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27" w:tooltip="Morgan, 1974 #1013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Morgan  and Cheadle, 1974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DF400D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41AD793A" w14:textId="7828148A" w:rsidR="00C8263C" w:rsidRPr="00A71EBB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Described in paper as a single item measure, with a  5 point Likert scale response whereby participants rate </w:t>
            </w:r>
            <w:r>
              <w:rPr>
                <w:rFonts w:ascii="Gill Sans MT" w:hAnsi="Gill Sans MT"/>
                <w:sz w:val="24"/>
                <w:szCs w:val="24"/>
              </w:rPr>
              <w:lastRenderedPageBreak/>
              <w:t>their disability as ranging from absent to severe</w:t>
            </w:r>
          </w:p>
        </w:tc>
        <w:tc>
          <w:tcPr>
            <w:tcW w:w="3904" w:type="dxa"/>
          </w:tcPr>
          <w:p w14:paraId="371086BB" w14:textId="34A8EEF7" w:rsidR="00C8263C" w:rsidRPr="00A71EBB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No figure provided</w:t>
            </w:r>
          </w:p>
        </w:tc>
        <w:tc>
          <w:tcPr>
            <w:tcW w:w="3904" w:type="dxa"/>
          </w:tcPr>
          <w:p w14:paraId="100D738D" w14:textId="4FE444E2" w:rsidR="00C8263C" w:rsidRPr="00A71EBB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Finley 2003</w:t>
            </w:r>
          </w:p>
        </w:tc>
      </w:tr>
      <w:tr w:rsidR="00C8263C" w14:paraId="67A87D1F" w14:textId="77777777" w:rsidTr="00BF4EB4">
        <w:tc>
          <w:tcPr>
            <w:tcW w:w="3903" w:type="dxa"/>
          </w:tcPr>
          <w:p w14:paraId="1ADBF0A7" w14:textId="6B735FEB" w:rsidR="00C8263C" w:rsidRPr="00B424FA" w:rsidRDefault="00C8263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  <w:lang w:val="fr-BE"/>
              </w:rPr>
            </w:pPr>
            <w:r w:rsidRPr="00B424FA">
              <w:rPr>
                <w:rFonts w:ascii="Gill Sans MT" w:hAnsi="Gill Sans MT"/>
                <w:sz w:val="24"/>
                <w:szCs w:val="24"/>
                <w:lang w:val="fr-BE"/>
              </w:rPr>
              <w:lastRenderedPageBreak/>
              <w:t xml:space="preserve">Social Adaptation social </w:t>
            </w:r>
            <w:proofErr w:type="spellStart"/>
            <w:r w:rsidRPr="00B424FA">
              <w:rPr>
                <w:rFonts w:ascii="Gill Sans MT" w:hAnsi="Gill Sans MT"/>
                <w:sz w:val="24"/>
                <w:szCs w:val="24"/>
                <w:lang w:val="fr-BE"/>
              </w:rPr>
              <w:t>evaluation</w:t>
            </w:r>
            <w:proofErr w:type="spellEnd"/>
            <w:r w:rsidRPr="00B424FA">
              <w:rPr>
                <w:rFonts w:ascii="Gill Sans MT" w:hAnsi="Gill Sans MT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B424FA">
              <w:rPr>
                <w:rFonts w:ascii="Gill Sans MT" w:hAnsi="Gill Sans MT"/>
                <w:sz w:val="24"/>
                <w:szCs w:val="24"/>
                <w:lang w:val="fr-BE"/>
              </w:rPr>
              <w:t>scale</w:t>
            </w:r>
            <w:proofErr w:type="spellEnd"/>
            <w:r w:rsidRPr="00B424FA">
              <w:rPr>
                <w:rFonts w:ascii="Gill Sans MT" w:hAnsi="Gill Sans MT"/>
                <w:sz w:val="24"/>
                <w:szCs w:val="24"/>
                <w:lang w:val="fr-BE"/>
              </w:rPr>
              <w:t xml:space="preserve"> (SASS)</w:t>
            </w:r>
            <w:r w:rsidR="00DF400D" w:rsidRPr="00B424FA">
              <w:rPr>
                <w:rFonts w:ascii="Gill Sans MT" w:hAnsi="Gill Sans MT"/>
                <w:sz w:val="24"/>
                <w:szCs w:val="24"/>
                <w:lang w:val="fr-BE"/>
              </w:rPr>
              <w:t xml:space="preserve"> </w:t>
            </w:r>
            <w:r w:rsidR="00DF400D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 w:rsidRPr="00B424FA">
              <w:rPr>
                <w:rFonts w:ascii="Gill Sans MT" w:hAnsi="Gill Sans MT"/>
                <w:sz w:val="24"/>
                <w:szCs w:val="24"/>
                <w:lang w:val="fr-BE"/>
              </w:rPr>
              <w:instrText xml:space="preserve"> ADDIN EN.CITE &lt;EndNote&gt;&lt;Cite&gt;&lt;Author&gt;Bosc&lt;/Author&gt;&lt;Year&gt;1997&lt;/Year&gt;&lt;RecNum&gt;1014&lt;/RecNum&gt;&lt;DisplayText&gt;(Bosc, et al., 1997)&lt;/DisplayText&gt;&lt;record&gt;&lt;rec-number&gt;1014&lt;/rec-number&gt;&lt;foreign-keys&gt;&lt;key app="EN" db-id="tatsfxvdf0xw97e05ddxd5f7wfd0darx9x9p"&gt;1014&lt;/key&gt;&lt;/foreign-keys&gt;&lt;ref-type name="Journal Article"&gt;17&lt;/ref-type&gt;&lt;contributors&gt;&lt;authors&gt;&lt;author&gt;Bosc, M&lt;/author&gt;&lt;author&gt;Dubini, A&lt;/author&gt;&lt;author&gt;Polin, V&lt;/author&gt;&lt;/authors&gt;&lt;/contributors&gt;&lt;titles&gt;&lt;title&gt;Development and validation of a social functioning scale, the Social Adaptation Self-evaluation Scale&lt;/title&gt;&lt;secondary-title&gt;European Neuropsychopharmacology&lt;/secondary-title&gt;&lt;/titles&gt;&lt;periodical&gt;&lt;full-title&gt;European Neuropsychopharmacology&lt;/full-title&gt;&lt;/periodical&gt;&lt;pages&gt;S57-S70&lt;/pages&gt;&lt;volume&gt;7&lt;/volume&gt;&lt;number&gt;1&lt;/number&gt;&lt;dates&gt;&lt;year&gt;1997&lt;/year&gt;&lt;/dates&gt;&lt;isbn&gt;0924-977X&lt;/isbn&gt;&lt;urls&gt;&lt;/urls&gt;&lt;/record&gt;&lt;/Cite&gt;&lt;/EndNote&gt;</w:instrText>
            </w:r>
            <w:r w:rsidR="00DF400D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 w:rsidRPr="00B424FA">
              <w:rPr>
                <w:rFonts w:ascii="Gill Sans MT" w:hAnsi="Gill Sans MT"/>
                <w:noProof/>
                <w:sz w:val="24"/>
                <w:szCs w:val="24"/>
                <w:lang w:val="fr-BE"/>
              </w:rPr>
              <w:t>(</w:t>
            </w:r>
            <w:hyperlink w:anchor="_ENREF_4" w:tooltip="Bosc, 1997 #1014" w:history="1">
              <w:r w:rsidR="00362322" w:rsidRPr="00B424FA">
                <w:rPr>
                  <w:rFonts w:ascii="Gill Sans MT" w:hAnsi="Gill Sans MT"/>
                  <w:noProof/>
                  <w:sz w:val="24"/>
                  <w:szCs w:val="24"/>
                  <w:lang w:val="fr-BE"/>
                </w:rPr>
                <w:t>Bosc, et al., 1997</w:t>
              </w:r>
            </w:hyperlink>
            <w:r w:rsidR="00C25200" w:rsidRPr="00B424FA">
              <w:rPr>
                <w:rFonts w:ascii="Gill Sans MT" w:hAnsi="Gill Sans MT"/>
                <w:noProof/>
                <w:sz w:val="24"/>
                <w:szCs w:val="24"/>
                <w:lang w:val="fr-BE"/>
              </w:rPr>
              <w:t>)</w:t>
            </w:r>
            <w:r w:rsidR="00DF400D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02ABEA13" w14:textId="04C2C77B" w:rsidR="00C8263C" w:rsidRPr="00AC3A69" w:rsidRDefault="00C8263C" w:rsidP="00AC3A6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 21 item scale of which only three items mapped onto the participation component. </w:t>
            </w:r>
          </w:p>
        </w:tc>
        <w:tc>
          <w:tcPr>
            <w:tcW w:w="3904" w:type="dxa"/>
          </w:tcPr>
          <w:p w14:paraId="183F7F3F" w14:textId="5147E61E" w:rsidR="00C8263C" w:rsidRPr="00AC3A69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C8263C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C8263C">
              <w:rPr>
                <w:rFonts w:ascii="Gill Sans MT" w:hAnsi="Gill Sans MT"/>
                <w:sz w:val="24"/>
                <w:szCs w:val="24"/>
              </w:rPr>
              <w:t xml:space="preserve"> 10</w:t>
            </w:r>
          </w:p>
        </w:tc>
        <w:tc>
          <w:tcPr>
            <w:tcW w:w="3904" w:type="dxa"/>
          </w:tcPr>
          <w:p w14:paraId="57014B09" w14:textId="1855C36A" w:rsidR="00C8263C" w:rsidRPr="00AC3A69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McMahon 2007</w:t>
            </w:r>
          </w:p>
        </w:tc>
      </w:tr>
      <w:tr w:rsidR="00C8263C" w14:paraId="31ABA02D" w14:textId="77777777" w:rsidTr="00BF4EB4">
        <w:tc>
          <w:tcPr>
            <w:tcW w:w="3903" w:type="dxa"/>
          </w:tcPr>
          <w:p w14:paraId="51F83689" w14:textId="70C04999" w:rsidR="00C8263C" w:rsidRDefault="00C8263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WHO 5 Wellbeing index</w:t>
            </w:r>
            <w:r w:rsidR="00385E91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3D232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&lt;EndNote&gt;&lt;Cite&gt;&lt;Author&gt;World Health Organisation&lt;/Author&gt;&lt;Year&gt;1998&lt;/Year&gt;&lt;RecNum&gt;1015&lt;/RecNum&gt;&lt;DisplayText&gt;(World Health Organisation, 1998)&lt;/DisplayText&gt;&lt;record&gt;&lt;rec-number&gt;1015&lt;/rec-number&gt;&lt;foreign-keys&gt;&lt;key app="EN" db-id="tatsfxvdf0xw97e05ddxd5f7wfd0darx9x9p"&gt;1015&lt;/key&gt;&lt;/foreign-keys&gt;&lt;ref-type name="Book"&gt;6&lt;/ref-type&gt;&lt;contributors&gt;&lt;authors&gt;&lt;author&gt;World Health Organisation,&lt;/author&gt;&lt;/authors&gt;&lt;/contributors&gt;&lt;titles&gt;&lt;title&gt;Wellbeing Measures in Primary Heatlh Care/the Depcare Project.&lt;/title&gt;&lt;/titles&gt;&lt;dates&gt;&lt;year&gt;1998&lt;/year&gt;&lt;/dates&gt;&lt;pub-location&gt;Copenhagen, Denmark&lt;/pub-location&gt;&lt;publisher&gt;WHO Regional Office for Europe&lt;/publisher&gt;&lt;urls&gt;&lt;/urls&gt;&lt;/record&gt;&lt;/Cite&gt;&lt;/EndNote&gt;</w:instrTex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3D232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52" w:tooltip="World Health Organisation, 1998 #1015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World Health Organisation, 1998</w:t>
              </w:r>
            </w:hyperlink>
            <w:r w:rsidR="003D232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3A510DD8" w14:textId="3BD78DF6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five item measure of which only one item mapped onto the participation components</w:t>
            </w:r>
          </w:p>
        </w:tc>
        <w:tc>
          <w:tcPr>
            <w:tcW w:w="3904" w:type="dxa"/>
          </w:tcPr>
          <w:p w14:paraId="528CFCC5" w14:textId="4E53FF04" w:rsidR="00C8263C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C8263C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C8263C">
              <w:rPr>
                <w:rFonts w:ascii="Gill Sans MT" w:hAnsi="Gill Sans MT"/>
                <w:sz w:val="24"/>
                <w:szCs w:val="24"/>
              </w:rPr>
              <w:t xml:space="preserve"> 11</w:t>
            </w:r>
          </w:p>
        </w:tc>
        <w:tc>
          <w:tcPr>
            <w:tcW w:w="3904" w:type="dxa"/>
          </w:tcPr>
          <w:p w14:paraId="6D224840" w14:textId="46219E7B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Lobello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2010</w:t>
            </w:r>
          </w:p>
          <w:p w14:paraId="05CA0197" w14:textId="1627AD35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Roy-Byrne 2005</w:t>
            </w:r>
          </w:p>
        </w:tc>
      </w:tr>
      <w:tr w:rsidR="00C8263C" w14:paraId="2D44B127" w14:textId="77777777" w:rsidTr="00BF4EB4">
        <w:tc>
          <w:tcPr>
            <w:tcW w:w="3903" w:type="dxa"/>
          </w:tcPr>
          <w:p w14:paraId="07E15D79" w14:textId="7C84697F" w:rsidR="00C8263C" w:rsidRPr="00242896" w:rsidRDefault="00C8263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Duke Activity State Index</w:t>
            </w:r>
            <w:r w:rsidR="00385E91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&lt;EndNote&gt;&lt;Cite&gt;&lt;Author&gt;Hlatky&lt;/Author&gt;&lt;Year&gt;1989&lt;/Year&gt;&lt;RecNum&gt;1016&lt;/RecNum&gt;&lt;DisplayText&gt;(Hlatky, et al., 1989)&lt;/DisplayText&gt;&lt;record&gt;&lt;rec-number&gt;1016&lt;/rec-number&gt;&lt;foreign-keys&gt;&lt;key app="EN" db-id="tatsfxvdf0xw97e05ddxd5f7wfd0darx9x9p"&gt;1016&lt;/key&gt;&lt;/foreign-keys&gt;&lt;ref-type name="Journal Article"&gt;17&lt;/ref-type&gt;&lt;contributors&gt;&lt;authors&gt;&lt;author&gt;Hlatky, Mark A&lt;/author&gt;&lt;author&gt;Boineau, Robin E&lt;/author&gt;&lt;author&gt;Higginbotham, Michael B&lt;/author&gt;&lt;author&gt;Lee, Kerry L&lt;/author&gt;&lt;author&gt;Mark, Daniel B&lt;/author&gt;&lt;author&gt;Califf, Robert M&lt;/author&gt;&lt;author&gt;Cobb, Frederick R&lt;/author&gt;&lt;author&gt;Pryor, David B&lt;/author&gt;&lt;/authors&gt;&lt;/contributors&gt;&lt;titles&gt;&lt;title&gt;A brief self-administered questionnaire to determine functional capacity (the Duke Activity Status Index)&lt;/title&gt;&lt;secondary-title&gt;The American journal of cardiology&lt;/secondary-title&gt;&lt;/titles&gt;&lt;periodical&gt;&lt;full-title&gt;The American journal of cardiology&lt;/full-title&gt;&lt;/periodical&gt;&lt;pages&gt;651-654&lt;/pages&gt;&lt;volume&gt;64&lt;/volume&gt;&lt;number&gt;10&lt;/number&gt;&lt;dates&gt;&lt;year&gt;1989&lt;/year&gt;&lt;/dates&gt;&lt;isbn&gt;0002-9149&lt;/isbn&gt;&lt;urls&gt;&lt;/urls&gt;&lt;/record&gt;&lt;/Cite&gt;&lt;/EndNote&gt;</w:instrTex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20" w:tooltip="Hlatky, 1989 #1016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Hlatky, et al., 1989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6BCBAC38" w14:textId="72BCF1B8" w:rsidR="00C8263C" w:rsidRPr="00242896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Provides an overall measure of disability across 12 items of which only four items (potentially five as one item was coded as unclear) mapped onto the participation component</w:t>
            </w:r>
          </w:p>
        </w:tc>
        <w:tc>
          <w:tcPr>
            <w:tcW w:w="3904" w:type="dxa"/>
          </w:tcPr>
          <w:p w14:paraId="7F9AC232" w14:textId="076B086F" w:rsidR="00C8263C" w:rsidRPr="00B769E2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C8263C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C8263C">
              <w:rPr>
                <w:rFonts w:ascii="Gill Sans MT" w:hAnsi="Gill Sans MT"/>
                <w:sz w:val="24"/>
                <w:szCs w:val="24"/>
              </w:rPr>
              <w:t xml:space="preserve"> 12</w:t>
            </w:r>
          </w:p>
        </w:tc>
        <w:tc>
          <w:tcPr>
            <w:tcW w:w="3904" w:type="dxa"/>
          </w:tcPr>
          <w:p w14:paraId="6F1900E8" w14:textId="5F23FDB7" w:rsidR="00C8263C" w:rsidRPr="00B769E2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Rollman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2009</w:t>
            </w:r>
          </w:p>
        </w:tc>
      </w:tr>
      <w:tr w:rsidR="00C8263C" w14:paraId="1899DCD7" w14:textId="77777777" w:rsidTr="00BF4EB4">
        <w:tc>
          <w:tcPr>
            <w:tcW w:w="3903" w:type="dxa"/>
          </w:tcPr>
          <w:p w14:paraId="1917936B" w14:textId="376EC66D" w:rsidR="00C8263C" w:rsidRPr="00ED5B6D" w:rsidRDefault="00C8263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ED5B6D">
              <w:rPr>
                <w:rFonts w:ascii="Gill Sans MT" w:hAnsi="Gill Sans MT"/>
                <w:sz w:val="24"/>
                <w:szCs w:val="24"/>
              </w:rPr>
              <w:t>EQ-5D</w:t>
            </w:r>
            <w:r w:rsidR="00385E91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3D232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&lt;EndNote&gt;&lt;Cite&gt;&lt;Author&gt;EuroQol&lt;/Author&gt;&lt;Year&gt;1990&lt;/Year&gt;&lt;RecNum&gt;912&lt;/RecNum&gt;&lt;DisplayText&gt;(EuroQol, 1990)&lt;/DisplayText&gt;&lt;record&gt;&lt;rec-number&gt;912&lt;/rec-number&gt;&lt;foreign-keys&gt;&lt;key app="EN" db-id="tatsfxvdf0xw97e05ddxd5f7wfd0darx9x9p"&gt;912&lt;/key&gt;&lt;/foreign-keys&gt;&lt;ref-type name="Journal Article"&gt;17&lt;/ref-type&gt;&lt;contributors&gt;&lt;authors&gt;&lt;author&gt;EuroQol, Group&lt;/author&gt;&lt;/authors&gt;&lt;/contributors&gt;&lt;titles&gt;&lt;title&gt;EuroQol--a new facility for the measurement of health-related quality of life&lt;/title&gt;&lt;secondary-title&gt;Health policy (Amsterdam, Netherlands)&lt;/secondary-title&gt;&lt;/titles&gt;&lt;periodical&gt;&lt;full-title&gt;Health policy (Amsterdam, Netherlands)&lt;/full-title&gt;&lt;/periodical&gt;&lt;pages&gt;199&lt;/pages&gt;&lt;volume&gt;16&lt;/volume&gt;&lt;number&gt;3&lt;/number&gt;&lt;dates&gt;&lt;year&gt;1990&lt;/year&gt;&lt;/dates&gt;&lt;isbn&gt;0168-8510&lt;/isbn&gt;&lt;urls&gt;&lt;/urls&gt;&lt;/record&gt;&lt;/Cite&gt;&lt;/EndNote&gt;</w:instrTex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3D232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12" w:tooltip="EuroQol, 1990 #912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EuroQol, 1990</w:t>
              </w:r>
            </w:hyperlink>
            <w:r w:rsidR="003D232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387F2093" w14:textId="3AC51EDD" w:rsidR="00C8263C" w:rsidRPr="00ED5B6D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Five item measure plus overall health rating visual analogue scale. Only one of the five items mapped onto the participation component</w:t>
            </w:r>
          </w:p>
        </w:tc>
        <w:tc>
          <w:tcPr>
            <w:tcW w:w="3904" w:type="dxa"/>
          </w:tcPr>
          <w:p w14:paraId="001183CB" w14:textId="302F44D8" w:rsidR="00C8263C" w:rsidRPr="00ED5B6D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C8263C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C8263C">
              <w:rPr>
                <w:rFonts w:ascii="Gill Sans MT" w:hAnsi="Gill Sans MT"/>
                <w:sz w:val="24"/>
                <w:szCs w:val="24"/>
              </w:rPr>
              <w:t xml:space="preserve"> 13</w:t>
            </w:r>
          </w:p>
        </w:tc>
        <w:tc>
          <w:tcPr>
            <w:tcW w:w="3904" w:type="dxa"/>
          </w:tcPr>
          <w:p w14:paraId="67A3A7AB" w14:textId="77777777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Gensichen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2009</w:t>
            </w:r>
          </w:p>
          <w:p w14:paraId="3AF9B4CD" w14:textId="5964F487" w:rsidR="00C8263C" w:rsidRPr="00ED5B6D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Smit 2006</w:t>
            </w:r>
          </w:p>
        </w:tc>
      </w:tr>
      <w:tr w:rsidR="00C8263C" w14:paraId="5776FEE0" w14:textId="77777777" w:rsidTr="00BF4EB4">
        <w:tc>
          <w:tcPr>
            <w:tcW w:w="3903" w:type="dxa"/>
          </w:tcPr>
          <w:p w14:paraId="0BA15157" w14:textId="10876786" w:rsidR="00C8263C" w:rsidRPr="00B424FA" w:rsidRDefault="00C8263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  <w:lang w:val="fr-BE"/>
              </w:rPr>
            </w:pPr>
            <w:r w:rsidRPr="00B424FA">
              <w:rPr>
                <w:rFonts w:ascii="Gill Sans MT" w:hAnsi="Gill Sans MT"/>
                <w:sz w:val="24"/>
                <w:szCs w:val="24"/>
                <w:lang w:val="fr-BE"/>
              </w:rPr>
              <w:t xml:space="preserve">EQ-5D Visual analogue </w:t>
            </w:r>
            <w:proofErr w:type="spellStart"/>
            <w:r w:rsidRPr="00B424FA">
              <w:rPr>
                <w:rFonts w:ascii="Gill Sans MT" w:hAnsi="Gill Sans MT"/>
                <w:sz w:val="24"/>
                <w:szCs w:val="24"/>
                <w:lang w:val="fr-BE"/>
              </w:rPr>
              <w:t>scale</w:t>
            </w:r>
            <w:proofErr w:type="spellEnd"/>
            <w:r w:rsidR="00385E91" w:rsidRPr="00B424FA">
              <w:rPr>
                <w:rFonts w:ascii="Gill Sans MT" w:hAnsi="Gill Sans MT"/>
                <w:sz w:val="24"/>
                <w:szCs w:val="24"/>
                <w:lang w:val="fr-BE"/>
              </w:rPr>
              <w:t xml:space="preserve"> </w: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3D2320" w:rsidRPr="00B424FA">
              <w:rPr>
                <w:rFonts w:ascii="Gill Sans MT" w:hAnsi="Gill Sans MT"/>
                <w:sz w:val="24"/>
                <w:szCs w:val="24"/>
                <w:lang w:val="fr-BE"/>
              </w:rPr>
              <w:instrText xml:space="preserve"> ADDIN EN.CITE &lt;EndNote&gt;&lt;Cite&gt;&lt;Author&gt;EuroQol&lt;/Author&gt;&lt;Year&gt;1990&lt;/Year&gt;&lt;RecNum&gt;912&lt;/RecNum&gt;&lt;DisplayText&gt;(EuroQol, 1990)&lt;/DisplayText&gt;&lt;record&gt;&lt;rec-number&gt;912&lt;/rec-number&gt;&lt;foreign-keys&gt;&lt;key app="EN" db-id="tatsfxvdf0xw97e05ddxd5f7wfd0darx9x9p"&gt;912&lt;/key&gt;&lt;/foreign-keys&gt;&lt;ref-type name="Journal Article"&gt;17&lt;/ref-type&gt;&lt;contributors&gt;&lt;authors&gt;&lt;author&gt;EuroQol, Group&lt;/author&gt;&lt;/authors&gt;&lt;/contributors&gt;&lt;titles&gt;&lt;title&gt;EuroQol--a new facility for the measurement of health-related quality of life&lt;/title&gt;&lt;secondary-title&gt;Health policy (Amsterdam, Netherlands)&lt;/secondary-title&gt;&lt;/titles&gt;&lt;periodical&gt;&lt;full-title&gt;Health policy (Amsterdam, Netherlands)&lt;/full-title&gt;&lt;/periodical&gt;&lt;pages&gt;199&lt;/pages&gt;&lt;volume&gt;16&lt;/volume&gt;&lt;number&gt;3&lt;/number&gt;&lt;dates&gt;&lt;year&gt;1990&lt;/year&gt;&lt;/dates&gt;&lt;isbn&gt;0168-8510&lt;/isbn&gt;&lt;urls&gt;&lt;/urls&gt;&lt;/record&gt;&lt;/Cite&gt;&lt;/EndNote&gt;</w:instrTex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3D2320" w:rsidRPr="00B424FA">
              <w:rPr>
                <w:rFonts w:ascii="Gill Sans MT" w:hAnsi="Gill Sans MT"/>
                <w:noProof/>
                <w:sz w:val="24"/>
                <w:szCs w:val="24"/>
                <w:lang w:val="fr-BE"/>
              </w:rPr>
              <w:t>(</w:t>
            </w:r>
            <w:hyperlink w:anchor="_ENREF_12" w:tooltip="EuroQol, 1990 #912" w:history="1">
              <w:r w:rsidR="00362322" w:rsidRPr="00B424FA">
                <w:rPr>
                  <w:rFonts w:ascii="Gill Sans MT" w:hAnsi="Gill Sans MT"/>
                  <w:noProof/>
                  <w:sz w:val="24"/>
                  <w:szCs w:val="24"/>
                  <w:lang w:val="fr-BE"/>
                </w:rPr>
                <w:t>EuroQol, 1990</w:t>
              </w:r>
            </w:hyperlink>
            <w:r w:rsidR="003D2320" w:rsidRPr="00B424FA">
              <w:rPr>
                <w:rFonts w:ascii="Gill Sans MT" w:hAnsi="Gill Sans MT"/>
                <w:noProof/>
                <w:sz w:val="24"/>
                <w:szCs w:val="24"/>
                <w:lang w:val="fr-BE"/>
              </w:rPr>
              <w:t>)</w: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46BA1B9F" w14:textId="77777777" w:rsidR="00C8263C" w:rsidRPr="00B424FA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  <w:lang w:val="fr-BE"/>
              </w:rPr>
            </w:pPr>
          </w:p>
        </w:tc>
        <w:tc>
          <w:tcPr>
            <w:tcW w:w="3904" w:type="dxa"/>
          </w:tcPr>
          <w:p w14:paraId="6CC27242" w14:textId="68CCC55F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</w:t>
            </w:r>
          </w:p>
        </w:tc>
        <w:tc>
          <w:tcPr>
            <w:tcW w:w="3904" w:type="dxa"/>
          </w:tcPr>
          <w:p w14:paraId="7AA64376" w14:textId="12BCC061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Buszewicz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2010</w:t>
            </w:r>
          </w:p>
        </w:tc>
      </w:tr>
      <w:tr w:rsidR="00C8263C" w14:paraId="77F4B4A0" w14:textId="77777777" w:rsidTr="00BF4EB4">
        <w:tc>
          <w:tcPr>
            <w:tcW w:w="3903" w:type="dxa"/>
          </w:tcPr>
          <w:p w14:paraId="2C68DD89" w14:textId="52FDD223" w:rsidR="00C8263C" w:rsidRPr="00ED5B6D" w:rsidRDefault="00C8263C" w:rsidP="0036232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Index of wellbeing </w: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begin"/>
            </w:r>
            <w:r w:rsidR="00C25200">
              <w:rPr>
                <w:rFonts w:ascii="Gill Sans MT" w:hAnsi="Gill Sans MT"/>
                <w:sz w:val="24"/>
                <w:szCs w:val="24"/>
              </w:rPr>
              <w:instrText xml:space="preserve"> ADDIN EN.CITE &lt;EndNote&gt;&lt;Cite&gt;&lt;Author&gt;Kaplan&lt;/Author&gt;&lt;Year&gt;1976&lt;/Year&gt;&lt;RecNum&gt;1017&lt;/RecNum&gt;&lt;DisplayText&gt;(Kaplan, et al., 1976)&lt;/DisplayText&gt;&lt;record&gt;&lt;rec-number&gt;1017&lt;/rec-number&gt;&lt;foreign-keys&gt;&lt;key app="EN" db-id="tatsfxvdf0xw97e05ddxd5f7wfd0darx9x9p"&gt;1017&lt;/key&gt;&lt;/foreign-keys&gt;&lt;ref-type name="Journal Article"&gt;17&lt;/ref-type&gt;&lt;contributors&gt;&lt;authors&gt;&lt;author&gt;Kaplan, Robert M&lt;/author&gt;&lt;author&gt;Bush, James W&lt;/author&gt;&lt;author&gt;Berry, Charles C&lt;/author&gt;&lt;/authors&gt;&lt;/contributors&gt;&lt;titles&gt;&lt;title&gt;Health status: types of validity and the index of well-being&lt;/title&gt;&lt;secondary-title&gt;Health services research&lt;/secondary-title&gt;&lt;/titles&gt;&lt;periodical&gt;&lt;full-title&gt;Health services research&lt;/full-title&gt;&lt;/periodical&gt;&lt;pages&gt;478&lt;/pages&gt;&lt;volume&gt;11&lt;/volume&gt;&lt;number&gt;4&lt;/number&gt;&lt;dates&gt;&lt;year&gt;1976&lt;/year&gt;&lt;/dates&gt;&lt;urls&gt;&lt;/urls&gt;&lt;/record&gt;&lt;/Cite&gt;&lt;/EndNote&gt;</w:instrTex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25200">
              <w:rPr>
                <w:rFonts w:ascii="Gill Sans MT" w:hAnsi="Gill Sans MT"/>
                <w:noProof/>
                <w:sz w:val="24"/>
                <w:szCs w:val="24"/>
              </w:rPr>
              <w:t>(</w:t>
            </w:r>
            <w:hyperlink w:anchor="_ENREF_22" w:tooltip="Kaplan, 1976 #1017" w:history="1">
              <w:r w:rsidR="00362322">
                <w:rPr>
                  <w:rFonts w:ascii="Gill Sans MT" w:hAnsi="Gill Sans MT"/>
                  <w:noProof/>
                  <w:sz w:val="24"/>
                  <w:szCs w:val="24"/>
                </w:rPr>
                <w:t>Kaplan, et al., 1976</w:t>
              </w:r>
            </w:hyperlink>
            <w:r w:rsidR="00C25200">
              <w:rPr>
                <w:rFonts w:ascii="Gill Sans MT" w:hAnsi="Gill Sans MT"/>
                <w:noProof/>
                <w:sz w:val="24"/>
                <w:szCs w:val="24"/>
              </w:rPr>
              <w:t>)</w:t>
            </w:r>
            <w:r w:rsidR="00385E91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903" w:type="dxa"/>
          </w:tcPr>
          <w:p w14:paraId="4E07946E" w14:textId="284223A3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Four subscales of which only one mapped onto the participation construct</w:t>
            </w:r>
          </w:p>
        </w:tc>
        <w:tc>
          <w:tcPr>
            <w:tcW w:w="3904" w:type="dxa"/>
          </w:tcPr>
          <w:p w14:paraId="13D61AA1" w14:textId="2070E6FD" w:rsidR="00C8263C" w:rsidRDefault="006D7B4E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C8263C">
              <w:rPr>
                <w:rFonts w:ascii="Gill Sans MT" w:hAnsi="Gill Sans MT"/>
                <w:sz w:val="24"/>
                <w:szCs w:val="24"/>
              </w:rPr>
              <w:t>Figure</w:t>
            </w:r>
            <w:proofErr w:type="spellEnd"/>
            <w:r w:rsidR="00C8263C">
              <w:rPr>
                <w:rFonts w:ascii="Gill Sans MT" w:hAnsi="Gill Sans MT"/>
                <w:sz w:val="24"/>
                <w:szCs w:val="24"/>
              </w:rPr>
              <w:t xml:space="preserve"> 14</w:t>
            </w:r>
          </w:p>
        </w:tc>
        <w:tc>
          <w:tcPr>
            <w:tcW w:w="3904" w:type="dxa"/>
          </w:tcPr>
          <w:p w14:paraId="38D43966" w14:textId="40AABF8B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Fortney 2007</w:t>
            </w:r>
          </w:p>
          <w:p w14:paraId="17C83DBA" w14:textId="178A1B33" w:rsidR="00C8263C" w:rsidRDefault="00C8263C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Pynne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2011</w:t>
            </w:r>
          </w:p>
        </w:tc>
      </w:tr>
      <w:tr w:rsidR="005B3F60" w14:paraId="4670080B" w14:textId="77777777" w:rsidTr="00BF4EB4">
        <w:tc>
          <w:tcPr>
            <w:tcW w:w="3903" w:type="dxa"/>
          </w:tcPr>
          <w:p w14:paraId="7B526F1D" w14:textId="1B952372" w:rsidR="005B3F60" w:rsidRDefault="005B3F60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 xml:space="preserve">Disease specific quality of life measures </w:t>
            </w:r>
          </w:p>
        </w:tc>
        <w:tc>
          <w:tcPr>
            <w:tcW w:w="3903" w:type="dxa"/>
          </w:tcPr>
          <w:p w14:paraId="247DB541" w14:textId="437D85E2" w:rsidR="005B3F60" w:rsidRDefault="005B3F60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Did not meet our inclusion criteria. No mapping exercise performed</w:t>
            </w:r>
          </w:p>
        </w:tc>
        <w:tc>
          <w:tcPr>
            <w:tcW w:w="3904" w:type="dxa"/>
          </w:tcPr>
          <w:p w14:paraId="059F52E9" w14:textId="41861527" w:rsidR="005B3F60" w:rsidRDefault="005B3F60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</w:t>
            </w:r>
          </w:p>
        </w:tc>
        <w:tc>
          <w:tcPr>
            <w:tcW w:w="3904" w:type="dxa"/>
          </w:tcPr>
          <w:p w14:paraId="4FE66224" w14:textId="77777777" w:rsidR="005B3F60" w:rsidRDefault="005B3F60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Ciechanowski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2004 (Cancer)</w:t>
            </w:r>
          </w:p>
          <w:p w14:paraId="544FEB46" w14:textId="77777777" w:rsidR="005B3F60" w:rsidRDefault="005B3F60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Ciechanowski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2010 (Epilepsy)</w:t>
            </w:r>
          </w:p>
          <w:p w14:paraId="1901C15C" w14:textId="77777777" w:rsidR="005B3F60" w:rsidRDefault="005B3F60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Dwight-Johnson 2005 (Cancer)</w:t>
            </w:r>
          </w:p>
          <w:p w14:paraId="7363B398" w14:textId="77777777" w:rsidR="005B3F60" w:rsidRDefault="005B3F60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Ell 2008 (Cancer)</w:t>
            </w:r>
          </w:p>
          <w:p w14:paraId="4C3C7562" w14:textId="52EDD1DE" w:rsidR="005B3F60" w:rsidRDefault="005B3F60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Strong 2008 (Cancer)</w:t>
            </w:r>
          </w:p>
        </w:tc>
      </w:tr>
      <w:tr w:rsidR="008874C2" w14:paraId="0274B28E" w14:textId="77777777" w:rsidTr="00BF4EB4">
        <w:tc>
          <w:tcPr>
            <w:tcW w:w="3903" w:type="dxa"/>
          </w:tcPr>
          <w:p w14:paraId="0982C25A" w14:textId="54119278" w:rsidR="008874C2" w:rsidRDefault="008874C2" w:rsidP="008874C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No self-report measure of disability identified in the study </w:t>
            </w:r>
          </w:p>
        </w:tc>
        <w:tc>
          <w:tcPr>
            <w:tcW w:w="3903" w:type="dxa"/>
          </w:tcPr>
          <w:p w14:paraId="7866B781" w14:textId="412CEC65" w:rsidR="008874C2" w:rsidRDefault="008874C2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</w:t>
            </w:r>
          </w:p>
        </w:tc>
        <w:tc>
          <w:tcPr>
            <w:tcW w:w="3904" w:type="dxa"/>
          </w:tcPr>
          <w:p w14:paraId="179AD4A4" w14:textId="7375C09F" w:rsidR="008874C2" w:rsidRDefault="008874C2" w:rsidP="00BF4EB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</w:t>
            </w:r>
          </w:p>
        </w:tc>
        <w:tc>
          <w:tcPr>
            <w:tcW w:w="3904" w:type="dxa"/>
          </w:tcPr>
          <w:p w14:paraId="343AFDA2" w14:textId="5620F4EF" w:rsidR="001E35D0" w:rsidRPr="009E3ACE" w:rsidRDefault="001E35D0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9E3ACE">
              <w:rPr>
                <w:rFonts w:ascii="Gill Sans MT" w:hAnsi="Gill Sans MT" w:cs="Times New Roman"/>
                <w:sz w:val="24"/>
                <w:szCs w:val="24"/>
              </w:rPr>
              <w:t>Blanchard 1995</w:t>
            </w:r>
          </w:p>
          <w:p w14:paraId="0BB4EBE5" w14:textId="36CA65FE" w:rsidR="001E35D0" w:rsidRPr="009E3ACE" w:rsidRDefault="001E35D0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9E3ACE">
              <w:rPr>
                <w:rFonts w:ascii="Gill Sans MT" w:hAnsi="Gill Sans MT" w:cs="Times New Roman"/>
                <w:sz w:val="24"/>
                <w:szCs w:val="24"/>
              </w:rPr>
              <w:t>Bruce 2004</w:t>
            </w:r>
          </w:p>
          <w:p w14:paraId="162D7C3B" w14:textId="6A038EBD" w:rsidR="001E35D0" w:rsidRPr="009E3ACE" w:rsidRDefault="001E35D0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 w:rsidRPr="009E3ACE">
              <w:rPr>
                <w:rFonts w:ascii="Gill Sans MT" w:hAnsi="Gill Sans MT" w:cs="Times New Roman"/>
                <w:sz w:val="24"/>
                <w:szCs w:val="24"/>
              </w:rPr>
              <w:t>Capoccia</w:t>
            </w:r>
            <w:proofErr w:type="spellEnd"/>
            <w:r w:rsidRPr="009E3ACE">
              <w:rPr>
                <w:rFonts w:ascii="Gill Sans MT" w:hAnsi="Gill Sans MT" w:cs="Times New Roman"/>
                <w:sz w:val="24"/>
                <w:szCs w:val="24"/>
              </w:rPr>
              <w:t xml:space="preserve"> 2004</w:t>
            </w:r>
          </w:p>
          <w:p w14:paraId="1CB2100D" w14:textId="761E8EB2" w:rsidR="001E35D0" w:rsidRPr="009E3ACE" w:rsidRDefault="001E35D0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9E3ACE">
              <w:rPr>
                <w:rFonts w:ascii="Gill Sans MT" w:hAnsi="Gill Sans MT" w:cs="Times New Roman"/>
                <w:sz w:val="24"/>
                <w:szCs w:val="24"/>
              </w:rPr>
              <w:t>Dwight-Johnson 2010</w:t>
            </w:r>
          </w:p>
          <w:p w14:paraId="0D5549EA" w14:textId="1C01443E" w:rsidR="001E35D0" w:rsidRPr="009E3ACE" w:rsidRDefault="001E35D0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9E3ACE">
              <w:rPr>
                <w:rFonts w:ascii="Gill Sans MT" w:hAnsi="Gill Sans MT" w:cs="Times New Roman"/>
                <w:sz w:val="24"/>
                <w:szCs w:val="24"/>
              </w:rPr>
              <w:t>Dwight-Johnson 2011</w:t>
            </w:r>
          </w:p>
          <w:p w14:paraId="4ECA7D94" w14:textId="77777777" w:rsidR="008874C2" w:rsidRDefault="00B9713A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Morgan 2013</w:t>
            </w:r>
          </w:p>
          <w:p w14:paraId="06EE2628" w14:textId="77777777" w:rsidR="00B9713A" w:rsidRDefault="00B9713A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 w:rsidRPr="00B9713A">
              <w:rPr>
                <w:rFonts w:ascii="Gill Sans MT" w:hAnsi="Gill Sans MT" w:cs="Times New Roman"/>
                <w:sz w:val="24"/>
                <w:szCs w:val="24"/>
              </w:rPr>
              <w:t>Huijbregts</w:t>
            </w:r>
            <w:proofErr w:type="spellEnd"/>
            <w:r w:rsidRPr="00B9713A">
              <w:rPr>
                <w:rFonts w:ascii="Gill Sans MT" w:hAnsi="Gill Sans MT" w:cs="Times New Roman"/>
                <w:sz w:val="24"/>
                <w:szCs w:val="24"/>
              </w:rPr>
              <w:t xml:space="preserve"> 2013</w:t>
            </w:r>
          </w:p>
          <w:p w14:paraId="4FF60877" w14:textId="77777777" w:rsidR="001E35D0" w:rsidRDefault="001E35D0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Times New Roman"/>
                <w:sz w:val="24"/>
                <w:szCs w:val="24"/>
              </w:rPr>
              <w:t>Katon</w:t>
            </w:r>
            <w:proofErr w:type="spellEnd"/>
            <w:r>
              <w:rPr>
                <w:rFonts w:ascii="Gill Sans MT" w:hAnsi="Gill Sans MT" w:cs="Times New Roman"/>
                <w:sz w:val="24"/>
                <w:szCs w:val="24"/>
              </w:rPr>
              <w:t xml:space="preserve"> 1995</w:t>
            </w:r>
          </w:p>
          <w:p w14:paraId="2CAFAD1A" w14:textId="43860FDD" w:rsidR="001E35D0" w:rsidRDefault="001E35D0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Times New Roman"/>
                <w:sz w:val="24"/>
                <w:szCs w:val="24"/>
              </w:rPr>
              <w:t>Katon</w:t>
            </w:r>
            <w:proofErr w:type="spellEnd"/>
            <w:r>
              <w:rPr>
                <w:rFonts w:ascii="Gill Sans MT" w:hAnsi="Gill Sans MT" w:cs="Times New Roman"/>
                <w:sz w:val="24"/>
                <w:szCs w:val="24"/>
              </w:rPr>
              <w:t xml:space="preserve"> 1996</w:t>
            </w:r>
          </w:p>
          <w:p w14:paraId="4124F28C" w14:textId="77777777" w:rsidR="00B9713A" w:rsidRDefault="00B9713A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Times New Roman"/>
                <w:sz w:val="24"/>
                <w:szCs w:val="24"/>
              </w:rPr>
              <w:t>Katon</w:t>
            </w:r>
            <w:proofErr w:type="spellEnd"/>
            <w:r>
              <w:rPr>
                <w:rFonts w:ascii="Gill Sans MT" w:hAnsi="Gill Sans MT" w:cs="Times New Roman"/>
                <w:sz w:val="24"/>
                <w:szCs w:val="24"/>
              </w:rPr>
              <w:t xml:space="preserve"> 2004</w:t>
            </w:r>
          </w:p>
          <w:p w14:paraId="5DE1DF4E" w14:textId="3D409C3C" w:rsidR="001E35D0" w:rsidRDefault="001E35D0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Times New Roman"/>
                <w:sz w:val="24"/>
                <w:szCs w:val="24"/>
              </w:rPr>
              <w:t>Ludman</w:t>
            </w:r>
            <w:proofErr w:type="spellEnd"/>
            <w:r>
              <w:rPr>
                <w:rFonts w:ascii="Gill Sans MT" w:hAnsi="Gill Sans MT" w:cs="Times New Roman"/>
                <w:sz w:val="24"/>
                <w:szCs w:val="24"/>
              </w:rPr>
              <w:t xml:space="preserve"> 2007</w:t>
            </w:r>
          </w:p>
          <w:p w14:paraId="72B68F06" w14:textId="6099C23A" w:rsidR="001E35D0" w:rsidRDefault="001E35D0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Mann 1998</w:t>
            </w:r>
          </w:p>
          <w:p w14:paraId="05BD1E3D" w14:textId="433DC49B" w:rsidR="001E35D0" w:rsidRDefault="001E35D0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Times New Roman"/>
                <w:sz w:val="24"/>
                <w:szCs w:val="24"/>
              </w:rPr>
              <w:t>McCusker</w:t>
            </w:r>
            <w:proofErr w:type="spellEnd"/>
            <w:r>
              <w:rPr>
                <w:rFonts w:ascii="Gill Sans MT" w:hAnsi="Gill Sans MT" w:cs="Times New Roman"/>
                <w:sz w:val="24"/>
                <w:szCs w:val="24"/>
              </w:rPr>
              <w:t xml:space="preserve"> 2008</w:t>
            </w:r>
          </w:p>
          <w:p w14:paraId="33AC3BDC" w14:textId="718140AF" w:rsidR="001E35D0" w:rsidRDefault="001E35D0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Times New Roman"/>
                <w:sz w:val="24"/>
                <w:szCs w:val="24"/>
              </w:rPr>
              <w:t>Oslin</w:t>
            </w:r>
            <w:proofErr w:type="spellEnd"/>
            <w:r>
              <w:rPr>
                <w:rFonts w:ascii="Gill Sans MT" w:hAnsi="Gill Sans MT" w:cs="Times New Roman"/>
                <w:sz w:val="24"/>
                <w:szCs w:val="24"/>
              </w:rPr>
              <w:t xml:space="preserve"> 2003</w:t>
            </w:r>
          </w:p>
          <w:p w14:paraId="73CFAAA4" w14:textId="77777777" w:rsidR="00CF1F78" w:rsidRDefault="00CF1F78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Times New Roman"/>
                <w:sz w:val="24"/>
                <w:szCs w:val="24"/>
              </w:rPr>
              <w:t>Rost</w:t>
            </w:r>
            <w:proofErr w:type="spellEnd"/>
            <w:r>
              <w:rPr>
                <w:rFonts w:ascii="Gill Sans MT" w:hAnsi="Gill Sans MT" w:cs="Times New Roman"/>
                <w:sz w:val="24"/>
                <w:szCs w:val="24"/>
              </w:rPr>
              <w:t xml:space="preserve"> 2001</w:t>
            </w:r>
          </w:p>
          <w:p w14:paraId="74D3B696" w14:textId="77777777" w:rsidR="00D72BFF" w:rsidRDefault="00D72BFF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Simon 2000</w:t>
            </w:r>
          </w:p>
          <w:p w14:paraId="79109312" w14:textId="77777777" w:rsidR="00D72BFF" w:rsidRDefault="00D72BFF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Simon 2004</w:t>
            </w:r>
          </w:p>
          <w:p w14:paraId="7E4A48B1" w14:textId="77777777" w:rsidR="00D72BFF" w:rsidRDefault="00D72BFF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Simon 2011</w:t>
            </w:r>
          </w:p>
          <w:p w14:paraId="4DBB10A9" w14:textId="1C7B148A" w:rsidR="00D72BFF" w:rsidRDefault="00D72BFF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lastRenderedPageBreak/>
              <w:t>Swindle 2003</w:t>
            </w:r>
          </w:p>
          <w:p w14:paraId="38CFB040" w14:textId="12A950FC" w:rsidR="00D72BFF" w:rsidRDefault="00D72BFF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Times New Roman"/>
                <w:sz w:val="24"/>
                <w:szCs w:val="24"/>
              </w:rPr>
              <w:t>Vlasveld</w:t>
            </w:r>
            <w:proofErr w:type="spellEnd"/>
            <w:r>
              <w:rPr>
                <w:rFonts w:ascii="Gill Sans MT" w:hAnsi="Gill Sans MT" w:cs="Times New Roman"/>
                <w:sz w:val="24"/>
                <w:szCs w:val="24"/>
              </w:rPr>
              <w:t xml:space="preserve"> 2011</w:t>
            </w:r>
          </w:p>
          <w:p w14:paraId="7E059B3B" w14:textId="77777777" w:rsidR="0088237A" w:rsidRPr="00604440" w:rsidRDefault="0088237A" w:rsidP="0088237A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 w:rsidRPr="00604440">
              <w:rPr>
                <w:rFonts w:ascii="Gill Sans MT" w:hAnsi="Gill Sans MT" w:cs="Times New Roman"/>
                <w:sz w:val="24"/>
                <w:szCs w:val="24"/>
              </w:rPr>
              <w:t>Waitzkin</w:t>
            </w:r>
            <w:proofErr w:type="spellEnd"/>
            <w:r w:rsidRPr="00604440">
              <w:rPr>
                <w:rFonts w:ascii="Gill Sans MT" w:hAnsi="Gill Sans MT" w:cs="Times New Roman"/>
                <w:sz w:val="24"/>
                <w:szCs w:val="24"/>
              </w:rPr>
              <w:t xml:space="preserve"> 2011</w:t>
            </w:r>
          </w:p>
          <w:p w14:paraId="382113E8" w14:textId="77777777" w:rsidR="0088237A" w:rsidRDefault="0088237A" w:rsidP="0088237A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604440">
              <w:rPr>
                <w:rFonts w:ascii="Gill Sans MT" w:hAnsi="Gill Sans MT" w:cs="Times New Roman"/>
                <w:sz w:val="24"/>
                <w:szCs w:val="24"/>
              </w:rPr>
              <w:t>Wilkinson 1993</w:t>
            </w:r>
          </w:p>
          <w:p w14:paraId="3B527330" w14:textId="6519DC3D" w:rsidR="00D72BFF" w:rsidRDefault="00D72BFF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Williams 2007</w:t>
            </w:r>
          </w:p>
          <w:p w14:paraId="2C230E44" w14:textId="57E71514" w:rsidR="00D72BFF" w:rsidRDefault="00D72BFF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Yeung 2010</w:t>
            </w:r>
          </w:p>
          <w:p w14:paraId="68056D4A" w14:textId="77777777" w:rsidR="0088237A" w:rsidRPr="00604440" w:rsidRDefault="0088237A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 w:rsidRPr="00604440">
              <w:rPr>
                <w:rFonts w:ascii="Gill Sans MT" w:hAnsi="Gill Sans MT" w:cs="Times New Roman"/>
                <w:sz w:val="24"/>
                <w:szCs w:val="24"/>
              </w:rPr>
              <w:t>Zatrick</w:t>
            </w:r>
            <w:proofErr w:type="spellEnd"/>
            <w:r w:rsidRPr="00604440">
              <w:rPr>
                <w:rFonts w:ascii="Gill Sans MT" w:hAnsi="Gill Sans MT" w:cs="Times New Roman"/>
                <w:sz w:val="24"/>
                <w:szCs w:val="24"/>
              </w:rPr>
              <w:t xml:space="preserve"> 2001</w:t>
            </w:r>
          </w:p>
          <w:p w14:paraId="333EB10F" w14:textId="420A6CBA" w:rsidR="0088237A" w:rsidRDefault="0088237A" w:rsidP="00077DA9">
            <w:pPr>
              <w:spacing w:line="360" w:lineRule="auto"/>
              <w:rPr>
                <w:rFonts w:ascii="Gill Sans MT" w:hAnsi="Gill Sans MT" w:cs="Times New Roman"/>
                <w:sz w:val="24"/>
                <w:szCs w:val="24"/>
              </w:rPr>
            </w:pPr>
            <w:proofErr w:type="spellStart"/>
            <w:r w:rsidRPr="00604440">
              <w:rPr>
                <w:rFonts w:ascii="Gill Sans MT" w:hAnsi="Gill Sans MT" w:cs="Times New Roman"/>
                <w:sz w:val="24"/>
                <w:szCs w:val="24"/>
              </w:rPr>
              <w:t>Zatrick</w:t>
            </w:r>
            <w:proofErr w:type="spellEnd"/>
            <w:r w:rsidRPr="00604440">
              <w:rPr>
                <w:rFonts w:ascii="Gill Sans MT" w:hAnsi="Gill Sans MT" w:cs="Times New Roman"/>
                <w:sz w:val="24"/>
                <w:szCs w:val="24"/>
              </w:rPr>
              <w:t xml:space="preserve"> 2004</w:t>
            </w:r>
          </w:p>
          <w:p w14:paraId="29DC45F6" w14:textId="4179AC31" w:rsidR="00CF1F78" w:rsidRPr="00B9713A" w:rsidRDefault="00CF1F78" w:rsidP="00077DA9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2CAA789" w14:textId="071B6BFD" w:rsidR="004F5F37" w:rsidRDefault="004F5F37" w:rsidP="009D4D7B">
      <w:pPr>
        <w:spacing w:line="360" w:lineRule="auto"/>
        <w:rPr>
          <w:rFonts w:ascii="Gill Sans MT" w:hAnsi="Gill Sans MT"/>
          <w:b/>
          <w:sz w:val="24"/>
          <w:szCs w:val="24"/>
        </w:rPr>
        <w:sectPr w:rsidR="004F5F37" w:rsidSect="00414DB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38A35BE" w14:textId="423929CC" w:rsidR="004F5F37" w:rsidRPr="009D4D7B" w:rsidRDefault="004F5F37" w:rsidP="004F5F37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 xml:space="preserve">Table </w:t>
      </w:r>
      <w:r w:rsidR="009E0389">
        <w:rPr>
          <w:rFonts w:ascii="Gill Sans MT" w:hAnsi="Gill Sans MT"/>
          <w:b/>
          <w:sz w:val="24"/>
          <w:szCs w:val="24"/>
        </w:rPr>
        <w:t>IV</w:t>
      </w:r>
      <w:r>
        <w:rPr>
          <w:rFonts w:ascii="Gill Sans MT" w:hAnsi="Gill Sans MT"/>
          <w:b/>
          <w:sz w:val="24"/>
          <w:szCs w:val="24"/>
        </w:rPr>
        <w:t>.</w:t>
      </w:r>
      <w:r w:rsidRPr="009D4D7B">
        <w:rPr>
          <w:rFonts w:ascii="Gill Sans MT" w:hAnsi="Gill Sans MT"/>
          <w:b/>
          <w:sz w:val="24"/>
          <w:szCs w:val="24"/>
        </w:rPr>
        <w:t xml:space="preserve"> Characteristics of included studies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433"/>
        <w:gridCol w:w="1871"/>
        <w:gridCol w:w="1467"/>
        <w:gridCol w:w="829"/>
        <w:gridCol w:w="1216"/>
        <w:gridCol w:w="1151"/>
        <w:gridCol w:w="1496"/>
        <w:gridCol w:w="1553"/>
        <w:gridCol w:w="1928"/>
        <w:gridCol w:w="1958"/>
      </w:tblGrid>
      <w:tr w:rsidR="00373FA0" w:rsidRPr="009D4D7B" w14:paraId="14351D15" w14:textId="77777777" w:rsidTr="00373FA0">
        <w:trPr>
          <w:trHeight w:val="1380"/>
          <w:tblHeader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CA75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t>Author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CB555" w14:textId="5DEF121B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t xml:space="preserve">Measure of </w:t>
            </w: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br/>
              <w:t xml:space="preserve">social functioning </w:t>
            </w:r>
            <w:r w:rsidR="00373FA0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t>(subscale included in analysis)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559F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t xml:space="preserve">Baseline reported N </w:t>
            </w: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br/>
              <w:t>(% female)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93BA3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t>Mean</w:t>
            </w: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br/>
              <w:t xml:space="preserve"> Age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1AD1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t>Ethnicity</w:t>
            </w: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br/>
              <w:t>(% white)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9184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530F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t xml:space="preserve">Severity </w:t>
            </w: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br/>
              <w:t xml:space="preserve">of depression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5218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t xml:space="preserve">Co-morbid </w:t>
            </w: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br/>
              <w:t xml:space="preserve">physical LTC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49DD9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t xml:space="preserve">Intervention group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86B31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b/>
                <w:color w:val="000000"/>
                <w:sz w:val="24"/>
                <w:szCs w:val="24"/>
                <w:lang w:eastAsia="en-GB"/>
              </w:rPr>
              <w:t xml:space="preserve">Control group </w:t>
            </w:r>
          </w:p>
        </w:tc>
      </w:tr>
      <w:tr w:rsidR="00373FA0" w:rsidRPr="009D4D7B" w14:paraId="3B73395A" w14:textId="77777777" w:rsidTr="00373FA0">
        <w:trPr>
          <w:trHeight w:val="1380"/>
        </w:trPr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5FC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Araya 2003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C5B7E" w14:textId="6BC0DA7C" w:rsidR="004F5F37" w:rsidRPr="009D4D7B" w:rsidRDefault="006F0FB8" w:rsidP="006F0FB8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SF-36 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Social Functioning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EB07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240 (100)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487D9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42.6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C3AC3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74E1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Chile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C915E" w14:textId="1E79C05A" w:rsidR="004F5F37" w:rsidRPr="009D4D7B" w:rsidRDefault="00680EAB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Major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18D0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C2320" w14:textId="3E88E08B" w:rsidR="004F5F37" w:rsidRPr="009D4D7B" w:rsidRDefault="00373FA0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Both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C7DCE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58938280" w14:textId="77777777" w:rsidTr="00373FA0">
        <w:trPr>
          <w:trHeight w:val="6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C12A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Buszewicz</w:t>
            </w:r>
            <w:proofErr w:type="spellEnd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 2010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46C2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Work and social </w:t>
            </w: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br/>
              <w:t>adjustment scale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60C0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558 (75)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94089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48.3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DC49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88.2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C12F3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FC74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D925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E475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Both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00F9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26259C40" w14:textId="77777777" w:rsidTr="00373FA0">
        <w:trPr>
          <w:trHeight w:val="34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2567F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Chaney 2011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D127E" w14:textId="2CA443A6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SF-12 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Role emotional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)</w:t>
            </w: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B22C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546 (4)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1C5D8" w14:textId="5D132D36" w:rsidR="004F5F37" w:rsidRPr="009D4D7B" w:rsidRDefault="009E478F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64.2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C6FD" w14:textId="05C4680B" w:rsidR="004F5F37" w:rsidRPr="009D4D7B" w:rsidRDefault="009E478F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87.1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9161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31C4B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2BDB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C5CC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Medication management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F3D0B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2B4B5EFB" w14:textId="77777777" w:rsidTr="00373FA0">
        <w:trPr>
          <w:trHeight w:val="13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80125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Ell 2007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9D44" w14:textId="0AE6B1E6" w:rsidR="004F5F37" w:rsidRPr="009D4D7B" w:rsidRDefault="00850ABA" w:rsidP="00373FA0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MOS-20 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(Social Functioning)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15B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311 (72)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3E96B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eastAsia="en-GB"/>
              </w:rPr>
              <w:t>≥65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E82D6" w14:textId="672C152F" w:rsidR="004F5F37" w:rsidRPr="009D4D7B" w:rsidRDefault="009E478F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eastAsia="en-GB"/>
              </w:rPr>
              <w:t>NR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E4B31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795E2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B4F9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4A54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Both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64394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Usual care </w:t>
            </w:r>
          </w:p>
        </w:tc>
      </w:tr>
      <w:tr w:rsidR="00373FA0" w:rsidRPr="009D4D7B" w14:paraId="7D952756" w14:textId="77777777" w:rsidTr="00373FA0">
        <w:trPr>
          <w:trHeight w:val="103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7915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Ell 2010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F550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Sheehan Disability Scale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DBDA4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387 (82)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1D1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eastAsia="en-GB"/>
              </w:rPr>
              <w:t>≥18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AD0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eastAsia="en-GB"/>
              </w:rPr>
              <w:t>NR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BF62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F25B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788E4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Diabetes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8CB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Both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2F67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Enhanced-patient </w:t>
            </w: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br/>
              <w:t>education materials</w:t>
            </w:r>
          </w:p>
        </w:tc>
      </w:tr>
      <w:tr w:rsidR="00373FA0" w:rsidRPr="009D4D7B" w14:paraId="7DCBC5D5" w14:textId="77777777" w:rsidTr="00373FA0">
        <w:trPr>
          <w:trHeight w:val="13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309B9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lastRenderedPageBreak/>
              <w:t>Fritsch 2007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8E53C" w14:textId="7C1B7A83" w:rsidR="004F5F37" w:rsidRPr="009D4D7B" w:rsidRDefault="00373FA0" w:rsidP="00373FA0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SF-36 (Social Functioning)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EFF4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345 (100)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3D70F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37.4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DF78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D957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Chile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AD57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Major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C54C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D3D9E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Medication management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1C2D2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15AA319D" w14:textId="77777777" w:rsidTr="00373FA0">
        <w:trPr>
          <w:trHeight w:val="6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6A8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Hedrick 2003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070F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Sheehan Disability Scale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AAF3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354 (5)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91A5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57.2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0376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79.7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BA7F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15D92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F9629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8C52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Both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EF25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Enhanced-consultation liaison </w:t>
            </w:r>
          </w:p>
        </w:tc>
      </w:tr>
      <w:tr w:rsidR="00373FA0" w:rsidRPr="009D4D7B" w14:paraId="712C8B6C" w14:textId="77777777" w:rsidTr="00373FA0">
        <w:trPr>
          <w:trHeight w:val="13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E1F5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Katon</w:t>
            </w:r>
            <w:proofErr w:type="spellEnd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 1999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51524" w14:textId="2474B11F" w:rsidR="004F5F37" w:rsidRPr="009D4D7B" w:rsidRDefault="00373FA0" w:rsidP="00373FA0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Sheehan Disability scale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B2F5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228 (75)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659A3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9ACF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80.3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E399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4C50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76F9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0C9B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Medication management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79E31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1B1CDE39" w14:textId="77777777" w:rsidTr="00373FA0">
        <w:trPr>
          <w:trHeight w:val="13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B554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Katon</w:t>
            </w:r>
            <w:proofErr w:type="spellEnd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 2001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24489" w14:textId="64A58D0C" w:rsidR="004F5F37" w:rsidRPr="009D4D7B" w:rsidRDefault="00373FA0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Sheehan Disability Scale </w:t>
            </w:r>
            <w:r w:rsidR="004F5F37"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C209F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386 (74)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C6055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87E5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90.2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47554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5CC31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Subthreshold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758E1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8AD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Both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0A23E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286B90FA" w14:textId="77777777" w:rsidTr="00373FA0">
        <w:trPr>
          <w:trHeight w:val="6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5DEF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Katon</w:t>
            </w:r>
            <w:proofErr w:type="spellEnd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 2010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679C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Sheehan Disability Scale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B746F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214 (52)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E7A54" w14:textId="5C686071" w:rsidR="004F5F37" w:rsidRPr="009D4D7B" w:rsidRDefault="009E478F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5</w:t>
            </w:r>
            <w:r w:rsidR="004F5F37"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6.8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79E3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78.5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7B7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532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DB6DE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Diabetes and/or coronary heart disease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D547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Both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2FC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11DDEDFC" w14:textId="77777777" w:rsidTr="00373FA0">
        <w:trPr>
          <w:trHeight w:val="6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59CB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lastRenderedPageBreak/>
              <w:t>Kroenke 2010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EBE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Sheehan Disability Scale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F8A5B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405 (68)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CC2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58.8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E13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79.5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D34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0AA74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8058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Cancer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9AACB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Medication management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A0CE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4DA5A976" w14:textId="77777777" w:rsidTr="00373FA0">
        <w:trPr>
          <w:trHeight w:val="6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F9DF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Lobello</w:t>
            </w:r>
            <w:proofErr w:type="spellEnd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 2010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BAFC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Sheehan Disability Scale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3FF4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520 (73)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4016F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44.5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7C83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87.3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94F2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E959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Major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C871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62ACE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Medication management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5114E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4E5A02EF" w14:textId="77777777" w:rsidTr="00373FA0">
        <w:trPr>
          <w:trHeight w:val="13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65E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Piette</w:t>
            </w:r>
            <w:proofErr w:type="spellEnd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 2011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8BFF7" w14:textId="3EB83085" w:rsidR="004F5F37" w:rsidRPr="009D4D7B" w:rsidRDefault="004F5F37" w:rsidP="00373FA0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SF-36 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Social Functioning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9272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291 (52)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7E8E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3D0A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8399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FBB3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5AB1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Diabetes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15984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Psychological therapy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3CD5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Enhanced-patient </w:t>
            </w: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br/>
              <w:t>education materials</w:t>
            </w:r>
          </w:p>
        </w:tc>
      </w:tr>
      <w:tr w:rsidR="00373FA0" w:rsidRPr="009D4D7B" w14:paraId="353EBA99" w14:textId="77777777" w:rsidTr="00373FA0">
        <w:trPr>
          <w:trHeight w:val="13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73B9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Rojas 2007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76570" w14:textId="5CA00E0E" w:rsidR="004F5F37" w:rsidRPr="009D4D7B" w:rsidRDefault="004F5F37" w:rsidP="00373FA0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SF-36 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Social Functioning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)</w:t>
            </w: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B3C73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230 (100)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DB8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26.6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668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BD6C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Chile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BB343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Major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8EDC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B0DB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Both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8A42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46AEA333" w14:textId="77777777" w:rsidTr="00373FA0">
        <w:trPr>
          <w:trHeight w:val="103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9432B" w14:textId="49B81C62" w:rsidR="004F5F37" w:rsidRPr="009D4D7B" w:rsidRDefault="004F5F37" w:rsidP="00D72BFF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Rubenstein 200</w:t>
            </w:r>
            <w:r w:rsidR="00D72BFF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9C51" w14:textId="003A3EDD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SF-36 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Social Functioning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)</w:t>
            </w: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br/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3A524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567 (59)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4E7C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48.2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6E74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36EC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95E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Major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D391B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4877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Medication management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C51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4F5F37" w:rsidRPr="009D4D7B" w14:paraId="6D6F015F" w14:textId="77777777" w:rsidTr="00373FA0">
        <w:trPr>
          <w:trHeight w:val="6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B1ABF" w14:textId="1ADD35A1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Uebelacker</w:t>
            </w:r>
            <w:proofErr w:type="spellEnd"/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 2011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DD4BF" w14:textId="558A63D3" w:rsidR="004F5F37" w:rsidRPr="009D4D7B" w:rsidRDefault="00373FA0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WHODAS II (Household)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7888B" w14:textId="62417CB8" w:rsidR="004F5F37" w:rsidRPr="009D4D7B" w:rsidRDefault="001C432A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38  (95)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DF837" w14:textId="055A886D" w:rsidR="004F5F37" w:rsidRPr="009D4D7B" w:rsidRDefault="001C432A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39.1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826E7" w14:textId="7D305F16" w:rsidR="004F5F37" w:rsidRPr="009D4D7B" w:rsidRDefault="001C432A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94C59" w14:textId="43BCD69D" w:rsidR="004F5F37" w:rsidRPr="009D4D7B" w:rsidRDefault="001C432A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2E9C5" w14:textId="3E821608" w:rsidR="004F5F37" w:rsidRPr="009D4D7B" w:rsidRDefault="001C432A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All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EF292" w14:textId="1F94184F" w:rsidR="004F5F37" w:rsidRPr="009D4D7B" w:rsidRDefault="001C432A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None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CBA3B" w14:textId="0F755BA7" w:rsidR="004F5F37" w:rsidRPr="009D4D7B" w:rsidRDefault="001C432A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Both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1588E" w14:textId="2449DE0D" w:rsidR="004F5F37" w:rsidRPr="009D4D7B" w:rsidRDefault="001C432A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36370603" w14:textId="77777777" w:rsidTr="00373FA0">
        <w:trPr>
          <w:trHeight w:val="6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7BCEF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Unutzer</w:t>
            </w:r>
            <w:proofErr w:type="spellEnd"/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 2002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FBC3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Sheehan Disability Scale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20A4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1801 (65)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ADAEB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71.2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D2AB5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4A94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5EE0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9495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FCE20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Both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35F9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  <w:tr w:rsidR="00373FA0" w:rsidRPr="009D4D7B" w14:paraId="103C964C" w14:textId="77777777" w:rsidTr="00373FA0">
        <w:trPr>
          <w:trHeight w:val="6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78FA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lastRenderedPageBreak/>
              <w:t>Vera 2010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41180" w14:textId="4976460D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SF-36 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Social functioning</w:t>
            </w:r>
            <w:r w:rsidR="00373FA0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0069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179 (76)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96CFB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68D68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NR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BFC6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Puerto Rico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8E579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24EE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 xml:space="preserve">Multiple chronic conditions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D8D5D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Medication management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4E687" w14:textId="77777777" w:rsidR="004F5F37" w:rsidRPr="009D4D7B" w:rsidRDefault="004F5F37" w:rsidP="005F7C4C">
            <w:pPr>
              <w:spacing w:after="0" w:line="360" w:lineRule="auto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</w:pPr>
            <w:r w:rsidRPr="009D4D7B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n-GB"/>
              </w:rPr>
              <w:t>Usual care</w:t>
            </w:r>
          </w:p>
        </w:tc>
      </w:tr>
    </w:tbl>
    <w:p w14:paraId="117DDC90" w14:textId="16D643A7" w:rsidR="004F5F37" w:rsidRPr="00373FA0" w:rsidRDefault="00373FA0" w:rsidP="009D4D7B">
      <w:pPr>
        <w:spacing w:line="360" w:lineRule="auto"/>
        <w:rPr>
          <w:rFonts w:ascii="Gill Sans MT" w:hAnsi="Gill Sans MT"/>
          <w:sz w:val="24"/>
          <w:szCs w:val="24"/>
        </w:rPr>
        <w:sectPr w:rsidR="004F5F37" w:rsidRPr="00373FA0" w:rsidSect="00414DB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Gill Sans MT" w:hAnsi="Gill Sans MT"/>
          <w:b/>
          <w:sz w:val="24"/>
          <w:szCs w:val="24"/>
        </w:rPr>
        <w:t xml:space="preserve">Key: </w:t>
      </w:r>
      <w:r>
        <w:rPr>
          <w:rFonts w:ascii="Gill Sans MT" w:hAnsi="Gill Sans MT"/>
          <w:sz w:val="24"/>
          <w:szCs w:val="24"/>
        </w:rPr>
        <w:t>Both includes medication management and/or psychological therapy</w:t>
      </w:r>
    </w:p>
    <w:p w14:paraId="34F3FBF5" w14:textId="77777777" w:rsidR="000662D0" w:rsidRPr="009D4D7B" w:rsidRDefault="000662D0" w:rsidP="000662D0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9D4D7B">
        <w:rPr>
          <w:rFonts w:ascii="Gill Sans MT" w:hAnsi="Gill Sans MT"/>
          <w:b/>
          <w:sz w:val="24"/>
          <w:szCs w:val="24"/>
        </w:rPr>
        <w:lastRenderedPageBreak/>
        <w:t xml:space="preserve">Figure 1. Conceptualisation of social functioning using the ICF as a theoretical framework </w:t>
      </w:r>
    </w:p>
    <w:p w14:paraId="0F15ACAA" w14:textId="77777777" w:rsidR="000662D0" w:rsidRPr="009D4D7B" w:rsidRDefault="000662D0" w:rsidP="000662D0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noProof/>
          <w:sz w:val="24"/>
          <w:szCs w:val="24"/>
          <w:lang w:eastAsia="en-GB"/>
        </w:rPr>
        <w:drawing>
          <wp:inline distT="0" distB="0" distL="0" distR="0" wp14:anchorId="074A1CCD" wp14:editId="413FA5CF">
            <wp:extent cx="9457056" cy="42175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482" cy="4218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DB43F" w14:textId="77777777" w:rsidR="000662D0" w:rsidRPr="009D4D7B" w:rsidRDefault="000662D0" w:rsidP="000662D0">
      <w:pPr>
        <w:spacing w:line="360" w:lineRule="auto"/>
        <w:jc w:val="center"/>
        <w:rPr>
          <w:rFonts w:ascii="Gill Sans MT" w:hAnsi="Gill Sans MT"/>
          <w:b/>
          <w:sz w:val="24"/>
          <w:szCs w:val="24"/>
        </w:rPr>
      </w:pPr>
    </w:p>
    <w:p w14:paraId="5048C175" w14:textId="77777777" w:rsidR="000662D0" w:rsidRPr="009D4D7B" w:rsidRDefault="000662D0" w:rsidP="000662D0">
      <w:pPr>
        <w:spacing w:line="360" w:lineRule="auto"/>
        <w:rPr>
          <w:rFonts w:ascii="Gill Sans MT" w:hAnsi="Gill Sans MT"/>
          <w:sz w:val="24"/>
          <w:szCs w:val="24"/>
        </w:rPr>
      </w:pPr>
    </w:p>
    <w:p w14:paraId="123286EA" w14:textId="77777777" w:rsidR="000662D0" w:rsidRPr="009D4D7B" w:rsidRDefault="000662D0" w:rsidP="000662D0">
      <w:pPr>
        <w:tabs>
          <w:tab w:val="left" w:pos="1220"/>
        </w:tabs>
        <w:spacing w:line="360" w:lineRule="auto"/>
        <w:rPr>
          <w:rFonts w:ascii="Gill Sans MT" w:hAnsi="Gill Sans MT"/>
          <w:sz w:val="24"/>
          <w:szCs w:val="24"/>
        </w:rPr>
      </w:pPr>
      <w:r w:rsidRPr="00223743">
        <w:rPr>
          <w:rFonts w:ascii="Arial" w:hAnsi="Arial" w:cs="Arial"/>
          <w:sz w:val="24"/>
          <w:szCs w:val="24"/>
          <w:vertAlign w:val="superscript"/>
        </w:rPr>
        <w:t>1</w:t>
      </w:r>
      <w:r w:rsidRPr="009D4D7B">
        <w:rPr>
          <w:rFonts w:ascii="Gill Sans MT" w:hAnsi="Gill Sans MT"/>
          <w:sz w:val="24"/>
          <w:szCs w:val="24"/>
        </w:rPr>
        <w:t>Subdomains associated with body functions and structures are not shown in the Figure.</w:t>
      </w:r>
    </w:p>
    <w:p w14:paraId="326EB583" w14:textId="77777777" w:rsidR="000662D0" w:rsidRDefault="000662D0" w:rsidP="000662D0">
      <w:pPr>
        <w:spacing w:line="360" w:lineRule="auto"/>
        <w:rPr>
          <w:rFonts w:ascii="Gill Sans MT" w:hAnsi="Gill Sans MT" w:cs="Arial"/>
        </w:rPr>
        <w:sectPr w:rsidR="000662D0" w:rsidSect="00414DB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E00C55">
        <w:rPr>
          <w:rFonts w:ascii="Gill Sans MT" w:hAnsi="Gill Sans MT" w:cs="Arial"/>
          <w:i/>
        </w:rPr>
        <w:t xml:space="preserve">Figure legend: </w:t>
      </w:r>
      <w:r>
        <w:rPr>
          <w:rFonts w:ascii="Gill Sans MT" w:hAnsi="Gill Sans MT" w:cs="Arial"/>
        </w:rPr>
        <w:t>Directional arrows leading from activities and participation components indicate their associated subdomains from the ICF</w:t>
      </w:r>
    </w:p>
    <w:p w14:paraId="2526FFD2" w14:textId="77777777" w:rsidR="000662D0" w:rsidRDefault="000662D0" w:rsidP="000662D0">
      <w:pPr>
        <w:spacing w:after="0" w:line="360" w:lineRule="auto"/>
      </w:pPr>
      <w:r w:rsidRPr="0039638D">
        <w:rPr>
          <w:rFonts w:cs="Times New Roman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0DB0D" wp14:editId="415071AA">
                <wp:simplePos x="0" y="0"/>
                <wp:positionH relativeFrom="column">
                  <wp:posOffset>-110310</wp:posOffset>
                </wp:positionH>
                <wp:positionV relativeFrom="paragraph">
                  <wp:posOffset>9073932</wp:posOffset>
                </wp:positionV>
                <wp:extent cx="3248025" cy="47752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B2F93" w14:textId="77777777" w:rsidR="00362322" w:rsidRPr="00385208" w:rsidRDefault="00362322" w:rsidP="000662D0">
                            <w:pPr>
                              <w:spacing w:line="360" w:lineRule="auto"/>
                              <w:rPr>
                                <w:rFonts w:ascii="Gill Sans MT" w:hAnsi="Gill Sans MT" w:cs="Arial"/>
                              </w:rPr>
                            </w:pPr>
                            <w:r w:rsidRPr="00385208">
                              <w:rPr>
                                <w:rFonts w:ascii="Gill Sans MT" w:hAnsi="Gill Sans MT" w:cs="Arial"/>
                              </w:rPr>
                              <w:t xml:space="preserve">Figure legend: </w:t>
                            </w:r>
                            <w:r w:rsidRPr="00385208">
                              <w:rPr>
                                <w:rFonts w:ascii="Gill Sans MT" w:hAnsi="Gill Sans MT"/>
                              </w:rPr>
                              <w:t>Represents the study identification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714.5pt;width:255.75pt;height:3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" stroked="f">
                <v:textbox>
                  <w:txbxContent>
                    <w:p w14:paraId="4B1B2F93" w14:textId="77777777" w:rsidR="00362322" w:rsidRPr="00385208" w:rsidRDefault="00362322" w:rsidP="000662D0">
                      <w:pPr>
                        <w:spacing w:line="360" w:lineRule="auto"/>
                        <w:rPr>
                          <w:rFonts w:ascii="Gill Sans MT" w:hAnsi="Gill Sans MT" w:cs="Arial"/>
                        </w:rPr>
                      </w:pPr>
                      <w:r w:rsidRPr="00385208">
                        <w:rPr>
                          <w:rFonts w:ascii="Gill Sans MT" w:hAnsi="Gill Sans MT" w:cs="Arial"/>
                        </w:rPr>
                        <w:t xml:space="preserve">Figure legend: </w:t>
                      </w:r>
                      <w:r w:rsidRPr="00385208">
                        <w:rPr>
                          <w:rFonts w:ascii="Gill Sans MT" w:hAnsi="Gill Sans MT"/>
                        </w:rPr>
                        <w:t>Represents the study identification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56ED5" wp14:editId="2519C6AF">
                <wp:simplePos x="0" y="0"/>
                <wp:positionH relativeFrom="column">
                  <wp:posOffset>6985</wp:posOffset>
                </wp:positionH>
                <wp:positionV relativeFrom="paragraph">
                  <wp:posOffset>213360</wp:posOffset>
                </wp:positionV>
                <wp:extent cx="2562225" cy="14859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524D" w14:textId="77777777" w:rsidR="00362322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3620 records identified through database searching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original Cochrane review by Archer et al (Feb 2012)</w:t>
                            </w:r>
                          </w:p>
                          <w:p w14:paraId="4A822EDC" w14:textId="77777777" w:rsidR="00362322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4C946C" w14:textId="77777777" w:rsidR="00362322" w:rsidRPr="008002A3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163 Records identified in CENTRAL search update Dec 2013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55pt;margin-top:16.8pt;width:201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">
                <v:textbox inset=",7.2pt,,7.2pt">
                  <w:txbxContent>
                    <w:p w14:paraId="3DA0524D" w14:textId="77777777" w:rsidR="00362322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>3620 records identified through database searching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original Cochrane review by Archer et al (Feb 2012)</w:t>
                      </w:r>
                    </w:p>
                    <w:p w14:paraId="4A822EDC" w14:textId="77777777" w:rsidR="00362322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4C946C" w14:textId="77777777" w:rsidR="00362322" w:rsidRPr="008002A3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163 Records identified in CENTRAL search update Dec 2013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7F13A" wp14:editId="251E2D1E">
                <wp:simplePos x="0" y="0"/>
                <wp:positionH relativeFrom="column">
                  <wp:posOffset>3574415</wp:posOffset>
                </wp:positionH>
                <wp:positionV relativeFrom="paragraph">
                  <wp:posOffset>179705</wp:posOffset>
                </wp:positionV>
                <wp:extent cx="2567940" cy="1485900"/>
                <wp:effectExtent l="0" t="0" r="2286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9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F0394" w14:textId="77777777" w:rsidR="00362322" w:rsidRPr="008002A3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additional records identified through other sources (14 were studies that were identified in an earlier review of collaborative care or through separate searches of databases/journals; 30 were companion papers to studies found by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search strategy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81.45pt;margin-top:14.15pt;width:202.2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">
                <v:textbox inset=",7.2pt,,7.2pt">
                  <w:txbxContent>
                    <w:p w14:paraId="2F1F0394" w14:textId="77777777" w:rsidR="00362322" w:rsidRPr="008002A3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additional records identified through other sources (14 were studies that were identified in an earlier review of collaborative care or through separate searches of databases/journals; 30 were companion papers to studies found by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search strategy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/>
          <w:b/>
          <w:sz w:val="24"/>
          <w:szCs w:val="24"/>
        </w:rPr>
        <w:t xml:space="preserve">Figure II: Flow chart of included studies </w:t>
      </w:r>
      <w:bookmarkStart w:id="1" w:name="_Toc370471131"/>
      <w:r w:rsidRPr="00520CA5">
        <w:rPr>
          <w:rFonts w:ascii="Gill Sans MT" w:hAnsi="Gill Sans MT"/>
          <w:sz w:val="24"/>
          <w:szCs w:val="24"/>
        </w:rPr>
        <w:t>(</w:t>
      </w:r>
      <w:r>
        <w:rPr>
          <w:rFonts w:cs="Times New Roman"/>
          <w:sz w:val="24"/>
          <w:szCs w:val="24"/>
        </w:rPr>
        <w:t>Adapted from Coventry et al, 2014)</w:t>
      </w:r>
      <w:bookmarkEnd w:id="1"/>
      <w:r>
        <w:rPr>
          <w:noProof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1B592B8" wp14:editId="7DCA66DF">
                <wp:simplePos x="0" y="0"/>
                <wp:positionH relativeFrom="column">
                  <wp:posOffset>1602740</wp:posOffset>
                </wp:positionH>
                <wp:positionV relativeFrom="paragraph">
                  <wp:posOffset>1699260</wp:posOffset>
                </wp:positionV>
                <wp:extent cx="0" cy="306705"/>
                <wp:effectExtent l="76200" t="0" r="57150" b="5524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26.2pt;margin-top:133.8pt;width:0;height:24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spqwIAAKQ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96488" wp14:editId="26F2A86C">
                <wp:simplePos x="0" y="0"/>
                <wp:positionH relativeFrom="column">
                  <wp:posOffset>3991610</wp:posOffset>
                </wp:positionH>
                <wp:positionV relativeFrom="paragraph">
                  <wp:posOffset>6225540</wp:posOffset>
                </wp:positionV>
                <wp:extent cx="1762125" cy="2913380"/>
                <wp:effectExtent l="0" t="0" r="28575" b="2032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91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33126" w14:textId="77777777" w:rsidR="00362322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66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full-text articles excluded: </w:t>
                            </w:r>
                          </w:p>
                          <w:p w14:paraId="034153ED" w14:textId="77777777" w:rsidR="00362322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26 studies had no measure of participative social function </w:t>
                            </w:r>
                          </w:p>
                          <w:p w14:paraId="7C3D6BC2" w14:textId="77777777" w:rsidR="00362322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33 measure of social function did not meet our inclusion criteria </w:t>
                            </w:r>
                          </w:p>
                          <w:p w14:paraId="5B5BE850" w14:textId="77777777" w:rsidR="00362322" w:rsidRPr="008002A3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studies included a measure of participative social function but findings were reported in an unusable format</w:t>
                            </w:r>
                          </w:p>
                          <w:p w14:paraId="6FEC38F9" w14:textId="77777777" w:rsidR="00362322" w:rsidRPr="008002A3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measured anxiety and not depression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314.3pt;margin-top:490.2pt;width:138.75pt;height:22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">
                <v:textbox inset=",7.2pt,,7.2pt">
                  <w:txbxContent>
                    <w:p w14:paraId="48C33126" w14:textId="77777777" w:rsidR="00362322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66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full-text articles excluded: </w:t>
                      </w:r>
                    </w:p>
                    <w:p w14:paraId="034153ED" w14:textId="77777777" w:rsidR="00362322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26 studies had no measure of participative social function </w:t>
                      </w:r>
                    </w:p>
                    <w:p w14:paraId="7C3D6BC2" w14:textId="77777777" w:rsidR="00362322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33 measure of social function did not meet our inclusion criteria </w:t>
                      </w:r>
                    </w:p>
                    <w:p w14:paraId="5B5BE850" w14:textId="77777777" w:rsidR="00362322" w:rsidRPr="008002A3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 studies included a measure of participative social function but findings were reported in an unusable format</w:t>
                      </w:r>
                    </w:p>
                    <w:p w14:paraId="6FEC38F9" w14:textId="77777777" w:rsidR="00362322" w:rsidRPr="008002A3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measured anxiety and not depression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6340A1B" wp14:editId="5574839A">
                <wp:simplePos x="0" y="0"/>
                <wp:positionH relativeFrom="column">
                  <wp:posOffset>3575050</wp:posOffset>
                </wp:positionH>
                <wp:positionV relativeFrom="paragraph">
                  <wp:posOffset>3263900</wp:posOffset>
                </wp:positionV>
                <wp:extent cx="415925" cy="0"/>
                <wp:effectExtent l="0" t="76200" r="22225" b="952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81.5pt;margin-top:257pt;width:32.75pt;height:0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983F5" wp14:editId="2678461E">
                <wp:simplePos x="0" y="0"/>
                <wp:positionH relativeFrom="column">
                  <wp:posOffset>3989705</wp:posOffset>
                </wp:positionH>
                <wp:positionV relativeFrom="paragraph">
                  <wp:posOffset>3091815</wp:posOffset>
                </wp:positionV>
                <wp:extent cx="1714500" cy="5715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4D33" w14:textId="77777777" w:rsidR="00362322" w:rsidRPr="008002A3" w:rsidRDefault="00362322" w:rsidP="000662D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3001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records excluded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margin-left:314.15pt;margin-top:243.45pt;width:13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">
                <v:textbox inset=",7.2pt,,7.2pt">
                  <w:txbxContent>
                    <w:p w14:paraId="021A4D33" w14:textId="77777777" w:rsidR="00362322" w:rsidRPr="008002A3" w:rsidRDefault="00362322" w:rsidP="000662D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3001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records excluded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F26A6F7" wp14:editId="38E0492B">
                <wp:simplePos x="0" y="0"/>
                <wp:positionH relativeFrom="column">
                  <wp:posOffset>3547745</wp:posOffset>
                </wp:positionH>
                <wp:positionV relativeFrom="paragraph">
                  <wp:posOffset>4225925</wp:posOffset>
                </wp:positionV>
                <wp:extent cx="443230" cy="0"/>
                <wp:effectExtent l="0" t="76200" r="13970" b="952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79.35pt;margin-top:332.75pt;width:34.9pt;height:0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3BEA1" wp14:editId="0094EF53">
                <wp:simplePos x="0" y="0"/>
                <wp:positionH relativeFrom="column">
                  <wp:posOffset>3991610</wp:posOffset>
                </wp:positionH>
                <wp:positionV relativeFrom="paragraph">
                  <wp:posOffset>3946525</wp:posOffset>
                </wp:positionV>
                <wp:extent cx="1762125" cy="2146300"/>
                <wp:effectExtent l="0" t="0" r="28575" b="254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D3EB2" w14:textId="77777777" w:rsidR="00362322" w:rsidRPr="008002A3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92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full-text articles excluded: </w:t>
                            </w:r>
                          </w:p>
                          <w:p w14:paraId="74AB3F4D" w14:textId="77777777" w:rsidR="00362322" w:rsidRPr="008002A3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did not meet study design criteria </w:t>
                            </w:r>
                          </w:p>
                          <w:p w14:paraId="68A86AED" w14:textId="77777777" w:rsidR="00362322" w:rsidRPr="008002A3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101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did not meet intervention criteria</w:t>
                            </w:r>
                          </w:p>
                          <w:p w14:paraId="201AECFA" w14:textId="77777777" w:rsidR="00362322" w:rsidRPr="008002A3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 did not meet diagnostic criteria</w:t>
                            </w:r>
                          </w:p>
                          <w:p w14:paraId="4401F55B" w14:textId="77777777" w:rsidR="00362322" w:rsidRPr="008002A3" w:rsidRDefault="00362322" w:rsidP="000662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43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were comp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anion papers of excluded studies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314.3pt;margin-top:310.75pt;width:138.75pt;height:1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">
                <v:textbox inset=",7.2pt,,7.2pt">
                  <w:txbxContent>
                    <w:p w14:paraId="7B8D3EB2" w14:textId="77777777" w:rsidR="00362322" w:rsidRPr="008002A3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92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full-text articles excluded: </w:t>
                      </w:r>
                    </w:p>
                    <w:p w14:paraId="74AB3F4D" w14:textId="77777777" w:rsidR="00362322" w:rsidRPr="008002A3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did not meet study design criteria </w:t>
                      </w:r>
                    </w:p>
                    <w:p w14:paraId="68A86AED" w14:textId="77777777" w:rsidR="00362322" w:rsidRPr="008002A3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101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did not meet intervention criteria</w:t>
                      </w:r>
                    </w:p>
                    <w:p w14:paraId="201AECFA" w14:textId="77777777" w:rsidR="00362322" w:rsidRPr="008002A3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>18 did not meet diagnostic criteria</w:t>
                      </w:r>
                    </w:p>
                    <w:p w14:paraId="4401F55B" w14:textId="77777777" w:rsidR="00362322" w:rsidRPr="008002A3" w:rsidRDefault="00362322" w:rsidP="000662D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43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were comp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anion papers of excluded studies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CADE58B" wp14:editId="664BEDA5">
                <wp:simplePos x="0" y="0"/>
                <wp:positionH relativeFrom="column">
                  <wp:posOffset>3547745</wp:posOffset>
                </wp:positionH>
                <wp:positionV relativeFrom="paragraph">
                  <wp:posOffset>6593840</wp:posOffset>
                </wp:positionV>
                <wp:extent cx="443230" cy="0"/>
                <wp:effectExtent l="0" t="76200" r="13970" b="952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79.35pt;margin-top:519.2pt;width:34.9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8CAC1" wp14:editId="42B71299">
                <wp:simplePos x="0" y="0"/>
                <wp:positionH relativeFrom="column">
                  <wp:posOffset>1855470</wp:posOffset>
                </wp:positionH>
                <wp:positionV relativeFrom="paragraph">
                  <wp:posOffset>7399654</wp:posOffset>
                </wp:positionV>
                <wp:extent cx="1714500" cy="1057275"/>
                <wp:effectExtent l="0" t="0" r="19050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59E93" w14:textId="77777777" w:rsidR="00362322" w:rsidRPr="008002A3" w:rsidRDefault="00362322" w:rsidP="000662D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RCTs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included in meta-analysis of participative social function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146.1pt;margin-top:582.65pt;width:13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">
                <v:textbox inset=",7.2pt,,7.2pt">
                  <w:txbxContent>
                    <w:p w14:paraId="06559E93" w14:textId="77777777" w:rsidR="00362322" w:rsidRPr="008002A3" w:rsidRDefault="00362322" w:rsidP="000662D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18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RCTs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included in meta-analysis of participative social function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451522D" wp14:editId="3ECA2C9D">
                <wp:simplePos x="0" y="0"/>
                <wp:positionH relativeFrom="column">
                  <wp:posOffset>2687320</wp:posOffset>
                </wp:positionH>
                <wp:positionV relativeFrom="paragraph">
                  <wp:posOffset>7064375</wp:posOffset>
                </wp:positionV>
                <wp:extent cx="0" cy="342900"/>
                <wp:effectExtent l="76200" t="0" r="76200" b="571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11.6pt;margin-top:556.25pt;width:0;height:2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D1E5993" wp14:editId="405F54BD">
                <wp:simplePos x="0" y="0"/>
                <wp:positionH relativeFrom="column">
                  <wp:posOffset>2694305</wp:posOffset>
                </wp:positionH>
                <wp:positionV relativeFrom="paragraph">
                  <wp:posOffset>4595495</wp:posOffset>
                </wp:positionV>
                <wp:extent cx="0" cy="1565910"/>
                <wp:effectExtent l="76200" t="0" r="76200" b="5334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12.15pt;margin-top:361.85pt;width:0;height:123.3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2A590" wp14:editId="2BD6430E">
                <wp:simplePos x="0" y="0"/>
                <wp:positionH relativeFrom="column">
                  <wp:posOffset>1830070</wp:posOffset>
                </wp:positionH>
                <wp:positionV relativeFrom="paragraph">
                  <wp:posOffset>6161405</wp:posOffset>
                </wp:positionV>
                <wp:extent cx="1714500" cy="906145"/>
                <wp:effectExtent l="0" t="0" r="19050" b="273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FFEA" w14:textId="77777777" w:rsidR="00362322" w:rsidRPr="008002A3" w:rsidRDefault="00362322" w:rsidP="000662D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84 RCTs (cited across 440 separate references) assessed for eligibility against present reviews inclusion criteria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margin-left:144.1pt;margin-top:485.15pt;width:135pt;height:7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">
                <v:textbox inset=",7.2pt,,7.2pt">
                  <w:txbxContent>
                    <w:p w14:paraId="2D52FFEA" w14:textId="77777777" w:rsidR="00362322" w:rsidRPr="008002A3" w:rsidRDefault="00362322" w:rsidP="000662D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84 RCTs (cited across 440 separate references) assessed for eligibility against present reviews inclusion criteria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73D56" wp14:editId="3D58F07F">
                <wp:simplePos x="0" y="0"/>
                <wp:positionH relativeFrom="column">
                  <wp:posOffset>1827806</wp:posOffset>
                </wp:positionH>
                <wp:positionV relativeFrom="paragraph">
                  <wp:posOffset>3951605</wp:posOffset>
                </wp:positionV>
                <wp:extent cx="1714500" cy="644056"/>
                <wp:effectExtent l="0" t="0" r="19050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44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24B7" w14:textId="77777777" w:rsidR="00362322" w:rsidRPr="008002A3" w:rsidRDefault="00362322" w:rsidP="000662D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full-texts articles assessed for eligibility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143.9pt;margin-top:311.15pt;width:135pt;height:5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">
                <v:textbox inset=",7.2pt,,7.2pt">
                  <w:txbxContent>
                    <w:p w14:paraId="33E724B7" w14:textId="77777777" w:rsidR="00362322" w:rsidRPr="008002A3" w:rsidRDefault="00362322" w:rsidP="000662D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32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full-texts articles assessed for eligibility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80F1354" wp14:editId="1565332B">
                <wp:simplePos x="0" y="0"/>
                <wp:positionH relativeFrom="column">
                  <wp:posOffset>2687320</wp:posOffset>
                </wp:positionH>
                <wp:positionV relativeFrom="paragraph">
                  <wp:posOffset>3608070</wp:posOffset>
                </wp:positionV>
                <wp:extent cx="0" cy="342900"/>
                <wp:effectExtent l="76200" t="0" r="76200" b="571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11.6pt;margin-top:284.1pt;width:0;height:2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8AE31" wp14:editId="58EF8922">
                <wp:simplePos x="0" y="0"/>
                <wp:positionH relativeFrom="column">
                  <wp:posOffset>1878330</wp:posOffset>
                </wp:positionH>
                <wp:positionV relativeFrom="paragraph">
                  <wp:posOffset>3034030</wp:posOffset>
                </wp:positionV>
                <wp:extent cx="1670050" cy="571500"/>
                <wp:effectExtent l="0" t="0" r="2540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92796" w14:textId="77777777" w:rsidR="00362322" w:rsidRPr="008002A3" w:rsidRDefault="00362322" w:rsidP="000662D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633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records screened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147.9pt;margin-top:238.9pt;width:131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">
                <v:textbox inset=",7.2pt,,7.2pt">
                  <w:txbxContent>
                    <w:p w14:paraId="32E92796" w14:textId="77777777" w:rsidR="00362322" w:rsidRPr="008002A3" w:rsidRDefault="00362322" w:rsidP="000662D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633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records screened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86CB670" wp14:editId="7D9FE5C3">
                <wp:simplePos x="0" y="0"/>
                <wp:positionH relativeFrom="column">
                  <wp:posOffset>2694940</wp:posOffset>
                </wp:positionH>
                <wp:positionV relativeFrom="paragraph">
                  <wp:posOffset>2572385</wp:posOffset>
                </wp:positionV>
                <wp:extent cx="0" cy="457200"/>
                <wp:effectExtent l="76200" t="0" r="57150" b="571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12.2pt;margin-top:202.55pt;width:0;height:3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/ErA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E6C70" wp14:editId="47D2F59B">
                <wp:simplePos x="0" y="0"/>
                <wp:positionH relativeFrom="column">
                  <wp:posOffset>1356995</wp:posOffset>
                </wp:positionH>
                <wp:positionV relativeFrom="paragraph">
                  <wp:posOffset>2005965</wp:posOffset>
                </wp:positionV>
                <wp:extent cx="2771775" cy="57150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5C63E" w14:textId="77777777" w:rsidR="00362322" w:rsidRPr="008002A3" w:rsidRDefault="00362322" w:rsidP="000662D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633</w:t>
                            </w:r>
                            <w:r w:rsidRPr="008002A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records after duplicates removed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106.85pt;margin-top:157.95pt;width:218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">
                <v:textbox inset=",7.2pt,,7.2pt">
                  <w:txbxContent>
                    <w:p w14:paraId="6775C63E" w14:textId="77777777" w:rsidR="00362322" w:rsidRPr="008002A3" w:rsidRDefault="00362322" w:rsidP="000662D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633</w:t>
                      </w:r>
                      <w:r w:rsidRPr="008002A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records after duplicates removed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250AF6" wp14:editId="3F223611">
                <wp:simplePos x="0" y="0"/>
                <wp:positionH relativeFrom="column">
                  <wp:posOffset>3830320</wp:posOffset>
                </wp:positionH>
                <wp:positionV relativeFrom="paragraph">
                  <wp:posOffset>1548130</wp:posOffset>
                </wp:positionV>
                <wp:extent cx="0" cy="457200"/>
                <wp:effectExtent l="76200" t="0" r="57150" b="571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01.6pt;margin-top:121.9pt;width:0;height:3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UkrA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">
                <v:stroke endarrow="block"/>
                <v:shadow color="#ccc"/>
              </v:shape>
            </w:pict>
          </mc:Fallback>
        </mc:AlternateContent>
      </w:r>
    </w:p>
    <w:p w14:paraId="376E7794" w14:textId="75149A41" w:rsidR="000662D0" w:rsidRPr="00F72425" w:rsidRDefault="000662D0" w:rsidP="000662D0">
      <w:pPr>
        <w:spacing w:line="360" w:lineRule="auto"/>
        <w:rPr>
          <w:rFonts w:ascii="Gill Sans MT" w:hAnsi="Gill Sans MT" w:cs="Arial"/>
        </w:rPr>
      </w:pPr>
    </w:p>
    <w:p w14:paraId="23EE47ED" w14:textId="77777777" w:rsidR="000662D0" w:rsidRDefault="000662D0" w:rsidP="000662D0"/>
    <w:p w14:paraId="139DAD91" w14:textId="77777777" w:rsidR="000662D0" w:rsidRDefault="000662D0" w:rsidP="003D2320">
      <w:pPr>
        <w:spacing w:after="0" w:line="480" w:lineRule="auto"/>
        <w:rPr>
          <w:rFonts w:ascii="Gill Sans MT" w:eastAsia="Times New Roman" w:hAnsi="Gill Sans MT" w:cs="Arial"/>
          <w:b/>
          <w:sz w:val="24"/>
          <w:szCs w:val="24"/>
        </w:rPr>
        <w:sectPr w:rsidR="000662D0" w:rsidSect="00414D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562538" w14:textId="77777777" w:rsidR="000662D0" w:rsidRDefault="000662D0" w:rsidP="000662D0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Figure III: Forest plot of the effects of collaborative care on participative social functioning outcomes at short term follow-up (up to six months)</w:t>
      </w:r>
    </w:p>
    <w:p w14:paraId="43DEAE0F" w14:textId="77777777" w:rsidR="000662D0" w:rsidRPr="00FB21F5" w:rsidRDefault="000662D0" w:rsidP="000662D0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noProof/>
          <w:sz w:val="24"/>
          <w:szCs w:val="24"/>
          <w:lang w:eastAsia="en-GB"/>
        </w:rPr>
        <w:drawing>
          <wp:inline distT="0" distB="0" distL="0" distR="0" wp14:anchorId="08A7AC7B" wp14:editId="23909E89">
            <wp:extent cx="6645910" cy="49224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2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851AF" w14:textId="77777777" w:rsidR="000662D0" w:rsidRPr="00E00C55" w:rsidRDefault="000662D0" w:rsidP="000662D0">
      <w:pPr>
        <w:spacing w:line="360" w:lineRule="auto"/>
        <w:rPr>
          <w:rFonts w:ascii="Gill Sans MT" w:hAnsi="Gill Sans MT" w:cs="Arial"/>
          <w:i/>
        </w:rPr>
      </w:pPr>
      <w:r w:rsidRPr="00E00C55">
        <w:rPr>
          <w:rFonts w:ascii="Gill Sans MT" w:hAnsi="Gill Sans MT" w:cs="Arial"/>
          <w:i/>
        </w:rPr>
        <w:t xml:space="preserve">Figure legend: </w:t>
      </w:r>
      <w:r w:rsidRPr="00E00C55">
        <w:rPr>
          <w:rFonts w:ascii="Gill Sans MT" w:hAnsi="Gill Sans MT"/>
          <w:i/>
        </w:rPr>
        <w:t xml:space="preserve">Meta-analysis of </w:t>
      </w:r>
      <w:r>
        <w:rPr>
          <w:rFonts w:ascii="Gill Sans MT" w:hAnsi="Gill Sans MT"/>
          <w:i/>
        </w:rPr>
        <w:t>randomised controlled trials</w:t>
      </w:r>
      <w:r w:rsidRPr="00E00C55">
        <w:rPr>
          <w:rFonts w:ascii="Gill Sans MT" w:hAnsi="Gill Sans MT"/>
          <w:i/>
        </w:rPr>
        <w:t xml:space="preserve"> and pooled effects. Random effects model used. 95% CI = 95% confidence intervals</w:t>
      </w:r>
    </w:p>
    <w:p w14:paraId="2FF2976B" w14:textId="77777777" w:rsidR="000662D0" w:rsidRDefault="000662D0" w:rsidP="000662D0">
      <w:pPr>
        <w:spacing w:line="360" w:lineRule="auto"/>
      </w:pPr>
    </w:p>
    <w:p w14:paraId="7C1C1184" w14:textId="77777777" w:rsidR="000662D0" w:rsidRDefault="000662D0" w:rsidP="003D2320">
      <w:pPr>
        <w:spacing w:after="0" w:line="480" w:lineRule="auto"/>
        <w:rPr>
          <w:rFonts w:ascii="Gill Sans MT" w:eastAsia="Times New Roman" w:hAnsi="Gill Sans MT" w:cs="Arial"/>
          <w:b/>
          <w:sz w:val="24"/>
          <w:szCs w:val="24"/>
        </w:rPr>
        <w:sectPr w:rsidR="000662D0" w:rsidSect="00414D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23D3CF" w14:textId="77777777" w:rsidR="000662D0" w:rsidRDefault="000662D0" w:rsidP="000662D0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Figure IV: Forest plot of the effects of collaborative care on participative social functioning outcomes at longer term follow-up (seven months or more)</w:t>
      </w:r>
    </w:p>
    <w:p w14:paraId="38819819" w14:textId="77777777" w:rsidR="000662D0" w:rsidRPr="00B36C66" w:rsidRDefault="000662D0" w:rsidP="000662D0">
      <w:pPr>
        <w:spacing w:line="36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noProof/>
          <w:sz w:val="24"/>
          <w:szCs w:val="24"/>
          <w:lang w:eastAsia="en-GB"/>
        </w:rPr>
        <w:drawing>
          <wp:inline distT="0" distB="0" distL="0" distR="0" wp14:anchorId="2E822AAA" wp14:editId="52AB82CA">
            <wp:extent cx="6645910" cy="48321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4C023" w14:textId="77777777" w:rsidR="000662D0" w:rsidRPr="00E00C55" w:rsidRDefault="000662D0" w:rsidP="000662D0">
      <w:pPr>
        <w:spacing w:line="360" w:lineRule="auto"/>
        <w:rPr>
          <w:rFonts w:ascii="Gill Sans MT" w:hAnsi="Gill Sans MT" w:cs="Arial"/>
          <w:i/>
        </w:rPr>
      </w:pPr>
      <w:r w:rsidRPr="00E00C55">
        <w:rPr>
          <w:rFonts w:ascii="Gill Sans MT" w:hAnsi="Gill Sans MT" w:cs="Arial"/>
          <w:i/>
        </w:rPr>
        <w:t xml:space="preserve">Figure legend: </w:t>
      </w:r>
      <w:r w:rsidRPr="00E00C55">
        <w:rPr>
          <w:rFonts w:ascii="Gill Sans MT" w:hAnsi="Gill Sans MT"/>
          <w:i/>
        </w:rPr>
        <w:t xml:space="preserve">Meta-analysis of </w:t>
      </w:r>
      <w:r>
        <w:rPr>
          <w:rFonts w:ascii="Gill Sans MT" w:hAnsi="Gill Sans MT"/>
          <w:i/>
        </w:rPr>
        <w:t>randomised controlled trials</w:t>
      </w:r>
      <w:r w:rsidRPr="00E00C55">
        <w:rPr>
          <w:rFonts w:ascii="Gill Sans MT" w:hAnsi="Gill Sans MT"/>
          <w:i/>
        </w:rPr>
        <w:t xml:space="preserve"> and pooled effects. Random effects model used. 95% CI = 95% confidence intervals</w:t>
      </w:r>
    </w:p>
    <w:p w14:paraId="573BDC60" w14:textId="77777777" w:rsidR="000662D0" w:rsidRDefault="000662D0" w:rsidP="000662D0"/>
    <w:p w14:paraId="4219BF46" w14:textId="7E1EBBEB" w:rsidR="000662D0" w:rsidRDefault="000662D0" w:rsidP="003D2320">
      <w:pPr>
        <w:spacing w:after="0" w:line="480" w:lineRule="auto"/>
        <w:rPr>
          <w:rFonts w:ascii="Gill Sans MT" w:eastAsia="Times New Roman" w:hAnsi="Gill Sans MT" w:cs="Arial"/>
          <w:b/>
          <w:sz w:val="24"/>
          <w:szCs w:val="24"/>
        </w:rPr>
        <w:sectPr w:rsidR="000662D0" w:rsidSect="00414D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54E733" w14:textId="1CD8A74E" w:rsidR="00C81771" w:rsidRPr="009D4D7B" w:rsidRDefault="00C81771" w:rsidP="009D4D7B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9D4D7B">
        <w:rPr>
          <w:rFonts w:ascii="Gill Sans MT" w:hAnsi="Gill Sans MT"/>
          <w:b/>
          <w:sz w:val="24"/>
          <w:szCs w:val="24"/>
        </w:rPr>
        <w:lastRenderedPageBreak/>
        <w:t>References</w:t>
      </w:r>
    </w:p>
    <w:p w14:paraId="4ACB2F95" w14:textId="77777777" w:rsidR="00362322" w:rsidRPr="00362322" w:rsidRDefault="00532827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r w:rsidRPr="009D4D7B">
        <w:rPr>
          <w:rFonts w:ascii="Gill Sans MT" w:hAnsi="Gill Sans MT"/>
          <w:sz w:val="24"/>
          <w:szCs w:val="24"/>
        </w:rPr>
        <w:fldChar w:fldCharType="begin"/>
      </w:r>
      <w:r w:rsidRPr="009D4D7B">
        <w:rPr>
          <w:rFonts w:ascii="Gill Sans MT" w:hAnsi="Gill Sans MT"/>
          <w:sz w:val="24"/>
          <w:szCs w:val="24"/>
        </w:rPr>
        <w:instrText xml:space="preserve"> ADDIN EN.REFLIST </w:instrText>
      </w:r>
      <w:r w:rsidRPr="009D4D7B">
        <w:rPr>
          <w:rFonts w:ascii="Gill Sans MT" w:hAnsi="Gill Sans MT"/>
          <w:sz w:val="24"/>
          <w:szCs w:val="24"/>
        </w:rPr>
        <w:fldChar w:fldCharType="separate"/>
      </w:r>
      <w:bookmarkStart w:id="2" w:name="_ENREF_1"/>
      <w:r w:rsidR="00362322" w:rsidRPr="00362322">
        <w:rPr>
          <w:rFonts w:ascii="Calibri" w:hAnsi="Calibri"/>
          <w:noProof/>
          <w:szCs w:val="24"/>
        </w:rPr>
        <w:t xml:space="preserve">Abrantes, A. M., Battle, C. L., Strong, D. R., Dubreuil, M. E., Gordon, A., &amp; Brown, R. A. (2011). Exercise preferences of patients in substance abuse treatment. </w:t>
      </w:r>
      <w:r w:rsidR="00362322" w:rsidRPr="00362322">
        <w:rPr>
          <w:rFonts w:ascii="Calibri" w:hAnsi="Calibri"/>
          <w:i/>
          <w:noProof/>
          <w:szCs w:val="24"/>
        </w:rPr>
        <w:t>Mental health and physical activity, 4</w:t>
      </w:r>
      <w:r w:rsidR="00362322" w:rsidRPr="00362322">
        <w:rPr>
          <w:rFonts w:ascii="Calibri" w:hAnsi="Calibri"/>
          <w:noProof/>
          <w:szCs w:val="24"/>
        </w:rPr>
        <w:t>(2), 79-87.</w:t>
      </w:r>
      <w:bookmarkEnd w:id="2"/>
    </w:p>
    <w:p w14:paraId="2D6CFCA6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3" w:name="_ENREF_2"/>
      <w:r w:rsidRPr="00362322">
        <w:rPr>
          <w:rFonts w:ascii="Calibri" w:hAnsi="Calibri"/>
          <w:noProof/>
          <w:szCs w:val="24"/>
        </w:rPr>
        <w:t xml:space="preserve">Adams, G., Gulliford, M. C., Ukoumunne, O. C., Eldridge, S., Chinn, S., &amp; Campbell, M. J. (2004). Patterns of intra-cluster correlation from primary care research to inform study design and analysis. </w:t>
      </w:r>
      <w:r w:rsidRPr="00362322">
        <w:rPr>
          <w:rFonts w:ascii="Calibri" w:hAnsi="Calibri"/>
          <w:i/>
          <w:noProof/>
          <w:szCs w:val="24"/>
        </w:rPr>
        <w:t>J Clin Epidemiol., 57</w:t>
      </w:r>
      <w:r w:rsidRPr="00362322">
        <w:rPr>
          <w:rFonts w:ascii="Calibri" w:hAnsi="Calibri"/>
          <w:noProof/>
          <w:szCs w:val="24"/>
        </w:rPr>
        <w:t>, 785-793.</w:t>
      </w:r>
      <w:bookmarkEnd w:id="3"/>
    </w:p>
    <w:p w14:paraId="0B202683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4" w:name="_ENREF_3"/>
      <w:r w:rsidRPr="00362322">
        <w:rPr>
          <w:rFonts w:ascii="Calibri" w:hAnsi="Calibri"/>
          <w:noProof/>
          <w:szCs w:val="24"/>
        </w:rPr>
        <w:t xml:space="preserve">Archer, J., Bower, P., Gilbody, S., Lovell, K., Richards, D., Gask, L., et al. (2012). Collaborative care for depression and anxiety problems. </w:t>
      </w:r>
      <w:r w:rsidRPr="00362322">
        <w:rPr>
          <w:rFonts w:ascii="Calibri" w:hAnsi="Calibri"/>
          <w:i/>
          <w:noProof/>
          <w:szCs w:val="24"/>
        </w:rPr>
        <w:t>Cochrane Database Syst Rev, 10</w:t>
      </w:r>
      <w:r w:rsidRPr="00362322">
        <w:rPr>
          <w:rFonts w:ascii="Calibri" w:hAnsi="Calibri"/>
          <w:noProof/>
          <w:szCs w:val="24"/>
        </w:rPr>
        <w:t>, CD006525.</w:t>
      </w:r>
      <w:bookmarkEnd w:id="4"/>
    </w:p>
    <w:p w14:paraId="590DE93A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5" w:name="_ENREF_4"/>
      <w:r w:rsidRPr="00B424FA">
        <w:rPr>
          <w:rFonts w:ascii="Calibri" w:hAnsi="Calibri"/>
          <w:noProof/>
          <w:szCs w:val="24"/>
          <w:lang w:val="fr-BE"/>
        </w:rPr>
        <w:t xml:space="preserve">Bosc, M., Dubini, A., &amp; Polin, V. (1997). </w:t>
      </w:r>
      <w:r w:rsidRPr="00362322">
        <w:rPr>
          <w:rFonts w:ascii="Calibri" w:hAnsi="Calibri"/>
          <w:noProof/>
          <w:szCs w:val="24"/>
        </w:rPr>
        <w:t xml:space="preserve">Development and validation of a social functioning scale, the Social Adaptation Self-evaluation Scale. </w:t>
      </w:r>
      <w:r w:rsidRPr="00362322">
        <w:rPr>
          <w:rFonts w:ascii="Calibri" w:hAnsi="Calibri"/>
          <w:i/>
          <w:noProof/>
          <w:szCs w:val="24"/>
        </w:rPr>
        <w:t>European Neuropsychopharmacology, 7</w:t>
      </w:r>
      <w:r w:rsidRPr="00362322">
        <w:rPr>
          <w:rFonts w:ascii="Calibri" w:hAnsi="Calibri"/>
          <w:noProof/>
          <w:szCs w:val="24"/>
        </w:rPr>
        <w:t>(1), S57-S70.</w:t>
      </w:r>
      <w:bookmarkEnd w:id="5"/>
    </w:p>
    <w:p w14:paraId="2C16B354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6" w:name="_ENREF_5"/>
      <w:r w:rsidRPr="00362322">
        <w:rPr>
          <w:rFonts w:ascii="Calibri" w:hAnsi="Calibri"/>
          <w:noProof/>
          <w:szCs w:val="24"/>
        </w:rPr>
        <w:t xml:space="preserve">Bosc, M. (2000). Assessment of social functioning in depression. </w:t>
      </w:r>
      <w:r w:rsidRPr="00362322">
        <w:rPr>
          <w:rFonts w:ascii="Calibri" w:hAnsi="Calibri"/>
          <w:i/>
          <w:noProof/>
          <w:szCs w:val="24"/>
        </w:rPr>
        <w:t>Comprehensive Psychiatry, 41</w:t>
      </w:r>
      <w:r w:rsidRPr="00362322">
        <w:rPr>
          <w:rFonts w:ascii="Calibri" w:hAnsi="Calibri"/>
          <w:noProof/>
          <w:szCs w:val="24"/>
        </w:rPr>
        <w:t>(1), 63-69.</w:t>
      </w:r>
      <w:bookmarkEnd w:id="6"/>
    </w:p>
    <w:p w14:paraId="4AF1168E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7" w:name="_ENREF_6"/>
      <w:r w:rsidRPr="00362322">
        <w:rPr>
          <w:rFonts w:ascii="Calibri" w:hAnsi="Calibri"/>
          <w:noProof/>
          <w:szCs w:val="24"/>
        </w:rPr>
        <w:t xml:space="preserve">Bruce, B., &amp; Fries, J. (2005). The health assessment questionnaire (HAQ). </w:t>
      </w:r>
      <w:r w:rsidRPr="00362322">
        <w:rPr>
          <w:rFonts w:ascii="Calibri" w:hAnsi="Calibri"/>
          <w:i/>
          <w:noProof/>
          <w:szCs w:val="24"/>
        </w:rPr>
        <w:t>Clinical and experimental rheumatology, 23</w:t>
      </w:r>
      <w:r w:rsidRPr="00362322">
        <w:rPr>
          <w:rFonts w:ascii="Calibri" w:hAnsi="Calibri"/>
          <w:noProof/>
          <w:szCs w:val="24"/>
        </w:rPr>
        <w:t>(5), S14.</w:t>
      </w:r>
      <w:bookmarkEnd w:id="7"/>
    </w:p>
    <w:p w14:paraId="29D0621B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8" w:name="_ENREF_7"/>
      <w:r w:rsidRPr="00362322">
        <w:rPr>
          <w:rFonts w:ascii="Calibri" w:hAnsi="Calibri"/>
          <w:noProof/>
          <w:szCs w:val="24"/>
        </w:rPr>
        <w:t xml:space="preserve">Coventry, P., Lovell, K., Dickens, C., Bower, P., Chew-Graham, C., McElvenny, D., et al. (2015). Integrated primary care for patients with mental and physical multimorbidity: cluster randomised controlled trial of collaborative care for patients with depression comorbid with diabetes or cardiovascular disease. </w:t>
      </w:r>
      <w:r w:rsidRPr="00362322">
        <w:rPr>
          <w:rFonts w:ascii="Calibri" w:hAnsi="Calibri"/>
          <w:i/>
          <w:noProof/>
          <w:szCs w:val="24"/>
        </w:rPr>
        <w:t>bmj, 350</w:t>
      </w:r>
      <w:r w:rsidRPr="00362322">
        <w:rPr>
          <w:rFonts w:ascii="Calibri" w:hAnsi="Calibri"/>
          <w:noProof/>
          <w:szCs w:val="24"/>
        </w:rPr>
        <w:t>, h638.</w:t>
      </w:r>
      <w:bookmarkEnd w:id="8"/>
    </w:p>
    <w:p w14:paraId="3B47155E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9" w:name="_ENREF_8"/>
      <w:r w:rsidRPr="00362322">
        <w:rPr>
          <w:rFonts w:ascii="Calibri" w:hAnsi="Calibri"/>
          <w:noProof/>
          <w:szCs w:val="24"/>
        </w:rPr>
        <w:t xml:space="preserve">Coventry, P. A., Hudson, J. L., Kontopantelis, E., Archer, J., Richards, D. A., Gilbody, S., et al. (2014). Characteristics of Effective Collaborative Care for Treatment of Depression: A Systematic Review and Meta-Regression of 74 Randomised Controlled Trials. </w:t>
      </w:r>
      <w:r w:rsidRPr="00362322">
        <w:rPr>
          <w:rFonts w:ascii="Calibri" w:hAnsi="Calibri"/>
          <w:i/>
          <w:noProof/>
          <w:szCs w:val="24"/>
        </w:rPr>
        <w:t>PloS one, 9</w:t>
      </w:r>
      <w:r w:rsidRPr="00362322">
        <w:rPr>
          <w:rFonts w:ascii="Calibri" w:hAnsi="Calibri"/>
          <w:noProof/>
          <w:szCs w:val="24"/>
        </w:rPr>
        <w:t>(9), e108114.</w:t>
      </w:r>
      <w:bookmarkEnd w:id="9"/>
    </w:p>
    <w:p w14:paraId="237E2ED1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10" w:name="_ENREF_9"/>
      <w:r w:rsidRPr="00362322">
        <w:rPr>
          <w:rFonts w:ascii="Calibri" w:hAnsi="Calibri"/>
          <w:noProof/>
          <w:szCs w:val="24"/>
        </w:rPr>
        <w:t xml:space="preserve">DerSimonian, R., &amp; Laird, N. (1986). Meta-analysis in clinical trials. </w:t>
      </w:r>
      <w:r w:rsidRPr="00362322">
        <w:rPr>
          <w:rFonts w:ascii="Calibri" w:hAnsi="Calibri"/>
          <w:i/>
          <w:noProof/>
          <w:szCs w:val="24"/>
        </w:rPr>
        <w:t>Controlled clinical trials, 7</w:t>
      </w:r>
      <w:r w:rsidRPr="00362322">
        <w:rPr>
          <w:rFonts w:ascii="Calibri" w:hAnsi="Calibri"/>
          <w:noProof/>
          <w:szCs w:val="24"/>
        </w:rPr>
        <w:t>(3), 177-188.</w:t>
      </w:r>
      <w:bookmarkEnd w:id="10"/>
    </w:p>
    <w:p w14:paraId="02867007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11" w:name="_ENREF_10"/>
      <w:r w:rsidRPr="00362322">
        <w:rPr>
          <w:rFonts w:ascii="Calibri" w:hAnsi="Calibri"/>
          <w:noProof/>
          <w:szCs w:val="24"/>
        </w:rPr>
        <w:t xml:space="preserve">Donner, A., &amp; Klar, N. (2002). Issues in the meta‐analysis of cluster randomized trials. </w:t>
      </w:r>
      <w:r w:rsidRPr="00362322">
        <w:rPr>
          <w:rFonts w:ascii="Calibri" w:hAnsi="Calibri"/>
          <w:i/>
          <w:noProof/>
          <w:szCs w:val="24"/>
        </w:rPr>
        <w:t>Stat Med, 21</w:t>
      </w:r>
      <w:r w:rsidRPr="00362322">
        <w:rPr>
          <w:rFonts w:ascii="Calibri" w:hAnsi="Calibri"/>
          <w:noProof/>
          <w:szCs w:val="24"/>
        </w:rPr>
        <w:t>, 2971-2980.</w:t>
      </w:r>
      <w:bookmarkEnd w:id="11"/>
    </w:p>
    <w:p w14:paraId="462BFD18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12" w:name="_ENREF_11"/>
      <w:r w:rsidRPr="00362322">
        <w:rPr>
          <w:rFonts w:ascii="Calibri" w:hAnsi="Calibri"/>
          <w:noProof/>
          <w:szCs w:val="24"/>
        </w:rPr>
        <w:t xml:space="preserve">Egger, M., Smith, G. D., &amp; Altman, D., (2008). </w:t>
      </w:r>
      <w:r w:rsidRPr="00362322">
        <w:rPr>
          <w:rFonts w:ascii="Calibri" w:hAnsi="Calibri"/>
          <w:i/>
          <w:noProof/>
          <w:szCs w:val="24"/>
        </w:rPr>
        <w:t>Systematic reviews in health care: meta-analysis in context</w:t>
      </w:r>
      <w:r w:rsidRPr="00362322">
        <w:rPr>
          <w:rFonts w:ascii="Calibri" w:hAnsi="Calibri"/>
          <w:noProof/>
          <w:szCs w:val="24"/>
        </w:rPr>
        <w:t>. London: BMJ books.</w:t>
      </w:r>
      <w:bookmarkEnd w:id="12"/>
    </w:p>
    <w:p w14:paraId="1C2CF2DF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13" w:name="_ENREF_12"/>
      <w:r w:rsidRPr="00362322">
        <w:rPr>
          <w:rFonts w:ascii="Calibri" w:hAnsi="Calibri"/>
          <w:noProof/>
          <w:szCs w:val="24"/>
        </w:rPr>
        <w:t xml:space="preserve">EuroQol, G. (1990). EuroQol--a new facility for the measurement of health-related quality of life. </w:t>
      </w:r>
      <w:r w:rsidRPr="00362322">
        <w:rPr>
          <w:rFonts w:ascii="Calibri" w:hAnsi="Calibri"/>
          <w:i/>
          <w:noProof/>
          <w:szCs w:val="24"/>
        </w:rPr>
        <w:t>Health policy (Amsterdam, Netherlands), 16</w:t>
      </w:r>
      <w:r w:rsidRPr="00362322">
        <w:rPr>
          <w:rFonts w:ascii="Calibri" w:hAnsi="Calibri"/>
          <w:noProof/>
          <w:szCs w:val="24"/>
        </w:rPr>
        <w:t>(3), 199.</w:t>
      </w:r>
      <w:bookmarkEnd w:id="13"/>
    </w:p>
    <w:p w14:paraId="172FD993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14" w:name="_ENREF_13"/>
      <w:r w:rsidRPr="00362322">
        <w:rPr>
          <w:rFonts w:ascii="Calibri" w:hAnsi="Calibri"/>
          <w:noProof/>
          <w:szCs w:val="24"/>
        </w:rPr>
        <w:t xml:space="preserve">Ferrari, A. J., Charlson, F. J., Norman, R. E., Patten, S. B., Freedman, G., Murray, C. J., et al. (2013). Burden of depressive disorders by country, sex, age, and year: findings from the global burden of disease study 2010. </w:t>
      </w:r>
      <w:r w:rsidRPr="00362322">
        <w:rPr>
          <w:rFonts w:ascii="Calibri" w:hAnsi="Calibri"/>
          <w:i/>
          <w:noProof/>
          <w:szCs w:val="24"/>
        </w:rPr>
        <w:t>PLoS medicine, 10</w:t>
      </w:r>
      <w:r w:rsidRPr="00362322">
        <w:rPr>
          <w:rFonts w:ascii="Calibri" w:hAnsi="Calibri"/>
          <w:noProof/>
          <w:szCs w:val="24"/>
        </w:rPr>
        <w:t>(11), e1001547.</w:t>
      </w:r>
      <w:bookmarkEnd w:id="14"/>
    </w:p>
    <w:p w14:paraId="3D1E7C3B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15" w:name="_ENREF_14"/>
      <w:r w:rsidRPr="00362322">
        <w:rPr>
          <w:rFonts w:ascii="Calibri" w:hAnsi="Calibri"/>
          <w:noProof/>
          <w:szCs w:val="24"/>
        </w:rPr>
        <w:t xml:space="preserve">Fillenbaum, C., (1988). </w:t>
      </w:r>
      <w:r w:rsidRPr="00362322">
        <w:rPr>
          <w:rFonts w:ascii="Calibri" w:hAnsi="Calibri"/>
          <w:i/>
          <w:noProof/>
          <w:szCs w:val="24"/>
        </w:rPr>
        <w:t>Multidimensional functional assessment of older adults: the Duke Older Americans Resources and Services procedures.</w:t>
      </w:r>
      <w:r w:rsidRPr="00362322">
        <w:rPr>
          <w:rFonts w:ascii="Calibri" w:hAnsi="Calibri"/>
          <w:noProof/>
          <w:szCs w:val="24"/>
        </w:rPr>
        <w:t xml:space="preserve"> Mahwah (NJ): Lawrence Erlbaum Associates Inc.</w:t>
      </w:r>
      <w:bookmarkEnd w:id="15"/>
    </w:p>
    <w:p w14:paraId="2E88C348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16" w:name="_ENREF_15"/>
      <w:r w:rsidRPr="00362322">
        <w:rPr>
          <w:rFonts w:ascii="Calibri" w:hAnsi="Calibri"/>
          <w:noProof/>
          <w:szCs w:val="24"/>
        </w:rPr>
        <w:t xml:space="preserve">Greer, T. L., Kurian, B. T., &amp; Trivedi, M. H. (2010). Defining and measuring functional. </w:t>
      </w:r>
      <w:r w:rsidRPr="00362322">
        <w:rPr>
          <w:rFonts w:ascii="Calibri" w:hAnsi="Calibri"/>
          <w:i/>
          <w:noProof/>
          <w:szCs w:val="24"/>
        </w:rPr>
        <w:t>CNS drugs, 24</w:t>
      </w:r>
      <w:r w:rsidRPr="00362322">
        <w:rPr>
          <w:rFonts w:ascii="Calibri" w:hAnsi="Calibri"/>
          <w:noProof/>
          <w:szCs w:val="24"/>
        </w:rPr>
        <w:t>(4), 267-284.</w:t>
      </w:r>
      <w:bookmarkEnd w:id="16"/>
    </w:p>
    <w:p w14:paraId="3E8D7141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17" w:name="_ENREF_16"/>
      <w:r w:rsidRPr="00362322">
        <w:rPr>
          <w:rFonts w:ascii="Calibri" w:hAnsi="Calibri"/>
          <w:noProof/>
          <w:szCs w:val="24"/>
        </w:rPr>
        <w:t xml:space="preserve">Gunn, J., Diggens, J., Hegarty, K., &amp; Blashki, G. (2006). A systematic review of complex system interventions designed to increase recovery from depression in primary care. </w:t>
      </w:r>
      <w:r w:rsidRPr="00362322">
        <w:rPr>
          <w:rFonts w:ascii="Calibri" w:hAnsi="Calibri"/>
          <w:i/>
          <w:noProof/>
          <w:szCs w:val="24"/>
        </w:rPr>
        <w:t>BMC Health Services Research, 6</w:t>
      </w:r>
      <w:r w:rsidRPr="00362322">
        <w:rPr>
          <w:rFonts w:ascii="Calibri" w:hAnsi="Calibri"/>
          <w:noProof/>
          <w:szCs w:val="24"/>
        </w:rPr>
        <w:t>(1), 88.</w:t>
      </w:r>
      <w:bookmarkEnd w:id="17"/>
    </w:p>
    <w:p w14:paraId="26293CF3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18" w:name="_ENREF_17"/>
      <w:r w:rsidRPr="00362322">
        <w:rPr>
          <w:rFonts w:ascii="Calibri" w:hAnsi="Calibri"/>
          <w:noProof/>
          <w:szCs w:val="24"/>
        </w:rPr>
        <w:t xml:space="preserve">Harbord, R. M., &amp; Higgins, J. P. (2008). Meta-regression in Stata. </w:t>
      </w:r>
      <w:r w:rsidRPr="00362322">
        <w:rPr>
          <w:rFonts w:ascii="Calibri" w:hAnsi="Calibri"/>
          <w:i/>
          <w:noProof/>
          <w:szCs w:val="24"/>
        </w:rPr>
        <w:t>The Stata Journal, 8</w:t>
      </w:r>
      <w:r w:rsidRPr="00362322">
        <w:rPr>
          <w:rFonts w:ascii="Calibri" w:hAnsi="Calibri"/>
          <w:noProof/>
          <w:szCs w:val="24"/>
        </w:rPr>
        <w:t>(4), 493-519.</w:t>
      </w:r>
      <w:bookmarkEnd w:id="18"/>
    </w:p>
    <w:p w14:paraId="1FE9E866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19" w:name="_ENREF_18"/>
      <w:r w:rsidRPr="00362322">
        <w:rPr>
          <w:rFonts w:ascii="Calibri" w:hAnsi="Calibri"/>
          <w:noProof/>
          <w:szCs w:val="24"/>
        </w:rPr>
        <w:t xml:space="preserve">Harris, R., Bradburn, M., Deeks, J., Harbord, R., Altman, D., &amp; Sterne, J. (2008). Metan: fixed-and random-effects meta-analysis. </w:t>
      </w:r>
      <w:r w:rsidRPr="00362322">
        <w:rPr>
          <w:rFonts w:ascii="Calibri" w:hAnsi="Calibri"/>
          <w:i/>
          <w:noProof/>
          <w:szCs w:val="24"/>
        </w:rPr>
        <w:t>Stata journal, 8</w:t>
      </w:r>
      <w:r w:rsidRPr="00362322">
        <w:rPr>
          <w:rFonts w:ascii="Calibri" w:hAnsi="Calibri"/>
          <w:noProof/>
          <w:szCs w:val="24"/>
        </w:rPr>
        <w:t>(1), 3.</w:t>
      </w:r>
      <w:bookmarkEnd w:id="19"/>
    </w:p>
    <w:p w14:paraId="603E9E5A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20" w:name="_ENREF_19"/>
      <w:r w:rsidRPr="00362322">
        <w:rPr>
          <w:rFonts w:ascii="Calibri" w:hAnsi="Calibri"/>
          <w:noProof/>
          <w:szCs w:val="24"/>
        </w:rPr>
        <w:t xml:space="preserve">Higgins, J. P. T., &amp; Green, S., (2008). </w:t>
      </w:r>
      <w:r w:rsidRPr="00362322">
        <w:rPr>
          <w:rFonts w:ascii="Calibri" w:hAnsi="Calibri"/>
          <w:i/>
          <w:noProof/>
          <w:szCs w:val="24"/>
        </w:rPr>
        <w:t>Cochrane handbook for systematic reviews of interventions</w:t>
      </w:r>
      <w:r w:rsidRPr="00362322">
        <w:rPr>
          <w:rFonts w:ascii="Calibri" w:hAnsi="Calibri"/>
          <w:noProof/>
          <w:szCs w:val="24"/>
        </w:rPr>
        <w:t>. Chichester, West Sussex: John Wiley &amp; Sons Ltd.</w:t>
      </w:r>
      <w:bookmarkEnd w:id="20"/>
    </w:p>
    <w:p w14:paraId="1BD4BBBB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21" w:name="_ENREF_20"/>
      <w:r w:rsidRPr="00362322">
        <w:rPr>
          <w:rFonts w:ascii="Calibri" w:hAnsi="Calibri"/>
          <w:noProof/>
          <w:szCs w:val="24"/>
        </w:rPr>
        <w:t xml:space="preserve">Hlatky, M. A., Boineau, R. E., Higginbotham, M. B., Lee, K. L., Mark, D. B., Califf, R. M., et al. (1989). A brief self-administered questionnaire to determine functional capacity (the Duke Activity Status Index). </w:t>
      </w:r>
      <w:r w:rsidRPr="00362322">
        <w:rPr>
          <w:rFonts w:ascii="Calibri" w:hAnsi="Calibri"/>
          <w:i/>
          <w:noProof/>
          <w:szCs w:val="24"/>
        </w:rPr>
        <w:t>The American journal of cardiology, 64</w:t>
      </w:r>
      <w:r w:rsidRPr="00362322">
        <w:rPr>
          <w:rFonts w:ascii="Calibri" w:hAnsi="Calibri"/>
          <w:noProof/>
          <w:szCs w:val="24"/>
        </w:rPr>
        <w:t>(10), 651-654.</w:t>
      </w:r>
      <w:bookmarkEnd w:id="21"/>
    </w:p>
    <w:p w14:paraId="139C72AF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22" w:name="_ENREF_21"/>
      <w:r w:rsidRPr="00362322">
        <w:rPr>
          <w:rFonts w:ascii="Calibri" w:hAnsi="Calibri"/>
          <w:noProof/>
          <w:szCs w:val="24"/>
        </w:rPr>
        <w:t xml:space="preserve">Judd, L. L., Akiskal, H. S., Zeller, P. J., Paulus, M., Leon, A. C., Maser, J. D., et al. (2000). Psychosocial disability during the long-term course of unipolar major depressive disorder. </w:t>
      </w:r>
      <w:r w:rsidRPr="00362322">
        <w:rPr>
          <w:rFonts w:ascii="Calibri" w:hAnsi="Calibri"/>
          <w:i/>
          <w:noProof/>
          <w:szCs w:val="24"/>
        </w:rPr>
        <w:t>Archives of General Psychiatry, 57</w:t>
      </w:r>
      <w:r w:rsidRPr="00362322">
        <w:rPr>
          <w:rFonts w:ascii="Calibri" w:hAnsi="Calibri"/>
          <w:noProof/>
          <w:szCs w:val="24"/>
        </w:rPr>
        <w:t>(4), 375.</w:t>
      </w:r>
      <w:bookmarkEnd w:id="22"/>
    </w:p>
    <w:p w14:paraId="33EA5930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23" w:name="_ENREF_22"/>
      <w:r w:rsidRPr="00362322">
        <w:rPr>
          <w:rFonts w:ascii="Calibri" w:hAnsi="Calibri"/>
          <w:noProof/>
          <w:szCs w:val="24"/>
        </w:rPr>
        <w:t xml:space="preserve">Kaplan, R. M., Bush, J. W., &amp; Berry, C. C. (1976). Health status: types of validity and the index of well-being. </w:t>
      </w:r>
      <w:r w:rsidRPr="00362322">
        <w:rPr>
          <w:rFonts w:ascii="Calibri" w:hAnsi="Calibri"/>
          <w:i/>
          <w:noProof/>
          <w:szCs w:val="24"/>
        </w:rPr>
        <w:t>Health services research, 11</w:t>
      </w:r>
      <w:r w:rsidRPr="00362322">
        <w:rPr>
          <w:rFonts w:ascii="Calibri" w:hAnsi="Calibri"/>
          <w:noProof/>
          <w:szCs w:val="24"/>
        </w:rPr>
        <w:t>(4), 478.</w:t>
      </w:r>
      <w:bookmarkEnd w:id="23"/>
    </w:p>
    <w:p w14:paraId="1A51FD07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24" w:name="_ENREF_23"/>
      <w:r w:rsidRPr="00362322">
        <w:rPr>
          <w:rFonts w:ascii="Calibri" w:hAnsi="Calibri"/>
          <w:noProof/>
          <w:szCs w:val="24"/>
        </w:rPr>
        <w:t xml:space="preserve">Kontopantelis, E., &amp; Reeves, D. (2009). METAEFF: Stata module to perform effect sizes calculations for meta-analysis. </w:t>
      </w:r>
      <w:r w:rsidRPr="00362322">
        <w:rPr>
          <w:rFonts w:ascii="Calibri" w:hAnsi="Calibri"/>
          <w:i/>
          <w:noProof/>
          <w:szCs w:val="24"/>
        </w:rPr>
        <w:t>Statistical Software Components</w:t>
      </w:r>
      <w:r w:rsidRPr="00362322">
        <w:rPr>
          <w:rFonts w:ascii="Calibri" w:hAnsi="Calibri"/>
          <w:noProof/>
          <w:szCs w:val="24"/>
        </w:rPr>
        <w:t>.</w:t>
      </w:r>
      <w:bookmarkEnd w:id="24"/>
    </w:p>
    <w:p w14:paraId="6DE31FED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25" w:name="_ENREF_24"/>
      <w:r w:rsidRPr="00362322">
        <w:rPr>
          <w:rFonts w:ascii="Calibri" w:hAnsi="Calibri"/>
          <w:noProof/>
          <w:szCs w:val="24"/>
        </w:rPr>
        <w:t xml:space="preserve">Kontopantelis, E., Springate, D. A., &amp; Reeves, D. (2013). A re-analysis of the Cochrane Library data: the dangers of unobserved heterogeneity in meta-analyses. </w:t>
      </w:r>
      <w:r w:rsidRPr="00362322">
        <w:rPr>
          <w:rFonts w:ascii="Calibri" w:hAnsi="Calibri"/>
          <w:i/>
          <w:noProof/>
          <w:szCs w:val="24"/>
        </w:rPr>
        <w:t>PLoS One, 8</w:t>
      </w:r>
      <w:r w:rsidRPr="00362322">
        <w:rPr>
          <w:rFonts w:ascii="Calibri" w:hAnsi="Calibri"/>
          <w:noProof/>
          <w:szCs w:val="24"/>
        </w:rPr>
        <w:t>(7), e69930.</w:t>
      </w:r>
      <w:bookmarkEnd w:id="25"/>
    </w:p>
    <w:p w14:paraId="448C91E5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26" w:name="_ENREF_25"/>
      <w:r w:rsidRPr="00362322">
        <w:rPr>
          <w:rFonts w:ascii="Calibri" w:hAnsi="Calibri"/>
          <w:noProof/>
          <w:szCs w:val="24"/>
        </w:rPr>
        <w:t xml:space="preserve">Moher, D., Liberati, A., Tetzlaff, J., &amp; Altman, D. G. (2009). Preferred reporting items for systematic reviews and meta-analyses: the PRISMA statement. </w:t>
      </w:r>
      <w:r w:rsidRPr="00362322">
        <w:rPr>
          <w:rFonts w:ascii="Calibri" w:hAnsi="Calibri"/>
          <w:i/>
          <w:noProof/>
          <w:szCs w:val="24"/>
        </w:rPr>
        <w:t>PLoS medicine, 6</w:t>
      </w:r>
      <w:r w:rsidRPr="00362322">
        <w:rPr>
          <w:rFonts w:ascii="Calibri" w:hAnsi="Calibri"/>
          <w:noProof/>
          <w:szCs w:val="24"/>
        </w:rPr>
        <w:t>(7), e1000097.</w:t>
      </w:r>
      <w:bookmarkEnd w:id="26"/>
    </w:p>
    <w:p w14:paraId="17A9CE76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27" w:name="_ENREF_26"/>
      <w:r w:rsidRPr="00362322">
        <w:rPr>
          <w:rFonts w:ascii="Calibri" w:hAnsi="Calibri"/>
          <w:noProof/>
          <w:szCs w:val="24"/>
        </w:rPr>
        <w:t xml:space="preserve">Moore, G., Audrey, S., Barker, M., Bond, L., Bonell, C., Hardeman, W., et al. (2015). Process evaluation of complex interventions: Medical Research Council guidance. </w:t>
      </w:r>
      <w:r w:rsidRPr="00362322">
        <w:rPr>
          <w:rFonts w:ascii="Calibri" w:hAnsi="Calibri"/>
          <w:i/>
          <w:noProof/>
          <w:szCs w:val="24"/>
        </w:rPr>
        <w:t>British Medical Journal</w:t>
      </w:r>
      <w:r w:rsidRPr="00362322">
        <w:rPr>
          <w:rFonts w:ascii="Calibri" w:hAnsi="Calibri"/>
          <w:noProof/>
          <w:szCs w:val="24"/>
        </w:rPr>
        <w:t>.</w:t>
      </w:r>
      <w:bookmarkEnd w:id="27"/>
    </w:p>
    <w:p w14:paraId="0BE9856A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28" w:name="_ENREF_27"/>
      <w:r w:rsidRPr="00362322">
        <w:rPr>
          <w:rFonts w:ascii="Calibri" w:hAnsi="Calibri"/>
          <w:noProof/>
          <w:szCs w:val="24"/>
        </w:rPr>
        <w:lastRenderedPageBreak/>
        <w:t xml:space="preserve">Morgan, R., &amp; Cheadle, J. (1974). A scale of disability and prognosis in long-term mental illness. </w:t>
      </w:r>
      <w:r w:rsidRPr="00362322">
        <w:rPr>
          <w:rFonts w:ascii="Calibri" w:hAnsi="Calibri"/>
          <w:i/>
          <w:noProof/>
          <w:szCs w:val="24"/>
        </w:rPr>
        <w:t>The British Journal of Psychiatry, 125</w:t>
      </w:r>
      <w:r w:rsidRPr="00362322">
        <w:rPr>
          <w:rFonts w:ascii="Calibri" w:hAnsi="Calibri"/>
          <w:noProof/>
          <w:szCs w:val="24"/>
        </w:rPr>
        <w:t>(588), 475-478.</w:t>
      </w:r>
      <w:bookmarkEnd w:id="28"/>
    </w:p>
    <w:p w14:paraId="324DDFEA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29" w:name="_ENREF_28"/>
      <w:r w:rsidRPr="00362322">
        <w:rPr>
          <w:rFonts w:ascii="Calibri" w:hAnsi="Calibri"/>
          <w:noProof/>
          <w:szCs w:val="24"/>
        </w:rPr>
        <w:t xml:space="preserve">Mundt, J. C., Marks, I. M., Shear, M. K., &amp; Greist, J. M. (2002). The Work and Social Adjustment Scale: a simple measure of impairment in functioning. </w:t>
      </w:r>
      <w:r w:rsidRPr="00362322">
        <w:rPr>
          <w:rFonts w:ascii="Calibri" w:hAnsi="Calibri"/>
          <w:i/>
          <w:noProof/>
          <w:szCs w:val="24"/>
        </w:rPr>
        <w:t>The British Journal of Psychiatry, 180</w:t>
      </w:r>
      <w:r w:rsidRPr="00362322">
        <w:rPr>
          <w:rFonts w:ascii="Calibri" w:hAnsi="Calibri"/>
          <w:noProof/>
          <w:szCs w:val="24"/>
        </w:rPr>
        <w:t>(5), 461-464.</w:t>
      </w:r>
      <w:bookmarkEnd w:id="29"/>
    </w:p>
    <w:p w14:paraId="1CE4F23F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30" w:name="_ENREF_29"/>
      <w:r w:rsidRPr="00362322">
        <w:rPr>
          <w:rFonts w:ascii="Calibri" w:hAnsi="Calibri"/>
          <w:noProof/>
          <w:szCs w:val="24"/>
        </w:rPr>
        <w:t xml:space="preserve">Ormel, J., Von Korff, M., Van den Brink, W., Katon, W., Brilman, E., &amp; Oldehinkel, T. (1993). Depression, anxiety, and social disability show synchrony of change in primary care patients. </w:t>
      </w:r>
      <w:r w:rsidRPr="00362322">
        <w:rPr>
          <w:rFonts w:ascii="Calibri" w:hAnsi="Calibri"/>
          <w:i/>
          <w:noProof/>
          <w:szCs w:val="24"/>
        </w:rPr>
        <w:t>American Journal of Public Health, 83</w:t>
      </w:r>
      <w:r w:rsidRPr="00362322">
        <w:rPr>
          <w:rFonts w:ascii="Calibri" w:hAnsi="Calibri"/>
          <w:noProof/>
          <w:szCs w:val="24"/>
        </w:rPr>
        <w:t>(3), 385-390.</w:t>
      </w:r>
      <w:bookmarkEnd w:id="30"/>
    </w:p>
    <w:p w14:paraId="7FF0062D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31" w:name="_ENREF_30"/>
      <w:r w:rsidRPr="00362322">
        <w:rPr>
          <w:rFonts w:ascii="Calibri" w:hAnsi="Calibri"/>
          <w:noProof/>
          <w:szCs w:val="24"/>
        </w:rPr>
        <w:t xml:space="preserve">Ormel, J., Oldehinkel, A. J., Nolen, W. A., &amp; Vollebergh, W. (2004). Psychosocial disability before, during, and after a major depressiveepisode: a 3-wave population-based study of state, scar, and trait effects. </w:t>
      </w:r>
      <w:r w:rsidRPr="00362322">
        <w:rPr>
          <w:rFonts w:ascii="Calibri" w:hAnsi="Calibri"/>
          <w:i/>
          <w:noProof/>
          <w:szCs w:val="24"/>
        </w:rPr>
        <w:t>Archives of General Psychiatry, 61</w:t>
      </w:r>
      <w:r w:rsidRPr="00362322">
        <w:rPr>
          <w:rFonts w:ascii="Calibri" w:hAnsi="Calibri"/>
          <w:noProof/>
          <w:szCs w:val="24"/>
        </w:rPr>
        <w:t>(4), 387-392.</w:t>
      </w:r>
      <w:bookmarkEnd w:id="31"/>
    </w:p>
    <w:p w14:paraId="51A1D604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32" w:name="_ENREF_31"/>
      <w:r w:rsidRPr="00362322">
        <w:rPr>
          <w:rFonts w:ascii="Calibri" w:hAnsi="Calibri"/>
          <w:noProof/>
          <w:szCs w:val="24"/>
        </w:rPr>
        <w:t xml:space="preserve">Pildal, J., Hrobjartsson, A., Jørgensen, K., Hilden, J., Altman, D., &amp; Gøtzsche, P. (2007). Impact of allocation concealment on conclusions drawn from meta-analyses of randomized trials. </w:t>
      </w:r>
      <w:r w:rsidRPr="00362322">
        <w:rPr>
          <w:rFonts w:ascii="Calibri" w:hAnsi="Calibri"/>
          <w:i/>
          <w:noProof/>
          <w:szCs w:val="24"/>
        </w:rPr>
        <w:t>International Journal of Epidemiology, 36</w:t>
      </w:r>
      <w:r w:rsidRPr="00362322">
        <w:rPr>
          <w:rFonts w:ascii="Calibri" w:hAnsi="Calibri"/>
          <w:noProof/>
          <w:szCs w:val="24"/>
        </w:rPr>
        <w:t>(4), 847-857.</w:t>
      </w:r>
      <w:bookmarkEnd w:id="32"/>
    </w:p>
    <w:p w14:paraId="4EC6CBED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33" w:name="_ENREF_32"/>
      <w:r w:rsidRPr="00362322">
        <w:rPr>
          <w:rFonts w:ascii="Calibri" w:hAnsi="Calibri"/>
          <w:noProof/>
          <w:szCs w:val="24"/>
        </w:rPr>
        <w:t xml:space="preserve">Renner, F., Cuijpers, P., &amp; Huibers, M. (2014). The effect of psychotherapy for depression on improvements in social functioning: a meta-analysis. </w:t>
      </w:r>
      <w:r w:rsidRPr="00362322">
        <w:rPr>
          <w:rFonts w:ascii="Calibri" w:hAnsi="Calibri"/>
          <w:i/>
          <w:noProof/>
          <w:szCs w:val="24"/>
        </w:rPr>
        <w:t>Psychological medicine</w:t>
      </w:r>
      <w:r w:rsidRPr="00362322">
        <w:rPr>
          <w:rFonts w:ascii="Calibri" w:hAnsi="Calibri"/>
          <w:noProof/>
          <w:szCs w:val="24"/>
        </w:rPr>
        <w:t>, 1-14.</w:t>
      </w:r>
      <w:bookmarkEnd w:id="33"/>
    </w:p>
    <w:p w14:paraId="7D37A50A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34" w:name="_ENREF_33"/>
      <w:r w:rsidRPr="00362322">
        <w:rPr>
          <w:rFonts w:ascii="Calibri" w:hAnsi="Calibri"/>
          <w:noProof/>
          <w:szCs w:val="24"/>
        </w:rPr>
        <w:t xml:space="preserve">Rhebergen, D., Beekman, A. T., de Graaf, R., Nolen, W. A., Spijker, J., Hoogendijk, W. J., et al. (2010). Trajectories of recovery of social and physical functioning in major depression, dysthymic disorder and double depression: A 3-year follow-up. </w:t>
      </w:r>
      <w:r w:rsidRPr="00362322">
        <w:rPr>
          <w:rFonts w:ascii="Calibri" w:hAnsi="Calibri"/>
          <w:i/>
          <w:noProof/>
          <w:szCs w:val="24"/>
        </w:rPr>
        <w:t>Journal of Affective Disorders, 124</w:t>
      </w:r>
      <w:r w:rsidRPr="00362322">
        <w:rPr>
          <w:rFonts w:ascii="Calibri" w:hAnsi="Calibri"/>
          <w:noProof/>
          <w:szCs w:val="24"/>
        </w:rPr>
        <w:t>(1), 148-156.</w:t>
      </w:r>
      <w:bookmarkEnd w:id="34"/>
    </w:p>
    <w:p w14:paraId="590E9C63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35" w:name="_ENREF_34"/>
      <w:r w:rsidRPr="00362322">
        <w:rPr>
          <w:rFonts w:ascii="Calibri" w:hAnsi="Calibri"/>
          <w:noProof/>
          <w:szCs w:val="24"/>
        </w:rPr>
        <w:t xml:space="preserve">Sheehan, D., Harnett-Sheehan, K., &amp; Raj, B. (1996). The measurement of disability. </w:t>
      </w:r>
      <w:r w:rsidRPr="00362322">
        <w:rPr>
          <w:rFonts w:ascii="Calibri" w:hAnsi="Calibri"/>
          <w:i/>
          <w:noProof/>
          <w:szCs w:val="24"/>
        </w:rPr>
        <w:t>International Clinical Psychopharmacology, 11</w:t>
      </w:r>
      <w:r w:rsidRPr="00362322">
        <w:rPr>
          <w:rFonts w:ascii="Calibri" w:hAnsi="Calibri"/>
          <w:noProof/>
          <w:szCs w:val="24"/>
        </w:rPr>
        <w:t>, 89-95.</w:t>
      </w:r>
      <w:bookmarkEnd w:id="35"/>
    </w:p>
    <w:p w14:paraId="2E0BCF24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36" w:name="_ENREF_35"/>
      <w:r w:rsidRPr="00362322">
        <w:rPr>
          <w:rFonts w:ascii="Calibri" w:hAnsi="Calibri"/>
          <w:noProof/>
          <w:szCs w:val="24"/>
        </w:rPr>
        <w:t xml:space="preserve">Simon, G. E. (2003). Social and economic burden of mood disorders. </w:t>
      </w:r>
      <w:r w:rsidRPr="00362322">
        <w:rPr>
          <w:rFonts w:ascii="Calibri" w:hAnsi="Calibri"/>
          <w:i/>
          <w:noProof/>
          <w:szCs w:val="24"/>
        </w:rPr>
        <w:t>Biological psychiatry, 54</w:t>
      </w:r>
      <w:r w:rsidRPr="00362322">
        <w:rPr>
          <w:rFonts w:ascii="Calibri" w:hAnsi="Calibri"/>
          <w:noProof/>
          <w:szCs w:val="24"/>
        </w:rPr>
        <w:t>(3), 208-215.</w:t>
      </w:r>
      <w:bookmarkEnd w:id="36"/>
    </w:p>
    <w:p w14:paraId="7A7BC7E1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37" w:name="_ENREF_36"/>
      <w:r w:rsidRPr="00362322">
        <w:rPr>
          <w:rFonts w:ascii="Calibri" w:hAnsi="Calibri"/>
          <w:noProof/>
          <w:szCs w:val="24"/>
        </w:rPr>
        <w:t xml:space="preserve">Stewart, A. L., Hays, R. D., &amp; Ware, J. E. (1988). The MOS short-form general health survey: reliability and validity in a patient population. </w:t>
      </w:r>
      <w:r w:rsidRPr="00362322">
        <w:rPr>
          <w:rFonts w:ascii="Calibri" w:hAnsi="Calibri"/>
          <w:i/>
          <w:noProof/>
          <w:szCs w:val="24"/>
        </w:rPr>
        <w:t>Medical care</w:t>
      </w:r>
      <w:r w:rsidRPr="00362322">
        <w:rPr>
          <w:rFonts w:ascii="Calibri" w:hAnsi="Calibri"/>
          <w:noProof/>
          <w:szCs w:val="24"/>
        </w:rPr>
        <w:t>, 724-735.</w:t>
      </w:r>
      <w:bookmarkEnd w:id="37"/>
    </w:p>
    <w:p w14:paraId="6F0EF913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38" w:name="_ENREF_37"/>
      <w:r w:rsidRPr="00362322">
        <w:rPr>
          <w:rFonts w:ascii="Calibri" w:hAnsi="Calibri"/>
          <w:noProof/>
          <w:szCs w:val="24"/>
        </w:rPr>
        <w:t xml:space="preserve">Stewart, A. L., (1992). </w:t>
      </w:r>
      <w:r w:rsidRPr="00362322">
        <w:rPr>
          <w:rFonts w:ascii="Calibri" w:hAnsi="Calibri"/>
          <w:i/>
          <w:noProof/>
          <w:szCs w:val="24"/>
        </w:rPr>
        <w:t>Measuring functioning and well-being: the medical outcomes study approach</w:t>
      </w:r>
      <w:r w:rsidRPr="00362322">
        <w:rPr>
          <w:rFonts w:ascii="Calibri" w:hAnsi="Calibri"/>
          <w:noProof/>
          <w:szCs w:val="24"/>
        </w:rPr>
        <w:t>: Duke University Press.</w:t>
      </w:r>
      <w:bookmarkEnd w:id="38"/>
    </w:p>
    <w:p w14:paraId="01C4A367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39" w:name="_ENREF_38"/>
      <w:r w:rsidRPr="00362322">
        <w:rPr>
          <w:rFonts w:ascii="Calibri" w:hAnsi="Calibri"/>
          <w:noProof/>
          <w:szCs w:val="24"/>
        </w:rPr>
        <w:t xml:space="preserve">Trivedi, M. H., Wisniewski, S. R., Nierenberg, A. A., Gaynes, B. N., Warden, D., Morris, M. D. W., et al. (2010). Health-related quality of life in depression: a STAR* D report. </w:t>
      </w:r>
      <w:r w:rsidRPr="00362322">
        <w:rPr>
          <w:rFonts w:ascii="Calibri" w:hAnsi="Calibri"/>
          <w:i/>
          <w:noProof/>
          <w:szCs w:val="24"/>
        </w:rPr>
        <w:t>Annals of Clinical Psychiatry, 22</w:t>
      </w:r>
      <w:r w:rsidRPr="00362322">
        <w:rPr>
          <w:rFonts w:ascii="Calibri" w:hAnsi="Calibri"/>
          <w:noProof/>
          <w:szCs w:val="24"/>
        </w:rPr>
        <w:t>(1), 43-55.</w:t>
      </w:r>
      <w:bookmarkEnd w:id="39"/>
    </w:p>
    <w:p w14:paraId="3C6C52EA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40" w:name="_ENREF_39"/>
      <w:r w:rsidRPr="00362322">
        <w:rPr>
          <w:rFonts w:ascii="Calibri" w:hAnsi="Calibri"/>
          <w:noProof/>
          <w:szCs w:val="24"/>
        </w:rPr>
        <w:t xml:space="preserve">Üstün, T. B., Chatterji, S., Kostanjsek, N., Rehm, J., Kennedy, C., Epping-Jordan, J., et al. (2010). Developing the World Health Organization disability assessment schedule 2.0. </w:t>
      </w:r>
      <w:r w:rsidRPr="00362322">
        <w:rPr>
          <w:rFonts w:ascii="Calibri" w:hAnsi="Calibri"/>
          <w:i/>
          <w:noProof/>
          <w:szCs w:val="24"/>
        </w:rPr>
        <w:t>Bulletin of the World Health Organization, 88</w:t>
      </w:r>
      <w:r w:rsidRPr="00362322">
        <w:rPr>
          <w:rFonts w:ascii="Calibri" w:hAnsi="Calibri"/>
          <w:noProof/>
          <w:szCs w:val="24"/>
        </w:rPr>
        <w:t>(11), 815-823.</w:t>
      </w:r>
      <w:bookmarkEnd w:id="40"/>
    </w:p>
    <w:p w14:paraId="28BF152E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41" w:name="_ENREF_40"/>
      <w:r w:rsidRPr="00362322">
        <w:rPr>
          <w:rFonts w:ascii="Calibri" w:hAnsi="Calibri"/>
          <w:noProof/>
          <w:szCs w:val="24"/>
        </w:rPr>
        <w:t xml:space="preserve">Verboom, C., Sentse, M., Sijtsema, J., Nolen, W., Ormel, J., &amp; Penninx, B. (2011). Explaining heterogeneity in disability with major depressive disorder: effects of personal and environmental characteristics. </w:t>
      </w:r>
      <w:r w:rsidRPr="00362322">
        <w:rPr>
          <w:rFonts w:ascii="Calibri" w:hAnsi="Calibri"/>
          <w:i/>
          <w:noProof/>
          <w:szCs w:val="24"/>
        </w:rPr>
        <w:t>Journal of affective disorders, 132</w:t>
      </w:r>
      <w:r w:rsidRPr="00362322">
        <w:rPr>
          <w:rFonts w:ascii="Calibri" w:hAnsi="Calibri"/>
          <w:noProof/>
          <w:szCs w:val="24"/>
        </w:rPr>
        <w:t>(1), 71-81.</w:t>
      </w:r>
      <w:bookmarkEnd w:id="41"/>
    </w:p>
    <w:p w14:paraId="6E096F22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42" w:name="_ENREF_41"/>
      <w:r w:rsidRPr="00362322">
        <w:rPr>
          <w:rFonts w:ascii="Calibri" w:hAnsi="Calibri"/>
          <w:noProof/>
          <w:szCs w:val="24"/>
        </w:rPr>
        <w:t xml:space="preserve">Verboom, C., Ormel, J., Nolen, W., Penninx, B., &amp; Sijtsema, J. (2012). Moderators of the synchrony of change between decreasing depression severity and disability. </w:t>
      </w:r>
      <w:r w:rsidRPr="00362322">
        <w:rPr>
          <w:rFonts w:ascii="Calibri" w:hAnsi="Calibri"/>
          <w:i/>
          <w:noProof/>
          <w:szCs w:val="24"/>
        </w:rPr>
        <w:t>Acta psychiatrica scandinavica, 126</w:t>
      </w:r>
      <w:r w:rsidRPr="00362322">
        <w:rPr>
          <w:rFonts w:ascii="Calibri" w:hAnsi="Calibri"/>
          <w:noProof/>
          <w:szCs w:val="24"/>
        </w:rPr>
        <w:t>(3), 175-185.</w:t>
      </w:r>
      <w:bookmarkEnd w:id="42"/>
    </w:p>
    <w:p w14:paraId="493C0AD3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43" w:name="_ENREF_42"/>
      <w:r w:rsidRPr="00362322">
        <w:rPr>
          <w:rFonts w:ascii="Calibri" w:hAnsi="Calibri"/>
          <w:noProof/>
          <w:szCs w:val="24"/>
        </w:rPr>
        <w:t xml:space="preserve">Wagner, E. H., Austin, B. T., &amp; Von Korff, M. (1996). Organizing care for patients with chronic illness. </w:t>
      </w:r>
      <w:r w:rsidRPr="00362322">
        <w:rPr>
          <w:rFonts w:ascii="Calibri" w:hAnsi="Calibri"/>
          <w:i/>
          <w:noProof/>
          <w:szCs w:val="24"/>
        </w:rPr>
        <w:t>The Milbank Quarterly</w:t>
      </w:r>
      <w:r w:rsidRPr="00362322">
        <w:rPr>
          <w:rFonts w:ascii="Calibri" w:hAnsi="Calibri"/>
          <w:noProof/>
          <w:szCs w:val="24"/>
        </w:rPr>
        <w:t>, 511-544.</w:t>
      </w:r>
      <w:bookmarkEnd w:id="43"/>
    </w:p>
    <w:p w14:paraId="3798B83E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44" w:name="_ENREF_43"/>
      <w:r w:rsidRPr="00362322">
        <w:rPr>
          <w:rFonts w:ascii="Calibri" w:hAnsi="Calibri"/>
          <w:noProof/>
          <w:szCs w:val="24"/>
        </w:rPr>
        <w:t xml:space="preserve">Ware, J., Kosinski, M., Turner-Bowker, D. M., &amp; Gandek, B. (2007). User’s manual for the SF-12v2 Health Survey. </w:t>
      </w:r>
      <w:r w:rsidRPr="00362322">
        <w:rPr>
          <w:rFonts w:ascii="Calibri" w:hAnsi="Calibri"/>
          <w:i/>
          <w:noProof/>
          <w:szCs w:val="24"/>
        </w:rPr>
        <w:t>Lincoln, RI: QualityMetric Incorporated</w:t>
      </w:r>
      <w:r w:rsidRPr="00362322">
        <w:rPr>
          <w:rFonts w:ascii="Calibri" w:hAnsi="Calibri"/>
          <w:noProof/>
          <w:szCs w:val="24"/>
        </w:rPr>
        <w:t>.</w:t>
      </w:r>
      <w:bookmarkEnd w:id="44"/>
    </w:p>
    <w:p w14:paraId="110BF81B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45" w:name="_ENREF_44"/>
      <w:r w:rsidRPr="00362322">
        <w:rPr>
          <w:rFonts w:ascii="Calibri" w:hAnsi="Calibri"/>
          <w:noProof/>
          <w:szCs w:val="24"/>
        </w:rPr>
        <w:t xml:space="preserve">Ware, J. E., &amp; Kosinski, M., (2001). </w:t>
      </w:r>
      <w:r w:rsidRPr="00362322">
        <w:rPr>
          <w:rFonts w:ascii="Calibri" w:hAnsi="Calibri"/>
          <w:i/>
          <w:noProof/>
          <w:szCs w:val="24"/>
        </w:rPr>
        <w:t>SF-36 physical &amp; mental health summary scales: a manual for users of version 1</w:t>
      </w:r>
      <w:r w:rsidRPr="00362322">
        <w:rPr>
          <w:rFonts w:ascii="Calibri" w:hAnsi="Calibri"/>
          <w:noProof/>
          <w:szCs w:val="24"/>
        </w:rPr>
        <w:t>: Quality Metric.</w:t>
      </w:r>
      <w:bookmarkEnd w:id="45"/>
    </w:p>
    <w:p w14:paraId="2DFEF1F1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46" w:name="_ENREF_45"/>
      <w:r w:rsidRPr="00362322">
        <w:rPr>
          <w:rFonts w:ascii="Calibri" w:hAnsi="Calibri"/>
          <w:noProof/>
          <w:szCs w:val="24"/>
        </w:rPr>
        <w:t xml:space="preserve">Ware, J. E. (2003). Conceptualization and measurement of health-related quality of life: comments on an evolving field. </w:t>
      </w:r>
      <w:r w:rsidRPr="00362322">
        <w:rPr>
          <w:rFonts w:ascii="Calibri" w:hAnsi="Calibri"/>
          <w:i/>
          <w:noProof/>
          <w:szCs w:val="24"/>
        </w:rPr>
        <w:t>Archives of physical medicine and rehabilitation, 84</w:t>
      </w:r>
      <w:r w:rsidRPr="00362322">
        <w:rPr>
          <w:rFonts w:ascii="Calibri" w:hAnsi="Calibri"/>
          <w:noProof/>
          <w:szCs w:val="24"/>
        </w:rPr>
        <w:t>, S43-S51.</w:t>
      </w:r>
      <w:bookmarkEnd w:id="46"/>
    </w:p>
    <w:p w14:paraId="3E74A166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47" w:name="_ENREF_46"/>
      <w:r w:rsidRPr="00362322">
        <w:rPr>
          <w:rFonts w:ascii="Calibri" w:hAnsi="Calibri"/>
          <w:noProof/>
          <w:szCs w:val="24"/>
        </w:rPr>
        <w:t xml:space="preserve">Ware, J. E. (2004). SF-36 health survey update. </w:t>
      </w:r>
      <w:r w:rsidRPr="00362322">
        <w:rPr>
          <w:rFonts w:ascii="Calibri" w:hAnsi="Calibri"/>
          <w:i/>
          <w:noProof/>
          <w:szCs w:val="24"/>
        </w:rPr>
        <w:t>The use of psychological testing for treatment planning and outcomes assessment, 3</w:t>
      </w:r>
      <w:r w:rsidRPr="00362322">
        <w:rPr>
          <w:rFonts w:ascii="Calibri" w:hAnsi="Calibri"/>
          <w:noProof/>
          <w:szCs w:val="24"/>
        </w:rPr>
        <w:t>, 693-718.</w:t>
      </w:r>
      <w:bookmarkEnd w:id="47"/>
    </w:p>
    <w:p w14:paraId="645EABCF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48" w:name="_ENREF_47"/>
      <w:r w:rsidRPr="00362322">
        <w:rPr>
          <w:rFonts w:ascii="Calibri" w:hAnsi="Calibri"/>
          <w:noProof/>
          <w:szCs w:val="24"/>
        </w:rPr>
        <w:t xml:space="preserve">Ware, J. E., Jr., &amp; Sherbourne, C. D. (1992). The MOS 36-Item Short-Form Health Survey (SF-36): I. Conceptual Framework and Item Selection. </w:t>
      </w:r>
      <w:r w:rsidRPr="00362322">
        <w:rPr>
          <w:rFonts w:ascii="Calibri" w:hAnsi="Calibri"/>
          <w:i/>
          <w:noProof/>
          <w:szCs w:val="24"/>
        </w:rPr>
        <w:t>Medical Care, 30</w:t>
      </w:r>
      <w:r w:rsidRPr="00362322">
        <w:rPr>
          <w:rFonts w:ascii="Calibri" w:hAnsi="Calibri"/>
          <w:noProof/>
          <w:szCs w:val="24"/>
        </w:rPr>
        <w:t>(6), 473-483.</w:t>
      </w:r>
      <w:bookmarkEnd w:id="48"/>
    </w:p>
    <w:p w14:paraId="10C548AF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49" w:name="_ENREF_48"/>
      <w:r w:rsidRPr="00362322">
        <w:rPr>
          <w:rFonts w:ascii="Calibri" w:hAnsi="Calibri"/>
          <w:noProof/>
          <w:szCs w:val="24"/>
        </w:rPr>
        <w:t xml:space="preserve">Ware Jr, J. E., &amp; Sherbourne, C. D. (1992). The MOS 36-item short-form health survey (SF-36): I. Conceptual framework and item selection. </w:t>
      </w:r>
      <w:r w:rsidRPr="00362322">
        <w:rPr>
          <w:rFonts w:ascii="Calibri" w:hAnsi="Calibri"/>
          <w:i/>
          <w:noProof/>
          <w:szCs w:val="24"/>
        </w:rPr>
        <w:t>Medical care</w:t>
      </w:r>
      <w:r w:rsidRPr="00362322">
        <w:rPr>
          <w:rFonts w:ascii="Calibri" w:hAnsi="Calibri"/>
          <w:noProof/>
          <w:szCs w:val="24"/>
        </w:rPr>
        <w:t>, 473-483.</w:t>
      </w:r>
      <w:bookmarkEnd w:id="49"/>
    </w:p>
    <w:p w14:paraId="0CE3E3CE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50" w:name="_ENREF_49"/>
      <w:r w:rsidRPr="00362322">
        <w:rPr>
          <w:rFonts w:ascii="Calibri" w:hAnsi="Calibri"/>
          <w:noProof/>
          <w:szCs w:val="24"/>
        </w:rPr>
        <w:t xml:space="preserve">Ware Jr, J. E., Kosinski, M., &amp; Keller, S. D. (1996). A 12-Item Short-Form Health Survey: construction of scales and preliminary tests of reliability and validity. </w:t>
      </w:r>
      <w:r w:rsidRPr="00362322">
        <w:rPr>
          <w:rFonts w:ascii="Calibri" w:hAnsi="Calibri"/>
          <w:i/>
          <w:noProof/>
          <w:szCs w:val="24"/>
        </w:rPr>
        <w:t>Medical care, 34</w:t>
      </w:r>
      <w:r w:rsidRPr="00362322">
        <w:rPr>
          <w:rFonts w:ascii="Calibri" w:hAnsi="Calibri"/>
          <w:noProof/>
          <w:szCs w:val="24"/>
        </w:rPr>
        <w:t>(3), 220-233.</w:t>
      </w:r>
      <w:bookmarkEnd w:id="50"/>
    </w:p>
    <w:p w14:paraId="6A1590AE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51" w:name="_ENREF_50"/>
      <w:r w:rsidRPr="00362322">
        <w:rPr>
          <w:rFonts w:ascii="Calibri" w:hAnsi="Calibri"/>
          <w:noProof/>
          <w:szCs w:val="24"/>
        </w:rPr>
        <w:t xml:space="preserve">Wells, K. B., Stewart, A., Hays, R. D., Burnam, M. A., Rogers, W., Daniels, M., et al. (1989). The functioning and well-being of depressed patients: results from the Medical Outcomes Study. </w:t>
      </w:r>
      <w:r w:rsidRPr="00362322">
        <w:rPr>
          <w:rFonts w:ascii="Calibri" w:hAnsi="Calibri"/>
          <w:i/>
          <w:noProof/>
          <w:szCs w:val="24"/>
        </w:rPr>
        <w:t>Jama, 262</w:t>
      </w:r>
      <w:r w:rsidRPr="00362322">
        <w:rPr>
          <w:rFonts w:ascii="Calibri" w:hAnsi="Calibri"/>
          <w:noProof/>
          <w:szCs w:val="24"/>
        </w:rPr>
        <w:t>(7), 914-919.</w:t>
      </w:r>
      <w:bookmarkEnd w:id="51"/>
    </w:p>
    <w:p w14:paraId="14719BF9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52" w:name="_ENREF_51"/>
      <w:r w:rsidRPr="00362322">
        <w:rPr>
          <w:rFonts w:ascii="Calibri" w:hAnsi="Calibri"/>
          <w:noProof/>
          <w:szCs w:val="24"/>
        </w:rPr>
        <w:t xml:space="preserve">Wiersma, D., &amp; Becker, T. (2010). Measuring social disabilities in mental health and employment outcomes. In Thornicroft, G. J. &amp; Tansella, M. (Eds.), </w:t>
      </w:r>
      <w:r w:rsidRPr="00362322">
        <w:rPr>
          <w:rFonts w:ascii="Calibri" w:hAnsi="Calibri"/>
          <w:i/>
          <w:noProof/>
          <w:szCs w:val="24"/>
        </w:rPr>
        <w:t>Mental health outcomes measures</w:t>
      </w:r>
      <w:r w:rsidRPr="00362322">
        <w:rPr>
          <w:rFonts w:ascii="Calibri" w:hAnsi="Calibri"/>
          <w:noProof/>
          <w:szCs w:val="24"/>
        </w:rPr>
        <w:t>. London: RCPsych Publications.</w:t>
      </w:r>
      <w:bookmarkEnd w:id="52"/>
    </w:p>
    <w:p w14:paraId="7C8EB40D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53" w:name="_ENREF_52"/>
      <w:r w:rsidRPr="00362322">
        <w:rPr>
          <w:rFonts w:ascii="Calibri" w:hAnsi="Calibri"/>
          <w:noProof/>
          <w:szCs w:val="24"/>
        </w:rPr>
        <w:lastRenderedPageBreak/>
        <w:t xml:space="preserve">World Health Organisation, (1998). </w:t>
      </w:r>
      <w:r w:rsidRPr="00362322">
        <w:rPr>
          <w:rFonts w:ascii="Calibri" w:hAnsi="Calibri"/>
          <w:i/>
          <w:noProof/>
          <w:szCs w:val="24"/>
        </w:rPr>
        <w:t>Wellbeing Measures in Primary Heatlh Care/the Depcare Project.</w:t>
      </w:r>
      <w:r w:rsidRPr="00362322">
        <w:rPr>
          <w:rFonts w:ascii="Calibri" w:hAnsi="Calibri"/>
          <w:noProof/>
          <w:szCs w:val="24"/>
        </w:rPr>
        <w:t xml:space="preserve"> Copenhagen, Denmark: WHO Regional Office for Europe.</w:t>
      </w:r>
      <w:bookmarkEnd w:id="53"/>
    </w:p>
    <w:p w14:paraId="6ADE2D8F" w14:textId="77777777" w:rsidR="00362322" w:rsidRPr="00362322" w:rsidRDefault="00362322" w:rsidP="00362322">
      <w:pPr>
        <w:spacing w:after="0" w:line="240" w:lineRule="auto"/>
        <w:ind w:left="720" w:hanging="720"/>
        <w:rPr>
          <w:rFonts w:ascii="Calibri" w:hAnsi="Calibri"/>
          <w:noProof/>
          <w:szCs w:val="24"/>
        </w:rPr>
      </w:pPr>
      <w:bookmarkStart w:id="54" w:name="_ENREF_53"/>
      <w:r w:rsidRPr="00362322">
        <w:rPr>
          <w:rFonts w:ascii="Calibri" w:hAnsi="Calibri"/>
          <w:noProof/>
          <w:szCs w:val="24"/>
        </w:rPr>
        <w:t xml:space="preserve">World Health Organisation, (2001). </w:t>
      </w:r>
      <w:r w:rsidRPr="00362322">
        <w:rPr>
          <w:rFonts w:ascii="Calibri" w:hAnsi="Calibri"/>
          <w:i/>
          <w:noProof/>
          <w:szCs w:val="24"/>
        </w:rPr>
        <w:t>International Classification of Functioning, Disability and Health (ICF)</w:t>
      </w:r>
      <w:r w:rsidRPr="00362322">
        <w:rPr>
          <w:rFonts w:ascii="Calibri" w:hAnsi="Calibri"/>
          <w:noProof/>
          <w:szCs w:val="24"/>
        </w:rPr>
        <w:t xml:space="preserve">. Geneva: World Health Organisation </w:t>
      </w:r>
      <w:bookmarkEnd w:id="54"/>
    </w:p>
    <w:p w14:paraId="46914659" w14:textId="77777777" w:rsidR="00362322" w:rsidRPr="00362322" w:rsidRDefault="00362322" w:rsidP="00362322">
      <w:pPr>
        <w:spacing w:line="240" w:lineRule="auto"/>
        <w:ind w:left="720" w:hanging="720"/>
        <w:rPr>
          <w:rFonts w:ascii="Calibri" w:hAnsi="Calibri"/>
          <w:noProof/>
          <w:szCs w:val="24"/>
        </w:rPr>
      </w:pPr>
      <w:bookmarkStart w:id="55" w:name="_ENREF_54"/>
      <w:r w:rsidRPr="00362322">
        <w:rPr>
          <w:rFonts w:ascii="Calibri" w:hAnsi="Calibri"/>
          <w:noProof/>
          <w:szCs w:val="24"/>
        </w:rPr>
        <w:t xml:space="preserve">Zimmerman, M., McGlinchey, J. B., Posternak, M. A., Friedman, M., Attiullah, N., &amp; Boerescu, D. (2006). How should remission from depression be defined? The depressed patient’s perspective. </w:t>
      </w:r>
      <w:r w:rsidRPr="00362322">
        <w:rPr>
          <w:rFonts w:ascii="Calibri" w:hAnsi="Calibri"/>
          <w:i/>
          <w:noProof/>
          <w:szCs w:val="24"/>
        </w:rPr>
        <w:t>american Journal of Psychiatry, 163</w:t>
      </w:r>
      <w:r w:rsidRPr="00362322">
        <w:rPr>
          <w:rFonts w:ascii="Calibri" w:hAnsi="Calibri"/>
          <w:noProof/>
          <w:szCs w:val="24"/>
        </w:rPr>
        <w:t>(1), 148-150.</w:t>
      </w:r>
      <w:bookmarkEnd w:id="55"/>
    </w:p>
    <w:p w14:paraId="16F3B5DE" w14:textId="108B2EDB" w:rsidR="00362322" w:rsidRDefault="00362322" w:rsidP="00362322">
      <w:pPr>
        <w:spacing w:line="240" w:lineRule="auto"/>
        <w:rPr>
          <w:rFonts w:ascii="Calibri" w:hAnsi="Calibri"/>
          <w:noProof/>
          <w:szCs w:val="24"/>
        </w:rPr>
      </w:pPr>
    </w:p>
    <w:p w14:paraId="08C98B4A" w14:textId="0E74191A" w:rsidR="00D610A9" w:rsidRPr="009D4D7B" w:rsidRDefault="00532827" w:rsidP="009D4D7B">
      <w:pPr>
        <w:spacing w:line="360" w:lineRule="auto"/>
        <w:rPr>
          <w:rFonts w:ascii="Gill Sans MT" w:hAnsi="Gill Sans MT"/>
          <w:sz w:val="24"/>
          <w:szCs w:val="24"/>
        </w:rPr>
        <w:sectPr w:rsidR="00D610A9" w:rsidRPr="009D4D7B" w:rsidSect="00414D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D4D7B">
        <w:rPr>
          <w:rFonts w:ascii="Gill Sans MT" w:hAnsi="Gill Sans MT"/>
          <w:sz w:val="24"/>
          <w:szCs w:val="24"/>
        </w:rPr>
        <w:fldChar w:fldCharType="end"/>
      </w:r>
    </w:p>
    <w:p w14:paraId="099CF0FA" w14:textId="52B6C373" w:rsidR="00A5105C" w:rsidRDefault="00790494" w:rsidP="00790494">
      <w:pPr>
        <w:tabs>
          <w:tab w:val="left" w:pos="2343"/>
        </w:tabs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 xml:space="preserve">Table legends: </w:t>
      </w:r>
    </w:p>
    <w:p w14:paraId="763B0EE1" w14:textId="6BC90FA7" w:rsidR="00790494" w:rsidRDefault="00790494" w:rsidP="00790494">
      <w:pPr>
        <w:tabs>
          <w:tab w:val="left" w:pos="2343"/>
        </w:tabs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Table I: </w:t>
      </w:r>
      <w:r w:rsidR="006D7B4E">
        <w:rPr>
          <w:rFonts w:ascii="Gill Sans MT" w:hAnsi="Gill Sans MT"/>
          <w:i/>
          <w:sz w:val="24"/>
          <w:szCs w:val="24"/>
        </w:rPr>
        <w:t>Provides a</w:t>
      </w:r>
      <w:r>
        <w:rPr>
          <w:rFonts w:ascii="Gill Sans MT" w:hAnsi="Gill Sans MT"/>
          <w:i/>
          <w:sz w:val="24"/>
          <w:szCs w:val="24"/>
        </w:rPr>
        <w:t xml:space="preserve"> definition of each of the four components that collectively make up collaborative care interventions</w:t>
      </w:r>
    </w:p>
    <w:p w14:paraId="265A4D8E" w14:textId="022C3C5D" w:rsidR="006D7B4E" w:rsidRDefault="006D7B4E" w:rsidP="00790494">
      <w:pPr>
        <w:tabs>
          <w:tab w:val="left" w:pos="2343"/>
        </w:tabs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Table II: Summarises the rationale for measures of participative social function identified </w:t>
      </w:r>
    </w:p>
    <w:p w14:paraId="324A1661" w14:textId="77777777" w:rsidR="006D7B4E" w:rsidRDefault="006D7B4E" w:rsidP="006D7B4E">
      <w:pPr>
        <w:tabs>
          <w:tab w:val="left" w:pos="2343"/>
        </w:tabs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Table III: Summarises the rationale for excluding these measures as scales of participative social function </w:t>
      </w:r>
    </w:p>
    <w:p w14:paraId="558FDE45" w14:textId="134FF378" w:rsidR="006D7B4E" w:rsidRPr="006D7B4E" w:rsidRDefault="006D7B4E" w:rsidP="006D7B4E">
      <w:pPr>
        <w:tabs>
          <w:tab w:val="left" w:pos="2343"/>
        </w:tabs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Table IV: A brief description of the socio-demographic, clinical characteristics and intervention content for meta-analysed studies </w:t>
      </w:r>
    </w:p>
    <w:p w14:paraId="588731D7" w14:textId="456F4A3B" w:rsidR="006D7B4E" w:rsidRPr="006D7B4E" w:rsidRDefault="006D7B4E" w:rsidP="00790494">
      <w:pPr>
        <w:tabs>
          <w:tab w:val="left" w:pos="2343"/>
        </w:tabs>
        <w:rPr>
          <w:rFonts w:ascii="Gill Sans MT" w:hAnsi="Gill Sans MT"/>
          <w:i/>
          <w:sz w:val="24"/>
          <w:szCs w:val="24"/>
        </w:rPr>
      </w:pPr>
    </w:p>
    <w:sectPr w:rsidR="006D7B4E" w:rsidRPr="006D7B4E" w:rsidSect="00414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16452" w14:textId="77777777" w:rsidR="00371F84" w:rsidRDefault="00371F84" w:rsidP="000E5502">
      <w:pPr>
        <w:spacing w:after="0" w:line="240" w:lineRule="auto"/>
      </w:pPr>
      <w:r>
        <w:separator/>
      </w:r>
    </w:p>
  </w:endnote>
  <w:endnote w:type="continuationSeparator" w:id="0">
    <w:p w14:paraId="5DFA2D37" w14:textId="77777777" w:rsidR="00371F84" w:rsidRDefault="00371F84" w:rsidP="000E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7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E4A98" w14:textId="77777777" w:rsidR="00362322" w:rsidRDefault="003623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6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C06670" w14:textId="77777777" w:rsidR="00362322" w:rsidRDefault="00362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21E0E" w14:textId="77777777" w:rsidR="00371F84" w:rsidRDefault="00371F84" w:rsidP="000E5502">
      <w:pPr>
        <w:spacing w:after="0" w:line="240" w:lineRule="auto"/>
      </w:pPr>
      <w:r>
        <w:separator/>
      </w:r>
    </w:p>
  </w:footnote>
  <w:footnote w:type="continuationSeparator" w:id="0">
    <w:p w14:paraId="6E5D1F9D" w14:textId="77777777" w:rsidR="00371F84" w:rsidRDefault="00371F84" w:rsidP="000E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043"/>
    <w:multiLevelType w:val="hybridMultilevel"/>
    <w:tmpl w:val="0A60744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DF61A2"/>
    <w:multiLevelType w:val="hybridMultilevel"/>
    <w:tmpl w:val="C848F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1B5D"/>
    <w:multiLevelType w:val="hybridMultilevel"/>
    <w:tmpl w:val="5672EC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BF2996"/>
    <w:multiLevelType w:val="hybridMultilevel"/>
    <w:tmpl w:val="546ABC0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284D5D"/>
    <w:multiLevelType w:val="hybridMultilevel"/>
    <w:tmpl w:val="5192B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7699F"/>
    <w:multiLevelType w:val="multilevel"/>
    <w:tmpl w:val="5E624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F634E6A"/>
    <w:multiLevelType w:val="hybridMultilevel"/>
    <w:tmpl w:val="18387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96770"/>
    <w:multiLevelType w:val="hybridMultilevel"/>
    <w:tmpl w:val="4E1860A2"/>
    <w:lvl w:ilvl="0" w:tplc="5A98F4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A41AD"/>
    <w:multiLevelType w:val="hybridMultilevel"/>
    <w:tmpl w:val="7E92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95EDD"/>
    <w:multiLevelType w:val="hybridMultilevel"/>
    <w:tmpl w:val="2F22AD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E798E"/>
    <w:multiLevelType w:val="hybridMultilevel"/>
    <w:tmpl w:val="2C4CA3C0"/>
    <w:lvl w:ilvl="0" w:tplc="5A98F4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C76A1"/>
    <w:multiLevelType w:val="hybridMultilevel"/>
    <w:tmpl w:val="4E1860A2"/>
    <w:lvl w:ilvl="0" w:tplc="5A98F4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061C1"/>
    <w:multiLevelType w:val="hybridMultilevel"/>
    <w:tmpl w:val="D97E6B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C733B"/>
    <w:multiLevelType w:val="hybridMultilevel"/>
    <w:tmpl w:val="33AE194A"/>
    <w:lvl w:ilvl="0" w:tplc="20C69282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39C0772"/>
    <w:multiLevelType w:val="hybridMultilevel"/>
    <w:tmpl w:val="A3300160"/>
    <w:lvl w:ilvl="0" w:tplc="985C85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2E06F4"/>
    <w:multiLevelType w:val="hybridMultilevel"/>
    <w:tmpl w:val="567C5A2A"/>
    <w:lvl w:ilvl="0" w:tplc="5694E128">
      <w:start w:val="1"/>
      <w:numFmt w:val="lowerRoman"/>
      <w:lvlText w:val="%1)"/>
      <w:lvlJc w:val="left"/>
      <w:pPr>
        <w:ind w:left="1080" w:hanging="7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031E8"/>
    <w:multiLevelType w:val="hybridMultilevel"/>
    <w:tmpl w:val="AB1E48C0"/>
    <w:lvl w:ilvl="0" w:tplc="A2CCD9C2">
      <w:start w:val="1"/>
      <w:numFmt w:val="lowerRoman"/>
      <w:lvlText w:val="%1)"/>
      <w:lvlJc w:val="left"/>
      <w:pPr>
        <w:ind w:left="1080" w:hanging="72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34232"/>
    <w:multiLevelType w:val="hybridMultilevel"/>
    <w:tmpl w:val="70642E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77189"/>
    <w:multiLevelType w:val="hybridMultilevel"/>
    <w:tmpl w:val="B36479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5019C"/>
    <w:multiLevelType w:val="hybridMultilevel"/>
    <w:tmpl w:val="CAD2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737E5"/>
    <w:multiLevelType w:val="hybridMultilevel"/>
    <w:tmpl w:val="85BE3632"/>
    <w:lvl w:ilvl="0" w:tplc="5DC2624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C0F1B"/>
    <w:multiLevelType w:val="hybridMultilevel"/>
    <w:tmpl w:val="81A05DEC"/>
    <w:lvl w:ilvl="0" w:tplc="06287F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07BF6"/>
    <w:multiLevelType w:val="hybridMultilevel"/>
    <w:tmpl w:val="2F5A0638"/>
    <w:lvl w:ilvl="0" w:tplc="EDDA6A9A">
      <w:start w:val="1"/>
      <w:numFmt w:val="lowerRoman"/>
      <w:lvlText w:val="%1)"/>
      <w:lvlJc w:val="left"/>
      <w:pPr>
        <w:ind w:left="1440" w:hanging="720"/>
      </w:pPr>
      <w:rPr>
        <w:rFonts w:ascii="Gill Sans MT" w:eastAsiaTheme="minorHAnsi" w:hAnsi="Gill Sans MT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101DC4"/>
    <w:multiLevelType w:val="hybridMultilevel"/>
    <w:tmpl w:val="4E1860A2"/>
    <w:lvl w:ilvl="0" w:tplc="5A98F4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50AEB"/>
    <w:multiLevelType w:val="hybridMultilevel"/>
    <w:tmpl w:val="4E1860A2"/>
    <w:lvl w:ilvl="0" w:tplc="5A98F4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18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15"/>
  </w:num>
  <w:num w:numId="10">
    <w:abstractNumId w:val="16"/>
  </w:num>
  <w:num w:numId="11">
    <w:abstractNumId w:val="21"/>
  </w:num>
  <w:num w:numId="12">
    <w:abstractNumId w:val="10"/>
  </w:num>
  <w:num w:numId="13">
    <w:abstractNumId w:val="23"/>
  </w:num>
  <w:num w:numId="14">
    <w:abstractNumId w:val="7"/>
  </w:num>
  <w:num w:numId="15">
    <w:abstractNumId w:val="24"/>
  </w:num>
  <w:num w:numId="16">
    <w:abstractNumId w:val="9"/>
  </w:num>
  <w:num w:numId="17">
    <w:abstractNumId w:val="3"/>
  </w:num>
  <w:num w:numId="18">
    <w:abstractNumId w:val="6"/>
  </w:num>
  <w:num w:numId="19">
    <w:abstractNumId w:val="0"/>
  </w:num>
  <w:num w:numId="20">
    <w:abstractNumId w:val="11"/>
  </w:num>
  <w:num w:numId="21">
    <w:abstractNumId w:val="5"/>
  </w:num>
  <w:num w:numId="22">
    <w:abstractNumId w:val="14"/>
  </w:num>
  <w:num w:numId="23">
    <w:abstractNumId w:val="22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atsfxvdf0xw97e05ddxd5f7wfd0darx9x9p&quot;&gt;Jo&amp;apos;s endnote&lt;record-ids&gt;&lt;item&gt;354&lt;/item&gt;&lt;item&gt;576&lt;/item&gt;&lt;item&gt;582&lt;/item&gt;&lt;item&gt;583&lt;/item&gt;&lt;item&gt;746&lt;/item&gt;&lt;item&gt;747&lt;/item&gt;&lt;item&gt;759&lt;/item&gt;&lt;item&gt;760&lt;/item&gt;&lt;item&gt;777&lt;/item&gt;&lt;item&gt;794&lt;/item&gt;&lt;item&gt;797&lt;/item&gt;&lt;item&gt;798&lt;/item&gt;&lt;item&gt;802&lt;/item&gt;&lt;item&gt;804&lt;/item&gt;&lt;item&gt;805&lt;/item&gt;&lt;item&gt;807&lt;/item&gt;&lt;item&gt;811&lt;/item&gt;&lt;item&gt;812&lt;/item&gt;&lt;item&gt;813&lt;/item&gt;&lt;item&gt;814&lt;/item&gt;&lt;item&gt;912&lt;/item&gt;&lt;item&gt;987&lt;/item&gt;&lt;item&gt;988&lt;/item&gt;&lt;item&gt;990&lt;/item&gt;&lt;item&gt;994&lt;/item&gt;&lt;item&gt;998&lt;/item&gt;&lt;item&gt;1001&lt;/item&gt;&lt;item&gt;1002&lt;/item&gt;&lt;item&gt;1003&lt;/item&gt;&lt;item&gt;1004&lt;/item&gt;&lt;item&gt;1005&lt;/item&gt;&lt;item&gt;1007&lt;/item&gt;&lt;item&gt;1008&lt;/item&gt;&lt;item&gt;1009&lt;/item&gt;&lt;item&gt;1010&lt;/item&gt;&lt;item&gt;1011&lt;/item&gt;&lt;item&gt;1012&lt;/item&gt;&lt;item&gt;1013&lt;/item&gt;&lt;item&gt;1014&lt;/item&gt;&lt;item&gt;1015&lt;/item&gt;&lt;item&gt;1016&lt;/item&gt;&lt;item&gt;1017&lt;/item&gt;&lt;item&gt;1029&lt;/item&gt;&lt;item&gt;1040&lt;/item&gt;&lt;item&gt;1041&lt;/item&gt;&lt;item&gt;1042&lt;/item&gt;&lt;item&gt;1045&lt;/item&gt;&lt;item&gt;1070&lt;/item&gt;&lt;item&gt;1159&lt;/item&gt;&lt;item&gt;1161&lt;/item&gt;&lt;item&gt;1162&lt;/item&gt;&lt;item&gt;1163&lt;/item&gt;&lt;item&gt;1164&lt;/item&gt;&lt;item&gt;1165&lt;/item&gt;&lt;/record-ids&gt;&lt;/item&gt;&lt;/Libraries&gt;"/>
  </w:docVars>
  <w:rsids>
    <w:rsidRoot w:val="00532827"/>
    <w:rsid w:val="0000233C"/>
    <w:rsid w:val="00002AE9"/>
    <w:rsid w:val="00003C8A"/>
    <w:rsid w:val="00005253"/>
    <w:rsid w:val="00006A7D"/>
    <w:rsid w:val="00006D77"/>
    <w:rsid w:val="000117AF"/>
    <w:rsid w:val="0001222A"/>
    <w:rsid w:val="0001236E"/>
    <w:rsid w:val="00014242"/>
    <w:rsid w:val="000149AE"/>
    <w:rsid w:val="00014DC9"/>
    <w:rsid w:val="00024B11"/>
    <w:rsid w:val="0003021F"/>
    <w:rsid w:val="00036282"/>
    <w:rsid w:val="0003671E"/>
    <w:rsid w:val="00041971"/>
    <w:rsid w:val="000422D6"/>
    <w:rsid w:val="00046C23"/>
    <w:rsid w:val="00047034"/>
    <w:rsid w:val="00050485"/>
    <w:rsid w:val="0005545B"/>
    <w:rsid w:val="0005674E"/>
    <w:rsid w:val="000569EB"/>
    <w:rsid w:val="00056A41"/>
    <w:rsid w:val="00057C9D"/>
    <w:rsid w:val="000601F6"/>
    <w:rsid w:val="000662D0"/>
    <w:rsid w:val="00070996"/>
    <w:rsid w:val="0007222F"/>
    <w:rsid w:val="000761F1"/>
    <w:rsid w:val="00076FA6"/>
    <w:rsid w:val="00077671"/>
    <w:rsid w:val="00077DA9"/>
    <w:rsid w:val="00081823"/>
    <w:rsid w:val="00085DF6"/>
    <w:rsid w:val="0008728C"/>
    <w:rsid w:val="000910CA"/>
    <w:rsid w:val="0009136D"/>
    <w:rsid w:val="00091F09"/>
    <w:rsid w:val="0009399B"/>
    <w:rsid w:val="000952AE"/>
    <w:rsid w:val="000958F1"/>
    <w:rsid w:val="000A146E"/>
    <w:rsid w:val="000A6259"/>
    <w:rsid w:val="000A6A1A"/>
    <w:rsid w:val="000B1DEA"/>
    <w:rsid w:val="000B336D"/>
    <w:rsid w:val="000B5E84"/>
    <w:rsid w:val="000C28E5"/>
    <w:rsid w:val="000C7952"/>
    <w:rsid w:val="000D2B80"/>
    <w:rsid w:val="000D4FFA"/>
    <w:rsid w:val="000E04A6"/>
    <w:rsid w:val="000E1C50"/>
    <w:rsid w:val="000E3438"/>
    <w:rsid w:val="000E46A9"/>
    <w:rsid w:val="000E5502"/>
    <w:rsid w:val="000F2974"/>
    <w:rsid w:val="000F3330"/>
    <w:rsid w:val="000F34A2"/>
    <w:rsid w:val="000F3DCB"/>
    <w:rsid w:val="0010048E"/>
    <w:rsid w:val="00104113"/>
    <w:rsid w:val="00110590"/>
    <w:rsid w:val="00117237"/>
    <w:rsid w:val="00120797"/>
    <w:rsid w:val="00120AC3"/>
    <w:rsid w:val="00124982"/>
    <w:rsid w:val="0012566F"/>
    <w:rsid w:val="00131639"/>
    <w:rsid w:val="001338BE"/>
    <w:rsid w:val="00137EC0"/>
    <w:rsid w:val="001404AA"/>
    <w:rsid w:val="00141E17"/>
    <w:rsid w:val="00144F10"/>
    <w:rsid w:val="001461AC"/>
    <w:rsid w:val="00152A4F"/>
    <w:rsid w:val="001576B1"/>
    <w:rsid w:val="001607B3"/>
    <w:rsid w:val="00163C04"/>
    <w:rsid w:val="0017011E"/>
    <w:rsid w:val="00170E0C"/>
    <w:rsid w:val="00172C2E"/>
    <w:rsid w:val="0017523E"/>
    <w:rsid w:val="00176ABD"/>
    <w:rsid w:val="001803A8"/>
    <w:rsid w:val="001847BC"/>
    <w:rsid w:val="0018585B"/>
    <w:rsid w:val="0019799B"/>
    <w:rsid w:val="001A062C"/>
    <w:rsid w:val="001A23A7"/>
    <w:rsid w:val="001A27F6"/>
    <w:rsid w:val="001B1A23"/>
    <w:rsid w:val="001B4C6C"/>
    <w:rsid w:val="001B603F"/>
    <w:rsid w:val="001B6F81"/>
    <w:rsid w:val="001B6FBD"/>
    <w:rsid w:val="001C228E"/>
    <w:rsid w:val="001C3D74"/>
    <w:rsid w:val="001C3EAE"/>
    <w:rsid w:val="001C432A"/>
    <w:rsid w:val="001C48A4"/>
    <w:rsid w:val="001C5459"/>
    <w:rsid w:val="001C64B8"/>
    <w:rsid w:val="001C6AD4"/>
    <w:rsid w:val="001C7973"/>
    <w:rsid w:val="001D09DF"/>
    <w:rsid w:val="001D4D32"/>
    <w:rsid w:val="001D4F98"/>
    <w:rsid w:val="001D681A"/>
    <w:rsid w:val="001D7523"/>
    <w:rsid w:val="001E0E4D"/>
    <w:rsid w:val="001E35D0"/>
    <w:rsid w:val="001E579D"/>
    <w:rsid w:val="001F3561"/>
    <w:rsid w:val="001F395A"/>
    <w:rsid w:val="001F7FBE"/>
    <w:rsid w:val="00200336"/>
    <w:rsid w:val="00200654"/>
    <w:rsid w:val="00203102"/>
    <w:rsid w:val="00203A4F"/>
    <w:rsid w:val="0020409E"/>
    <w:rsid w:val="00207383"/>
    <w:rsid w:val="00207608"/>
    <w:rsid w:val="002162C5"/>
    <w:rsid w:val="00216C76"/>
    <w:rsid w:val="00220588"/>
    <w:rsid w:val="00220D3A"/>
    <w:rsid w:val="0022292D"/>
    <w:rsid w:val="00223743"/>
    <w:rsid w:val="00223CCA"/>
    <w:rsid w:val="002246F0"/>
    <w:rsid w:val="00225024"/>
    <w:rsid w:val="00232C37"/>
    <w:rsid w:val="00234DED"/>
    <w:rsid w:val="0024002D"/>
    <w:rsid w:val="00242896"/>
    <w:rsid w:val="00252606"/>
    <w:rsid w:val="00253087"/>
    <w:rsid w:val="0025453B"/>
    <w:rsid w:val="00256341"/>
    <w:rsid w:val="00257676"/>
    <w:rsid w:val="002606D7"/>
    <w:rsid w:val="00263B52"/>
    <w:rsid w:val="00263DBE"/>
    <w:rsid w:val="00264B38"/>
    <w:rsid w:val="00273624"/>
    <w:rsid w:val="00277C2C"/>
    <w:rsid w:val="00277FFB"/>
    <w:rsid w:val="002853D6"/>
    <w:rsid w:val="002933C8"/>
    <w:rsid w:val="002A263D"/>
    <w:rsid w:val="002A4F2D"/>
    <w:rsid w:val="002B0213"/>
    <w:rsid w:val="002B1006"/>
    <w:rsid w:val="002B11D4"/>
    <w:rsid w:val="002B43EE"/>
    <w:rsid w:val="002B57CC"/>
    <w:rsid w:val="002B715C"/>
    <w:rsid w:val="002C0746"/>
    <w:rsid w:val="002C214D"/>
    <w:rsid w:val="002D1590"/>
    <w:rsid w:val="002D3B17"/>
    <w:rsid w:val="002D7072"/>
    <w:rsid w:val="002D7559"/>
    <w:rsid w:val="002E2930"/>
    <w:rsid w:val="002E440A"/>
    <w:rsid w:val="002E5454"/>
    <w:rsid w:val="002F2995"/>
    <w:rsid w:val="002F6AF6"/>
    <w:rsid w:val="00306DE4"/>
    <w:rsid w:val="00307C56"/>
    <w:rsid w:val="0031428F"/>
    <w:rsid w:val="0031446D"/>
    <w:rsid w:val="003147C1"/>
    <w:rsid w:val="00315809"/>
    <w:rsid w:val="00315B66"/>
    <w:rsid w:val="00320B3C"/>
    <w:rsid w:val="00323389"/>
    <w:rsid w:val="00324216"/>
    <w:rsid w:val="003277B5"/>
    <w:rsid w:val="00327C0B"/>
    <w:rsid w:val="003321C8"/>
    <w:rsid w:val="00332C1E"/>
    <w:rsid w:val="00333911"/>
    <w:rsid w:val="003424C6"/>
    <w:rsid w:val="0034295A"/>
    <w:rsid w:val="00345F53"/>
    <w:rsid w:val="00346F51"/>
    <w:rsid w:val="00354139"/>
    <w:rsid w:val="0036009D"/>
    <w:rsid w:val="00362322"/>
    <w:rsid w:val="0036739E"/>
    <w:rsid w:val="00371E95"/>
    <w:rsid w:val="00371F84"/>
    <w:rsid w:val="00373FA0"/>
    <w:rsid w:val="00376AEC"/>
    <w:rsid w:val="00385E91"/>
    <w:rsid w:val="003905DB"/>
    <w:rsid w:val="00391A2A"/>
    <w:rsid w:val="003929FF"/>
    <w:rsid w:val="00392C28"/>
    <w:rsid w:val="00393389"/>
    <w:rsid w:val="003948EA"/>
    <w:rsid w:val="003958E8"/>
    <w:rsid w:val="0039638D"/>
    <w:rsid w:val="003965CA"/>
    <w:rsid w:val="00397A50"/>
    <w:rsid w:val="003A00BE"/>
    <w:rsid w:val="003A2FA2"/>
    <w:rsid w:val="003A3BF7"/>
    <w:rsid w:val="003A3E82"/>
    <w:rsid w:val="003A7C49"/>
    <w:rsid w:val="003B3537"/>
    <w:rsid w:val="003B68A7"/>
    <w:rsid w:val="003B7233"/>
    <w:rsid w:val="003C0656"/>
    <w:rsid w:val="003C4F0F"/>
    <w:rsid w:val="003C6A7A"/>
    <w:rsid w:val="003D00AE"/>
    <w:rsid w:val="003D2320"/>
    <w:rsid w:val="003D2F92"/>
    <w:rsid w:val="003D52CC"/>
    <w:rsid w:val="003E24BA"/>
    <w:rsid w:val="003E4FB2"/>
    <w:rsid w:val="003E538D"/>
    <w:rsid w:val="003E64FB"/>
    <w:rsid w:val="003E7A2E"/>
    <w:rsid w:val="003F096B"/>
    <w:rsid w:val="003F4ED6"/>
    <w:rsid w:val="003F6253"/>
    <w:rsid w:val="00404038"/>
    <w:rsid w:val="004072D3"/>
    <w:rsid w:val="00407676"/>
    <w:rsid w:val="00407AF8"/>
    <w:rsid w:val="00414DB5"/>
    <w:rsid w:val="00424892"/>
    <w:rsid w:val="00430365"/>
    <w:rsid w:val="00434476"/>
    <w:rsid w:val="0043777D"/>
    <w:rsid w:val="00441C44"/>
    <w:rsid w:val="0044532F"/>
    <w:rsid w:val="0044635D"/>
    <w:rsid w:val="00447654"/>
    <w:rsid w:val="0045000F"/>
    <w:rsid w:val="0045591C"/>
    <w:rsid w:val="004614F1"/>
    <w:rsid w:val="0046271B"/>
    <w:rsid w:val="00462F74"/>
    <w:rsid w:val="00464493"/>
    <w:rsid w:val="00464EDB"/>
    <w:rsid w:val="004650B7"/>
    <w:rsid w:val="00465D36"/>
    <w:rsid w:val="00466B8A"/>
    <w:rsid w:val="00466D3F"/>
    <w:rsid w:val="00467316"/>
    <w:rsid w:val="00467510"/>
    <w:rsid w:val="00467885"/>
    <w:rsid w:val="0047099B"/>
    <w:rsid w:val="004722DC"/>
    <w:rsid w:val="0047255D"/>
    <w:rsid w:val="00475749"/>
    <w:rsid w:val="00481370"/>
    <w:rsid w:val="00492FDE"/>
    <w:rsid w:val="00493028"/>
    <w:rsid w:val="00493E6B"/>
    <w:rsid w:val="004943F1"/>
    <w:rsid w:val="00496AC5"/>
    <w:rsid w:val="004A0941"/>
    <w:rsid w:val="004A25D3"/>
    <w:rsid w:val="004A4315"/>
    <w:rsid w:val="004A5D6B"/>
    <w:rsid w:val="004B3A15"/>
    <w:rsid w:val="004C2228"/>
    <w:rsid w:val="004D086C"/>
    <w:rsid w:val="004D47B1"/>
    <w:rsid w:val="004E0262"/>
    <w:rsid w:val="004E3260"/>
    <w:rsid w:val="004E3574"/>
    <w:rsid w:val="004F027C"/>
    <w:rsid w:val="004F5408"/>
    <w:rsid w:val="004F5EE0"/>
    <w:rsid w:val="004F5F37"/>
    <w:rsid w:val="004F6982"/>
    <w:rsid w:val="004F7893"/>
    <w:rsid w:val="004F7FB8"/>
    <w:rsid w:val="0050073D"/>
    <w:rsid w:val="005022A3"/>
    <w:rsid w:val="00503BB8"/>
    <w:rsid w:val="00506923"/>
    <w:rsid w:val="005124D2"/>
    <w:rsid w:val="00514DD7"/>
    <w:rsid w:val="005166CA"/>
    <w:rsid w:val="00520CA5"/>
    <w:rsid w:val="0052602C"/>
    <w:rsid w:val="00530046"/>
    <w:rsid w:val="00530E3F"/>
    <w:rsid w:val="005322AE"/>
    <w:rsid w:val="00532827"/>
    <w:rsid w:val="00533792"/>
    <w:rsid w:val="00534ECD"/>
    <w:rsid w:val="00535708"/>
    <w:rsid w:val="00545134"/>
    <w:rsid w:val="0055109F"/>
    <w:rsid w:val="00551348"/>
    <w:rsid w:val="00555838"/>
    <w:rsid w:val="005566DE"/>
    <w:rsid w:val="0056064B"/>
    <w:rsid w:val="00561818"/>
    <w:rsid w:val="005704CF"/>
    <w:rsid w:val="00571E67"/>
    <w:rsid w:val="00572093"/>
    <w:rsid w:val="005721DF"/>
    <w:rsid w:val="005722DE"/>
    <w:rsid w:val="00574E16"/>
    <w:rsid w:val="005755AE"/>
    <w:rsid w:val="00576430"/>
    <w:rsid w:val="00580520"/>
    <w:rsid w:val="00582233"/>
    <w:rsid w:val="005850E4"/>
    <w:rsid w:val="00585778"/>
    <w:rsid w:val="005901C9"/>
    <w:rsid w:val="00590ACB"/>
    <w:rsid w:val="005915D8"/>
    <w:rsid w:val="005921EC"/>
    <w:rsid w:val="00592467"/>
    <w:rsid w:val="00592AF6"/>
    <w:rsid w:val="0059306C"/>
    <w:rsid w:val="00593384"/>
    <w:rsid w:val="00593EFE"/>
    <w:rsid w:val="0059440B"/>
    <w:rsid w:val="005A41AC"/>
    <w:rsid w:val="005A6A14"/>
    <w:rsid w:val="005B18DC"/>
    <w:rsid w:val="005B3F60"/>
    <w:rsid w:val="005B478F"/>
    <w:rsid w:val="005B61E4"/>
    <w:rsid w:val="005C458C"/>
    <w:rsid w:val="005C6BC1"/>
    <w:rsid w:val="005C6F1C"/>
    <w:rsid w:val="005E0386"/>
    <w:rsid w:val="005E3953"/>
    <w:rsid w:val="005E4458"/>
    <w:rsid w:val="005F4308"/>
    <w:rsid w:val="005F6FB3"/>
    <w:rsid w:val="005F7C4C"/>
    <w:rsid w:val="006041A5"/>
    <w:rsid w:val="00604440"/>
    <w:rsid w:val="00604E08"/>
    <w:rsid w:val="0060569E"/>
    <w:rsid w:val="0060643D"/>
    <w:rsid w:val="00606AF5"/>
    <w:rsid w:val="00607020"/>
    <w:rsid w:val="00610EEA"/>
    <w:rsid w:val="0061282B"/>
    <w:rsid w:val="0061433F"/>
    <w:rsid w:val="0061489B"/>
    <w:rsid w:val="00626DE2"/>
    <w:rsid w:val="006278A3"/>
    <w:rsid w:val="00627C03"/>
    <w:rsid w:val="006340B4"/>
    <w:rsid w:val="00634539"/>
    <w:rsid w:val="006404BD"/>
    <w:rsid w:val="00642652"/>
    <w:rsid w:val="00650373"/>
    <w:rsid w:val="00650DE0"/>
    <w:rsid w:val="00654CD2"/>
    <w:rsid w:val="00656E6D"/>
    <w:rsid w:val="00657D1F"/>
    <w:rsid w:val="00660D60"/>
    <w:rsid w:val="00661AFB"/>
    <w:rsid w:val="00662381"/>
    <w:rsid w:val="006665B1"/>
    <w:rsid w:val="006703C1"/>
    <w:rsid w:val="0067649D"/>
    <w:rsid w:val="006770DB"/>
    <w:rsid w:val="00680B45"/>
    <w:rsid w:val="00680EAB"/>
    <w:rsid w:val="0068222E"/>
    <w:rsid w:val="0068225E"/>
    <w:rsid w:val="006831C2"/>
    <w:rsid w:val="006910D8"/>
    <w:rsid w:val="00693701"/>
    <w:rsid w:val="00694885"/>
    <w:rsid w:val="006A37DC"/>
    <w:rsid w:val="006A51A2"/>
    <w:rsid w:val="006A51C0"/>
    <w:rsid w:val="006B33ED"/>
    <w:rsid w:val="006B4215"/>
    <w:rsid w:val="006C2B3F"/>
    <w:rsid w:val="006C2DCA"/>
    <w:rsid w:val="006C40DB"/>
    <w:rsid w:val="006C7F7E"/>
    <w:rsid w:val="006D06F4"/>
    <w:rsid w:val="006D1084"/>
    <w:rsid w:val="006D1323"/>
    <w:rsid w:val="006D52F6"/>
    <w:rsid w:val="006D6CCC"/>
    <w:rsid w:val="006D7B4E"/>
    <w:rsid w:val="006D7EDB"/>
    <w:rsid w:val="006E7BB9"/>
    <w:rsid w:val="006F0AA5"/>
    <w:rsid w:val="006F0FB8"/>
    <w:rsid w:val="006F4567"/>
    <w:rsid w:val="00700462"/>
    <w:rsid w:val="00702A0C"/>
    <w:rsid w:val="0070419C"/>
    <w:rsid w:val="00710714"/>
    <w:rsid w:val="007143D2"/>
    <w:rsid w:val="00715EB4"/>
    <w:rsid w:val="0071639A"/>
    <w:rsid w:val="00737447"/>
    <w:rsid w:val="00740733"/>
    <w:rsid w:val="0074546C"/>
    <w:rsid w:val="00752AC6"/>
    <w:rsid w:val="007644D6"/>
    <w:rsid w:val="007700FB"/>
    <w:rsid w:val="0077027A"/>
    <w:rsid w:val="007705F4"/>
    <w:rsid w:val="00771A5B"/>
    <w:rsid w:val="007724C6"/>
    <w:rsid w:val="00773ADC"/>
    <w:rsid w:val="00775A36"/>
    <w:rsid w:val="00777879"/>
    <w:rsid w:val="00780926"/>
    <w:rsid w:val="0078132A"/>
    <w:rsid w:val="00783E81"/>
    <w:rsid w:val="00784257"/>
    <w:rsid w:val="007846D5"/>
    <w:rsid w:val="007855A0"/>
    <w:rsid w:val="00790494"/>
    <w:rsid w:val="00791BD4"/>
    <w:rsid w:val="00792665"/>
    <w:rsid w:val="00793121"/>
    <w:rsid w:val="00794A7C"/>
    <w:rsid w:val="00796E02"/>
    <w:rsid w:val="007B19B8"/>
    <w:rsid w:val="007B2C41"/>
    <w:rsid w:val="007B39ED"/>
    <w:rsid w:val="007B3E9A"/>
    <w:rsid w:val="007B557F"/>
    <w:rsid w:val="007C221E"/>
    <w:rsid w:val="007C3BD0"/>
    <w:rsid w:val="007C5717"/>
    <w:rsid w:val="007D545F"/>
    <w:rsid w:val="007D6990"/>
    <w:rsid w:val="007E1EF0"/>
    <w:rsid w:val="007E373A"/>
    <w:rsid w:val="007F34DF"/>
    <w:rsid w:val="007F5F03"/>
    <w:rsid w:val="00801869"/>
    <w:rsid w:val="00803420"/>
    <w:rsid w:val="0080349A"/>
    <w:rsid w:val="008075C9"/>
    <w:rsid w:val="00807CC8"/>
    <w:rsid w:val="008126E1"/>
    <w:rsid w:val="00813892"/>
    <w:rsid w:val="008248B8"/>
    <w:rsid w:val="00832092"/>
    <w:rsid w:val="00840C4C"/>
    <w:rsid w:val="008433E7"/>
    <w:rsid w:val="008479B8"/>
    <w:rsid w:val="00850ABA"/>
    <w:rsid w:val="00851E0A"/>
    <w:rsid w:val="00853C17"/>
    <w:rsid w:val="008564CB"/>
    <w:rsid w:val="0085772F"/>
    <w:rsid w:val="00857C57"/>
    <w:rsid w:val="00861D2C"/>
    <w:rsid w:val="00863842"/>
    <w:rsid w:val="00864B8C"/>
    <w:rsid w:val="0086775F"/>
    <w:rsid w:val="00870074"/>
    <w:rsid w:val="008700F0"/>
    <w:rsid w:val="008705D5"/>
    <w:rsid w:val="00874155"/>
    <w:rsid w:val="00876B31"/>
    <w:rsid w:val="008805C7"/>
    <w:rsid w:val="0088123D"/>
    <w:rsid w:val="00881D2F"/>
    <w:rsid w:val="0088237A"/>
    <w:rsid w:val="008858C6"/>
    <w:rsid w:val="00886C18"/>
    <w:rsid w:val="008872C8"/>
    <w:rsid w:val="008874C2"/>
    <w:rsid w:val="00890706"/>
    <w:rsid w:val="00892AB1"/>
    <w:rsid w:val="008A0E7C"/>
    <w:rsid w:val="008A2191"/>
    <w:rsid w:val="008A67A0"/>
    <w:rsid w:val="008A7D7B"/>
    <w:rsid w:val="008B043C"/>
    <w:rsid w:val="008B469A"/>
    <w:rsid w:val="008B673D"/>
    <w:rsid w:val="008C1C50"/>
    <w:rsid w:val="008C257B"/>
    <w:rsid w:val="008C34CD"/>
    <w:rsid w:val="008C6C11"/>
    <w:rsid w:val="008D10C3"/>
    <w:rsid w:val="008D3ECC"/>
    <w:rsid w:val="008D5264"/>
    <w:rsid w:val="008D6FB7"/>
    <w:rsid w:val="008D77CD"/>
    <w:rsid w:val="008E4107"/>
    <w:rsid w:val="008E4E6A"/>
    <w:rsid w:val="008F1A01"/>
    <w:rsid w:val="008F2123"/>
    <w:rsid w:val="008F28A4"/>
    <w:rsid w:val="008F49A6"/>
    <w:rsid w:val="008F4E0E"/>
    <w:rsid w:val="008F5065"/>
    <w:rsid w:val="008F5531"/>
    <w:rsid w:val="00903665"/>
    <w:rsid w:val="009060F5"/>
    <w:rsid w:val="009132EF"/>
    <w:rsid w:val="009150C2"/>
    <w:rsid w:val="00921AAA"/>
    <w:rsid w:val="00922199"/>
    <w:rsid w:val="009226A7"/>
    <w:rsid w:val="009246ED"/>
    <w:rsid w:val="00924EB0"/>
    <w:rsid w:val="009256B4"/>
    <w:rsid w:val="00925A66"/>
    <w:rsid w:val="00927C4D"/>
    <w:rsid w:val="00932584"/>
    <w:rsid w:val="009332C7"/>
    <w:rsid w:val="00933A93"/>
    <w:rsid w:val="00934850"/>
    <w:rsid w:val="00941F58"/>
    <w:rsid w:val="00944EC9"/>
    <w:rsid w:val="00945F9E"/>
    <w:rsid w:val="0095303E"/>
    <w:rsid w:val="00954335"/>
    <w:rsid w:val="0095657C"/>
    <w:rsid w:val="009571E5"/>
    <w:rsid w:val="00960079"/>
    <w:rsid w:val="00960F03"/>
    <w:rsid w:val="009628CA"/>
    <w:rsid w:val="009668B9"/>
    <w:rsid w:val="00967E0C"/>
    <w:rsid w:val="0097137F"/>
    <w:rsid w:val="00971E23"/>
    <w:rsid w:val="00977D23"/>
    <w:rsid w:val="00981DB6"/>
    <w:rsid w:val="00987CAA"/>
    <w:rsid w:val="009919D9"/>
    <w:rsid w:val="00992445"/>
    <w:rsid w:val="00995E3B"/>
    <w:rsid w:val="009A4A68"/>
    <w:rsid w:val="009A4AC5"/>
    <w:rsid w:val="009A767F"/>
    <w:rsid w:val="009B126B"/>
    <w:rsid w:val="009B22BF"/>
    <w:rsid w:val="009B2D37"/>
    <w:rsid w:val="009C6C0D"/>
    <w:rsid w:val="009C7A6B"/>
    <w:rsid w:val="009C7E82"/>
    <w:rsid w:val="009D48EC"/>
    <w:rsid w:val="009D4D7B"/>
    <w:rsid w:val="009D5FE3"/>
    <w:rsid w:val="009D7139"/>
    <w:rsid w:val="009E0389"/>
    <w:rsid w:val="009E37C3"/>
    <w:rsid w:val="009E3ACE"/>
    <w:rsid w:val="009E478F"/>
    <w:rsid w:val="009E4875"/>
    <w:rsid w:val="009E6561"/>
    <w:rsid w:val="009E7142"/>
    <w:rsid w:val="009F1BAB"/>
    <w:rsid w:val="009F33B6"/>
    <w:rsid w:val="00A04D70"/>
    <w:rsid w:val="00A04F1E"/>
    <w:rsid w:val="00A06D8F"/>
    <w:rsid w:val="00A10C85"/>
    <w:rsid w:val="00A11B5A"/>
    <w:rsid w:val="00A13892"/>
    <w:rsid w:val="00A143B7"/>
    <w:rsid w:val="00A220BF"/>
    <w:rsid w:val="00A23D93"/>
    <w:rsid w:val="00A265A2"/>
    <w:rsid w:val="00A2728D"/>
    <w:rsid w:val="00A33B62"/>
    <w:rsid w:val="00A3763D"/>
    <w:rsid w:val="00A37BF0"/>
    <w:rsid w:val="00A411BB"/>
    <w:rsid w:val="00A41E37"/>
    <w:rsid w:val="00A4470E"/>
    <w:rsid w:val="00A479F9"/>
    <w:rsid w:val="00A5059C"/>
    <w:rsid w:val="00A50CC1"/>
    <w:rsid w:val="00A5105C"/>
    <w:rsid w:val="00A543F3"/>
    <w:rsid w:val="00A56ECD"/>
    <w:rsid w:val="00A60FC9"/>
    <w:rsid w:val="00A61193"/>
    <w:rsid w:val="00A619F9"/>
    <w:rsid w:val="00A630B7"/>
    <w:rsid w:val="00A64568"/>
    <w:rsid w:val="00A671F4"/>
    <w:rsid w:val="00A67ABF"/>
    <w:rsid w:val="00A704D7"/>
    <w:rsid w:val="00A70BD8"/>
    <w:rsid w:val="00A71EBB"/>
    <w:rsid w:val="00A72A0E"/>
    <w:rsid w:val="00A758D6"/>
    <w:rsid w:val="00A75DA1"/>
    <w:rsid w:val="00A77E19"/>
    <w:rsid w:val="00A8265E"/>
    <w:rsid w:val="00A83359"/>
    <w:rsid w:val="00A863F9"/>
    <w:rsid w:val="00A86A8E"/>
    <w:rsid w:val="00A8759D"/>
    <w:rsid w:val="00A93C1F"/>
    <w:rsid w:val="00A94B0E"/>
    <w:rsid w:val="00A96633"/>
    <w:rsid w:val="00AA2885"/>
    <w:rsid w:val="00AA355F"/>
    <w:rsid w:val="00AA4CDD"/>
    <w:rsid w:val="00AA60DD"/>
    <w:rsid w:val="00AA6D34"/>
    <w:rsid w:val="00AA77FD"/>
    <w:rsid w:val="00AB0063"/>
    <w:rsid w:val="00AB21AA"/>
    <w:rsid w:val="00AB31AC"/>
    <w:rsid w:val="00AB5563"/>
    <w:rsid w:val="00AC1714"/>
    <w:rsid w:val="00AC3A69"/>
    <w:rsid w:val="00AD1575"/>
    <w:rsid w:val="00AD1663"/>
    <w:rsid w:val="00AD1D0B"/>
    <w:rsid w:val="00AD3704"/>
    <w:rsid w:val="00AD3C96"/>
    <w:rsid w:val="00AD4BC0"/>
    <w:rsid w:val="00AE0BD2"/>
    <w:rsid w:val="00AE34E9"/>
    <w:rsid w:val="00AF3B3F"/>
    <w:rsid w:val="00AF5C16"/>
    <w:rsid w:val="00AF6F3F"/>
    <w:rsid w:val="00B01813"/>
    <w:rsid w:val="00B112A4"/>
    <w:rsid w:val="00B12354"/>
    <w:rsid w:val="00B16385"/>
    <w:rsid w:val="00B16A68"/>
    <w:rsid w:val="00B22A3D"/>
    <w:rsid w:val="00B239E8"/>
    <w:rsid w:val="00B27452"/>
    <w:rsid w:val="00B27B97"/>
    <w:rsid w:val="00B337AF"/>
    <w:rsid w:val="00B33C8F"/>
    <w:rsid w:val="00B36ADB"/>
    <w:rsid w:val="00B36C43"/>
    <w:rsid w:val="00B36C66"/>
    <w:rsid w:val="00B37C2B"/>
    <w:rsid w:val="00B413E8"/>
    <w:rsid w:val="00B424FA"/>
    <w:rsid w:val="00B45373"/>
    <w:rsid w:val="00B460B4"/>
    <w:rsid w:val="00B53EFA"/>
    <w:rsid w:val="00B550FD"/>
    <w:rsid w:val="00B55B68"/>
    <w:rsid w:val="00B609B8"/>
    <w:rsid w:val="00B60E19"/>
    <w:rsid w:val="00B63890"/>
    <w:rsid w:val="00B6625D"/>
    <w:rsid w:val="00B66CD5"/>
    <w:rsid w:val="00B67AEE"/>
    <w:rsid w:val="00B67ECA"/>
    <w:rsid w:val="00B71561"/>
    <w:rsid w:val="00B72464"/>
    <w:rsid w:val="00B7271B"/>
    <w:rsid w:val="00B73D89"/>
    <w:rsid w:val="00B74025"/>
    <w:rsid w:val="00B769E2"/>
    <w:rsid w:val="00B77C5C"/>
    <w:rsid w:val="00B81602"/>
    <w:rsid w:val="00B81E6B"/>
    <w:rsid w:val="00B821F9"/>
    <w:rsid w:val="00B8235D"/>
    <w:rsid w:val="00B824D1"/>
    <w:rsid w:val="00B8324C"/>
    <w:rsid w:val="00B85E74"/>
    <w:rsid w:val="00B85FE0"/>
    <w:rsid w:val="00B92176"/>
    <w:rsid w:val="00B94CC0"/>
    <w:rsid w:val="00B96175"/>
    <w:rsid w:val="00B9713A"/>
    <w:rsid w:val="00BA0765"/>
    <w:rsid w:val="00BA37E9"/>
    <w:rsid w:val="00BA5234"/>
    <w:rsid w:val="00BB1383"/>
    <w:rsid w:val="00BC23C3"/>
    <w:rsid w:val="00BC61F7"/>
    <w:rsid w:val="00BC6FE6"/>
    <w:rsid w:val="00BD72CD"/>
    <w:rsid w:val="00BD76CD"/>
    <w:rsid w:val="00BE2EC6"/>
    <w:rsid w:val="00BE3BF3"/>
    <w:rsid w:val="00BE43BC"/>
    <w:rsid w:val="00BE7D53"/>
    <w:rsid w:val="00BF1276"/>
    <w:rsid w:val="00BF13D5"/>
    <w:rsid w:val="00BF4EB4"/>
    <w:rsid w:val="00C01E01"/>
    <w:rsid w:val="00C01F56"/>
    <w:rsid w:val="00C03158"/>
    <w:rsid w:val="00C04AA9"/>
    <w:rsid w:val="00C072E3"/>
    <w:rsid w:val="00C10008"/>
    <w:rsid w:val="00C1083F"/>
    <w:rsid w:val="00C13031"/>
    <w:rsid w:val="00C21C42"/>
    <w:rsid w:val="00C25200"/>
    <w:rsid w:val="00C27552"/>
    <w:rsid w:val="00C36B7E"/>
    <w:rsid w:val="00C40E0E"/>
    <w:rsid w:val="00C40F24"/>
    <w:rsid w:val="00C51E9F"/>
    <w:rsid w:val="00C52E65"/>
    <w:rsid w:val="00C539A3"/>
    <w:rsid w:val="00C55B54"/>
    <w:rsid w:val="00C620B6"/>
    <w:rsid w:val="00C63393"/>
    <w:rsid w:val="00C64611"/>
    <w:rsid w:val="00C647C8"/>
    <w:rsid w:val="00C6644F"/>
    <w:rsid w:val="00C66DCB"/>
    <w:rsid w:val="00C6722F"/>
    <w:rsid w:val="00C67C79"/>
    <w:rsid w:val="00C67FB3"/>
    <w:rsid w:val="00C74D3C"/>
    <w:rsid w:val="00C74F1C"/>
    <w:rsid w:val="00C776DB"/>
    <w:rsid w:val="00C81771"/>
    <w:rsid w:val="00C8263C"/>
    <w:rsid w:val="00C8274A"/>
    <w:rsid w:val="00C84AD9"/>
    <w:rsid w:val="00C85625"/>
    <w:rsid w:val="00C93883"/>
    <w:rsid w:val="00C9686B"/>
    <w:rsid w:val="00C97CA3"/>
    <w:rsid w:val="00CA1173"/>
    <w:rsid w:val="00CA4A32"/>
    <w:rsid w:val="00CB1E3E"/>
    <w:rsid w:val="00CB211E"/>
    <w:rsid w:val="00CB5D74"/>
    <w:rsid w:val="00CB640C"/>
    <w:rsid w:val="00CB6AF5"/>
    <w:rsid w:val="00CC00D5"/>
    <w:rsid w:val="00CC03D5"/>
    <w:rsid w:val="00CC0A2E"/>
    <w:rsid w:val="00CC2064"/>
    <w:rsid w:val="00CC2E97"/>
    <w:rsid w:val="00CC52D9"/>
    <w:rsid w:val="00CC77D3"/>
    <w:rsid w:val="00CD1F1F"/>
    <w:rsid w:val="00CD4A36"/>
    <w:rsid w:val="00CE3254"/>
    <w:rsid w:val="00CE677E"/>
    <w:rsid w:val="00CE6E6E"/>
    <w:rsid w:val="00CF0939"/>
    <w:rsid w:val="00CF1F78"/>
    <w:rsid w:val="00CF365C"/>
    <w:rsid w:val="00CF7644"/>
    <w:rsid w:val="00CF7BDA"/>
    <w:rsid w:val="00CF7FB1"/>
    <w:rsid w:val="00D0186F"/>
    <w:rsid w:val="00D037C3"/>
    <w:rsid w:val="00D04AD9"/>
    <w:rsid w:val="00D202BF"/>
    <w:rsid w:val="00D21D62"/>
    <w:rsid w:val="00D25218"/>
    <w:rsid w:val="00D274C8"/>
    <w:rsid w:val="00D308FF"/>
    <w:rsid w:val="00D30A31"/>
    <w:rsid w:val="00D33FBD"/>
    <w:rsid w:val="00D40AB4"/>
    <w:rsid w:val="00D44786"/>
    <w:rsid w:val="00D4499F"/>
    <w:rsid w:val="00D459C2"/>
    <w:rsid w:val="00D45BA8"/>
    <w:rsid w:val="00D5274A"/>
    <w:rsid w:val="00D55695"/>
    <w:rsid w:val="00D55D6D"/>
    <w:rsid w:val="00D56194"/>
    <w:rsid w:val="00D60444"/>
    <w:rsid w:val="00D610A9"/>
    <w:rsid w:val="00D614FA"/>
    <w:rsid w:val="00D65B39"/>
    <w:rsid w:val="00D679C2"/>
    <w:rsid w:val="00D67D0C"/>
    <w:rsid w:val="00D701E3"/>
    <w:rsid w:val="00D705D4"/>
    <w:rsid w:val="00D72BFF"/>
    <w:rsid w:val="00D769EB"/>
    <w:rsid w:val="00D76FE7"/>
    <w:rsid w:val="00D833CD"/>
    <w:rsid w:val="00D85E97"/>
    <w:rsid w:val="00D8699A"/>
    <w:rsid w:val="00D86CEA"/>
    <w:rsid w:val="00D9192E"/>
    <w:rsid w:val="00D92BA6"/>
    <w:rsid w:val="00D9544B"/>
    <w:rsid w:val="00DA44AA"/>
    <w:rsid w:val="00DA49DC"/>
    <w:rsid w:val="00DB0784"/>
    <w:rsid w:val="00DB0ABF"/>
    <w:rsid w:val="00DB3516"/>
    <w:rsid w:val="00DC0FD3"/>
    <w:rsid w:val="00DC512E"/>
    <w:rsid w:val="00DD04E4"/>
    <w:rsid w:val="00DD08B5"/>
    <w:rsid w:val="00DD21C7"/>
    <w:rsid w:val="00DD49F3"/>
    <w:rsid w:val="00DD7FCA"/>
    <w:rsid w:val="00DE0302"/>
    <w:rsid w:val="00DE0D10"/>
    <w:rsid w:val="00DE1A39"/>
    <w:rsid w:val="00DE3FFC"/>
    <w:rsid w:val="00DF2931"/>
    <w:rsid w:val="00DF3E34"/>
    <w:rsid w:val="00DF400D"/>
    <w:rsid w:val="00DF5288"/>
    <w:rsid w:val="00DF6427"/>
    <w:rsid w:val="00E04A4B"/>
    <w:rsid w:val="00E0564F"/>
    <w:rsid w:val="00E063BD"/>
    <w:rsid w:val="00E07F9D"/>
    <w:rsid w:val="00E101B2"/>
    <w:rsid w:val="00E10CF2"/>
    <w:rsid w:val="00E13A13"/>
    <w:rsid w:val="00E176CF"/>
    <w:rsid w:val="00E179C9"/>
    <w:rsid w:val="00E2053D"/>
    <w:rsid w:val="00E20999"/>
    <w:rsid w:val="00E220F1"/>
    <w:rsid w:val="00E2534E"/>
    <w:rsid w:val="00E33059"/>
    <w:rsid w:val="00E332F0"/>
    <w:rsid w:val="00E35075"/>
    <w:rsid w:val="00E37611"/>
    <w:rsid w:val="00E435EE"/>
    <w:rsid w:val="00E45588"/>
    <w:rsid w:val="00E4745E"/>
    <w:rsid w:val="00E5097D"/>
    <w:rsid w:val="00E67F6C"/>
    <w:rsid w:val="00E721B1"/>
    <w:rsid w:val="00E7252F"/>
    <w:rsid w:val="00E7529F"/>
    <w:rsid w:val="00E806A0"/>
    <w:rsid w:val="00E81F8D"/>
    <w:rsid w:val="00E86D52"/>
    <w:rsid w:val="00E87F45"/>
    <w:rsid w:val="00E903B3"/>
    <w:rsid w:val="00E908E7"/>
    <w:rsid w:val="00E91B68"/>
    <w:rsid w:val="00E92E5F"/>
    <w:rsid w:val="00EA1743"/>
    <w:rsid w:val="00EA1AC4"/>
    <w:rsid w:val="00EA2B03"/>
    <w:rsid w:val="00EA56A3"/>
    <w:rsid w:val="00EA7EC2"/>
    <w:rsid w:val="00EB1FF6"/>
    <w:rsid w:val="00EB5D0A"/>
    <w:rsid w:val="00EB733A"/>
    <w:rsid w:val="00EB7E5D"/>
    <w:rsid w:val="00EC0890"/>
    <w:rsid w:val="00EC1B5E"/>
    <w:rsid w:val="00EC4847"/>
    <w:rsid w:val="00EC634C"/>
    <w:rsid w:val="00EC6681"/>
    <w:rsid w:val="00EC7120"/>
    <w:rsid w:val="00EC7804"/>
    <w:rsid w:val="00ED262F"/>
    <w:rsid w:val="00ED3935"/>
    <w:rsid w:val="00ED5B6D"/>
    <w:rsid w:val="00ED62E6"/>
    <w:rsid w:val="00ED70E1"/>
    <w:rsid w:val="00EE0DFB"/>
    <w:rsid w:val="00EE29D4"/>
    <w:rsid w:val="00EE5DB6"/>
    <w:rsid w:val="00EE7396"/>
    <w:rsid w:val="00EF1E48"/>
    <w:rsid w:val="00EF751D"/>
    <w:rsid w:val="00F00CE6"/>
    <w:rsid w:val="00F05291"/>
    <w:rsid w:val="00F0696F"/>
    <w:rsid w:val="00F077BA"/>
    <w:rsid w:val="00F100E0"/>
    <w:rsid w:val="00F11567"/>
    <w:rsid w:val="00F145AE"/>
    <w:rsid w:val="00F21643"/>
    <w:rsid w:val="00F252E2"/>
    <w:rsid w:val="00F25A4E"/>
    <w:rsid w:val="00F2794E"/>
    <w:rsid w:val="00F304E9"/>
    <w:rsid w:val="00F3096F"/>
    <w:rsid w:val="00F33F2C"/>
    <w:rsid w:val="00F35851"/>
    <w:rsid w:val="00F35DFA"/>
    <w:rsid w:val="00F4109C"/>
    <w:rsid w:val="00F4299C"/>
    <w:rsid w:val="00F455FB"/>
    <w:rsid w:val="00F45F0B"/>
    <w:rsid w:val="00F54EB5"/>
    <w:rsid w:val="00F55166"/>
    <w:rsid w:val="00F622F7"/>
    <w:rsid w:val="00F66E60"/>
    <w:rsid w:val="00F71F1C"/>
    <w:rsid w:val="00F72425"/>
    <w:rsid w:val="00F76B9E"/>
    <w:rsid w:val="00F76C17"/>
    <w:rsid w:val="00F77076"/>
    <w:rsid w:val="00F8202E"/>
    <w:rsid w:val="00F84974"/>
    <w:rsid w:val="00F84A24"/>
    <w:rsid w:val="00F867F4"/>
    <w:rsid w:val="00F9089B"/>
    <w:rsid w:val="00F90A9B"/>
    <w:rsid w:val="00F92D9F"/>
    <w:rsid w:val="00F955F8"/>
    <w:rsid w:val="00F960DE"/>
    <w:rsid w:val="00FA0D53"/>
    <w:rsid w:val="00FA1B33"/>
    <w:rsid w:val="00FA3F95"/>
    <w:rsid w:val="00FA4597"/>
    <w:rsid w:val="00FB21F5"/>
    <w:rsid w:val="00FB4779"/>
    <w:rsid w:val="00FB67CF"/>
    <w:rsid w:val="00FB75F3"/>
    <w:rsid w:val="00FB768B"/>
    <w:rsid w:val="00FC6E1E"/>
    <w:rsid w:val="00FC760A"/>
    <w:rsid w:val="00FD0AFC"/>
    <w:rsid w:val="00FE214F"/>
    <w:rsid w:val="00FE3D97"/>
    <w:rsid w:val="00FE4846"/>
    <w:rsid w:val="00FF2729"/>
    <w:rsid w:val="00FF3A17"/>
    <w:rsid w:val="00FF73C3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8F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389"/>
    <w:pPr>
      <w:numPr>
        <w:numId w:val="21"/>
      </w:numPr>
      <w:spacing w:before="60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i/>
      <w:iCs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389"/>
    <w:pPr>
      <w:numPr>
        <w:ilvl w:val="1"/>
        <w:numId w:val="21"/>
      </w:numPr>
      <w:spacing w:before="32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389"/>
    <w:pPr>
      <w:numPr>
        <w:ilvl w:val="2"/>
        <w:numId w:val="21"/>
      </w:numPr>
      <w:spacing w:before="32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i/>
      <w:i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389"/>
    <w:pPr>
      <w:numPr>
        <w:ilvl w:val="3"/>
        <w:numId w:val="21"/>
      </w:numPr>
      <w:spacing w:before="280" w:after="0" w:line="360" w:lineRule="auto"/>
      <w:jc w:val="both"/>
      <w:outlineLvl w:val="3"/>
    </w:pPr>
    <w:rPr>
      <w:rFonts w:ascii="Times New Roman" w:eastAsiaTheme="majorEastAsia" w:hAnsi="Times New Roman" w:cstheme="majorBidi"/>
      <w:bCs/>
      <w:i/>
      <w:iCs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389"/>
    <w:pPr>
      <w:numPr>
        <w:ilvl w:val="4"/>
        <w:numId w:val="21"/>
      </w:numPr>
      <w:spacing w:before="280" w:after="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389"/>
    <w:pPr>
      <w:numPr>
        <w:ilvl w:val="5"/>
        <w:numId w:val="21"/>
      </w:num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389"/>
    <w:pPr>
      <w:numPr>
        <w:ilvl w:val="6"/>
        <w:numId w:val="21"/>
      </w:numPr>
      <w:spacing w:before="280" w:after="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389"/>
    <w:pPr>
      <w:numPr>
        <w:ilvl w:val="7"/>
        <w:numId w:val="21"/>
      </w:numPr>
      <w:spacing w:before="280" w:after="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389"/>
    <w:pPr>
      <w:numPr>
        <w:ilvl w:val="8"/>
        <w:numId w:val="21"/>
      </w:numPr>
      <w:spacing w:before="28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8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6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02"/>
  </w:style>
  <w:style w:type="paragraph" w:styleId="Footer">
    <w:name w:val="footer"/>
    <w:basedOn w:val="Normal"/>
    <w:link w:val="FooterChar"/>
    <w:uiPriority w:val="99"/>
    <w:unhideWhenUsed/>
    <w:rsid w:val="000E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02"/>
  </w:style>
  <w:style w:type="paragraph" w:styleId="Revision">
    <w:name w:val="Revision"/>
    <w:hidden/>
    <w:uiPriority w:val="99"/>
    <w:semiHidden/>
    <w:rsid w:val="0005545B"/>
    <w:pPr>
      <w:spacing w:after="0" w:line="240" w:lineRule="auto"/>
    </w:pPr>
  </w:style>
  <w:style w:type="table" w:styleId="TableGrid">
    <w:name w:val="Table Grid"/>
    <w:basedOn w:val="TableNormal"/>
    <w:uiPriority w:val="59"/>
    <w:rsid w:val="0018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3389"/>
    <w:rPr>
      <w:rFonts w:ascii="Times New Roman" w:eastAsiaTheme="majorEastAsia" w:hAnsi="Times New Roman" w:cstheme="majorBidi"/>
      <w:b/>
      <w:bCs/>
      <w:i/>
      <w:iCs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3389"/>
    <w:rPr>
      <w:rFonts w:ascii="Times New Roman" w:eastAsiaTheme="majorEastAsia" w:hAnsi="Times New Roman" w:cstheme="majorBidi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93389"/>
    <w:rPr>
      <w:rFonts w:ascii="Times New Roman" w:eastAsiaTheme="majorEastAsia" w:hAnsi="Times New Roman" w:cstheme="majorBidi"/>
      <w:b/>
      <w:bCs/>
      <w:i/>
      <w:i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93389"/>
    <w:rPr>
      <w:rFonts w:ascii="Times New Roman" w:eastAsiaTheme="majorEastAsia" w:hAnsi="Times New Roman" w:cstheme="majorBidi"/>
      <w:bCs/>
      <w:i/>
      <w:iCs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93389"/>
    <w:rPr>
      <w:rFonts w:asciiTheme="majorHAnsi" w:eastAsiaTheme="majorEastAsia" w:hAnsiTheme="majorHAnsi" w:cstheme="majorBidi"/>
      <w:b/>
      <w:bCs/>
      <w:i/>
      <w:iCs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389"/>
    <w:rPr>
      <w:rFonts w:asciiTheme="majorHAnsi" w:eastAsiaTheme="majorEastAsia" w:hAnsiTheme="majorHAnsi" w:cstheme="majorBidi"/>
      <w:b/>
      <w:bCs/>
      <w:i/>
      <w:iCs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389"/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389"/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389"/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020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45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389"/>
    <w:pPr>
      <w:numPr>
        <w:numId w:val="21"/>
      </w:numPr>
      <w:spacing w:before="60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i/>
      <w:iCs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389"/>
    <w:pPr>
      <w:numPr>
        <w:ilvl w:val="1"/>
        <w:numId w:val="21"/>
      </w:numPr>
      <w:spacing w:before="32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389"/>
    <w:pPr>
      <w:numPr>
        <w:ilvl w:val="2"/>
        <w:numId w:val="21"/>
      </w:numPr>
      <w:spacing w:before="32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i/>
      <w:i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389"/>
    <w:pPr>
      <w:numPr>
        <w:ilvl w:val="3"/>
        <w:numId w:val="21"/>
      </w:numPr>
      <w:spacing w:before="280" w:after="0" w:line="360" w:lineRule="auto"/>
      <w:jc w:val="both"/>
      <w:outlineLvl w:val="3"/>
    </w:pPr>
    <w:rPr>
      <w:rFonts w:ascii="Times New Roman" w:eastAsiaTheme="majorEastAsia" w:hAnsi="Times New Roman" w:cstheme="majorBidi"/>
      <w:bCs/>
      <w:i/>
      <w:iCs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389"/>
    <w:pPr>
      <w:numPr>
        <w:ilvl w:val="4"/>
        <w:numId w:val="21"/>
      </w:numPr>
      <w:spacing w:before="280" w:after="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389"/>
    <w:pPr>
      <w:numPr>
        <w:ilvl w:val="5"/>
        <w:numId w:val="21"/>
      </w:num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389"/>
    <w:pPr>
      <w:numPr>
        <w:ilvl w:val="6"/>
        <w:numId w:val="21"/>
      </w:numPr>
      <w:spacing w:before="280" w:after="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389"/>
    <w:pPr>
      <w:numPr>
        <w:ilvl w:val="7"/>
        <w:numId w:val="21"/>
      </w:numPr>
      <w:spacing w:before="280" w:after="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389"/>
    <w:pPr>
      <w:numPr>
        <w:ilvl w:val="8"/>
        <w:numId w:val="21"/>
      </w:numPr>
      <w:spacing w:before="28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8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6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02"/>
  </w:style>
  <w:style w:type="paragraph" w:styleId="Footer">
    <w:name w:val="footer"/>
    <w:basedOn w:val="Normal"/>
    <w:link w:val="FooterChar"/>
    <w:uiPriority w:val="99"/>
    <w:unhideWhenUsed/>
    <w:rsid w:val="000E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02"/>
  </w:style>
  <w:style w:type="paragraph" w:styleId="Revision">
    <w:name w:val="Revision"/>
    <w:hidden/>
    <w:uiPriority w:val="99"/>
    <w:semiHidden/>
    <w:rsid w:val="0005545B"/>
    <w:pPr>
      <w:spacing w:after="0" w:line="240" w:lineRule="auto"/>
    </w:pPr>
  </w:style>
  <w:style w:type="table" w:styleId="TableGrid">
    <w:name w:val="Table Grid"/>
    <w:basedOn w:val="TableNormal"/>
    <w:uiPriority w:val="59"/>
    <w:rsid w:val="0018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3389"/>
    <w:rPr>
      <w:rFonts w:ascii="Times New Roman" w:eastAsiaTheme="majorEastAsia" w:hAnsi="Times New Roman" w:cstheme="majorBidi"/>
      <w:b/>
      <w:bCs/>
      <w:i/>
      <w:iCs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3389"/>
    <w:rPr>
      <w:rFonts w:ascii="Times New Roman" w:eastAsiaTheme="majorEastAsia" w:hAnsi="Times New Roman" w:cstheme="majorBidi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93389"/>
    <w:rPr>
      <w:rFonts w:ascii="Times New Roman" w:eastAsiaTheme="majorEastAsia" w:hAnsi="Times New Roman" w:cstheme="majorBidi"/>
      <w:b/>
      <w:bCs/>
      <w:i/>
      <w:i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93389"/>
    <w:rPr>
      <w:rFonts w:ascii="Times New Roman" w:eastAsiaTheme="majorEastAsia" w:hAnsi="Times New Roman" w:cstheme="majorBidi"/>
      <w:bCs/>
      <w:i/>
      <w:iCs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93389"/>
    <w:rPr>
      <w:rFonts w:asciiTheme="majorHAnsi" w:eastAsiaTheme="majorEastAsia" w:hAnsiTheme="majorHAnsi" w:cstheme="majorBidi"/>
      <w:b/>
      <w:bCs/>
      <w:i/>
      <w:iCs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389"/>
    <w:rPr>
      <w:rFonts w:asciiTheme="majorHAnsi" w:eastAsiaTheme="majorEastAsia" w:hAnsiTheme="majorHAnsi" w:cstheme="majorBidi"/>
      <w:b/>
      <w:bCs/>
      <w:i/>
      <w:iCs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389"/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389"/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389"/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020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4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7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53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8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93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60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79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05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40502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61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81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24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37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5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911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067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5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164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900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197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244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691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7318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9792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5423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7909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7007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17553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76881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49862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9269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24344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999451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0341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328866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719303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91423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ter.a.coventry@manchester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3DC8-9F88-4C30-9133-F96B70E0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19240</Words>
  <Characters>109671</Characters>
  <Application>Microsoft Office Word</Application>
  <DocSecurity>0</DocSecurity>
  <Lines>913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Hudson</dc:creator>
  <cp:lastModifiedBy>Coventry, P.</cp:lastModifiedBy>
  <cp:revision>2</cp:revision>
  <cp:lastPrinted>2015-04-20T15:15:00Z</cp:lastPrinted>
  <dcterms:created xsi:type="dcterms:W3CDTF">2016-01-25T13:30:00Z</dcterms:created>
  <dcterms:modified xsi:type="dcterms:W3CDTF">2016-01-25T13:30:00Z</dcterms:modified>
</cp:coreProperties>
</file>