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50868" w14:textId="77777777" w:rsidR="00FA129E" w:rsidRPr="000B497A" w:rsidRDefault="00FA129E" w:rsidP="00C974CE">
      <w:pPr>
        <w:spacing w:after="0"/>
        <w:rPr>
          <w:rFonts w:cs="Arial"/>
          <w:b/>
          <w:sz w:val="36"/>
          <w:szCs w:val="19"/>
          <w:shd w:val="clear" w:color="auto" w:fill="FFFFFF"/>
        </w:rPr>
      </w:pPr>
      <w:bookmarkStart w:id="0" w:name="OLE_LINK1"/>
      <w:bookmarkStart w:id="1" w:name="OLE_LINK2"/>
      <w:bookmarkStart w:id="2" w:name="OLE_LINK5"/>
      <w:bookmarkStart w:id="3" w:name="OLE_LINK6"/>
      <w:r w:rsidRPr="000B497A">
        <w:rPr>
          <w:rFonts w:cs="Arial"/>
          <w:b/>
          <w:sz w:val="36"/>
          <w:szCs w:val="19"/>
          <w:shd w:val="clear" w:color="auto" w:fill="FFFFFF"/>
        </w:rPr>
        <w:t xml:space="preserve">Electrochemical </w:t>
      </w:r>
      <w:r w:rsidR="00BE7A6E" w:rsidRPr="000B497A">
        <w:rPr>
          <w:rFonts w:cs="Arial"/>
          <w:b/>
          <w:sz w:val="36"/>
          <w:szCs w:val="19"/>
          <w:shd w:val="clear" w:color="auto" w:fill="FFFFFF"/>
        </w:rPr>
        <w:t>Insights into the</w:t>
      </w:r>
      <w:r w:rsidR="00AC7C65" w:rsidRPr="000B497A">
        <w:rPr>
          <w:rFonts w:cs="Arial"/>
          <w:b/>
          <w:sz w:val="36"/>
          <w:szCs w:val="19"/>
          <w:shd w:val="clear" w:color="auto" w:fill="FFFFFF"/>
        </w:rPr>
        <w:t xml:space="preserve"> </w:t>
      </w:r>
      <w:r w:rsidR="00BE7A6E" w:rsidRPr="000B497A">
        <w:rPr>
          <w:rFonts w:cs="Arial"/>
          <w:b/>
          <w:sz w:val="36"/>
          <w:szCs w:val="19"/>
          <w:shd w:val="clear" w:color="auto" w:fill="FFFFFF"/>
        </w:rPr>
        <w:t>Mechanism of NiFe</w:t>
      </w:r>
      <w:r w:rsidRPr="000B497A">
        <w:rPr>
          <w:rFonts w:cs="Arial"/>
          <w:b/>
          <w:sz w:val="36"/>
          <w:szCs w:val="19"/>
          <w:shd w:val="clear" w:color="auto" w:fill="FFFFFF"/>
        </w:rPr>
        <w:t xml:space="preserve"> </w:t>
      </w:r>
      <w:r w:rsidR="00327CFF" w:rsidRPr="000B497A">
        <w:rPr>
          <w:rFonts w:cs="Arial"/>
          <w:b/>
          <w:sz w:val="36"/>
          <w:szCs w:val="19"/>
          <w:shd w:val="clear" w:color="auto" w:fill="FFFFFF"/>
        </w:rPr>
        <w:t xml:space="preserve">Membrane Bound </w:t>
      </w:r>
      <w:r w:rsidRPr="000B497A">
        <w:rPr>
          <w:rFonts w:cs="Arial"/>
          <w:b/>
          <w:sz w:val="36"/>
          <w:szCs w:val="19"/>
          <w:shd w:val="clear" w:color="auto" w:fill="FFFFFF"/>
        </w:rPr>
        <w:t>Hydrogenases</w:t>
      </w:r>
    </w:p>
    <w:bookmarkEnd w:id="0"/>
    <w:bookmarkEnd w:id="1"/>
    <w:bookmarkEnd w:id="2"/>
    <w:bookmarkEnd w:id="3"/>
    <w:p w14:paraId="016073DF" w14:textId="77777777" w:rsidR="00FA129E" w:rsidRPr="000B497A" w:rsidRDefault="00FA129E" w:rsidP="00C974CE">
      <w:pPr>
        <w:spacing w:after="0"/>
        <w:rPr>
          <w:rFonts w:cs="Arial"/>
          <w:sz w:val="28"/>
          <w:szCs w:val="24"/>
        </w:rPr>
      </w:pPr>
      <w:r w:rsidRPr="000B497A">
        <w:rPr>
          <w:rFonts w:cs="Arial"/>
          <w:sz w:val="28"/>
          <w:szCs w:val="24"/>
        </w:rPr>
        <w:t>Lindsey A. Flanagan</w:t>
      </w:r>
      <w:r w:rsidR="00DB4CC8" w:rsidRPr="000B497A">
        <w:rPr>
          <w:rFonts w:cs="Arial"/>
          <w:sz w:val="28"/>
          <w:szCs w:val="24"/>
          <w:vertAlign w:val="superscript"/>
        </w:rPr>
        <w:t>1</w:t>
      </w:r>
      <w:r w:rsidRPr="000B497A">
        <w:rPr>
          <w:rFonts w:cs="Arial"/>
          <w:sz w:val="28"/>
          <w:szCs w:val="24"/>
        </w:rPr>
        <w:t xml:space="preserve"> and Alison Parkin</w:t>
      </w:r>
      <w:r w:rsidR="00DB4CC8" w:rsidRPr="000B497A">
        <w:rPr>
          <w:rFonts w:cs="Arial"/>
          <w:sz w:val="28"/>
          <w:szCs w:val="24"/>
          <w:vertAlign w:val="superscript"/>
        </w:rPr>
        <w:t>1</w:t>
      </w:r>
      <w:r w:rsidR="0050297B" w:rsidRPr="000B497A">
        <w:rPr>
          <w:rFonts w:cs="Arial"/>
          <w:sz w:val="28"/>
          <w:szCs w:val="24"/>
          <w:vertAlign w:val="superscript"/>
        </w:rPr>
        <w:t>,*</w:t>
      </w:r>
      <w:r w:rsidR="001C1A80" w:rsidRPr="000B497A">
        <w:rPr>
          <w:rFonts w:cs="Arial"/>
          <w:sz w:val="28"/>
          <w:szCs w:val="24"/>
          <w:vertAlign w:val="superscript"/>
        </w:rPr>
        <w:t>,#</w:t>
      </w:r>
    </w:p>
    <w:p w14:paraId="6C49EFAD" w14:textId="77777777" w:rsidR="00DB4CC8" w:rsidRPr="000B497A" w:rsidRDefault="00DB4CC8" w:rsidP="00C974CE">
      <w:pPr>
        <w:spacing w:after="0"/>
        <w:rPr>
          <w:rFonts w:cs="Arial"/>
          <w:sz w:val="28"/>
          <w:szCs w:val="24"/>
        </w:rPr>
      </w:pPr>
      <w:r w:rsidRPr="000B497A">
        <w:rPr>
          <w:rFonts w:cs="Arial"/>
          <w:sz w:val="28"/>
          <w:szCs w:val="24"/>
          <w:vertAlign w:val="superscript"/>
        </w:rPr>
        <w:t xml:space="preserve">1 </w:t>
      </w:r>
      <w:r w:rsidRPr="000B497A">
        <w:rPr>
          <w:rFonts w:cs="Arial"/>
          <w:sz w:val="28"/>
          <w:szCs w:val="24"/>
        </w:rPr>
        <w:t>Department of Chemistry, University of York, Heslington, York, YO10 5DD, UK</w:t>
      </w:r>
    </w:p>
    <w:p w14:paraId="6B7CAC7E" w14:textId="77777777" w:rsidR="0050297B" w:rsidRPr="000B497A" w:rsidRDefault="0050297B" w:rsidP="0050297B">
      <w:pPr>
        <w:spacing w:after="0"/>
        <w:rPr>
          <w:rFonts w:cs="Arial"/>
          <w:sz w:val="28"/>
          <w:szCs w:val="24"/>
          <w:shd w:val="clear" w:color="auto" w:fill="FFFFFF"/>
        </w:rPr>
      </w:pPr>
      <w:r w:rsidRPr="000B497A">
        <w:rPr>
          <w:rFonts w:cs="Arial"/>
          <w:sz w:val="28"/>
          <w:szCs w:val="24"/>
          <w:shd w:val="clear" w:color="auto" w:fill="FFFFFF"/>
        </w:rPr>
        <w:t>* 2013 Early Career Research Award, Theme Panel III Energy and Metabolism</w:t>
      </w:r>
    </w:p>
    <w:p w14:paraId="28F251B0" w14:textId="77777777" w:rsidR="00FA129E" w:rsidRPr="000B497A" w:rsidRDefault="001C1A80" w:rsidP="00C974CE">
      <w:pPr>
        <w:spacing w:after="0"/>
        <w:rPr>
          <w:rFonts w:cs="Arial"/>
        </w:rPr>
      </w:pPr>
      <w:r w:rsidRPr="000B497A">
        <w:rPr>
          <w:rFonts w:cs="Arial"/>
          <w:vertAlign w:val="superscript"/>
        </w:rPr>
        <w:t xml:space="preserve"># </w:t>
      </w:r>
      <w:r w:rsidRPr="000B497A">
        <w:rPr>
          <w:rFonts w:cs="Arial"/>
        </w:rPr>
        <w:t>To whom correspondence should be addressed</w:t>
      </w:r>
    </w:p>
    <w:p w14:paraId="7334A6C6" w14:textId="77777777" w:rsidR="00FA6639" w:rsidRPr="000B497A" w:rsidRDefault="00FA6639" w:rsidP="00C974CE">
      <w:pPr>
        <w:spacing w:after="0"/>
        <w:rPr>
          <w:rFonts w:cs="Arial"/>
        </w:rPr>
      </w:pPr>
    </w:p>
    <w:p w14:paraId="45EEF1F7" w14:textId="77777777" w:rsidR="00FA6639" w:rsidRPr="000B497A" w:rsidRDefault="00FA6639" w:rsidP="00C974CE">
      <w:pPr>
        <w:spacing w:after="0"/>
        <w:rPr>
          <w:rFonts w:cs="Arial"/>
          <w:b/>
        </w:rPr>
      </w:pPr>
      <w:r w:rsidRPr="000B497A">
        <w:rPr>
          <w:rFonts w:cs="Arial"/>
          <w:b/>
        </w:rPr>
        <w:t>Key words:</w:t>
      </w:r>
    </w:p>
    <w:p w14:paraId="7AC56A44" w14:textId="0451F0EF" w:rsidR="00FA6639" w:rsidRPr="000B497A" w:rsidRDefault="00FA6639" w:rsidP="00C974CE">
      <w:pPr>
        <w:spacing w:after="0"/>
        <w:rPr>
          <w:rFonts w:cs="Arial"/>
        </w:rPr>
      </w:pPr>
      <w:r w:rsidRPr="000B497A">
        <w:rPr>
          <w:rFonts w:cs="Arial"/>
        </w:rPr>
        <w:t>NiFe hydrogenase; protein film electrochemistry; oxygen tolerance</w:t>
      </w:r>
      <w:r w:rsidR="0079175D" w:rsidRPr="000B497A">
        <w:rPr>
          <w:rFonts w:cs="Arial"/>
        </w:rPr>
        <w:t>; membrane bound hydrogenase; iron-sulfur cluster relay</w:t>
      </w:r>
    </w:p>
    <w:p w14:paraId="028AB53B" w14:textId="77777777" w:rsidR="00336F26" w:rsidRPr="000B497A" w:rsidRDefault="00336F26" w:rsidP="00336F26">
      <w:pPr>
        <w:pStyle w:val="Heading1"/>
      </w:pPr>
      <w:r w:rsidRPr="000B497A">
        <w:t>Abstract</w:t>
      </w:r>
    </w:p>
    <w:p w14:paraId="1E575C19" w14:textId="768D4986" w:rsidR="00336F26" w:rsidRPr="000B497A" w:rsidRDefault="00AC7C65" w:rsidP="00C974CE">
      <w:pPr>
        <w:spacing w:after="0"/>
        <w:rPr>
          <w:rFonts w:cs="Arial"/>
        </w:rPr>
      </w:pPr>
      <w:bookmarkStart w:id="4" w:name="OLE_LINK7"/>
      <w:bookmarkStart w:id="5" w:name="OLE_LINK8"/>
      <w:bookmarkStart w:id="6" w:name="OLE_LINK3"/>
      <w:bookmarkStart w:id="7" w:name="OLE_LINK4"/>
      <w:r w:rsidRPr="000B497A">
        <w:rPr>
          <w:rFonts w:cs="Arial"/>
        </w:rPr>
        <w:t>Hydrogenases are enzymes of great biotechnological relevance because they catalyse the interconversion of H</w:t>
      </w:r>
      <w:r w:rsidRPr="000B497A">
        <w:rPr>
          <w:rFonts w:cs="Arial"/>
          <w:vertAlign w:val="subscript"/>
        </w:rPr>
        <w:t>2</w:t>
      </w:r>
      <w:r w:rsidRPr="000B497A">
        <w:rPr>
          <w:rFonts w:cs="Arial"/>
        </w:rPr>
        <w:t>, water (pro</w:t>
      </w:r>
      <w:r w:rsidR="0079175D" w:rsidRPr="000B497A">
        <w:rPr>
          <w:rFonts w:cs="Arial"/>
        </w:rPr>
        <w:t>tons) and electricity using non-</w:t>
      </w:r>
      <w:r w:rsidRPr="000B497A">
        <w:rPr>
          <w:rFonts w:cs="Arial"/>
        </w:rPr>
        <w:t>precious metal catalytic active sites. Electrochemical studies into the reactivity of NiFe membrane bound hydrogenases</w:t>
      </w:r>
      <w:r w:rsidR="008966DC" w:rsidRPr="000B497A">
        <w:rPr>
          <w:rFonts w:cs="Arial"/>
        </w:rPr>
        <w:t xml:space="preserve"> (MBH)</w:t>
      </w:r>
      <w:r w:rsidRPr="000B497A">
        <w:rPr>
          <w:rFonts w:cs="Arial"/>
        </w:rPr>
        <w:t xml:space="preserve"> have provided a particularly detailed insight into the reactivity and mechanism of this group of enzymes. Significantly, the control centre for enabling O</w:t>
      </w:r>
      <w:r w:rsidRPr="000B497A">
        <w:rPr>
          <w:rFonts w:cs="Arial"/>
          <w:vertAlign w:val="subscript"/>
        </w:rPr>
        <w:t>2</w:t>
      </w:r>
      <w:r w:rsidRPr="000B497A">
        <w:rPr>
          <w:rFonts w:cs="Arial"/>
        </w:rPr>
        <w:t xml:space="preserve"> tolerance has been revealed as the electron-transfer relay of FeS clusters, rather than the NiFe bimetallic active site. This review paper will discuss how electrochemistry results have complemented those obtained from structural and spectroscopic studies, to present a complete picture of </w:t>
      </w:r>
      <w:r w:rsidR="009422BE" w:rsidRPr="000B497A">
        <w:rPr>
          <w:rFonts w:cs="Arial"/>
        </w:rPr>
        <w:t>our current understanding of</w:t>
      </w:r>
      <w:r w:rsidRPr="000B497A">
        <w:rPr>
          <w:rFonts w:cs="Arial"/>
        </w:rPr>
        <w:t xml:space="preserve"> NiFe MBH.</w:t>
      </w:r>
      <w:bookmarkEnd w:id="4"/>
      <w:bookmarkEnd w:id="5"/>
    </w:p>
    <w:bookmarkEnd w:id="6"/>
    <w:bookmarkEnd w:id="7"/>
    <w:p w14:paraId="1874DF63" w14:textId="77777777" w:rsidR="001D04C7" w:rsidRPr="000B497A" w:rsidRDefault="00336F26" w:rsidP="00E41DE4">
      <w:pPr>
        <w:pStyle w:val="Heading1"/>
      </w:pPr>
      <w:r w:rsidRPr="000B497A">
        <w:t>Introduction</w:t>
      </w:r>
    </w:p>
    <w:p w14:paraId="245E15AD" w14:textId="21B70991" w:rsidR="00BD0341" w:rsidRPr="000B497A" w:rsidRDefault="001D04C7" w:rsidP="00ED35F3">
      <w:r w:rsidRPr="000B497A">
        <w:t>Humankind’s current fossil fuel economy is unsustainable: it is non-renewable, generates the greenhouse gas carbon dioxide, and relies on finite resources</w:t>
      </w:r>
      <w:r w:rsidR="00007CEC" w:rsidRPr="000B497A">
        <w:t xml:space="preserve"> which </w:t>
      </w:r>
      <w:r w:rsidR="00866774" w:rsidRPr="000B497A">
        <w:t xml:space="preserve">are </w:t>
      </w:r>
      <w:r w:rsidR="00EC1536" w:rsidRPr="000B497A">
        <w:t xml:space="preserve">not evenly </w:t>
      </w:r>
      <w:r w:rsidR="00866774" w:rsidRPr="000B497A">
        <w:t xml:space="preserve">distributed across the globe, </w:t>
      </w:r>
      <w:r w:rsidR="00E15AA2" w:rsidRPr="000B497A">
        <w:t>creating</w:t>
      </w:r>
      <w:r w:rsidR="00866774" w:rsidRPr="000B497A">
        <w:t xml:space="preserve"> </w:t>
      </w:r>
      <w:r w:rsidR="00007CEC" w:rsidRPr="000B497A">
        <w:t>geo</w:t>
      </w:r>
      <w:r w:rsidR="00866774" w:rsidRPr="000B497A">
        <w:t xml:space="preserve">- and </w:t>
      </w:r>
      <w:r w:rsidR="00007CEC" w:rsidRPr="000B497A">
        <w:t>political</w:t>
      </w:r>
      <w:r w:rsidR="00866774" w:rsidRPr="000B497A">
        <w:t xml:space="preserve">- </w:t>
      </w:r>
      <w:r w:rsidR="00007CEC" w:rsidRPr="000B497A">
        <w:t>access issues</w:t>
      </w:r>
      <w:r w:rsidR="00A27113" w:rsidRPr="000B497A">
        <w:t xml:space="preserve"> </w:t>
      </w:r>
      <w:r w:rsidR="00A27113" w:rsidRPr="000B497A">
        <w:fldChar w:fldCharType="begin"/>
      </w:r>
      <w:r w:rsidR="008152B6" w:rsidRPr="000B497A">
        <w:instrText xml:space="preserve"> ADDIN ZOTERO_ITEM CSL_CITATION {"citationID":"1801knvpta","properties":{"formattedCitation":"[1]","plainCitation":"[1]"},"citationItems":[{"id":1043,"uris":["http://zotero.org/users/local/cktdnARg/items/4JISSNCF"],"uri":["http://zotero.org/users/local/cktdnARg/items/4JISSNCF"],"itemData":{"id":1043,"type":"article-journal","title":"Climate Change Science: Adapt, Mitigate, or Ignore?","container-title":"Science","page":"176-177","volume":"303","issue":"5655","source":"www.sciencemag.org","DOI":"10.1126/science.1094329","ISSN":"0036-8075, 1095-9203","note":"PMID: 14715997","shortTitle":"Climate Change Science","journalAbbreviation":"Science","language":"en","author":[{"family":"King","given":"David A."}],"issued":{"date-parts":[["2004",1,9]]},"PMID":"14715997"}}],"schema":"https://github.com/citation-style-language/schema/raw/master/csl-citation.json"} </w:instrText>
      </w:r>
      <w:r w:rsidR="00A27113" w:rsidRPr="000B497A">
        <w:fldChar w:fldCharType="separate"/>
      </w:r>
      <w:r w:rsidR="008152B6" w:rsidRPr="000B497A">
        <w:rPr>
          <w:szCs w:val="24"/>
          <w:lang w:val="en-US"/>
        </w:rPr>
        <w:t>[1]</w:t>
      </w:r>
      <w:r w:rsidR="00A27113" w:rsidRPr="000B497A">
        <w:fldChar w:fldCharType="end"/>
      </w:r>
      <w:r w:rsidR="00007CEC" w:rsidRPr="000B497A">
        <w:t>.</w:t>
      </w:r>
      <w:r w:rsidR="00DB4CC8" w:rsidRPr="000B497A">
        <w:t xml:space="preserve"> A</w:t>
      </w:r>
      <w:r w:rsidR="00866774" w:rsidRPr="000B497A">
        <w:t xml:space="preserve">s depicted in </w:t>
      </w:r>
      <w:r w:rsidR="00C01458" w:rsidRPr="000B497A">
        <w:t>Figure</w:t>
      </w:r>
      <w:r w:rsidR="00866774" w:rsidRPr="000B497A">
        <w:t xml:space="preserve"> 1, </w:t>
      </w:r>
      <w:r w:rsidR="00E15AA2" w:rsidRPr="000B497A">
        <w:t xml:space="preserve">in comparison to the use of fossil fuels, </w:t>
      </w:r>
      <w:r w:rsidR="00866774" w:rsidRPr="000B497A">
        <w:t>a</w:t>
      </w:r>
      <w:r w:rsidR="00DB4CC8" w:rsidRPr="000B497A">
        <w:t xml:space="preserve"> </w:t>
      </w:r>
      <w:r w:rsidR="00866774" w:rsidRPr="000B497A">
        <w:t xml:space="preserve">renewable </w:t>
      </w:r>
      <w:r w:rsidR="00DB4CC8" w:rsidRPr="000B497A">
        <w:t>H</w:t>
      </w:r>
      <w:r w:rsidR="00DB4CC8" w:rsidRPr="000B497A">
        <w:rPr>
          <w:vertAlign w:val="subscript"/>
        </w:rPr>
        <w:t>2</w:t>
      </w:r>
      <w:r w:rsidR="00DB4CC8" w:rsidRPr="000B497A">
        <w:t xml:space="preserve"> fuel economy </w:t>
      </w:r>
      <w:r w:rsidR="00866774" w:rsidRPr="000B497A">
        <w:t>presents many advantages: generating H</w:t>
      </w:r>
      <w:r w:rsidR="00866774" w:rsidRPr="000B497A">
        <w:rPr>
          <w:vertAlign w:val="subscript"/>
        </w:rPr>
        <w:t>2</w:t>
      </w:r>
      <w:r w:rsidR="00866774" w:rsidRPr="000B497A">
        <w:t xml:space="preserve"> from water </w:t>
      </w:r>
      <w:r w:rsidR="00E15AA2" w:rsidRPr="000B497A">
        <w:t>is a cyclical, sustainable process, and vehicular H</w:t>
      </w:r>
      <w:r w:rsidR="00E15AA2" w:rsidRPr="000B497A">
        <w:rPr>
          <w:vertAlign w:val="subscript"/>
        </w:rPr>
        <w:t>2</w:t>
      </w:r>
      <w:r w:rsidR="00E15AA2" w:rsidRPr="000B497A">
        <w:t xml:space="preserve"> technology is a commercial reality</w:t>
      </w:r>
      <w:r w:rsidR="00B11B11" w:rsidRPr="000B497A">
        <w:t xml:space="preserve"> </w:t>
      </w:r>
      <w:r w:rsidR="00B11B11" w:rsidRPr="000B497A">
        <w:fldChar w:fldCharType="begin"/>
      </w:r>
      <w:r w:rsidR="008152B6" w:rsidRPr="000B497A">
        <w:instrText xml:space="preserve"> ADDIN ZOTERO_ITEM CSL_CITATION {"citationID":"10en21fnc1","properties":{"formattedCitation":"[2]","plainCitation":"[2]"},"citationItems":[{"id":1042,"uris":["http://zotero.org/users/local/cktdnARg/items/8JU588ZR"],"uri":["http://zotero.org/users/local/cktdnARg/items/8JU588ZR"],"itemData":{"id":1042,"type":"article-journal","title":"The properties of hydrogen as fuel tomorrow in sustainable energy system for a cleaner planet","container-title":"International Journal of Hydrogen Energy","page":"795-802","volume":"30","issue":"7","source":"CrossRef","DOI":"10.1016/j.ijhydene.2004.10.011","ISSN":"03603199","language":"en","author":[{"family":"Momirlan","given":"M"},{"family":"Veziroglu","given":"T"}],"issued":{"date-parts":[["2005",7]]}}}],"schema":"https://github.com/citation-style-language/schema/raw/master/csl-citation.json"} </w:instrText>
      </w:r>
      <w:r w:rsidR="00B11B11" w:rsidRPr="000B497A">
        <w:fldChar w:fldCharType="separate"/>
      </w:r>
      <w:r w:rsidR="008152B6" w:rsidRPr="000B497A">
        <w:rPr>
          <w:szCs w:val="24"/>
          <w:lang w:val="en-US"/>
        </w:rPr>
        <w:t>[2]</w:t>
      </w:r>
      <w:r w:rsidR="00B11B11" w:rsidRPr="000B497A">
        <w:fldChar w:fldCharType="end"/>
      </w:r>
      <w:r w:rsidR="00E15AA2" w:rsidRPr="000B497A">
        <w:t>. The challenge lies in finding</w:t>
      </w:r>
      <w:r w:rsidR="00F512DF" w:rsidRPr="000B497A">
        <w:t xml:space="preserve"> redox</w:t>
      </w:r>
      <w:r w:rsidR="00E15AA2" w:rsidRPr="000B497A">
        <w:t xml:space="preserve"> catalysts </w:t>
      </w:r>
      <w:r w:rsidR="00F512DF" w:rsidRPr="000B497A">
        <w:t>for the half cell processes of proton reduction (2H</w:t>
      </w:r>
      <w:r w:rsidR="00F512DF" w:rsidRPr="000B497A">
        <w:rPr>
          <w:vertAlign w:val="superscript"/>
        </w:rPr>
        <w:t>+</w:t>
      </w:r>
      <w:r w:rsidR="00F512DF" w:rsidRPr="000B497A">
        <w:t xml:space="preserve"> + 2e</w:t>
      </w:r>
      <w:r w:rsidR="00F512DF" w:rsidRPr="000B497A">
        <w:rPr>
          <w:vertAlign w:val="superscript"/>
        </w:rPr>
        <w:t>-</w:t>
      </w:r>
      <w:r w:rsidR="00F512DF" w:rsidRPr="000B497A">
        <w:t xml:space="preserve"> → H</w:t>
      </w:r>
      <w:r w:rsidR="00F512DF" w:rsidRPr="000B497A">
        <w:rPr>
          <w:vertAlign w:val="subscript"/>
        </w:rPr>
        <w:t>2</w:t>
      </w:r>
      <w:r w:rsidR="00F512DF" w:rsidRPr="000B497A">
        <w:t>) and water oxidation (H</w:t>
      </w:r>
      <w:r w:rsidR="00F512DF" w:rsidRPr="000B497A">
        <w:rPr>
          <w:vertAlign w:val="subscript"/>
        </w:rPr>
        <w:t>2</w:t>
      </w:r>
      <w:r w:rsidR="00F512DF" w:rsidRPr="000B497A">
        <w:t>O → ½O</w:t>
      </w:r>
      <w:r w:rsidR="00F512DF" w:rsidRPr="000B497A">
        <w:rPr>
          <w:vertAlign w:val="subscript"/>
        </w:rPr>
        <w:t>2</w:t>
      </w:r>
      <w:r w:rsidR="003508D0" w:rsidRPr="000B497A">
        <w:rPr>
          <w:vertAlign w:val="subscript"/>
        </w:rPr>
        <w:t xml:space="preserve"> </w:t>
      </w:r>
      <w:r w:rsidR="003508D0" w:rsidRPr="000B497A">
        <w:t>+ 2H</w:t>
      </w:r>
      <w:r w:rsidR="003508D0" w:rsidRPr="000B497A">
        <w:rPr>
          <w:vertAlign w:val="superscript"/>
        </w:rPr>
        <w:t>+</w:t>
      </w:r>
      <w:r w:rsidR="003508D0" w:rsidRPr="000B497A">
        <w:t xml:space="preserve"> + 2e</w:t>
      </w:r>
      <w:r w:rsidR="003508D0" w:rsidRPr="000B497A">
        <w:rPr>
          <w:vertAlign w:val="superscript"/>
        </w:rPr>
        <w:t>-</w:t>
      </w:r>
      <w:r w:rsidR="003508D0" w:rsidRPr="000B497A">
        <w:t>)</w:t>
      </w:r>
      <w:r w:rsidR="00F512DF" w:rsidRPr="000B497A">
        <w:t xml:space="preserve"> </w:t>
      </w:r>
      <w:r w:rsidR="00E15AA2" w:rsidRPr="000B497A">
        <w:t>to achieve</w:t>
      </w:r>
      <w:r w:rsidR="003508D0" w:rsidRPr="000B497A">
        <w:t xml:space="preserve"> the overall reaction of </w:t>
      </w:r>
      <w:r w:rsidR="00E15AA2" w:rsidRPr="000B497A">
        <w:t xml:space="preserve">solar driven water </w:t>
      </w:r>
      <w:r w:rsidR="003508D0" w:rsidRPr="000B497A">
        <w:t>splitting (H</w:t>
      </w:r>
      <w:r w:rsidR="003508D0" w:rsidRPr="000B497A">
        <w:rPr>
          <w:vertAlign w:val="subscript"/>
        </w:rPr>
        <w:t>2</w:t>
      </w:r>
      <w:r w:rsidR="003508D0" w:rsidRPr="000B497A">
        <w:t>O + h</w:t>
      </w:r>
      <w:r w:rsidR="003508D0" w:rsidRPr="000B497A">
        <w:rPr>
          <w:rFonts w:ascii="Lucida Grande" w:hAnsi="Lucida Grande" w:cs="Lucida Grande"/>
        </w:rPr>
        <w:t>ν</w:t>
      </w:r>
      <w:r w:rsidR="003508D0" w:rsidRPr="000B497A">
        <w:t xml:space="preserve"> → H</w:t>
      </w:r>
      <w:r w:rsidR="003508D0" w:rsidRPr="000B497A">
        <w:rPr>
          <w:vertAlign w:val="subscript"/>
        </w:rPr>
        <w:t>2</w:t>
      </w:r>
      <w:r w:rsidR="003508D0" w:rsidRPr="000B497A">
        <w:t xml:space="preserve"> + ½O</w:t>
      </w:r>
      <w:r w:rsidR="003508D0" w:rsidRPr="000B497A">
        <w:rPr>
          <w:vertAlign w:val="subscript"/>
        </w:rPr>
        <w:t>2</w:t>
      </w:r>
      <w:r w:rsidR="003508D0" w:rsidRPr="000B497A">
        <w:t xml:space="preserve">) </w:t>
      </w:r>
      <w:r w:rsidR="00582530" w:rsidRPr="000B497A">
        <w:fldChar w:fldCharType="begin"/>
      </w:r>
      <w:r w:rsidR="008152B6" w:rsidRPr="000B497A">
        <w:instrText xml:space="preserve"> ADDIN ZOTERO_ITEM CSL_CITATION {"citationID":"13stse6u6l","properties":{"formattedCitation":"[3]","plainCitation":"[3]"},"citationItems":[{"id":984,"uris":["http://zotero.org/users/local/cktdnARg/items/KFNGMXDV"],"uri":["http://zotero.org/users/local/cktdnARg/items/KFNGMXDV"],"itemData":{"id":984,"type":"article","title":"Solar Fuels and Artificial Photosynthesis","publisher":"Royal Society of Chemistry","URL":"www.rsc.org/images/Solar-fuels_tcm18-221433.pdf","author":[{"family":"RSC","given":""}],"issued":{"date-parts":[["2012"]]},"accessed":{"date-parts":[["2015",3,9]]}}}],"schema":"https://github.com/citation-style-language/schema/raw/master/csl-citation.json"} </w:instrText>
      </w:r>
      <w:r w:rsidR="00582530" w:rsidRPr="000B497A">
        <w:fldChar w:fldCharType="separate"/>
      </w:r>
      <w:r w:rsidR="008152B6" w:rsidRPr="000B497A">
        <w:rPr>
          <w:noProof/>
        </w:rPr>
        <w:t>[3]</w:t>
      </w:r>
      <w:r w:rsidR="00582530" w:rsidRPr="000B497A">
        <w:fldChar w:fldCharType="end"/>
      </w:r>
      <w:r w:rsidR="00E15AA2" w:rsidRPr="000B497A">
        <w:t xml:space="preserve">. </w:t>
      </w:r>
      <w:r w:rsidR="00090F73" w:rsidRPr="000B497A">
        <w:t>There is</w:t>
      </w:r>
      <w:r w:rsidR="00194021" w:rsidRPr="000B497A">
        <w:t xml:space="preserve"> </w:t>
      </w:r>
      <w:r w:rsidR="00E15AA2" w:rsidRPr="000B497A">
        <w:t xml:space="preserve">a requirement for highly efficient catalysts built from commonly available elements that combine protons and electrons to produce </w:t>
      </w:r>
      <w:r w:rsidR="00B1385A" w:rsidRPr="000B497A">
        <w:t>H</w:t>
      </w:r>
      <w:r w:rsidR="00B1385A" w:rsidRPr="000B497A">
        <w:rPr>
          <w:vertAlign w:val="subscript"/>
        </w:rPr>
        <w:t>2</w:t>
      </w:r>
      <w:r w:rsidR="00E15AA2" w:rsidRPr="000B497A">
        <w:t xml:space="preserve">. </w:t>
      </w:r>
    </w:p>
    <w:p w14:paraId="56AA9B33" w14:textId="48725E78" w:rsidR="00007CEC" w:rsidRPr="000B497A" w:rsidRDefault="00E15AA2" w:rsidP="00ED35F3">
      <w:r w:rsidRPr="000B497A">
        <w:t>Hydrogenases are H</w:t>
      </w:r>
      <w:r w:rsidRPr="000B497A">
        <w:rPr>
          <w:vertAlign w:val="subscript"/>
        </w:rPr>
        <w:t>2</w:t>
      </w:r>
      <w:r w:rsidRPr="000B497A">
        <w:t xml:space="preserve"> enzymes that are produced by </w:t>
      </w:r>
      <w:r w:rsidR="006C1CAC" w:rsidRPr="000B497A">
        <w:t xml:space="preserve">a wide variety of </w:t>
      </w:r>
      <w:r w:rsidRPr="000B497A">
        <w:t>microbes</w:t>
      </w:r>
      <w:r w:rsidR="006C1CAC" w:rsidRPr="000B497A">
        <w:t xml:space="preserve"> </w:t>
      </w:r>
      <w:r w:rsidR="00194021" w:rsidRPr="000B497A">
        <w:t>to catalyse either H</w:t>
      </w:r>
      <w:r w:rsidR="00194021" w:rsidRPr="000B497A">
        <w:rPr>
          <w:vertAlign w:val="subscript"/>
        </w:rPr>
        <w:t>2</w:t>
      </w:r>
      <w:r w:rsidR="00194021" w:rsidRPr="000B497A">
        <w:t xml:space="preserve"> splitting or the reverse reaction, H</w:t>
      </w:r>
      <w:r w:rsidR="00194021" w:rsidRPr="000B497A">
        <w:rPr>
          <w:vertAlign w:val="subscript"/>
        </w:rPr>
        <w:t>2</w:t>
      </w:r>
      <w:r w:rsidR="00194021" w:rsidRPr="000B497A">
        <w:t xml:space="preserve"> production</w:t>
      </w:r>
      <w:r w:rsidR="006C1CAC" w:rsidRPr="000B497A">
        <w:t xml:space="preserve"> </w:t>
      </w:r>
      <w:r w:rsidR="006C1CAC" w:rsidRPr="000B497A">
        <w:fldChar w:fldCharType="begin"/>
      </w:r>
      <w:r w:rsidR="00157B69" w:rsidRPr="000B497A">
        <w:instrText xml:space="preserve"> ADDIN ZOTERO_ITEM CSL_CITATION {"citationID":"mH7yGcfR","properties":{"formattedCitation":"[4,5]","plainCitation":"[4,5]"},"citationItems":[{"id":1047,"uris":["http://zotero.org/users/local/cktdnARg/items/4C2X2J7P"],"uri":["http://zotero.org/users/local/cktdnARg/items/4C2X2J7P"],"itemData":{"id":1047,"type":"article-journal","title":"Genomic and metagenomic surveys of hydrogenase distribution indicate H2 is a widely utilised energy source for microbial growth and survival","container-title":"The ISME Journal","source":"www.nature.com","abstract":"Recent physiological and ecological studies have challenged the long-held belief that microbial metabolism of molecular hydrogen (H2) is a niche process. To gain a broader insight into the importance of microbial H2 metabolism, we comprehensively surveyed the genomic and metagenomic distribution of hydrogenases, the reversible enzymes that catalyse the oxidation and evolution of H2. The protein sequences of 3286 non-redundant putative hydrogenases were curated from publicly available databases. These metalloenzymes were classified into multiple groups based on (1) amino acid sequence phylogeny, (2) metal-binding motifs, (3) predicted genetic organisation and (4) reported biochemical characteristics. Four groups (22 subgroups) of [NiFe]-hydrogenase, three groups (6 subtypes) of [FeFe]-hydrogenases and a small group of [Fe]-hydrogenases were identified. We predict that this hydrogenase diversity supports H2-based respiration, fermentation and carbon fixation processes in both oxic and anoxic environments, in addition to various H2-sensing, electron-bifurcation and energy-conversion mechanisms. Hydrogenase-encoding genes were identified in 51 bacterial and archaeal phyla, suggesting strong pressure for both vertical and lateral acquisition. Furthermore, hydrogenase genes could be recovered from diverse terrestrial, aquatic and host-associated metagenomes in varying proportions, indicating a broad ecological distribution and utilisation. Oxygen content (pO2) appears to be a central factor driving the phylum- and ecosystem-level distribution of these genes. In addition to compounding evidence that H2 was the first electron donor for life, our analysis suggests that the great diversification of hydrogenases has enabled H2 metabolism to sustain the growth or survival of microorganisms in a wide range of ecosystems to the present day. This work also provides a comprehensive expanded system for classifying hydrogenases and identifies new prospects for investigating H2 metabolism.","URL":"http://www.nature.com/ismej/journal/vaop/ncurrent/full/ismej2015153a.html","DOI":"10.1038/ismej.2015.153","ISSN":"1751-7362","journalAbbreviation":"ISME J","language":"en","author":[{"family":"Greening","given":"Chris"},{"family":"Biswas","given":"Ambarish"},{"family":"Carere","given":"Carlo R."},{"family":"Jackson","given":"Colin J."},{"family":"Taylor","given":"Matthew C."},{"family":"Stott","given":"Matthew B."},{"family":"Cook","given":"Gregory M."},{"family":"Morales","given":"Sergio E."}],"issued":{"date-parts":[["2015",9,25]]},"accessed":{"date-parts":[["2015",9,29]]}}},{"id":695,"uris":["http://zotero.org/users/local/cktdnARg/items/HBUBZDX9"],"uri":["http://zotero.org/users/local/cktdnARg/items/HBUBZDX9"],"itemData":{"id":695,"type":"article-journal","title":"Hydrogenases","container-title":"Chemical Reviews","page":"4081-4148","volume":"114","issue":"8","source":"CrossRef","DOI":"10.1021/cr4005814","ISSN":"0009-2665, 1520-6890","language":"en","author":[{"family":"Lubitz","given":"Wolfgang"},{"family":"Ogata","given":"Hideaki"},{"family":"Rüdiger","given":"Olaf"},{"family":"Reijerse","given":"Edward"}],"issued":{"date-parts":[["2014",4,23]]}}}],"schema":"https://github.com/citation-style-language/schema/raw/master/csl-citation.json"} </w:instrText>
      </w:r>
      <w:r w:rsidR="006C1CAC" w:rsidRPr="000B497A">
        <w:fldChar w:fldCharType="separate"/>
      </w:r>
      <w:r w:rsidR="00157B69" w:rsidRPr="000B497A">
        <w:rPr>
          <w:noProof/>
        </w:rPr>
        <w:t>[4,5]</w:t>
      </w:r>
      <w:r w:rsidR="006C1CAC" w:rsidRPr="000B497A">
        <w:fldChar w:fldCharType="end"/>
      </w:r>
      <w:r w:rsidRPr="000B497A">
        <w:t>. As biological catalysts, hydrogenases are stable in water, built from earth-abundant elements and have high substrate affinities and fast turnover rates</w:t>
      </w:r>
      <w:r w:rsidR="0033259A" w:rsidRPr="000B497A">
        <w:t xml:space="preserve"> </w:t>
      </w:r>
      <w:r w:rsidR="0033259A" w:rsidRPr="000B497A">
        <w:fldChar w:fldCharType="begin"/>
      </w:r>
      <w:r w:rsidR="006C1CAC" w:rsidRPr="000B497A">
        <w:instrText xml:space="preserve"> ADDIN ZOTERO_ITEM CSL_CITATION {"citationID":"2ksieklj0l","properties":{"formattedCitation":"[6]","plainCitation":"[6]"},"citationItems":[{"id":867,"uris":["http://zotero.org/users/local/cktdnARg/items/T275D84E"],"uri":["http://zotero.org/users/local/cktdnARg/items/T275D84E"],"itemData":{"id":867,"type":"article-journal","title":"[NiFe] hydrogenases: A common active site for hydrogen metabolism under diverse conditions","container-title":"Biochimica et Biophysica Acta (BBA) - Bioenergetics","collection-title":"Metals in Bioenergetics and Biomimetics Systems","page":"986-1002","volume":"1827","issue":"8–9","source":"ScienceDirect","abstract":"Hydrogenase proteins catalyze the reversible conversion of molecular hydrogen to protons and electrons. The most abundant hydrogenases contain a [NiFe] active site; these proteins are generally biased towards hydrogen oxidation activity and are reversibly inhibited by oxygen. However, there are [NiFe] hydrogenase that exhibit unique properties, including aerobic hydrogen oxidation and preferential hydrogen production activity; these proteins are highly relevant in the context of biotechnological devices. This review describes four classes of these “nonstandard” [NiFe] hydrogenases and discusses the electrochemical, spectroscopic, and structural studies that have been used to understand the mechanisms behind this exceptional behavior. A revised classification protocol is suggested in the conclusions, particularly with respect to the term “oxygen-tolerance”. This article is part of a special issue entitled: metals in bioenergetics and biomimetics systems.","DOI":"10.1016/j.bbabio.2013.01.015","ISSN":"0005-2728","shortTitle":"[NiFe] hydrogenases","journalAbbreviation":"Biochimica et Biophysica Acta (BBA) - Bioenergetics","author":[{"family":"Shafaat","given":"Hannah S."},{"family":"Rüdiger","given":"Olaf"},{"family":"Ogata","given":"Hideaki"},{"family":"Lubitz","given":"Wolfgang"}],"issued":{"date-parts":[["2013",8]]}}}],"schema":"https://github.com/citation-style-language/schema/raw/master/csl-citation.json"} </w:instrText>
      </w:r>
      <w:r w:rsidR="0033259A" w:rsidRPr="000B497A">
        <w:fldChar w:fldCharType="separate"/>
      </w:r>
      <w:r w:rsidR="006C1CAC" w:rsidRPr="000B497A">
        <w:rPr>
          <w:szCs w:val="24"/>
          <w:lang w:val="en-US"/>
        </w:rPr>
        <w:t>[6]</w:t>
      </w:r>
      <w:r w:rsidR="0033259A" w:rsidRPr="000B497A">
        <w:fldChar w:fldCharType="end"/>
      </w:r>
      <w:r w:rsidRPr="000B497A">
        <w:t xml:space="preserve">, </w:t>
      </w:r>
      <w:r w:rsidR="00232A2B" w:rsidRPr="000B497A">
        <w:t xml:space="preserve">and these combined factors have </w:t>
      </w:r>
      <w:r w:rsidRPr="000B497A">
        <w:t>fue</w:t>
      </w:r>
      <w:r w:rsidR="002B25A7" w:rsidRPr="000B497A">
        <w:t>l</w:t>
      </w:r>
      <w:r w:rsidRPr="000B497A">
        <w:t>l</w:t>
      </w:r>
      <w:r w:rsidR="00232A2B" w:rsidRPr="000B497A">
        <w:t xml:space="preserve">ed an </w:t>
      </w:r>
      <w:r w:rsidRPr="000B497A">
        <w:t xml:space="preserve">interest into </w:t>
      </w:r>
      <w:r w:rsidR="006B2E59" w:rsidRPr="000B497A">
        <w:t>how</w:t>
      </w:r>
      <w:r w:rsidRPr="000B497A">
        <w:t xml:space="preserve"> </w:t>
      </w:r>
      <w:r w:rsidR="00232A2B" w:rsidRPr="000B497A">
        <w:t>hydrogenases</w:t>
      </w:r>
      <w:r w:rsidRPr="000B497A">
        <w:t xml:space="preserve"> can be utilized within a future H</w:t>
      </w:r>
      <w:r w:rsidRPr="000B497A">
        <w:rPr>
          <w:vertAlign w:val="subscript"/>
        </w:rPr>
        <w:t>2</w:t>
      </w:r>
      <w:r w:rsidRPr="000B497A">
        <w:t xml:space="preserve"> economy. </w:t>
      </w:r>
      <w:r w:rsidR="00336F26" w:rsidRPr="000B497A">
        <w:t>Understanding how hydrogenases function as molecular H</w:t>
      </w:r>
      <w:r w:rsidR="00336F26" w:rsidRPr="000B497A">
        <w:rPr>
          <w:vertAlign w:val="subscript"/>
        </w:rPr>
        <w:t>2</w:t>
      </w:r>
      <w:r w:rsidR="00336F26" w:rsidRPr="000B497A">
        <w:t xml:space="preserve"> catalysts is o</w:t>
      </w:r>
      <w:r w:rsidR="006B2E59" w:rsidRPr="000B497A">
        <w:t xml:space="preserve">f </w:t>
      </w:r>
      <w:r w:rsidR="006B2E59" w:rsidRPr="000B497A">
        <w:lastRenderedPageBreak/>
        <w:t xml:space="preserve">fundamental importance to </w:t>
      </w:r>
      <w:r w:rsidR="00336F26" w:rsidRPr="000B497A">
        <w:t>any biological-H</w:t>
      </w:r>
      <w:r w:rsidR="00336F26" w:rsidRPr="000B497A">
        <w:rPr>
          <w:vertAlign w:val="subscript"/>
        </w:rPr>
        <w:t>2</w:t>
      </w:r>
      <w:r w:rsidR="00336F26" w:rsidRPr="000B497A">
        <w:t xml:space="preserve"> </w:t>
      </w:r>
      <w:r w:rsidR="006B2E59" w:rsidRPr="000B497A">
        <w:t xml:space="preserve">technology development and this paper will highlight how electrochemistry, in conjunction with other techniques, has played a vital role in deconvoluting the mechanism of </w:t>
      </w:r>
      <w:r w:rsidR="00336F26" w:rsidRPr="000B497A">
        <w:t xml:space="preserve">NiFe </w:t>
      </w:r>
      <w:r w:rsidR="006B2E59" w:rsidRPr="000B497A">
        <w:t xml:space="preserve">hydrogenases. </w:t>
      </w:r>
    </w:p>
    <w:p w14:paraId="6A10E33E" w14:textId="77777777" w:rsidR="00336F26" w:rsidRPr="000B497A" w:rsidRDefault="00336F26" w:rsidP="00336F26">
      <w:pPr>
        <w:pStyle w:val="Heading1"/>
      </w:pPr>
      <w:r w:rsidRPr="000B497A">
        <w:t>Hydrogenases</w:t>
      </w:r>
    </w:p>
    <w:p w14:paraId="18FAD0F9" w14:textId="6C9F9B61" w:rsidR="00901F2B" w:rsidRPr="000B497A" w:rsidRDefault="001D04C7" w:rsidP="00ED35F3">
      <w:r w:rsidRPr="000B497A">
        <w:t xml:space="preserve">There are three </w:t>
      </w:r>
      <w:r w:rsidR="00ED35F3" w:rsidRPr="000B497A">
        <w:t xml:space="preserve">main </w:t>
      </w:r>
      <w:r w:rsidRPr="000B497A">
        <w:t>types of hydrogenase</w:t>
      </w:r>
      <w:r w:rsidR="00ED35F3" w:rsidRPr="000B497A">
        <w:t>s</w:t>
      </w:r>
      <w:r w:rsidRPr="000B497A">
        <w:t>, named for the c</w:t>
      </w:r>
      <w:r w:rsidR="00ED35F3" w:rsidRPr="000B497A">
        <w:t xml:space="preserve">omposition of their active site as the NiFe, </w:t>
      </w:r>
      <w:r w:rsidRPr="000B497A">
        <w:t xml:space="preserve">FeFe and </w:t>
      </w:r>
      <w:r w:rsidR="000B1B10" w:rsidRPr="000B497A">
        <w:t>Fe only hydrogenases</w:t>
      </w:r>
      <w:r w:rsidR="009D7C54" w:rsidRPr="000B497A">
        <w:t xml:space="preserve"> </w:t>
      </w:r>
      <w:r w:rsidR="002B58F4" w:rsidRPr="000B497A">
        <w:fldChar w:fldCharType="begin"/>
      </w:r>
      <w:r w:rsidR="006C1CAC" w:rsidRPr="000B497A">
        <w:instrText xml:space="preserve"> ADDIN ZOTERO_ITEM CSL_CITATION {"citationID":"t7i1jn3c4","properties":{"formattedCitation":"[7]","plainCitation":"[7]"},"citationItems":[{"id":75,"uris":["http://zotero.org/users/local/cktdnARg/items/NVR2VHZP"],"uri":["http://zotero.org/users/local/cktdnARg/items/NVR2VHZP"],"itemData":{"id":75,"type":"article-journal","title":"Occurrence, Classification, and Biological Function of Hydrogenases:  An Overview","container-title":"Chemical Reviews","page":"4206-4272","volume":"107","issue":"10","source":"ACS Publications","DOI":"10.1021/cr050196r","ISSN":"0009-2665","shortTitle":"Occurrence, Classification, and Biological Function of Hydrogenases","journalAbbreviation":"Chem. Rev.","author":[{"family":"Vignais","given":"Paulette M."},{"family":"Billoud","given":"Bernard"}],"issued":{"date-parts":[["2007",10,1]]}}}],"schema":"https://github.com/citation-style-language/schema/raw/master/csl-citation.json"} </w:instrText>
      </w:r>
      <w:r w:rsidR="002B58F4" w:rsidRPr="000B497A">
        <w:fldChar w:fldCharType="separate"/>
      </w:r>
      <w:r w:rsidR="006C1CAC" w:rsidRPr="000B497A">
        <w:rPr>
          <w:szCs w:val="24"/>
          <w:lang w:val="en-US"/>
        </w:rPr>
        <w:t>[7]</w:t>
      </w:r>
      <w:r w:rsidR="002B58F4" w:rsidRPr="000B497A">
        <w:fldChar w:fldCharType="end"/>
      </w:r>
      <w:r w:rsidR="00ED35F3" w:rsidRPr="000B497A">
        <w:t xml:space="preserve">. </w:t>
      </w:r>
      <w:r w:rsidR="000B1B10" w:rsidRPr="000B497A">
        <w:t xml:space="preserve">The majority of </w:t>
      </w:r>
      <w:r w:rsidR="00ED35F3" w:rsidRPr="000B497A">
        <w:t xml:space="preserve">biotechnological </w:t>
      </w:r>
      <w:r w:rsidR="000B1B10" w:rsidRPr="000B497A">
        <w:t>hydrogena</w:t>
      </w:r>
      <w:r w:rsidR="00F92341" w:rsidRPr="000B497A">
        <w:t>se enzyme-devices, whether fuel</w:t>
      </w:r>
      <w:r w:rsidR="000B1B10" w:rsidRPr="000B497A">
        <w:t xml:space="preserve"> cells or H</w:t>
      </w:r>
      <w:r w:rsidR="000B1B10" w:rsidRPr="000B497A">
        <w:rPr>
          <w:vertAlign w:val="subscript"/>
        </w:rPr>
        <w:t>2</w:t>
      </w:r>
      <w:r w:rsidR="000B1B10" w:rsidRPr="000B497A">
        <w:t xml:space="preserve"> producing devices, </w:t>
      </w:r>
      <w:r w:rsidR="00F92341" w:rsidRPr="000B497A">
        <w:t>have made use of one</w:t>
      </w:r>
      <w:r w:rsidR="00ED35F3" w:rsidRPr="000B497A">
        <w:t xml:space="preserve"> subclass of NiFe hydrogenases, the </w:t>
      </w:r>
      <w:r w:rsidR="00B51F81" w:rsidRPr="000B497A">
        <w:t xml:space="preserve">Group 1 </w:t>
      </w:r>
      <w:r w:rsidR="00ED35F3" w:rsidRPr="000B497A">
        <w:t xml:space="preserve">membrane bound hydrogenases </w:t>
      </w:r>
      <w:r w:rsidR="000B1B10" w:rsidRPr="000B497A">
        <w:t>(MBH)</w:t>
      </w:r>
      <w:r w:rsidR="00901F2B" w:rsidRPr="000B497A">
        <w:t xml:space="preserve"> </w:t>
      </w:r>
      <w:r w:rsidR="00901F2B" w:rsidRPr="000B497A">
        <w:fldChar w:fldCharType="begin"/>
      </w:r>
      <w:r w:rsidR="00901F2B" w:rsidRPr="000B497A">
        <w:instrText xml:space="preserve"> ADDIN ZOTERO_ITEM CSL_CITATION {"citationID":"8OEZu4Md","properties":{"formattedCitation":"[8,9]","plainCitation":"[8,9]"},"citationItems":[{"id":951,"uris":["http://zotero.org/users/local/cktdnARg/items/HKCVHT6C"],"uri":["http://zotero.org/users/local/cktdnARg/items/HKCVHT6C"],"itemData":{"id":951,"type":"article-journal","title":"Enzymes as Working or Inspirational Electrocatalysts for Fuel Cells and Electrolysis","container-title":"Chemical Reviews","page":"2439-2461","volume":"108","issue":"7","source":"ACS Publications","DOI":"10.1021/cr0680639","ISSN":"0009-2665","journalAbbreviation":"Chem. Rev.","author":[{"family":"Cracknell","given":"James A."},{"family":"Vincent","given":"Kylie A."},{"family":"Armstrong","given":"Fraser A."}],"issued":{"date-parts":[["2008",7,1]]}}},{"id":957,"uris":["http://zotero.org/users/local/cktdnARg/items/AX6C3FJH"],"uri":["http://zotero.org/users/local/cktdnARg/items/AX6C3FJH"],"itemData":{"id":957,"type":"article-journal","title":"Electrocatalytic hydrogen oxidation by an enzyme at high carbon monoxide or oxygen levels","container-title":"Proceedings of the National Academy of Sciences of the United States of America","page":"16951-16954","volume":"102","issue":"47","source":"PubMed Central","abstract":"Use of hydrogen in fuel cells requires catalysts that are tolerant to oxygen and are able to function in the presence of poisons such as carbon monoxide. Hydrogen-cycling catalysts are widespread in the bacterial world in the form of hydrogenases, enzymes with unusual active sites composed of iron, or nickel and iron, that are buried within the protein. We have established that the membrane-bound hydrogenase from the β-proteobacterium Ralstonia eutropha H16, when adsorbed at a graphite electrode, exhibits rapid electrocatalytic oxidation of hydrogen that is completely unaffected by carbon monoxide [at 0.9 bar (1 bar = 100 kPa), a 9-fold excess] and is inhibited only partially by oxygen. The practical significance of this discovery is illustrated with a simple fuel cell device, thus demonstrating the feasibility of future hydrogen-cycle technologies based on biological or biologically inspired electrocatalysts having high selectivity for hydrogen.","DOI":"10.1073/pnas.0504499102","ISSN":"0027-8424","note":"PMID: 16260746\nPMCID: PMC1287975","journalAbbreviation":"Proc Natl Acad Sci U S A","author":[{"family":"Vincent","given":"Kylie A."},{"family":"Cracknell","given":"James A."},{"family":"Lenz","given":"Oliver"},{"family":"Zebger","given":"Ingo"},{"family":"Friedrich","given":"Bärbel"},{"family":"Armstrong","given":"Fraser A."}],"issued":{"date-parts":[["2005",11,22]]},"PMID":"16260746","PMCID":"PMC1287975"}}],"schema":"https://github.com/citation-style-language/schema/raw/master/csl-citation.json"} </w:instrText>
      </w:r>
      <w:r w:rsidR="00901F2B" w:rsidRPr="000B497A">
        <w:fldChar w:fldCharType="separate"/>
      </w:r>
      <w:r w:rsidR="00901F2B" w:rsidRPr="000B497A">
        <w:rPr>
          <w:szCs w:val="24"/>
          <w:lang w:val="en-US"/>
        </w:rPr>
        <w:t>[8,9]</w:t>
      </w:r>
      <w:r w:rsidR="00901F2B" w:rsidRPr="000B497A">
        <w:fldChar w:fldCharType="end"/>
      </w:r>
      <w:r w:rsidR="00901F2B" w:rsidRPr="000B497A">
        <w:t xml:space="preserve">. These enzymes are </w:t>
      </w:r>
      <w:r w:rsidR="00090F73" w:rsidRPr="000B497A">
        <w:t>biotechnologically useful because they react reversibly with O</w:t>
      </w:r>
      <w:r w:rsidR="00090F73" w:rsidRPr="000B497A">
        <w:rPr>
          <w:vertAlign w:val="subscript"/>
        </w:rPr>
        <w:t>2</w:t>
      </w:r>
      <w:r w:rsidR="00090F73" w:rsidRPr="000B497A">
        <w:t xml:space="preserve">, whereas </w:t>
      </w:r>
      <w:r w:rsidR="00901F2B" w:rsidRPr="000B497A">
        <w:t>the FeFe and Fe only hydrogenases</w:t>
      </w:r>
      <w:r w:rsidR="00090F73" w:rsidRPr="000B497A">
        <w:t xml:space="preserve"> sustain permanent damage after reaction with O</w:t>
      </w:r>
      <w:r w:rsidR="00090F73" w:rsidRPr="000B497A">
        <w:rPr>
          <w:vertAlign w:val="subscript"/>
        </w:rPr>
        <w:t>2</w:t>
      </w:r>
      <w:r w:rsidR="00090F73" w:rsidRPr="000B497A">
        <w:t>. Many MBH</w:t>
      </w:r>
      <w:r w:rsidR="00901F2B" w:rsidRPr="000B497A">
        <w:t xml:space="preserve"> also adsorb onto carbon surfaces in an electrocatalytic configuration,</w:t>
      </w:r>
      <w:r w:rsidR="00090F73" w:rsidRPr="000B497A">
        <w:t xml:space="preserve"> generating a heterogeneous catalyst of “wired” enzyme molecules</w:t>
      </w:r>
      <w:r w:rsidR="00901F2B" w:rsidRPr="000B497A">
        <w:t xml:space="preserve"> without the need for complex surface modification. </w:t>
      </w:r>
    </w:p>
    <w:p w14:paraId="24EABB0F" w14:textId="5F434AAD" w:rsidR="003F3DCB" w:rsidRPr="000B497A" w:rsidRDefault="00232A2B" w:rsidP="00ED35F3">
      <w:r w:rsidRPr="000B497A">
        <w:t>The</w:t>
      </w:r>
      <w:r w:rsidR="000B1B10" w:rsidRPr="000B497A">
        <w:t xml:space="preserve"> </w:t>
      </w:r>
      <w:r w:rsidR="00336F26" w:rsidRPr="000B497A">
        <w:t>NiFe MBH</w:t>
      </w:r>
      <w:r w:rsidR="000B1B10" w:rsidRPr="000B497A">
        <w:t xml:space="preserve"> will be the focus of this paper</w:t>
      </w:r>
      <w:r w:rsidR="00290EB8" w:rsidRPr="000B497A">
        <w:t>, although reference will be made to soluble periplasmic enzymes in order to clarify aspects of the reactivity</w:t>
      </w:r>
      <w:r w:rsidR="000B1B10" w:rsidRPr="000B497A">
        <w:t xml:space="preserve">. </w:t>
      </w:r>
      <w:r w:rsidR="00D80210" w:rsidRPr="000B497A">
        <w:t xml:space="preserve">Membrane bound hydrogenases are periplasmically located enzymes which are embedded in the </w:t>
      </w:r>
      <w:r w:rsidR="00507F40" w:rsidRPr="000B497A">
        <w:t xml:space="preserve">inner </w:t>
      </w:r>
      <w:r w:rsidR="00D80210" w:rsidRPr="000B497A">
        <w:t>membrane of a bacterial cell</w:t>
      </w:r>
      <w:r w:rsidR="009D7C54" w:rsidRPr="000B497A">
        <w:t xml:space="preserve"> </w:t>
      </w:r>
      <w:r w:rsidR="00507F40" w:rsidRPr="000B497A">
        <w:fldChar w:fldCharType="begin"/>
      </w:r>
      <w:r w:rsidR="006C1CAC" w:rsidRPr="000B497A">
        <w:instrText xml:space="preserve"> ADDIN ZOTERO_ITEM CSL_CITATION {"citationID":"17k3f0u4ni","properties":{"formattedCitation":"[10,11]","plainCitation":"[10,11]"},"citationItems":[{"id":474,"uris":["http://zotero.org/users/local/cktdnARg/items/IR8U7EQA"],"uri":["http://zotero.org/users/local/cktdnARg/items/IR8U7EQA"],"itemData":{"id":474,"type":"article-journal","title":"Isolation and characterisation of a soluble active fragment of hydrogenase isoenzyme 2 from the membranes of anaerobically grown Escherichia coli","container-title":"European Journal of Biochemistry","page":"277–284","volume":"156","issue":"2","source":"Wiley Online Library","abstract":"An active tryptic fragment of membrane-bound hydrogenase isoenzyme 2 from anaerobically grown Escherichia coli has been purified. The soluble enzyme derivative was released from the membrane fraction by trypsin cleavage. The purification procedure involved ion-exchange, hydroxyapatite and gel permeation chromatography. The enzyme derivative was purified 100-fold from the membrane fraction and the specific activity of the final preparation was 320 μmol benzyl viologen reduced min−1 mg protein−1 (H2: benzyl viologen oxidoreductase). The native enzyme derivative had an Mr of 180000 and was composed of equimolar amounts of polypeptides of Mr 61000 and 30000. It possessed 12.5 mol Fe, 12.8 mol acid-labile S2− and 3.1 mol Ni/180000 g enzyme. Antibodies were raised to the purified preparation which cross-reacted with hydrogenase isoenzyme 2 but not with isoenzyme 1 in detergent-dispersed preparations. Western immunoblot analysis revealed that isoenzyme 2 which had not been exposed to trypsin contained cross-reacting polypeptides of Mr 61000 and 35000. Trypsin treatment of the membrane-bound enzyme to form the soluble derivative of isoenzyme 2, therefore, cleaves a polypeptide of Mr 35000 to produce the 30000-Mr fragment. Trypsin treatment of the detergent-dispersed isoenzyme 2 produces the same fragmentation of the enzyme. Neither of the subunits of the enzyme revealed any immunological identity with those of hydrogenase isoenzyme 1.","DOI":"10.1111/j.1432-1033.1986.tb09578.x","ISSN":"1432-1033","language":"en","author":[{"family":"Ballantine","given":"Stuart P."},{"family":"Boxer","given":"David H."}],"issued":{"date-parts":[["1986"]]}}},{"id":472,"uris":["http://zotero.org/users/local/cktdnARg/items/KS34FFVT"],"uri":["http://zotero.org/users/local/cktdnARg/items/KS34FFVT"],"itemData":{"id":472,"type":"article-journal","title":"Purification and properties of membrane-bound hydrogenase isoenzyme 1 from anaerobically grown Escherichia coli K12","container-title":"European Journal of Biochemistry","page":"265–275","volume":"156","issue":"2","source":"Wiley Online Library","abstract":"Hydrogenase isoenzyme 1 from the membrane fraction of anaerobically grown Escherichia coli has been purified to near homogeneity. The preparation involved dispersion of the membrane fraction with deoxycholate followed by ammonium sulphate precipitation, ion-exchange, hydroxyapatite and gel filtration chromatography steps. The enzyme was assayed by quantification of the H2:benzyl viologen oxidoreductase activity immunoprecipitated by a non-inhibitory antiserum specific for the enzyme. The enzyme constituted about 8% of the hydrogenase activity found in the detergent-dispersed membranes, the remainder being attributable to hydrogenase isoenzyme 2. Isoenzyme 1 was purified 130-fold and the specific activity of the final preparation was 10.6 μmol benzyl viologen reduced min−1 (mg protein)−1 (H2:benzyl viologen oxidoreductase). The final preparation contained polypeptides of apparent Mr 64000, 31 000 and 29 000. Antibodies were raised both to the final preparation and to immunoprecipitation arcs containing hydrogenase isoenzyme 1, excised from crossed immunoelectrophoresis plates. The former cross-reacted with all three polypeptides in the enzyme preparation but the latter recognised only the Mr-64 000 polypeptide. Immunological analysis revealed that the polypeptides of apparent Mr 31 000 and 29 000 are fragments of a single polypeptide of Mr 35 000 which is present in the detergent-dispersed membranes. The fragmentation of the Mr-35 000 polypeptide during the preparation correlates with a change in the electrophoretic mobility of the enzyme. A similar electrophoretic mobility change was observed, accompanied by cleavage of the Mr-35 000 polypeptide to one of 32 000 when the enzyme was analysed after exposure of detergent-dispersed membranes to trypsin. The enzyme in the detergent-dispersed membranes consists minimally of two subunits of Mr 64 000 and two subunits of Mr 35 000. It contained 12.2 mol Fe and 9.1 mol acid-labile S2−/200 000 g enzyme. The enzyme, purified from bacteria grown in the presence of 63Ni, was found to contain 0.64 (± 0.20) mol Ni/200 000g enzyme. A constant ratio of 63Ni immunoprecipitated to hydrogenase isoenzyme 1 activity immunoprecipitated by antiserum specific for the enzyme was observed during the preparation, consistent with Ni being part of the enzyme. The enzyme has a low Km for H2 (2.0 μM) in the H2:benzyl viologen oxidoreductase assay. It catalyses H2 evolution employing reduced methyl viologen as electron donor. It is inhibited reversibly by CO and irreversibly by N-bromosuccinimide.","DOI":"10.1111/j.1432-1033.1986.tb09577.x","ISSN":"1432-1033","language":"en","author":[{"family":"Sawers","given":"R. Gary"},{"family":"Boxer","given":"David H."}],"issued":{"date-parts":[["1986"]]}}}],"schema":"https://github.com/citation-style-language/schema/raw/master/csl-citation.json"} </w:instrText>
      </w:r>
      <w:r w:rsidR="00507F40" w:rsidRPr="000B497A">
        <w:fldChar w:fldCharType="separate"/>
      </w:r>
      <w:r w:rsidR="006C1CAC" w:rsidRPr="000B497A">
        <w:rPr>
          <w:szCs w:val="24"/>
          <w:lang w:val="en-US"/>
        </w:rPr>
        <w:t>[10,11]</w:t>
      </w:r>
      <w:r w:rsidR="00507F40" w:rsidRPr="000B497A">
        <w:fldChar w:fldCharType="end"/>
      </w:r>
      <w:r w:rsidR="00EC1536" w:rsidRPr="000B497A">
        <w:t xml:space="preserve">, as shown in </w:t>
      </w:r>
      <w:r w:rsidR="00C01458" w:rsidRPr="000B497A">
        <w:t>Figure</w:t>
      </w:r>
      <w:r w:rsidR="00EC1536" w:rsidRPr="000B497A">
        <w:t xml:space="preserve"> 2. The</w:t>
      </w:r>
      <w:r w:rsidR="00D80210" w:rsidRPr="000B497A">
        <w:t xml:space="preserve"> physiological function</w:t>
      </w:r>
      <w:r w:rsidR="00EC1536" w:rsidRPr="000B497A">
        <w:t xml:space="preserve"> of </w:t>
      </w:r>
      <w:r w:rsidR="00F15944" w:rsidRPr="000B497A">
        <w:t xml:space="preserve">NiFe </w:t>
      </w:r>
      <w:r w:rsidR="00EC1536" w:rsidRPr="000B497A">
        <w:t>MBH</w:t>
      </w:r>
      <w:r w:rsidR="00D80210" w:rsidRPr="000B497A">
        <w:t xml:space="preserve"> is </w:t>
      </w:r>
      <w:r w:rsidR="00D92B9B" w:rsidRPr="000B497A">
        <w:t>H</w:t>
      </w:r>
      <w:r w:rsidR="00D92B9B" w:rsidRPr="000B497A">
        <w:rPr>
          <w:vertAlign w:val="subscript"/>
        </w:rPr>
        <w:t>2</w:t>
      </w:r>
      <w:r w:rsidR="00D80210" w:rsidRPr="000B497A">
        <w:t xml:space="preserve"> uptake, the conversion of </w:t>
      </w:r>
      <w:r w:rsidR="00B1385A" w:rsidRPr="000B497A">
        <w:t>H</w:t>
      </w:r>
      <w:r w:rsidR="00B1385A" w:rsidRPr="000B497A">
        <w:softHyphen/>
      </w:r>
      <w:r w:rsidR="00B1385A" w:rsidRPr="000B497A">
        <w:rPr>
          <w:vertAlign w:val="subscript"/>
        </w:rPr>
        <w:t>2</w:t>
      </w:r>
      <w:r w:rsidR="00D80210" w:rsidRPr="000B497A">
        <w:t xml:space="preserve"> into protons and electrons (H</w:t>
      </w:r>
      <w:r w:rsidR="00D80210" w:rsidRPr="000B497A">
        <w:rPr>
          <w:vertAlign w:val="subscript"/>
        </w:rPr>
        <w:t>2</w:t>
      </w:r>
      <w:r w:rsidR="00D80210" w:rsidRPr="000B497A">
        <w:t xml:space="preserve"> </w:t>
      </w:r>
      <w:r w:rsidR="00D80210" w:rsidRPr="000B497A">
        <w:rPr>
          <w:rFonts w:cs="Arial"/>
        </w:rPr>
        <w:t>→</w:t>
      </w:r>
      <w:r w:rsidR="00D80210" w:rsidRPr="000B497A">
        <w:t xml:space="preserve"> 2H</w:t>
      </w:r>
      <w:r w:rsidR="00D80210" w:rsidRPr="000B497A">
        <w:rPr>
          <w:vertAlign w:val="superscript"/>
        </w:rPr>
        <w:t>+</w:t>
      </w:r>
      <w:r w:rsidR="00D80210" w:rsidRPr="000B497A">
        <w:t xml:space="preserve"> + 2e</w:t>
      </w:r>
      <w:r w:rsidR="00D80210" w:rsidRPr="000B497A">
        <w:rPr>
          <w:vertAlign w:val="superscript"/>
        </w:rPr>
        <w:t>-</w:t>
      </w:r>
      <w:r w:rsidR="00D80210" w:rsidRPr="000B497A">
        <w:t>). The electrons are transferred from the hydrog</w:t>
      </w:r>
      <w:r w:rsidR="00EC1536" w:rsidRPr="000B497A">
        <w:t xml:space="preserve">enase into the quinone pool, with the </w:t>
      </w:r>
      <w:r w:rsidR="00F15944" w:rsidRPr="000B497A">
        <w:t>NiFe MBH</w:t>
      </w:r>
      <w:r w:rsidR="00D80210" w:rsidRPr="000B497A">
        <w:t xml:space="preserve"> therefore </w:t>
      </w:r>
      <w:r w:rsidR="00EC1536" w:rsidRPr="000B497A">
        <w:t>forming</w:t>
      </w:r>
      <w:r w:rsidR="00D80210" w:rsidRPr="000B497A">
        <w:t xml:space="preserve"> part of the bacterial respiratory chain</w:t>
      </w:r>
      <w:r w:rsidR="009D7C54" w:rsidRPr="000B497A">
        <w:t xml:space="preserve"> </w:t>
      </w:r>
      <w:r w:rsidR="00113013" w:rsidRPr="000B497A">
        <w:fldChar w:fldCharType="begin"/>
      </w:r>
      <w:r w:rsidR="006C1CAC" w:rsidRPr="000B497A">
        <w:instrText xml:space="preserve"> ADDIN ZOTERO_ITEM CSL_CITATION {"citationID":"2pdflmd0c7","properties":{"formattedCitation":"[12]","plainCitation":"[12]"},"citationItems":[{"id":960,"uris":["http://zotero.org/users/local/cktdnARg/items/8W8ETAVS"],"uri":["http://zotero.org/users/local/cktdnARg/items/8W8ETAVS"],"itemData":{"id":960,"type":"article-journal","title":"The role of the membrane-bound hydrogenase in the energy-conserving oxidation of molecular hydrogen by Escherichia coli.","container-title":"Biochemical Journal","page":"345-350","volume":"188","issue":"2","source":"PubMed Central","abstract":"H2-dependent reduction of fumarate and nitrate by spheroplasts from Escherichia coli is coupled to the translocation of protons across the cytoplasmic membrane. The leads to H+/2e- stoicheiometry (g-ions of H+ translocated divided by mol of H2 added) is approx. 2 with fumarate and approx. 4 with nitrate as electron acceptor. This proton translocation is dependent on H2 and a terminal electron acceptor and is not observed in the presence of the protonophore carbonyl cyanide m-chlorophenylhydrazone and the respiratory inhibitor 2-n-heptyl-4-hydroxyquinoline N-oxide. H2-dependent reduction of menadione and ubiquinone-1 is coupled to a protonophore-sensitive, but 2-n-heptyl-4-hydroxy-quinoline N-oxide-insensitive, proton translocation with leads to H+/2e- stoicheiometry of approx. 2. H2-dependent reduction of Benzyl Viologen (BV++) to its radical (BV+) liberates protons at the periplasmic aspect of the cytoplasmic membrane according to the reaction: H2 + 2BV++ leads to 2H+ + 2BV+. It is concluded that the effective proton translocation observed in the H2-oxidizing segment of the anaerobic respiratory chain of Escherichia coli arises as a direct and inevitable consequence of transmembranous electron transfer between protolytic reactions that are spatially separated by a membrane of low proton-permeability.","ISSN":"0264-6021","note":"PMID: 6249272\nPMCID: PMC1161876","journalAbbreviation":"Biochem J","author":[{"family":"Jones","given":"R W"}],"issued":{"date-parts":[["1980",5,15]]},"PMID":"6249272","PMCID":"PMC1161876"}}],"schema":"https://github.com/citation-style-language/schema/raw/master/csl-citation.json"} </w:instrText>
      </w:r>
      <w:r w:rsidR="00113013" w:rsidRPr="000B497A">
        <w:fldChar w:fldCharType="separate"/>
      </w:r>
      <w:r w:rsidR="006C1CAC" w:rsidRPr="000B497A">
        <w:rPr>
          <w:szCs w:val="24"/>
          <w:lang w:val="en-US"/>
        </w:rPr>
        <w:t>[12]</w:t>
      </w:r>
      <w:r w:rsidR="00113013" w:rsidRPr="000B497A">
        <w:fldChar w:fldCharType="end"/>
      </w:r>
      <w:r w:rsidR="00D80210" w:rsidRPr="000B497A">
        <w:t xml:space="preserve">. </w:t>
      </w:r>
      <w:r w:rsidRPr="000B497A">
        <w:t xml:space="preserve">NiFe MBH are found in bacteria from a diverse range of ecological niches, from human pathogens such as </w:t>
      </w:r>
      <w:r w:rsidRPr="000B497A">
        <w:rPr>
          <w:i/>
        </w:rPr>
        <w:t>Salmonella enterica</w:t>
      </w:r>
      <w:r w:rsidR="00F92341" w:rsidRPr="000B497A">
        <w:rPr>
          <w:i/>
        </w:rPr>
        <w:t xml:space="preserve"> </w:t>
      </w:r>
      <w:r w:rsidR="00F92341" w:rsidRPr="000B497A">
        <w:t>(</w:t>
      </w:r>
      <w:r w:rsidR="00F92341" w:rsidRPr="000B497A">
        <w:rPr>
          <w:i/>
        </w:rPr>
        <w:t>S. enterica</w:t>
      </w:r>
      <w:r w:rsidR="00F92341" w:rsidRPr="000B497A">
        <w:t>)</w:t>
      </w:r>
      <w:r w:rsidRPr="000B497A">
        <w:t xml:space="preserve">, in which hydrogenase </w:t>
      </w:r>
      <w:r w:rsidR="00F15944" w:rsidRPr="000B497A">
        <w:t>activity is linked to virulence</w:t>
      </w:r>
      <w:r w:rsidR="009D7C54" w:rsidRPr="000B497A">
        <w:t xml:space="preserve"> </w:t>
      </w:r>
      <w:r w:rsidR="00113013" w:rsidRPr="000B497A">
        <w:fldChar w:fldCharType="begin"/>
      </w:r>
      <w:r w:rsidR="006C1CAC" w:rsidRPr="000B497A">
        <w:instrText xml:space="preserve"> ADDIN ZOTERO_ITEM CSL_CITATION {"citationID":"ni061dhk3","properties":{"formattedCitation":"[13]","plainCitation":"[13]"},"citationItems":[{"id":86,"uris":["http://zotero.org/users/local/cktdnARg/items/PQGPQETB"],"uri":["http://zotero.org/users/local/cktdnARg/items/PQGPQETB"],"itemData":{"id":86,"type":"article-journal","title":"Respiratory hydrogen use by Salmonella enterica serovar Typhimurium is essential for virulence","container-title":"Infection and immunity","page":"6294-6299","volume":"72","issue":"11","source":"NCBI PubMed","abstract":"Based on available annotated gene sequence information, the enteric pathogen salmonella, like other enteric bacteria, contains three putative membrane-associated H2-using hydrogenase enzymes. These enzymes split molecular H2, releasing low-potential electrons that are used to reduce quinone or heme-containing components of the respiratory chain. Here we show that each of the three distinct membrane-associated hydrogenases of Salmonella enterica serovar Typhimurium is coupled to a respiratory pathway that uses oxygen as the terminal electron acceptor. Cells grown in a blood-based medium expressed four times the amount of hydrogenase (H2 oxidation) activity that cells grown on Luria Bertani medium did. Cells suspended in phosphate-buffered saline consumed 2 mol of H2 per mol of O2 used in the H2-O2 respiratory pathway, and the activity was inhibited by the respiration inhibitor cyanide. Molecular hydrogen levels averaging over 40 microM were measured in organs (i.e., livers and spleens) of live mice, and levels within the intestinal tract (the presumed origin of the gas) were four times greater than this. The half-saturation affinity of S. enterica serovar Typhimurium for H2 is only 2.1 microM, so it is expected that H2-utilizing hydrogenase enzymes are saturated with the reducing substrate in vivo. All three hydrogenase enzymes contribute to the virulence of the bacterium in a typhoid fever-mouse model, based on results from strains with mutations in each of the three hydrogenase genes. The introduced mutations are nonpolar, and growth of the mutant strains was like that of the parent strain. The combined removal of all three hydrogenases resulted in a strain that is avirulent and (in contrast to the parent strain) one that is unable to invade liver or spleen tissue. The introduction of one of the hydrogenase genes into the triple mutant strain on a low-copy-number plasmid resulted in a strain that was able to both oxidize H2 and cause morbidity in mice within 11 days of inoculation; therefore, the avirulent phenotype of the triple mutant is not due to an unknown spurious mutation. We conclude that H2 utilization in a respiratory fashion is required for energy production to permit salmonella growth and subsequent virulence during infection.","DOI":"10.1128/IAI.72.11.6294-6299.2004","ISSN":"0019-9567","note":"PMID: 15501756","journalAbbreviation":"Infect. Immun.","language":"eng","author":[{"family":"Maier","given":"R J"},{"family":"Olczak","given":"A"},{"family":"Maier","given":"S"},{"family":"Soni","given":"S"},{"family":"Gunn","given":"J"}],"issued":{"date-parts":[["2004",11]]},"PMID":"15501756"}}],"schema":"https://github.com/citation-style-language/schema/raw/master/csl-citation.json"} </w:instrText>
      </w:r>
      <w:r w:rsidR="00113013" w:rsidRPr="000B497A">
        <w:fldChar w:fldCharType="separate"/>
      </w:r>
      <w:r w:rsidR="006C1CAC" w:rsidRPr="000B497A">
        <w:rPr>
          <w:szCs w:val="24"/>
          <w:lang w:val="en-US"/>
        </w:rPr>
        <w:t>[13]</w:t>
      </w:r>
      <w:r w:rsidR="00113013" w:rsidRPr="000B497A">
        <w:fldChar w:fldCharType="end"/>
      </w:r>
      <w:r w:rsidR="00F15944" w:rsidRPr="000B497A">
        <w:t>,</w:t>
      </w:r>
      <w:r w:rsidRPr="000B497A">
        <w:t xml:space="preserve"> to soil bacteria </w:t>
      </w:r>
      <w:r w:rsidR="00C66E12" w:rsidRPr="000B497A">
        <w:t xml:space="preserve">like </w:t>
      </w:r>
      <w:r w:rsidR="00C66E12" w:rsidRPr="000B497A">
        <w:rPr>
          <w:i/>
        </w:rPr>
        <w:t>Ralstonia eutropha</w:t>
      </w:r>
      <w:r w:rsidR="00F92341" w:rsidRPr="000B497A">
        <w:rPr>
          <w:i/>
        </w:rPr>
        <w:t xml:space="preserve"> </w:t>
      </w:r>
      <w:r w:rsidR="00F92341" w:rsidRPr="000B497A">
        <w:t>(</w:t>
      </w:r>
      <w:r w:rsidR="00F92341" w:rsidRPr="000B497A">
        <w:rPr>
          <w:i/>
        </w:rPr>
        <w:t>R. eutropha</w:t>
      </w:r>
      <w:r w:rsidR="00F92341" w:rsidRPr="000B497A">
        <w:t>)</w:t>
      </w:r>
      <w:r w:rsidR="00302ABB" w:rsidRPr="000B497A">
        <w:t xml:space="preserve">, </w:t>
      </w:r>
      <w:r w:rsidR="00C66E12" w:rsidRPr="000B497A">
        <w:t>which can survive by using H</w:t>
      </w:r>
      <w:r w:rsidR="00C66E12" w:rsidRPr="000B497A">
        <w:rPr>
          <w:vertAlign w:val="subscript"/>
        </w:rPr>
        <w:t>2</w:t>
      </w:r>
      <w:r w:rsidR="00C66E12" w:rsidRPr="000B497A">
        <w:t xml:space="preserve"> as their sole energy source</w:t>
      </w:r>
      <w:r w:rsidR="009D7C54" w:rsidRPr="000B497A">
        <w:t xml:space="preserve"> </w:t>
      </w:r>
      <w:r w:rsidR="00B7302B" w:rsidRPr="000B497A">
        <w:fldChar w:fldCharType="begin"/>
      </w:r>
      <w:r w:rsidR="006C1CAC" w:rsidRPr="000B497A">
        <w:instrText xml:space="preserve"> ADDIN ZOTERO_ITEM CSL_CITATION {"citationID":"ev5fi3se0","properties":{"formattedCitation":"[14]","plainCitation":"[14]"},"citationItems":[{"id":963,"uris":["http://zotero.org/users/local/cktdnARg/items/CUUITU2S"],"uri":["http://zotero.org/users/local/cktdnARg/items/CUUITU2S"],"itemData":{"id":963,"type":"article-journal","title":"H2 Conversion in the Presence of O2 as Performed by the Membrane-Bound [NiFe]-Hydrogenase of Ralstonia eutropha","container-title":"ChemPhysChem","page":"1107-1119","volume":"11","issue":"6","source":"Wiley Online Library","abstract":"[NiFe]-hydrogenases catalyze the oxidation of H2 to protons and electrons. This reversible reaction is based on a complex interplay of metal cofactors including the Ni–Fe active site and several [Fe–S] clusters. H2 catalysis of most [NiFe]-hydrogenases is sensitive to dioxygen. However, some bacteria contain hydrogenases that activate H2 even in the presence of O2. There is now compelling evidence that O2 affects hydrogenase on three levels: 1) H2 catalysis, 2) hydrogenase maturation, and 3) H2-mediated signal transduction. Herein, we summarize the genetic, biochemical, electrochemical, and spectroscopic properties related to the O2 tolerance of hydrogenases resident in the facultative chemolithoautotroph Ralstonia eutropha H16. A focus is given to the membrane-bound [NiFe]-hydogenase, which currently represents the best-characterized member of O2-tolerant hydrogenases.","DOI":"10.1002/cphc.200901002","ISSN":"1439-7641","journalAbbreviation":"ChemPhysChem","language":"en","author":[{"family":"Lenz","given":"Oliver"},{"family":"Ludwig","given":"Marcus"},{"family":"Schubert","given":"Torsten"},{"family":"Bürstel","given":"Ingmar"},{"family":"Ganskow","given":"Stefanie"},{"family":"Goris","given":"Tobias"},{"family":"Schwarze","given":"Alexander"},{"family":"Friedrich","given":"Bärbel"}],"issued":{"date-parts":[["2010",4,26]]}}}],"schema":"https://github.com/citation-style-language/schema/raw/master/csl-citation.json"} </w:instrText>
      </w:r>
      <w:r w:rsidR="00B7302B" w:rsidRPr="000B497A">
        <w:fldChar w:fldCharType="separate"/>
      </w:r>
      <w:r w:rsidR="006C1CAC" w:rsidRPr="000B497A">
        <w:rPr>
          <w:szCs w:val="24"/>
          <w:lang w:val="en-US"/>
        </w:rPr>
        <w:t>[14]</w:t>
      </w:r>
      <w:r w:rsidR="00B7302B" w:rsidRPr="000B497A">
        <w:fldChar w:fldCharType="end"/>
      </w:r>
      <w:r w:rsidR="00C66E12" w:rsidRPr="000B497A">
        <w:t xml:space="preserve">, and </w:t>
      </w:r>
      <w:r w:rsidR="00C66E12" w:rsidRPr="000B497A">
        <w:rPr>
          <w:i/>
        </w:rPr>
        <w:t>Allochromatium vinosum</w:t>
      </w:r>
      <w:r w:rsidR="00C66E12" w:rsidRPr="000B497A">
        <w:t xml:space="preserve">, </w:t>
      </w:r>
      <w:r w:rsidR="00324E67" w:rsidRPr="000B497A">
        <w:t>a photosynthetic purple sulphur bacteria which uses light</w:t>
      </w:r>
      <w:r w:rsidR="009422BE" w:rsidRPr="000B497A">
        <w:t xml:space="preserve"> energy to oxidise hydrogen sulph</w:t>
      </w:r>
      <w:r w:rsidR="00324E67" w:rsidRPr="000B497A">
        <w:t>ide to elemental sulphur</w:t>
      </w:r>
      <w:r w:rsidR="009D7C54" w:rsidRPr="000B497A">
        <w:t xml:space="preserve"> </w:t>
      </w:r>
      <w:r w:rsidR="004C6E85" w:rsidRPr="000B497A">
        <w:fldChar w:fldCharType="begin"/>
      </w:r>
      <w:r w:rsidR="006C1CAC" w:rsidRPr="000B497A">
        <w:instrText xml:space="preserve"> ADDIN ZOTERO_ITEM CSL_CITATION {"citationID":"1o90ljebmk","properties":{"formattedCitation":"[15]","plainCitation":"[15]"},"citationItems":[{"id":966,"uris":["http://zotero.org/users/local/cktdnARg/items/898X38BI"],"uri":["http://zotero.org/users/local/cktdnARg/items/898X38BI"],"itemData":{"id":966,"type":"article-journal","title":"Complete genome sequence of Allochromatium vinosum DSM 180T","container-title":"Standards in Genomic Sciences","page":"311-330","volume":"5","issue":"3","source":"PubMed Central","abstract":"Allochromatium vinosum formerly Chromatium vinosum is a mesophilic purple sulfur bacterium belonging to the family Chromatiaceae in the bacterial class Gammaproteobacteria. The genus Allochromatium contains currently five species. All members were isolated from freshwater, brackish water or marine habitats and are predominately obligate phototrophs. Here we describe the features of the organism, together with the complete genome sequence and annotation. This is the first completed genome sequence of a member of the Chromatiaceae within the purple sulfur bacteria thriving in globally occurring habitats. The 3,669,074 bp genome with its 3,302 protein-coding and 64 RNA genes was sequenced within the Joint Genome Institute Community Sequencing Program.","DOI":"10.4056/sigs.2335270","ISSN":"1944-3277","note":"PMID: 22675582\nPMCID: PMC3368242","journalAbbreviation":"Stand Genomic Sci","author":[{"family":"Weissgerber","given":"Thomas"},{"family":"Zigann","given":"Renate"},{"family":"Bruce","given":"David"},{"family":"Chang","given":"Yun-juan"},{"family":"Detter","given":"John C."},{"family":"Han","given":"Cliff"},{"family":"Hauser","given":"Loren"},{"family":"Jeffries","given":"Cynthia D."},{"family":"Land","given":"Miriam"},{"family":"Munk","given":"A. Christine"},{"family":"Tapia","given":"Roxanne"},{"family":"Dahl","given":"Christiane"}],"issued":{"date-parts":[["2011",12,22]]},"PMID":"22675582","PMCID":"PMC3368242"}}],"schema":"https://github.com/citation-style-language/schema/raw/master/csl-citation.json"} </w:instrText>
      </w:r>
      <w:r w:rsidR="004C6E85" w:rsidRPr="000B497A">
        <w:fldChar w:fldCharType="separate"/>
      </w:r>
      <w:r w:rsidR="006C1CAC" w:rsidRPr="000B497A">
        <w:rPr>
          <w:szCs w:val="24"/>
          <w:lang w:val="en-US"/>
        </w:rPr>
        <w:t>[15]</w:t>
      </w:r>
      <w:r w:rsidR="004C6E85" w:rsidRPr="000B497A">
        <w:fldChar w:fldCharType="end"/>
      </w:r>
      <w:r w:rsidR="00324E67" w:rsidRPr="000B497A">
        <w:t xml:space="preserve">. </w:t>
      </w:r>
    </w:p>
    <w:p w14:paraId="5C16F9C0" w14:textId="49E541F7" w:rsidR="00F15944" w:rsidRPr="000B497A" w:rsidRDefault="000B1B10" w:rsidP="00ED35F3">
      <w:r w:rsidRPr="000B497A">
        <w:t>The NiFe MBH are sub</w:t>
      </w:r>
      <w:r w:rsidR="00232A2B" w:rsidRPr="000B497A">
        <w:t>-</w:t>
      </w:r>
      <w:r w:rsidRPr="000B497A">
        <w:t xml:space="preserve">categorised into enzymes </w:t>
      </w:r>
      <w:r w:rsidR="00ED35F3" w:rsidRPr="000B497A">
        <w:t>which are able to function in O</w:t>
      </w:r>
      <w:r w:rsidR="00ED35F3" w:rsidRPr="000B497A">
        <w:rPr>
          <w:vertAlign w:val="subscript"/>
        </w:rPr>
        <w:t>2</w:t>
      </w:r>
      <w:r w:rsidRPr="000B497A">
        <w:rPr>
          <w:vertAlign w:val="subscript"/>
        </w:rPr>
        <w:t xml:space="preserve"> </w:t>
      </w:r>
      <w:r w:rsidR="00232A2B" w:rsidRPr="000B497A">
        <w:t xml:space="preserve">and enzymes which do not, with the former classed as </w:t>
      </w:r>
      <w:r w:rsidRPr="000B497A">
        <w:t>O</w:t>
      </w:r>
      <w:r w:rsidRPr="000B497A">
        <w:rPr>
          <w:vertAlign w:val="subscript"/>
        </w:rPr>
        <w:t>2</w:t>
      </w:r>
      <w:r w:rsidR="00A5789A" w:rsidRPr="000B497A">
        <w:rPr>
          <w:vertAlign w:val="subscript"/>
        </w:rPr>
        <w:t xml:space="preserve"> </w:t>
      </w:r>
      <w:r w:rsidR="00ED35F3" w:rsidRPr="000B497A">
        <w:t>tolerant</w:t>
      </w:r>
      <w:r w:rsidR="00232A2B" w:rsidRPr="000B497A">
        <w:t xml:space="preserve"> while the latter are known as O</w:t>
      </w:r>
      <w:r w:rsidR="00232A2B" w:rsidRPr="000B497A">
        <w:rPr>
          <w:vertAlign w:val="subscript"/>
        </w:rPr>
        <w:t>2</w:t>
      </w:r>
      <w:r w:rsidR="00232A2B" w:rsidRPr="000B497A">
        <w:t xml:space="preserve"> sensitive </w:t>
      </w:r>
      <w:r w:rsidR="00ED35F3" w:rsidRPr="000B497A">
        <w:t>MBH</w:t>
      </w:r>
      <w:r w:rsidR="009D7C54" w:rsidRPr="000B497A">
        <w:t xml:space="preserve"> </w:t>
      </w:r>
      <w:r w:rsidR="00F23284" w:rsidRPr="000B497A">
        <w:fldChar w:fldCharType="begin"/>
      </w:r>
      <w:r w:rsidR="006C1CAC" w:rsidRPr="000B497A">
        <w:instrText xml:space="preserve"> ADDIN ZOTERO_ITEM CSL_CITATION {"citationID":"16f42h07n7","properties":{"formattedCitation":"[16]","plainCitation":"[16]"},"citationItems":[{"id":151,"uris":["http://zotero.org/users/local/cktdnARg/items/JBDCEE3N"],"uri":["http://zotero.org/users/local/cktdnARg/items/JBDCEE3N"],"itemData":{"id":151,"type":"article-journal","title":"Evolution and diversification of Group 1 [NiFe] hydrogenases. Is there a phylogenetic marker for O2-tolerance?","container-title":"Biochimica et Biophysica Acta (BBA) - Bioenergetics","page":"1565-1575","volume":"1817","issue":"9","source":"ScienceDirect","abstract":"Group 1 hydrogenases are periplasmic enzymes and are thus strongly affected by the “outside world” the cell experiences. This exposure has brought about an extensive heterogeneity in their cofactors and redox partners. Whereas in their majority they are very O2-sensitive, several enzymes of this group have been recently reported to be O2-tolerant. Structural and biochemical studies have shown that this O2-tolerance is conferred by the presence of an unusual iron–sulfur cofactor with supernumerary cysteine ligation (6 instead of 4 Cys, hence called ‘6C cluster’). This atypical cluster coordination affords redox plasticity (i.e. two-redox transitions), unprecedented for this type of cofactors and likely involved in resistance to O2. Genomic screening and phylogenetic tree reconstruction revealed that 6C hydrogenases form a monophyletic clade and are unexpectedly widespread among bacteria. However, several other well-defined clades are observed, which indicate early diversification of the enzyme into different subfamilies. The various idiosyncrasies thereof are shown to comply with a very simple rule: phylogenetic grouping of hydrogenases directly correlates with their specific functions and hence biochemical characteristics. The observed variability results from gene duplication, gene shuffling and subsequent adaptation of the diversified enzymes to specific environments. An important factor for this diversification seems to have been the emergence of molecular oxygen. Hydrogenases appear to have dealt with oxidative stress in various ways, the most successful of which, however, was the innovation of the 6C-cluster conferring pronounced O2-tolerance to the parent enzymes.","DOI":"10.1016/j.bbabio.2012.04.012","ISSN":"0005-2728","journalAbbreviation":"Biochimica et Biophysica Acta (BBA) - Bioenergetics","author":[{"family":"Pandelia","given":"Maria-Eirini"},{"family":"Lubitz","given":"Wolfgang"},{"family":"Nitschke","given":"Wolfgang"}],"issued":{"date-parts":[["2012",9]]}}}],"schema":"https://github.com/citation-style-language/schema/raw/master/csl-citation.json"} </w:instrText>
      </w:r>
      <w:r w:rsidR="00F23284" w:rsidRPr="000B497A">
        <w:fldChar w:fldCharType="separate"/>
      </w:r>
      <w:r w:rsidR="006C1CAC" w:rsidRPr="000B497A">
        <w:rPr>
          <w:szCs w:val="24"/>
          <w:lang w:val="en-US"/>
        </w:rPr>
        <w:t>[16]</w:t>
      </w:r>
      <w:r w:rsidR="00F23284" w:rsidRPr="000B497A">
        <w:fldChar w:fldCharType="end"/>
      </w:r>
      <w:r w:rsidR="00302ABB" w:rsidRPr="000B497A">
        <w:t>. The O</w:t>
      </w:r>
      <w:r w:rsidR="00302ABB" w:rsidRPr="000B497A">
        <w:rPr>
          <w:vertAlign w:val="subscript"/>
        </w:rPr>
        <w:t>2</w:t>
      </w:r>
      <w:r w:rsidR="00302ABB" w:rsidRPr="000B497A">
        <w:t xml:space="preserve"> reactivity of hydrogenases is considered important because most water splitting technology requires an O</w:t>
      </w:r>
      <w:r w:rsidR="00302ABB" w:rsidRPr="000B497A">
        <w:rPr>
          <w:vertAlign w:val="subscript"/>
        </w:rPr>
        <w:t>2</w:t>
      </w:r>
      <w:r w:rsidR="00A5789A" w:rsidRPr="000B497A">
        <w:rPr>
          <w:vertAlign w:val="subscript"/>
        </w:rPr>
        <w:t xml:space="preserve"> </w:t>
      </w:r>
      <w:r w:rsidR="00302ABB" w:rsidRPr="000B497A">
        <w:t>insensitive H</w:t>
      </w:r>
      <w:r w:rsidR="00302ABB" w:rsidRPr="000B497A">
        <w:rPr>
          <w:vertAlign w:val="subscript"/>
        </w:rPr>
        <w:t>2</w:t>
      </w:r>
      <w:r w:rsidR="00302ABB" w:rsidRPr="000B497A">
        <w:t>-catalyst</w:t>
      </w:r>
      <w:r w:rsidR="002E4929" w:rsidRPr="000B497A">
        <w:t xml:space="preserve"> </w:t>
      </w:r>
      <w:r w:rsidR="002E4929" w:rsidRPr="000B497A">
        <w:fldChar w:fldCharType="begin"/>
      </w:r>
      <w:r w:rsidR="00157B69" w:rsidRPr="000B497A">
        <w:instrText xml:space="preserve"> ADDIN ZOTERO_ITEM CSL_CITATION {"citationID":"pXIHb3dY","properties":{"formattedCitation":"[17]","plainCitation":"[17]"},"citationItems":[{"id":952,"uris":["http://zotero.org/users/local/cktdnARg/items/SU9DPGVF"],"uri":["http://zotero.org/users/local/cktdnARg/items/SU9DPGVF"],"itemData":{"id":952,"type":"book","title":"Fueling the future: on the road to the hydrogen economy","publisher":"DIANE Publishing","number-of-pages":"366","source":"Google Books","ISBN":"978-1-4223-3282-5","shortTitle":"Fueling the future","language":"en","author":[{"family":"Represen","given":"U.S.C.H.O."}],"issued":{"date-parts":[["2006"]]}}}],"schema":"https://github.com/citation-style-language/schema/raw/master/csl-citation.json"} </w:instrText>
      </w:r>
      <w:r w:rsidR="002E4929" w:rsidRPr="000B497A">
        <w:fldChar w:fldCharType="separate"/>
      </w:r>
      <w:r w:rsidR="00157B69" w:rsidRPr="000B497A">
        <w:rPr>
          <w:szCs w:val="24"/>
          <w:lang w:val="en-US"/>
        </w:rPr>
        <w:t>[17]</w:t>
      </w:r>
      <w:r w:rsidR="002E4929" w:rsidRPr="000B497A">
        <w:fldChar w:fldCharType="end"/>
      </w:r>
      <w:r w:rsidR="00302ABB" w:rsidRPr="000B497A">
        <w:t>. Additionally, O</w:t>
      </w:r>
      <w:r w:rsidR="00302ABB" w:rsidRPr="000B497A">
        <w:rPr>
          <w:vertAlign w:val="subscript"/>
        </w:rPr>
        <w:t>2</w:t>
      </w:r>
      <w:r w:rsidR="00302ABB" w:rsidRPr="000B497A">
        <w:t xml:space="preserve"> tolerant NiFe MBH</w:t>
      </w:r>
      <w:r w:rsidR="003F3DCB" w:rsidRPr="000B497A">
        <w:t xml:space="preserve"> have been used</w:t>
      </w:r>
      <w:r w:rsidR="00302ABB" w:rsidRPr="000B497A">
        <w:t xml:space="preserve"> to develop membrane-free H</w:t>
      </w:r>
      <w:r w:rsidR="00302ABB" w:rsidRPr="000B497A">
        <w:rPr>
          <w:vertAlign w:val="subscript"/>
        </w:rPr>
        <w:t>2</w:t>
      </w:r>
      <w:r w:rsidR="00302ABB" w:rsidRPr="000B497A">
        <w:t xml:space="preserve"> fuel cells, powered by non-explosive H</w:t>
      </w:r>
      <w:r w:rsidR="00302ABB" w:rsidRPr="000B497A">
        <w:rPr>
          <w:vertAlign w:val="subscript"/>
        </w:rPr>
        <w:t>2</w:t>
      </w:r>
      <w:r w:rsidR="00302ABB" w:rsidRPr="000B497A">
        <w:t>/O</w:t>
      </w:r>
      <w:r w:rsidR="00302ABB" w:rsidRPr="000B497A">
        <w:rPr>
          <w:vertAlign w:val="subscript"/>
        </w:rPr>
        <w:t>2</w:t>
      </w:r>
      <w:r w:rsidR="00302ABB" w:rsidRPr="000B497A">
        <w:t xml:space="preserve"> mixes</w:t>
      </w:r>
      <w:r w:rsidR="00C51B0A" w:rsidRPr="000B497A">
        <w:t xml:space="preserve"> </w:t>
      </w:r>
      <w:r w:rsidR="00C51B0A" w:rsidRPr="000B497A">
        <w:fldChar w:fldCharType="begin"/>
      </w:r>
      <w:r w:rsidR="006C1CAC" w:rsidRPr="000B497A">
        <w:instrText xml:space="preserve"> ADDIN ZOTERO_ITEM CSL_CITATION {"citationID":"439dnhtq3","properties":{"formattedCitation":"[9]","plainCitation":"[9]"},"citationItems":[{"id":957,"uris":["http://zotero.org/users/local/cktdnARg/items/AX6C3FJH"],"uri":["http://zotero.org/users/local/cktdnARg/items/AX6C3FJH"],"itemData":{"id":957,"type":"article-journal","title":"Electrocatalytic hydrogen oxidation by an enzyme at high carbon monoxide or oxygen levels","container-title":"Proceedings of the National Academy of Sciences of the United States of America","page":"16951-16954","volume":"102","issue":"47","source":"PubMed Central","abstract":"Use of hydrogen in fuel cells requires catalysts that are tolerant to oxygen and are able to function in the presence of poisons such as carbon monoxide. Hydrogen-cycling catalysts are widespread in the bacterial world in the form of hydrogenases, enzymes with unusual active sites composed of iron, or nickel and iron, that are buried within the protein. We have established that the membrane-bound hydrogenase from the β-proteobacterium Ralstonia eutropha H16, when adsorbed at a graphite electrode, exhibits rapid electrocatalytic oxidation of hydrogen that is completely unaffected by carbon monoxide [at 0.9 bar (1 bar = 100 kPa), a 9-fold excess] and is inhibited only partially by oxygen. The practical significance of this discovery is illustrated with a simple fuel cell device, thus demonstrating the feasibility of future hydrogen-cycle technologies based on biological or biologically inspired electrocatalysts having high selectivity for hydrogen.","DOI":"10.1073/pnas.0504499102","ISSN":"0027-8424","note":"PMID: 16260746\nPMCID: PMC1287975","journalAbbreviation":"Proc Natl Acad Sci U S A","author":[{"family":"Vincent","given":"Kylie A."},{"family":"Cracknell","given":"James A."},{"family":"Lenz","given":"Oliver"},{"family":"Zebger","given":"Ingo"},{"family":"Friedrich","given":"Bärbel"},{"family":"Armstrong","given":"Fraser A."}],"issued":{"date-parts":[["2005",11,22]]},"PMID":"16260746","PMCID":"PMC1287975"}}],"schema":"https://github.com/citation-style-language/schema/raw/master/csl-citation.json"} </w:instrText>
      </w:r>
      <w:r w:rsidR="00C51B0A" w:rsidRPr="000B497A">
        <w:fldChar w:fldCharType="separate"/>
      </w:r>
      <w:r w:rsidR="006C1CAC" w:rsidRPr="000B497A">
        <w:rPr>
          <w:szCs w:val="24"/>
          <w:lang w:val="en-US"/>
        </w:rPr>
        <w:t>[9]</w:t>
      </w:r>
      <w:r w:rsidR="00C51B0A" w:rsidRPr="000B497A">
        <w:fldChar w:fldCharType="end"/>
      </w:r>
      <w:r w:rsidR="00302ABB" w:rsidRPr="000B497A">
        <w:t>. Such devices are amenable for miniaturization because of their simple design.</w:t>
      </w:r>
      <w:r w:rsidR="00B53486" w:rsidRPr="000B497A">
        <w:t xml:space="preserve"> </w:t>
      </w:r>
    </w:p>
    <w:p w14:paraId="787829A4" w14:textId="432BFA9B" w:rsidR="001D04C7" w:rsidRPr="000B497A" w:rsidRDefault="00350110" w:rsidP="00ED35F3">
      <w:r w:rsidRPr="000B497A">
        <w:t>In addition to highlighting the utility of electrochemistry as a technique for studying NiFe MBH, t</w:t>
      </w:r>
      <w:r w:rsidR="00B53486" w:rsidRPr="000B497A">
        <w:t xml:space="preserve">his paper </w:t>
      </w:r>
      <w:r w:rsidRPr="000B497A">
        <w:t xml:space="preserve">also </w:t>
      </w:r>
      <w:r w:rsidR="00B53486" w:rsidRPr="000B497A">
        <w:t>will review our current</w:t>
      </w:r>
      <w:r w:rsidR="008C72E2" w:rsidRPr="000B497A">
        <w:t xml:space="preserve"> mechanistic</w:t>
      </w:r>
      <w:r w:rsidR="00B53486" w:rsidRPr="000B497A">
        <w:t xml:space="preserve"> understanding of </w:t>
      </w:r>
      <w:r w:rsidR="008C72E2" w:rsidRPr="000B497A">
        <w:t xml:space="preserve">what controls the </w:t>
      </w:r>
      <w:r w:rsidR="00B1385A" w:rsidRPr="000B497A">
        <w:t>reaction</w:t>
      </w:r>
      <w:r w:rsidR="008C72E2" w:rsidRPr="000B497A">
        <w:t xml:space="preserve"> of a </w:t>
      </w:r>
      <w:r w:rsidR="00B53486" w:rsidRPr="000B497A">
        <w:t>hydrogenase with O</w:t>
      </w:r>
      <w:r w:rsidR="00B53486" w:rsidRPr="000B497A">
        <w:rPr>
          <w:vertAlign w:val="subscript"/>
        </w:rPr>
        <w:t>2</w:t>
      </w:r>
      <w:r w:rsidR="008C72E2" w:rsidRPr="000B497A">
        <w:t>.</w:t>
      </w:r>
    </w:p>
    <w:p w14:paraId="34E27230" w14:textId="77777777" w:rsidR="00007CEC" w:rsidRPr="000B497A" w:rsidRDefault="00007CEC" w:rsidP="003F3DCB">
      <w:pPr>
        <w:pStyle w:val="Heading1"/>
      </w:pPr>
      <w:r w:rsidRPr="000B497A">
        <w:lastRenderedPageBreak/>
        <w:t>Hydrogenase film electrochemistry</w:t>
      </w:r>
    </w:p>
    <w:p w14:paraId="6E436DC8" w14:textId="77777777" w:rsidR="00DB4CC8" w:rsidRPr="000B497A" w:rsidRDefault="003728EC" w:rsidP="003F3DCB">
      <w:pPr>
        <w:pStyle w:val="Heading2"/>
      </w:pPr>
      <w:r w:rsidRPr="000B497A">
        <w:t>Protein film electrochemistry applied to hydrogenases</w:t>
      </w:r>
    </w:p>
    <w:p w14:paraId="6C958D05" w14:textId="00F3FE3E" w:rsidR="00B1385A" w:rsidRPr="000B497A" w:rsidRDefault="00007CEC" w:rsidP="00C7590D">
      <w:r w:rsidRPr="000B497A">
        <w:t xml:space="preserve">Protein film electrochemistry, a technique in which enzyme is adsorbed to the surface of an electrode, has been a particularly useful tool for interrogating the reactivity of NiFe </w:t>
      </w:r>
      <w:r w:rsidR="00CF3C00" w:rsidRPr="000B497A">
        <w:t>MBH</w:t>
      </w:r>
      <w:r w:rsidR="00C8008E" w:rsidRPr="000B497A">
        <w:t>.</w:t>
      </w:r>
      <w:r w:rsidRPr="000B497A">
        <w:t xml:space="preserve"> </w:t>
      </w:r>
      <w:r w:rsidR="00F92341" w:rsidRPr="000B497A">
        <w:t>The Armstrong Group at the University of Oxford have played a major role in pioneering this field of research</w:t>
      </w:r>
      <w:r w:rsidR="009D7C54" w:rsidRPr="000B497A">
        <w:t xml:space="preserve"> </w:t>
      </w:r>
      <w:r w:rsidR="0043059C" w:rsidRPr="000B497A">
        <w:fldChar w:fldCharType="begin"/>
      </w:r>
      <w:r w:rsidR="00C8008E" w:rsidRPr="000B497A">
        <w:instrText xml:space="preserve"> ADDIN ZOTERO_ITEM CSL_CITATION {"citationID":"vUE7L0A5","properties":{"formattedCitation":"[18,19]","plainCitation":"[18,19]"},"citationItems":[{"id":969,"uris":["http://zotero.org/users/local/cktdnARg/items/ZCU554V8"],"uri":["http://zotero.org/users/local/cktdnARg/items/ZCU554V8"],"itemData":{"id":969,"type":"article-journal","title":"Hydrogenase on an electrode: a remarkable heterogeneous catalyst","container-title":"Dalton Transactions","page":"4152-4157","issue":"21","source":"pubs.rsc.org","abstract":"Hydrogenases – enzymes interconverting hydrogen and water – display intriguing chemistry and offer important possibilities for future energy technologies. The so-called [NiFe]-hydrogenases contain a binuclear NiFe catalytic center coordinated by thiolates, CO and CN−. Hydrogenases pose significant experimental challenges due to O2-sensitivity, high activity, and the presence of many different active and inactive states. However, the enzyme can be studied with considerable precision using a minuscule quantity adsorbed on an electrode. In this form it is a heterogeneous catalyst rather than the solution system studied by enzymologists: in particular, exploitation of the ‘potential dimension’ enables complex reactions to be analysed and deconvoluted.","DOI":"10.1039/B306234C","ISSN":"1477-9234","shortTitle":"Hydrogenase on an electrode","journalAbbreviation":"Dalton Trans.","language":"en","author":[{"family":"Lamle","given":"Sophie E."},{"family":"Vincent","given":"Kylie A."},{"family":"Halliwell","given":"Louise M."},{"family":"Albracht","given":"Simon P. J."},{"family":"Armstrong","given":"Fraser A."}],"issued":{"date-parts":[["2003",10,20]]}}},{"id":1018,"uris":["http://zotero.org/users/local/cktdnARg/items/CPVRDBJI"],"uri":["http://zotero.org/users/local/cktdnARg/items/CPVRDBJI"],"itemData":{"id":1018,"type":"article-journal","title":"Investigating and Exploiting the Electrocatalytic Properties of Hydrogenases","container-title":"Chemical Reviews","page":"4366-4413","volume":"107","issue":"10","source":"ACS Publications","DOI":"10.1021/cr050191u","ISSN":"0009-2665","journalAbbreviation":"Chem. Rev.","author":[{"family":"Vincent","given":"Kylie A."},{"family":"Parkin","given":"Alison"},{"family":"Armstrong","given":"Fraser A."}],"issued":{"date-parts":[["2007",10,1]]}}}],"schema":"https://github.com/citation-style-language/schema/raw/master/csl-citation.json"} </w:instrText>
      </w:r>
      <w:r w:rsidR="0043059C" w:rsidRPr="000B497A">
        <w:fldChar w:fldCharType="separate"/>
      </w:r>
      <w:r w:rsidR="00C8008E" w:rsidRPr="000B497A">
        <w:rPr>
          <w:szCs w:val="24"/>
          <w:lang w:val="en-US"/>
        </w:rPr>
        <w:t>[18,19]</w:t>
      </w:r>
      <w:r w:rsidR="0043059C" w:rsidRPr="000B497A">
        <w:fldChar w:fldCharType="end"/>
      </w:r>
      <w:r w:rsidR="00F92341" w:rsidRPr="000B497A">
        <w:t xml:space="preserve">. </w:t>
      </w:r>
      <w:r w:rsidR="00C8008E" w:rsidRPr="000B497A">
        <w:t>In these studies, the hydrogenase molecules under interrogation are commonly the “minimal functional unit” of an MBH, i.e. the active site (large) and electron transfer (small) subunits</w:t>
      </w:r>
      <w:r w:rsidR="00B1385A" w:rsidRPr="000B497A">
        <w:t>, since</w:t>
      </w:r>
      <w:r w:rsidR="00C8008E" w:rsidRPr="000B497A">
        <w:t xml:space="preserve"> these often purify separately from other subunits </w:t>
      </w:r>
      <w:r w:rsidR="00C8008E" w:rsidRPr="000B497A">
        <w:fldChar w:fldCharType="begin"/>
      </w:r>
      <w:r w:rsidR="00C8008E" w:rsidRPr="000B497A">
        <w:instrText xml:space="preserve"> ADDIN ZOTERO_ITEM CSL_CITATION {"citationID":"edFa61mk","properties":{"formattedCitation":"[20]","plainCitation":"[20]"},"citationItems":[{"id":238,"uris":["http://zotero.org/users/local/cktdnARg/items/W4I3GVFN"],"uri":["http://zotero.org/users/local/cktdnARg/items/W4I3GVFN"],"itemData":{"id":238,"type":"article-journal","title":"How bacteria get energy from hydrogen: a genetic analysis of periplasmic hydrogen oxidation in Escherichia coli","container-title":"International Journal of Hydrogen Energy","page":"1413-1420","volume":"27","issue":"11–12","source":"ScienceDirect","abstract":"Dihydrogen oxidation is an important feature of bacterial energy conservation. In Escherichia coli hydrogen oxidation (‘uptake’) is catalysed by membrane-bound [NiFe] hydrogenase-1 and [NiFe] hydrogenase-2. The bulk of these uptake isoenzymes is exposed to the periplasm and biosynthesis of the proteins involves membrane transport via the twin-arginine translocation (Tat) pathway. Hydrogenase-2 is encoded by the hybOABCDEFG operon and the core enzyme is a heterodimer of HybO and HybC. HybO is synthesised with a twin-arginine signal peptide. HybOC is associated with two other proteins (HybA and HybB) that complete the respiratory complex. The HybOC dimer is bound to the cytoplasmic membrane and appears to be anchored via a hydrophobic transmembrane α-helix located at the C-terminus of HybO. Thus, hydrogenase-2 is an example of an integral membrane protein assembled in a Tat-dependent (Sec-independent) manner. Studies of the biosynthesis, targeting, and assembly of hydrogenase-2 would set a paradigm for all respiratory complexes of this type.","DOI":"10.1016/S0360-3199(02)00112-X","ISSN":"0360-3199","shortTitle":"How bacteria get energy from hydrogen","journalAbbreviation":"International Journal of Hydrogen Energy","author":[{"family":"Dubini","given":"Alexandra"},{"family":"Pye","given":"Rachael L."},{"family":"Jack","given":"Rachael L."},{"family":"Palmer","given":"Tracy"},{"family":"Sargent","given":"Frank"}],"issued":{"date-parts":[["2002",11]]}}}],"schema":"https://github.com/citation-style-language/schema/raw/master/csl-citation.json"} </w:instrText>
      </w:r>
      <w:r w:rsidR="00C8008E" w:rsidRPr="000B497A">
        <w:fldChar w:fldCharType="separate"/>
      </w:r>
      <w:r w:rsidR="00C8008E" w:rsidRPr="000B497A">
        <w:rPr>
          <w:noProof/>
        </w:rPr>
        <w:t>[20]</w:t>
      </w:r>
      <w:r w:rsidR="00C8008E" w:rsidRPr="000B497A">
        <w:fldChar w:fldCharType="end"/>
      </w:r>
      <w:r w:rsidR="00C8008E" w:rsidRPr="000B497A">
        <w:t>. The possible impact of this is ret</w:t>
      </w:r>
      <w:r w:rsidR="00090F73" w:rsidRPr="000B497A">
        <w:t>urned to later in the Article (S</w:t>
      </w:r>
      <w:r w:rsidR="00C8008E" w:rsidRPr="000B497A">
        <w:t xml:space="preserve">ection 6.5). </w:t>
      </w:r>
      <w:r w:rsidR="0010515A" w:rsidRPr="000B497A">
        <w:t>Although the enzyme molecules are assumed to be randomly orientated</w:t>
      </w:r>
      <w:r w:rsidR="00766AF4" w:rsidRPr="000B497A">
        <w:t xml:space="preserve"> on the electrode surface</w:t>
      </w:r>
      <w:r w:rsidR="0010515A" w:rsidRPr="000B497A">
        <w:t xml:space="preserve">, </w:t>
      </w:r>
      <w:r w:rsidR="00B1385A" w:rsidRPr="000B497A">
        <w:t>the electroactive</w:t>
      </w:r>
      <w:r w:rsidR="0010515A" w:rsidRPr="000B497A">
        <w:t xml:space="preserve"> orientations- </w:t>
      </w:r>
      <w:r w:rsidR="00D341ED" w:rsidRPr="000B497A">
        <w:t xml:space="preserve">where redox cofactors are in </w:t>
      </w:r>
      <w:r w:rsidR="00B1385A" w:rsidRPr="000B497A">
        <w:t xml:space="preserve">close enough </w:t>
      </w:r>
      <w:r w:rsidR="00D341ED" w:rsidRPr="000B497A">
        <w:t xml:space="preserve">proximity to the electrode </w:t>
      </w:r>
      <w:r w:rsidR="00B1385A" w:rsidRPr="000B497A">
        <w:t xml:space="preserve">to facilitate rapid electron transfer </w:t>
      </w:r>
      <w:r w:rsidR="00D341ED" w:rsidRPr="000B497A">
        <w:fldChar w:fldCharType="begin"/>
      </w:r>
      <w:r w:rsidR="00D341ED" w:rsidRPr="000B497A">
        <w:instrText xml:space="preserve"> ADDIN ZOTERO_ITEM CSL_CITATION {"citationID":"7p4ll9t34","properties":{"formattedCitation":"[21]","plainCitation":"[21]"},"citationItems":[{"id":1053,"uris":["http://zotero.org/users/local/cktdnARg/items/XU8U7ZQF"],"uri":["http://zotero.org/users/local/cktdnARg/items/XU8U7ZQF"],"itemData":{"id":1053,"type":"article-journal","title":"Elucidating the mechanisms of coupled electron transfer and catalytic reactions by protein film voltammetry","container-title":"Biochimica et Biophysica Acta (BBA) - Bioenergetics","page":"225-239","volume":"1757","issue":"4","source":"ScienceDirect","abstract":"Protein film voltammetry, the direct electrochemistry of redox enzymes and proteins, provides precise and comprehensive information on complicated reaction mechanisms. By controlling the driving force for a reaction (using the applied potential) and monitoring the reaction in real time (using the current), it allows thermodynamic and kinetic information to be determined simultaneously. Two challenges are inherent to protein film voltammetry: (i) to adsorb the protein or enzyme in a native and active configuration on the electrode surface, and (ii) to understand and interpret voltammetric results on both a qualitative and quantitative level, allowing mechanistic models to be proposed and rigorous experiments to test these models to be devised. This review focuses on the second of these two challenges. It describes how to use protein film voltammetry to derive mechanistic and biochemically relevant information about redox proteins and enzymes, and how to evaluate and interpret voltammetric results. Selected key studies are described in detail, to illustrate their underlying principles, strategies and physical interpretations.","DOI":"10.1016/j.bbabio.2006.04.002","ISSN":"0005-2728","journalAbbreviation":"Biochimica et Biophysica Acta (BBA) - Bioenergetics","author":[{"family":"Hirst","given":"Judy"}],"issued":{"date-parts":[["2006",4]]}}}],"schema":"https://github.com/citation-style-language/schema/raw/master/csl-citation.json"} </w:instrText>
      </w:r>
      <w:r w:rsidR="00D341ED" w:rsidRPr="000B497A">
        <w:fldChar w:fldCharType="separate"/>
      </w:r>
      <w:r w:rsidR="00D341ED" w:rsidRPr="000B497A">
        <w:rPr>
          <w:noProof/>
        </w:rPr>
        <w:t>[21]</w:t>
      </w:r>
      <w:r w:rsidR="00D341ED" w:rsidRPr="000B497A">
        <w:fldChar w:fldCharType="end"/>
      </w:r>
      <w:r w:rsidR="0010515A" w:rsidRPr="000B497A">
        <w:t>- are thought</w:t>
      </w:r>
      <w:r w:rsidRPr="000B497A">
        <w:t xml:space="preserve"> analogous to </w:t>
      </w:r>
      <w:r w:rsidR="00C7590D" w:rsidRPr="000B497A">
        <w:t xml:space="preserve">the </w:t>
      </w:r>
      <w:r w:rsidRPr="000B497A">
        <w:t xml:space="preserve">“wiring” of the hydrogenase to the </w:t>
      </w:r>
      <w:r w:rsidR="00CF3C00" w:rsidRPr="000B497A">
        <w:t>cytoplasmic</w:t>
      </w:r>
      <w:r w:rsidRPr="000B497A">
        <w:t xml:space="preserve"> membrane. </w:t>
      </w:r>
    </w:p>
    <w:p w14:paraId="2BD78366" w14:textId="404FDC9F" w:rsidR="00007CEC" w:rsidRPr="000B497A" w:rsidRDefault="00007CEC" w:rsidP="00C7590D">
      <w:r w:rsidRPr="000B497A">
        <w:t>The elec</w:t>
      </w:r>
      <w:r w:rsidR="00C7590D" w:rsidRPr="000B497A">
        <w:t>tro</w:t>
      </w:r>
      <w:r w:rsidR="00F111B1" w:rsidRPr="000B497A">
        <w:t xml:space="preserve">chemical cell, shown in </w:t>
      </w:r>
      <w:r w:rsidR="00C01458" w:rsidRPr="000B497A">
        <w:t>Figure</w:t>
      </w:r>
      <w:r w:rsidR="00F111B1" w:rsidRPr="000B497A">
        <w:t xml:space="preserve"> 3</w:t>
      </w:r>
      <w:r w:rsidRPr="000B497A">
        <w:t>, is designed to facilitate temperature control via the water jacket</w:t>
      </w:r>
      <w:r w:rsidR="00C7590D" w:rsidRPr="000B497A">
        <w:t>,</w:t>
      </w:r>
      <w:r w:rsidRPr="000B497A">
        <w:t xml:space="preserve"> and pH control is determined by the buffer composition of </w:t>
      </w:r>
      <w:r w:rsidR="00F111B1" w:rsidRPr="000B497A">
        <w:t xml:space="preserve">the </w:t>
      </w:r>
      <w:r w:rsidRPr="000B497A">
        <w:t>experimental solution</w:t>
      </w:r>
      <w:r w:rsidR="00F111B1" w:rsidRPr="000B497A">
        <w:t xml:space="preserve"> within the main body of the cell</w:t>
      </w:r>
      <w:r w:rsidRPr="000B497A">
        <w:t xml:space="preserve">. </w:t>
      </w:r>
      <w:r w:rsidR="00F111B1" w:rsidRPr="000B497A">
        <w:t>There are three sepa</w:t>
      </w:r>
      <w:r w:rsidRPr="000B497A">
        <w:t>rate electrodes, the working electrode, onto wh</w:t>
      </w:r>
      <w:r w:rsidR="00F111B1" w:rsidRPr="000B497A">
        <w:t>ich the hydrogenase is adsorbed;</w:t>
      </w:r>
      <w:r w:rsidRPr="000B497A">
        <w:t xml:space="preserve"> the reference electrode, which is the reference point against which the voltage </w:t>
      </w:r>
      <w:r w:rsidR="00F111B1" w:rsidRPr="000B497A">
        <w:t>of the working electrode is set;</w:t>
      </w:r>
      <w:r w:rsidR="004B268A" w:rsidRPr="000B497A">
        <w:t xml:space="preserve"> and the counter/</w:t>
      </w:r>
      <w:r w:rsidR="00F111B1" w:rsidRPr="000B497A">
        <w:t>auxiliary</w:t>
      </w:r>
      <w:r w:rsidRPr="000B497A">
        <w:t xml:space="preserve"> electrode, which completes the electrical circuit by “countering” the electron flow at the working electrode. The working electrode is capable of rotation, which allows</w:t>
      </w:r>
      <w:r w:rsidR="0010515A" w:rsidRPr="000B497A">
        <w:t xml:space="preserve"> </w:t>
      </w:r>
      <w:r w:rsidR="005D39AD" w:rsidRPr="000B497A">
        <w:t xml:space="preserve">the </w:t>
      </w:r>
      <w:r w:rsidR="0010515A" w:rsidRPr="000B497A">
        <w:t>investigation</w:t>
      </w:r>
      <w:r w:rsidR="005D39AD" w:rsidRPr="000B497A">
        <w:t xml:space="preserve"> and minimisation</w:t>
      </w:r>
      <w:r w:rsidR="0010515A" w:rsidRPr="000B497A">
        <w:t xml:space="preserve"> of diffusion effects, </w:t>
      </w:r>
      <w:r w:rsidR="00873F90" w:rsidRPr="000B497A">
        <w:t>such as</w:t>
      </w:r>
      <w:r w:rsidR="005D39AD" w:rsidRPr="000B497A">
        <w:t xml:space="preserve"> </w:t>
      </w:r>
      <w:r w:rsidR="0010515A" w:rsidRPr="000B497A">
        <w:t>product inhibition</w:t>
      </w:r>
      <w:r w:rsidRPr="000B497A">
        <w:t xml:space="preserve">. Gas flow controllers upstream of the electrochemical cell allow precise control of headspace gas composition, and mixtures of </w:t>
      </w:r>
      <w:r w:rsidR="00D92B9B" w:rsidRPr="000B497A">
        <w:t>H</w:t>
      </w:r>
      <w:r w:rsidR="00D92B9B" w:rsidRPr="000B497A">
        <w:rPr>
          <w:vertAlign w:val="subscript"/>
        </w:rPr>
        <w:t>2</w:t>
      </w:r>
      <w:r w:rsidRPr="000B497A">
        <w:t xml:space="preserve">, </w:t>
      </w:r>
      <w:r w:rsidR="00D92B9B" w:rsidRPr="000B497A">
        <w:t>N</w:t>
      </w:r>
      <w:r w:rsidR="00D92B9B" w:rsidRPr="000B497A">
        <w:rPr>
          <w:vertAlign w:val="subscript"/>
        </w:rPr>
        <w:t>2</w:t>
      </w:r>
      <w:r w:rsidRPr="000B497A">
        <w:t xml:space="preserve">, and </w:t>
      </w:r>
      <w:r w:rsidR="00F111B1" w:rsidRPr="000B497A">
        <w:t>the inhibitors</w:t>
      </w:r>
      <w:r w:rsidRPr="000B497A">
        <w:t xml:space="preserve"> </w:t>
      </w:r>
      <w:r w:rsidR="00D92B9B" w:rsidRPr="000B497A">
        <w:t>O</w:t>
      </w:r>
      <w:r w:rsidR="00D92B9B" w:rsidRPr="000B497A">
        <w:rPr>
          <w:vertAlign w:val="subscript"/>
        </w:rPr>
        <w:t>2</w:t>
      </w:r>
      <w:r w:rsidRPr="000B497A">
        <w:t xml:space="preserve"> and </w:t>
      </w:r>
      <w:r w:rsidR="00D92B9B" w:rsidRPr="000B497A">
        <w:t>CO</w:t>
      </w:r>
      <w:r w:rsidRPr="000B497A">
        <w:t xml:space="preserve"> can be made. </w:t>
      </w:r>
    </w:p>
    <w:p w14:paraId="05D8AFB5" w14:textId="4082103D" w:rsidR="0085577B" w:rsidRPr="000B497A" w:rsidRDefault="00007CEC" w:rsidP="00C7590D">
      <w:r w:rsidRPr="000B497A">
        <w:t>The bidirectional catalytic activity of NiFe hydrogenases is clearly revealed in cyclic voltammetry exper</w:t>
      </w:r>
      <w:r w:rsidR="00F111B1" w:rsidRPr="000B497A">
        <w:t xml:space="preserve">iments such as that shown in </w:t>
      </w:r>
      <w:r w:rsidR="00C01458" w:rsidRPr="000B497A">
        <w:t>Figure</w:t>
      </w:r>
      <w:r w:rsidR="00F111B1" w:rsidRPr="000B497A">
        <w:t xml:space="preserve"> 4</w:t>
      </w:r>
      <w:r w:rsidRPr="000B497A">
        <w:t>. The electrochemical potential of the hydrogenase</w:t>
      </w:r>
      <w:r w:rsidR="00F111B1" w:rsidRPr="000B497A">
        <w:t>-coated</w:t>
      </w:r>
      <w:r w:rsidRPr="000B497A">
        <w:t xml:space="preserve"> electrode is rais</w:t>
      </w:r>
      <w:r w:rsidR="00F111B1" w:rsidRPr="000B497A">
        <w:t>ed from negative</w:t>
      </w:r>
      <w:r w:rsidRPr="000B497A">
        <w:t xml:space="preserve"> </w:t>
      </w:r>
      <w:r w:rsidR="00F111B1" w:rsidRPr="000B497A">
        <w:t>(reducing) potentials to positive</w:t>
      </w:r>
      <w:r w:rsidRPr="000B497A">
        <w:t xml:space="preserve"> </w:t>
      </w:r>
      <w:r w:rsidR="00F111B1" w:rsidRPr="000B497A">
        <w:t>(</w:t>
      </w:r>
      <w:r w:rsidRPr="000B497A">
        <w:t>oxidising</w:t>
      </w:r>
      <w:r w:rsidR="00F111B1" w:rsidRPr="000B497A">
        <w:t>)</w:t>
      </w:r>
      <w:r w:rsidRPr="000B497A">
        <w:t xml:space="preserve"> potentials and the resultant current is monitored. Electrical current corresponds to enzymatic activity, with negative current providing a direct measure of </w:t>
      </w:r>
      <w:r w:rsidR="00D92B9B" w:rsidRPr="000B497A">
        <w:t>H</w:t>
      </w:r>
      <w:r w:rsidR="00D92B9B" w:rsidRPr="000B497A">
        <w:rPr>
          <w:vertAlign w:val="subscript"/>
        </w:rPr>
        <w:t>2</w:t>
      </w:r>
      <w:r w:rsidR="00D92B9B" w:rsidRPr="000B497A">
        <w:t xml:space="preserve"> </w:t>
      </w:r>
      <w:r w:rsidRPr="000B497A">
        <w:t>production (when electrons are transferred from the elect</w:t>
      </w:r>
      <w:r w:rsidR="00F111B1" w:rsidRPr="000B497A">
        <w:t xml:space="preserve">rode into the enzyme as in </w:t>
      </w:r>
      <w:r w:rsidR="00C01458" w:rsidRPr="000B497A">
        <w:t>Figure</w:t>
      </w:r>
      <w:r w:rsidR="00F111B1" w:rsidRPr="000B497A">
        <w:t xml:space="preserve"> 3</w:t>
      </w:r>
      <w:r w:rsidR="009E7EAF" w:rsidRPr="000B497A">
        <w:t>) and</w:t>
      </w:r>
      <w:r w:rsidR="00630573" w:rsidRPr="000B497A">
        <w:t xml:space="preserve"> with</w:t>
      </w:r>
      <w:r w:rsidR="009E7EAF" w:rsidRPr="000B497A">
        <w:t xml:space="preserve"> positive current measuring</w:t>
      </w:r>
      <w:r w:rsidRPr="000B497A">
        <w:t xml:space="preserve"> </w:t>
      </w:r>
      <w:r w:rsidR="00D92B9B" w:rsidRPr="000B497A">
        <w:t>H</w:t>
      </w:r>
      <w:r w:rsidR="00D92B9B" w:rsidRPr="000B497A">
        <w:rPr>
          <w:vertAlign w:val="subscript"/>
        </w:rPr>
        <w:t>2</w:t>
      </w:r>
      <w:r w:rsidRPr="000B497A">
        <w:t xml:space="preserve"> oxidation (where the direction of electron flow is reversed</w:t>
      </w:r>
      <w:r w:rsidR="00F111B1" w:rsidRPr="000B497A">
        <w:t xml:space="preserve">, also shown in </w:t>
      </w:r>
      <w:r w:rsidR="00C01458" w:rsidRPr="000B497A">
        <w:t>Figure</w:t>
      </w:r>
      <w:r w:rsidR="00F111B1" w:rsidRPr="000B497A">
        <w:t xml:space="preserve"> 3</w:t>
      </w:r>
      <w:r w:rsidRPr="000B497A">
        <w:t>)</w:t>
      </w:r>
      <w:r w:rsidR="00F111B1" w:rsidRPr="000B497A">
        <w:t>.</w:t>
      </w:r>
      <w:r w:rsidR="001821EA" w:rsidRPr="000B497A">
        <w:t xml:space="preserve"> If the number of enzyme molecules adsorbed onto the surface of the electrode is known </w:t>
      </w:r>
      <w:r w:rsidR="006700E6" w:rsidRPr="000B497A">
        <w:t xml:space="preserve">(the product of the electrode surface area, </w:t>
      </w:r>
      <m:oMath>
        <m:r>
          <w:rPr>
            <w:rFonts w:ascii="Cambria Math" w:hAnsi="Cambria Math" w:cs="Times New Roman"/>
            <w:szCs w:val="24"/>
          </w:rPr>
          <m:t>A</m:t>
        </m:r>
      </m:oMath>
      <w:r w:rsidR="006700E6" w:rsidRPr="000B497A">
        <w:t xml:space="preserve">, and the </w:t>
      </w:r>
      <w:r w:rsidR="006700E6" w:rsidRPr="000B497A">
        <w:rPr>
          <w:rFonts w:eastAsiaTheme="minorEastAsia"/>
          <w:szCs w:val="24"/>
        </w:rPr>
        <w:t xml:space="preserve">surface density of enzyme on the electrode, </w:t>
      </w:r>
      <m:oMath>
        <m:r>
          <w:rPr>
            <w:rFonts w:ascii="Cambria Math" w:hAnsi="Cambria Math" w:cs="Times New Roman"/>
            <w:szCs w:val="24"/>
          </w:rPr>
          <m:t>Γ</m:t>
        </m:r>
      </m:oMath>
      <w:r w:rsidR="006700E6" w:rsidRPr="000B497A">
        <w:t xml:space="preserve">) </w:t>
      </w:r>
      <w:r w:rsidR="001821EA" w:rsidRPr="000B497A">
        <w:t>then the catalytic current</w:t>
      </w:r>
      <w:r w:rsidR="0085577B" w:rsidRPr="000B497A">
        <w:t xml:space="preserve">, </w:t>
      </w: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cat</m:t>
            </m:r>
          </m:sub>
        </m:sSub>
      </m:oMath>
      <w:r w:rsidR="0085577B" w:rsidRPr="000B497A">
        <w:rPr>
          <w:rFonts w:eastAsiaTheme="minorEastAsia"/>
          <w:szCs w:val="24"/>
        </w:rPr>
        <w:t>,</w:t>
      </w:r>
      <w:r w:rsidR="001821EA" w:rsidRPr="000B497A">
        <w:t xml:space="preserve"> can be converted into a turnover rate</w:t>
      </w:r>
      <w:r w:rsidR="0085577B" w:rsidRPr="000B497A">
        <w:t xml:space="preserve">, </w:t>
      </w:r>
      <m:oMath>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cat</m:t>
            </m:r>
          </m:sub>
        </m:sSub>
      </m:oMath>
      <w:r w:rsidR="0085577B" w:rsidRPr="000B497A">
        <w:rPr>
          <w:rFonts w:eastAsiaTheme="minorEastAsia"/>
          <w:szCs w:val="24"/>
        </w:rPr>
        <w:t>,</w:t>
      </w:r>
      <w:r w:rsidR="001821EA" w:rsidRPr="000B497A">
        <w:t xml:space="preserve"> via Equation 1, where </w:t>
      </w:r>
      <m:oMath>
        <m:r>
          <w:rPr>
            <w:rFonts w:ascii="Cambria Math" w:hAnsi="Cambria Math" w:cs="Times New Roman"/>
            <w:szCs w:val="24"/>
          </w:rPr>
          <m:t>n</m:t>
        </m:r>
      </m:oMath>
      <w:r w:rsidR="0085577B" w:rsidRPr="000B497A">
        <w:rPr>
          <w:rFonts w:eastAsiaTheme="minorEastAsia"/>
          <w:szCs w:val="24"/>
        </w:rPr>
        <w:t xml:space="preserve"> denotes the number of electrons, 2 in the case of H</w:t>
      </w:r>
      <w:r w:rsidR="0085577B" w:rsidRPr="000B497A">
        <w:rPr>
          <w:rFonts w:eastAsiaTheme="minorEastAsia"/>
          <w:szCs w:val="24"/>
          <w:vertAlign w:val="subscript"/>
        </w:rPr>
        <w:t>2</w:t>
      </w:r>
      <w:r w:rsidR="00CF3C00" w:rsidRPr="000B497A">
        <w:rPr>
          <w:rFonts w:eastAsiaTheme="minorEastAsia"/>
          <w:szCs w:val="24"/>
        </w:rPr>
        <w:t xml:space="preserve"> catalysis</w:t>
      </w:r>
      <w:r w:rsidR="00873F90" w:rsidRPr="000B497A">
        <w:rPr>
          <w:rFonts w:eastAsiaTheme="minorEastAsia"/>
          <w:szCs w:val="24"/>
        </w:rPr>
        <w:t>,</w:t>
      </w:r>
      <w:r w:rsidR="00CF3C00" w:rsidRPr="000B497A">
        <w:rPr>
          <w:rFonts w:eastAsiaTheme="minorEastAsia"/>
          <w:szCs w:val="24"/>
        </w:rPr>
        <w:t xml:space="preserve"> and</w:t>
      </w:r>
      <w:r w:rsidR="0085577B" w:rsidRPr="000B497A">
        <w:rPr>
          <w:rFonts w:eastAsiaTheme="minorEastAsia"/>
          <w:szCs w:val="24"/>
        </w:rPr>
        <w:t xml:space="preserve"> </w:t>
      </w:r>
      <m:oMath>
        <m:r>
          <w:rPr>
            <w:rFonts w:ascii="Cambria Math" w:hAnsi="Cambria Math" w:cs="Times New Roman"/>
            <w:szCs w:val="24"/>
          </w:rPr>
          <m:t>F</m:t>
        </m:r>
      </m:oMath>
      <w:r w:rsidR="0085577B" w:rsidRPr="000B497A">
        <w:rPr>
          <w:rFonts w:eastAsiaTheme="minorEastAsia"/>
          <w:szCs w:val="24"/>
        </w:rPr>
        <w:t xml:space="preserve"> is Faraday’</w:t>
      </w:r>
      <w:r w:rsidR="006700E6" w:rsidRPr="000B497A">
        <w:rPr>
          <w:rFonts w:eastAsiaTheme="minorEastAsia"/>
          <w:szCs w:val="24"/>
        </w:rPr>
        <w:t>s constant</w:t>
      </w:r>
      <w:r w:rsidR="009D7C54" w:rsidRPr="000B497A">
        <w:rPr>
          <w:rFonts w:eastAsiaTheme="minorEastAsia"/>
          <w:szCs w:val="24"/>
        </w:rPr>
        <w:t xml:space="preserve"> </w:t>
      </w:r>
      <w:r w:rsidR="005A2BF7" w:rsidRPr="000B497A">
        <w:rPr>
          <w:rFonts w:eastAsiaTheme="minorEastAsia"/>
          <w:szCs w:val="24"/>
        </w:rPr>
        <w:fldChar w:fldCharType="begin"/>
      </w:r>
      <w:r w:rsidR="00C8008E" w:rsidRPr="000B497A">
        <w:rPr>
          <w:rFonts w:eastAsiaTheme="minorEastAsia"/>
          <w:szCs w:val="24"/>
        </w:rPr>
        <w:instrText xml:space="preserve"> ADDIN ZOTERO_ITEM CSL_CITATION {"citationID":"1sgattpjir","properties":{"formattedCitation":"[18]","plainCitation":"[18]"},"citationItems":[{"id":969,"uris":["http://zotero.org/users/local/cktdnARg/items/ZCU554V8"],"uri":["http://zotero.org/users/local/cktdnARg/items/ZCU554V8"],"itemData":{"id":969,"type":"article-journal","title":"Hydrogenase on an electrode: a remarkable heterogeneous catalyst","container-title":"Dalton Transactions","page":"4152-4157","issue":"21","source":"pubs.rsc.org","abstract":"Hydrogenases – enzymes interconverting hydrogen and water – display intriguing chemistry and offer important possibilities for future energy technologies. The so-called [NiFe]-hydrogenases contain a binuclear NiFe catalytic center coordinated by thiolates, CO and CN−. Hydrogenases pose significant experimental challenges due to O2-sensitivity, high activity, and the presence of many different active and inactive states. However, the enzyme can be studied with considerable precision using a minuscule quantity adsorbed on an electrode. In this form it is a heterogeneous catalyst rather than the solution system studied by enzymologists: in particular, exploitation of the ‘potential dimension’ enables complex reactions to be analysed and deconvoluted.","DOI":"10.1039/B306234C","ISSN":"1477-9234","shortTitle":"Hydrogenase on an electrode","journalAbbreviation":"Dalton Trans.","language":"en","author":[{"family":"Lamle","given":"Sophie E."},{"family":"Vincent","given":"Kylie A."},{"family":"Halliwell","given":"Louise M."},{"family":"Albracht","given":"Simon P. J."},{"family":"Armstrong","given":"Fraser A."}],"issued":{"date-parts":[["2003",10,20]]}}}],"schema":"https://github.com/citation-style-language/schema/raw/master/csl-citation.json"} </w:instrText>
      </w:r>
      <w:r w:rsidR="005A2BF7" w:rsidRPr="000B497A">
        <w:rPr>
          <w:rFonts w:eastAsiaTheme="minorEastAsia"/>
          <w:szCs w:val="24"/>
        </w:rPr>
        <w:fldChar w:fldCharType="separate"/>
      </w:r>
      <w:r w:rsidR="00C8008E" w:rsidRPr="000B497A">
        <w:rPr>
          <w:szCs w:val="24"/>
          <w:lang w:val="en-US"/>
        </w:rPr>
        <w:t>[18]</w:t>
      </w:r>
      <w:r w:rsidR="005A2BF7" w:rsidRPr="000B497A">
        <w:rPr>
          <w:rFonts w:eastAsiaTheme="minorEastAsia"/>
          <w:szCs w:val="24"/>
        </w:rPr>
        <w:fldChar w:fldCharType="end"/>
      </w:r>
      <w:r w:rsidR="006700E6" w:rsidRPr="000B497A">
        <w:rPr>
          <w:rFonts w:eastAsiaTheme="minorEastAsia"/>
          <w:szCs w:val="24"/>
        </w:rPr>
        <w:t xml:space="preserve">. </w:t>
      </w:r>
    </w:p>
    <w:p w14:paraId="64D96973" w14:textId="77777777" w:rsidR="0085577B" w:rsidRPr="000B497A" w:rsidRDefault="009D283C" w:rsidP="0085577B">
      <w:pPr>
        <w:spacing w:line="480" w:lineRule="auto"/>
        <w:jc w:val="both"/>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cat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cat</m:t>
              </m:r>
            </m:sub>
          </m:sSub>
          <m:r>
            <w:rPr>
              <w:rFonts w:ascii="Cambria Math" w:hAnsi="Cambria Math" w:cs="Times New Roman"/>
              <w:szCs w:val="24"/>
            </w:rPr>
            <m:t>nFAΓ                    Equation 1</m:t>
          </m:r>
        </m:oMath>
      </m:oMathPara>
    </w:p>
    <w:p w14:paraId="03AF518C" w14:textId="144D325A" w:rsidR="0085577B" w:rsidRPr="000B497A" w:rsidRDefault="00C816AF" w:rsidP="00C7590D">
      <w:r w:rsidRPr="000B497A">
        <w:rPr>
          <w:rFonts w:eastAsiaTheme="minorEastAsia"/>
          <w:szCs w:val="24"/>
        </w:rPr>
        <w:t xml:space="preserve">In most studies it has not been possible to measure </w:t>
      </w:r>
      <m:oMath>
        <m:r>
          <w:rPr>
            <w:rFonts w:ascii="Cambria Math" w:hAnsi="Cambria Math" w:cs="Times New Roman"/>
            <w:szCs w:val="24"/>
          </w:rPr>
          <m:t>Γ</m:t>
        </m:r>
      </m:oMath>
      <w:r w:rsidRPr="000B497A">
        <w:rPr>
          <w:rFonts w:eastAsiaTheme="minorEastAsia"/>
          <w:szCs w:val="24"/>
        </w:rPr>
        <w:t xml:space="preserve"> </w:t>
      </w:r>
      <w:r w:rsidR="00B93268" w:rsidRPr="000B497A">
        <w:rPr>
          <w:rFonts w:eastAsiaTheme="minorEastAsia"/>
          <w:szCs w:val="24"/>
        </w:rPr>
        <w:t>as the number</w:t>
      </w:r>
      <w:r w:rsidR="005A7D72" w:rsidRPr="000B497A">
        <w:rPr>
          <w:rFonts w:eastAsiaTheme="minorEastAsia"/>
          <w:szCs w:val="24"/>
        </w:rPr>
        <w:t xml:space="preserve"> of enzyme </w:t>
      </w:r>
      <w:r w:rsidR="00B93268" w:rsidRPr="000B497A">
        <w:rPr>
          <w:rFonts w:eastAsiaTheme="minorEastAsia"/>
          <w:szCs w:val="24"/>
        </w:rPr>
        <w:t>molecules on the electrode surface is</w:t>
      </w:r>
      <w:r w:rsidR="00085BBC" w:rsidRPr="000B497A">
        <w:rPr>
          <w:rFonts w:eastAsiaTheme="minorEastAsia"/>
          <w:szCs w:val="24"/>
        </w:rPr>
        <w:t xml:space="preserve"> often</w:t>
      </w:r>
      <w:r w:rsidR="005A7D72" w:rsidRPr="000B497A">
        <w:rPr>
          <w:rFonts w:eastAsiaTheme="minorEastAsia"/>
          <w:szCs w:val="24"/>
        </w:rPr>
        <w:t xml:space="preserve"> too low to produce the necessary non-catalytic signals needed to determine accurate coverage </w:t>
      </w:r>
      <w:r w:rsidR="005A7D72" w:rsidRPr="000B497A">
        <w:rPr>
          <w:rFonts w:eastAsiaTheme="minorEastAsia"/>
          <w:szCs w:val="24"/>
        </w:rPr>
        <w:fldChar w:fldCharType="begin"/>
      </w:r>
      <w:r w:rsidR="005A7D72" w:rsidRPr="000B497A">
        <w:rPr>
          <w:rFonts w:eastAsiaTheme="minorEastAsia"/>
          <w:szCs w:val="24"/>
        </w:rPr>
        <w:instrText xml:space="preserve"> ADDIN ZOTERO_ITEM CSL_CITATION {"citationID":"2p8atihjkb","properties":{"formattedCitation":"[22]","plainCitation":"[22]"},"citationItems":[{"id":1056,"uris":["http://zotero.org/users/local/cktdnARg/items/IA9FSWV9"],"uri":["http://zotero.org/users/local/cktdnARg/items/IA9FSWV9"],"itemData":{"id":1056,"type":"article-journal","title":"Direct Electrochemistry of Redox Enzymes as a Tool for Mechanistic Studies","container-title":"Chemical Reviews","page":"2379-2438","volume":"108","issue":"7","source":"ACS Publications","DOI":"10.1021/cr0680742","ISSN":"0009-2665","journalAbbreviation":"Chem. Rev.","author":[{"family":"Léger","given":"Christophe"},{"family":"Bertrand","given":"Patrick"}],"issued":{"date-parts":[["2008",7,1]]}}}],"schema":"https://github.com/citation-style-language/schema/raw/master/csl-citation.json"} </w:instrText>
      </w:r>
      <w:r w:rsidR="005A7D72" w:rsidRPr="000B497A">
        <w:rPr>
          <w:rFonts w:eastAsiaTheme="minorEastAsia"/>
          <w:szCs w:val="24"/>
        </w:rPr>
        <w:fldChar w:fldCharType="separate"/>
      </w:r>
      <w:r w:rsidR="005A7D72" w:rsidRPr="000B497A">
        <w:rPr>
          <w:rFonts w:eastAsiaTheme="minorEastAsia"/>
          <w:noProof/>
          <w:szCs w:val="24"/>
        </w:rPr>
        <w:t>[22]</w:t>
      </w:r>
      <w:r w:rsidR="005A7D72" w:rsidRPr="000B497A">
        <w:rPr>
          <w:rFonts w:eastAsiaTheme="minorEastAsia"/>
          <w:szCs w:val="24"/>
        </w:rPr>
        <w:fldChar w:fldCharType="end"/>
      </w:r>
      <w:r w:rsidR="00ED4B82" w:rsidRPr="000B497A">
        <w:rPr>
          <w:rFonts w:eastAsiaTheme="minorEastAsia"/>
          <w:szCs w:val="24"/>
        </w:rPr>
        <w:t>. T</w:t>
      </w:r>
      <w:r w:rsidRPr="000B497A">
        <w:rPr>
          <w:rFonts w:eastAsiaTheme="minorEastAsia"/>
          <w:szCs w:val="24"/>
        </w:rPr>
        <w:t>herefore</w:t>
      </w:r>
      <w:r w:rsidR="00ED4B82" w:rsidRPr="000B497A">
        <w:rPr>
          <w:rFonts w:eastAsiaTheme="minorEastAsia"/>
          <w:szCs w:val="24"/>
        </w:rPr>
        <w:t>,</w:t>
      </w:r>
      <w:r w:rsidRPr="000B497A">
        <w:rPr>
          <w:rFonts w:eastAsiaTheme="minorEastAsia"/>
          <w:szCs w:val="24"/>
        </w:rPr>
        <w:t xml:space="preserve"> </w:t>
      </w:r>
      <w:r w:rsidRPr="000B497A">
        <w:rPr>
          <w:rFonts w:eastAsiaTheme="minorEastAsia"/>
          <w:szCs w:val="24"/>
        </w:rPr>
        <w:lastRenderedPageBreak/>
        <w:t>electrochemistry is not c</w:t>
      </w:r>
      <w:r w:rsidR="00650938" w:rsidRPr="000B497A">
        <w:rPr>
          <w:rFonts w:eastAsiaTheme="minorEastAsia"/>
          <w:szCs w:val="24"/>
        </w:rPr>
        <w:t>ommonly used to measure hydrogenase</w:t>
      </w:r>
      <w:r w:rsidRPr="000B497A">
        <w:rPr>
          <w:rFonts w:eastAsiaTheme="minorEastAsia"/>
          <w:szCs w:val="24"/>
        </w:rPr>
        <w:t xml:space="preserve"> turnover rates, instead dye assays are used to quantify hydrogenase rate constants</w:t>
      </w:r>
      <w:r w:rsidR="009D7C54" w:rsidRPr="000B497A">
        <w:rPr>
          <w:rFonts w:eastAsiaTheme="minorEastAsia"/>
          <w:szCs w:val="24"/>
        </w:rPr>
        <w:t xml:space="preserve"> </w:t>
      </w:r>
      <w:r w:rsidR="009D7C54" w:rsidRPr="000B497A">
        <w:rPr>
          <w:rFonts w:eastAsiaTheme="minorEastAsia"/>
          <w:szCs w:val="24"/>
        </w:rPr>
        <w:fldChar w:fldCharType="begin"/>
      </w:r>
      <w:r w:rsidR="005A7D72" w:rsidRPr="000B497A">
        <w:rPr>
          <w:rFonts w:eastAsiaTheme="minorEastAsia"/>
          <w:szCs w:val="24"/>
        </w:rPr>
        <w:instrText xml:space="preserve"> ADDIN ZOTERO_ITEM CSL_CITATION {"citationID":"vis6ron0","properties":{"formattedCitation":"[23]","plainCitation":"[23]"},"citationItems":[{"id":972,"uris":["http://zotero.org/users/local/cktdnARg/items/DNWXFJ6F"],"uri":["http://zotero.org/users/local/cktdnARg/items/DNWXFJ6F"],"itemData":{"id":972,"type":"article-journal","title":"Structural and catalytic properties of hydrogenase from Chromatium","container-title":"Biochemistry","page":"2561-2568","volume":"14","issue":"12","source":"ACS Publications","DOI":"10.1021/bi00683a001","ISSN":"0006-2960","journalAbbreviation":"Biochemistry","author":[{"family":"Gitlitz","given":"Peter H."},{"family":"Krasna","given":"Alvin I."}],"issued":{"date-parts":[["1975",6,1]]}}}],"schema":"https://github.com/citation-style-language/schema/raw/master/csl-citation.json"} </w:instrText>
      </w:r>
      <w:r w:rsidR="009D7C54" w:rsidRPr="000B497A">
        <w:rPr>
          <w:rFonts w:eastAsiaTheme="minorEastAsia"/>
          <w:szCs w:val="24"/>
        </w:rPr>
        <w:fldChar w:fldCharType="separate"/>
      </w:r>
      <w:r w:rsidR="005A7D72" w:rsidRPr="000B497A">
        <w:rPr>
          <w:szCs w:val="24"/>
          <w:lang w:val="en-US"/>
        </w:rPr>
        <w:t>[23]</w:t>
      </w:r>
      <w:r w:rsidR="009D7C54" w:rsidRPr="000B497A">
        <w:rPr>
          <w:rFonts w:eastAsiaTheme="minorEastAsia"/>
          <w:szCs w:val="24"/>
        </w:rPr>
        <w:fldChar w:fldCharType="end"/>
      </w:r>
      <w:r w:rsidRPr="000B497A">
        <w:rPr>
          <w:rFonts w:eastAsiaTheme="minorEastAsia"/>
          <w:szCs w:val="24"/>
        </w:rPr>
        <w:t>.</w:t>
      </w:r>
      <w:r w:rsidR="009D64E1" w:rsidRPr="000B497A">
        <w:rPr>
          <w:rFonts w:eastAsiaTheme="minorEastAsia"/>
          <w:szCs w:val="24"/>
        </w:rPr>
        <w:t xml:space="preserve"> For enzyme-catalysed H</w:t>
      </w:r>
      <w:r w:rsidR="009D64E1" w:rsidRPr="000B497A">
        <w:rPr>
          <w:rFonts w:eastAsiaTheme="minorEastAsia"/>
          <w:szCs w:val="24"/>
          <w:vertAlign w:val="subscript"/>
        </w:rPr>
        <w:t>2</w:t>
      </w:r>
      <w:r w:rsidR="009D64E1" w:rsidRPr="000B497A">
        <w:rPr>
          <w:rFonts w:eastAsiaTheme="minorEastAsia"/>
          <w:szCs w:val="24"/>
        </w:rPr>
        <w:t xml:space="preserve"> oxidation, the concomitant reduction of either methylene blue or benzyl viologen can be </w:t>
      </w:r>
      <w:r w:rsidR="00D26E32" w:rsidRPr="000B497A">
        <w:rPr>
          <w:rFonts w:eastAsiaTheme="minorEastAsia"/>
          <w:szCs w:val="24"/>
        </w:rPr>
        <w:t>followed spectrophotometrically</w:t>
      </w:r>
      <w:r w:rsidR="009D64E1" w:rsidRPr="000B497A">
        <w:rPr>
          <w:rFonts w:eastAsiaTheme="minorEastAsia"/>
          <w:szCs w:val="24"/>
        </w:rPr>
        <w:t xml:space="preserve"> </w:t>
      </w:r>
      <w:r w:rsidR="009D2746" w:rsidRPr="000B497A">
        <w:rPr>
          <w:rFonts w:eastAsiaTheme="minorEastAsia"/>
          <w:szCs w:val="24"/>
        </w:rPr>
        <w:fldChar w:fldCharType="begin"/>
      </w:r>
      <w:r w:rsidR="00D26E32" w:rsidRPr="000B497A">
        <w:rPr>
          <w:rFonts w:eastAsiaTheme="minorEastAsia"/>
          <w:szCs w:val="24"/>
        </w:rPr>
        <w:instrText xml:space="preserve"> ADDIN ZOTERO_ITEM CSL_CITATION {"citationID":"QLlGM1zI","properties":{"formattedCitation":"[24]","plainCitation":"[24]"},"citationItems":[{"id":975,"uris":["http://zotero.org/users/local/cktdnARg/items/RVS6QI42"],"uri":["http://zotero.org/users/local/cktdnARg/items/RVS6QI42"],"itemData":{"id":975,"type":"article-journal","title":"The Reduction of Methylene Blue by Hydrogenase1","container-title":"Journal of Bacteriology","page":"608-613","volume":"70","issue":"5","source":"PubMed Central","ISSN":"0021-9193","note":"PMID: 13271299\nPMCID: PMC357719","journalAbbreviation":"J Bacteriol","author":[{"family":"Whiteley","given":"H. R."},{"family":"Ordal","given":"E. J."}],"issued":{"date-parts":[["1955",11]]},"PMID":"13271299","PMCID":"PMC357719"}}],"schema":"https://github.com/citation-style-language/schema/raw/master/csl-citation.json"} </w:instrText>
      </w:r>
      <w:r w:rsidR="009D2746" w:rsidRPr="000B497A">
        <w:rPr>
          <w:rFonts w:eastAsiaTheme="minorEastAsia"/>
          <w:szCs w:val="24"/>
        </w:rPr>
        <w:fldChar w:fldCharType="separate"/>
      </w:r>
      <w:r w:rsidR="00D26E32" w:rsidRPr="000B497A">
        <w:rPr>
          <w:szCs w:val="24"/>
          <w:lang w:val="en-US"/>
        </w:rPr>
        <w:t>[24]</w:t>
      </w:r>
      <w:r w:rsidR="009D2746" w:rsidRPr="000B497A">
        <w:rPr>
          <w:rFonts w:eastAsiaTheme="minorEastAsia"/>
          <w:szCs w:val="24"/>
        </w:rPr>
        <w:fldChar w:fldCharType="end"/>
      </w:r>
      <w:r w:rsidR="009D64E1" w:rsidRPr="000B497A">
        <w:rPr>
          <w:rFonts w:eastAsiaTheme="minorEastAsia"/>
          <w:szCs w:val="24"/>
        </w:rPr>
        <w:t xml:space="preserve">. </w:t>
      </w:r>
      <w:r w:rsidR="00D26E32" w:rsidRPr="000B497A">
        <w:rPr>
          <w:rFonts w:eastAsiaTheme="minorEastAsia"/>
          <w:szCs w:val="24"/>
        </w:rPr>
        <w:t>Alternatively, the rate of H</w:t>
      </w:r>
      <w:r w:rsidR="00D26E32" w:rsidRPr="000B497A">
        <w:rPr>
          <w:rFonts w:eastAsiaTheme="minorEastAsia"/>
          <w:szCs w:val="24"/>
          <w:vertAlign w:val="subscript"/>
        </w:rPr>
        <w:t>2</w:t>
      </w:r>
      <w:r w:rsidR="00D26E32" w:rsidRPr="000B497A">
        <w:rPr>
          <w:rFonts w:eastAsiaTheme="minorEastAsia"/>
          <w:szCs w:val="24"/>
        </w:rPr>
        <w:t xml:space="preserve"> production/H</w:t>
      </w:r>
      <w:r w:rsidR="00D26E32" w:rsidRPr="000B497A">
        <w:rPr>
          <w:rFonts w:eastAsiaTheme="minorEastAsia"/>
          <w:szCs w:val="24"/>
          <w:vertAlign w:val="superscript"/>
        </w:rPr>
        <w:t>+</w:t>
      </w:r>
      <w:r w:rsidR="00D26E32" w:rsidRPr="000B497A">
        <w:rPr>
          <w:rFonts w:eastAsiaTheme="minorEastAsia"/>
          <w:szCs w:val="24"/>
        </w:rPr>
        <w:t xml:space="preserve"> reduction can be followed by measuring the rate of oxidation of reduced methyl viologen. </w:t>
      </w:r>
      <w:r w:rsidR="00D87FB6" w:rsidRPr="000B497A">
        <w:rPr>
          <w:rFonts w:eastAsiaTheme="minorEastAsia"/>
          <w:szCs w:val="24"/>
        </w:rPr>
        <w:t>A significant limitation of the dye assays is that they do not work in the presence of O</w:t>
      </w:r>
      <w:r w:rsidR="00D87FB6" w:rsidRPr="000B497A">
        <w:rPr>
          <w:rFonts w:eastAsiaTheme="minorEastAsia"/>
          <w:szCs w:val="24"/>
          <w:vertAlign w:val="subscript"/>
        </w:rPr>
        <w:t>2</w:t>
      </w:r>
      <w:r w:rsidR="00D87FB6" w:rsidRPr="000B497A">
        <w:rPr>
          <w:rFonts w:eastAsiaTheme="minorEastAsia"/>
          <w:szCs w:val="24"/>
        </w:rPr>
        <w:t xml:space="preserve"> and electrochemistry has provided an unparalleled </w:t>
      </w:r>
      <w:r w:rsidR="00F87EDD" w:rsidRPr="000B497A">
        <w:rPr>
          <w:rFonts w:eastAsiaTheme="minorEastAsia"/>
          <w:szCs w:val="24"/>
        </w:rPr>
        <w:t>comparison of</w:t>
      </w:r>
      <w:r w:rsidR="00D87FB6" w:rsidRPr="000B497A">
        <w:rPr>
          <w:rFonts w:eastAsiaTheme="minorEastAsia"/>
          <w:szCs w:val="24"/>
        </w:rPr>
        <w:t xml:space="preserve"> the reactions of hydrogenases under anaerobic </w:t>
      </w:r>
      <w:r w:rsidR="00F87EDD" w:rsidRPr="000B497A">
        <w:rPr>
          <w:rFonts w:eastAsiaTheme="minorEastAsia"/>
          <w:szCs w:val="24"/>
        </w:rPr>
        <w:t>vs</w:t>
      </w:r>
      <w:r w:rsidR="00D87FB6" w:rsidRPr="000B497A">
        <w:rPr>
          <w:rFonts w:eastAsiaTheme="minorEastAsia"/>
          <w:szCs w:val="24"/>
        </w:rPr>
        <w:t xml:space="preserve"> aerobic conditions. </w:t>
      </w:r>
    </w:p>
    <w:p w14:paraId="77D8297E" w14:textId="77777777" w:rsidR="00007CEC" w:rsidRPr="000B497A" w:rsidRDefault="00007CEC" w:rsidP="00C974CE">
      <w:pPr>
        <w:pStyle w:val="Heading2"/>
        <w:spacing w:before="0"/>
      </w:pPr>
      <w:r w:rsidRPr="000B497A">
        <w:t>Electrochemical definition of</w:t>
      </w:r>
      <w:r w:rsidR="00DB4CC8" w:rsidRPr="000B497A">
        <w:t xml:space="preserve"> hydrogenase</w:t>
      </w:r>
      <w:r w:rsidRPr="000B497A">
        <w:t xml:space="preserve"> O</w:t>
      </w:r>
      <w:r w:rsidRPr="000B497A">
        <w:rPr>
          <w:vertAlign w:val="subscript"/>
        </w:rPr>
        <w:t>2</w:t>
      </w:r>
      <w:r w:rsidRPr="000B497A">
        <w:t xml:space="preserve"> tolerance</w:t>
      </w:r>
    </w:p>
    <w:p w14:paraId="3ABCCB79" w14:textId="12572601" w:rsidR="00007CEC" w:rsidRPr="000B497A" w:rsidRDefault="00007CEC" w:rsidP="00C65E67">
      <w:r w:rsidRPr="000B497A">
        <w:t xml:space="preserve">Electrochemistry is particularly effective at categorising a hydrogenase as either </w:t>
      </w:r>
      <w:r w:rsidR="00C65E67" w:rsidRPr="000B497A">
        <w:t>O</w:t>
      </w:r>
      <w:r w:rsidR="00C65E67" w:rsidRPr="000B497A">
        <w:rPr>
          <w:vertAlign w:val="subscript"/>
        </w:rPr>
        <w:t>2</w:t>
      </w:r>
      <w:r w:rsidRPr="000B497A">
        <w:t xml:space="preserve"> sensitive or </w:t>
      </w:r>
      <w:r w:rsidR="00C65E67" w:rsidRPr="000B497A">
        <w:t>O</w:t>
      </w:r>
      <w:r w:rsidR="00C65E67" w:rsidRPr="000B497A">
        <w:rPr>
          <w:vertAlign w:val="subscript"/>
        </w:rPr>
        <w:t>2</w:t>
      </w:r>
      <w:r w:rsidRPr="000B497A">
        <w:t xml:space="preserve"> tolerant</w:t>
      </w:r>
      <w:r w:rsidR="009422BE" w:rsidRPr="000B497A">
        <w:t xml:space="preserve"> </w:t>
      </w:r>
      <w:r w:rsidR="009422BE" w:rsidRPr="000B497A">
        <w:fldChar w:fldCharType="begin"/>
      </w:r>
      <w:r w:rsidR="005A7D72" w:rsidRPr="000B497A">
        <w:instrText xml:space="preserve"> ADDIN ZOTERO_ITEM CSL_CITATION {"citationID":"1v1n1n3s3e","properties":{"formattedCitation":"[25]","plainCitation":"[25]"},"citationItems":[{"id":486,"uris":["http://zotero.org/users/local/cktdnARg/items/IP87HBXE"],"uri":["http://zotero.org/users/local/cktdnARg/items/IP87HBXE"],"itemData":{"id":486,"type":"article-journal","title":"Electrochemical Definitions of O2 Sensitivity and Oxidative Inactivation in Hydrogenases","container-title":"Journal of the American Chemical Society","page":"18179-18189","volume":"127","issue":"51","source":"ACS Publications","abstract":"A new strategy is described for comparing, quantitatively, the ability of hydrogenases to tolerate exposure to O2 and anoxic oxidizing conditions. Using protein film voltammetry, the inherent sensitivities to these challenges (thermodynamic potentials and rates of reactions) have been measured for enzymes from a range of mesophilic microorganisms. In the absence of O2, all the hydrogenases undergo reversible inactivation at various potentials above that of the H+/H2 redox couple, and H2 oxidation activities are thus limited to characteristic ?potential windows?. Reactions with O2 vary greatly; the [FeFe]-hydrogenase from Desulfovibrio desulfuricans ATCC 7757, an anaerobe, is irreversibly damaged by O2, surviving only if exposed to O2 in the anaerobically oxidized state (which therefore affords protection). In contrast, the membrane-bound [NiFe]-hydrogenase from the aerobe, Ralstonia eutropha, reacts reversibly with O2 even during turnover and continues to catalyze H2 oxidation in the presence of O2.","DOI":"10.1021/ja055160v","ISSN":"0002-7863","journalAbbreviation":"J. Am. Chem. Soc.","author":[{"family":"Vincent","given":"Kylie A."},{"family":"Parkin","given":"Alison"},{"family":"Lenz","given":"Oliver"},{"family":"Albracht","given":"Simon P. J."},{"family":"Fontecilla-Camps","given":"Juan C."},{"family":"Cammack","given":"Richard"},{"family":"Friedrich","given":"Bärbel"},{"family":"Armstrong","given":"Fraser A."}],"issued":{"date-parts":[["2005",12,1]]}}}],"schema":"https://github.com/citation-style-language/schema/raw/master/csl-citation.json"} </w:instrText>
      </w:r>
      <w:r w:rsidR="009422BE" w:rsidRPr="000B497A">
        <w:fldChar w:fldCharType="separate"/>
      </w:r>
      <w:r w:rsidR="005A7D72" w:rsidRPr="000B497A">
        <w:rPr>
          <w:noProof/>
        </w:rPr>
        <w:t>[25]</w:t>
      </w:r>
      <w:r w:rsidR="009422BE" w:rsidRPr="000B497A">
        <w:fldChar w:fldCharType="end"/>
      </w:r>
      <w:r w:rsidRPr="000B497A">
        <w:t xml:space="preserve">. </w:t>
      </w:r>
      <w:r w:rsidR="00C01458" w:rsidRPr="000B497A">
        <w:t>Figure</w:t>
      </w:r>
      <w:r w:rsidR="00A96AF2" w:rsidRPr="000B497A">
        <w:t xml:space="preserve"> 5</w:t>
      </w:r>
      <w:r w:rsidR="00983F8B" w:rsidRPr="000B497A">
        <w:t>A</w:t>
      </w:r>
      <w:r w:rsidRPr="000B497A">
        <w:t xml:space="preserve"> shows</w:t>
      </w:r>
      <w:r w:rsidR="00983F8B" w:rsidRPr="000B497A">
        <w:t xml:space="preserve"> a chronoamperometry experiment</w:t>
      </w:r>
      <w:r w:rsidRPr="000B497A">
        <w:t xml:space="preserve"> where the potential of the electrode is poised at a constant value and the current is measured as a function of time. The phenotypic behaviour of an </w:t>
      </w:r>
      <w:r w:rsidR="00C65E67" w:rsidRPr="000B497A">
        <w:t>O</w:t>
      </w:r>
      <w:r w:rsidR="00C65E67" w:rsidRPr="000B497A">
        <w:rPr>
          <w:vertAlign w:val="subscript"/>
        </w:rPr>
        <w:t>2</w:t>
      </w:r>
      <w:r w:rsidRPr="000B497A">
        <w:t xml:space="preserve"> tolerant hydrog</w:t>
      </w:r>
      <w:r w:rsidR="00983F8B" w:rsidRPr="000B497A">
        <w:t xml:space="preserve">enase is that upon exposure to </w:t>
      </w:r>
      <w:r w:rsidRPr="000B497A">
        <w:t xml:space="preserve">a mixture of </w:t>
      </w:r>
      <w:r w:rsidR="000A0FCE" w:rsidRPr="000B497A">
        <w:t>H</w:t>
      </w:r>
      <w:r w:rsidR="000A0FCE" w:rsidRPr="000B497A">
        <w:rPr>
          <w:vertAlign w:val="subscript"/>
        </w:rPr>
        <w:t>2</w:t>
      </w:r>
      <w:r w:rsidRPr="000B497A">
        <w:t xml:space="preserve"> and </w:t>
      </w:r>
      <w:r w:rsidR="00C65E67" w:rsidRPr="000B497A">
        <w:t>O</w:t>
      </w:r>
      <w:r w:rsidR="00C65E67" w:rsidRPr="000B497A">
        <w:rPr>
          <w:vertAlign w:val="subscript"/>
        </w:rPr>
        <w:t>2</w:t>
      </w:r>
      <w:r w:rsidRPr="000B497A">
        <w:t xml:space="preserve">, a substantial amount of the </w:t>
      </w:r>
      <w:r w:rsidR="000A0FCE" w:rsidRPr="000B497A">
        <w:t>H</w:t>
      </w:r>
      <w:r w:rsidR="000A0FCE" w:rsidRPr="000B497A">
        <w:rPr>
          <w:vertAlign w:val="subscript"/>
        </w:rPr>
        <w:t>2</w:t>
      </w:r>
      <w:r w:rsidRPr="000B497A">
        <w:t xml:space="preserve"> oxidation activity (</w:t>
      </w:r>
      <w:r w:rsidR="000A0FCE" w:rsidRPr="000B497A">
        <w:t>positive current</w:t>
      </w:r>
      <w:r w:rsidRPr="000B497A">
        <w:t xml:space="preserve">) observed in the absence of </w:t>
      </w:r>
      <w:r w:rsidR="00C65E67" w:rsidRPr="000B497A">
        <w:t>O</w:t>
      </w:r>
      <w:r w:rsidR="00C65E67" w:rsidRPr="000B497A">
        <w:rPr>
          <w:vertAlign w:val="subscript"/>
        </w:rPr>
        <w:t>2</w:t>
      </w:r>
      <w:r w:rsidRPr="000B497A">
        <w:t xml:space="preserve"> is maintained</w:t>
      </w:r>
      <w:r w:rsidR="00C51B0A" w:rsidRPr="000B497A">
        <w:t xml:space="preserve"> </w:t>
      </w:r>
      <w:r w:rsidR="00C51B0A" w:rsidRPr="000B497A">
        <w:fldChar w:fldCharType="begin"/>
      </w:r>
      <w:r w:rsidR="005A7D72" w:rsidRPr="000B497A">
        <w:instrText xml:space="preserve"> ADDIN ZOTERO_ITEM CSL_CITATION {"citationID":"2630ork7cg","properties":{"formattedCitation":"[26]","plainCitation":"[26]"},"citationItems":[{"id":194,"uris":["http://zotero.org/users/local/cktdnARg/items/7IZG9AQT"],"uri":["http://zotero.org/users/local/cktdnARg/items/7IZG9AQT"],"itemData":{"id":194,"type":"article-journal","title":"How Escherichia coli is equipped to oxidize hydrogen under different redox conditions","container-title":"The Journal of biological chemistry","page":"3928-3938","volume":"285","issue":"6","source":"NCBI PubMed","abstract":"The enterobacterium Escherichia coli synthesizes two H(2) uptake enzymes, Hyd-1 and Hyd-2. We show using precise electrochemical kinetic measurements that the properties of Hyd-1 and Hyd-2 contrast strikingly, and may be individually optimized to function under distinct environmental conditions. Hyd-2 is well suited for fast and efficient catalysis in more reducing environments, to the extent that in vitro it behaves as a bidirectional hydrogenase. In contrast, Hyd-1 is active for H(2) oxidation under more oxidizing conditions and cannot function in reverse. Importantly, Hyd-1 is O(2) tolerant and can oxidize H(2) in the presence of air, whereas Hyd-2 is ineffective for H(2) oxidation under aerobic conditions. The results have direct relevance for physiological roles of Hyd-1 and Hyd-2, which are expressed in different phases of growth. The properties that we report suggest distinct technological applications of these contrasting enzymes.","DOI":"10.1074/jbc.M109.067751","ISSN":"1083-351X","note":"PMID: 19917611","journalAbbreviation":"J. Biol. Chem.","language":"eng","author":[{"family":"Lukey","given":"Michael J"},{"family":"Parkin","given":"Alison"},{"family":"Roessler","given":"Maxie M"},{"family":"Murphy","given":"Bonnie J"},{"family":"Harmer","given":"Jeffrey"},{"family":"Palmer","given":"Tracy"},{"family":"Sargent","given":"Frank"},{"family":"Armstrong","given":"Fraser A"}],"issued":{"date-parts":[["2010",2,5]]},"PMID":"19917611"}}],"schema":"https://github.com/citation-style-language/schema/raw/master/csl-citation.json"} </w:instrText>
      </w:r>
      <w:r w:rsidR="00C51B0A" w:rsidRPr="000B497A">
        <w:fldChar w:fldCharType="separate"/>
      </w:r>
      <w:r w:rsidR="005A7D72" w:rsidRPr="000B497A">
        <w:rPr>
          <w:szCs w:val="24"/>
          <w:lang w:val="en-US"/>
        </w:rPr>
        <w:t>[26]</w:t>
      </w:r>
      <w:r w:rsidR="00C51B0A" w:rsidRPr="000B497A">
        <w:fldChar w:fldCharType="end"/>
      </w:r>
      <w:r w:rsidRPr="000B497A">
        <w:t xml:space="preserve">. Upon removal of the </w:t>
      </w:r>
      <w:r w:rsidR="00C65E67" w:rsidRPr="000B497A">
        <w:t>O</w:t>
      </w:r>
      <w:r w:rsidR="00C65E67" w:rsidRPr="000B497A">
        <w:rPr>
          <w:vertAlign w:val="subscript"/>
        </w:rPr>
        <w:t>2</w:t>
      </w:r>
      <w:r w:rsidRPr="000B497A">
        <w:t xml:space="preserve">, </w:t>
      </w:r>
      <w:r w:rsidR="000A0FCE" w:rsidRPr="000B497A">
        <w:t xml:space="preserve">the electrical </w:t>
      </w:r>
      <w:r w:rsidRPr="000B497A">
        <w:t>current returns to almost 100% of the initial activity</w:t>
      </w:r>
      <w:r w:rsidR="000A0FCE" w:rsidRPr="000B497A">
        <w:t>, indicating full re-activation of the enzyme</w:t>
      </w:r>
      <w:r w:rsidRPr="000B497A">
        <w:t>.</w:t>
      </w:r>
      <w:r w:rsidR="000A0FCE" w:rsidRPr="000B497A">
        <w:t xml:space="preserve"> This is shown by the “Hyd-1” data in Figure 5A, measured for </w:t>
      </w:r>
      <w:r w:rsidR="000A0FCE" w:rsidRPr="000B497A">
        <w:rPr>
          <w:i/>
        </w:rPr>
        <w:t xml:space="preserve">Escherichia coli </w:t>
      </w:r>
      <w:r w:rsidR="00E302A6" w:rsidRPr="000B497A">
        <w:t>(</w:t>
      </w:r>
      <w:r w:rsidR="00E302A6" w:rsidRPr="000B497A">
        <w:rPr>
          <w:i/>
        </w:rPr>
        <w:t>E. coli</w:t>
      </w:r>
      <w:r w:rsidR="00E302A6" w:rsidRPr="000B497A">
        <w:t>)</w:t>
      </w:r>
      <w:r w:rsidR="00E302A6" w:rsidRPr="000B497A">
        <w:rPr>
          <w:i/>
        </w:rPr>
        <w:t xml:space="preserve"> </w:t>
      </w:r>
      <w:r w:rsidR="000A0FCE" w:rsidRPr="000B497A">
        <w:t>hydrogenase-1.</w:t>
      </w:r>
      <w:r w:rsidRPr="000B497A">
        <w:t xml:space="preserve"> Conversely, </w:t>
      </w:r>
      <w:r w:rsidR="00C65E67" w:rsidRPr="000B497A">
        <w:t>O</w:t>
      </w:r>
      <w:r w:rsidR="00C65E67" w:rsidRPr="000B497A">
        <w:rPr>
          <w:vertAlign w:val="subscript"/>
        </w:rPr>
        <w:t>2</w:t>
      </w:r>
      <w:r w:rsidRPr="000B497A">
        <w:t xml:space="preserve"> sensitive enzymes</w:t>
      </w:r>
      <w:r w:rsidR="000A0FCE" w:rsidRPr="000B497A">
        <w:t xml:space="preserve"> such as </w:t>
      </w:r>
      <w:r w:rsidR="00E302A6" w:rsidRPr="000B497A">
        <w:rPr>
          <w:i/>
        </w:rPr>
        <w:t xml:space="preserve">E. coli </w:t>
      </w:r>
      <w:r w:rsidR="00E302A6" w:rsidRPr="000B497A">
        <w:t xml:space="preserve">hydrogenase-2, </w:t>
      </w:r>
      <w:r w:rsidR="000A0FCE" w:rsidRPr="000B497A">
        <w:t>“Hyd-2” in Figure 5A,</w:t>
      </w:r>
      <w:r w:rsidRPr="000B497A">
        <w:t xml:space="preserve"> are fully inhibited (current tends towards zero) under </w:t>
      </w:r>
      <w:r w:rsidR="00C65E67" w:rsidRPr="000B497A">
        <w:t>O</w:t>
      </w:r>
      <w:r w:rsidR="00C65E67" w:rsidRPr="000B497A">
        <w:rPr>
          <w:vertAlign w:val="subscript"/>
        </w:rPr>
        <w:t>2</w:t>
      </w:r>
      <w:r w:rsidR="00F87EDD" w:rsidRPr="000B497A">
        <w:t>-containing</w:t>
      </w:r>
      <w:r w:rsidRPr="000B497A">
        <w:t xml:space="preserve"> gas mixtures</w:t>
      </w:r>
      <w:r w:rsidR="00D912F9" w:rsidRPr="000B497A">
        <w:t xml:space="preserve"> </w:t>
      </w:r>
      <w:r w:rsidR="00D912F9" w:rsidRPr="000B497A">
        <w:fldChar w:fldCharType="begin"/>
      </w:r>
      <w:r w:rsidR="00C8008E" w:rsidRPr="000B497A">
        <w:instrText xml:space="preserve"> ADDIN ZOTERO_ITEM CSL_CITATION {"citationID":"aGCegdRk","properties":{"formattedCitation":"[18,26]","plainCitation":"[18,26]"},"citationItems":[{"id":969,"uris":["http://zotero.org/users/local/cktdnARg/items/ZCU554V8"],"uri":["http://zotero.org/users/local/cktdnARg/items/ZCU554V8"],"itemData":{"id":969,"type":"article-journal","title":"Hydrogenase on an electrode: a remarkable heterogeneous catalyst","container-title":"Dalton Transactions","page":"4152-4157","issue":"21","source":"pubs.rsc.org","abstract":"Hydrogenases – enzymes interconverting hydrogen and water – display intriguing chemistry and offer important possibilities for future energy technologies. The so-called [NiFe]-hydrogenases contain a binuclear NiFe catalytic center coordinated by thiolates, CO and CN−. Hydrogenases pose significant experimental challenges due to O2-sensitivity, high activity, and the presence of many different active and inactive states. However, the enzyme can be studied with considerable precision using a minuscule quantity adsorbed on an electrode. In this form it is a heterogeneous catalyst rather than the solution system studied by enzymologists: in particular, exploitation of the ‘potential dimension’ enables complex reactions to be analysed and deconvoluted.","DOI":"10.1039/B306234C","ISSN":"1477-9234","shortTitle":"Hydrogenase on an electrode","journalAbbreviation":"Dalton Trans.","language":"en","author":[{"family":"Lamle","given":"Sophie E."},{"family":"Vincent","given":"Kylie A."},{"family":"Halliwell","given":"Louise M."},{"family":"Albracht","given":"Simon P. J."},{"family":"Armstrong","given":"Fraser A."}],"issued":{"date-parts":[["2003",10,20]]}}},{"id":194,"uris":["http://zotero.org/users/local/cktdnARg/items/7IZG9AQT"],"uri":["http://zotero.org/users/local/cktdnARg/items/7IZG9AQT"],"itemData":{"id":194,"type":"article-journal","title":"How Escherichia coli is equipped to oxidize hydrogen under different redox conditions","container-title":"The Journal of biological chemistry","page":"3928-3938","volume":"285","issue":"6","source":"NCBI PubMed","abstract":"The enterobacterium Escherichia coli synthesizes two H(2) uptake enzymes, Hyd-1 and Hyd-2. We show using precise electrochemical kinetic measurements that the properties of Hyd-1 and Hyd-2 contrast strikingly, and may be individually optimized to function under distinct environmental conditions. Hyd-2 is well suited for fast and efficient catalysis in more reducing environments, to the extent that in vitro it behaves as a bidirectional hydrogenase. In contrast, Hyd-1 is active for H(2) oxidation under more oxidizing conditions and cannot function in reverse. Importantly, Hyd-1 is O(2) tolerant and can oxidize H(2) in the presence of air, whereas Hyd-2 is ineffective for H(2) oxidation under aerobic conditions. The results have direct relevance for physiological roles of Hyd-1 and Hyd-2, which are expressed in different phases of growth. The properties that we report suggest distinct technological applications of these contrasting enzymes.","DOI":"10.1074/jbc.M109.067751","ISSN":"1083-351X","note":"PMID: 19917611","journalAbbreviation":"J. Biol. Chem.","language":"eng","author":[{"family":"Lukey","given":"Michael J"},{"family":"Parkin","given":"Alison"},{"family":"Roessler","given":"Maxie M"},{"family":"Murphy","given":"Bonnie J"},{"family":"Harmer","given":"Jeffrey"},{"family":"Palmer","given":"Tracy"},{"family":"Sargent","given":"Frank"},{"family":"Armstrong","given":"Fraser A"}],"issued":{"date-parts":[["2010",2,5]]},"PMID":"19917611"}}],"schema":"https://github.com/citation-style-language/schema/raw/master/csl-citation.json"} </w:instrText>
      </w:r>
      <w:r w:rsidR="00D912F9" w:rsidRPr="000B497A">
        <w:fldChar w:fldCharType="separate"/>
      </w:r>
      <w:r w:rsidR="00C8008E" w:rsidRPr="000B497A">
        <w:rPr>
          <w:szCs w:val="24"/>
          <w:lang w:val="en-US"/>
        </w:rPr>
        <w:t>[18,26]</w:t>
      </w:r>
      <w:r w:rsidR="00D912F9" w:rsidRPr="000B497A">
        <w:fldChar w:fldCharType="end"/>
      </w:r>
      <w:r w:rsidR="00E302A6" w:rsidRPr="000B497A">
        <w:t>.</w:t>
      </w:r>
      <w:r w:rsidRPr="000B497A">
        <w:t xml:space="preserve"> </w:t>
      </w:r>
      <w:r w:rsidR="00E302A6" w:rsidRPr="000B497A">
        <w:t>W</w:t>
      </w:r>
      <w:r w:rsidRPr="000B497A">
        <w:t xml:space="preserve">hen </w:t>
      </w:r>
      <w:r w:rsidR="00C65E67" w:rsidRPr="000B497A">
        <w:t>O</w:t>
      </w:r>
      <w:r w:rsidR="00C65E67" w:rsidRPr="000B497A">
        <w:rPr>
          <w:vertAlign w:val="subscript"/>
        </w:rPr>
        <w:t>2</w:t>
      </w:r>
      <w:r w:rsidRPr="000B497A">
        <w:t xml:space="preserve"> is removed from the experimental setup </w:t>
      </w:r>
      <w:r w:rsidR="00070A2A" w:rsidRPr="000B497A">
        <w:t xml:space="preserve">not all of the enzyme activity is recovered </w:t>
      </w:r>
      <w:r w:rsidRPr="000B497A">
        <w:t>within a short timeframe (</w:t>
      </w:r>
      <w:r w:rsidR="000A0FCE" w:rsidRPr="000B497A">
        <w:t xml:space="preserve">the </w:t>
      </w:r>
      <w:r w:rsidRPr="000B497A">
        <w:t xml:space="preserve">experiment </w:t>
      </w:r>
      <w:r w:rsidR="000A0FCE" w:rsidRPr="000B497A">
        <w:t xml:space="preserve">shown in Figure 5A </w:t>
      </w:r>
      <w:r w:rsidRPr="000B497A">
        <w:t>allows a reactivation period of 30 minutes).</w:t>
      </w:r>
      <w:r w:rsidR="000A0FCE" w:rsidRPr="000B497A">
        <w:t xml:space="preserve"> </w:t>
      </w:r>
    </w:p>
    <w:p w14:paraId="77D6AECE" w14:textId="1CFC3F54" w:rsidR="0032049D" w:rsidRPr="000B497A" w:rsidRDefault="00E302A6" w:rsidP="00434790">
      <w:r w:rsidRPr="000B497A">
        <w:t>As well as the characteristic differences in O</w:t>
      </w:r>
      <w:r w:rsidRPr="000B497A">
        <w:rPr>
          <w:vertAlign w:val="subscript"/>
        </w:rPr>
        <w:t>2</w:t>
      </w:r>
      <w:r w:rsidRPr="000B497A">
        <w:t xml:space="preserve"> reactivity, electrochemistry also reveals </w:t>
      </w:r>
      <w:r w:rsidR="00007CEC" w:rsidRPr="000B497A">
        <w:t xml:space="preserve">notable </w:t>
      </w:r>
      <w:r w:rsidR="009E7EAF" w:rsidRPr="000B497A">
        <w:t>heterogeneity</w:t>
      </w:r>
      <w:r w:rsidRPr="000B497A">
        <w:t xml:space="preserve"> between </w:t>
      </w:r>
      <w:r w:rsidR="00C65E67" w:rsidRPr="000B497A">
        <w:t>O</w:t>
      </w:r>
      <w:r w:rsidR="00C65E67" w:rsidRPr="000B497A">
        <w:rPr>
          <w:vertAlign w:val="subscript"/>
        </w:rPr>
        <w:t>2</w:t>
      </w:r>
      <w:r w:rsidR="00007CEC" w:rsidRPr="000B497A">
        <w:t xml:space="preserve"> tolerant and </w:t>
      </w:r>
      <w:r w:rsidR="00C65E67" w:rsidRPr="000B497A">
        <w:t>O</w:t>
      </w:r>
      <w:r w:rsidR="00C65E67" w:rsidRPr="000B497A">
        <w:rPr>
          <w:vertAlign w:val="subscript"/>
        </w:rPr>
        <w:t>2</w:t>
      </w:r>
      <w:r w:rsidR="00007CEC" w:rsidRPr="000B497A">
        <w:t xml:space="preserve"> sensitive hydrogenases in the absence of </w:t>
      </w:r>
      <w:r w:rsidR="00C65E67" w:rsidRPr="000B497A">
        <w:t>O</w:t>
      </w:r>
      <w:r w:rsidR="00C65E67" w:rsidRPr="000B497A">
        <w:rPr>
          <w:vertAlign w:val="subscript"/>
        </w:rPr>
        <w:t>2</w:t>
      </w:r>
      <w:r w:rsidR="00007CEC" w:rsidRPr="000B497A">
        <w:t xml:space="preserve">, as shown by </w:t>
      </w:r>
      <w:r w:rsidR="00C01458" w:rsidRPr="000B497A">
        <w:t>Figure</w:t>
      </w:r>
      <w:r w:rsidRPr="000B497A">
        <w:t xml:space="preserve"> 5B</w:t>
      </w:r>
      <w:r w:rsidR="00007CEC" w:rsidRPr="000B497A">
        <w:t xml:space="preserve">. </w:t>
      </w:r>
      <w:r w:rsidR="0096223D" w:rsidRPr="000B497A">
        <w:t>Firstly, m</w:t>
      </w:r>
      <w:r w:rsidR="00C41E03" w:rsidRPr="000B497A">
        <w:t>easurement</w:t>
      </w:r>
      <w:r w:rsidRPr="000B497A">
        <w:t xml:space="preserve"> of the catalytic activity via cyclic voltammetry show</w:t>
      </w:r>
      <w:r w:rsidR="00C41E03" w:rsidRPr="000B497A">
        <w:t>s</w:t>
      </w:r>
      <w:r w:rsidRPr="000B497A">
        <w:t xml:space="preserve"> that </w:t>
      </w:r>
      <w:r w:rsidR="0096223D" w:rsidRPr="000B497A">
        <w:t>whereas enzymes which are tolerant to O</w:t>
      </w:r>
      <w:r w:rsidR="0096223D" w:rsidRPr="000B497A">
        <w:rPr>
          <w:vertAlign w:val="subscript"/>
        </w:rPr>
        <w:t>2</w:t>
      </w:r>
      <w:r w:rsidR="0096223D" w:rsidRPr="000B497A">
        <w:t xml:space="preserve"> produce very little H</w:t>
      </w:r>
      <w:r w:rsidR="0096223D" w:rsidRPr="000B497A">
        <w:rPr>
          <w:vertAlign w:val="subscript"/>
        </w:rPr>
        <w:t>2</w:t>
      </w:r>
      <w:r w:rsidR="0096223D" w:rsidRPr="000B497A">
        <w:t xml:space="preserve"> at pH levels above 6 (there is negligible negative current for Hyd-1 in Figure 5B), the ratio of maximum negative current to maximum positive current is almost 1:1 for O</w:t>
      </w:r>
      <w:r w:rsidR="0096223D" w:rsidRPr="000B497A">
        <w:rPr>
          <w:vertAlign w:val="subscript"/>
        </w:rPr>
        <w:t>2</w:t>
      </w:r>
      <w:r w:rsidR="0096223D" w:rsidRPr="000B497A">
        <w:t xml:space="preserve"> sensitive hydrogenases at </w:t>
      </w:r>
      <w:r w:rsidR="00873F90" w:rsidRPr="000B497A">
        <w:t>near-</w:t>
      </w:r>
      <w:r w:rsidR="0096223D" w:rsidRPr="000B497A">
        <w:t>neutral pH</w:t>
      </w:r>
      <w:r w:rsidR="00D912F9" w:rsidRPr="000B497A">
        <w:t xml:space="preserve"> </w:t>
      </w:r>
      <w:r w:rsidR="00D912F9" w:rsidRPr="000B497A">
        <w:fldChar w:fldCharType="begin"/>
      </w:r>
      <w:r w:rsidR="005A7D72" w:rsidRPr="000B497A">
        <w:instrText xml:space="preserve"> ADDIN ZOTERO_ITEM CSL_CITATION {"citationID":"28j2fsn980","properties":{"formattedCitation":"[26]","plainCitation":"[26]"},"citationItems":[{"id":194,"uris":["http://zotero.org/users/local/cktdnARg/items/7IZG9AQT"],"uri":["http://zotero.org/users/local/cktdnARg/items/7IZG9AQT"],"itemData":{"id":194,"type":"article-journal","title":"How Escherichia coli is equipped to oxidize hydrogen under different redox conditions","container-title":"The Journal of biological chemistry","page":"3928-3938","volume":"285","issue":"6","source":"NCBI PubMed","abstract":"The enterobacterium Escherichia coli synthesizes two H(2) uptake enzymes, Hyd-1 and Hyd-2. We show using precise electrochemical kinetic measurements that the properties of Hyd-1 and Hyd-2 contrast strikingly, and may be individually optimized to function under distinct environmental conditions. Hyd-2 is well suited for fast and efficient catalysis in more reducing environments, to the extent that in vitro it behaves as a bidirectional hydrogenase. In contrast, Hyd-1 is active for H(2) oxidation under more oxidizing conditions and cannot function in reverse. Importantly, Hyd-1 is O(2) tolerant and can oxidize H(2) in the presence of air, whereas Hyd-2 is ineffective for H(2) oxidation under aerobic conditions. The results have direct relevance for physiological roles of Hyd-1 and Hyd-2, which are expressed in different phases of growth. The properties that we report suggest distinct technological applications of these contrasting enzymes.","DOI":"10.1074/jbc.M109.067751","ISSN":"1083-351X","note":"PMID: 19917611","journalAbbreviation":"J. Biol. Chem.","language":"eng","author":[{"family":"Lukey","given":"Michael J"},{"family":"Parkin","given":"Alison"},{"family":"Roessler","given":"Maxie M"},{"family":"Murphy","given":"Bonnie J"},{"family":"Harmer","given":"Jeffrey"},{"family":"Palmer","given":"Tracy"},{"family":"Sargent","given":"Frank"},{"family":"Armstrong","given":"Fraser A"}],"issued":{"date-parts":[["2010",2,5]]},"PMID":"19917611"}}],"schema":"https://github.com/citation-style-language/schema/raw/master/csl-citation.json"} </w:instrText>
      </w:r>
      <w:r w:rsidR="00D912F9" w:rsidRPr="000B497A">
        <w:fldChar w:fldCharType="separate"/>
      </w:r>
      <w:r w:rsidR="005A7D72" w:rsidRPr="000B497A">
        <w:rPr>
          <w:szCs w:val="24"/>
          <w:lang w:val="en-US"/>
        </w:rPr>
        <w:t>[26]</w:t>
      </w:r>
      <w:r w:rsidR="00D912F9" w:rsidRPr="000B497A">
        <w:fldChar w:fldCharType="end"/>
      </w:r>
      <w:r w:rsidR="0096223D" w:rsidRPr="000B497A">
        <w:t xml:space="preserve">. We can summarise this observation by stating that </w:t>
      </w:r>
      <w:r w:rsidR="00007CEC" w:rsidRPr="000B497A">
        <w:t xml:space="preserve">the </w:t>
      </w:r>
      <w:r w:rsidRPr="000B497A">
        <w:t>catalytic “</w:t>
      </w:r>
      <w:r w:rsidR="00007CEC" w:rsidRPr="000B497A">
        <w:t>bias</w:t>
      </w:r>
      <w:r w:rsidR="0096223D" w:rsidRPr="000B497A">
        <w:t>”</w:t>
      </w:r>
      <w:r w:rsidRPr="000B497A">
        <w:t xml:space="preserve"> </w:t>
      </w:r>
      <w:r w:rsidR="0096223D" w:rsidRPr="000B497A">
        <w:t>is different for O</w:t>
      </w:r>
      <w:r w:rsidR="0096223D" w:rsidRPr="000B497A">
        <w:rPr>
          <w:vertAlign w:val="subscript"/>
        </w:rPr>
        <w:t>2</w:t>
      </w:r>
      <w:r w:rsidR="0096223D" w:rsidRPr="000B497A">
        <w:t xml:space="preserve"> tolerant and sensitive MBH; the O</w:t>
      </w:r>
      <w:r w:rsidR="0096223D" w:rsidRPr="000B497A">
        <w:rPr>
          <w:vertAlign w:val="subscript"/>
        </w:rPr>
        <w:t>2</w:t>
      </w:r>
      <w:r w:rsidR="0096223D" w:rsidRPr="000B497A">
        <w:t xml:space="preserve"> tolerant enzymes are essentially unidirectional H</w:t>
      </w:r>
      <w:r w:rsidR="0096223D" w:rsidRPr="000B497A">
        <w:rPr>
          <w:vertAlign w:val="subscript"/>
        </w:rPr>
        <w:t>2</w:t>
      </w:r>
      <w:r w:rsidR="0096223D" w:rsidRPr="000B497A">
        <w:t xml:space="preserve">-uptake enzymes at pH </w:t>
      </w:r>
      <w:r w:rsidR="00895629" w:rsidRPr="000B497A">
        <w:rPr>
          <w:rFonts w:cs="Arial"/>
        </w:rPr>
        <w:t>&gt;</w:t>
      </w:r>
      <w:r w:rsidR="0096223D" w:rsidRPr="000B497A">
        <w:t xml:space="preserve"> 6 while the O</w:t>
      </w:r>
      <w:r w:rsidR="0096223D" w:rsidRPr="000B497A">
        <w:rPr>
          <w:vertAlign w:val="subscript"/>
        </w:rPr>
        <w:t>2</w:t>
      </w:r>
      <w:r w:rsidR="0096223D" w:rsidRPr="000B497A">
        <w:t xml:space="preserve"> sensitive hydrogenases are bidirectional H</w:t>
      </w:r>
      <w:r w:rsidR="0096223D" w:rsidRPr="000B497A">
        <w:rPr>
          <w:vertAlign w:val="subscript"/>
        </w:rPr>
        <w:t>2</w:t>
      </w:r>
      <w:r w:rsidR="0096223D" w:rsidRPr="000B497A">
        <w:t xml:space="preserve"> catalysts</w:t>
      </w:r>
      <w:r w:rsidR="00895629" w:rsidRPr="000B497A">
        <w:t xml:space="preserve"> over a wide pH range (5-8) </w:t>
      </w:r>
      <w:r w:rsidR="00895629" w:rsidRPr="000B497A">
        <w:fldChar w:fldCharType="begin"/>
      </w:r>
      <w:r w:rsidR="006C1CAC" w:rsidRPr="000B497A">
        <w:instrText xml:space="preserve"> ADDIN ZOTERO_ITEM CSL_CITATION {"citationID":"14qu9t0bc2","properties":{"formattedCitation":"[10]","plainCitation":"[10]"},"citationItems":[{"id":474,"uris":["http://zotero.org/users/local/cktdnARg/items/IR8U7EQA"],"uri":["http://zotero.org/users/local/cktdnARg/items/IR8U7EQA"],"itemData":{"id":474,"type":"article-journal","title":"Isolation and characterisation of a soluble active fragment of hydrogenase isoenzyme 2 from the membranes of anaerobically grown Escherichia coli","container-title":"European Journal of Biochemistry","page":"277–284","volume":"156","issue":"2","source":"Wiley Online Library","abstract":"An active tryptic fragment of membrane-bound hydrogenase isoenzyme 2 from anaerobically grown Escherichia coli has been purified. The soluble enzyme derivative was released from the membrane fraction by trypsin cleavage. The purification procedure involved ion-exchange, hydroxyapatite and gel permeation chromatography. The enzyme derivative was purified 100-fold from the membrane fraction and the specific activity of the final preparation was 320 μmol benzyl viologen reduced min−1 mg protein−1 (H2: benzyl viologen oxidoreductase). The native enzyme derivative had an Mr of 180000 and was composed of equimolar amounts of polypeptides of Mr 61000 and 30000. It possessed 12.5 mol Fe, 12.8 mol acid-labile S2− and 3.1 mol Ni/180000 g enzyme. Antibodies were raised to the purified preparation which cross-reacted with hydrogenase isoenzyme 2 but not with isoenzyme 1 in detergent-dispersed preparations. Western immunoblot analysis revealed that isoenzyme 2 which had not been exposed to trypsin contained cross-reacting polypeptides of Mr 61000 and 35000. Trypsin treatment of the membrane-bound enzyme to form the soluble derivative of isoenzyme 2, therefore, cleaves a polypeptide of Mr 35000 to produce the 30000-Mr fragment. Trypsin treatment of the detergent-dispersed isoenzyme 2 produces the same fragmentation of the enzyme. Neither of the subunits of the enzyme revealed any immunological identity with those of hydrogenase isoenzyme 1.","DOI":"10.1111/j.1432-1033.1986.tb09578.x","ISSN":"1432-1033","language":"en","author":[{"family":"Ballantine","given":"Stuart P."},{"family":"Boxer","given":"David H."}],"issued":{"date-parts":[["1986"]]}}}],"schema":"https://github.com/citation-style-language/schema/raw/master/csl-citation.json"} </w:instrText>
      </w:r>
      <w:r w:rsidR="00895629" w:rsidRPr="000B497A">
        <w:fldChar w:fldCharType="separate"/>
      </w:r>
      <w:r w:rsidR="006C1CAC" w:rsidRPr="000B497A">
        <w:rPr>
          <w:noProof/>
        </w:rPr>
        <w:t>[10]</w:t>
      </w:r>
      <w:r w:rsidR="00895629" w:rsidRPr="000B497A">
        <w:fldChar w:fldCharType="end"/>
      </w:r>
      <w:r w:rsidR="0096223D" w:rsidRPr="000B497A">
        <w:t xml:space="preserve">. </w:t>
      </w:r>
      <w:r w:rsidR="0032049D" w:rsidRPr="000B497A">
        <w:t>The crucial role of pH in controlling the H</w:t>
      </w:r>
      <w:r w:rsidR="0032049D" w:rsidRPr="000B497A">
        <w:rPr>
          <w:vertAlign w:val="subscript"/>
        </w:rPr>
        <w:t>2</w:t>
      </w:r>
      <w:r w:rsidR="0032049D" w:rsidRPr="000B497A">
        <w:t xml:space="preserve"> production activity of O</w:t>
      </w:r>
      <w:r w:rsidR="0032049D" w:rsidRPr="000B497A">
        <w:rPr>
          <w:vertAlign w:val="subscript"/>
        </w:rPr>
        <w:t>2</w:t>
      </w:r>
      <w:r w:rsidR="0032049D" w:rsidRPr="000B497A">
        <w:t xml:space="preserve"> tolerant hydrogenases will be described later on.</w:t>
      </w:r>
    </w:p>
    <w:p w14:paraId="01FD0A7A" w14:textId="6B835319" w:rsidR="00655B44" w:rsidRPr="000B497A" w:rsidRDefault="0096223D" w:rsidP="00434790">
      <w:r w:rsidRPr="000B497A">
        <w:t xml:space="preserve">A second observation related to catalysis is that </w:t>
      </w:r>
      <w:r w:rsidR="003A2E0E" w:rsidRPr="000B497A">
        <w:t>O</w:t>
      </w:r>
      <w:r w:rsidR="003A2E0E" w:rsidRPr="000B497A">
        <w:rPr>
          <w:vertAlign w:val="subscript"/>
        </w:rPr>
        <w:t>2</w:t>
      </w:r>
      <w:r w:rsidR="003A2E0E" w:rsidRPr="000B497A">
        <w:t xml:space="preserve"> sensitive hydrogenases are “ideal” H</w:t>
      </w:r>
      <w:r w:rsidR="003A2E0E" w:rsidRPr="000B497A">
        <w:rPr>
          <w:vertAlign w:val="subscript"/>
        </w:rPr>
        <w:t>2</w:t>
      </w:r>
      <w:r w:rsidR="003A2E0E" w:rsidRPr="000B497A">
        <w:t>-catalyts</w:t>
      </w:r>
      <w:r w:rsidR="00873F90" w:rsidRPr="000B497A">
        <w:t>;</w:t>
      </w:r>
      <w:r w:rsidR="003A2E0E" w:rsidRPr="000B497A">
        <w:t xml:space="preserve"> the potential of zero current (the voltage at which there is no net H</w:t>
      </w:r>
      <w:r w:rsidR="003A2E0E" w:rsidRPr="000B497A">
        <w:rPr>
          <w:vertAlign w:val="subscript"/>
        </w:rPr>
        <w:t>2</w:t>
      </w:r>
      <w:r w:rsidR="003A2E0E" w:rsidRPr="000B497A">
        <w:t xml:space="preserve"> oxidation or H</w:t>
      </w:r>
      <w:r w:rsidR="003A2E0E" w:rsidRPr="000B497A">
        <w:rPr>
          <w:vertAlign w:val="subscript"/>
        </w:rPr>
        <w:t>2</w:t>
      </w:r>
      <w:r w:rsidR="003A2E0E" w:rsidRPr="000B497A">
        <w:t xml:space="preserve"> production activity) equates to the reduction potential</w:t>
      </w:r>
      <w:r w:rsidR="00561937" w:rsidRPr="000B497A">
        <w:t xml:space="preserve"> </w:t>
      </w:r>
      <w:r w:rsidR="00873F90" w:rsidRPr="000B497A">
        <w:t>for the 2H</w:t>
      </w:r>
      <w:r w:rsidR="00873F90" w:rsidRPr="000B497A">
        <w:rPr>
          <w:vertAlign w:val="superscript"/>
        </w:rPr>
        <w:t>+</w:t>
      </w:r>
      <w:r w:rsidR="00873F90" w:rsidRPr="000B497A">
        <w:t>/H</w:t>
      </w:r>
      <w:r w:rsidR="00873F90" w:rsidRPr="000B497A">
        <w:rPr>
          <w:vertAlign w:val="subscript"/>
        </w:rPr>
        <w:t>2</w:t>
      </w:r>
      <w:r w:rsidR="00873F90" w:rsidRPr="000B497A">
        <w:t xml:space="preserve"> couple</w:t>
      </w:r>
      <w:r w:rsidR="00F87EDD" w:rsidRPr="000B497A">
        <w:t xml:space="preserve"> under the experimental conditions</w:t>
      </w:r>
      <w:r w:rsidR="00873F90" w:rsidRPr="000B497A">
        <w:t xml:space="preserve">, </w:t>
      </w:r>
      <w:r w:rsidR="00873F90" w:rsidRPr="000B497A">
        <w:rPr>
          <w:i/>
        </w:rPr>
        <w:t>E</w:t>
      </w:r>
      <w:r w:rsidR="00873F90" w:rsidRPr="000B497A">
        <w:t>(2H</w:t>
      </w:r>
      <w:r w:rsidR="00873F90" w:rsidRPr="000B497A">
        <w:rPr>
          <w:vertAlign w:val="superscript"/>
        </w:rPr>
        <w:t>+</w:t>
      </w:r>
      <w:r w:rsidR="00873F90" w:rsidRPr="000B497A">
        <w:t>/H</w:t>
      </w:r>
      <w:r w:rsidR="00873F90" w:rsidRPr="000B497A">
        <w:rPr>
          <w:vertAlign w:val="subscript"/>
        </w:rPr>
        <w:t>2</w:t>
      </w:r>
      <w:r w:rsidR="00873F90" w:rsidRPr="000B497A">
        <w:t xml:space="preserve">) </w:t>
      </w:r>
      <w:r w:rsidR="00561937" w:rsidRPr="000B497A">
        <w:fldChar w:fldCharType="begin"/>
      </w:r>
      <w:r w:rsidR="005A7D72" w:rsidRPr="000B497A">
        <w:instrText xml:space="preserve"> ADDIN ZOTERO_ITEM CSL_CITATION {"citationID":"2j5sdaqvrd","properties":{"formattedCitation":"[26]","plainCitation":"[26]"},"citationItems":[{"id":194,"uris":["http://zotero.org/users/local/cktdnARg/items/7IZG9AQT"],"uri":["http://zotero.org/users/local/cktdnARg/items/7IZG9AQT"],"itemData":{"id":194,"type":"article-journal","title":"How Escherichia coli is equipped to oxidize hydrogen under different redox conditions","container-title":"The Journal of biological chemistry","page":"3928-3938","volume":"285","issue":"6","source":"NCBI PubMed","abstract":"The enterobacterium Escherichia coli synthesizes two H(2) uptake enzymes, Hyd-1 and Hyd-2. We show using precise electrochemical kinetic measurements that the properties of Hyd-1 and Hyd-2 contrast strikingly, and may be individually optimized to function under distinct environmental conditions. Hyd-2 is well suited for fast and efficient catalysis in more reducing environments, to the extent that in vitro it behaves as a bidirectional hydrogenase. In contrast, Hyd-1 is active for H(2) oxidation under more oxidizing conditions and cannot function in reverse. Importantly, Hyd-1 is O(2) tolerant and can oxidize H(2) in the presence of air, whereas Hyd-2 is ineffective for H(2) oxidation under aerobic conditions. The results have direct relevance for physiological roles of Hyd-1 and Hyd-2, which are expressed in different phases of growth. The properties that we report suggest distinct technological applications of these contrasting enzymes.","DOI":"10.1074/jbc.M109.067751","ISSN":"1083-351X","note":"PMID: 19917611","journalAbbreviation":"J. Biol. Chem.","language":"eng","author":[{"family":"Lukey","given":"Michael J"},{"family":"Parkin","given":"Alison"},{"family":"Roessler","given":"Maxie M"},{"family":"Murphy","given":"Bonnie J"},{"family":"Harmer","given":"Jeffrey"},{"family":"Palmer","given":"Tracy"},{"family":"Sargent","given":"Frank"},{"family":"Armstrong","given":"Fraser A"}],"issued":{"date-parts":[["2010",2,5]]},"PMID":"19917611"}}],"schema":"https://github.com/citation-style-language/schema/raw/master/csl-citation.json"} </w:instrText>
      </w:r>
      <w:r w:rsidR="00561937" w:rsidRPr="000B497A">
        <w:fldChar w:fldCharType="separate"/>
      </w:r>
      <w:r w:rsidR="005A7D72" w:rsidRPr="000B497A">
        <w:rPr>
          <w:szCs w:val="24"/>
          <w:lang w:val="en-US"/>
        </w:rPr>
        <w:t>[26]</w:t>
      </w:r>
      <w:r w:rsidR="00561937" w:rsidRPr="000B497A">
        <w:fldChar w:fldCharType="end"/>
      </w:r>
      <w:r w:rsidR="003A2E0E" w:rsidRPr="000B497A">
        <w:t xml:space="preserve"> </w:t>
      </w:r>
      <w:r w:rsidR="00F6665C" w:rsidRPr="000B497A">
        <w:t>(</w:t>
      </w:r>
      <w:r w:rsidR="00D912F9" w:rsidRPr="000B497A">
        <w:t>t</w:t>
      </w:r>
      <w:r w:rsidR="00F6665C" w:rsidRPr="000B497A">
        <w:t>he value of</w:t>
      </w:r>
      <w:r w:rsidR="003A2E0E" w:rsidRPr="000B497A">
        <w:t xml:space="preserve"> </w:t>
      </w:r>
      <w:r w:rsidR="003A2E0E" w:rsidRPr="000B497A">
        <w:rPr>
          <w:i/>
        </w:rPr>
        <w:t>E</w:t>
      </w:r>
      <w:r w:rsidR="003A2E0E" w:rsidRPr="000B497A">
        <w:t>(2H</w:t>
      </w:r>
      <w:r w:rsidR="003A2E0E" w:rsidRPr="000B497A">
        <w:rPr>
          <w:vertAlign w:val="superscript"/>
        </w:rPr>
        <w:t>+</w:t>
      </w:r>
      <w:r w:rsidR="003A2E0E" w:rsidRPr="000B497A">
        <w:t>/H</w:t>
      </w:r>
      <w:r w:rsidR="003A2E0E" w:rsidRPr="000B497A">
        <w:rPr>
          <w:vertAlign w:val="subscript"/>
        </w:rPr>
        <w:t>2</w:t>
      </w:r>
      <w:r w:rsidR="00F6665C" w:rsidRPr="000B497A">
        <w:t xml:space="preserve">) </w:t>
      </w:r>
      <w:r w:rsidR="003A2E0E" w:rsidRPr="000B497A">
        <w:t xml:space="preserve">is calculated using the Nernst equation and the standard reduction potential value </w:t>
      </w:r>
      <w:r w:rsidR="003A2E0E" w:rsidRPr="000B497A">
        <w:rPr>
          <w:i/>
        </w:rPr>
        <w:t>E</w:t>
      </w:r>
      <w:r w:rsidR="00873F90" w:rsidRPr="000B497A">
        <w:rPr>
          <w:vertAlign w:val="superscript"/>
        </w:rPr>
        <w:t>Θ</w:t>
      </w:r>
      <w:r w:rsidR="003A2E0E" w:rsidRPr="000B497A">
        <w:t>(2H</w:t>
      </w:r>
      <w:r w:rsidR="003A2E0E" w:rsidRPr="000B497A">
        <w:rPr>
          <w:vertAlign w:val="superscript"/>
        </w:rPr>
        <w:t>+</w:t>
      </w:r>
      <w:r w:rsidR="003A2E0E" w:rsidRPr="000B497A">
        <w:t>/H</w:t>
      </w:r>
      <w:r w:rsidR="003A2E0E" w:rsidRPr="000B497A">
        <w:rPr>
          <w:vertAlign w:val="subscript"/>
        </w:rPr>
        <w:t>2</w:t>
      </w:r>
      <w:r w:rsidR="003A2E0E" w:rsidRPr="000B497A">
        <w:t xml:space="preserve">) = 0 V </w:t>
      </w:r>
      <w:r w:rsidR="003A2E0E" w:rsidRPr="000B497A">
        <w:rPr>
          <w:i/>
        </w:rPr>
        <w:t>vs</w:t>
      </w:r>
      <w:r w:rsidR="003A2E0E" w:rsidRPr="000B497A">
        <w:t xml:space="preserve"> SHE)</w:t>
      </w:r>
      <w:r w:rsidR="00D912F9" w:rsidRPr="000B497A">
        <w:t>.</w:t>
      </w:r>
      <w:r w:rsidR="003A2E0E" w:rsidRPr="000B497A">
        <w:t xml:space="preserve"> In contrast to this ideal behaviour, O</w:t>
      </w:r>
      <w:r w:rsidR="003A2E0E" w:rsidRPr="000B497A">
        <w:rPr>
          <w:vertAlign w:val="subscript"/>
        </w:rPr>
        <w:t>2</w:t>
      </w:r>
      <w:r w:rsidR="003A2E0E" w:rsidRPr="000B497A">
        <w:t xml:space="preserve"> tolerant hydrogenases such as Hyd-1 manifest </w:t>
      </w:r>
      <w:r w:rsidRPr="000B497A">
        <w:t>an “overpotential requirement”</w:t>
      </w:r>
      <w:r w:rsidR="00434790" w:rsidRPr="000B497A">
        <w:t xml:space="preserve"> at pH</w:t>
      </w:r>
      <w:r w:rsidR="00895629" w:rsidRPr="000B497A">
        <w:t xml:space="preserve"> &gt;</w:t>
      </w:r>
      <w:r w:rsidR="00434790" w:rsidRPr="000B497A">
        <w:t xml:space="preserve"> </w:t>
      </w:r>
      <w:r w:rsidR="00895629" w:rsidRPr="000B497A">
        <w:rPr>
          <w:rFonts w:cs="Arial"/>
        </w:rPr>
        <w:t>5</w:t>
      </w:r>
      <w:r w:rsidR="003A2E0E" w:rsidRPr="000B497A">
        <w:t>, meaning that the potential at which H</w:t>
      </w:r>
      <w:r w:rsidR="003A2E0E" w:rsidRPr="000B497A">
        <w:rPr>
          <w:vertAlign w:val="subscript"/>
        </w:rPr>
        <w:t>2</w:t>
      </w:r>
      <w:r w:rsidR="003A2E0E" w:rsidRPr="000B497A">
        <w:t xml:space="preserve"> oxidation catalysis commences is more positive than for Hyd-2</w:t>
      </w:r>
      <w:r w:rsidR="00895629" w:rsidRPr="000B497A">
        <w:t xml:space="preserve"> </w:t>
      </w:r>
      <w:r w:rsidR="00895629" w:rsidRPr="000B497A">
        <w:fldChar w:fldCharType="begin"/>
      </w:r>
      <w:r w:rsidR="005A7D72" w:rsidRPr="000B497A">
        <w:instrText xml:space="preserve"> ADDIN ZOTERO_ITEM CSL_CITATION {"citationID":"kfg7i20bi","properties":{"formattedCitation":"[27]","plainCitation":"[27]"},"citationItems":[{"id":697,"uris":["http://zotero.org/users/local/cktdnARg/items/863NNF3S"],"uri":["http://zotero.org/users/local/cktdnARg/items/863NNF3S"],"itemData":{"id":697,"type":"article-journal","title":"Transforming an oxygen-tolerant [NiFe] uptake hydrogenase into a proficient, reversible hydrogen producer","container-title":"Energy &amp; Environmental Science","page":"1426","volume":"7","issue":"4","source":"CrossRef","DOI":"10.1039/c3ee43652g","ISSN":"1754-5692, 1754-5706","language":"en","author":[{"family":"Murphy","given":"Bonnie J."},{"family":"Sargent","given":"Frank"},{"family":"Armstrong","given":"Fraser A."}],"issued":{"date-parts":[["2014"]]}}}],"schema":"https://github.com/citation-style-language/schema/raw/master/csl-citation.json"} </w:instrText>
      </w:r>
      <w:r w:rsidR="00895629" w:rsidRPr="000B497A">
        <w:fldChar w:fldCharType="separate"/>
      </w:r>
      <w:r w:rsidR="005A7D72" w:rsidRPr="000B497A">
        <w:rPr>
          <w:noProof/>
        </w:rPr>
        <w:t>[27]</w:t>
      </w:r>
      <w:r w:rsidR="00895629" w:rsidRPr="000B497A">
        <w:fldChar w:fldCharType="end"/>
      </w:r>
      <w:r w:rsidR="003A2E0E" w:rsidRPr="000B497A">
        <w:t xml:space="preserve">. This </w:t>
      </w:r>
      <w:r w:rsidRPr="000B497A">
        <w:t>is highlighted by the vertical dotted lines in Figure 5B</w:t>
      </w:r>
      <w:r w:rsidR="005D39AD" w:rsidRPr="000B497A">
        <w:t>, which show</w:t>
      </w:r>
      <w:r w:rsidR="00ED4B82" w:rsidRPr="000B497A">
        <w:t xml:space="preserve"> that the onset of H</w:t>
      </w:r>
      <w:r w:rsidR="00ED4B82" w:rsidRPr="000B497A">
        <w:rPr>
          <w:vertAlign w:val="subscript"/>
        </w:rPr>
        <w:t xml:space="preserve">2 </w:t>
      </w:r>
      <w:r w:rsidR="00ED4B82" w:rsidRPr="000B497A">
        <w:t>oxidation is ~50 mV</w:t>
      </w:r>
      <w:r w:rsidR="00085BBC" w:rsidRPr="000B497A">
        <w:t xml:space="preserve"> higher for Hyd-1 than for Hyd-2</w:t>
      </w:r>
      <w:r w:rsidR="00ED4B82" w:rsidRPr="000B497A">
        <w:t>.</w:t>
      </w:r>
    </w:p>
    <w:p w14:paraId="6387A4B0" w14:textId="76F556D6" w:rsidR="00007CEC" w:rsidRPr="000B497A" w:rsidRDefault="003A2E0E" w:rsidP="00C65E67">
      <w:r w:rsidRPr="000B497A">
        <w:lastRenderedPageBreak/>
        <w:t>It is helpful to correlate the differences in reactivity measured by electrochemistry with structural insights gained by spectroscopic and crystallographic studies</w:t>
      </w:r>
      <w:r w:rsidR="000D5143" w:rsidRPr="000B497A">
        <w:t>,</w:t>
      </w:r>
      <w:r w:rsidR="004857A3" w:rsidRPr="000B497A">
        <w:t xml:space="preserve"> in order</w:t>
      </w:r>
      <w:r w:rsidRPr="000B497A">
        <w:t xml:space="preserve"> to build a </w:t>
      </w:r>
      <w:r w:rsidR="009C5110" w:rsidRPr="000B497A">
        <w:t>mechanistic</w:t>
      </w:r>
      <w:r w:rsidRPr="000B497A">
        <w:t xml:space="preserve"> understanding of the difference between O</w:t>
      </w:r>
      <w:r w:rsidRPr="000B497A">
        <w:rPr>
          <w:vertAlign w:val="subscript"/>
        </w:rPr>
        <w:t>2</w:t>
      </w:r>
      <w:r w:rsidRPr="000B497A">
        <w:t xml:space="preserve"> tolerant and O</w:t>
      </w:r>
      <w:r w:rsidRPr="000B497A">
        <w:rPr>
          <w:vertAlign w:val="subscript"/>
        </w:rPr>
        <w:t>2</w:t>
      </w:r>
      <w:r w:rsidRPr="000B497A">
        <w:t xml:space="preserve"> sensitive MBH.</w:t>
      </w:r>
      <w:r w:rsidR="000D5143" w:rsidRPr="000B497A">
        <w:t xml:space="preserve"> The next sections will describe how all this data can be c</w:t>
      </w:r>
      <w:r w:rsidR="00873F90" w:rsidRPr="000B497A">
        <w:t>ombined to build a</w:t>
      </w:r>
      <w:r w:rsidR="000D5143" w:rsidRPr="000B497A">
        <w:t xml:space="preserve"> picture of hydrogenase structure-function properties. </w:t>
      </w:r>
    </w:p>
    <w:p w14:paraId="65C5E0E2" w14:textId="77777777" w:rsidR="001D04C7" w:rsidRPr="000B497A" w:rsidRDefault="00007CEC" w:rsidP="00E41DE4">
      <w:pPr>
        <w:pStyle w:val="Heading1"/>
      </w:pPr>
      <w:r w:rsidRPr="000B497A">
        <w:t>Active site states</w:t>
      </w:r>
    </w:p>
    <w:p w14:paraId="735132FD" w14:textId="77777777" w:rsidR="00CD1C6F" w:rsidRPr="000B497A" w:rsidRDefault="00CD1C6F" w:rsidP="00CD1C6F">
      <w:pPr>
        <w:pStyle w:val="Heading2"/>
      </w:pPr>
      <w:r w:rsidRPr="000B497A">
        <w:t>States formed in the absence of O</w:t>
      </w:r>
      <w:r w:rsidRPr="000B497A">
        <w:rPr>
          <w:vertAlign w:val="subscript"/>
        </w:rPr>
        <w:t>2</w:t>
      </w:r>
    </w:p>
    <w:p w14:paraId="0D1DFB8A" w14:textId="58DC475D" w:rsidR="00143193" w:rsidRPr="000B497A" w:rsidRDefault="00007CEC" w:rsidP="009E063F">
      <w:r w:rsidRPr="000B497A">
        <w:t xml:space="preserve">Detailed structural information </w:t>
      </w:r>
      <w:r w:rsidR="00047F53" w:rsidRPr="000B497A">
        <w:t xml:space="preserve">about the active site of NiFe MBH </w:t>
      </w:r>
      <w:r w:rsidRPr="000B497A">
        <w:t xml:space="preserve">has been obtained from </w:t>
      </w:r>
      <w:r w:rsidR="009E063F" w:rsidRPr="000B497A">
        <w:t xml:space="preserve">spectroscopic </w:t>
      </w:r>
      <w:r w:rsidR="00A5789A" w:rsidRPr="000B497A">
        <w:t>measurements using</w:t>
      </w:r>
      <w:r w:rsidR="009E063F" w:rsidRPr="000B497A">
        <w:t xml:space="preserve"> a variety of</w:t>
      </w:r>
      <w:r w:rsidR="00A5789A" w:rsidRPr="000B497A">
        <w:t xml:space="preserve"> </w:t>
      </w:r>
      <w:r w:rsidRPr="000B497A">
        <w:t xml:space="preserve">techniques </w:t>
      </w:r>
      <w:r w:rsidR="009E063F" w:rsidRPr="000B497A">
        <w:t>including</w:t>
      </w:r>
      <w:r w:rsidRPr="000B497A">
        <w:t xml:space="preserve"> </w:t>
      </w:r>
      <w:r w:rsidR="00A5789A" w:rsidRPr="000B497A">
        <w:t>electron paramagnetic resonance (</w:t>
      </w:r>
      <w:r w:rsidRPr="000B497A">
        <w:t>EPR</w:t>
      </w:r>
      <w:r w:rsidR="00A5789A" w:rsidRPr="000B497A">
        <w:t>)</w:t>
      </w:r>
      <w:r w:rsidR="00C2366B" w:rsidRPr="000B497A">
        <w:t xml:space="preserve"> </w:t>
      </w:r>
      <w:r w:rsidR="00C2366B" w:rsidRPr="000B497A">
        <w:fldChar w:fldCharType="begin"/>
      </w:r>
      <w:r w:rsidR="005A7D72" w:rsidRPr="000B497A">
        <w:instrText xml:space="preserve"> ADDIN ZOTERO_ITEM CSL_CITATION {"citationID":"KP0BD9bo","properties":{"formattedCitation":"[28]","plainCitation":"[28]"},"citationItems":[{"id":924,"uris":["http://zotero.org/users/local/cktdnARg/items/I8P8RJT2"],"uri":["http://zotero.org/users/local/cktdnARg/items/I8P8RJT2"],"itemData":{"id":924,"type":"article-journal","title":"Spectroscopic characterization of the key catalytic intermediate Ni–C in the O2-tolerant [NiFe] hydrogenase I from Aquifex aeolicus: evidence of a weakly bound hydride","container-title":"Chemical Communications","page":"823-825","volume":"48","issue":"6","source":"pubs.rsc.org","abstract":"Ni–C in the O2-tolerant hydrogenase I from Aquifex aeolicus binds a hydride weaker than that in O2-sensitive hydrogenases. This is in line with the enhanced light-sensitivity of Ni–C, greater lability of the hydride complex and increased catalytic redox potentials relevant to bio-H2 oxidation.","DOI":"10.1039/C1CC16109A","ISSN":"1364-548X","shortTitle":"Spectroscopic characterization of the key catalytic intermediate Ni–C in the O2-tolerant [NiFe] hydrogenase I from Aquifex aeolicus","journalAbbreviation":"Chem. Commun.","language":"en","author":[{"family":"Pandelia","given":"Maria-Eirini"},{"family":"Infossi","given":"Pascale"},{"family":"Stein","given":"Matthias"},{"family":"Giudici-Orticoni","given":"Marie-Thérèse"},{"family":"Lubitz","given":"Wolfgang"}],"issued":{"date-parts":[["2011",12,14]]}}}],"schema":"https://github.com/citation-style-language/schema/raw/master/csl-citation.json"} </w:instrText>
      </w:r>
      <w:r w:rsidR="00C2366B" w:rsidRPr="000B497A">
        <w:fldChar w:fldCharType="separate"/>
      </w:r>
      <w:r w:rsidR="005A7D72" w:rsidRPr="000B497A">
        <w:rPr>
          <w:szCs w:val="24"/>
          <w:lang w:val="en-US"/>
        </w:rPr>
        <w:t>[28]</w:t>
      </w:r>
      <w:r w:rsidR="00C2366B" w:rsidRPr="000B497A">
        <w:fldChar w:fldCharType="end"/>
      </w:r>
      <w:r w:rsidR="00FE659A" w:rsidRPr="000B497A">
        <w:t xml:space="preserve"> and i</w:t>
      </w:r>
      <w:r w:rsidR="00A5789A" w:rsidRPr="000B497A">
        <w:t>nfrared (</w:t>
      </w:r>
      <w:r w:rsidRPr="000B497A">
        <w:t>IR</w:t>
      </w:r>
      <w:r w:rsidR="00A5789A" w:rsidRPr="000B497A">
        <w:t>)</w:t>
      </w:r>
      <w:r w:rsidR="00105A34" w:rsidRPr="000B497A">
        <w:t xml:space="preserve"> </w:t>
      </w:r>
      <w:r w:rsidR="00105A34" w:rsidRPr="000B497A">
        <w:fldChar w:fldCharType="begin"/>
      </w:r>
      <w:r w:rsidR="00105A34" w:rsidRPr="000B497A">
        <w:instrText xml:space="preserve"> ADDIN ZOTERO_ITEM CSL_CITATION {"citationID":"225rrs3b2b","properties":{"formattedCitation":"{\\rtf [29\\uc0\\u8211{}32]}","plainCitation":"[29–32]"},"citationItems":[{"id":990,"uris":["http://zotero.org/users/local/cktdnARg/items/IWK5S3C5"],"uri":["http://zotero.org/users/local/cktdnARg/items/IWK5S3C5"],"itemData":{"id":990,"type":"article-journal","title":"Membrane-Bound Hydrogenase I from the Hyperthermophilic Bacterium Aquifex aeolicus: Enzyme Activation, Redox Intermediates and Oxygen Tolerance","container-title":"Journal of the American Chemical Society","page":"6991-7004","volume":"132","issue":"20","source":"ACS Publications","abstract":"The membrane-bound hydrogenase (Hase I) of the hyperthermophilic bacterium Aquifex aeolicus belongs to an intriguing class of redox enzymes that show enhanced thermostability and oxygen tolerance. Protein film electrochemistry is employed here to portray the interaction of Hase I with molecular oxygen and obtain an overall picture of the catalytic activity. Fourier transform infrared (FTIR) spectroscopy integrated with in situ electrochemistry is used to identify structural details of the [NiFe] site and the intermediate states involved in its redox chemistry. We found that the active site coordination is similar to that of standard hydrogenases, with a conserved Fe(CN)2CO moiety. However, only four catalytic intermediates could be detected; these correspond structurally to the Ni-B, Ni-SIa, Ni-C, and Ni-R states of standard hydrogenases. The Ni-SI/Ni-C and Ni-C/Ni-R midpoint potentials are approximately 100 mV more positive than those observed in mesophilic hydrogenases, which may be the reason that A. aeolicus Hase I is more suitable as a catalyst for H2 oxidation than production. Protein film electrochemistry shows that oxygen inhibits the enzyme by reacting at the active site to form a single species (Ni-B); the same inactive state is obtained under oxidizing, anaerobic conditions. The mechanism of anaerobic inactivation and reactivation in A. aeolicus Hase I is similar to that in standard hydrogenases. However, the reactivation of the former is more than 2 orders of magnitude faster despite the fact that reduction of Ni-B is not thermodynamically more favorable. A scheme for the enzymatic mechanism of A. aeolicus Hase I is presented, and the results are discussed in relation to the proposed models of oxygen tolerance.","DOI":"10.1021/ja910838d","ISSN":"0002-7863","shortTitle":"Membrane-Bound Hydrogenase I from the Hyperthermophilic Bacterium Aquifex aeolicus","journalAbbreviation":"J. Am. Chem. Soc.","author":[{"family":"Pandelia","given":"Maria-Eirini"},{"family":"Fourmond","given":"Vincent"},{"family":"Tron-Infossi","given":"Pascale"},{"family":"Lojou","given":"Elisabeth"},{"family":"Bertrand","given":"Patrick"},{"family":"Léger","given":"Christophe"},{"family":"Giudici-Orticoni","given":"Marie-Thérèse"},{"family":"Lubitz","given":"Wolfgang"}],"issued":{"date-parts":[["2010",5,26]]}}},{"id":999,"uris":["http://zotero.org/users/local/cktdnARg/items/J8VDVJIQ"],"uri":["http://zotero.org/users/local/cktdnARg/items/J8VDVJIQ"],"itemData":{"id":999,"type":"article-journal","title":"Spectroscopic Insights into the Oxygen-tolerant Membrane-associated [NiFe] Hydrogenase of Ralstonia eutropha H16","container-title":"Journal of Biological Chemistry","page":"16264-16276","volume":"284","issue":"24","source":"www.jbc.org","abstract":"This study provides the first spectroscopic characterization of the membrane-bound oxygen-tolerant [NiFe] hydrogenase (MBH) from Ralstonia eutropha H16 in its natural environment, the cytoplasmic membrane. The H2-converting MBH is composed of a large subunit, harboring the [NiFe] active site, and a small subunit, capable in coordinating one [3Fe4S] and two [4Fe4S] clusters. The hydrogenase dimer is electronically connected to a membrane-integral cytochrome b. EPR and Fourier transform infrared spectroscopy revealed a strong similarity of the MBH active site with known [NiFe] centers from strictly anaerobic hydrogenases. Most redox states characteristic for anaerobic [NiFe] hydrogenases were identified except for one remarkable difference. The formation of the oxygen-inhibited Niu-A state was never observed. Furthermore, EPR data showed the presence of an additional paramagnetic center at high redox potential (+290 mV), which couples magnetically to the [3Fe4S] center and indicates a structural and/or redox modification at or near the proximal [4Fe4S] cluster. Additionally, significant differences regarding the magnetic coupling between the Nia-C state and [4Fe4S] clusters were observed in the reduced form of the MBH. The spectroscopic properties are discussed with regard to the unusual oxygen tolerance of this hydrogenase and in comparison with those of the solubilized, dimeric form of the MBH.","DOI":"10.1074/jbc.M805690200","ISSN":"0021-9258, 1083-351X","note":"PMID: 19304663","journalAbbreviation":"J. Biol. Chem.","language":"en","author":[{"family":"Saggu","given":"Miguel"},{"family":"Zebger","given":"Ingo"},{"family":"Ludwig","given":"Marcus"},{"family":"Lenz","given":"Oliver"},{"family":"Friedrich","given":"Bärbel"},{"family":"Hildebrandt","given":"Peter"},{"family":"Lendzian","given":"Friedhelm"}],"issued":{"date-parts":[["2009",6,12]]},"PMID":"19304663"}},{"id":1102,"uris":["http://zotero.org/users/local/cktdnARg/items/EVESKF9F"],"uri":["http://zotero.org/users/local/cktdnARg/items/EVESKF9F"],"itemData":{"id":1102,"type":"article-journal","title":"Infrared Spectroscopy During Electrocatalytic Turnover Reveals the Ni-L Active Site State During H2 Oxidation by a NiFe Hydrogenase","container-title":"Angewandte Chemie International Edition","page":"7110-7113","volume":"54","issue":"24","source":"Wiley Online Library","abstract":"A novel in situ IR spectroscopic approach is demonstrated for the characterization of hydrogenase during catalytic turnover. E. coli hydrogenase 1 (Hyd-1) is adsorbed on a high surface-area carbon electrode and subjected to the same electrochemical control and efficient supply of substrate as in protein film electrochemistry during spectral acquisition. The spectra reveal that the active site state known as Ni-L, observed in other NiFe hydrogenases only under illumination or at cryogenic temperatures, can be generated reversibly in the dark at ambient temperature under both turnover and non-turnover conditions. The observation that Ni-L is present at all potentials during turnover under H2 suggests that the final steps in the catalytic cycle of H2 oxidation by Hyd-1 involve sequential proton and electron transfer via Ni-L. A broadly applicable IR spectroscopic technique is presented for addressing electrode-adsorbed redox enzymes under fast catalytic turnover.","DOI":"10.1002/anie.201502338","ISSN":"1521-3773","journalAbbreviation":"Angew. Chem. Int. Ed.","language":"en","author":[{"family":"Hidalgo","given":"Ricardo"},{"family":"Ash","given":"Philip A."},{"family":"Healy","given":"Adam J."},{"family":"Vincent","given":"Kylie A."}],"issued":{"date-parts":[["2015",6,8]]}}},{"id":891,"uris":["http://zotero.org/users/local/cktdnARg/items/ZMEWTFKG"],"uri":["http://zotero.org/users/local/cktdnARg/items/ZMEWTFKG"],"itemData":{"id":891,"type":"article-journal","title":"Monitoring Catalysis of the Membrane-Bound Hydrogenase from Ralstonia eutropha H16 by Surface-Enhanced IR Absorption Spectroscopy","container-title":"Angewandte Chemie International Edition","page":"611-613","volume":"48","issue":"3","source":"Wiley Online Library","DOI":"10.1002/anie.200802633","ISSN":"1521-3773","journalAbbreviation":"Angewandte Chemie International Edition","language":"en","author":[{"family":"Wisitruangsakul","given":"Nattawadee"},{"family":"Lenz","given":"Oliver"},{"family":"Ludwig","given":"Marcus"},{"family":"Friedrich","given":"Bärbel"},{"family":"Lendzian","given":"Friedhelm"},{"family":"Hildebrandt","given":"Peter"},{"family":"Zebger","given":"Ingo"}],"issued":{"date-parts":[["2009",1,5]]}}}],"schema":"https://github.com/citation-style-language/schema/raw/master/csl-citation.json"} </w:instrText>
      </w:r>
      <w:r w:rsidR="00105A34" w:rsidRPr="000B497A">
        <w:fldChar w:fldCharType="separate"/>
      </w:r>
      <w:r w:rsidR="00105A34" w:rsidRPr="000B497A">
        <w:rPr>
          <w:szCs w:val="24"/>
          <w:lang w:val="en-US"/>
        </w:rPr>
        <w:t>[29–32]</w:t>
      </w:r>
      <w:r w:rsidR="00105A34" w:rsidRPr="000B497A">
        <w:fldChar w:fldCharType="end"/>
      </w:r>
      <w:r w:rsidR="00FE659A" w:rsidRPr="000B497A">
        <w:t>.</w:t>
      </w:r>
      <w:r w:rsidR="00C2366B" w:rsidRPr="000B497A">
        <w:t xml:space="preserve"> </w:t>
      </w:r>
      <w:r w:rsidRPr="000B497A">
        <w:t xml:space="preserve">A summary of the proposed key states in the catalytic cycle is given by </w:t>
      </w:r>
      <w:r w:rsidR="00C01458" w:rsidRPr="000B497A">
        <w:t>Figure</w:t>
      </w:r>
      <w:r w:rsidR="00A5789A" w:rsidRPr="000B497A">
        <w:t xml:space="preserve"> 6</w:t>
      </w:r>
      <w:r w:rsidR="00895629" w:rsidRPr="000B497A">
        <w:t>;</w:t>
      </w:r>
      <w:r w:rsidR="001170E8" w:rsidRPr="000B497A">
        <w:t xml:space="preserve"> for simplicity </w:t>
      </w:r>
      <w:r w:rsidR="00143193" w:rsidRPr="000B497A">
        <w:t xml:space="preserve">this Figure </w:t>
      </w:r>
      <w:r w:rsidR="001170E8" w:rsidRPr="000B497A">
        <w:t>shows uni-directional H</w:t>
      </w:r>
      <w:r w:rsidR="001170E8" w:rsidRPr="000B497A">
        <w:rPr>
          <w:vertAlign w:val="subscript"/>
        </w:rPr>
        <w:t>2</w:t>
      </w:r>
      <w:r w:rsidR="001170E8" w:rsidRPr="000B497A">
        <w:t xml:space="preserve"> oxidation, although the </w:t>
      </w:r>
      <w:r w:rsidR="00895629" w:rsidRPr="000B497A">
        <w:t>same states are proposed to occur</w:t>
      </w:r>
      <w:r w:rsidR="001170E8" w:rsidRPr="000B497A">
        <w:t xml:space="preserve"> </w:t>
      </w:r>
      <w:r w:rsidR="00895629" w:rsidRPr="000B497A">
        <w:t>for</w:t>
      </w:r>
      <w:r w:rsidR="001170E8" w:rsidRPr="000B497A">
        <w:t xml:space="preserve"> H</w:t>
      </w:r>
      <w:r w:rsidR="001170E8" w:rsidRPr="000B497A">
        <w:rPr>
          <w:vertAlign w:val="subscript"/>
        </w:rPr>
        <w:t>2</w:t>
      </w:r>
      <w:r w:rsidR="001170E8" w:rsidRPr="000B497A">
        <w:t xml:space="preserve"> production/H</w:t>
      </w:r>
      <w:r w:rsidR="001170E8" w:rsidRPr="000B497A">
        <w:rPr>
          <w:vertAlign w:val="superscript"/>
        </w:rPr>
        <w:t>+</w:t>
      </w:r>
      <w:r w:rsidR="001170E8" w:rsidRPr="000B497A">
        <w:t xml:space="preserve"> reduction</w:t>
      </w:r>
      <w:r w:rsidR="00F511CE" w:rsidRPr="000B497A">
        <w:t>.</w:t>
      </w:r>
      <w:r w:rsidRPr="000B497A">
        <w:t xml:space="preserve"> </w:t>
      </w:r>
    </w:p>
    <w:p w14:paraId="524798B3" w14:textId="31E4DE6D" w:rsidR="00143193" w:rsidRPr="000B497A" w:rsidRDefault="00F511CE" w:rsidP="009E063F">
      <w:r w:rsidRPr="000B497A">
        <w:t>When catalysing H</w:t>
      </w:r>
      <w:r w:rsidRPr="000B497A">
        <w:rPr>
          <w:vertAlign w:val="subscript"/>
        </w:rPr>
        <w:t>2</w:t>
      </w:r>
      <w:r w:rsidRPr="000B497A">
        <w:t xml:space="preserve"> oxidation, </w:t>
      </w:r>
      <w:r w:rsidR="00007CEC" w:rsidRPr="000B497A">
        <w:t xml:space="preserve">NiFe hydrogenases operate via a heterolytic cleavage mechanism whereby the </w:t>
      </w:r>
      <w:r w:rsidR="009E063F" w:rsidRPr="000B497A">
        <w:t>H</w:t>
      </w:r>
      <w:r w:rsidR="009E063F" w:rsidRPr="000B497A">
        <w:rPr>
          <w:vertAlign w:val="subscript"/>
        </w:rPr>
        <w:t>2</w:t>
      </w:r>
      <w:r w:rsidR="00007CEC" w:rsidRPr="000B497A">
        <w:t xml:space="preserve"> initially binds to the Ni-Si</w:t>
      </w:r>
      <w:r w:rsidR="00007CEC" w:rsidRPr="000B497A">
        <w:rPr>
          <w:vertAlign w:val="subscript"/>
        </w:rPr>
        <w:t>a</w:t>
      </w:r>
      <w:r w:rsidR="00007CEC" w:rsidRPr="000B497A">
        <w:t xml:space="preserve"> </w:t>
      </w:r>
      <w:r w:rsidR="0031263E" w:rsidRPr="000B497A">
        <w:t>(Ni</w:t>
      </w:r>
      <w:r w:rsidR="0031263E" w:rsidRPr="000B497A">
        <w:rPr>
          <w:vertAlign w:val="superscript"/>
        </w:rPr>
        <w:t>II</w:t>
      </w:r>
      <w:r w:rsidR="0031263E" w:rsidRPr="000B497A">
        <w:t>-Fe</w:t>
      </w:r>
      <w:r w:rsidR="0031263E" w:rsidRPr="000B497A">
        <w:rPr>
          <w:vertAlign w:val="superscript"/>
        </w:rPr>
        <w:t>II</w:t>
      </w:r>
      <w:r w:rsidR="0031263E" w:rsidRPr="000B497A">
        <w:t xml:space="preserve">) </w:t>
      </w:r>
      <w:r w:rsidR="00007CEC" w:rsidRPr="000B497A">
        <w:t>state as a proton and a hydride</w:t>
      </w:r>
      <w:r w:rsidR="009E7EAF" w:rsidRPr="000B497A">
        <w:t xml:space="preserve"> to form the most reduced Ni-R</w:t>
      </w:r>
      <w:r w:rsidRPr="000B497A">
        <w:t xml:space="preserve"> </w:t>
      </w:r>
      <w:r w:rsidR="0031263E" w:rsidRPr="000B497A">
        <w:t>(Ni</w:t>
      </w:r>
      <w:r w:rsidR="0031263E" w:rsidRPr="000B497A">
        <w:rPr>
          <w:vertAlign w:val="superscript"/>
        </w:rPr>
        <w:t>II</w:t>
      </w:r>
      <w:r w:rsidR="0031263E" w:rsidRPr="000B497A">
        <w:t>-H</w:t>
      </w:r>
      <w:r w:rsidR="0031263E" w:rsidRPr="000B497A">
        <w:rPr>
          <w:vertAlign w:val="superscript"/>
        </w:rPr>
        <w:t>-</w:t>
      </w:r>
      <w:r w:rsidR="0031263E" w:rsidRPr="000B497A">
        <w:t>-Fe</w:t>
      </w:r>
      <w:r w:rsidR="0031263E" w:rsidRPr="000B497A">
        <w:rPr>
          <w:vertAlign w:val="superscript"/>
        </w:rPr>
        <w:t>II</w:t>
      </w:r>
      <w:r w:rsidR="0031263E" w:rsidRPr="000B497A">
        <w:t>)</w:t>
      </w:r>
      <w:r w:rsidR="007E37CC" w:rsidRPr="000B497A">
        <w:t xml:space="preserve"> </w:t>
      </w:r>
      <w:r w:rsidRPr="000B497A">
        <w:t>state of the active site</w:t>
      </w:r>
      <w:r w:rsidR="00143193" w:rsidRPr="000B497A">
        <w:t xml:space="preserve"> (Figure 6)</w:t>
      </w:r>
      <w:r w:rsidR="00FC4668" w:rsidRPr="000B497A">
        <w:t xml:space="preserve"> </w:t>
      </w:r>
      <w:r w:rsidR="00FC4668" w:rsidRPr="000B497A">
        <w:fldChar w:fldCharType="begin"/>
      </w:r>
      <w:r w:rsidR="00105A34" w:rsidRPr="000B497A">
        <w:instrText xml:space="preserve"> ADDIN ZOTERO_ITEM CSL_CITATION {"citationID":"24mbgtl977","properties":{"formattedCitation":"[33]","plainCitation":"[33]"},"citationItems":[{"id":915,"uris":["http://zotero.org/users/local/cktdnARg/items/KI42TAM3"],"uri":["http://zotero.org/users/local/cktdnARg/items/KI42TAM3"],"itemData":{"id":915,"type":"article-journal","title":"Hydrogens detected by subatomic resolution protein crystallography in a [NiFe] hydrogenase","container-title":"Nature","page":"571-574","volume":"520","issue":"7548","source":"www.nature.com","abstract":"The enzyme hydrogenase reversibly converts dihydrogen to protons and electrons at a metal catalyst. The location of the abundant hydrogens is of key importance for understanding structure and function of the protein. However, in protein X-ray crystallography the detection of hydrogen atoms is one of the major problems, since they display only weak contributions to diffraction and the quality of the single crystals is often insufficient to obtain sub-angstrom resolution. Here we report the crystal structure of a standard [NiFe] hydrogenase ([sim]91.3 kDa molecular mass) at 0.89 A resolution. The strictly anoxically isolated hydrogenase has been obtained in a specific spectroscopic state, the active reduced Ni-R (subform Ni-R1) state. The high resolution, proper refinement strategy and careful modelling allow the positioning of a large part of the hydrogen atoms in the structure. This has led to the direct detection of the products of the heterolytic splitting of dihydrogen into a hydride (H-) bridging the Ni and Fe and a proton (H+) attached to the sulphur of a cysteine ligand. The Ni-H- and Fe-H- bond lengths are 1.58 A and 1.78A, respectively. Furthermore, we can assign the Fe-CO and Fe-CN- ligands at the active site, and can obtain the hydrogen-bond networks and the preferred proton transfer pathway in the hydrogenase. Our results demonstrate the precise comprehensive information available from ultra-high-resolution structures of proteins as an alternative to neutron diffraction and other methods such as NMR structural analysis.","DOI":"10.1038/nature14110","ISSN":"0028-0836","journalAbbreviation":"Nature","language":"en","author":[{"family":"Ogata","given":"Hideaki"},{"family":"Nishikawa","given":"Koji"},{"family":"Lubitz","given":"Wolfgang"}],"issued":{"date-parts":[["2015",4,23]]}}}],"schema":"https://github.com/citation-style-language/schema/raw/master/csl-citation.json"} </w:instrText>
      </w:r>
      <w:r w:rsidR="00FC4668" w:rsidRPr="000B497A">
        <w:fldChar w:fldCharType="separate"/>
      </w:r>
      <w:r w:rsidR="00105A34" w:rsidRPr="000B497A">
        <w:rPr>
          <w:szCs w:val="24"/>
          <w:lang w:val="en-US"/>
        </w:rPr>
        <w:t>[33]</w:t>
      </w:r>
      <w:r w:rsidR="00FC4668" w:rsidRPr="000B497A">
        <w:fldChar w:fldCharType="end"/>
      </w:r>
      <w:r w:rsidR="00007CEC" w:rsidRPr="000B497A">
        <w:t>.</w:t>
      </w:r>
      <w:r w:rsidRPr="000B497A">
        <w:t xml:space="preserve"> Loss of a proton and an electron then generates the Ni-C </w:t>
      </w:r>
      <w:r w:rsidR="0031263E" w:rsidRPr="000B497A">
        <w:t>(Ni</w:t>
      </w:r>
      <w:r w:rsidR="0031263E" w:rsidRPr="000B497A">
        <w:rPr>
          <w:vertAlign w:val="superscript"/>
        </w:rPr>
        <w:t>III</w:t>
      </w:r>
      <w:r w:rsidR="0031263E" w:rsidRPr="000B497A">
        <w:t>-H</w:t>
      </w:r>
      <w:r w:rsidR="007E37CC" w:rsidRPr="000B497A">
        <w:rPr>
          <w:vertAlign w:val="superscript"/>
        </w:rPr>
        <w:t>-</w:t>
      </w:r>
      <w:r w:rsidR="007E37CC" w:rsidRPr="000B497A">
        <w:t>-</w:t>
      </w:r>
      <w:r w:rsidR="0031263E" w:rsidRPr="000B497A">
        <w:t>Fe</w:t>
      </w:r>
      <w:r w:rsidR="0031263E" w:rsidRPr="000B497A">
        <w:rPr>
          <w:vertAlign w:val="superscript"/>
        </w:rPr>
        <w:t>II</w:t>
      </w:r>
      <w:r w:rsidR="0031263E" w:rsidRPr="000B497A">
        <w:t>)</w:t>
      </w:r>
      <w:r w:rsidR="007E37CC" w:rsidRPr="000B497A">
        <w:t xml:space="preserve"> </w:t>
      </w:r>
      <w:r w:rsidRPr="000B497A">
        <w:t>state.</w:t>
      </w:r>
      <w:r w:rsidR="00007CEC" w:rsidRPr="000B497A">
        <w:t xml:space="preserve"> </w:t>
      </w:r>
      <w:r w:rsidRPr="000B497A">
        <w:t>At this stage in the H</w:t>
      </w:r>
      <w:r w:rsidRPr="000B497A">
        <w:rPr>
          <w:vertAlign w:val="subscript"/>
        </w:rPr>
        <w:t>2</w:t>
      </w:r>
      <w:r w:rsidRPr="000B497A">
        <w:t xml:space="preserve"> uptake </w:t>
      </w:r>
      <w:r w:rsidR="00DA6CE1" w:rsidRPr="000B497A">
        <w:t>reaction</w:t>
      </w:r>
      <w:r w:rsidRPr="000B497A">
        <w:t xml:space="preserve"> the proposed mechanisms for O</w:t>
      </w:r>
      <w:r w:rsidRPr="000B497A">
        <w:rPr>
          <w:vertAlign w:val="subscript"/>
        </w:rPr>
        <w:t>2</w:t>
      </w:r>
      <w:r w:rsidRPr="000B497A">
        <w:t xml:space="preserve"> tolerant and O</w:t>
      </w:r>
      <w:r w:rsidRPr="000B497A">
        <w:rPr>
          <w:vertAlign w:val="subscript"/>
        </w:rPr>
        <w:t>2</w:t>
      </w:r>
      <w:r w:rsidRPr="000B497A">
        <w:t xml:space="preserve"> sensitive enzymes differ, with </w:t>
      </w:r>
      <w:r w:rsidR="009E063F" w:rsidRPr="000B497A">
        <w:t xml:space="preserve">EPR and FTIR studies </w:t>
      </w:r>
      <w:r w:rsidRPr="000B497A">
        <w:t xml:space="preserve">showing </w:t>
      </w:r>
      <w:r w:rsidR="009E063F" w:rsidRPr="000B497A">
        <w:t xml:space="preserve">that </w:t>
      </w:r>
      <w:r w:rsidR="00007CEC" w:rsidRPr="000B497A">
        <w:t xml:space="preserve">different </w:t>
      </w:r>
      <w:r w:rsidRPr="000B497A">
        <w:t xml:space="preserve">active site </w:t>
      </w:r>
      <w:r w:rsidR="00007CEC" w:rsidRPr="000B497A">
        <w:t>states predominate within each</w:t>
      </w:r>
      <w:r w:rsidR="009E063F" w:rsidRPr="000B497A">
        <w:t xml:space="preserve"> hydrogenase</w:t>
      </w:r>
      <w:r w:rsidR="00007CEC" w:rsidRPr="000B497A">
        <w:t xml:space="preserve"> subgroup. </w:t>
      </w:r>
      <w:r w:rsidRPr="000B497A">
        <w:t>F</w:t>
      </w:r>
      <w:r w:rsidR="00007CEC" w:rsidRPr="000B497A">
        <w:t xml:space="preserve">or </w:t>
      </w:r>
      <w:r w:rsidR="00C65E67" w:rsidRPr="000B497A">
        <w:t>O</w:t>
      </w:r>
      <w:r w:rsidR="00C65E67" w:rsidRPr="000B497A">
        <w:rPr>
          <w:vertAlign w:val="subscript"/>
        </w:rPr>
        <w:t>2</w:t>
      </w:r>
      <w:r w:rsidR="00007CEC" w:rsidRPr="000B497A">
        <w:t xml:space="preserve"> sensitive</w:t>
      </w:r>
      <w:r w:rsidR="007E37CC" w:rsidRPr="000B497A">
        <w:t xml:space="preserve"> NiFe-hydrogenases</w:t>
      </w:r>
      <w:r w:rsidR="003E6247" w:rsidRPr="000B497A">
        <w:t xml:space="preserve"> the Ni-L </w:t>
      </w:r>
      <w:r w:rsidR="007E37CC" w:rsidRPr="000B497A">
        <w:t>(Ni</w:t>
      </w:r>
      <w:r w:rsidR="007E37CC" w:rsidRPr="000B497A">
        <w:rPr>
          <w:vertAlign w:val="superscript"/>
        </w:rPr>
        <w:t>I</w:t>
      </w:r>
      <w:r w:rsidR="007E37CC" w:rsidRPr="000B497A">
        <w:t>-Fe</w:t>
      </w:r>
      <w:r w:rsidR="007E37CC" w:rsidRPr="000B497A">
        <w:rPr>
          <w:vertAlign w:val="superscript"/>
        </w:rPr>
        <w:t>II</w:t>
      </w:r>
      <w:r w:rsidR="007E37CC" w:rsidRPr="000B497A">
        <w:t xml:space="preserve">) </w:t>
      </w:r>
      <w:r w:rsidR="00007CEC" w:rsidRPr="000B497A">
        <w:t>state</w:t>
      </w:r>
      <w:r w:rsidR="003E6247" w:rsidRPr="000B497A">
        <w:t xml:space="preserve"> is </w:t>
      </w:r>
      <w:r w:rsidRPr="000B497A">
        <w:t xml:space="preserve">not thought to be a true catalytic intermediate because it is </w:t>
      </w:r>
      <w:r w:rsidR="003E6247" w:rsidRPr="000B497A">
        <w:t>only</w:t>
      </w:r>
      <w:r w:rsidR="00007CEC" w:rsidRPr="000B497A">
        <w:t xml:space="preserve"> formed under light ex</w:t>
      </w:r>
      <w:r w:rsidRPr="000B497A">
        <w:t>posure at very low temperatures</w:t>
      </w:r>
      <w:r w:rsidR="00FC4668" w:rsidRPr="000B497A">
        <w:t xml:space="preserve"> </w:t>
      </w:r>
      <w:r w:rsidR="00FC4668" w:rsidRPr="000B497A">
        <w:fldChar w:fldCharType="begin"/>
      </w:r>
      <w:r w:rsidR="00105A34" w:rsidRPr="000B497A">
        <w:instrText xml:space="preserve"> ADDIN ZOTERO_ITEM CSL_CITATION {"citationID":"3z46xX2x","properties":{"formattedCitation":"{\\rtf [34\\uc0\\u8211{}36]}","plainCitation":"[34–36]"},"citationItems":[{"id":912,"uris":["http://zotero.org/users/local/cktdnARg/items/KG2CS8AN"],"uri":["http://zotero.org/users/local/cktdnARg/items/KG2CS8AN"],"itemData":{"id":912,"type":"article-journal","title":"FT-IR Characterization of the Light-Induced Ni-L2 and Ni-L3 States of [NiFe] Hydrogenase from Desulfovibrio vulgaris Miyazaki F","container-title":"The Journal of Physical Chemistry B","source":"ACS Publications","abstract":"Different light-induced Ni-L states of [NiFe] hydrogenase from its Ni-C state have previously been observed by EPR spectroscopy. Herein, we succeeded in detecting simultaneously two Ni-L states of [NiFe] hydrogenase from Desulfovibrio vulgaris Miyazaki F by FT-IR spectroscopy. A new light-induced ?CO band at 1890 cm-1 and ?CN bands at 2034 and 2047 cm-1 were detected in the FT-IR spectra of the H2-activated enzyme under N2 atmosphere at basic conditions, in addition to the 1910-cm-1 ?CO band and 2047- and 2061-cm-1 ?CN bands of the Ni-L2 state. The new bands were attributed to the Ni-L3 state by comparison of the FT-IR and EPR spectra. The ?CO and ?CN frequencies of the Ni-L3 state are the lowest frequencies observed among the corresponding frequencies of standard-type [NiFe] hydrogenases in various redox states. These results indicate that a residue, presumably Ni-coordinating Cys546, is protonated and deprotonated in the Ni-L2 and Ni-L3 states, respectively. Relatively small ?H (6.4 ± 0.8 kJ mol-1) and ?S (25.5 ± 10.3 J mol-1 K-1) values were obtained for the conversion from the Ni-L2 to Ni-L3 state, which was in agreement with the previous proposals that deprotonation of Cys546 is important for the catalytic reaction of the enzyme.","URL":"http://dx.doi.org/10.1021/acs.jpcb.5b03075","DOI":"10.1021/acs.jpcb.5b03075","ISSN":"1520-6106","journalAbbreviation":"J. Phys. Chem. B","author":[{"family":"Tai","given":"Hulin"},{"family":"Nishikawa","given":"Koji"},{"family":"Inoue","given":"Seiya"},{"family":"Higuchi","given":"Yoshiki"},{"family":"Hirota","given":"Shun"}],"issued":{"date-parts":[["2015",4,21]]},"accessed":{"date-parts":[["2015",4,27]]}}},{"id":983,"uris":["http://zotero.org/users/local/cktdnARg/items/XDU5UDB5"],"uri":["http://zotero.org/users/local/cktdnARg/items/XDU5UDB5"],"itemData":{"id":983,"type":"article-journal","title":"FTIR study on the light sensitivity of the [NiFe] hydrogenase from Desulfovibrio vulgaris Miyazaki F: Ni–C to Ni–L photoconversion, kinetics of proton rebinding and H/D isotope effect","container-title":"Physical Chemistry Chemical Physics","page":"8680-8683","volume":"11","issue":"39","source":"pubs.rsc.org","abstract":"The light-induced Ni–C to Ni–L transition results in the dissociation of a hydrogenic species, originating from the dihydrogen splitting at the active site. Back conversion in the dark to form Ni–C was investigated by studying the rebinding kinetics of this ligand in protonated (H2/H2O) and deuterated (D2/D2O) samples using time resolved FTIR spectroscopy.","DOI":"10.1039/B913635E","ISSN":"1463-9084","shortTitle":"FTIR study on the light sensitivity of the [NiFe] hydrogenase from Desulfovibrio vulgaris Miyazaki F","journalAbbreviation":"Phys. Chem. Chem. Phys.","language":"en","author":[{"family":"Kellers","given":"Petra"},{"family":"Pandelia","given":"Maria-Eirini"},{"family":"Currell","given":"Leslie J."},{"family":"Görner","given":"Helmut"},{"family":"Lubitz","given":"Wolfgang"}],"issued":{"date-parts":[["2009",9,29]]}}},{"id":980,"uris":["http://zotero.org/users/local/cktdnARg/items/B925TVMX"],"uri":["http://zotero.org/users/local/cktdnARg/items/B925TVMX"],"itemData":{"id":980,"type":"article-journal","title":"Studies of light-induced nickel EPR signals in Desulfovibrio gigas hydrogenase","container-title":"Journal of the Chemical Society, Faraday Transactions","page":"2921-2924","volume":"90","issue":"19","source":"pubs.rsc.org","abstract":"Illumination of the Ni-C state of D. gigas hydrogenase at temperatures below 60 K caused the disappearance of the single Ni-C signal (g= 2.19, 2.14, 2.01) and the simultaneous appearance of two overlapping signals with different gz and gy values. The overlapping spectra can be deconvoluted into two independent spectra with g= 2.26, 2.11, 2.044 for the signal here referred to as Ni-C*1 and g= 2.29, 2.12, 2.044 for the signal referred to as Ni-C*2. The rate of disappearance of the Ni-C signal upon illumination of D. gigas hydrogenase at 5 K was the same as at 30 K, but a complicated new spectrum appeared. This is interpreted as being due to the superposition of the spectra of the reduced [4Fe—4S] clusters and of the two overlapping photoilluminated Ni-C signals which, at this temperature, show splittings due to the interaction with a nearby paramagnet. The splittings are anisotropic. Upon light irradiation of D. gigas hydrogenase at temperature above 60 K, only signal Ni-C*2 appeared. This different behaviour of the two overlapping light-induced signals suggests that after illumination of the Ni-C species, two different forms of the Ni site are formed. The differences in the g values indicate slightly different coordination environments. The effects of illumination and temperature suggest that one of them is an intermediate in the formation of the other one, at least at low temperatures. Although irreversible below 100 K, the photolytic process was completely reversible at temperatures above 120 K.","DOI":"10.1039/FT9949002921","ISSN":"1364-5455","journalAbbreviation":"J. Chem. Soc., Faraday Trans.","language":"en","author":[{"family":"Medina","given":"Milagros"},{"family":"Williams","given":"Ruth"},{"family":"Cammack","given":"Richard"},{"family":"Hatchikian","given":"E. Claude"}],"issued":{"date-parts":[["1994",1,1]]}}}],"schema":"https://github.com/citation-style-language/schema/raw/master/csl-citation.json"} </w:instrText>
      </w:r>
      <w:r w:rsidR="00FC4668" w:rsidRPr="000B497A">
        <w:fldChar w:fldCharType="separate"/>
      </w:r>
      <w:r w:rsidR="00105A34" w:rsidRPr="000B497A">
        <w:rPr>
          <w:szCs w:val="24"/>
          <w:lang w:val="en-US"/>
        </w:rPr>
        <w:t>[34–36]</w:t>
      </w:r>
      <w:r w:rsidR="00FC4668" w:rsidRPr="000B497A">
        <w:fldChar w:fldCharType="end"/>
      </w:r>
      <w:r w:rsidRPr="000B497A">
        <w:t xml:space="preserve">. As denoted by the solid arrows in Figure 6, catalysis </w:t>
      </w:r>
      <w:r w:rsidR="00143193" w:rsidRPr="000B497A">
        <w:t>by O</w:t>
      </w:r>
      <w:r w:rsidR="00143193" w:rsidRPr="000B497A">
        <w:rPr>
          <w:vertAlign w:val="subscript"/>
        </w:rPr>
        <w:t>2</w:t>
      </w:r>
      <w:r w:rsidR="00143193" w:rsidRPr="000B497A">
        <w:t xml:space="preserve"> sensitive </w:t>
      </w:r>
      <w:r w:rsidR="00290EB8" w:rsidRPr="000B497A">
        <w:t xml:space="preserve">NiFe-hydrogenases </w:t>
      </w:r>
      <w:r w:rsidR="00143193" w:rsidRPr="000B497A">
        <w:t>is</w:t>
      </w:r>
      <w:r w:rsidRPr="000B497A">
        <w:t xml:space="preserve"> thought to proceed via loss of an electron and proton from the Ni-C state to</w:t>
      </w:r>
      <w:r w:rsidR="00143193" w:rsidRPr="000B497A">
        <w:t xml:space="preserve"> give direct regeneration of</w:t>
      </w:r>
      <w:r w:rsidRPr="000B497A">
        <w:t xml:space="preserve"> Ni-SI</w:t>
      </w:r>
      <w:r w:rsidRPr="000B497A">
        <w:rPr>
          <w:vertAlign w:val="subscript"/>
        </w:rPr>
        <w:t>a</w:t>
      </w:r>
      <w:r w:rsidRPr="000B497A">
        <w:t>. In contrast, for O</w:t>
      </w:r>
      <w:r w:rsidRPr="000B497A">
        <w:rPr>
          <w:vertAlign w:val="subscript"/>
        </w:rPr>
        <w:t>2</w:t>
      </w:r>
      <w:r w:rsidRPr="000B497A">
        <w:t xml:space="preserve">-tolerant hydrogenases the </w:t>
      </w:r>
      <w:r w:rsidR="00007CEC" w:rsidRPr="000B497A">
        <w:t>Ni-L state is</w:t>
      </w:r>
      <w:r w:rsidRPr="000B497A">
        <w:t xml:space="preserve"> readily detectable</w:t>
      </w:r>
      <w:r w:rsidR="00F6665C" w:rsidRPr="000B497A">
        <w:t xml:space="preserve"> at room temperature</w:t>
      </w:r>
      <w:r w:rsidR="00143193" w:rsidRPr="000B497A">
        <w:t>,</w:t>
      </w:r>
      <w:r w:rsidRPr="000B497A">
        <w:t xml:space="preserve"> even when the enzyme has not been illuminated</w:t>
      </w:r>
      <w:r w:rsidR="001116D9" w:rsidRPr="000B497A">
        <w:t xml:space="preserve"> </w:t>
      </w:r>
      <w:r w:rsidR="001116D9" w:rsidRPr="000B497A">
        <w:fldChar w:fldCharType="begin"/>
      </w:r>
      <w:r w:rsidR="00105A34" w:rsidRPr="000B497A">
        <w:instrText xml:space="preserve"> ADDIN ZOTERO_ITEM CSL_CITATION {"citationID":"tQiXs7sc","properties":{"formattedCitation":"[31]","plainCitation":"[31]"},"citationItems":[{"id":1102,"uris":["http://zotero.org/users/local/cktdnARg/items/EVESKF9F"],"uri":["http://zotero.org/users/local/cktdnARg/items/EVESKF9F"],"itemData":{"id":1102,"type":"article-journal","title":"Infrared Spectroscopy During Electrocatalytic Turnover Reveals the Ni-L Active Site State During H2 Oxidation by a NiFe Hydrogenase","container-title":"Angewandte Chemie International Edition","page":"7110-7113","volume":"54","issue":"24","source":"Wiley Online Library","abstract":"A novel in situ IR spectroscopic approach is demonstrated for the characterization of hydrogenase during catalytic turnover. E. coli hydrogenase 1 (Hyd-1) is adsorbed on a high surface-area carbon electrode and subjected to the same electrochemical control and efficient supply of substrate as in protein film electrochemistry during spectral acquisition. The spectra reveal that the active site state known as Ni-L, observed in other NiFe hydrogenases only under illumination or at cryogenic temperatures, can be generated reversibly in the dark at ambient temperature under both turnover and non-turnover conditions. The observation that Ni-L is present at all potentials during turnover under H2 suggests that the final steps in the catalytic cycle of H2 oxidation by Hyd-1 involve sequential proton and electron transfer via Ni-L. A broadly applicable IR spectroscopic technique is presented for addressing electrode-adsorbed redox enzymes under fast catalytic turnover.","DOI":"10.1002/anie.201502338","ISSN":"1521-3773","journalAbbreviation":"Angew. Chem. Int. Ed.","language":"en","author":[{"family":"Hidalgo","given":"Ricardo"},{"family":"Ash","given":"Philip A."},{"family":"Healy","given":"Adam J."},{"family":"Vincent","given":"Kylie A."}],"issued":{"date-parts":[["2015",6,8]]}}}],"schema":"https://github.com/citation-style-language/schema/raw/master/csl-citation.json"} </w:instrText>
      </w:r>
      <w:r w:rsidR="001116D9" w:rsidRPr="000B497A">
        <w:fldChar w:fldCharType="separate"/>
      </w:r>
      <w:r w:rsidR="00105A34" w:rsidRPr="000B497A">
        <w:rPr>
          <w:szCs w:val="24"/>
          <w:lang w:val="en-US"/>
        </w:rPr>
        <w:t>[31]</w:t>
      </w:r>
      <w:r w:rsidR="001116D9" w:rsidRPr="000B497A">
        <w:fldChar w:fldCharType="end"/>
      </w:r>
      <w:r w:rsidR="00143193" w:rsidRPr="000B497A">
        <w:t>,</w:t>
      </w:r>
      <w:r w:rsidR="00CA6C8C" w:rsidRPr="000B497A">
        <w:t xml:space="preserve"> </w:t>
      </w:r>
      <w:r w:rsidR="00143193" w:rsidRPr="000B497A">
        <w:t>so</w:t>
      </w:r>
      <w:r w:rsidR="00CA6C8C" w:rsidRPr="000B497A">
        <w:t xml:space="preserve"> this state is </w:t>
      </w:r>
      <w:r w:rsidR="00007CEC" w:rsidRPr="000B497A">
        <w:t xml:space="preserve">considered an important catalytic intermediate. </w:t>
      </w:r>
      <w:r w:rsidR="006F101B" w:rsidRPr="000B497A">
        <w:t>Figure 6 shows a putative</w:t>
      </w:r>
      <w:r w:rsidR="007E37CC" w:rsidRPr="000B497A">
        <w:t xml:space="preserve"> Ni-C to Ni-L conversion</w:t>
      </w:r>
      <w:r w:rsidR="006F101B" w:rsidRPr="000B497A">
        <w:t xml:space="preserve"> that involves</w:t>
      </w:r>
      <w:r w:rsidR="007E37CC" w:rsidRPr="000B497A">
        <w:t xml:space="preserve"> </w:t>
      </w:r>
      <w:r w:rsidR="006F101B" w:rsidRPr="000B497A">
        <w:t xml:space="preserve">electron and proton rearrangement; </w:t>
      </w:r>
      <w:r w:rsidR="007E37CC" w:rsidRPr="000B497A">
        <w:t>Ni</w:t>
      </w:r>
      <w:r w:rsidR="007E37CC" w:rsidRPr="000B497A">
        <w:rPr>
          <w:vertAlign w:val="superscript"/>
        </w:rPr>
        <w:t>III</w:t>
      </w:r>
      <w:r w:rsidR="006F101B" w:rsidRPr="000B497A">
        <w:t xml:space="preserve"> is reduced to</w:t>
      </w:r>
      <w:r w:rsidR="007E37CC" w:rsidRPr="000B497A">
        <w:t xml:space="preserve"> Ni</w:t>
      </w:r>
      <w:r w:rsidR="007E37CC" w:rsidRPr="000B497A">
        <w:rPr>
          <w:vertAlign w:val="superscript"/>
        </w:rPr>
        <w:t>I</w:t>
      </w:r>
      <w:r w:rsidR="007E37CC" w:rsidRPr="000B497A">
        <w:t xml:space="preserve"> </w:t>
      </w:r>
      <w:r w:rsidR="006F101B" w:rsidRPr="000B497A">
        <w:t xml:space="preserve">with concomitant movement of the bridging hydrogen to </w:t>
      </w:r>
      <w:r w:rsidR="007E37CC" w:rsidRPr="000B497A">
        <w:t>the sulphur of a coordinating cysteine.</w:t>
      </w:r>
    </w:p>
    <w:p w14:paraId="1FB9F461" w14:textId="125C4D41" w:rsidR="00007CEC" w:rsidRPr="000B497A" w:rsidRDefault="00007CEC" w:rsidP="009E063F">
      <w:r w:rsidRPr="000B497A">
        <w:t>Under conditions of oxidative stress, but in the absence of O</w:t>
      </w:r>
      <w:r w:rsidRPr="000B497A">
        <w:rPr>
          <w:vertAlign w:val="subscript"/>
        </w:rPr>
        <w:t>2</w:t>
      </w:r>
      <w:r w:rsidRPr="000B497A">
        <w:t xml:space="preserve">, all </w:t>
      </w:r>
      <w:r w:rsidR="003160F0" w:rsidRPr="000B497A">
        <w:t xml:space="preserve">NiFe </w:t>
      </w:r>
      <w:r w:rsidRPr="000B497A">
        <w:t>MBH form the inactive Ni-B state, of which the structure is well established</w:t>
      </w:r>
      <w:r w:rsidR="009A3AB1" w:rsidRPr="000B497A">
        <w:t xml:space="preserve"> </w:t>
      </w:r>
      <w:r w:rsidR="009A3AB1" w:rsidRPr="000B497A">
        <w:fldChar w:fldCharType="begin"/>
      </w:r>
      <w:r w:rsidR="00105A34" w:rsidRPr="000B497A">
        <w:instrText xml:space="preserve"> ADDIN ZOTERO_ITEM CSL_CITATION {"citationID":"CaNF0pR5","properties":{"formattedCitation":"[29,30]","plainCitation":"[29,30]"},"citationItems":[{"id":990,"uris":["http://zotero.org/users/local/cktdnARg/items/IWK5S3C5"],"uri":["http://zotero.org/users/local/cktdnARg/items/IWK5S3C5"],"itemData":{"id":990,"type":"article-journal","title":"Membrane-Bound Hydrogenase I from the Hyperthermophilic Bacterium Aquifex aeolicus: Enzyme Activation, Redox Intermediates and Oxygen Tolerance","container-title":"Journal of the American Chemical Society","page":"6991-7004","volume":"132","issue":"20","source":"ACS Publications","abstract":"The membrane-bound hydrogenase (Hase I) of the hyperthermophilic bacterium Aquifex aeolicus belongs to an intriguing class of redox enzymes that show enhanced thermostability and oxygen tolerance. Protein film electrochemistry is employed here to portray the interaction of Hase I with molecular oxygen and obtain an overall picture of the catalytic activity. Fourier transform infrared (FTIR) spectroscopy integrated with in situ electrochemistry is used to identify structural details of the [NiFe] site and the intermediate states involved in its redox chemistry. We found that the active site coordination is similar to that of standard hydrogenases, with a conserved Fe(CN)2CO moiety. However, only four catalytic intermediates could be detected; these correspond structurally to the Ni-B, Ni-SIa, Ni-C, and Ni-R states of standard hydrogenases. The Ni-SI/Ni-C and Ni-C/Ni-R midpoint potentials are approximately 100 mV more positive than those observed in mesophilic hydrogenases, which may be the reason that A. aeolicus Hase I is more suitable as a catalyst for H2 oxidation than production. Protein film electrochemistry shows that oxygen inhibits the enzyme by reacting at the active site to form a single species (Ni-B); the same inactive state is obtained under oxidizing, anaerobic conditions. The mechanism of anaerobic inactivation and reactivation in A. aeolicus Hase I is similar to that in standard hydrogenases. However, the reactivation of the former is more than 2 orders of magnitude faster despite the fact that reduction of Ni-B is not thermodynamically more favorable. A scheme for the enzymatic mechanism of A. aeolicus Hase I is presented, and the results are discussed in relation to the proposed models of oxygen tolerance.","DOI":"10.1021/ja910838d","ISSN":"0002-7863","shortTitle":"Membrane-Bound Hydrogenase I from the Hyperthermophilic Bacterium Aquifex aeolicus","journalAbbreviation":"J. Am. Chem. Soc.","author":[{"family":"Pandelia","given":"Maria-Eirini"},{"family":"Fourmond","given":"Vincent"},{"family":"Tron-Infossi","given":"Pascale"},{"family":"Lojou","given":"Elisabeth"},{"family":"Bertrand","given":"Patrick"},{"family":"Léger","given":"Christophe"},{"family":"Giudici-Orticoni","given":"Marie-Thérèse"},{"family":"Lubitz","given":"Wolfgang"}],"issued":{"date-parts":[["2010",5,26]]}}},{"id":999,"uris":["http://zotero.org/users/local/cktdnARg/items/J8VDVJIQ"],"uri":["http://zotero.org/users/local/cktdnARg/items/J8VDVJIQ"],"itemData":{"id":999,"type":"article-journal","title":"Spectroscopic Insights into the Oxygen-tolerant Membrane-associated [NiFe] Hydrogenase of Ralstonia eutropha H16","container-title":"Journal of Biological Chemistry","page":"16264-16276","volume":"284","issue":"24","source":"www.jbc.org","abstract":"This study provides the first spectroscopic characterization of the membrane-bound oxygen-tolerant [NiFe] hydrogenase (MBH) from Ralstonia eutropha H16 in its natural environment, the cytoplasmic membrane. The H2-converting MBH is composed of a large subunit, harboring the [NiFe] active site, and a small subunit, capable in coordinating one [3Fe4S] and two [4Fe4S] clusters. The hydrogenase dimer is electronically connected to a membrane-integral cytochrome b. EPR and Fourier transform infrared spectroscopy revealed a strong similarity of the MBH active site with known [NiFe] centers from strictly anaerobic hydrogenases. Most redox states characteristic for anaerobic [NiFe] hydrogenases were identified except for one remarkable difference. The formation of the oxygen-inhibited Niu-A state was never observed. Furthermore, EPR data showed the presence of an additional paramagnetic center at high redox potential (+290 mV), which couples magnetically to the [3Fe4S] center and indicates a structural and/or redox modification at or near the proximal [4Fe4S] cluster. Additionally, significant differences regarding the magnetic coupling between the Nia-C state and [4Fe4S] clusters were observed in the reduced form of the MBH. The spectroscopic properties are discussed with regard to the unusual oxygen tolerance of this hydrogenase and in comparison with those of the solubilized, dimeric form of the MBH.","DOI":"10.1074/jbc.M805690200","ISSN":"0021-9258, 1083-351X","note":"PMID: 19304663","journalAbbreviation":"J. Biol. Chem.","language":"en","author":[{"family":"Saggu","given":"Miguel"},{"family":"Zebger","given":"Ingo"},{"family":"Ludwig","given":"Marcus"},{"family":"Lenz","given":"Oliver"},{"family":"Friedrich","given":"Bärbel"},{"family":"Hildebrandt","given":"Peter"},{"family":"Lendzian","given":"Friedhelm"}],"issued":{"date-parts":[["2009",6,12]]},"PMID":"19304663"}}],"schema":"https://github.com/citation-style-language/schema/raw/master/csl-citation.json"} </w:instrText>
      </w:r>
      <w:r w:rsidR="009A3AB1" w:rsidRPr="000B497A">
        <w:fldChar w:fldCharType="separate"/>
      </w:r>
      <w:r w:rsidR="00105A34" w:rsidRPr="000B497A">
        <w:rPr>
          <w:rFonts w:cs="Arial"/>
          <w:szCs w:val="24"/>
          <w:lang w:val="en-US"/>
        </w:rPr>
        <w:t>[29,30]</w:t>
      </w:r>
      <w:r w:rsidR="009A3AB1" w:rsidRPr="000B497A">
        <w:fldChar w:fldCharType="end"/>
      </w:r>
      <w:r w:rsidR="003160F0" w:rsidRPr="000B497A">
        <w:t>, as shown in Figure 6</w:t>
      </w:r>
      <w:r w:rsidRPr="000B497A">
        <w:t xml:space="preserve">. </w:t>
      </w:r>
      <w:r w:rsidR="003160F0" w:rsidRPr="000B497A">
        <w:t xml:space="preserve">Formation of the Ni-B </w:t>
      </w:r>
      <w:r w:rsidRPr="000B497A">
        <w:t xml:space="preserve">state is </w:t>
      </w:r>
      <w:r w:rsidR="003160F0" w:rsidRPr="000B497A">
        <w:t>also</w:t>
      </w:r>
      <w:r w:rsidR="00342423" w:rsidRPr="000B497A">
        <w:t xml:space="preserve"> thought to be</w:t>
      </w:r>
      <w:r w:rsidR="003160F0" w:rsidRPr="000B497A">
        <w:t xml:space="preserve"> </w:t>
      </w:r>
      <w:r w:rsidRPr="000B497A">
        <w:t xml:space="preserve">observable </w:t>
      </w:r>
      <w:r w:rsidR="003160F0" w:rsidRPr="000B497A">
        <w:t>in cyclic voltammetry electrochemistry experiments, such as those shown in Figures 4 and 5B. Under O</w:t>
      </w:r>
      <w:r w:rsidR="003160F0" w:rsidRPr="000B497A">
        <w:rPr>
          <w:vertAlign w:val="subscript"/>
        </w:rPr>
        <w:t>2</w:t>
      </w:r>
      <w:r w:rsidR="003160F0" w:rsidRPr="000B497A">
        <w:t xml:space="preserve">-free conditions, when the potential is </w:t>
      </w:r>
      <w:r w:rsidR="00210D33" w:rsidRPr="000B497A">
        <w:t xml:space="preserve">steadily </w:t>
      </w:r>
      <w:r w:rsidR="003160F0" w:rsidRPr="000B497A">
        <w:t>increased above -0.2 V for Hyd-2 or 0 V for Hyd-1</w:t>
      </w:r>
      <w:r w:rsidR="009A4042" w:rsidRPr="000B497A">
        <w:t>,</w:t>
      </w:r>
      <w:r w:rsidR="003160F0" w:rsidRPr="000B497A">
        <w:t xml:space="preserve"> </w:t>
      </w:r>
      <w:r w:rsidRPr="000B497A">
        <w:t xml:space="preserve">a current plateau </w:t>
      </w:r>
      <w:r w:rsidR="00895629" w:rsidRPr="000B497A">
        <w:t>is observed.</w:t>
      </w:r>
      <w:r w:rsidR="003160F0" w:rsidRPr="000B497A">
        <w:t xml:space="preserve"> </w:t>
      </w:r>
      <w:r w:rsidR="00895629" w:rsidRPr="000B497A">
        <w:t>This means that</w:t>
      </w:r>
      <w:r w:rsidRPr="000B497A">
        <w:t xml:space="preserve"> the</w:t>
      </w:r>
      <w:r w:rsidR="003160F0" w:rsidRPr="000B497A">
        <w:t xml:space="preserve"> H</w:t>
      </w:r>
      <w:r w:rsidR="003160F0" w:rsidRPr="000B497A">
        <w:rPr>
          <w:vertAlign w:val="subscript"/>
        </w:rPr>
        <w:t>2</w:t>
      </w:r>
      <w:r w:rsidR="003160F0" w:rsidRPr="000B497A">
        <w:t xml:space="preserve"> oxidation</w:t>
      </w:r>
      <w:r w:rsidRPr="000B497A">
        <w:t xml:space="preserve"> activity levels off despite the applicati</w:t>
      </w:r>
      <w:r w:rsidR="003160F0" w:rsidRPr="000B497A">
        <w:t>on of more oxidising potentials</w:t>
      </w:r>
      <w:r w:rsidR="00342423" w:rsidRPr="000B497A">
        <w:t xml:space="preserve">. </w:t>
      </w:r>
      <w:r w:rsidR="003160F0" w:rsidRPr="000B497A">
        <w:t>Th</w:t>
      </w:r>
      <w:r w:rsidR="00630573" w:rsidRPr="000B497A">
        <w:t>is</w:t>
      </w:r>
      <w:r w:rsidR="003160F0" w:rsidRPr="000B497A">
        <w:t xml:space="preserve"> is denoted by the arrows pointing from left to right in Figure 5B. </w:t>
      </w:r>
      <w:r w:rsidRPr="000B497A">
        <w:t>Upon reversal of the potential sweep</w:t>
      </w:r>
      <w:r w:rsidR="003160F0" w:rsidRPr="000B497A">
        <w:t xml:space="preserve">, so that the voltage of the electrode is now being </w:t>
      </w:r>
      <w:r w:rsidR="00210D33" w:rsidRPr="000B497A">
        <w:t xml:space="preserve">made </w:t>
      </w:r>
      <w:r w:rsidR="003160F0" w:rsidRPr="000B497A">
        <w:t>progressi</w:t>
      </w:r>
      <w:r w:rsidR="00210D33" w:rsidRPr="000B497A">
        <w:t xml:space="preserve">vely more </w:t>
      </w:r>
      <w:r w:rsidRPr="000B497A">
        <w:t>negative, the MBH is activated, as shown by the sharp rise in current from -0.1 to -0.2 V</w:t>
      </w:r>
      <w:r w:rsidR="00210D33" w:rsidRPr="000B497A">
        <w:t xml:space="preserve"> for Hyd-2 an</w:t>
      </w:r>
      <w:r w:rsidR="00895629" w:rsidRPr="000B497A">
        <w:t>d +0.15 to +0.05 V for Hyd-1, and</w:t>
      </w:r>
      <w:r w:rsidR="00210D33" w:rsidRPr="000B497A">
        <w:t xml:space="preserve"> highlighted by the diagonal arrows in Figure 5B</w:t>
      </w:r>
      <w:r w:rsidRPr="000B497A">
        <w:t xml:space="preserve">. </w:t>
      </w:r>
      <w:r w:rsidR="00105A34" w:rsidRPr="000B497A">
        <w:t>Comparison of electrochemically measured inactivation and reactivation kinetics with spectroscopic studies has led to attribution of the current plateau and recovery to formation and reactivation of the Ni-B state</w:t>
      </w:r>
      <w:r w:rsidR="00630573" w:rsidRPr="000B497A">
        <w:t>,</w:t>
      </w:r>
      <w:r w:rsidR="00105A34" w:rsidRPr="000B497A">
        <w:t xml:space="preserve"> </w:t>
      </w:r>
      <w:r w:rsidR="00105A34" w:rsidRPr="000B497A">
        <w:lastRenderedPageBreak/>
        <w:t xml:space="preserve">respectively </w:t>
      </w:r>
      <w:r w:rsidR="00105A34" w:rsidRPr="000B497A">
        <w:fldChar w:fldCharType="begin"/>
      </w:r>
      <w:r w:rsidR="00105A34" w:rsidRPr="000B497A">
        <w:instrText xml:space="preserve"> ADDIN ZOTERO_ITEM CSL_CITATION {"citationID":"eeqXjRgt","properties":{"formattedCitation":"[25,37]","plainCitation":"[25,37]"},"citationItems":[{"id":486,"uris":["http://zotero.org/users/local/cktdnARg/items/IP87HBXE"],"uri":["http://zotero.org/users/local/cktdnARg/items/IP87HBXE"],"itemData":{"id":486,"type":"article-journal","title":"Electrochemical Definitions of O2 Sensitivity and Oxidative Inactivation in Hydrogenases","container-title":"Journal of the American Chemical Society","page":"18179-18189","volume":"127","issue":"51","source":"ACS Publications","abstract":"A new strategy is described for comparing, quantitatively, the ability of hydrogenases to tolerate exposure to O2 and anoxic oxidizing conditions. Using protein film voltammetry, the inherent sensitivities to these challenges (thermodynamic potentials and rates of reactions) have been measured for enzymes from a range of mesophilic microorganisms. In the absence of O2, all the hydrogenases undergo reversible inactivation at various potentials above that of the H+/H2 redox couple, and H2 oxidation activities are thus limited to characteristic ?potential windows?. Reactions with O2 vary greatly; the [FeFe]-hydrogenase from Desulfovibrio desulfuricans ATCC 7757, an anaerobe, is irreversibly damaged by O2, surviving only if exposed to O2 in the anaerobically oxidized state (which therefore affords protection). In contrast, the membrane-bound [NiFe]-hydrogenase from the aerobe, Ralstonia eutropha, reacts reversibly with O2 even during turnover and continues to catalyze H2 oxidation in the presence of O2.","DOI":"10.1021/ja055160v","ISSN":"0002-7863","journalAbbreviation":"J. Am. Chem. Soc.","author":[{"family":"Vincent","given":"Kylie A."},{"family":"Parkin","given":"Alison"},{"family":"Lenz","given":"Oliver"},{"family":"Albracht","given":"Simon P. J."},{"family":"Fontecilla-Camps","given":"Juan C."},{"family":"Cammack","given":"Richard"},{"family":"Friedrich","given":"Bärbel"},{"family":"Armstrong","given":"Fraser A."}],"issued":{"date-parts":[["2005",12,1]]}}},{"id":117,"uris":["http://zotero.org/users/local/cktdnARg/items/VJ5NFPZM"],"uri":["http://zotero.org/users/local/cktdnARg/items/VJ5NFPZM"],"itemData":{"id":117,"type":"article-journal","title":"Enzyme Electrokinetics:  Electrochemical Studies of the Anaerobic Interconversions between Active and Inactive States of Allochromatium vinosum [NiFe]-hydrogenase","container-title":"Journal of the American Chemical Society","page":"8505-8514","volume":"125","issue":"28","source":"ACS Publications","abstract":"The cycling between active and inactive states of the catalytic center of [NiFe]-hydrogenase from Allochromatium vinosum has been investigated by dynamic electrochemical techniques. Adsorbed on a rotating disk pyrolytic graphite ?edge? electrode, the enzyme is highly electroactive:? this allows precise manipulations of the complex redox chemistry and facilitates quantitative measurements of the interconversions between active catalytic states and the inactive oxidized form Nir* (also called Ni?B or ?ready?) as functions of pH, H2 partial pressure, temperature, and electrode potential. Cyclic voltammograms for catalytic H2 oxidation (current is directly related to turnover rate) are highly asymmetric (except at pH &gt; 8 and high temperature) due to inactivation being much slower than activation. Controlled potential-step experiments show that the rate of oxidative inactivation increases at high pH but is independent of potential, whereas the rate of reductive activation increases as the potential becomes more negative. Indeed, at 45 °C, activation takes just a few seconds at ?288 mV. The cyclic asymmetry arises because interconversion is a two-stage reaction, as expected if the reduced inactive Nir?S state is an intermediate. The rate of inactivation depends on a chemical process (rearrangement and uptake of a ligand) that is independent of potential, but sensitive to pH, while activation is driven by an electron-transfer process, Ni(III) to Ni(II), that responds directly to the driving force. The potentials at which fast activation occurs under different conditions have been analyzed to yield the potential?pH dependence and the corresponding entropies and enthalpies. The reduced (active) enzyme shows a pK of 7.6; thus, when a one-electron process is assumed, reductive activation at pH &lt; 7 involves a net uptake of one proton (or release of one hydroxide), whereas, at pH &gt; 8, there is no net exchange of protons with solvent. Activation is favored by a large positive entropy, consistent with the release of a ligand and/or relaxation of the structure around the active site.","DOI":"10.1021/ja035296y","ISSN":"0002-7863","shortTitle":"Enzyme Electrokinetics","journalAbbreviation":"J. Am. Chem. Soc.","author":[{"family":"Jones","given":"Anne K."},{"family":"Lamle","given":"Sophie E."},{"family":"Pershad","given":"Harsh R."},{"family":"Vincent","given":"Kylie A."},{"family":"Albracht","given":"Simon P. J."},{"family":"Armstrong","given":"Fraser A."}],"issued":{"date-parts":[["2003",7,1]]}}}],"schema":"https://github.com/citation-style-language/schema/raw/master/csl-citation.json"} </w:instrText>
      </w:r>
      <w:r w:rsidR="00105A34" w:rsidRPr="000B497A">
        <w:fldChar w:fldCharType="separate"/>
      </w:r>
      <w:r w:rsidR="00105A34" w:rsidRPr="000B497A">
        <w:rPr>
          <w:szCs w:val="24"/>
          <w:lang w:val="en-US"/>
        </w:rPr>
        <w:t>[25,37]</w:t>
      </w:r>
      <w:r w:rsidR="00105A34" w:rsidRPr="000B497A">
        <w:fldChar w:fldCharType="end"/>
      </w:r>
      <w:r w:rsidR="00105A34" w:rsidRPr="000B497A">
        <w:t xml:space="preserve">. </w:t>
      </w:r>
      <w:r w:rsidR="00A852A1" w:rsidRPr="000B497A">
        <w:t xml:space="preserve">The observation that all </w:t>
      </w:r>
      <w:r w:rsidR="00C65E67" w:rsidRPr="000B497A">
        <w:t>O</w:t>
      </w:r>
      <w:r w:rsidR="00C65E67" w:rsidRPr="000B497A">
        <w:rPr>
          <w:vertAlign w:val="subscript"/>
        </w:rPr>
        <w:t>2</w:t>
      </w:r>
      <w:r w:rsidRPr="000B497A">
        <w:t xml:space="preserve"> tolerant hydrogenases</w:t>
      </w:r>
      <w:r w:rsidR="00105A34" w:rsidRPr="000B497A">
        <w:t xml:space="preserve"> apparently</w:t>
      </w:r>
      <w:r w:rsidRPr="000B497A">
        <w:t xml:space="preserve"> require an additional oxidative drivin</w:t>
      </w:r>
      <w:r w:rsidR="00A852A1" w:rsidRPr="000B497A">
        <w:t>g force to form the Ni-B state</w:t>
      </w:r>
      <w:r w:rsidR="00105A34" w:rsidRPr="000B497A">
        <w:t xml:space="preserve"> in cyclic voltammetry experiments</w:t>
      </w:r>
      <w:r w:rsidR="00A852A1" w:rsidRPr="000B497A">
        <w:t xml:space="preserve"> has been used as the basis for a model for understanding how these enzymes remain catalytically active in the presence of O</w:t>
      </w:r>
      <w:r w:rsidR="00A852A1" w:rsidRPr="000B497A">
        <w:rPr>
          <w:vertAlign w:val="subscript"/>
        </w:rPr>
        <w:t>2</w:t>
      </w:r>
      <w:r w:rsidR="005705F7" w:rsidRPr="000B497A">
        <w:t xml:space="preserve"> </w:t>
      </w:r>
      <w:r w:rsidR="005705F7" w:rsidRPr="000B497A">
        <w:fldChar w:fldCharType="begin"/>
      </w:r>
      <w:r w:rsidR="00105A34" w:rsidRPr="000B497A">
        <w:instrText xml:space="preserve"> ADDIN ZOTERO_ITEM CSL_CITATION {"citationID":"1c83qvg73r","properties":{"formattedCitation":"[38]","plainCitation":"[38]"},"citationItems":[{"id":895,"uris":["http://zotero.org/users/local/cktdnARg/items/F3HD3632"],"uri":["http://zotero.org/users/local/cktdnARg/items/F3HD3632"],"itemData":{"id":895,"type":"article-journal","title":"Relation between anaerobic inactivation and oxygen tolerance in a large series of NiFe hydrogenase mutants","container-title":"Proceedings of the National Academy of Sciences","page":"19916-19921","volume":"109","issue":"49","source":"www.pnas.org","abstract":"Nickel-containing hydrogenases, the biological catalysts of oxidation and production, reversibly inactivate under anaerobic, oxidizing conditions. We aim at understanding the mechanism of (in)activation and what determines its kinetics, because there is a correlation between fast reductive reactivation and oxygen tolerance, a property of some hydrogenases that is very desirable from the point of view of biotechnology. Direct electrochemistry is potentially very useful for learning about the redox-dependent conversions between active and inactive forms of hydrogenase, but the voltammetric signals are complex and often misread. Here we describe simple analytical models that we used to characterize and compare 16 mutants, obtained by substituting the position-74 valine of the -sensitive NiFe hydrogenase from Desulfovibrio fructosovorans. We observed that this substitution can accelerate reactivation up to 1,000-fold, depending on the polarity of the position 74 amino acid side chain. In terms of kinetics of anaerobic (in)activation and oxygen tolerance, the valine-to-histidine mutation has the most spectacular effect: The V74H mutant compares favorably with the -tolerant hydrogenase from Aquifex aeolicus, which we use here as a benchmark.","DOI":"10.1073/pnas.1212258109","ISSN":"0027-8424, 1091-6490","note":"PMID: 23169623","journalAbbreviation":"PNAS","language":"en","author":[{"family":"Hamdan","given":"Abbas Abou"},{"family":"Liebgott","given":"Pierre-Pol"},{"family":"Fourmond","given":"Vincent"},{"family":"Gutiérrez-Sanz","given":"Oscar"},{"family":"Lacey","given":"Antonio L. De"},{"family":"Infossi","given":"Pascale"},{"family":"Rousset","given":"Marc"},{"family":"Dementin","given":"Sébastien"},{"family":"Léger","given":"Christophe"}],"issued":{"date-parts":[["2012",12,4]]},"PMID":"23169623"}}],"schema":"https://github.com/citation-style-language/schema/raw/master/csl-citation.json"} </w:instrText>
      </w:r>
      <w:r w:rsidR="005705F7" w:rsidRPr="000B497A">
        <w:fldChar w:fldCharType="separate"/>
      </w:r>
      <w:r w:rsidR="00105A34" w:rsidRPr="000B497A">
        <w:rPr>
          <w:szCs w:val="24"/>
          <w:lang w:val="en-US"/>
        </w:rPr>
        <w:t>[38]</w:t>
      </w:r>
      <w:r w:rsidR="005705F7" w:rsidRPr="000B497A">
        <w:fldChar w:fldCharType="end"/>
      </w:r>
      <w:r w:rsidR="00A852A1" w:rsidRPr="000B497A">
        <w:t>. However, there is nothing about the active site structures which explains why formation of the Ni-B state should require a different electrochemical potential for O</w:t>
      </w:r>
      <w:r w:rsidR="00A852A1" w:rsidRPr="000B497A">
        <w:rPr>
          <w:vertAlign w:val="subscript"/>
        </w:rPr>
        <w:t>2</w:t>
      </w:r>
      <w:r w:rsidR="00A852A1" w:rsidRPr="000B497A">
        <w:t xml:space="preserve"> tolerant versus O</w:t>
      </w:r>
      <w:r w:rsidR="00A852A1" w:rsidRPr="000B497A">
        <w:rPr>
          <w:vertAlign w:val="subscript"/>
        </w:rPr>
        <w:t>2</w:t>
      </w:r>
      <w:r w:rsidR="00A852A1" w:rsidRPr="000B497A">
        <w:t xml:space="preserve"> sensitive enzymes</w:t>
      </w:r>
      <w:r w:rsidR="00895629" w:rsidRPr="000B497A">
        <w:t xml:space="preserve"> </w:t>
      </w:r>
      <w:r w:rsidR="009E7F9B" w:rsidRPr="000B497A">
        <w:fldChar w:fldCharType="begin"/>
      </w:r>
      <w:r w:rsidR="00105A34" w:rsidRPr="000B497A">
        <w:instrText xml:space="preserve"> ADDIN ZOTERO_ITEM CSL_CITATION {"citationID":"y0j4MZ8G","properties":{"formattedCitation":"[29,38]","plainCitation":"[29,38]"},"citationItems":[{"id":895,"uris":["http://zotero.org/users/local/cktdnARg/items/F3HD3632"],"uri":["http://zotero.org/users/local/cktdnARg/items/F3HD3632"],"itemData":{"id":895,"type":"article-journal","title":"Relation between anaerobic inactivation and oxygen tolerance in a large series of NiFe hydrogenase mutants","container-title":"Proceedings of the National Academy of Sciences","page":"19916-19921","volume":"109","issue":"49","source":"www.pnas.org","abstract":"Nickel-containing hydrogenases, the biological catalysts of oxidation and production, reversibly inactivate under anaerobic, oxidizing conditions. We aim at understanding the mechanism of (in)activation and what determines its kinetics, because there is a correlation between fast reductive reactivation and oxygen tolerance, a property of some hydrogenases that is very desirable from the point of view of biotechnology. Direct electrochemistry is potentially very useful for learning about the redox-dependent conversions between active and inactive forms of hydrogenase, but the voltammetric signals are complex and often misread. Here we describe simple analytical models that we used to characterize and compare 16 mutants, obtained by substituting the position-74 valine of the -sensitive NiFe hydrogenase from Desulfovibrio fructosovorans. We observed that this substitution can accelerate reactivation up to 1,000-fold, depending on the polarity of the position 74 amino acid side chain. In terms of kinetics of anaerobic (in)activation and oxygen tolerance, the valine-to-histidine mutation has the most spectacular effect: The V74H mutant compares favorably with the -tolerant hydrogenase from Aquifex aeolicus, which we use here as a benchmark.","DOI":"10.1073/pnas.1212258109","ISSN":"0027-8424, 1091-6490","note":"PMID: 23169623","journalAbbreviation":"PNAS","language":"en","author":[{"family":"Hamdan","given":"Abbas Abou"},{"family":"Liebgott","given":"Pierre-Pol"},{"family":"Fourmond","given":"Vincent"},{"family":"Gutiérrez-Sanz","given":"Oscar"},{"family":"Lacey","given":"Antonio L. De"},{"family":"Infossi","given":"Pascale"},{"family":"Rousset","given":"Marc"},{"family":"Dementin","given":"Sébastien"},{"family":"Léger","given":"Christophe"}],"issued":{"date-parts":[["2012",12,4]]},"PMID":"23169623"}},{"id":990,"uris":["http://zotero.org/users/local/cktdnARg/items/IWK5S3C5"],"uri":["http://zotero.org/users/local/cktdnARg/items/IWK5S3C5"],"itemData":{"id":990,"type":"article-journal","title":"Membrane-Bound Hydrogenase I from the Hyperthermophilic Bacterium Aquifex aeolicus: Enzyme Activation, Redox Intermediates and Oxygen Tolerance","container-title":"Journal of the American Chemical Society","page":"6991-7004","volume":"132","issue":"20","source":"ACS Publications","abstract":"The membrane-bound hydrogenase (Hase I) of the hyperthermophilic bacterium Aquifex aeolicus belongs to an intriguing class of redox enzymes that show enhanced thermostability and oxygen tolerance. Protein film electrochemistry is employed here to portray the interaction of Hase I with molecular oxygen and obtain an overall picture of the catalytic activity. Fourier transform infrared (FTIR) spectroscopy integrated with in situ electrochemistry is used to identify structural details of the [NiFe] site and the intermediate states involved in its redox chemistry. We found that the active site coordination is similar to that of standard hydrogenases, with a conserved Fe(CN)2CO moiety. However, only four catalytic intermediates could be detected; these correspond structurally to the Ni-B, Ni-SIa, Ni-C, and Ni-R states of standard hydrogenases. The Ni-SI/Ni-C and Ni-C/Ni-R midpoint potentials are approximately 100 mV more positive than those observed in mesophilic hydrogenases, which may be the reason that A. aeolicus Hase I is more suitable as a catalyst for H2 oxidation than production. Protein film electrochemistry shows that oxygen inhibits the enzyme by reacting at the active site to form a single species (Ni-B); the same inactive state is obtained under oxidizing, anaerobic conditions. The mechanism of anaerobic inactivation and reactivation in A. aeolicus Hase I is similar to that in standard hydrogenases. However, the reactivation of the former is more than 2 orders of magnitude faster despite the fact that reduction of Ni-B is not thermodynamically more favorable. A scheme for the enzymatic mechanism of A. aeolicus Hase I is presented, and the results are discussed in relation to the proposed models of oxygen tolerance.","DOI":"10.1021/ja910838d","ISSN":"0002-7863","shortTitle":"Membrane-Bound Hydrogenase I from the Hyperthermophilic Bacterium Aquifex aeolicus","journalAbbreviation":"J. Am. Chem. Soc.","author":[{"family":"Pandelia","given":"Maria-Eirini"},{"family":"Fourmond","given":"Vincent"},{"family":"Tron-Infossi","given":"Pascale"},{"family":"Lojou","given":"Elisabeth"},{"family":"Bertrand","given":"Patrick"},{"family":"Léger","given":"Christophe"},{"family":"Giudici-Orticoni","given":"Marie-Thérèse"},{"family":"Lubitz","given":"Wolfgang"}],"issued":{"date-parts":[["2010",5,26]]}}}],"schema":"https://github.com/citation-style-language/schema/raw/master/csl-citation.json"} </w:instrText>
      </w:r>
      <w:r w:rsidR="009E7F9B" w:rsidRPr="000B497A">
        <w:fldChar w:fldCharType="separate"/>
      </w:r>
      <w:r w:rsidR="00105A34" w:rsidRPr="000B497A">
        <w:rPr>
          <w:szCs w:val="24"/>
          <w:lang w:val="en-US"/>
        </w:rPr>
        <w:t>[29,38]</w:t>
      </w:r>
      <w:r w:rsidR="009E7F9B" w:rsidRPr="000B497A">
        <w:fldChar w:fldCharType="end"/>
      </w:r>
      <w:r w:rsidR="00A852A1" w:rsidRPr="000B497A">
        <w:t xml:space="preserve">. </w:t>
      </w:r>
      <w:r w:rsidR="00143193" w:rsidRPr="000B497A">
        <w:t>M</w:t>
      </w:r>
      <w:r w:rsidR="00A852A1" w:rsidRPr="000B497A">
        <w:t>odern research has focussed on understanding how the movement of electrons with</w:t>
      </w:r>
      <w:r w:rsidR="005866DF" w:rsidRPr="000B497A">
        <w:t>in the hydrogenase controls the active site</w:t>
      </w:r>
      <w:r w:rsidR="00A852A1" w:rsidRPr="000B497A">
        <w:t xml:space="preserve"> chemistry, </w:t>
      </w:r>
      <w:r w:rsidR="0047393A" w:rsidRPr="000B497A">
        <w:t>and this is described later on</w:t>
      </w:r>
      <w:r w:rsidR="005866DF" w:rsidRPr="000B497A">
        <w:t xml:space="preserve">. </w:t>
      </w:r>
    </w:p>
    <w:p w14:paraId="3BE0EF8D" w14:textId="77777777" w:rsidR="00007CEC" w:rsidRPr="000B497A" w:rsidRDefault="00007CEC" w:rsidP="00676536">
      <w:pPr>
        <w:pStyle w:val="Heading2"/>
      </w:pPr>
      <w:r w:rsidRPr="000B497A">
        <w:t>States formed by reaction with O</w:t>
      </w:r>
      <w:r w:rsidRPr="000B497A">
        <w:rPr>
          <w:vertAlign w:val="subscript"/>
        </w:rPr>
        <w:t>2</w:t>
      </w:r>
    </w:p>
    <w:p w14:paraId="33824954" w14:textId="5BEDFB2E" w:rsidR="00002093" w:rsidRPr="000B497A" w:rsidRDefault="00007CEC" w:rsidP="00676536">
      <w:pPr>
        <w:rPr>
          <w:rFonts w:cs="Arial"/>
        </w:rPr>
      </w:pPr>
      <w:r w:rsidRPr="000B497A">
        <w:t xml:space="preserve">The Ni-B state is also formed when </w:t>
      </w:r>
      <w:r w:rsidR="009A4042" w:rsidRPr="000B497A">
        <w:t xml:space="preserve">NiFe MBH </w:t>
      </w:r>
      <w:r w:rsidRPr="000B497A">
        <w:t xml:space="preserve">are exposed to </w:t>
      </w:r>
      <w:r w:rsidR="00C65E67" w:rsidRPr="000B497A">
        <w:t>O</w:t>
      </w:r>
      <w:r w:rsidR="00C65E67" w:rsidRPr="000B497A">
        <w:rPr>
          <w:vertAlign w:val="subscript"/>
        </w:rPr>
        <w:t>2</w:t>
      </w:r>
      <w:r w:rsidRPr="000B497A">
        <w:t xml:space="preserve">. </w:t>
      </w:r>
      <w:r w:rsidR="00A611AC" w:rsidRPr="000B497A">
        <w:t xml:space="preserve">The mechanism of this conversion is still controversial. </w:t>
      </w:r>
      <w:r w:rsidR="00342423" w:rsidRPr="000B497A">
        <w:t>One proposed</w:t>
      </w:r>
      <w:r w:rsidR="009E7EAF" w:rsidRPr="000B497A">
        <w:t xml:space="preserve"> reaction</w:t>
      </w:r>
      <w:r w:rsidR="00342423" w:rsidRPr="000B497A">
        <w:t xml:space="preserve"> </w:t>
      </w:r>
      <w:r w:rsidR="004D387C" w:rsidRPr="000B497A">
        <w:fldChar w:fldCharType="begin"/>
      </w:r>
      <w:r w:rsidR="00105A34" w:rsidRPr="000B497A">
        <w:instrText xml:space="preserve"> ADDIN ZOTERO_ITEM CSL_CITATION {"citationID":"kptbck9le","properties":{"formattedCitation":"[39]","plainCitation":"[39]"},"citationItems":[{"id":111,"uris":["http://zotero.org/users/local/cktdnARg/items/33B5AJ8F"],"uri":["http://zotero.org/users/local/cktdnARg/items/33B5AJ8F"],"itemData":{"id":111,"type":"article-journal","title":"The hows and whys of aerobic H2 metabolism","container-title":"Current opinion in chemical biology","page":"26-34","volume":"16","issue":"1-2","source":"NCBI PubMed","abstract":"The bacterial [NiFe]-hydrogenases have been classified as either 'standard' or 'O2-tolerant' based on their ability to function in the presence of O2. Typically, these enzymes contain four redox-active metal centers: a Ni-Fe-CO-2CN- active site and three electron-transferring Fe-S clusters. Recent research suggests that, rather than differences at the catalytic active site, it is a novel Fe-S cluster electron transfer (ET) relay that controls how [NiFe]-hydrogenases recover from O2 attack. In light of recent structural data and mutagenic studies this article reviews the molecular mechanism of O2-tolerance in [NiFe]-hydrogenases and discusses the biosynthesis of the unique Fe-S relay.","DOI":"10.1016/j.cbpa.2012.01.012","ISSN":"1879-0402","note":"PMID: 22366384","journalAbbreviation":"Curr Opin Chem Biol","language":"eng","author":[{"family":"Parkin","given":"Alison"},{"family":"Sargent","given":"Frank"}],"issued":{"date-parts":[["2012",4]]},"PMID":"22366384"}}],"schema":"https://github.com/citation-style-language/schema/raw/master/csl-citation.json"} </w:instrText>
      </w:r>
      <w:r w:rsidR="004D387C" w:rsidRPr="000B497A">
        <w:fldChar w:fldCharType="separate"/>
      </w:r>
      <w:r w:rsidR="00105A34" w:rsidRPr="000B497A">
        <w:rPr>
          <w:szCs w:val="24"/>
          <w:lang w:val="en-US"/>
        </w:rPr>
        <w:t>[39]</w:t>
      </w:r>
      <w:r w:rsidR="004D387C" w:rsidRPr="000B497A">
        <w:fldChar w:fldCharType="end"/>
      </w:r>
      <w:r w:rsidR="004D387C" w:rsidRPr="000B497A">
        <w:t xml:space="preserve"> </w:t>
      </w:r>
      <w:r w:rsidR="009E7EAF" w:rsidRPr="000B497A">
        <w:t xml:space="preserve">involves </w:t>
      </w:r>
      <w:r w:rsidR="008F5509" w:rsidRPr="000B497A">
        <w:t>O</w:t>
      </w:r>
      <w:r w:rsidR="008F5509" w:rsidRPr="000B497A">
        <w:rPr>
          <w:vertAlign w:val="subscript"/>
        </w:rPr>
        <w:t>2</w:t>
      </w:r>
      <w:r w:rsidR="00105A34" w:rsidRPr="000B497A">
        <w:t xml:space="preserve"> binding</w:t>
      </w:r>
      <w:r w:rsidR="00CA5A0B" w:rsidRPr="000B497A">
        <w:t xml:space="preserve"> at the acti</w:t>
      </w:r>
      <w:r w:rsidR="00776FAA" w:rsidRPr="000B497A">
        <w:t>ve site</w:t>
      </w:r>
      <w:r w:rsidR="008F5509" w:rsidRPr="000B497A">
        <w:t xml:space="preserve"> </w:t>
      </w:r>
      <w:r w:rsidR="003A1FFF" w:rsidRPr="000B497A">
        <w:t>followed by reduction</w:t>
      </w:r>
      <w:r w:rsidR="00776FAA" w:rsidRPr="000B497A">
        <w:t xml:space="preserve"> by four</w:t>
      </w:r>
      <w:r w:rsidR="00CA5A0B" w:rsidRPr="000B497A">
        <w:t xml:space="preserve"> electrons</w:t>
      </w:r>
      <w:r w:rsidR="003A1FFF" w:rsidRPr="000B497A">
        <w:t xml:space="preserve"> and three protons</w:t>
      </w:r>
      <w:r w:rsidR="00CA5A0B" w:rsidRPr="000B497A">
        <w:t xml:space="preserve"> to form water and a hydroxide molecule (O</w:t>
      </w:r>
      <w:r w:rsidR="00CA5A0B" w:rsidRPr="000B497A">
        <w:rPr>
          <w:vertAlign w:val="subscript"/>
        </w:rPr>
        <w:t>2</w:t>
      </w:r>
      <w:r w:rsidR="00CA5A0B" w:rsidRPr="000B497A">
        <w:t xml:space="preserve"> + 3H</w:t>
      </w:r>
      <w:r w:rsidR="00CA5A0B" w:rsidRPr="000B497A">
        <w:rPr>
          <w:vertAlign w:val="superscript"/>
        </w:rPr>
        <w:t>+</w:t>
      </w:r>
      <w:r w:rsidR="00CA5A0B" w:rsidRPr="000B497A">
        <w:t xml:space="preserve"> + 4e</w:t>
      </w:r>
      <w:r w:rsidR="00CA5A0B" w:rsidRPr="000B497A">
        <w:rPr>
          <w:vertAlign w:val="superscript"/>
        </w:rPr>
        <w:t>-</w:t>
      </w:r>
      <w:r w:rsidR="00CA5A0B" w:rsidRPr="000B497A">
        <w:t xml:space="preserve"> </w:t>
      </w:r>
      <w:r w:rsidR="00CA5A0B" w:rsidRPr="000B497A">
        <w:rPr>
          <w:rFonts w:cs="Arial"/>
        </w:rPr>
        <w:t>→</w:t>
      </w:r>
      <w:r w:rsidR="00CA5A0B" w:rsidRPr="000B497A">
        <w:t xml:space="preserve"> H</w:t>
      </w:r>
      <w:r w:rsidR="00CA5A0B" w:rsidRPr="000B497A">
        <w:rPr>
          <w:vertAlign w:val="subscript"/>
        </w:rPr>
        <w:t>2</w:t>
      </w:r>
      <w:r w:rsidR="00CA5A0B" w:rsidRPr="000B497A">
        <w:t>O + OH</w:t>
      </w:r>
      <w:r w:rsidR="00CA5A0B" w:rsidRPr="000B497A">
        <w:rPr>
          <w:vertAlign w:val="superscript"/>
        </w:rPr>
        <w:t>-</w:t>
      </w:r>
      <w:r w:rsidR="00CA5A0B" w:rsidRPr="000B497A">
        <w:t>).</w:t>
      </w:r>
      <w:r w:rsidR="00CD7324" w:rsidRPr="000B497A">
        <w:t xml:space="preserve"> </w:t>
      </w:r>
      <w:r w:rsidR="00CA5A0B" w:rsidRPr="000B497A">
        <w:t>The</w:t>
      </w:r>
      <w:r w:rsidR="00661949" w:rsidRPr="000B497A">
        <w:t xml:space="preserve"> water molecule formed from O</w:t>
      </w:r>
      <w:r w:rsidR="00661949" w:rsidRPr="000B497A">
        <w:rPr>
          <w:vertAlign w:val="subscript"/>
        </w:rPr>
        <w:t>2</w:t>
      </w:r>
      <w:r w:rsidR="00CA5A0B" w:rsidRPr="000B497A">
        <w:t xml:space="preserve"> </w:t>
      </w:r>
      <w:r w:rsidR="008F5509" w:rsidRPr="000B497A">
        <w:t>is then proposed to</w:t>
      </w:r>
      <w:r w:rsidR="00B47681" w:rsidRPr="000B497A">
        <w:t xml:space="preserve"> </w:t>
      </w:r>
      <w:r w:rsidR="00661949" w:rsidRPr="000B497A">
        <w:t>diffuse out of the enzyme via a solvent channel</w:t>
      </w:r>
      <w:r w:rsidR="003A1FFF" w:rsidRPr="000B497A">
        <w:t>,</w:t>
      </w:r>
      <w:r w:rsidR="00661949" w:rsidRPr="000B497A">
        <w:t xml:space="preserve"> while the </w:t>
      </w:r>
      <w:r w:rsidR="00895629" w:rsidRPr="000B497A">
        <w:t>hydroxide remains</w:t>
      </w:r>
      <w:r w:rsidR="00CA5A0B" w:rsidRPr="000B497A">
        <w:t xml:space="preserve"> bound to the </w:t>
      </w:r>
      <w:r w:rsidR="008B2B1A" w:rsidRPr="000B497A">
        <w:t xml:space="preserve">oxidised </w:t>
      </w:r>
      <w:r w:rsidR="00F66E47" w:rsidRPr="000B497A">
        <w:t>active site</w:t>
      </w:r>
      <w:r w:rsidR="00CA5A0B" w:rsidRPr="000B497A">
        <w:t xml:space="preserve">. </w:t>
      </w:r>
      <w:r w:rsidR="00535EDE" w:rsidRPr="000B497A">
        <w:rPr>
          <w:rFonts w:cs="Arial"/>
        </w:rPr>
        <w:t>Envisaging Ni-B formation as arising from O</w:t>
      </w:r>
      <w:r w:rsidR="00535EDE" w:rsidRPr="000B497A">
        <w:rPr>
          <w:rFonts w:cs="Arial"/>
          <w:vertAlign w:val="subscript"/>
        </w:rPr>
        <w:t>2</w:t>
      </w:r>
      <w:r w:rsidR="00535EDE" w:rsidRPr="000B497A">
        <w:rPr>
          <w:rFonts w:cs="Arial"/>
        </w:rPr>
        <w:t xml:space="preserve"> binding at the active site has been used to reconcile the observation that O</w:t>
      </w:r>
      <w:r w:rsidR="00535EDE" w:rsidRPr="000B497A">
        <w:rPr>
          <w:rFonts w:cs="Arial"/>
          <w:vertAlign w:val="subscript"/>
        </w:rPr>
        <w:t>2</w:t>
      </w:r>
      <w:r w:rsidR="00535EDE" w:rsidRPr="000B497A">
        <w:rPr>
          <w:rFonts w:cs="Arial"/>
        </w:rPr>
        <w:t xml:space="preserve"> tolerant hydrogenases have decreased sensitivity to CO and very low Michaelis constants for </w:t>
      </w:r>
      <w:r w:rsidR="003A1FFF" w:rsidRPr="000B497A">
        <w:rPr>
          <w:rFonts w:cs="Arial"/>
        </w:rPr>
        <w:t>H</w:t>
      </w:r>
      <w:r w:rsidR="003A1FFF" w:rsidRPr="000B497A">
        <w:rPr>
          <w:rFonts w:cs="Arial"/>
          <w:vertAlign w:val="subscript"/>
        </w:rPr>
        <w:t>2</w:t>
      </w:r>
      <w:r w:rsidR="00F87EDD" w:rsidRPr="000B497A">
        <w:rPr>
          <w:rFonts w:cs="Arial"/>
        </w:rPr>
        <w:t>;</w:t>
      </w:r>
      <w:r w:rsidR="00535EDE" w:rsidRPr="000B497A">
        <w:rPr>
          <w:rFonts w:cs="Arial"/>
        </w:rPr>
        <w:t xml:space="preserve"> it has been interpreted that these enzymes have evolved to optimise H</w:t>
      </w:r>
      <w:r w:rsidR="00535EDE" w:rsidRPr="000B497A">
        <w:rPr>
          <w:rFonts w:cs="Arial"/>
          <w:vertAlign w:val="subscript"/>
        </w:rPr>
        <w:t>2</w:t>
      </w:r>
      <w:r w:rsidR="00535EDE" w:rsidRPr="000B497A">
        <w:rPr>
          <w:rFonts w:cs="Arial"/>
        </w:rPr>
        <w:t xml:space="preserve"> binding at the active site</w:t>
      </w:r>
      <w:r w:rsidR="00F87EDD" w:rsidRPr="000B497A">
        <w:rPr>
          <w:rFonts w:cs="Arial"/>
        </w:rPr>
        <w:t xml:space="preserve"> in order to minimise competitive inhibitor ligation at the NiFe centre</w:t>
      </w:r>
      <w:r w:rsidR="00535EDE" w:rsidRPr="000B497A">
        <w:rPr>
          <w:rFonts w:cs="Arial"/>
        </w:rPr>
        <w:t xml:space="preserve"> </w:t>
      </w:r>
      <w:r w:rsidR="00535EDE" w:rsidRPr="000B497A">
        <w:rPr>
          <w:rFonts w:cs="Arial"/>
        </w:rPr>
        <w:fldChar w:fldCharType="begin"/>
      </w:r>
      <w:r w:rsidR="00105A34" w:rsidRPr="000B497A">
        <w:rPr>
          <w:rFonts w:cs="Arial"/>
        </w:rPr>
        <w:instrText xml:space="preserve"> ADDIN ZOTERO_ITEM CSL_CITATION {"citationID":"8hvavspav","properties":{"formattedCitation":"[26,40]","plainCitation":"[26,40]"},"citationItems":[{"id":194,"uris":["http://zotero.org/users/local/cktdnARg/items/7IZG9AQT"],"uri":["http://zotero.org/users/local/cktdnARg/items/7IZG9AQT"],"itemData":{"id":194,"type":"article-journal","title":"How Escherichia coli is equipped to oxidize hydrogen under different redox conditions","container-title":"The Journal of biological chemistry","page":"3928-3938","volume":"285","issue":"6","source":"NCBI PubMed","abstract":"The enterobacterium Escherichia coli synthesizes two H(2) uptake enzymes, Hyd-1 and Hyd-2. We show using precise electrochemical kinetic measurements that the properties of Hyd-1 and Hyd-2 contrast strikingly, and may be individually optimized to function under distinct environmental conditions. Hyd-2 is well suited for fast and efficient catalysis in more reducing environments, to the extent that in vitro it behaves as a bidirectional hydrogenase. In contrast, Hyd-1 is active for H(2) oxidation under more oxidizing conditions and cannot function in reverse. Importantly, Hyd-1 is O(2) tolerant and can oxidize H(2) in the presence of air, whereas Hyd-2 is ineffective for H(2) oxidation under aerobic conditions. The results have direct relevance for physiological roles of Hyd-1 and Hyd-2, which are expressed in different phases of growth. The properties that we report suggest distinct technological applications of these contrasting enzymes.","DOI":"10.1074/jbc.M109.067751","ISSN":"1083-351X","note":"PMID: 19917611","journalAbbreviation":"J. Biol. Chem.","language":"eng","author":[{"family":"Lukey","given":"Michael J"},{"family":"Parkin","given":"Alison"},{"family":"Roessler","given":"Maxie M"},{"family":"Murphy","given":"Bonnie J"},{"family":"Harmer","given":"Jeffrey"},{"family":"Palmer","given":"Tracy"},{"family":"Sargent","given":"Frank"},{"family":"Armstrong","given":"Fraser A"}],"issued":{"date-parts":[["2010",2,5]]},"PMID":"19917611"}},{"id":993,"uris":["http://zotero.org/users/local/cktdnARg/items/IUI7X4G2"],"uri":["http://zotero.org/users/local/cktdnARg/items/IUI7X4G2"],"itemData":{"id":993,"type":"article-journal","title":"A kinetic and thermodynamic understanding of O2 tolerance in [NiFe]-hydrogenases","container-title":"Proceedings of the National Academy of Sciences","page":"20681-20686","volume":"106","issue":"49","source":"www.pnas.org","abstract":"In biology, rapid oxidation and evolution of H2 is catalyzed by metalloenzymes known as hydrogenases. These enzymes have unusual active sites, consisting of iron complexed by carbonyl, cyanide, and thiolate ligands, often together with nickel, and are typically inhibited or irreversibly damaged by O2. The Knallgas bacterium Ralstonia eutropha H16 (Re) uses H2 as an energy source with O2 as a terminal electron acceptor, and its membrane-bound uptake [NiFe]-hydrogenase (MBH) is an important example of an “O2-tolerant” hydrogenase. The mechanism of O2 tolerance of Re MBH has been probed by measuring H2 oxidation activity in the presence of O2 over a range of potential, pH and temperature, and comparing with the same dependencies for individual processes involved in the attack by O2 and subsequent reactivation of the active site. Most significantly, O2 tolerance increases with increasing temperature and decreasing potentials. These trends correlate with the trends observed for reactivation kinetics but not for H2 affinity or the kinetics of O2 attack. Clearly, the rate of recovery is a crucial factor. We present a kinetic and thermodynamic model to account for O2 tolerance in Re MBH that may be more widely applied to other [NiFe]-hydrogenases.","DOI":"10.1073/pnas.0905959106","ISSN":"0027-8424, 1091-6490","note":"PMID: 19934053","journalAbbreviation":"PNAS","language":"en","author":[{"family":"Cracknell","given":"J.A."},{"family":"Wait","given":"A.F."},{"family":"Lenz","given":"O."},{"family":"Friedrich","given":"B."},{"family":"Armstrong","given":"F.A."}],"issued":{"date-parts":[["2009",12,8]]},"PMID":"19934053"}}],"schema":"https://github.com/citation-style-language/schema/raw/master/csl-citation.json"} </w:instrText>
      </w:r>
      <w:r w:rsidR="00535EDE" w:rsidRPr="000B497A">
        <w:rPr>
          <w:rFonts w:cs="Arial"/>
        </w:rPr>
        <w:fldChar w:fldCharType="separate"/>
      </w:r>
      <w:r w:rsidR="00105A34" w:rsidRPr="000B497A">
        <w:rPr>
          <w:rFonts w:cs="Arial"/>
          <w:noProof/>
        </w:rPr>
        <w:t>[26,40]</w:t>
      </w:r>
      <w:r w:rsidR="00535EDE" w:rsidRPr="000B497A">
        <w:rPr>
          <w:rFonts w:cs="Arial"/>
        </w:rPr>
        <w:fldChar w:fldCharType="end"/>
      </w:r>
      <w:r w:rsidR="00002093" w:rsidRPr="000B497A">
        <w:rPr>
          <w:rFonts w:cs="Arial"/>
        </w:rPr>
        <w:t>.</w:t>
      </w:r>
    </w:p>
    <w:p w14:paraId="148BBE19" w14:textId="5D0D6EBC" w:rsidR="00B47681" w:rsidRPr="000B497A" w:rsidRDefault="00002093" w:rsidP="00676536">
      <w:pPr>
        <w:rPr>
          <w:rFonts w:ascii="Times New Roman" w:hAnsi="Times New Roman" w:cs="Times New Roman"/>
        </w:rPr>
      </w:pPr>
      <w:r w:rsidRPr="000B497A">
        <w:rPr>
          <w:rFonts w:cs="Arial"/>
        </w:rPr>
        <w:t xml:space="preserve">However, </w:t>
      </w:r>
      <w:r w:rsidR="003A1FFF" w:rsidRPr="000B497A">
        <w:rPr>
          <w:rFonts w:cs="Arial"/>
        </w:rPr>
        <w:t>the notion that aerobic Ni-B formation involves</w:t>
      </w:r>
      <w:r w:rsidRPr="000B497A">
        <w:rPr>
          <w:rFonts w:cs="Arial"/>
        </w:rPr>
        <w:t xml:space="preserve"> a long lived active site species</w:t>
      </w:r>
      <w:r w:rsidR="009A706E" w:rsidRPr="000B497A">
        <w:rPr>
          <w:rFonts w:cs="Arial"/>
        </w:rPr>
        <w:t xml:space="preserve"> formed from O</w:t>
      </w:r>
      <w:r w:rsidR="009A706E" w:rsidRPr="000B497A">
        <w:rPr>
          <w:rFonts w:cs="Arial"/>
          <w:vertAlign w:val="subscript"/>
        </w:rPr>
        <w:t>2</w:t>
      </w:r>
      <w:r w:rsidRPr="000B497A">
        <w:rPr>
          <w:rFonts w:cs="Arial"/>
        </w:rPr>
        <w:t xml:space="preserve"> has been challenged by </w:t>
      </w:r>
      <w:r w:rsidR="009A706E" w:rsidRPr="000B497A">
        <w:rPr>
          <w:rFonts w:cs="Arial"/>
        </w:rPr>
        <w:t xml:space="preserve">isotope </w:t>
      </w:r>
      <w:r w:rsidR="00CC5E37" w:rsidRPr="000B497A">
        <w:t>studies show</w:t>
      </w:r>
      <w:r w:rsidR="003A1FFF" w:rsidRPr="000B497A">
        <w:t>ing</w:t>
      </w:r>
      <w:r w:rsidR="008F5509" w:rsidRPr="000B497A">
        <w:t xml:space="preserve"> </w:t>
      </w:r>
      <w:r w:rsidR="004D387C" w:rsidRPr="000B497A">
        <w:t xml:space="preserve">evidence that the bridging </w:t>
      </w:r>
      <w:r w:rsidR="009A706E" w:rsidRPr="000B497A">
        <w:t>OH</w:t>
      </w:r>
      <w:r w:rsidR="009A706E" w:rsidRPr="000B497A">
        <w:rPr>
          <w:vertAlign w:val="superscript"/>
        </w:rPr>
        <w:t>-</w:t>
      </w:r>
      <w:r w:rsidR="009A706E" w:rsidRPr="000B497A">
        <w:t xml:space="preserve"> </w:t>
      </w:r>
      <w:r w:rsidR="004D387C" w:rsidRPr="000B497A">
        <w:t xml:space="preserve">ligand in Ni-B is solvent derived </w:t>
      </w:r>
      <w:r w:rsidR="004D387C" w:rsidRPr="000B497A">
        <w:fldChar w:fldCharType="begin"/>
      </w:r>
      <w:r w:rsidR="00105A34" w:rsidRPr="000B497A">
        <w:instrText xml:space="preserve"> ADDIN ZOTERO_ITEM CSL_CITATION {"citationID":"10q1arqcgr","properties":{"formattedCitation":"[41]","plainCitation":"[41]"},"citationItems":[{"id":492,"uris":["http://zotero.org/users/local/cktdnARg/items/6XZMZMCC"],"uri":["http://zotero.org/users/local/cktdnARg/items/6XZMZMCC"],"itemData":{"id":492,"type":"article-journal","title":"17O ENDOR Detection of a Solvent-Derived Ni−(OHx)−Fe Bridge That Is Lost upon Activation of the Hydrogenase from Desulfovibrio gigas","container-title":"Journal of the American Chemical Society","page":"281-286","volume":"124","issue":"2","source":"ACS Publications","abstract":"Crystallographic studies of the hydrogenases (Hases) from Desulfovibrio gigas (Dg) and Desulfovibrio vulgaris Miyazaki (DvM) have revealed heterodinuclear nickel?iron active centers in both enzymes. The structures, which represent the as-isolated (unready) Ni-A (S = 1/2) enzyme state, disclose a nonprotein ligand (labeled as X) bridging the two metals. The bridging atom was suggested to be an oxygenic (O2- or OH-) species in Dg Hase and an inorganic sulfide in DvM Hase. To determine the nature and chemical characteristics of the Ni?X?Fe bridging ligand in Dg Hase, we have performed 35 GHz CW 17O ENDOR measurements on the Ni-A form of the enzyme, exchanged into H217O, on the active Ni-C (S = 1/2) form prepared by H2-reduction of Ni-A in H217O, and also on Ni-A formed by reoxidation of Ni-C in H217O. In the native state of the protein (Ni-A), the bridging ligand does not exchange with the H217O solvent. However, after a reduction/reoxidation cycle (Ni-A ? Ni-C ? Ni-A), an 17O label is introduced at the active site, as seen by ENDOR. Detailed analysis of a 2-D field-frequency plot of ENDOR spectra taken across the EPR envelope of Ni-A(17O) shows that the incorporated 17O has a roughly axial hyperfine tensor, A(17O) ≈ [5, 7, 20] MHz, discloses its orientation relative to the g tensor, and also yields an estimate of the quadrupole tensor. The substantial isotropic component (aiso(17O) ≈ 11 MHz) of the hyperfine interaction indicates that a solvent-derived 17O is indeed a ligand to Ni and thus that the bridging ligand X in the Ni-A state of Dg Hase is indeed an oxygenic (O2- or OH-) species; comparison with earlier EPR results by others indicates that the same holds for Ni-B. The small 57Fe hyperfine coupling seen previously for Ni-A (A(57Fe) ? 0.9 MHz) is now shown to persist in Ni-C, A(57Fe) ? 0.8 MHz. However, the 17O signal is lost upon reductive activation to the Ni-C state; reoxidation to Ni-A leads to the reappearance of the signal. Consideration of the electronic structure of the EPR-active states of the dinuclear center leads us to suggest that the oxygenic bridge in Ni-A(B) is lost in Ni-C and is re-formed from solvent upon reoxidation to Ni-A. This implies that the reductive activation to Ni-C opens Ni/Fe coordination sites which may play a central role in the enzyme's activity.","DOI":"10.1021/ja010204v","ISSN":"0002-7863","journalAbbreviation":"J. Am. Chem. Soc.","author":[{"family":"Carepo","given":"M."},{"family":"Tierney","given":"D.L."},{"family":"Brondino","given":"C.D."},{"family":"Yang","given":"T.C."},{"family":"Pamplona","given":"A."},{"family":"Telser","given":"J."},{"family":"Moura","given":"I."},{"family":"Moura","given":"J.J.G."},{"family":"Hoffman","given":"B.M."}],"issued":{"date-parts":[["2002",1,1]]}}}],"schema":"https://github.com/citation-style-language/schema/raw/master/csl-citation.json"} </w:instrText>
      </w:r>
      <w:r w:rsidR="004D387C" w:rsidRPr="000B497A">
        <w:fldChar w:fldCharType="separate"/>
      </w:r>
      <w:r w:rsidR="00105A34" w:rsidRPr="000B497A">
        <w:rPr>
          <w:szCs w:val="24"/>
          <w:lang w:val="en-US"/>
        </w:rPr>
        <w:t>[41]</w:t>
      </w:r>
      <w:r w:rsidR="004D387C" w:rsidRPr="000B497A">
        <w:fldChar w:fldCharType="end"/>
      </w:r>
      <w:r w:rsidR="00F908E6" w:rsidRPr="000B497A">
        <w:t>,</w:t>
      </w:r>
      <w:r w:rsidR="002320AF" w:rsidRPr="000B497A">
        <w:t xml:space="preserve"> and </w:t>
      </w:r>
      <w:r w:rsidR="0059761E" w:rsidRPr="000B497A">
        <w:t>oxygen</w:t>
      </w:r>
      <w:r w:rsidR="009A706E" w:rsidRPr="000B497A">
        <w:t>ic species originating from O</w:t>
      </w:r>
      <w:r w:rsidR="009A706E" w:rsidRPr="000B497A">
        <w:rPr>
          <w:vertAlign w:val="subscript"/>
        </w:rPr>
        <w:t>2</w:t>
      </w:r>
      <w:r w:rsidR="0059761E" w:rsidRPr="000B497A">
        <w:t xml:space="preserve"> </w:t>
      </w:r>
      <w:r w:rsidR="009A706E" w:rsidRPr="000B497A">
        <w:t>are</w:t>
      </w:r>
      <w:r w:rsidR="0059761E" w:rsidRPr="000B497A">
        <w:t xml:space="preserve"> not observable</w:t>
      </w:r>
      <w:r w:rsidR="002320AF" w:rsidRPr="000B497A">
        <w:t xml:space="preserve"> in the first coordination sphere of the nickel </w:t>
      </w:r>
      <w:r w:rsidR="002320AF" w:rsidRPr="000B497A">
        <w:fldChar w:fldCharType="begin"/>
      </w:r>
      <w:r w:rsidR="00105A34" w:rsidRPr="000B497A">
        <w:instrText xml:space="preserve"> ADDIN ZOTERO_ITEM CSL_CITATION {"citationID":"esc497ar","properties":{"formattedCitation":"[42]","plainCitation":"[42]"},"citationItems":[{"id":997,"uris":["http://zotero.org/users/local/cktdnARg/items/ZSATJCCQ"],"uri":["http://zotero.org/users/local/cktdnARg/items/ZSATJCCQ"],"itemData":{"id":997,"type":"article-journal","title":"Effect of 17O2 and 13CO on EPR spectra of nickel in hydrogenase from Chromatium vinosum","container-title":"Biochimica Et Biophysica Acta","page":"101-110","volume":"1041","issue":"2","source":"PubMed","abstract":"Oxygen, either molecular oxygen or a reduction adduct, can tightly bind in the vicinity of the two forms of trivalent nickel occurring in hydrogenase from Chromatium vinosum, as evident from studies with 17O-enriched O2. This oxygen is not in the first coordination sphere of nickel. As has been reported earlier for hydrogenase from Desulfovibrio gigas (Fernandez, V.M., Hatchikian, A.C., Patil, D.S. and Cammack, R. (1986) Biochim. Biophys. Acta 883, 145-154), also the relative activity of the C.vinosum enzyme correlates well with the presence of only one of the two Ni(III) forms in the oxidized preparation. These results make it less likely that a specific oxygenation of only one of the Ni(III) forms would be the reason for the reversible inactivation of nickel hydrogenases by oxygen. Reaction of H2-reduced enzyme with 13CO now demonstrated beyond doubt that: (i) One 13CO molecule is a direct ligand to nickel in axial position; and (ii) hydrogen binds at the same coordination site as CO. It can also be concluded that hydrogen is not bound as a hydride ion, but presumably as molecular hydrogen. A simple way to explain the EPR spectra from the 13CO-adduct of the enzyme is to assume a monovalent state for the nickel.","ISSN":"0006-3002","note":"PMID: 2176104","journalAbbreviation":"Biochim. Biophys. Acta","language":"eng","author":[{"family":"Zwaan","given":"J. W.","non-dropping-particle":"van der"},{"family":"Coremans","given":"J. M."},{"family":"Bouwens","given":"E. C."},{"family":"Albracht","given":"S. P."}],"issued":{"date-parts":[["1990",11,15]]},"PMID":"2176104"}}],"schema":"https://github.com/citation-style-language/schema/raw/master/csl-citation.json"} </w:instrText>
      </w:r>
      <w:r w:rsidR="002320AF" w:rsidRPr="000B497A">
        <w:fldChar w:fldCharType="separate"/>
      </w:r>
      <w:r w:rsidR="00105A34" w:rsidRPr="000B497A">
        <w:rPr>
          <w:szCs w:val="24"/>
          <w:lang w:val="en-US"/>
        </w:rPr>
        <w:t>[42]</w:t>
      </w:r>
      <w:r w:rsidR="002320AF" w:rsidRPr="000B497A">
        <w:fldChar w:fldCharType="end"/>
      </w:r>
      <w:r w:rsidR="008F5509" w:rsidRPr="000B497A">
        <w:t>.</w:t>
      </w:r>
      <w:r w:rsidR="00A611AC" w:rsidRPr="000B497A">
        <w:t xml:space="preserve"> </w:t>
      </w:r>
      <w:r w:rsidR="008F5509" w:rsidRPr="000B497A">
        <w:t>Based on these studies, alternative mechanisms which do not involve the binding of O</w:t>
      </w:r>
      <w:r w:rsidR="008F5509" w:rsidRPr="000B497A">
        <w:rPr>
          <w:vertAlign w:val="subscript"/>
        </w:rPr>
        <w:t>2</w:t>
      </w:r>
      <w:r w:rsidR="008F5509" w:rsidRPr="000B497A">
        <w:t xml:space="preserve"> to the active site have been proposed. For example</w:t>
      </w:r>
      <w:r w:rsidR="00A95551" w:rsidRPr="000B497A">
        <w:t>, O</w:t>
      </w:r>
      <w:r w:rsidR="00A95551" w:rsidRPr="000B497A">
        <w:rPr>
          <w:vertAlign w:val="subscript"/>
        </w:rPr>
        <w:t>2</w:t>
      </w:r>
      <w:r w:rsidR="00210E3D" w:rsidRPr="000B497A">
        <w:t xml:space="preserve"> could</w:t>
      </w:r>
      <w:r w:rsidR="00A95551" w:rsidRPr="000B497A">
        <w:t xml:space="preserve"> prompt oxidation of the active site by acting as an electron acceptor, as </w:t>
      </w:r>
      <w:r w:rsidR="00210E3D" w:rsidRPr="000B497A">
        <w:t xml:space="preserve">proposed </w:t>
      </w:r>
      <w:r w:rsidR="00A95551" w:rsidRPr="000B497A">
        <w:t xml:space="preserve">by Hamdan et al. in their </w:t>
      </w:r>
      <w:r w:rsidR="003A1FFF" w:rsidRPr="000B497A">
        <w:t>work which proves</w:t>
      </w:r>
      <w:r w:rsidR="00A95551" w:rsidRPr="000B497A">
        <w:t xml:space="preserve"> that “aerobic” inactivation</w:t>
      </w:r>
      <w:r w:rsidR="003A1FFF" w:rsidRPr="000B497A">
        <w:t xml:space="preserve"> can occur</w:t>
      </w:r>
      <w:r w:rsidR="00A95551" w:rsidRPr="000B497A">
        <w:t xml:space="preserve"> under </w:t>
      </w:r>
      <w:r w:rsidR="003A1FFF" w:rsidRPr="000B497A">
        <w:t>O</w:t>
      </w:r>
      <w:r w:rsidR="003A1FFF" w:rsidRPr="000B497A">
        <w:rPr>
          <w:vertAlign w:val="subscript"/>
        </w:rPr>
        <w:t>2</w:t>
      </w:r>
      <w:r w:rsidR="003A1FFF" w:rsidRPr="000B497A">
        <w:t>-free</w:t>
      </w:r>
      <w:r w:rsidR="00A95551" w:rsidRPr="000B497A">
        <w:t xml:space="preserve"> oxidising conditions </w:t>
      </w:r>
      <w:r w:rsidR="00A95551" w:rsidRPr="000B497A">
        <w:fldChar w:fldCharType="begin"/>
      </w:r>
      <w:r w:rsidR="00105A34" w:rsidRPr="000B497A">
        <w:instrText xml:space="preserve"> ADDIN ZOTERO_ITEM CSL_CITATION {"citationID":"344k91peq","properties":{"formattedCitation":"[43]","plainCitation":"[43]"},"citationItems":[{"id":108,"uris":["http://zotero.org/users/local/cktdnARg/items/5GEEZN5G"],"uri":["http://zotero.org/users/local/cktdnARg/items/5GEEZN5G"],"itemData":{"id":108,"type":"article-journal","title":"O2-independent formation of the inactive states of NiFe hydrogenase","container-title":"Nature Chemical Biology","page":"15-17","volume":"9","issue":"1","source":"www.nature.com","abstract":"We studied the mechanism of aerobic inactivation of Desulfovibrio fructosovorans nickel-iron (NiFe) hydrogenase by quantitatively examining the results of electrochemistry, EPR and FTIR experiments. They suggest that, contrary to the commonly accepted mechanism, the attacking O2 is not incorporated as an active site ligand but, rather, acts as an electron acceptor. Our findings offer new ways toward the understanding of O2 inactivation and O2 tolerance in NiFe hydrogenases.","DOI":"10.1038/nchembio.1110","ISSN":"1552-4450","journalAbbreviation":"Nat Chem Biol","language":"en","author":[{"family":"Abou Hamdan","given":"Abbas"},{"family":"Burlat","given":"Bénédicte"},{"family":"Gutiérrez-Sanz","given":"Oscar"},{"family":"Liebgott","given":"Pierre-Pol"},{"family":"Baffert","given":"Carole"},{"family":"De Lacey","given":"Antonio L."},{"family":"Rousset","given":"Marc"},{"family":"Guigliarelli","given":"Bruno"},{"family":"Léger","given":"Christophe"},{"family":"Dementin","given":"Sébastien"}],"issued":{"date-parts":[["2013",1]]}}}],"schema":"https://github.com/citation-style-language/schema/raw/master/csl-citation.json"} </w:instrText>
      </w:r>
      <w:r w:rsidR="00A95551" w:rsidRPr="000B497A">
        <w:fldChar w:fldCharType="separate"/>
      </w:r>
      <w:r w:rsidR="00105A34" w:rsidRPr="000B497A">
        <w:rPr>
          <w:szCs w:val="24"/>
          <w:lang w:val="en-US"/>
        </w:rPr>
        <w:t>[43]</w:t>
      </w:r>
      <w:r w:rsidR="00A95551" w:rsidRPr="000B497A">
        <w:fldChar w:fldCharType="end"/>
      </w:r>
      <w:r w:rsidR="00A95551" w:rsidRPr="000B497A">
        <w:t>.</w:t>
      </w:r>
    </w:p>
    <w:p w14:paraId="3F52C48C" w14:textId="2A37D53E" w:rsidR="00CA5A0B" w:rsidRPr="000B497A" w:rsidRDefault="00B445D6" w:rsidP="00676536">
      <w:r w:rsidRPr="000B497A">
        <w:t>Regardless of the precise site of O</w:t>
      </w:r>
      <w:r w:rsidRPr="000B497A">
        <w:rPr>
          <w:vertAlign w:val="subscript"/>
        </w:rPr>
        <w:t>2</w:t>
      </w:r>
      <w:r w:rsidRPr="000B497A">
        <w:t xml:space="preserve"> binding, it is known that an O</w:t>
      </w:r>
      <w:r w:rsidRPr="000B497A">
        <w:rPr>
          <w:vertAlign w:val="subscript"/>
        </w:rPr>
        <w:t>2</w:t>
      </w:r>
      <w:r w:rsidRPr="000B497A">
        <w:t xml:space="preserve"> tolerant NiFe hydrogenase exposed to O</w:t>
      </w:r>
      <w:r w:rsidRPr="000B497A">
        <w:rPr>
          <w:vertAlign w:val="subscript"/>
        </w:rPr>
        <w:t>2</w:t>
      </w:r>
      <w:r w:rsidRPr="000B497A">
        <w:t xml:space="preserve"> </w:t>
      </w:r>
      <w:r w:rsidR="009A706E" w:rsidRPr="000B497A">
        <w:t>can catalyse</w:t>
      </w:r>
      <w:r w:rsidRPr="000B497A">
        <w:t xml:space="preserve"> H</w:t>
      </w:r>
      <w:r w:rsidRPr="000B497A">
        <w:rPr>
          <w:vertAlign w:val="subscript"/>
        </w:rPr>
        <w:t>2</w:t>
      </w:r>
      <w:r w:rsidRPr="000B497A">
        <w:t xml:space="preserve"> oxidation and </w:t>
      </w:r>
      <w:r w:rsidR="009A706E" w:rsidRPr="000B497A">
        <w:t>also act</w:t>
      </w:r>
      <w:r w:rsidRPr="000B497A">
        <w:t xml:space="preserve"> as an O</w:t>
      </w:r>
      <w:r w:rsidRPr="000B497A">
        <w:rPr>
          <w:vertAlign w:val="subscript"/>
        </w:rPr>
        <w:t>2</w:t>
      </w:r>
      <w:r w:rsidRPr="000B497A">
        <w:t>-reductase, converting O</w:t>
      </w:r>
      <w:r w:rsidRPr="000B497A">
        <w:rPr>
          <w:vertAlign w:val="subscript"/>
        </w:rPr>
        <w:t>2</w:t>
      </w:r>
      <w:r w:rsidRPr="000B497A">
        <w:t xml:space="preserve"> into two molecules of H</w:t>
      </w:r>
      <w:r w:rsidRPr="000B497A">
        <w:rPr>
          <w:vertAlign w:val="subscript"/>
        </w:rPr>
        <w:t>2</w:t>
      </w:r>
      <w:r w:rsidRPr="000B497A">
        <w:t>O</w:t>
      </w:r>
      <w:r w:rsidR="005C6907" w:rsidRPr="000B497A">
        <w:t xml:space="preserve"> (Figure 7)</w:t>
      </w:r>
      <w:r w:rsidRPr="000B497A">
        <w:t xml:space="preserve"> </w:t>
      </w:r>
      <w:r w:rsidRPr="000B497A">
        <w:fldChar w:fldCharType="begin"/>
      </w:r>
      <w:r w:rsidR="00105A34" w:rsidRPr="000B497A">
        <w:instrText xml:space="preserve"> ADDIN ZOTERO_ITEM CSL_CITATION {"citationID":"8KtQRiN1","properties":{"formattedCitation":"[44]","plainCitation":"[44]"},"citationItems":[{"id":1120,"uris":["http://zotero.org/users/local/cktdnARg/items/CQNDHQ46"],"uri":["http://zotero.org/users/local/cktdnARg/items/CQNDHQ46"],"itemData":{"id":1120,"type":"article-journal","title":"How oxygen reacts with oxygen-tolerant respiratory [NiFe]-hydrogenases","container-title":"Proceedings of the National Academy of Sciences","page":"6606-6611","volume":"111","issue":"18","source":"www.pnas.org","abstract":"An oxygen-tolerant respiratory [NiFe]-hydrogenase is proven to be a four-electron hydrogen/oxygen oxidoreductase, catalyzing the reaction 2 H2 + O2 = 2 H2O, equivalent to hydrogen combustion, over a sustained period without inactivating. At least 86% of the H2O produced by Escherichia coli hydrogenase-1 exposed to a mixture of 90% H2 and 10% O2 is accounted for by a direct four-electron pathway, whereas up to 14% arises from slower side reactions proceeding via superoxide and hydrogen peroxide. The direct pathway is assigned to O2 reduction at the [NiFe] active site, whereas the side reactions are an unavoidable consequence of the presence of low-potential relay centers that release electrons derived from H2 oxidation. The oxidase activity is too slow to be useful in removing O2 from the bacterial periplasm; instead, the four-electron reduction of molecular oxygen to harmless water ensures that the active site survives to catalyze sustained hydrogen oxidation.","DOI":"10.1073/pnas.1322393111","ISSN":"0027-8424, 1091-6490","note":"PMID: 24715724","journalAbbreviation":"PNAS","language":"en","author":[{"family":"Wulff","given":"Philip"},{"family":"Day","given":"Christopher C."},{"family":"Sargent","given":"Frank"},{"family":"Armstrong","given":"Fraser A."}],"issued":{"date-parts":[["2014",5,6]]},"PMID":"24715724"}}],"schema":"https://github.com/citation-style-language/schema/raw/master/csl-citation.json"} </w:instrText>
      </w:r>
      <w:r w:rsidRPr="000B497A">
        <w:fldChar w:fldCharType="separate"/>
      </w:r>
      <w:r w:rsidR="00105A34" w:rsidRPr="000B497A">
        <w:rPr>
          <w:noProof/>
        </w:rPr>
        <w:t>[44]</w:t>
      </w:r>
      <w:r w:rsidRPr="000B497A">
        <w:fldChar w:fldCharType="end"/>
      </w:r>
      <w:r w:rsidRPr="000B497A">
        <w:t>.</w:t>
      </w:r>
      <w:r w:rsidR="00C10099" w:rsidRPr="000B497A">
        <w:t xml:space="preserve"> T</w:t>
      </w:r>
      <w:r w:rsidR="00A95BBC" w:rsidRPr="000B497A">
        <w:t>he rapid reactivation of Ni-B</w:t>
      </w:r>
      <w:r w:rsidR="00C10099" w:rsidRPr="000B497A">
        <w:t xml:space="preserve"> </w:t>
      </w:r>
      <w:r w:rsidR="00A95BBC" w:rsidRPr="000B497A">
        <w:t>explains</w:t>
      </w:r>
      <w:r w:rsidR="00C10099" w:rsidRPr="000B497A">
        <w:t xml:space="preserve"> </w:t>
      </w:r>
      <w:r w:rsidR="00CA5A0B" w:rsidRPr="000B497A">
        <w:t xml:space="preserve">why </w:t>
      </w:r>
      <w:r w:rsidR="00C10099" w:rsidRPr="000B497A">
        <w:t>O</w:t>
      </w:r>
      <w:r w:rsidR="00C10099" w:rsidRPr="000B497A">
        <w:rPr>
          <w:vertAlign w:val="subscript"/>
        </w:rPr>
        <w:t>2</w:t>
      </w:r>
      <w:r w:rsidR="00C10099" w:rsidRPr="000B497A">
        <w:t xml:space="preserve"> tolerant hydrogenases s</w:t>
      </w:r>
      <w:r w:rsidR="00CA5A0B" w:rsidRPr="000B497A">
        <w:t>ustain</w:t>
      </w:r>
      <w:r w:rsidR="009A706E" w:rsidRPr="000B497A">
        <w:t xml:space="preserve"> H</w:t>
      </w:r>
      <w:r w:rsidR="009A706E" w:rsidRPr="000B497A">
        <w:rPr>
          <w:vertAlign w:val="subscript"/>
        </w:rPr>
        <w:t>2</w:t>
      </w:r>
      <w:r w:rsidR="009A706E" w:rsidRPr="000B497A">
        <w:t xml:space="preserve"> catalytic</w:t>
      </w:r>
      <w:r w:rsidR="00CA5A0B" w:rsidRPr="000B497A">
        <w:t xml:space="preserve"> activity in the presence of O</w:t>
      </w:r>
      <w:r w:rsidR="00CA5A0B" w:rsidRPr="000B497A">
        <w:rPr>
          <w:vertAlign w:val="subscript"/>
        </w:rPr>
        <w:t>2</w:t>
      </w:r>
      <w:r w:rsidR="00895629" w:rsidRPr="000B497A">
        <w:t>;</w:t>
      </w:r>
      <w:r w:rsidR="00F66E47" w:rsidRPr="000B497A">
        <w:t xml:space="preserve"> </w:t>
      </w:r>
      <w:r w:rsidR="00FC32FA" w:rsidRPr="000B497A">
        <w:t xml:space="preserve">any enzyme </w:t>
      </w:r>
      <w:r w:rsidR="00776FAA" w:rsidRPr="000B497A">
        <w:t xml:space="preserve">molecule </w:t>
      </w:r>
      <w:r w:rsidR="00FC32FA" w:rsidRPr="000B497A">
        <w:t>which</w:t>
      </w:r>
      <w:r w:rsidR="00F9311D" w:rsidRPr="000B497A">
        <w:t xml:space="preserve"> </w:t>
      </w:r>
      <w:r w:rsidR="006F420C" w:rsidRPr="000B497A">
        <w:t xml:space="preserve">forms the Ni-B state upon inactivation </w:t>
      </w:r>
      <w:r w:rsidR="00B47681" w:rsidRPr="000B497A">
        <w:t>by</w:t>
      </w:r>
      <w:r w:rsidR="00FC32FA" w:rsidRPr="000B497A">
        <w:t xml:space="preserve"> O</w:t>
      </w:r>
      <w:r w:rsidR="00FC32FA" w:rsidRPr="000B497A">
        <w:rPr>
          <w:vertAlign w:val="subscript"/>
        </w:rPr>
        <w:t>2</w:t>
      </w:r>
      <w:r w:rsidR="00776FAA" w:rsidRPr="000B497A">
        <w:t xml:space="preserve"> </w:t>
      </w:r>
      <w:r w:rsidR="009A706E" w:rsidRPr="000B497A">
        <w:t>is quickly</w:t>
      </w:r>
      <w:r w:rsidR="00895629" w:rsidRPr="000B497A">
        <w:t xml:space="preserve"> </w:t>
      </w:r>
      <w:r w:rsidR="00FC32FA" w:rsidRPr="000B497A">
        <w:t>reactivated</w:t>
      </w:r>
      <w:r w:rsidR="00776FAA" w:rsidRPr="000B497A">
        <w:t xml:space="preserve"> by addition of one electron</w:t>
      </w:r>
      <w:r w:rsidR="00FC32FA" w:rsidRPr="000B497A">
        <w:t xml:space="preserve">, </w:t>
      </w:r>
      <w:r w:rsidR="00F66E47" w:rsidRPr="000B497A">
        <w:t>as shown in Figure</w:t>
      </w:r>
      <w:r w:rsidR="008B2B1A" w:rsidRPr="000B497A">
        <w:t xml:space="preserve"> 7. </w:t>
      </w:r>
      <w:r w:rsidR="00237E7D" w:rsidRPr="000B497A">
        <w:t>E</w:t>
      </w:r>
      <w:r w:rsidR="005C6907" w:rsidRPr="000B497A">
        <w:t xml:space="preserve">lectrochemical experiments </w:t>
      </w:r>
      <w:r w:rsidR="00A95BBC" w:rsidRPr="000B497A">
        <w:t>reveal that the “E</w:t>
      </w:r>
      <w:r w:rsidR="00A95BBC" w:rsidRPr="000B497A">
        <w:rPr>
          <w:vertAlign w:val="subscript"/>
        </w:rPr>
        <w:t>switch</w:t>
      </w:r>
      <w:r w:rsidR="00A95BBC" w:rsidRPr="000B497A">
        <w:t xml:space="preserve">” potential, a </w:t>
      </w:r>
      <w:r w:rsidR="00D0539A" w:rsidRPr="000B497A">
        <w:t xml:space="preserve">complex </w:t>
      </w:r>
      <w:r w:rsidR="00A95BBC" w:rsidRPr="000B497A">
        <w:t>voltammetric parameter used to characterise the reactivation window of a hydrogenase, is positive for an O</w:t>
      </w:r>
      <w:r w:rsidR="00A95BBC" w:rsidRPr="000B497A">
        <w:rPr>
          <w:vertAlign w:val="subscript"/>
        </w:rPr>
        <w:t>2</w:t>
      </w:r>
      <w:r w:rsidR="00A95BBC" w:rsidRPr="000B497A">
        <w:t xml:space="preserve"> tolerant MBH</w:t>
      </w:r>
      <w:r w:rsidR="00D0539A" w:rsidRPr="000B497A">
        <w:t>, reflecting the ease of Ni-B reduction</w:t>
      </w:r>
      <w:r w:rsidR="00EC60BA" w:rsidRPr="000B497A">
        <w:t xml:space="preserve"> </w:t>
      </w:r>
      <w:r w:rsidR="00EC60BA" w:rsidRPr="000B497A">
        <w:fldChar w:fldCharType="begin"/>
      </w:r>
      <w:r w:rsidR="00105A34" w:rsidRPr="000B497A">
        <w:instrText xml:space="preserve"> ADDIN ZOTERO_ITEM CSL_CITATION {"citationID":"11j3pkc6rk","properties":{"formattedCitation":"[45]","plainCitation":"[45]"},"citationItems":[{"id":1059,"uris":["http://zotero.org/users/local/cktdnARg/items/5XIRIQ3Z"],"uri":["http://zotero.org/users/local/cktdnARg/items/5XIRIQ3Z"],"itemData":{"id":1059,"type":"article-journal","title":"“Two-Step” Chronoamperometric Method for Studying the Anaerobic Inactivation of an Oxygen Tolerant NiFe Hydrogenase","container-title":"Journal of the American Chemical Society","page":"4848-4857","volume":"132","issue":"13","source":"ACS Publications","abstract":"Hydrogenases catalyze the oxidation and production of H2. The fact that they could be used in biotechnological devices if they resisted inhibition by O2 motivates the current research on their inactivation mechanism. Direct electrochemistry has been thoroughly used in this respect but often in a qualitative manner. We propose a new and precise chronoamperometric method for studying the anaerobic inactivation mechanism of hydrogenase, which we apply to the oxygen-tolerant NiFe enzyme from Aquifex aeolicus. We demonstrate that the voltammetric data cannot be used for measuring the reduction potential of the so-called NiB inactive state, even in the small scan rate limit. We show that the inactivation mechanism proposed for standard (oxygen-sensitive) NiFe hydrogenases does not apply in the case of the enzyme from A. aeolicus. In particular, the activation and inactivation reactions cannot follow the same reaction pathway.","DOI":"10.1021/ja910685j","ISSN":"0002-7863","journalAbbreviation":"J. Am. Chem. Soc.","author":[{"family":"Fourmond","given":"Vincent"},{"family":"Infossi","given":"Pascale"},{"family":"Giudici-Orticoni","given":"Marie-Thérèse"},{"family":"Bertrand","given":"Patrick"},{"family":"Léger","given":"Christophe"}],"issued":{"date-parts":[["2010",4,7]]}}}],"schema":"https://github.com/citation-style-language/schema/raw/master/csl-citation.json"} </w:instrText>
      </w:r>
      <w:r w:rsidR="00EC60BA" w:rsidRPr="000B497A">
        <w:fldChar w:fldCharType="separate"/>
      </w:r>
      <w:r w:rsidR="00105A34" w:rsidRPr="000B497A">
        <w:rPr>
          <w:noProof/>
        </w:rPr>
        <w:t>[45]</w:t>
      </w:r>
      <w:r w:rsidR="00EC60BA" w:rsidRPr="000B497A">
        <w:fldChar w:fldCharType="end"/>
      </w:r>
      <w:r w:rsidR="00A95BBC" w:rsidRPr="000B497A">
        <w:t xml:space="preserve">. </w:t>
      </w:r>
      <w:r w:rsidR="00D0539A" w:rsidRPr="000B497A">
        <w:t>For O</w:t>
      </w:r>
      <w:r w:rsidR="00D0539A" w:rsidRPr="000B497A">
        <w:rPr>
          <w:vertAlign w:val="subscript"/>
        </w:rPr>
        <w:t>2</w:t>
      </w:r>
      <w:r w:rsidR="00D0539A" w:rsidRPr="000B497A">
        <w:t xml:space="preserve"> sens</w:t>
      </w:r>
      <w:r w:rsidR="00302093" w:rsidRPr="000B497A">
        <w:t>i</w:t>
      </w:r>
      <w:r w:rsidR="00D0539A" w:rsidRPr="000B497A">
        <w:t>tive enzymes, E</w:t>
      </w:r>
      <w:r w:rsidR="00D0539A" w:rsidRPr="000B497A">
        <w:rPr>
          <w:vertAlign w:val="subscript"/>
        </w:rPr>
        <w:t>switch</w:t>
      </w:r>
      <w:r w:rsidR="00D0539A" w:rsidRPr="000B497A">
        <w:t xml:space="preserve"> has a negative potent</w:t>
      </w:r>
      <w:r w:rsidR="009A706E" w:rsidRPr="000B497A">
        <w:t>ial, but slower Ni-B activation</w:t>
      </w:r>
      <w:r w:rsidR="00302093" w:rsidRPr="000B497A">
        <w:t xml:space="preserve"> is not the only reason that these enzymes are inactivated by O</w:t>
      </w:r>
      <w:r w:rsidR="00302093" w:rsidRPr="000B497A">
        <w:rPr>
          <w:vertAlign w:val="subscript"/>
        </w:rPr>
        <w:t>2</w:t>
      </w:r>
      <w:r w:rsidR="00302093" w:rsidRPr="000B497A">
        <w:t xml:space="preserve"> exposure.</w:t>
      </w:r>
      <w:r w:rsidR="00D0539A" w:rsidRPr="000B497A">
        <w:t xml:space="preserve"> </w:t>
      </w:r>
    </w:p>
    <w:p w14:paraId="654AFDE8" w14:textId="12D5C561" w:rsidR="0098462F" w:rsidRPr="000B497A" w:rsidRDefault="00007CEC" w:rsidP="00C256CC">
      <w:r w:rsidRPr="000B497A">
        <w:t xml:space="preserve">In the case of </w:t>
      </w:r>
      <w:r w:rsidR="00C65E67" w:rsidRPr="000B497A">
        <w:t>O</w:t>
      </w:r>
      <w:r w:rsidR="00C65E67" w:rsidRPr="000B497A">
        <w:rPr>
          <w:vertAlign w:val="subscript"/>
        </w:rPr>
        <w:t>2</w:t>
      </w:r>
      <w:r w:rsidR="00511A27" w:rsidRPr="000B497A">
        <w:t xml:space="preserve"> sensitive </w:t>
      </w:r>
      <w:r w:rsidR="00303807" w:rsidRPr="000B497A">
        <w:t>NiFe-hydrogenases</w:t>
      </w:r>
      <w:r w:rsidR="00511A27" w:rsidRPr="000B497A">
        <w:t>,</w:t>
      </w:r>
      <w:r w:rsidRPr="000B497A">
        <w:t xml:space="preserve"> </w:t>
      </w:r>
      <w:r w:rsidR="00511A27" w:rsidRPr="000B497A">
        <w:t>spectroscopic experiments</w:t>
      </w:r>
      <w:r w:rsidR="00C256CC" w:rsidRPr="000B497A">
        <w:t xml:space="preserve"> using a variety of techniques all conclude that</w:t>
      </w:r>
      <w:r w:rsidR="00511A27" w:rsidRPr="000B497A">
        <w:t xml:space="preserve"> reaction with O</w:t>
      </w:r>
      <w:r w:rsidR="00511A27" w:rsidRPr="000B497A">
        <w:rPr>
          <w:vertAlign w:val="subscript"/>
        </w:rPr>
        <w:t>2</w:t>
      </w:r>
      <w:r w:rsidR="00511A27" w:rsidRPr="000B497A">
        <w:t xml:space="preserve"> generates both the Ni-B state and a </w:t>
      </w:r>
      <w:r w:rsidR="009A706E" w:rsidRPr="000B497A">
        <w:t>very kinetically inert</w:t>
      </w:r>
      <w:r w:rsidR="00511A27" w:rsidRPr="000B497A">
        <w:t xml:space="preserve"> “Unready”, Ni-A</w:t>
      </w:r>
      <w:r w:rsidR="009A706E" w:rsidRPr="000B497A">
        <w:t>,</w:t>
      </w:r>
      <w:r w:rsidR="00511A27" w:rsidRPr="000B497A">
        <w:t xml:space="preserve"> state</w:t>
      </w:r>
      <w:r w:rsidR="00EB26C5" w:rsidRPr="000B497A">
        <w:t xml:space="preserve"> </w:t>
      </w:r>
      <w:r w:rsidR="00EB26C5" w:rsidRPr="000B497A">
        <w:fldChar w:fldCharType="begin"/>
      </w:r>
      <w:r w:rsidR="00105A34" w:rsidRPr="000B497A">
        <w:instrText xml:space="preserve"> ADDIN ZOTERO_ITEM CSL_CITATION {"citationID":"ApVXCuxJ","properties":{"formattedCitation":"{\\rtf [46\\uc0\\u8211{}50]}","plainCitation":"[46–50]"},"citationItems":[{"id":1003,"uris":["http://zotero.org/users/local/cktdnARg/items/5U2R7NDR"],"uri":["http://zotero.org/users/local/cktdnARg/items/5U2R7NDR"],"itemData":{"id":1003,"type":"article-journal","title":"Infrared-Spectroelectrochemical Characterization of the [NiFe] Hydrogenase of Desulfovibrio gigas","container-title":"Journal of the American Chemical Society","page":"7181-7189","volume":"119","issue":"31","source":"ACS Publications","abstract":"Electrochemically controlled titrations of the different redox states detected by IR spectroscopy of Desulfovibrio gigas hydrogenase are reported. This enzyme has in common with other metal-containing hydrogenases the existence of three intense bands at exceptionally high frequencies that in Chromatium vinosum hydrogenase have been found to arise from two CN- and one CO (Happe, R. P.; Roseboom, W.; Pierik, A. J.; Albracht, S. P. J.; Bagley, K. A. Nature 1997, 385, 126). Here we propose a tentative assignment of these special groups to the three diatomic active site Fe ligands observed in the crystal structure of Desulfovibrio gigas hydrogenase (Volbeda, A.; Garcin, E.; Piras, C.; de Lacey, A. L.; Fernandez, V. M.; Hatchikian, E. C.; Frey, M.; Fontecilla-Camps, J. C. J. Am. Chem. Soc. 1996, 118, 12989?12996), based on their interaction with the protein environment. IR states equivalent to each one of the Ni-EPR detectable states and their corresponding one-electron reduced EPR-silent forms have been identified by in situ redox titration. The similarity between the IR titration and the reported stoichiometric reductive titrations of EPR nickel signals of D. gigas enzyme (Roberts, L. M.; Lindahl, P. A. J. Am. Chem. Soc. 1995, 117, 2565?2572) suggest that there is a strong electronic interaction between the two metal centers in the active site. The IR-spectroelectrochemical technique used here allows for further insight into the activation, inactivation, and catalytic cycles of the enzyme. The path of activation and the identity of the active states have been characterized.","DOI":"10.1021/ja963802w","ISSN":"0002-7863","journalAbbreviation":"J. Am. Chem. Soc.","author":[{"family":"Lacey","given":"Antonio L.","non-dropping-particle":"de"},{"family":"Hatchikian","given":"E. Claude"},{"family":"Volbeda","given":"Anne"},{"family":"Frey","given":"Michel"},{"family":"Fontecilla-Camps","given":"Juan Carlos"},{"family":"Fernandez","given":"Victor M."}],"issued":{"date-parts":[["1997",8,1]]}}},{"id":1006,"uris":["http://zotero.org/users/local/cktdnARg/items/CXZ7Z22I"],"uri":["http://zotero.org/users/local/cktdnARg/items/CXZ7Z22I"],"itemData":{"id":1006,"type":"article-journal","title":"A pulsed EPR study of redox-dependent hyperfine interactions for the nickel centre of Desulfovibrio gigas hydrogenase","container-title":"FEBS Letters","page":"134-138","volume":"242","issue":"1","source":"CrossRef","DOI":"10.1016/0014-5793(88)81001-9","ISSN":"00145793","language":"en","author":[{"family":"Chapman","given":"Alan"},{"family":"Cammack","given":"Richard"},{"family":"Hatchikian","given":"Claude E."},{"family":"McCracken","given":"John"},{"family":"Peisach","given":"Jack"}],"issued":{"date-parts":[["1988",12]]}}},{"id":489,"uris":["http://zotero.org/users/local/cktdnARg/items/RZ6ZD4UA"],"uri":["http://zotero.org/users/local/cktdnARg/items/RZ6ZD4UA"],"itemData":{"id":489,"type":"article-journal","title":"Structural differences between the ready and unready oxidized states of [NiFe] hydrogenases","container-title":"JBIC Journal of Biological Inorganic Chemistry","page":"239-249","volume":"10","issue":"3","source":"link.springer.com","abstract":"[NiFe] hydrogenases catalyze the reversible heterolytic cleavage of molecular hydrogen. Several oxidized, inactive states of these enzymes are known that are distinguishable by their very different activation properties. So far, the structural basis for this difference has not been understood because of lack of relevant crystallographic data. Here, we present the crystal structure of the ready Ni-B state of Desulfovibrio fructosovorans [NiFe] hydrogenase and show it to have a putative μ-hydroxo Ni–Fe bridging ligand at the active site. On the other hand, a new, improved refinement procedure of the X-ray diffraction data obtained for putative unready Ni-A/Ni-SU states resulted in a more elongated electron density for the bridging ligand, suggesting that it is a diatomic species. The slow activation of the Ni-A state, compared with the rapid activation of the Ni-B state, is therefore proposed to result from the different chemical nature of the ligands in the two oxidized species. Our results along with very recent electrochemical studies suggest that the diatomic ligand could be hydro–peroxide.","DOI":"10.1007/s00775-005-0632-x","ISSN":"0949-8257, 1432-1327","journalAbbreviation":"J Biol Inorg Chem","language":"en","author":[{"family":"Volbeda","given":"Anne"},{"family":"Martin","given":"Lydie"},{"family":"Cavazza","given":"Christine"},{"family":"Matho","given":"Michaël"},{"family":"Faber","given":"Bart W."},{"family":"Roseboom","given":"Winfried"},{"family":"Albracht","given":"Simon P. J."},{"family":"Garcin","given":"Elsa"},{"family":"Rousset","given":"Marc"},{"family":"Fontecilla-Camps","given":"Juan C."}],"issued":{"date-parts":[["2005",5,1]]}}},{"id":184,"uris":["http://zotero.org/users/local/cktdnARg/items/VS7KWV46"],"uri":["http://zotero.org/users/local/cktdnARg/items/VS7KWV46"],"itemData":{"id":184,"type":"article-journal","title":"Electrochemical potential-step investigations of the aerobic interconversions of [NiFe]-hydrogenase from Allochromatium vinosum: insights into the puzzling difference between unready and ready oxidized inactive states","container-title":"Journal of the American Chemical Society","page":"14899-14909","volume":"126","issue":"45","source":"NCBI PubMed","abstract":"Dynamic electrochemical studies, incorporating catalytic voltammetry and detailed potential-step manipulations, provide compelling evidence that the oxidized inactive state of [NiFe]-hydrogenases termed Unready (or Ni-A) contains a product of partial reduction of O(2) that is trapped in the active site.","DOI":"10.1021/ja047939v","ISSN":"0002-7863","note":"PMID: 15535717","shortTitle":"Electrochemical potential-step investigations of the aerobic interconversions of [NiFe]-hydrogenase from Allochromatium vinosum","journalAbbreviation":"J. Am. Chem. Soc.","language":"eng","author":[{"family":"Lamle","given":"Sophie E"},{"family":"Albracht","given":"Simon P J"},{"family":"Armstrong","given":"Fraser A"}],"issued":{"date-parts":[["2004",11,17]]},"PMID":"15535717"}},{"id":1015,"uris":["http://zotero.org/users/local/cktdnARg/items/WDNCTINZ"],"uri":["http://zotero.org/users/local/cktdnARg/items/WDNCTINZ"],"itemData":{"id":1015,"type":"article-journal","title":"Structure of the [NiFe] Hydrogenase Active Site:  Evidence for Biologically Uncommon Fe Ligands","container-title":"Journal of the American Chemical Society","page":"12989-12996","volume":"118","issue":"51","source":"ACS Publications","abstract":"Crystallographic data on the [NiFe] hydrogenase from Desulfovibrio gigas are presented that provide new information on the structure and mode of action of its dihydrogen activating metal center. Recently we found this center to contain, besides Ni, a second metal ion which was tentatively assigned to Fe (Volbeda, A.; Charon, M. H.; Piras, C.; Hatchikian, E. C.; Frey, M.; Fontecilla-Camps, J. C. Nature 1995, 373, 580?587). This assignment is now unambiguously confirmed by a crystallographic analysis using 3 Å resolution X-ray data collected at wavelengths close to either side of the Fe absorption edge. Moreover, we report the structure of another crystal form of the as-purified D. gigas hydrogenase refined at 2.54 Å resolution, showing that the active site Fe binds three diatomic ligands. The electron density map shows an additional small peak at a position bridging the two active site metal ions, which may be assigned to some form of oxygen. This bridging oxygen species is proposed to be the signature of the inactive form of the enzyme. An infrared analysis similar to the one reported for Chromatium vinosum hydrogenase (Bagley, K. A.; Duin, E. C.; Roseboom, W.; Albracht, S. P. J.; Woodruff, W. H. Biochemistry 1995, 34, 5527?5535) shows the existence of three bands at exceptionally high frequencies, that shift their position in a concerted fashion depending on the redox state of the enzyme. Based on these high frequencies, the diatomic Fe ligands may be assigned to nonexchangeable triply bonded molecules, possible candidates being CO, CN- and NO. The frequency shifts of the infrared bands suggest a redox role for the Fe center during catalysis. Based on the new crystal structure and a number of spectroscopic results, possible modes of hydrogen binding to the active site are discussed.","DOI":"10.1021/ja962270g","ISSN":"0002-7863","shortTitle":"Structure of the [NiFe] Hydrogenase Active Site","journalAbbreviation":"J. Am. Chem. Soc.","author":[{"family":"Volbeda","given":"Anne"},{"family":"Garcin","given":"Elsa"},{"family":"Piras","given":"Claudine"},{"family":"Lacey","given":"Antonio L.","non-dropping-particle":"de"},{"family":"Fernandez","given":"Victor M."},{"family":"Hatchikian","given":"E. Claude"},{"family":"Frey","given":"Michel"},{"family":"Fontecilla-Camps","given":"Juan Carlos"}],"issued":{"date-parts":[["1996",1,1]]}}}],"schema":"https://github.com/citation-style-language/schema/raw/master/csl-citation.json"} </w:instrText>
      </w:r>
      <w:r w:rsidR="00EB26C5" w:rsidRPr="000B497A">
        <w:fldChar w:fldCharType="separate"/>
      </w:r>
      <w:r w:rsidR="00105A34" w:rsidRPr="000B497A">
        <w:rPr>
          <w:szCs w:val="24"/>
          <w:lang w:val="en-US"/>
        </w:rPr>
        <w:t>[46–50]</w:t>
      </w:r>
      <w:r w:rsidR="00EB26C5" w:rsidRPr="000B497A">
        <w:fldChar w:fldCharType="end"/>
      </w:r>
      <w:r w:rsidR="00511A27" w:rsidRPr="000B497A">
        <w:t xml:space="preserve">. </w:t>
      </w:r>
      <w:r w:rsidR="004F7EB0" w:rsidRPr="000B497A">
        <w:t xml:space="preserve">This </w:t>
      </w:r>
      <w:r w:rsidR="00E67360" w:rsidRPr="000B497A">
        <w:t>correlates</w:t>
      </w:r>
      <w:r w:rsidR="004F7EB0" w:rsidRPr="000B497A">
        <w:t xml:space="preserve"> with</w:t>
      </w:r>
      <w:r w:rsidR="00E67360" w:rsidRPr="000B497A">
        <w:t xml:space="preserve"> the</w:t>
      </w:r>
      <w:r w:rsidR="004F7EB0" w:rsidRPr="000B497A">
        <w:t xml:space="preserve"> electrochemical </w:t>
      </w:r>
      <w:r w:rsidR="00E67360" w:rsidRPr="000B497A">
        <w:t>observation</w:t>
      </w:r>
      <w:r w:rsidR="004F7EB0" w:rsidRPr="000B497A">
        <w:t xml:space="preserve"> that following O</w:t>
      </w:r>
      <w:r w:rsidR="004F7EB0" w:rsidRPr="000B497A">
        <w:rPr>
          <w:vertAlign w:val="subscript"/>
        </w:rPr>
        <w:t>2</w:t>
      </w:r>
      <w:r w:rsidR="00182313" w:rsidRPr="000B497A">
        <w:t xml:space="preserve"> exposure,</w:t>
      </w:r>
      <w:r w:rsidR="004F7EB0" w:rsidRPr="000B497A">
        <w:t xml:space="preserve"> O</w:t>
      </w:r>
      <w:r w:rsidR="004F7EB0" w:rsidRPr="000B497A">
        <w:rPr>
          <w:vertAlign w:val="subscript"/>
        </w:rPr>
        <w:t>2</w:t>
      </w:r>
      <w:r w:rsidR="009E7EAF" w:rsidRPr="000B497A">
        <w:t xml:space="preserve"> </w:t>
      </w:r>
      <w:r w:rsidR="004F7EB0" w:rsidRPr="000B497A">
        <w:t>sensitive enzymes such as Hyd-2</w:t>
      </w:r>
      <w:r w:rsidR="00E67360" w:rsidRPr="000B497A">
        <w:t xml:space="preserve"> rapidly</w:t>
      </w:r>
      <w:r w:rsidR="004F7EB0" w:rsidRPr="000B497A">
        <w:t xml:space="preserve"> </w:t>
      </w:r>
      <w:r w:rsidR="00E67360" w:rsidRPr="000B497A">
        <w:t xml:space="preserve">recover some activity </w:t>
      </w:r>
      <w:r w:rsidR="004474C7" w:rsidRPr="000B497A">
        <w:t>as soon as the O</w:t>
      </w:r>
      <w:r w:rsidR="004474C7" w:rsidRPr="000B497A">
        <w:rPr>
          <w:vertAlign w:val="subscript"/>
        </w:rPr>
        <w:t>2</w:t>
      </w:r>
      <w:r w:rsidR="004474C7" w:rsidRPr="000B497A">
        <w:t xml:space="preserve"> is removed from the </w:t>
      </w:r>
      <w:r w:rsidR="004474C7" w:rsidRPr="000B497A">
        <w:lastRenderedPageBreak/>
        <w:t>experiment</w:t>
      </w:r>
      <w:r w:rsidR="00E67360" w:rsidRPr="000B497A">
        <w:t xml:space="preserve">, </w:t>
      </w:r>
      <w:r w:rsidR="004A4E2B" w:rsidRPr="000B497A">
        <w:t xml:space="preserve">but a substantial proportion of the enzyme remains inactivated (Figure 5A). </w:t>
      </w:r>
      <w:r w:rsidR="00182313" w:rsidRPr="000B497A">
        <w:t>The rapid reactivation</w:t>
      </w:r>
      <w:r w:rsidR="00536781" w:rsidRPr="000B497A">
        <w:t xml:space="preserve"> is attributed to recovery of </w:t>
      </w:r>
      <w:r w:rsidR="00010576" w:rsidRPr="000B497A">
        <w:t xml:space="preserve">molecules which formed </w:t>
      </w:r>
      <w:r w:rsidR="00536781" w:rsidRPr="000B497A">
        <w:t>the N</w:t>
      </w:r>
      <w:r w:rsidR="005B6CBC" w:rsidRPr="000B497A">
        <w:t>i</w:t>
      </w:r>
      <w:r w:rsidR="00536781" w:rsidRPr="000B497A">
        <w:t>-B state, while slow reactivation is assigned to</w:t>
      </w:r>
      <w:r w:rsidR="00860E76" w:rsidRPr="000B497A">
        <w:t xml:space="preserve"> enzyme which formed the</w:t>
      </w:r>
      <w:r w:rsidR="00536781" w:rsidRPr="000B497A">
        <w:t xml:space="preserve"> N</w:t>
      </w:r>
      <w:r w:rsidR="005B6CBC" w:rsidRPr="000B497A">
        <w:t>i</w:t>
      </w:r>
      <w:r w:rsidR="00536781" w:rsidRPr="000B497A">
        <w:t>-A state</w:t>
      </w:r>
      <w:r w:rsidR="00607515" w:rsidRPr="000B497A">
        <w:t xml:space="preserve"> </w:t>
      </w:r>
      <w:r w:rsidR="00607515" w:rsidRPr="000B497A">
        <w:fldChar w:fldCharType="begin"/>
      </w:r>
      <w:r w:rsidR="00105A34" w:rsidRPr="000B497A">
        <w:instrText xml:space="preserve"> ADDIN ZOTERO_ITEM CSL_CITATION {"citationID":"Gl48Gevw","properties":{"formattedCitation":"[43,49]","plainCitation":"[43,49]"},"citationItems":[{"id":108,"uris":["http://zotero.org/users/local/cktdnARg/items/5GEEZN5G"],"uri":["http://zotero.org/users/local/cktdnARg/items/5GEEZN5G"],"itemData":{"id":108,"type":"article-journal","title":"O2-independent formation of the inactive states of NiFe hydrogenase","container-title":"Nature Chemical Biology","page":"15-17","volume":"9","issue":"1","source":"www.nature.com","abstract":"We studied the mechanism of aerobic inactivation of Desulfovibrio fructosovorans nickel-iron (NiFe) hydrogenase by quantitatively examining the results of electrochemistry, EPR and FTIR experiments. They suggest that, contrary to the commonly accepted mechanism, the attacking O2 is not incorporated as an active site ligand but, rather, acts as an electron acceptor. Our findings offer new ways toward the understanding of O2 inactivation and O2 tolerance in NiFe hydrogenases.","DOI":"10.1038/nchembio.1110","ISSN":"1552-4450","journalAbbreviation":"Nat Chem Biol","language":"en","author":[{"family":"Abou Hamdan","given":"Abbas"},{"family":"Burlat","given":"Bénédicte"},{"family":"Gutiérrez-Sanz","given":"Oscar"},{"family":"Liebgott","given":"Pierre-Pol"},{"family":"Baffert","given":"Carole"},{"family":"De Lacey","given":"Antonio L."},{"family":"Rousset","given":"Marc"},{"family":"Guigliarelli","given":"Bruno"},{"family":"Léger","given":"Christophe"},{"family":"Dementin","given":"Sébastien"}],"issued":{"date-parts":[["2013",1]]}}},{"id":184,"uris":["http://zotero.org/users/local/cktdnARg/items/VS7KWV46"],"uri":["http://zotero.org/users/local/cktdnARg/items/VS7KWV46"],"itemData":{"id":184,"type":"article-journal","title":"Electrochemical potential-step investigations of the aerobic interconversions of [NiFe]-hydrogenase from Allochromatium vinosum: insights into the puzzling difference between unready and ready oxidized inactive states","container-title":"Journal of the American Chemical Society","page":"14899-14909","volume":"126","issue":"45","source":"NCBI PubMed","abstract":"Dynamic electrochemical studies, incorporating catalytic voltammetry and detailed potential-step manipulations, provide compelling evidence that the oxidized inactive state of [NiFe]-hydrogenases termed Unready (or Ni-A) contains a product of partial reduction of O(2) that is trapped in the active site.","DOI":"10.1021/ja047939v","ISSN":"0002-7863","note":"PMID: 15535717","shortTitle":"Electrochemical potential-step investigations of the aerobic interconversions of [NiFe]-hydrogenase from Allochromatium vinosum","journalAbbreviation":"J. Am. Chem. Soc.","language":"eng","author":[{"family":"Lamle","given":"Sophie E"},{"family":"Albracht","given":"Simon P J"},{"family":"Armstrong","given":"Fraser A"}],"issued":{"date-parts":[["2004",11,17]]},"PMID":"15535717"}}],"schema":"https://github.com/citation-style-language/schema/raw/master/csl-citation.json"} </w:instrText>
      </w:r>
      <w:r w:rsidR="00607515" w:rsidRPr="000B497A">
        <w:fldChar w:fldCharType="separate"/>
      </w:r>
      <w:r w:rsidR="00105A34" w:rsidRPr="000B497A">
        <w:rPr>
          <w:szCs w:val="24"/>
          <w:lang w:val="en-US"/>
        </w:rPr>
        <w:t>[43,49]</w:t>
      </w:r>
      <w:r w:rsidR="00607515" w:rsidRPr="000B497A">
        <w:fldChar w:fldCharType="end"/>
      </w:r>
      <w:r w:rsidR="00536781" w:rsidRPr="000B497A">
        <w:t xml:space="preserve">. </w:t>
      </w:r>
      <w:r w:rsidR="00511A27" w:rsidRPr="000B497A">
        <w:t xml:space="preserve">A significant challenge </w:t>
      </w:r>
      <w:r w:rsidR="007C06C7" w:rsidRPr="000B497A">
        <w:t xml:space="preserve">in </w:t>
      </w:r>
      <w:r w:rsidR="00237E7D" w:rsidRPr="000B497A">
        <w:t>discovering the precise</w:t>
      </w:r>
      <w:r w:rsidR="007C06C7" w:rsidRPr="000B497A">
        <w:t xml:space="preserve"> mechanism</w:t>
      </w:r>
      <w:r w:rsidR="00237E7D" w:rsidRPr="000B497A">
        <w:t xml:space="preserve"> for Ni-A formation</w:t>
      </w:r>
      <w:r w:rsidR="007C06C7" w:rsidRPr="000B497A">
        <w:t xml:space="preserve"> </w:t>
      </w:r>
      <w:r w:rsidR="009A706E" w:rsidRPr="000B497A">
        <w:t>originates from the difficulty</w:t>
      </w:r>
      <w:r w:rsidR="00511A27" w:rsidRPr="000B497A">
        <w:t xml:space="preserve"> in reconciling the spectroscopic </w:t>
      </w:r>
      <w:r w:rsidR="005B6CBC" w:rsidRPr="000B497A">
        <w:t xml:space="preserve">and electrochemical </w:t>
      </w:r>
      <w:r w:rsidR="00511A27" w:rsidRPr="000B497A">
        <w:t xml:space="preserve">experiments with the fact that crystallographic experiments have isolated a myriad of different structures, </w:t>
      </w:r>
      <w:r w:rsidRPr="000B497A">
        <w:t xml:space="preserve">all denoted as </w:t>
      </w:r>
      <w:r w:rsidR="00511A27" w:rsidRPr="000B497A">
        <w:t>possible representatives of the</w:t>
      </w:r>
      <w:r w:rsidRPr="000B497A">
        <w:t xml:space="preserve"> Ni-A </w:t>
      </w:r>
      <w:r w:rsidR="00511A27" w:rsidRPr="000B497A">
        <w:t>state</w:t>
      </w:r>
      <w:r w:rsidR="009A706E" w:rsidRPr="000B497A">
        <w:t xml:space="preserve"> (Figure 8)</w:t>
      </w:r>
      <w:r w:rsidR="00607515" w:rsidRPr="000B497A">
        <w:t xml:space="preserve"> </w:t>
      </w:r>
      <w:r w:rsidR="00607515" w:rsidRPr="000B497A">
        <w:fldChar w:fldCharType="begin"/>
      </w:r>
      <w:r w:rsidR="00105A34" w:rsidRPr="000B497A">
        <w:instrText xml:space="preserve"> ADDIN ZOTERO_ITEM CSL_CITATION {"citationID":"PCiMy5iU","properties":{"formattedCitation":"{\\rtf [48,51\\uc0\\u8211{}54]}","plainCitation":"[48,51–54]"},"citationItems":[{"id":211,"uris":["http://zotero.org/users/local/cktdnARg/items/5ARHWJGU"],"uri":["http://zotero.org/users/local/cktdnARg/items/5ARHWJGU"],"itemData":{"id":211,"type":"article-journal","title":"Crystal structure of the nickel-iron hydrogenase from Desulfovibrio gigas","container-title":"Nature","page":"580-587","volume":"373","issue":"6515","source":"NCBI PubMed","abstract":"The X-ray structure of the heterodimeric Ni-Fe hydrogenase from Desulfovibrio gigas, the enzyme responsible for the metabolism of molecular hydrogen, has been solved at 2.85 A resolution. The active site, which appears to contain, besides nickel, a second metal ion, is buried in the 60K subunit. The 28K subunit, which coordinates one [3Fe-4S] and two [4Fe-4S] clusters, contains an amino-terminal domain with similarities to the redox protein flavodoxin. The structure suggests plausible electron and proton transfer pathways.","DOI":"10.1038/373580a0","ISSN":"0028-0836","note":"PMID: 7854413","journalAbbreviation":"Nature","language":"eng","author":[{"family":"Volbeda","given":"A"},{"family":"Charon","given":"M H"},{"family":"Piras","given":"C"},{"family":"Hatchikian","given":"E C"},{"family":"Frey","given":"M"},{"family":"Fontecilla-Camps","given":"J C"}],"issued":{"date-parts":[["1995",2,16]]},"PMID":"7854413"}},{"id":489,"uris":["http://zotero.org/users/local/cktdnARg/items/RZ6ZD4UA"],"uri":["http://zotero.org/users/local/cktdnARg/items/RZ6ZD4UA"],"itemData":{"id":489,"type":"article-journal","title":"Structural differences between the ready and unready oxidized states of [NiFe] hydrogenases","container-title":"JBIC Journal of Biological Inorganic Chemistry","page":"239-249","volume":"10","issue":"3","source":"link.springer.com","abstract":"[NiFe] hydrogenases catalyze the reversible heterolytic cleavage of molecular hydrogen. Several oxidized, inactive states of these enzymes are known that are distinguishable by their very different activation properties. So far, the structural basis for this difference has not been understood because of lack of relevant crystallographic data. Here, we present the crystal structure of the ready Ni-B state of Desulfovibrio fructosovorans [NiFe] hydrogenase and show it to have a putative μ-hydroxo Ni–Fe bridging ligand at the active site. On the other hand, a new, improved refinement procedure of the X-ray diffraction data obtained for putative unready Ni-A/Ni-SU states resulted in a more elongated electron density for the bridging ligand, suggesting that it is a diatomic species. The slow activation of the Ni-A state, compared with the rapid activation of the Ni-B state, is therefore proposed to result from the different chemical nature of the ligands in the two oxidized species. Our results along with very recent electrochemical studies suggest that the diatomic ligand could be hydro–peroxide.","DOI":"10.1007/s00775-005-0632-x","ISSN":"0949-8257, 1432-1327","journalAbbreviation":"J Biol Inorg Chem","language":"en","author":[{"family":"Volbeda","given":"Anne"},{"family":"Martin","given":"Lydie"},{"family":"Cavazza","given":"Christine"},{"family":"Matho","given":"Michaël"},{"family":"Faber","given":"Bart W."},{"family":"Roseboom","given":"Winfried"},{"family":"Albracht","given":"Simon P. J."},{"family":"Garcin","given":"Elsa"},{"family":"Rousset","given":"Marc"},{"family":"Fontecilla-Camps","given":"Juan C."}],"issued":{"date-parts":[["2005",5,1]]}}},{"id":892,"uris":["http://zotero.org/users/local/cktdnARg/items/3J9WWX45"],"uri":["http://zotero.org/users/local/cktdnARg/items/3J9WWX45"],"itemData":{"id":892,"type":"article-journal","title":"Activation Process of [NiFe] Hydrogenase Elucidated by High-Resolution X-Ray Analyses: Conversion of the Ready to the Unready State","container-title":"Structure","page":"1635-1642","volume":"13","issue":"11","source":"ScienceDirect","abstract":"Summary\nHydrogenases catalyze oxidoreduction of molecular hydrogen and have potential applications for utilizing dihydrogen as an energy source. [NiFe] hydrogenase has two different oxidized states, Ni-A (unready, exhibits a lag phase in reductive activation) and Ni-B (ready). We have succeeded in converting Ni-B to Ni-A with the use of Na2S and O2 and determining the high-resolution crystal structures of both states. Ni-B possesses a monatomic nonprotein bridging ligand at the Ni-Fe active site, whereas Ni-A has a diatomic species. The terminal atom of the bridging species of Ni-A occupies a similar position as C of the exogenous CO in the CO complex (inhibited state). The common features of the enzyme structures at the unready (Ni-A) and inhibited (CO complex) states are proposed. These findings provide useful information on the design of new systems of biomimetic dihydrogen production and fuel cell devices.","DOI":"10.1016/j.str.2005.07.018","ISSN":"0969-2126","shortTitle":"Activation Process of [NiFe] Hydrogenase Elucidated by High-Resolution X-Ray Analyses","journalAbbreviation":"Structure","author":[{"family":"Ogata","given":"Hideaki"},{"family":"Hirota","given":"Shun"},{"family":"Nakahara","given":"Asuka"},{"family":"Komori","given":"Hirofumi"},{"family":"Shibata","given":"Naoki"},{"family":"Kato","given":"Tatsuhisa"},{"family":"Kano","given":"Kenji"},{"family":"Higuchi","given":"Yoshiki"}],"issued":{"date-parts":[["2005",11]]}}},{"id":1012,"uris":["http://zotero.org/users/local/cktdnARg/items/ETCWHE59"],"uri":["http://zotero.org/users/local/cktdnARg/items/ETCWHE59"],"itemData":{"id":1012,"type":"article-journal","title":"Crystallographic studies of [NiFe]-hydrogenase mutants: towards consensus structures for the elusive unready oxidized states","container-title":"JBIC Journal of Biological Inorganic Chemistry","page":"11-22","volume":"20","issue":"1","source":"link.springer.com","DOI":"10.1007/s00775-014-1203-9","ISSN":"0949-8257, 1432-1327","shortTitle":"Crystallographic studies of [NiFe]-hydrogenase mutants","journalAbbreviation":"J Biol Inorg Chem","language":"en","author":[{"family":"Volbeda","given":"Anne"},{"family":"Martin","given":"Lydie"},{"family":"Barbier","given":"Elodie"},{"family":"Gutiérrez-Sanz","given":"Oscar"},{"family":"Lacey","given":"Antonio L. De"},{"family":"Liebgott","given":"Pierre-Pol"},{"family":"Dementin","given":"Sébastien"},{"family":"Rousset","given":"Marc"},{"family":"Fontecilla-Camps","given":"Juan C."}],"issued":{"date-parts":[["2014",10,15]]}}},{"id":1105,"uris":["http://zotero.org/users/local/cktdnARg/items/Z6UDS3PE"],"uri":["http://zotero.org/users/local/cktdnARg/items/Z6UDS3PE"],"itemData":{"id":1105,"type":"article-journal","title":"[NiFe]-hydrogenases revisited: nickel–carboxamido bond formation in a variant with accrued O2-tolerance and a tentative re-interpretation of Ni-SI states","container-title":"Metallomics","page":"710-718","volume":"7","issue":"4","source":"pubs.rsc.org","abstract":"[NiFe]-hydrogenases are well-studied enzymes capable of oxidizing molecular hydrogen and reducing protons. EPR and FTIR spectroscopic studies have shown that these enzymes can be isolated in several redox states that include paramagnetic oxidized inactive Ni-A and Ni-B species and a reduced Ni-C form. The latter and the diamagnetic respectively more oxidized Ni-SI and more reduced Ni-R forms are generally thought to be involved in the catalytic cycle of [NiFe]-hydrogenases. With the exception of Ni-SI, these different stable states have been well characterized. Here, based on the crystal structure of a partially reduced Desulfovibrio fructosovorans (Df) enzyme and data from the literature we propose that at least one of the Ni-SI sub-states contains an unexpected combination of hydride and sulfenic acid moieties. We have also determined the structure of the less oxygen-sensitive Df [NiFe]-hydrogenase V74C mutant and found that more than half of the active site nickel occupies a novel position, called Ni′. In this new position, the metal ion is coordinated by two cysteine thiolates, a bridging species modeled as SH− and a main chain carboxamido N atom. The Ni′ coordination is similar to the one found in Ni superoxide dismutase, an enzyme that operates at significantly more positive potentials than [NiFe]-hydrogenases. We propose that the oxygen-tolerance of the V74C variant results from a high potential stabilization of a Ni′(III) species induced by the change in the metal ion coordination sphere. We also propose that transient Ni′(III) species can rapidly attract successive electrons from the Fe4S4 proximal cluster accelerating the reduction of oxygen to water and hydroxide. The naturally occurring oxygen-tolerant [NiFe]-hydrogenases have an unusual proximal cluster that has been shown to be exceptionally plastic and capable of undergoing two successive one-electron oxidations. This double oxidation is modulated by the migration of one of the iron atoms in the cluster to the main chain where, as Fe(III), it forms a bond with a carboxamido N ligand. Like in the Df V74C variant the electrons from the proximal cluster help reducing O2 to H2O and OH−. In conclusion, in both cases a metal–carboxamido bond may explain, at least partially, the observed oxygen tolerance.","DOI":"10.1039/C4MT00309H","ISSN":"1756-591X","shortTitle":"[NiFe]-hydrogenases revisited","journalAbbreviation":"Metallomics","language":"en","author":[{"family":"Volbeda","given":"Anne"},{"family":"Martin","given":"Lydie"},{"family":"Liebgott","given":"Pierre-Pol"},{"family":"Lacey","given":"Antonio L. De"},{"family":"Fontecilla-Camps","given":"Juan C."}],"issued":{"date-parts":[["2015",4,8]]}}}],"schema":"https://github.com/citation-style-language/schema/raw/master/csl-citation.json"} </w:instrText>
      </w:r>
      <w:r w:rsidR="00607515" w:rsidRPr="000B497A">
        <w:fldChar w:fldCharType="separate"/>
      </w:r>
      <w:r w:rsidR="00105A34" w:rsidRPr="000B497A">
        <w:rPr>
          <w:szCs w:val="24"/>
          <w:lang w:val="en-US"/>
        </w:rPr>
        <w:t>[48,51–54]</w:t>
      </w:r>
      <w:r w:rsidR="00607515" w:rsidRPr="000B497A">
        <w:fldChar w:fldCharType="end"/>
      </w:r>
      <w:r w:rsidR="00511A27" w:rsidRPr="000B497A">
        <w:t xml:space="preserve">. </w:t>
      </w:r>
      <w:r w:rsidR="007C06C7" w:rsidRPr="000B497A">
        <w:t>Due to the observation of extended electron density about the bridging ligand, e</w:t>
      </w:r>
      <w:r w:rsidRPr="000B497A">
        <w:t xml:space="preserve">arly </w:t>
      </w:r>
      <w:r w:rsidR="005B6CBC" w:rsidRPr="000B497A">
        <w:t xml:space="preserve">structural </w:t>
      </w:r>
      <w:r w:rsidRPr="000B497A">
        <w:t>studies</w:t>
      </w:r>
      <w:r w:rsidR="005B6CBC" w:rsidRPr="000B497A">
        <w:t xml:space="preserve"> </w:t>
      </w:r>
      <w:r w:rsidRPr="000B497A">
        <w:t xml:space="preserve">proposed </w:t>
      </w:r>
      <w:r w:rsidR="00167C25" w:rsidRPr="000B497A">
        <w:t xml:space="preserve">that </w:t>
      </w:r>
      <w:r w:rsidR="001E6532" w:rsidRPr="000B497A">
        <w:t>the Ni-A state contains</w:t>
      </w:r>
      <w:r w:rsidR="00167C25" w:rsidRPr="000B497A">
        <w:t xml:space="preserve"> </w:t>
      </w:r>
      <w:r w:rsidRPr="000B497A">
        <w:t xml:space="preserve">an </w:t>
      </w:r>
      <w:r w:rsidR="00C65E67" w:rsidRPr="000B497A">
        <w:t>O</w:t>
      </w:r>
      <w:r w:rsidRPr="000B497A">
        <w:rPr>
          <w:vertAlign w:val="subscript"/>
        </w:rPr>
        <w:t>2</w:t>
      </w:r>
      <w:r w:rsidRPr="000B497A">
        <w:t xml:space="preserve"> derived peroxide group bridging the Ni and Fe</w:t>
      </w:r>
      <w:r w:rsidR="00167C25" w:rsidRPr="000B497A">
        <w:t xml:space="preserve"> </w:t>
      </w:r>
      <w:r w:rsidR="007B1833" w:rsidRPr="000B497A">
        <w:fldChar w:fldCharType="begin"/>
      </w:r>
      <w:r w:rsidR="00105A34" w:rsidRPr="000B497A">
        <w:instrText xml:space="preserve"> ADDIN ZOTERO_ITEM CSL_CITATION {"citationID":"1o48lekf2i","properties":{"formattedCitation":"[48]","plainCitation":"[48]"},"citationItems":[{"id":489,"uris":["http://zotero.org/users/local/cktdnARg/items/RZ6ZD4UA"],"uri":["http://zotero.org/users/local/cktdnARg/items/RZ6ZD4UA"],"itemData":{"id":489,"type":"article-journal","title":"Structural differences between the ready and unready oxidized states of [NiFe] hydrogenases","container-title":"JBIC Journal of Biological Inorganic Chemistry","page":"239-249","volume":"10","issue":"3","source":"link.springer.com","abstract":"[NiFe] hydrogenases catalyze the reversible heterolytic cleavage of molecular hydrogen. Several oxidized, inactive states of these enzymes are known that are distinguishable by their very different activation properties. So far, the structural basis for this difference has not been understood because of lack of relevant crystallographic data. Here, we present the crystal structure of the ready Ni-B state of Desulfovibrio fructosovorans [NiFe] hydrogenase and show it to have a putative μ-hydroxo Ni–Fe bridging ligand at the active site. On the other hand, a new, improved refinement procedure of the X-ray diffraction data obtained for putative unready Ni-A/Ni-SU states resulted in a more elongated electron density for the bridging ligand, suggesting that it is a diatomic species. The slow activation of the Ni-A state, compared with the rapid activation of the Ni-B state, is therefore proposed to result from the different chemical nature of the ligands in the two oxidized species. Our results along with very recent electrochemical studies suggest that the diatomic ligand could be hydro–peroxide.","DOI":"10.1007/s00775-005-0632-x","ISSN":"0949-8257, 1432-1327","journalAbbreviation":"J Biol Inorg Chem","language":"en","author":[{"family":"Volbeda","given":"Anne"},{"family":"Martin","given":"Lydie"},{"family":"Cavazza","given":"Christine"},{"family":"Matho","given":"Michaël"},{"family":"Faber","given":"Bart W."},{"family":"Roseboom","given":"Winfried"},{"family":"Albracht","given":"Simon P. J."},{"family":"Garcin","given":"Elsa"},{"family":"Rousset","given":"Marc"},{"family":"Fontecilla-Camps","given":"Juan C."}],"issued":{"date-parts":[["2005",5,1]]}}}],"schema":"https://github.com/citation-style-language/schema/raw/master/csl-citation.json"} </w:instrText>
      </w:r>
      <w:r w:rsidR="007B1833" w:rsidRPr="000B497A">
        <w:fldChar w:fldCharType="separate"/>
      </w:r>
      <w:r w:rsidR="00105A34" w:rsidRPr="000B497A">
        <w:rPr>
          <w:szCs w:val="24"/>
          <w:lang w:val="en-US"/>
        </w:rPr>
        <w:t>[48]</w:t>
      </w:r>
      <w:r w:rsidR="007B1833" w:rsidRPr="000B497A">
        <w:fldChar w:fldCharType="end"/>
      </w:r>
      <w:r w:rsidR="007B1833" w:rsidRPr="000B497A">
        <w:t xml:space="preserve"> </w:t>
      </w:r>
      <w:r w:rsidR="00167C25" w:rsidRPr="000B497A">
        <w:t>(Figure 8(i))</w:t>
      </w:r>
      <w:r w:rsidR="007C06C7" w:rsidRPr="000B497A">
        <w:t xml:space="preserve">. This </w:t>
      </w:r>
      <w:r w:rsidR="001E6532" w:rsidRPr="000B497A">
        <w:t>model has been revised in recent years</w:t>
      </w:r>
      <w:r w:rsidR="007C06C7" w:rsidRPr="000B497A">
        <w:t xml:space="preserve"> to consider the possibility of oxidation of the S group of cysteine ligands, as in several structures proposed by Volbeda </w:t>
      </w:r>
      <w:r w:rsidR="007C06C7" w:rsidRPr="000B497A">
        <w:fldChar w:fldCharType="begin"/>
      </w:r>
      <w:r w:rsidR="00105A34" w:rsidRPr="000B497A">
        <w:instrText xml:space="preserve"> ADDIN ZOTERO_ITEM CSL_CITATION {"citationID":"GgbGzGxO","properties":{"formattedCitation":"[53,54]","plainCitation":"[53,54]"},"citationItems":[{"id":1012,"uris":["http://zotero.org/users/local/cktdnARg/items/ETCWHE59"],"uri":["http://zotero.org/users/local/cktdnARg/items/ETCWHE59"],"itemData":{"id":1012,"type":"article-journal","title":"Crystallographic studies of [NiFe]-hydrogenase mutants: towards consensus structures for the elusive unready oxidized states","container-title":"JBIC Journal of Biological Inorganic Chemistry","page":"11-22","volume":"20","issue":"1","source":"link.springer.com","DOI":"10.1007/s00775-014-1203-9","ISSN":"0949-8257, 1432-1327","shortTitle":"Crystallographic studies of [NiFe]-hydrogenase mutants","journalAbbreviation":"J Biol Inorg Chem","language":"en","author":[{"family":"Volbeda","given":"Anne"},{"family":"Martin","given":"Lydie"},{"family":"Barbier","given":"Elodie"},{"family":"Gutiérrez-Sanz","given":"Oscar"},{"family":"Lacey","given":"Antonio L. De"},{"family":"Liebgott","given":"Pierre-Pol"},{"family":"Dementin","given":"Sébastien"},{"family":"Rousset","given":"Marc"},{"family":"Fontecilla-Camps","given":"Juan C."}],"issued":{"date-parts":[["2014",10,15]]}}},{"id":1105,"uris":["http://zotero.org/users/local/cktdnARg/items/Z6UDS3PE"],"uri":["http://zotero.org/users/local/cktdnARg/items/Z6UDS3PE"],"itemData":{"id":1105,"type":"article-journal","title":"[NiFe]-hydrogenases revisited: nickel–carboxamido bond formation in a variant with accrued O2-tolerance and a tentative re-interpretation of Ni-SI states","container-title":"Metallomics","page":"710-718","volume":"7","issue":"4","source":"pubs.rsc.org","abstract":"[NiFe]-hydrogenases are well-studied enzymes capable of oxidizing molecular hydrogen and reducing protons. EPR and FTIR spectroscopic studies have shown that these enzymes can be isolated in several redox states that include paramagnetic oxidized inactive Ni-A and Ni-B species and a reduced Ni-C form. The latter and the diamagnetic respectively more oxidized Ni-SI and more reduced Ni-R forms are generally thought to be involved in the catalytic cycle of [NiFe]-hydrogenases. With the exception of Ni-SI, these different stable states have been well characterized. Here, based on the crystal structure of a partially reduced Desulfovibrio fructosovorans (Df) enzyme and data from the literature we propose that at least one of the Ni-SI sub-states contains an unexpected combination of hydride and sulfenic acid moieties. We have also determined the structure of the less oxygen-sensitive Df [NiFe]-hydrogenase V74C mutant and found that more than half of the active site nickel occupies a novel position, called Ni′. In this new position, the metal ion is coordinated by two cysteine thiolates, a bridging species modeled as SH− and a main chain carboxamido N atom. The Ni′ coordination is similar to the one found in Ni superoxide dismutase, an enzyme that operates at significantly more positive potentials than [NiFe]-hydrogenases. We propose that the oxygen-tolerance of the V74C variant results from a high potential stabilization of a Ni′(III) species induced by the change in the metal ion coordination sphere. We also propose that transient Ni′(III) species can rapidly attract successive electrons from the Fe4S4 proximal cluster accelerating the reduction of oxygen to water and hydroxide. The naturally occurring oxygen-tolerant [NiFe]-hydrogenases have an unusual proximal cluster that has been shown to be exceptionally plastic and capable of undergoing two successive one-electron oxidations. This double oxidation is modulated by the migration of one of the iron atoms in the cluster to the main chain where, as Fe(III), it forms a bond with a carboxamido N ligand. Like in the Df V74C variant the electrons from the proximal cluster help reducing O2 to H2O and OH−. In conclusion, in both cases a metal–carboxamido bond may explain, at least partially, the observed oxygen tolerance.","DOI":"10.1039/C4MT00309H","ISSN":"1756-591X","shortTitle":"[NiFe]-hydrogenases revisited","journalAbbreviation":"Metallomics","language":"en","author":[{"family":"Volbeda","given":"Anne"},{"family":"Martin","given":"Lydie"},{"family":"Liebgott","given":"Pierre-Pol"},{"family":"Lacey","given":"Antonio L. De"},{"family":"Fontecilla-Camps","given":"Juan C."}],"issued":{"date-parts":[["2015",4,8]]}}}],"schema":"https://github.com/citation-style-language/schema/raw/master/csl-citation.json"} </w:instrText>
      </w:r>
      <w:r w:rsidR="007C06C7" w:rsidRPr="000B497A">
        <w:fldChar w:fldCharType="separate"/>
      </w:r>
      <w:r w:rsidR="00105A34" w:rsidRPr="000B497A">
        <w:rPr>
          <w:szCs w:val="24"/>
          <w:lang w:val="en-US"/>
        </w:rPr>
        <w:t>[53,54]</w:t>
      </w:r>
      <w:r w:rsidR="007C06C7" w:rsidRPr="000B497A">
        <w:fldChar w:fldCharType="end"/>
      </w:r>
      <w:r w:rsidR="007C06C7" w:rsidRPr="000B497A">
        <w:t xml:space="preserve"> and shown in Figures 8(iv) – 8(vi).</w:t>
      </w:r>
      <w:r w:rsidRPr="000B497A">
        <w:t xml:space="preserve"> </w:t>
      </w:r>
      <w:r w:rsidR="007C06C7" w:rsidRPr="000B497A">
        <w:t>A bridging oxo group, O</w:t>
      </w:r>
      <w:r w:rsidR="007C06C7" w:rsidRPr="000B497A">
        <w:rPr>
          <w:vertAlign w:val="superscript"/>
        </w:rPr>
        <w:t>2-</w:t>
      </w:r>
      <w:r w:rsidR="007C06C7" w:rsidRPr="000B497A">
        <w:t xml:space="preserve">, was also postulated, as shown in Figure 8(iii). </w:t>
      </w:r>
      <w:r w:rsidR="00167C25" w:rsidRPr="000B497A">
        <w:t>Ca</w:t>
      </w:r>
      <w:r w:rsidR="0052016A" w:rsidRPr="000B497A">
        <w:t>r</w:t>
      </w:r>
      <w:r w:rsidR="00167C25" w:rsidRPr="000B497A">
        <w:t xml:space="preserve">epo et al used </w:t>
      </w:r>
      <w:r w:rsidR="00167C25" w:rsidRPr="000B497A">
        <w:rPr>
          <w:vertAlign w:val="superscript"/>
        </w:rPr>
        <w:t>17</w:t>
      </w:r>
      <w:r w:rsidR="00167C25" w:rsidRPr="000B497A">
        <w:t>O labelled water, H</w:t>
      </w:r>
      <w:r w:rsidR="00167C25" w:rsidRPr="000B497A">
        <w:rPr>
          <w:vertAlign w:val="subscript"/>
        </w:rPr>
        <w:t>2</w:t>
      </w:r>
      <w:r w:rsidR="00167C25" w:rsidRPr="000B497A">
        <w:rPr>
          <w:vertAlign w:val="superscript"/>
        </w:rPr>
        <w:t>17</w:t>
      </w:r>
      <w:r w:rsidR="00167C25" w:rsidRPr="000B497A">
        <w:t xml:space="preserve">O, to </w:t>
      </w:r>
      <w:r w:rsidR="001E6532" w:rsidRPr="000B497A">
        <w:t>confirm</w:t>
      </w:r>
      <w:r w:rsidR="00167C25" w:rsidRPr="000B497A">
        <w:t xml:space="preserve"> that </w:t>
      </w:r>
      <w:r w:rsidR="001E6532" w:rsidRPr="000B497A">
        <w:t>there is a</w:t>
      </w:r>
      <w:r w:rsidRPr="000B497A">
        <w:t xml:space="preserve"> bridging</w:t>
      </w:r>
      <w:r w:rsidR="00396517" w:rsidRPr="000B497A">
        <w:t xml:space="preserve"> ligand </w:t>
      </w:r>
      <w:r w:rsidR="001E6532" w:rsidRPr="000B497A">
        <w:t xml:space="preserve">but </w:t>
      </w:r>
      <w:r w:rsidR="00C454B3" w:rsidRPr="000B497A">
        <w:t>it</w:t>
      </w:r>
      <w:r w:rsidR="001E6532" w:rsidRPr="000B497A">
        <w:t xml:space="preserve"> </w:t>
      </w:r>
      <w:r w:rsidR="00396517" w:rsidRPr="000B497A">
        <w:t xml:space="preserve">is </w:t>
      </w:r>
      <w:r w:rsidR="00167C25" w:rsidRPr="000B497A">
        <w:t xml:space="preserve">solvent derived </w:t>
      </w:r>
      <w:r w:rsidR="00294CA1" w:rsidRPr="000B497A">
        <w:fldChar w:fldCharType="begin"/>
      </w:r>
      <w:r w:rsidR="00105A34" w:rsidRPr="000B497A">
        <w:instrText xml:space="preserve"> ADDIN ZOTERO_ITEM CSL_CITATION {"citationID":"1btbjpb2mk","properties":{"formattedCitation":"[41]","plainCitation":"[41]"},"citationItems":[{"id":492,"uris":["http://zotero.org/users/local/cktdnARg/items/6XZMZMCC"],"uri":["http://zotero.org/users/local/cktdnARg/items/6XZMZMCC"],"itemData":{"id":492,"type":"article-journal","title":"17O ENDOR Detection of a Solvent-Derived Ni−(OHx)−Fe Bridge That Is Lost upon Activation of the Hydrogenase from Desulfovibrio gigas","container-title":"Journal of the American Chemical Society","page":"281-286","volume":"124","issue":"2","source":"ACS Publications","abstract":"Crystallographic studies of the hydrogenases (Hases) from Desulfovibrio gigas (Dg) and Desulfovibrio vulgaris Miyazaki (DvM) have revealed heterodinuclear nickel?iron active centers in both enzymes. The structures, which represent the as-isolated (unready) Ni-A (S = 1/2) enzyme state, disclose a nonprotein ligand (labeled as X) bridging the two metals. The bridging atom was suggested to be an oxygenic (O2- or OH-) species in Dg Hase and an inorganic sulfide in DvM Hase. To determine the nature and chemical characteristics of the Ni?X?Fe bridging ligand in Dg Hase, we have performed 35 GHz CW 17O ENDOR measurements on the Ni-A form of the enzyme, exchanged into H217O, on the active Ni-C (S = 1/2) form prepared by H2-reduction of Ni-A in H217O, and also on Ni-A formed by reoxidation of Ni-C in H217O. In the native state of the protein (Ni-A), the bridging ligand does not exchange with the H217O solvent. However, after a reduction/reoxidation cycle (Ni-A ? Ni-C ? Ni-A), an 17O label is introduced at the active site, as seen by ENDOR. Detailed analysis of a 2-D field-frequency plot of ENDOR spectra taken across the EPR envelope of Ni-A(17O) shows that the incorporated 17O has a roughly axial hyperfine tensor, A(17O) ≈ [5, 7, 20] MHz, discloses its orientation relative to the g tensor, and also yields an estimate of the quadrupole tensor. The substantial isotropic component (aiso(17O) ≈ 11 MHz) of the hyperfine interaction indicates that a solvent-derived 17O is indeed a ligand to Ni and thus that the bridging ligand X in the Ni-A state of Dg Hase is indeed an oxygenic (O2- or OH-) species; comparison with earlier EPR results by others indicates that the same holds for Ni-B. The small 57Fe hyperfine coupling seen previously for Ni-A (A(57Fe) ? 0.9 MHz) is now shown to persist in Ni-C, A(57Fe) ? 0.8 MHz. However, the 17O signal is lost upon reductive activation to the Ni-C state; reoxidation to Ni-A leads to the reappearance of the signal. Consideration of the electronic structure of the EPR-active states of the dinuclear center leads us to suggest that the oxygenic bridge in Ni-A(B) is lost in Ni-C and is re-formed from solvent upon reoxidation to Ni-A. This implies that the reductive activation to Ni-C opens Ni/Fe coordination sites which may play a central role in the enzyme's activity.","DOI":"10.1021/ja010204v","ISSN":"0002-7863","journalAbbreviation":"J. Am. Chem. Soc.","author":[{"family":"Carepo","given":"M."},{"family":"Tierney","given":"D.L."},{"family":"Brondino","given":"C.D."},{"family":"Yang","given":"T.C."},{"family":"Pamplona","given":"A."},{"family":"Telser","given":"J."},{"family":"Moura","given":"I."},{"family":"Moura","given":"J.J.G."},{"family":"Hoffman","given":"B.M."}],"issued":{"date-parts":[["2002",1,1]]}}}],"schema":"https://github.com/citation-style-language/schema/raw/master/csl-citation.json"} </w:instrText>
      </w:r>
      <w:r w:rsidR="00294CA1" w:rsidRPr="000B497A">
        <w:fldChar w:fldCharType="separate"/>
      </w:r>
      <w:r w:rsidR="00105A34" w:rsidRPr="000B497A">
        <w:rPr>
          <w:szCs w:val="24"/>
          <w:lang w:val="en-US"/>
        </w:rPr>
        <w:t>[41]</w:t>
      </w:r>
      <w:r w:rsidR="00294CA1" w:rsidRPr="000B497A">
        <w:fldChar w:fldCharType="end"/>
      </w:r>
      <w:r w:rsidR="00294CA1" w:rsidRPr="000B497A">
        <w:t>.</w:t>
      </w:r>
      <w:r w:rsidRPr="000B497A">
        <w:t xml:space="preserve"> The</w:t>
      </w:r>
      <w:r w:rsidR="00167C25" w:rsidRPr="000B497A">
        <w:t xml:space="preserve"> isotope labelling study instead </w:t>
      </w:r>
      <w:r w:rsidRPr="000B497A">
        <w:t>proposed that the</w:t>
      </w:r>
      <w:r w:rsidR="00167C25" w:rsidRPr="000B497A">
        <w:t xml:space="preserve"> Ni-A state could contain a</w:t>
      </w:r>
      <w:r w:rsidRPr="000B497A">
        <w:t xml:space="preserve"> bridging hydroxide in a different orientation to that seen in Ni-B</w:t>
      </w:r>
      <w:r w:rsidR="00167C25" w:rsidRPr="000B497A">
        <w:t xml:space="preserve"> (Figure 8(ii)).</w:t>
      </w:r>
      <w:r w:rsidR="007C06C7" w:rsidRPr="000B497A">
        <w:t xml:space="preserve"> </w:t>
      </w:r>
      <w:r w:rsidR="009F79FE" w:rsidRPr="000B497A">
        <w:t>This is supported by recent</w:t>
      </w:r>
      <w:r w:rsidR="007C06C7" w:rsidRPr="000B497A">
        <w:t xml:space="preserve"> work by Barilone et al </w:t>
      </w:r>
      <w:r w:rsidR="003E70E4" w:rsidRPr="000B497A">
        <w:t>who used</w:t>
      </w:r>
      <w:r w:rsidR="007C06C7" w:rsidRPr="000B497A">
        <w:t xml:space="preserve"> single crystal ENDOR spectroscopy </w:t>
      </w:r>
      <w:r w:rsidR="003E70E4" w:rsidRPr="000B497A">
        <w:t>to confirm</w:t>
      </w:r>
      <w:r w:rsidR="007C06C7" w:rsidRPr="000B497A">
        <w:t xml:space="preserve"> the </w:t>
      </w:r>
      <w:r w:rsidR="009F79FE" w:rsidRPr="000B497A">
        <w:t xml:space="preserve">Ni-A </w:t>
      </w:r>
      <w:r w:rsidR="007C06C7" w:rsidRPr="000B497A">
        <w:t>bridging ligand as a hydroxide</w:t>
      </w:r>
      <w:r w:rsidR="003E70E4" w:rsidRPr="000B497A">
        <w:t>, again suggesting</w:t>
      </w:r>
      <w:r w:rsidR="007C06C7" w:rsidRPr="000B497A">
        <w:t xml:space="preserve"> that the difference in the structure of Ni-B and Ni-A is due to rotation </w:t>
      </w:r>
      <w:r w:rsidR="003E70E4" w:rsidRPr="000B497A">
        <w:t xml:space="preserve">at the </w:t>
      </w:r>
      <w:r w:rsidR="007C06C7" w:rsidRPr="000B497A">
        <w:t>nickel</w:t>
      </w:r>
      <w:r w:rsidR="003E70E4" w:rsidRPr="000B497A">
        <w:t>,</w:t>
      </w:r>
      <w:r w:rsidR="007C06C7" w:rsidRPr="000B497A">
        <w:t xml:space="preserve"> </w:t>
      </w:r>
      <w:r w:rsidR="003E70E4" w:rsidRPr="000B497A">
        <w:t>specifically identifying a cysteine side chain as the mobile element</w:t>
      </w:r>
      <w:r w:rsidR="007C06C7" w:rsidRPr="000B497A">
        <w:t xml:space="preserve"> </w:t>
      </w:r>
      <w:r w:rsidR="00FE537B" w:rsidRPr="000B497A">
        <w:fldChar w:fldCharType="begin"/>
      </w:r>
      <w:r w:rsidR="00105A34" w:rsidRPr="000B497A">
        <w:instrText xml:space="preserve"> ADDIN ZOTERO_ITEM CSL_CITATION {"citationID":"12j1g13b87","properties":{"formattedCitation":"[55]","plainCitation":"[55]"},"citationItems":[{"id":875,"uris":["http://zotero.org/users/local/cktdnARg/items/8ZEVJJSD"],"uri":["http://zotero.org/users/local/cktdnARg/items/8ZEVJJSD"],"itemData":{"id":875,"type":"article-journal","title":"Structural differences between the active sites of the Ni-A and Ni-B states of the [NiFe] hydrogenase: an approach by quantum chemistry and single crystal ENDOR spectroscopy","container-title":"Physical Chemistry Chemical Physics","page":"16204-16212","volume":"17","issue":"24","source":"pubs.rsc.org","abstract":"The two resting forms of the active site of [NiFe] hydrogenase, Ni-A and Ni-B, have significantly different activation kinetics, but reveal nearly identical spectroscopic features which suggest the two states exhibit subtle structural differences. Previous studies have indicated that the states differ by the identity of the bridging ligand between Ni and Fe; proposals include OH−, OOH−, H2O, O2−, accompanied by modified cysteine residues. In this study, we use single crystal ENDOR spectroscopy and quantum chemical calculations within the framework of density functional theory (DFT) to calculate vibrational frequencies, 1H and 17O hyperfine coupling constants and g values with the aim to compare these data to experimental results obtained by crystallography, FTIR and EPR/ENDOR spectroscopy. We find that the Ni-A and Ni-B states are constitutional isomers that differ in their fine structural details. Calculated vibrational frequencies for the cyano and carbonyl ligands and 1H and 17O hyperfine coupling constants indicate that the bridging ligand in both Ni-A and Ni-B is indeed an OH− ligand. The difference in the isotropic hyperfine coupling constants of the β-CH2 protons of Cys-549 is sensitive to the orientation of Cys-549; a difference of 0.5 MHz is observed experimentally for Ni-A and 1.9 MHz for Ni-B, which results from a rotation of 7 degrees about the Cα–Cβ–Sγ–Ni dihedral angle. Likewise, the difference of the intermediate g value is correlated with a rotation of Cys-546 of about 10 degrees.","DOI":"10.1039/C5CP01322D","ISSN":"1463-9084","shortTitle":"Structural differences between the active sites of the Ni-A and Ni-B states of the [NiFe] hydrogenase","journalAbbreviation":"Phys. Chem. Chem. Phys.","language":"en","author":[{"family":"Barilone","given":"Jessica L."},{"family":"Ogata","given":"Hideaki"},{"family":"Lubitz","given":"Wolfgang"},{"family":"Gastel","given":"Maurice","dropping-particle":"van"}],"issued":{"date-parts":[["2015",6,10]]}}}],"schema":"https://github.com/citation-style-language/schema/raw/master/csl-citation.json"} </w:instrText>
      </w:r>
      <w:r w:rsidR="00FE537B" w:rsidRPr="000B497A">
        <w:fldChar w:fldCharType="separate"/>
      </w:r>
      <w:r w:rsidR="00105A34" w:rsidRPr="000B497A">
        <w:rPr>
          <w:noProof/>
        </w:rPr>
        <w:t>[55]</w:t>
      </w:r>
      <w:r w:rsidR="00FE537B" w:rsidRPr="000B497A">
        <w:fldChar w:fldCharType="end"/>
      </w:r>
      <w:r w:rsidR="00FE537B" w:rsidRPr="000B497A">
        <w:t xml:space="preserve">. Altogether, the issue of the structural </w:t>
      </w:r>
      <w:r w:rsidR="001E6532" w:rsidRPr="000B497A">
        <w:t>identity of Ni-A</w:t>
      </w:r>
      <w:r w:rsidR="00FE537B" w:rsidRPr="000B497A">
        <w:t xml:space="preserve"> remains contentious, rendering the task of explaining why O</w:t>
      </w:r>
      <w:r w:rsidR="00FE537B" w:rsidRPr="000B497A">
        <w:rPr>
          <w:vertAlign w:val="subscript"/>
        </w:rPr>
        <w:t>2</w:t>
      </w:r>
      <w:r w:rsidR="00FE537B" w:rsidRPr="000B497A">
        <w:t xml:space="preserve"> sensitive Ni-Fe hydrogenases are slow to reactivate </w:t>
      </w:r>
      <w:r w:rsidR="001E6532" w:rsidRPr="000B497A">
        <w:t>very</w:t>
      </w:r>
      <w:r w:rsidR="00FE537B" w:rsidRPr="000B497A">
        <w:t xml:space="preserve"> difficult.</w:t>
      </w:r>
    </w:p>
    <w:p w14:paraId="08FB9F53" w14:textId="30EC7FAC" w:rsidR="00007CEC" w:rsidRPr="000B497A" w:rsidRDefault="00FE537B" w:rsidP="00C256CC">
      <w:r w:rsidRPr="000B497A">
        <w:t>The</w:t>
      </w:r>
      <w:r w:rsidR="0098462F" w:rsidRPr="000B497A">
        <w:t xml:space="preserve"> lack of consensus in determining exactly what</w:t>
      </w:r>
      <w:r w:rsidR="0097383B" w:rsidRPr="000B497A">
        <w:t xml:space="preserve"> active site structure is</w:t>
      </w:r>
      <w:r w:rsidR="0098462F" w:rsidRPr="000B497A">
        <w:t xml:space="preserve"> generated when O</w:t>
      </w:r>
      <w:r w:rsidR="0098462F" w:rsidRPr="000B497A">
        <w:rPr>
          <w:vertAlign w:val="subscript"/>
        </w:rPr>
        <w:t>2</w:t>
      </w:r>
      <w:r w:rsidR="0098462F" w:rsidRPr="000B497A">
        <w:t xml:space="preserve"> sensitive </w:t>
      </w:r>
      <w:r w:rsidRPr="000B497A">
        <w:t xml:space="preserve">NiFe-hydrogenases </w:t>
      </w:r>
      <w:r w:rsidR="0098462F" w:rsidRPr="000B497A">
        <w:t>react with O</w:t>
      </w:r>
      <w:r w:rsidR="0098462F" w:rsidRPr="000B497A">
        <w:rPr>
          <w:vertAlign w:val="subscript"/>
        </w:rPr>
        <w:t>2</w:t>
      </w:r>
      <w:r w:rsidR="0098462F" w:rsidRPr="000B497A">
        <w:t xml:space="preserve"> may be in part attributable to th</w:t>
      </w:r>
      <w:r w:rsidR="0097383B" w:rsidRPr="000B497A">
        <w:t>e</w:t>
      </w:r>
      <w:r w:rsidR="0098462F" w:rsidRPr="000B497A">
        <w:t xml:space="preserve"> fact that O</w:t>
      </w:r>
      <w:r w:rsidR="0098462F" w:rsidRPr="000B497A">
        <w:rPr>
          <w:vertAlign w:val="subscript"/>
        </w:rPr>
        <w:t>2</w:t>
      </w:r>
      <w:r w:rsidR="0098462F" w:rsidRPr="000B497A">
        <w:t xml:space="preserve"> inactivation can also generate “dead” states of permanently inactivated enzyme</w:t>
      </w:r>
      <w:r w:rsidR="00CE5E29" w:rsidRPr="000B497A">
        <w:t xml:space="preserve"> </w:t>
      </w:r>
      <w:r w:rsidR="00CE5E29" w:rsidRPr="000B497A">
        <w:fldChar w:fldCharType="begin"/>
      </w:r>
      <w:r w:rsidR="00C8008E" w:rsidRPr="000B497A">
        <w:instrText xml:space="preserve"> ADDIN ZOTERO_ITEM CSL_CITATION {"citationID":"154rgqlb2k","properties":{"formattedCitation":"[19]","plainCitation":"[19]"},"citationItems":[{"id":1018,"uris":["http://zotero.org/users/local/cktdnARg/items/CPVRDBJI"],"uri":["http://zotero.org/users/local/cktdnARg/items/CPVRDBJI"],"itemData":{"id":1018,"type":"article-journal","title":"Investigating and Exploiting the Electrocatalytic Properties of Hydrogenases","container-title":"Chemical Reviews","page":"4366-4413","volume":"107","issue":"10","source":"ACS Publications","DOI":"10.1021/cr050191u","ISSN":"0009-2665","journalAbbreviation":"Chem. Rev.","author":[{"family":"Vincent","given":"Kylie A."},{"family":"Parkin","given":"Alison"},{"family":"Armstrong","given":"Fraser A."}],"issued":{"date-parts":[["2007",10,1]]}}}],"schema":"https://github.com/citation-style-language/schema/raw/master/csl-citation.json"} </w:instrText>
      </w:r>
      <w:r w:rsidR="00CE5E29" w:rsidRPr="000B497A">
        <w:fldChar w:fldCharType="separate"/>
      </w:r>
      <w:r w:rsidR="00C8008E" w:rsidRPr="000B497A">
        <w:rPr>
          <w:szCs w:val="24"/>
          <w:lang w:val="en-US"/>
        </w:rPr>
        <w:t>[19]</w:t>
      </w:r>
      <w:r w:rsidR="00CE5E29" w:rsidRPr="000B497A">
        <w:fldChar w:fldCharType="end"/>
      </w:r>
      <w:r w:rsidR="0098462F" w:rsidRPr="000B497A">
        <w:t>. In electrochemistry it is difficult to separate an estimate of dead phase formation from “film loss”, the normal steady drop in enzyme activity which is observed over long experiments</w:t>
      </w:r>
      <w:r w:rsidR="00C50ECA" w:rsidRPr="000B497A">
        <w:t xml:space="preserve"> and is</w:t>
      </w:r>
      <w:r w:rsidR="0098462F" w:rsidRPr="000B497A">
        <w:t xml:space="preserve"> probably due to desorption of enzyme from the electrode</w:t>
      </w:r>
      <w:r w:rsidR="004F471D" w:rsidRPr="000B497A">
        <w:t xml:space="preserve"> </w:t>
      </w:r>
      <w:r w:rsidR="004F471D" w:rsidRPr="000B497A">
        <w:fldChar w:fldCharType="begin"/>
      </w:r>
      <w:r w:rsidR="00105A34" w:rsidRPr="000B497A">
        <w:instrText xml:space="preserve"> ADDIN ZOTERO_ITEM CSL_CITATION {"citationID":"1plfo302si","properties":{"formattedCitation":"[56]","plainCitation":"[56]"},"citationItems":[{"id":1021,"uris":["http://zotero.org/users/local/cktdnARg/items/X6W82G3V"],"uri":["http://zotero.org/users/local/cktdnARg/items/X6W82G3V"],"itemData":{"id":1021,"type":"book","title":"Electrochemical Processes in Biological Systems","publisher":"John Wiley &amp; Sons","number-of-pages":"265","source":"Google Books","abstract":"The first book to provdie a comprehensive look at bioenergetics, the energy flow in living systems, by studyingion exchangeand electron transfer processes in biological membranes and artificial bio-films, and how theseprocesses contributeto developing modern biosensor and ion-sensor technology, as well as biofuel cells. The book: Discusses the ion fluxes and electron transfer processes in biological membranes and artificial bio-films Provides an in-depth description of the processes at the interface between the membrane/film and substrate electrode Is the first of its kind to provide a comprehensive look at how these processes are understood in biology of living cells Addresses howthese processescontribute to developing modern biosensor and ion-sensor technology, as well as biofuel cells\"","ISBN":"978-1-118-89884-0","language":"en","author":[{"family":"Lewenstam","given":"Andrzej"},{"family":"Gorton","given":"Lo"}],"issued":{"date-parts":[["2015",5,26]]}}}],"schema":"https://github.com/citation-style-language/schema/raw/master/csl-citation.json"} </w:instrText>
      </w:r>
      <w:r w:rsidR="004F471D" w:rsidRPr="000B497A">
        <w:fldChar w:fldCharType="separate"/>
      </w:r>
      <w:r w:rsidR="00105A34" w:rsidRPr="000B497A">
        <w:rPr>
          <w:szCs w:val="24"/>
          <w:lang w:val="en-US"/>
        </w:rPr>
        <w:t>[56]</w:t>
      </w:r>
      <w:r w:rsidR="004F471D" w:rsidRPr="000B497A">
        <w:fldChar w:fldCharType="end"/>
      </w:r>
      <w:r w:rsidR="0098462F" w:rsidRPr="000B497A">
        <w:t xml:space="preserve">. If the </w:t>
      </w:r>
      <w:r w:rsidR="00C50ECA" w:rsidRPr="000B497A">
        <w:t>hydrogenase</w:t>
      </w:r>
      <w:r w:rsidR="0098462F" w:rsidRPr="000B497A">
        <w:t xml:space="preserve"> dead phase is non-paramagnetic then it will also be rendered spectroscopically silent via EPR, and small numbers of molecules are hard to detect using FTIR. </w:t>
      </w:r>
      <w:r w:rsidR="001E6532" w:rsidRPr="000B497A">
        <w:t>However, at least some of the structural electron density maps may reflect dead phas</w:t>
      </w:r>
      <w:r w:rsidR="00C454B3" w:rsidRPr="000B497A">
        <w:t>e enzyme and so reconciling X</w:t>
      </w:r>
      <w:r w:rsidR="001E6532" w:rsidRPr="000B497A">
        <w:t>-ray data and spectroscopic in</w:t>
      </w:r>
      <w:r w:rsidR="00C454B3" w:rsidRPr="000B497A">
        <w:t>formation</w:t>
      </w:r>
      <w:r w:rsidR="001E6532" w:rsidRPr="000B497A">
        <w:t xml:space="preserve"> could remain challenging.</w:t>
      </w:r>
    </w:p>
    <w:p w14:paraId="381BF82A" w14:textId="77777777" w:rsidR="00007CEC" w:rsidRPr="000B497A" w:rsidRDefault="00963628" w:rsidP="00C256CC">
      <w:pPr>
        <w:pStyle w:val="Heading1"/>
      </w:pPr>
      <w:r w:rsidRPr="000B497A">
        <w:t>T</w:t>
      </w:r>
      <w:r w:rsidR="00C256CC" w:rsidRPr="000B497A">
        <w:t>he</w:t>
      </w:r>
      <w:r w:rsidRPr="000B497A">
        <w:t xml:space="preserve"> essential role of the</w:t>
      </w:r>
      <w:r w:rsidR="00C256CC" w:rsidRPr="000B497A">
        <w:t xml:space="preserve"> electron transfer relay</w:t>
      </w:r>
    </w:p>
    <w:p w14:paraId="240C21E6" w14:textId="77777777" w:rsidR="00DC3003" w:rsidRPr="000B497A" w:rsidRDefault="00DE56E0" w:rsidP="00C974CE">
      <w:pPr>
        <w:pStyle w:val="Heading2"/>
        <w:spacing w:before="0"/>
      </w:pPr>
      <w:r w:rsidRPr="000B497A">
        <w:t>Description of the iron sulphur</w:t>
      </w:r>
      <w:r w:rsidR="00C256CC" w:rsidRPr="000B497A">
        <w:t xml:space="preserve"> “wire”</w:t>
      </w:r>
    </w:p>
    <w:p w14:paraId="007D48B4" w14:textId="409916A4" w:rsidR="00112DB6" w:rsidRPr="000B497A" w:rsidRDefault="001D7502" w:rsidP="00147CEE">
      <w:pPr>
        <w:rPr>
          <w:szCs w:val="24"/>
          <w:lang w:val="en-US"/>
        </w:rPr>
      </w:pPr>
      <w:r w:rsidRPr="000B497A">
        <w:t>The minimal functional unit of a NiFe MBH is a heterodimer comprising two protein chains designated the “large” and “small” subunits</w:t>
      </w:r>
      <w:r w:rsidR="003B4B60" w:rsidRPr="000B497A">
        <w:t xml:space="preserve"> </w:t>
      </w:r>
      <w:r w:rsidR="003B4B60" w:rsidRPr="000B497A">
        <w:fldChar w:fldCharType="begin"/>
      </w:r>
      <w:r w:rsidR="00105A34" w:rsidRPr="000B497A">
        <w:instrText xml:space="preserve"> ADDIN ZOTERO_ITEM CSL_CITATION {"citationID":"o67lknk4v","properties":{"formattedCitation":"[57]","plainCitation":"[57]"},"citationItems":[{"id":1023,"uris":["http://zotero.org/users/local/cktdnARg/items/89IMJX4J"],"uri":["http://zotero.org/users/local/cktdnARg/items/89IMJX4J"],"itemData":{"id":1023,"type":"article-journal","title":"Efficient electron transfer from hydrogen to benzyl viologen by the [NiFe]-hydrogenases of Escherichia coli is dependent on the coexpression of the iron–sulfur cluster-containing small subunit","container-title":"Archives of Microbiology","page":"893-903","volume":"193","issue":"12","source":"link.springer.com","DOI":"10.1007/s00203-011-0726-5","ISSN":"0302-8933, 1432-072X","journalAbbreviation":"Arch Microbiol","language":"en","author":[{"family":"Pinske","given":"Constanze"},{"family":"Krüger","given":"Sara"},{"family":"Soboh","given":"Basem"},{"family":"Ihling","given":"Christian"},{"family":"Kuhns","given":"Martin"},{"family":"Braussemann","given":"Mario"},{"family":"Jaroschinsky","given":"Monique"},{"family":"Sauer","given":"Christopher"},{"family":"Sargent","given":"Frank"},{"family":"Sinz","given":"Andrea"},{"family":"Sawers","given":"R. Gary"}],"issued":{"date-parts":[["2011",6,30]]}}}],"schema":"https://github.com/citation-style-language/schema/raw/master/csl-citation.json"} </w:instrText>
      </w:r>
      <w:r w:rsidR="003B4B60" w:rsidRPr="000B497A">
        <w:fldChar w:fldCharType="separate"/>
      </w:r>
      <w:r w:rsidR="00105A34" w:rsidRPr="000B497A">
        <w:rPr>
          <w:szCs w:val="24"/>
          <w:lang w:val="en-US"/>
        </w:rPr>
        <w:t>[57]</w:t>
      </w:r>
      <w:r w:rsidR="003B4B60" w:rsidRPr="000B497A">
        <w:fldChar w:fldCharType="end"/>
      </w:r>
      <w:r w:rsidRPr="000B497A">
        <w:t xml:space="preserve">. </w:t>
      </w:r>
      <w:r w:rsidR="00007CEC" w:rsidRPr="000B497A">
        <w:t xml:space="preserve">As shown by </w:t>
      </w:r>
      <w:r w:rsidR="00C01458" w:rsidRPr="000B497A">
        <w:t>Figure</w:t>
      </w:r>
      <w:r w:rsidR="00007CEC" w:rsidRPr="000B497A">
        <w:t xml:space="preserve"> </w:t>
      </w:r>
      <w:r w:rsidR="00147CEE" w:rsidRPr="000B497A">
        <w:t>9</w:t>
      </w:r>
      <w:r w:rsidR="00D86429" w:rsidRPr="000B497A">
        <w:t>A</w:t>
      </w:r>
      <w:r w:rsidR="00007CEC" w:rsidRPr="000B497A">
        <w:t xml:space="preserve">, </w:t>
      </w:r>
      <w:r w:rsidR="00147CEE" w:rsidRPr="000B497A">
        <w:t xml:space="preserve">over the past 10 years </w:t>
      </w:r>
      <w:r w:rsidR="00007CEC" w:rsidRPr="000B497A">
        <w:t xml:space="preserve">substantial progress </w:t>
      </w:r>
      <w:r w:rsidR="00147CEE" w:rsidRPr="000B497A">
        <w:t xml:space="preserve">has been made </w:t>
      </w:r>
      <w:r w:rsidR="00007CEC" w:rsidRPr="000B497A">
        <w:t xml:space="preserve">in the determination of </w:t>
      </w:r>
      <w:r w:rsidR="00147CEE" w:rsidRPr="000B497A">
        <w:t xml:space="preserve">NiFe </w:t>
      </w:r>
      <w:r w:rsidR="00017B8A" w:rsidRPr="000B497A">
        <w:t xml:space="preserve">hydrogenase </w:t>
      </w:r>
      <w:r w:rsidR="00147CEE" w:rsidRPr="000B497A">
        <w:t xml:space="preserve">X-ray </w:t>
      </w:r>
      <w:r w:rsidR="00007CEC" w:rsidRPr="000B497A">
        <w:t>structure</w:t>
      </w:r>
      <w:r w:rsidR="00147CEE" w:rsidRPr="000B497A">
        <w:t>s. Enzymes from both aerobic</w:t>
      </w:r>
      <w:r w:rsidR="00D86429" w:rsidRPr="000B497A">
        <w:t xml:space="preserve"> (</w:t>
      </w:r>
      <w:r w:rsidR="00D86429" w:rsidRPr="000B497A">
        <w:rPr>
          <w:i/>
        </w:rPr>
        <w:t>Hydrogenovibrio marinus</w:t>
      </w:r>
      <w:r w:rsidR="00B56AAE" w:rsidRPr="000B497A">
        <w:rPr>
          <w:i/>
        </w:rPr>
        <w:t xml:space="preserve"> </w:t>
      </w:r>
      <w:r w:rsidR="00B56AAE" w:rsidRPr="000B497A">
        <w:fldChar w:fldCharType="begin"/>
      </w:r>
      <w:r w:rsidR="00105A34" w:rsidRPr="000B497A">
        <w:instrText xml:space="preserve"> ADDIN ZOTERO_ITEM CSL_CITATION {"citationID":"2acc9c30eb","properties":{"formattedCitation":"[58]","plainCitation":"[58]"},"citationItems":[{"id":89,"uris":["http://zotero.org/users/local/cktdnARg/items/W66A9BFJ"],"uri":["http://zotero.org/users/local/cktdnARg/items/W66A9BFJ"],"itemData":{"id":89,"type":"article-journal","title":"Structural basis for a [4Fe-3S] cluster in the oxygen-tolerant membrane-bound [NiFe]-hydrogenase","container-title":"Nature","page":"253-256","volume":"479","issue":"7372","source":"NCBI PubMed","abstract":"Membrane-bound respiratory [NiFe]-hydrogenase (MBH), a H(2)-uptake enzyme found in the periplasmic space of bacteria, catalyses the oxidation of dihydrogen: H(2) → 2H(+) + 2e(-) (ref. 1). In contrast to the well-studied O(2)-sensitive [NiFe]-hydrogenases (referred to as the standard enzymes), MBH has an O(2)-tolerant H(2) oxidation activity; however, the mechanism of O(2) tolerance is unclear. Here we report the crystal structures of Hydrogenovibrio marinus MBH in three different redox conditions at resolutions between 1.18 and 1.32 Å. We find that the proximal iron-sulphur (Fe-S) cluster of MBH has a [4Fe-3S] structure coordinated by six cysteine residues--in contrast to the [4Fe-4S] cubane structure coordinated by four cysteine residues found in the proximal Fe-S cluster of the standard enzymes--and that an amide nitrogen of the polypeptide backbone is deprotonated and additionally coordinates the cluster when chemically oxidized, thus stabilizing the superoxidized state of the cluster. The structure of MBH is very similar to that of the O(2)-sensitive standard enzymes except for the proximal Fe-S cluster. Our results give a reasonable explanation why the O(2) tolerance of MBH is attributable to the unique proximal Fe-S cluster; we propose that the cluster is not only a component of the electron transfer for the catalytic cycle, but that it also donates two electrons and one proton crucial for the appropriate reduction of O(2) in preventing the formation of an unready, inactive state of the enzyme.","DOI":"10.1038/nature10504","ISSN":"1476-4687","note":"PMID: 22002607","journalAbbreviation":"Nature","language":"eng","author":[{"family":"Shomura","given":"Yasuhito"},{"family":"Yoon","given":"Ki-Seok"},{"family":"Nishihara","given":"Hirofumi"},{"family":"Higuchi","given":"Yoshiki"}],"issued":{"date-parts":[["2011",11,10]]},"PMID":"22002607"}}],"schema":"https://github.com/citation-style-language/schema/raw/master/csl-citation.json"} </w:instrText>
      </w:r>
      <w:r w:rsidR="00B56AAE" w:rsidRPr="000B497A">
        <w:fldChar w:fldCharType="separate"/>
      </w:r>
      <w:r w:rsidR="00105A34" w:rsidRPr="000B497A">
        <w:rPr>
          <w:noProof/>
        </w:rPr>
        <w:t>[58]</w:t>
      </w:r>
      <w:r w:rsidR="00B56AAE" w:rsidRPr="000B497A">
        <w:fldChar w:fldCharType="end"/>
      </w:r>
      <w:r w:rsidR="00D86429" w:rsidRPr="000B497A">
        <w:rPr>
          <w:i/>
        </w:rPr>
        <w:t xml:space="preserve"> </w:t>
      </w:r>
      <w:r w:rsidR="00D86429" w:rsidRPr="000B497A">
        <w:t xml:space="preserve">and </w:t>
      </w:r>
      <w:r w:rsidR="00D86429" w:rsidRPr="000B497A">
        <w:rPr>
          <w:i/>
        </w:rPr>
        <w:t>R</w:t>
      </w:r>
      <w:r w:rsidR="00963628" w:rsidRPr="000B497A">
        <w:rPr>
          <w:i/>
        </w:rPr>
        <w:t>.</w:t>
      </w:r>
      <w:r w:rsidR="00D86429" w:rsidRPr="000B497A">
        <w:rPr>
          <w:i/>
        </w:rPr>
        <w:t xml:space="preserve"> eutropha</w:t>
      </w:r>
      <w:r w:rsidR="00B56AAE" w:rsidRPr="000B497A">
        <w:rPr>
          <w:i/>
        </w:rPr>
        <w:t xml:space="preserve"> </w:t>
      </w:r>
      <w:r w:rsidR="00B56AAE" w:rsidRPr="000B497A">
        <w:fldChar w:fldCharType="begin"/>
      </w:r>
      <w:r w:rsidR="00105A34" w:rsidRPr="000B497A">
        <w:instrText xml:space="preserve"> ADDIN ZOTERO_ITEM CSL_CITATION {"citationID":"1h6skufm15","properties":{"formattedCitation":"[59,60]","plainCitation":"[59,60]"},"citationItems":[{"id":94,"uris":["http://zotero.org/users/local/cktdnARg/items/MH9DW7ZE"],"uri":["http://zotero.org/users/local/cktdnARg/items/MH9DW7ZE"],"itemData":{"id":94,"type":"article-journal","title":"The crystal structure of an oxygen-tolerant hydrogenase uncovers a novel iron-sulphur centre","container-title":"Nature","page":"249-252","volume":"479","issue":"7372","source":"www.nature.com","abstract":"Hydrogenases are abundant enzymes that catalyse the reversible interconversion of H2 into protons and electrons at high rates. Those hydrogenases maintaining their activity in the presence of O2 are considered to be central to H2-based technologies, such as enzymatic fuel cells and for light-driven H2 production. Despite comprehensive genetic, biochemical, electrochemical and spectroscopic investigations, the molecular background allowing a structural interpretation of how the catalytic centre is protected from irreversible inactivation by O2 has remained unclear. Here we present the crystal structure of an O2-tolerant [NiFe]-hydrogenase from the aerobic H2 oxidizer Ralstonia eutropha H16 at 1.5 Å resolution. The heterodimeric enzyme consists of a large subunit harbouring the catalytic centre in the H2-reduced state and a small subunit containing an electron relay consisting of three different iron-sulphur clusters. The cluster proximal to the active site displays an unprecedented [4Fe-3S] structure and is coordinated by six cysteines. According to the current model, this cofactor operates as an electronic switch depending on the nature of the gas molecule approaching the active site. It serves as an electron acceptor in the course of H2 oxidation and as an electron-delivering device upon O2 attack at the active site. This dual function is supported by the capability of the novel iron-sulphur cluster to adopt three redox states at physiological redox potentials. The second structural feature is a network of extended water cavities that may act as a channel facilitating the removal of water produced at the [NiFe] active site. These discoveries will have an impact on the design of biological and chemical H2-converting catalysts that are capable of cycling H2 in air.","DOI":"10.1038/nature10505","ISSN":"0028-0836","journalAbbreviation":"Nature","language":"en","author":[{"family":"Fritsch","given":"Johannes"},{"family":"Scheerer","given":"Patrick"},{"family":"Frielingsdorf","given":"Stefan"},{"family":"Kroschinsky","given":"Sebastian"},{"family":"Friedrich","given":"Bärbel"},{"family":"Lenz","given":"Oliver"},{"family":"Spahn","given":"Christian M. T."}],"issued":{"date-parts":[["2011",11,10]]}}},{"id":702,"uris":["http://zotero.org/users/local/cktdnARg/items/9AJ58KA4"],"uri":["http://zotero.org/users/local/cktdnARg/items/9AJ58KA4"],"itemData":{"id":702,"type":"article-journal","title":"Reversible [4Fe-3S] cluster morphing in an O2-tolerant [NiFe] hydrogenase","container-title":"Nature Chemical Biology","page":"378-385","volume":"10","issue":"5","source":"www.nature.com","abstract":"Hydrogenases catalyze the reversible oxidation of H2 into protons and electrons and are usually readily inactivated by O2. However, a subgroup of the [NiFe] hydrogenases, including the membrane-bound [NiFe] hydrogenase from Ralstonia eutropha, has evolved remarkable tolerance toward O2 that enables their host organisms to utilize H2 as an energy source at high O2. This feature is crucially based on a unique six cysteine-coordinated [4Fe-3S] cluster located close to the catalytic center, whose properties were investigated in this study using a multidisciplinary approach. The [4Fe-3S] cluster undergoes redox-dependent reversible transformations, namely iron swapping between a sulfide and a peptide amide N. Moreover, our investigations unraveled the redox-dependent and reversible occurence of an oxygen ligand located at a different iron. This ligand is hydrogen bonded to a conserved histidine that is essential for H2 oxidation at high O2. We propose that these transformations, reminiscent of those of the P-cluster of nitrogenase, enable the consecutive transfer of two electrons within a physiological potential range.","DOI":"10.1038/nchembio.1500","ISSN":"1552-4450","journalAbbreviation":"Nat Chem Biol","language":"en","author":[{"family":"Frielingsdorf","given":"Stefan"},{"family":"Fritsch","given":"Johannes"},{"family":"Schmidt","given":"Andrea"},{"family":"Hammer","given":"Mathias"},{"family":"Löwenstein","given":"Julia"},{"family":"Siebert","given":"Elisabeth"},{"family":"Pelmenschikov","given":"Vladimir"},{"family":"Jaenicke","given":"Tina"},{"family":"Kalms","given":"Jacqueline"},{"family":"Rippers","given":"Yvonne"},{"family":"Lendzian","given":"Friedhelm"},{"family":"Zebger","given":"Ingo"},{"family":"Teutloff","given":"Christian"},{"family":"Kaupp","given":"Martin"},{"family":"Bittl","given":"Robert"},{"family":"Hildebrandt","given":"Peter"},{"family":"Friedrich","given":"Bärbel"},{"family":"Lenz","given":"Oliver"},{"family":"Scheerer","given":"Patrick"}],"issued":{"date-parts":[["2014",5]]}}}],"schema":"https://github.com/citation-style-language/schema/raw/master/csl-citation.json"} </w:instrText>
      </w:r>
      <w:r w:rsidR="00B56AAE" w:rsidRPr="000B497A">
        <w:fldChar w:fldCharType="separate"/>
      </w:r>
      <w:r w:rsidR="00105A34" w:rsidRPr="000B497A">
        <w:rPr>
          <w:noProof/>
        </w:rPr>
        <w:t>[59,60]</w:t>
      </w:r>
      <w:r w:rsidR="00B56AAE" w:rsidRPr="000B497A">
        <w:fldChar w:fldCharType="end"/>
      </w:r>
      <w:r w:rsidR="00D86429" w:rsidRPr="000B497A">
        <w:t>)</w:t>
      </w:r>
      <w:r w:rsidR="00147CEE" w:rsidRPr="000B497A">
        <w:t>, anaerobic</w:t>
      </w:r>
      <w:r w:rsidR="00D86429" w:rsidRPr="000B497A">
        <w:t xml:space="preserve"> (</w:t>
      </w:r>
      <w:r w:rsidR="00D86429" w:rsidRPr="000B497A">
        <w:rPr>
          <w:i/>
        </w:rPr>
        <w:t>Desulfovibrio gigas</w:t>
      </w:r>
      <w:r w:rsidR="00B56AAE" w:rsidRPr="000B497A">
        <w:rPr>
          <w:i/>
        </w:rPr>
        <w:t xml:space="preserve"> </w:t>
      </w:r>
      <w:r w:rsidR="00B56AAE" w:rsidRPr="000B497A">
        <w:fldChar w:fldCharType="begin"/>
      </w:r>
      <w:r w:rsidR="00105A34" w:rsidRPr="000B497A">
        <w:instrText xml:space="preserve"> ADDIN ZOTERO_ITEM CSL_CITATION {"citationID":"rbhpdg56n","properties":{"formattedCitation":"[48,51]","plainCitation":"[48,51]"},"citationItems":[{"id":211,"uris":["http://zotero.org/users/local/cktdnARg/items/5ARHWJGU"],"uri":["http://zotero.org/users/local/cktdnARg/items/5ARHWJGU"],"itemData":{"id":211,"type":"article-journal","title":"Crystal structure of the nickel-iron hydrogenase from Desulfovibrio gigas","container-title":"Nature","page":"580-587","volume":"373","issue":"6515","source":"NCBI PubMed","abstract":"The X-ray structure of the heterodimeric Ni-Fe hydrogenase from Desulfovibrio gigas, the enzyme responsible for the metabolism of molecular hydrogen, has been solved at 2.85 A resolution. The active site, which appears to contain, besides nickel, a second metal ion, is buried in the 60K subunit. The 28K subunit, which coordinates one [3Fe-4S] and two [4Fe-4S] clusters, contains an amino-terminal domain with similarities to the redox protein flavodoxin. The structure suggests plausible electron and proton transfer pathways.","DOI":"10.1038/373580a0","ISSN":"0028-0836","note":"PMID: 7854413","journalAbbreviation":"Nature","language":"eng","author":[{"family":"Volbeda","given":"A"},{"family":"Charon","given":"M H"},{"family":"Piras","given":"C"},{"family":"Hatchikian","given":"E C"},{"family":"Frey","given":"M"},{"family":"Fontecilla-Camps","given":"J C"}],"issued":{"date-parts":[["1995",2,16]]},"PMID":"7854413"}},{"id":489,"uris":["http://zotero.org/users/local/cktdnARg/items/RZ6ZD4UA"],"uri":["http://zotero.org/users/local/cktdnARg/items/RZ6ZD4UA"],"itemData":{"id":489,"type":"article-journal","title":"Structural differences between the ready and unready oxidized states of [NiFe] hydrogenases","container-title":"JBIC Journal of Biological Inorganic Chemistry","page":"239-249","volume":"10","issue":"3","source":"link.springer.com","abstract":"[NiFe] hydrogenases catalyze the reversible heterolytic cleavage of molecular hydrogen. Several oxidized, inactive states of these enzymes are known that are distinguishable by their very different activation properties. So far, the structural basis for this difference has not been understood because of lack of relevant crystallographic data. Here, we present the crystal structure of the ready Ni-B state of Desulfovibrio fructosovorans [NiFe] hydrogenase and show it to have a putative μ-hydroxo Ni–Fe bridging ligand at the active site. On the other hand, a new, improved refinement procedure of the X-ray diffraction data obtained for putative unready Ni-A/Ni-SU states resulted in a more elongated electron density for the bridging ligand, suggesting that it is a diatomic species. The slow activation of the Ni-A state, compared with the rapid activation of the Ni-B state, is therefore proposed to result from the different chemical nature of the ligands in the two oxidized species. Our results along with very recent electrochemical studies suggest that the diatomic ligand could be hydro–peroxide.","DOI":"10.1007/s00775-005-0632-x","ISSN":"0949-8257, 1432-1327","journalAbbreviation":"J Biol Inorg Chem","language":"en","author":[{"family":"Volbeda","given":"Anne"},{"family":"Martin","given":"Lydie"},{"family":"Cavazza","given":"Christine"},{"family":"Matho","given":"Michaël"},{"family":"Faber","given":"Bart W."},{"family":"Roseboom","given":"Winfried"},{"family":"Albracht","given":"Simon P. J."},{"family":"Garcin","given":"Elsa"},{"family":"Rousset","given":"Marc"},{"family":"Fontecilla-Camps","given":"Juan C."}],"issued":{"date-parts":[["2005",5,1]]}}}],"schema":"https://github.com/citation-style-language/schema/raw/master/csl-citation.json"} </w:instrText>
      </w:r>
      <w:r w:rsidR="00B56AAE" w:rsidRPr="000B497A">
        <w:fldChar w:fldCharType="separate"/>
      </w:r>
      <w:r w:rsidR="00105A34" w:rsidRPr="000B497A">
        <w:rPr>
          <w:noProof/>
        </w:rPr>
        <w:t>[48,51]</w:t>
      </w:r>
      <w:r w:rsidR="00B56AAE" w:rsidRPr="000B497A">
        <w:fldChar w:fldCharType="end"/>
      </w:r>
      <w:r w:rsidR="00D86429" w:rsidRPr="000B497A">
        <w:t xml:space="preserve">, </w:t>
      </w:r>
      <w:r w:rsidR="00D86429" w:rsidRPr="000B497A">
        <w:rPr>
          <w:i/>
        </w:rPr>
        <w:t>Desulfovibrio fructosovorans</w:t>
      </w:r>
      <w:r w:rsidR="00B56AAE" w:rsidRPr="000B497A">
        <w:rPr>
          <w:i/>
        </w:rPr>
        <w:t xml:space="preserve"> </w:t>
      </w:r>
      <w:r w:rsidR="00B56AAE" w:rsidRPr="000B497A">
        <w:fldChar w:fldCharType="begin"/>
      </w:r>
      <w:r w:rsidR="00105A34" w:rsidRPr="000B497A">
        <w:instrText xml:space="preserve"> ADDIN ZOTERO_ITEM CSL_CITATION {"citationID":"UufsSvPJ","properties":{"formattedCitation":"[53,54,61]","plainCitation":"[53,54,61]"},"citationItems":[{"id":1064,"uris":["http://zotero.org/users/local/cktdnARg/items/JKK86PZE"],"uri":["http://zotero.org/users/local/cktdnARg/items/JKK86PZE"],"itemData":{"id":1064,"type":"article-journal","title":"A Threonine Stabilizes the NiC and NiR Catalytic Intermediates of [NiFe]-hydrogenase","container-title":"Journal of Biological Chemistry","page":"8550-8558","volume":"290","issue":"13","source":"www.jbc.org","abstract":"The heterodimeric [NiFe] hydrogenase from Desulfovibrio fructosovorans catalyzes the reversible oxidation of H2 into protons and electrons. The catalytic intermediates have been attributed to forms of the active site (NiSI, NiR, and NiC) detected using spectroscopic methods under potentiometric but non-catalytic conditions. Here, we produced variants by replacing the conserved Thr-18 residue in the small subunit with Ser, Val, Gln, Gly, or Asp, and we analyzed the effects of these mutations on the kinetic (H2 oxidation, H2 production, and H/D exchange), spectroscopic (IR, EPR), and structural properties of the enzyme. The mutations disrupt the H-bond network in the crystals and have a strong effect on H2 oxidation and H2 production turnover rates. However, the absence of correlation between activity and rate of H/D exchange in the series of variants suggests that the alcoholic group of Thr-18 is not necessarily a proton relay. Instead, the correlation between H2 oxidation and production activity and the detection of the NiC species in reduced samples confirms that NiC is a catalytic intermediate and suggests that Thr-18 is important to stabilize the local protein structure of the active site ensuring fast NiSI-NiC-NiR interconversions during H2 oxidation/production.","DOI":"10.1074/jbc.M114.630491","ISSN":"0021-9258, 1083-351X","note":"PMID: 25666617","journalAbbreviation":"J. Biol. Chem.","language":"en","author":[{"family":"Abou-Hamdan","given":"Abbas"},{"family":"Ceccaldi","given":"Pierre"},{"family":"Lebrette","given":"Hugo"},{"family":"Gutiérrez-Sanz","given":"Oscar"},{"family":"Richaud","given":"Pierre"},{"family":"Cournac","given":"Laurent"},{"family":"Guigliarelli","given":"Bruno"},{"family":"Lacey","given":"Antonio L. De"},{"family":"Léger","given":"Christophe"},{"family":"Volbeda","given":"Anne"},{"family":"Burlat","given":"Bénédicte"},{"family":"Dementin","given":"Sébastien"}],"issued":{"date-parts":[["2015",3,27]]},"PMID":"25666617"}},{"id":1012,"uris":["http://zotero.org/users/local/cktdnARg/items/ETCWHE59"],"uri":["http://zotero.org/users/local/cktdnARg/items/ETCWHE59"],"itemData":{"id":1012,"type":"article-journal","title":"Crystallographic studies of [NiFe]-hydrogenase mutants: towards consensus structures for the elusive unready oxidized states","container-title":"JBIC Journal of Biological Inorganic Chemistry","page":"11-22","volume":"20","issue":"1","source":"link.springer.com","DOI":"10.1007/s00775-014-1203-9","ISSN":"0949-8257, 1432-1327","shortTitle":"Crystallographic studies of [NiFe]-hydrogenase mutants","journalAbbreviation":"J Biol Inorg Chem","language":"en","author":[{"family":"Volbeda","given":"Anne"},{"family":"Martin","given":"Lydie"},{"family":"Barbier","given":"Elodie"},{"family":"Gutiérrez-Sanz","given":"Oscar"},{"family":"Lacey","given":"Antonio L. De"},{"family":"Liebgott","given":"Pierre-Pol"},{"family":"Dementin","given":"Sébastien"},{"family":"Rousset","given":"Marc"},{"family":"Fontecilla-Camps","given":"Juan C."}],"issued":{"date-parts":[["2014",10,15]]}}},{"id":1105,"uris":["http://zotero.org/users/local/cktdnARg/items/Z6UDS3PE"],"uri":["http://zotero.org/users/local/cktdnARg/items/Z6UDS3PE"],"itemData":{"id":1105,"type":"article-journal","title":"[NiFe]-hydrogenases revisited: nickel–carboxamido bond formation in a variant with accrued O2-tolerance and a tentative re-interpretation of Ni-SI states","container-title":"Metallomics","page":"710-718","volume":"7","issue":"4","source":"pubs.rsc.org","abstract":"[NiFe]-hydrogenases are well-studied enzymes capable of oxidizing molecular hydrogen and reducing protons. EPR and FTIR spectroscopic studies have shown that these enzymes can be isolated in several redox states that include paramagnetic oxidized inactive Ni-A and Ni-B species and a reduced Ni-C form. The latter and the diamagnetic respectively more oxidized Ni-SI and more reduced Ni-R forms are generally thought to be involved in the catalytic cycle of [NiFe]-hydrogenases. With the exception of Ni-SI, these different stable states have been well characterized. Here, based on the crystal structure of a partially reduced Desulfovibrio fructosovorans (Df) enzyme and data from the literature we propose that at least one of the Ni-SI sub-states contains an unexpected combination of hydride and sulfenic acid moieties. We have also determined the structure of the less oxygen-sensitive Df [NiFe]-hydrogenase V74C mutant and found that more than half of the active site nickel occupies a novel position, called Ni′. In this new position, the metal ion is coordinated by two cysteine thiolates, a bridging species modeled as SH− and a main chain carboxamido N atom. The Ni′ coordination is similar to the one found in Ni superoxide dismutase, an enzyme that operates at significantly more positive potentials than [NiFe]-hydrogenases. We propose that the oxygen-tolerance of the V74C variant results from a high potential stabilization of a Ni′(III) species induced by the change in the metal ion coordination sphere. We also propose that transient Ni′(III) species can rapidly attract successive electrons from the Fe4S4 proximal cluster accelerating the reduction of oxygen to water and hydroxide. The naturally occurring oxygen-tolerant [NiFe]-hydrogenases have an unusual proximal cluster that has been shown to be exceptionally plastic and capable of undergoing two successive one-electron oxidations. This double oxidation is modulated by the migration of one of the iron atoms in the cluster to the main chain where, as Fe(III), it forms a bond with a carboxamido N ligand. Like in the Df V74C variant the electrons from the proximal cluster help reducing O2 to H2O and OH−. In conclusion, in both cases a metal–carboxamido bond may explain, at least partially, the observed oxygen tolerance.","DOI":"10.1039/C4MT00309H","ISSN":"1756-591X","shortTitle":"[NiFe]-hydrogenases revisited","journalAbbreviation":"Metallomics","language":"en","author":[{"family":"Volbeda","given":"Anne"},{"family":"Martin","given":"Lydie"},{"family":"Liebgott","given":"Pierre-Pol"},{"family":"Lacey","given":"Antonio L. De"},{"family":"Fontecilla-Camps","given":"Juan C."}],"issued":{"date-parts":[["2015",4,8]]}}}],"schema":"https://github.com/citation-style-language/schema/raw/master/csl-citation.json"} </w:instrText>
      </w:r>
      <w:r w:rsidR="00B56AAE" w:rsidRPr="000B497A">
        <w:fldChar w:fldCharType="separate"/>
      </w:r>
      <w:r w:rsidR="00105A34" w:rsidRPr="000B497A">
        <w:rPr>
          <w:noProof/>
        </w:rPr>
        <w:t>[53,54,61]</w:t>
      </w:r>
      <w:r w:rsidR="00B56AAE" w:rsidRPr="000B497A">
        <w:fldChar w:fldCharType="end"/>
      </w:r>
      <w:r w:rsidR="00D86429" w:rsidRPr="000B497A">
        <w:t xml:space="preserve">, </w:t>
      </w:r>
      <w:r w:rsidR="00D86429" w:rsidRPr="000B497A">
        <w:rPr>
          <w:i/>
        </w:rPr>
        <w:t>Desulfovibrio vulgaris</w:t>
      </w:r>
      <w:r w:rsidR="00B56AAE" w:rsidRPr="000B497A">
        <w:rPr>
          <w:i/>
        </w:rPr>
        <w:t xml:space="preserve"> </w:t>
      </w:r>
      <w:r w:rsidR="00B56AAE" w:rsidRPr="000B497A">
        <w:fldChar w:fldCharType="begin"/>
      </w:r>
      <w:r w:rsidR="00105A34" w:rsidRPr="000B497A">
        <w:instrText xml:space="preserve"> ADDIN ZOTERO_ITEM CSL_CITATION {"citationID":"10qgopjn1e","properties":{"formattedCitation":"{\\rtf [52,62\\uc0\\u8211{}64]}","plainCitation":"[52,62–64]"},"citationItems":[{"id":"OpR4XQ8V/r8QHlGCC","uris":["http://zotero.org/users/local/cktdnARg/items/3J9WWX45"],"uri":["http://zotero.org/users/local/cktdnARg/items/3J9WWX45"],"itemData":{"id":"OpR4XQ8V/r8QHlGCC","type":"article-journal","title":"Activation Process of [NiFe] Hydrogenase Elucidated by High-Resolution X-Ray Analyses: Conversion of the Ready to the Unready State","container-title":"Structure","page":"1635-1642","volume":"13","issue":"11","source":"ScienceDirect","abstract":"Summary\nHydrogenases catalyze oxidoreduction of molecular hydrogen and have potential applications for utilizing dihydrogen as an energy source. [NiFe] hydrogenase has two different oxidized states, Ni-A (unready, exhibits a lag phase in reductive activation) and Ni-B (ready). We have succeeded in converting Ni-B to Ni-A with the use of Na2S and O2 and determining the high-resolution crystal structures of both states. Ni-B possesses a monatomic nonprotein bridging ligand at the Ni-Fe active site, whereas Ni-A has a diatomic species. The terminal atom of the bridging species of Ni-A occupies a similar position as C of the exogenous CO in the CO complex (inhibited state). The common features of the enzyme structures at the unready (Ni-A) and inhibited (CO complex) states are proposed. These findings provide useful information on the design of new systems of biomimetic dihydrogen production and fuel cell devices.","DOI":"10.1016/j.str.2005.07.018","ISSN":"0969-2126","shortTitle":"Activation Process of [NiFe] Hydrogenase Elucidated by High-Resolution X-Ray Analyses","journalAbbreviation":"Structure","author":[{"family":"Ogata","given":"Hideaki"},{"family":"Hirota","given":"Shun"},{"family":"Nakahara","given":"Asuka"},{"family":"Komori","given":"Hirofumi"},{"family":"Shibata","given":"Naoki"},{"family":"Kato","given":"Tatsuhisa"},{"family":"Kano","given":"Kenji"},{"family":"Higuchi","given":"Yoshiki"}],"issued":{"year":2005,"month":11},"page-first":"1635","title-short":"Activation Process of [NiFe] Hydrogenase Elucidated by High-Resolution X-Ray Analyses","container-title-short":"Structure"}},{"id":1075,"uris":["http://zotero.org/users/local/cktdnARg/items/353UTQ3B"],"uri":["http://zotero.org/users/local/cktdnARg/items/353UTQ3B"],"itemData":{"id":1075,"type":"article-journal","title":"Structural Studies of the Carbon Monoxide Complex of [NiFe]hydrogenase from Desulfovibrio vulgaris Miyazaki F:  Suggestion for the Initial Activation Site for Dihydrogen","container-title":"Journal of the American Chemical Society","page":"11628-11635","volume":"124","issue":"39","source":"ACS Publications","abstract":"The carbon monoxide complex of [NiFe]hydrogenase from Desulfovibrio vulgaris Miyazaki F has been characterized by X-ray crystallography and absorption and resonance Raman spectroscopy. Nine crystal structures of the [NiFe]hydrogenase in the CO-bound and CO-liberated forms were determined at 1.21.4 resolution. The exogenously added CO was assigned to be bound to the Ni atom at the NiFe active site. The CO was not replaced with H2 in the dark at 100 K, but was liberated by illumination with a strong white light. The NiC distances and NiCO angles were about 1.77 and 160, respectively, except for one case (1.72 and 135), in which an additional electron density peak between the CO and S(Cys546) was recognized. Distinct changes were observed in the electron density distribution of the Ni and S(Cys546) atoms between the CO-bound and CO-liberated structures for all the crystals tested. The novel structural features found near the Ni and S(Cys546) atoms suggest that these two atoms at the NiFe active site play a role during the initial H2-binding process. Anaerobic addition of CO to dithionite-reduced [NiFe]hydrogenase led to a new absorption band at about 470 nm (3000 M-1cm-1). Resonance Raman spectra (excitation at 476.5 nm) of the CO complex revealed CO-isotope-sensitive bands at 375/393 and 430 cm-1 (368 and 413 cm-1 for 13C18O). The frequencies and relative intensities of the CO-related Raman bands indicated that the exogenous CO is bound to the Ni atom with a bent NiCO structure in solution, in agreement with the refined structure determined by X-ray crystallography.","DOI":"10.1021/ja012645k","ISSN":"0002-7863","shortTitle":"Structural Studies of the Carbon Monoxide Complex of [NiFe]hydrogenase from Desulfovibrio vulgaris Miyazaki F","journalAbbreviation":"J. Am. Chem. Soc.","author":[{"family":"Ogata","given":"Hideaki"},{"family":"Mizoguchi","given":"Yasutaka"},{"family":"Mizuno","given":"Nobuhiro"},{"family":"Miki","given":"Kunio"},{"family":"Adachi","given":"Shin-ichi"},{"family":"Yasuoka","given":"Noritake"},{"family":"Yagi","given":"Tatsuhiko"},{"family":"Yamauchi","given":"Osamu"},{"family":"Hirota","given":"Shun"},{"family":"Higuchi","given":"Yoshiki"}],"issued":{"date-parts":[["2002",10,1]]}}},{"id":1094,"uris":["http://zotero.org/users/local/cktdnARg/items/NK4NG3SB"],"uri":["http://zotero.org/users/local/cktdnARg/items/NK4NG3SB"],"itemData":{"id":1094,"type":"article-journal","title":"Removal of the bridging ligand atom at the Ni-Fe active site of [NiFe] hydrogenase upon reduction with H2, as revealed by X-ray structure analysis at 1.4 A resolution","container-title":"Structure (London, England: 1993)","page":"549-556","volume":"7","issue":"5","source":"PubMed","abstract":"BACKGROUND: The active site of [NiFe] hydrogenase, a heterodimeric protein, is suggested to be a binuclear Ni-Fe complex having three diatomic ligands to the Fe atom and three bridging ligands between the Fe and Ni atoms in the oxidized form of the enzyme. Two of the bridging ligands are thiolate sidechains of cysteinyl residues of the large subunit, but the third bridging ligand was assigned as a non-protein monatomic sulfur species in Desulfovibrio vulgaris Miyazaki F hydrogenase.\nRESULTS: The X-ray crystal structure of the reduced form of D. vulgaris Miyazaki F [NiFe] hydrogenase has been solved at 1.4 A resolution and refined to a crystallographic R factor of 21.8%. The overall structure is very similar to that of the oxidized form, with the exception that the third monatomic bridge observed at the Ni-Fe site in the oxidized enzyme is absent, leaving this site unoccupied in the reduced form.\nCONCLUSIONS: The unusual ligand structure found in the oxidized form of D. vulgaris Miyazaki F [NiFe] hydrogenase was confirmed in the reduced form of the enzyme, with the exception that the electron density assigned to the monatomic sulfur bridge had almost disappeared. On the basis of this finding, as well as the observation that H2S is liberated from the oxidized enzyme under an atmosphere of H2 in the presence of its electron carrier, it was postulated that the monatomic sulfur bridge must be removed for the enzyme to be activated. A possible mechanism for the catalytic action of the hydrogenase is proposed.","ISSN":"0969-2126","note":"PMID: 10378274","journalAbbreviation":"Structure","language":"eng","author":[{"family":"Higuchi","given":"Y."},{"family":"Ogata","given":"H."},{"family":"Miki","given":"K."},{"family":"Yasuoka","given":"N."},{"family":"Yagi","given":"T."}],"issued":{"date-parts":[["1999",5]]},"PMID":"10378274"}},{"id":1080,"uris":["http://zotero.org/users/local/cktdnARg/items/ZTMJE9E9"],"uri":["http://zotero.org/users/local/cktdnARg/items/ZTMJE9E9"],"itemData":{"id":1080,"type":"article-journal","title":"Unusual ligand structure in Ni–Fe active center and an additional Mg site in hydrogenase revealed by high resolution X-ray structure analysis","container-title":"Structure","page":"1671-1680","volume":"5","issue":"12","source":"ScienceDirect","abstract":"Background: The hydrogenase of Desulfovibrio sp. catalyzes the reversible oxidoreduction of molecular hydrogen, in conjunction with a specific electron acceptor, cytochrome c3. The Ni–Fe active center of Desulfovibrio hydrogenase has an unusual ligand structure with non-protein ligands. An atomic model at high resolution is required to make concrete assignment of the ligands which coordinate the Ni–Fe center. These in turn will provide insight into the mechanism of electron transfer, during the reaction catalysed by hydrogenase.\n\nResults: The X-ray structure of the hydrogenase from Desulfovibrio vulgaris Miyazaki has been solved at 1.8 Å resolution and refined to a crystallographic R factor of 0.229. The overall folding pattern and the spatial arrangement of the metal centers are very similar to those found in Desulfovibrio gigas hydrogenase. This high resolution crystal structure enabled us to assign the non-protein ligands to the Fe atom in the Ni–Fe site and revealed the presence of a Mg center, located approximately 13 Å from the Ni–Fe active center.\n\nConclusions: From the nature of the electron-density map, stereochemical geometry and atomic parameters of the refined structure, the most probable candidates for the four ligands, coordinating the Ni–Fe center, have been proposed to be diatomic S=O, C≡O and C≡N molecules and one sulfur atom. The assignment was supported by pyrolysis mass spectrometry measurements. These ligands may have a role as an electron sink during the electron transfer reaction between the hydrogenase and its biological counterparts, and they could stabilize the redox state of Fe(II), which may not change during the catalytic cycle and is independent of the redox transition of the Ni. The hydrogen-bonding system between the Ni–Fe and the Mg centers suggests the possible.","DOI":"10.1016/S0969-2126(97)00313-4","ISSN":"0969-2126","journalAbbreviation":"Structure","author":[{"family":"Higuchi","given":"Yoshiki"},{"family":"Yagi","given":"Tatsuhiko"},{"family":"Yasuoka","given":"Noritake"}],"issued":{"date-parts":[["1997",12,15]]}}}],"schema":"https://github.com/citation-style-language/schema/raw/master/csl-citation.json"} </w:instrText>
      </w:r>
      <w:r w:rsidR="00B56AAE" w:rsidRPr="000B497A">
        <w:fldChar w:fldCharType="separate"/>
      </w:r>
      <w:r w:rsidR="00105A34" w:rsidRPr="000B497A">
        <w:rPr>
          <w:szCs w:val="24"/>
          <w:lang w:val="en-US"/>
        </w:rPr>
        <w:t>[52,62–64]</w:t>
      </w:r>
      <w:r w:rsidR="00B56AAE" w:rsidRPr="000B497A">
        <w:fldChar w:fldCharType="end"/>
      </w:r>
      <w:r w:rsidR="00D86429" w:rsidRPr="000B497A">
        <w:t>,</w:t>
      </w:r>
      <w:r w:rsidR="00D86429" w:rsidRPr="000B497A">
        <w:rPr>
          <w:i/>
        </w:rPr>
        <w:t xml:space="preserve"> Desulfomicrobium baculatum</w:t>
      </w:r>
      <w:r w:rsidR="00B56AAE" w:rsidRPr="000B497A">
        <w:rPr>
          <w:i/>
        </w:rPr>
        <w:t xml:space="preserve"> </w:t>
      </w:r>
      <w:r w:rsidR="00B56AAE" w:rsidRPr="000B497A">
        <w:fldChar w:fldCharType="begin"/>
      </w:r>
      <w:r w:rsidR="00105A34" w:rsidRPr="000B497A">
        <w:instrText xml:space="preserve"> ADDIN ZOTERO_ITEM CSL_CITATION {"citationID":"2k2kjh7dj0","properties":{"formattedCitation":"[65,66]","plainCitation":"[65,66]"},"citationItems":[{"id":1089,"uris":["http://zotero.org/users/local/cktdnARg/items/U8TZJRQF"],"uri":["http://zotero.org/users/local/cktdnARg/items/U8TZJRQF"],"itemData":{"id":1089,"type":"article-journal","title":"Structural foundations for the O2 resistance of Desulfomicrobium baculatum [NiFeSe]-hydrogenase","container-title":"Chemical Communications","page":"7061-7063","volume":"49","issue":"63","source":"pubs.rsc.org","abstract":"This study shows how the NiFeSe site of an anaerobically purified O2-resistant hydrogenase reacts with air to give a seleninate as the first product. Less oxidized states of the active site are readily reduced in the presence of X-rays. Reductive enzyme activation requires an efficient pathway for water escape.","DOI":"10.1039/C3CC43619E","ISSN":"1364-548X","journalAbbreviation":"Chem. Commun.","language":"en","author":[{"family":"Volbeda","given":"Anne"},{"family":"Amara","given":"Patricia"},{"family":"Iannello","given":"Marina"},{"family":"Lacey","given":"Antonio L. De"},{"family":"Cavazza","given":"Christine"},{"family":"Fontecilla-Camps","given":"Juan Carlos"}],"issued":{"date-parts":[["2013",7,11]]}}},{"id":1092,"uris":["http://zotero.org/users/local/cktdnARg/items/S8T2N8XW"],"uri":["http://zotero.org/users/local/cktdnARg/items/S8T2N8XW"],"itemData":{"id":1092,"type":"article-journal","title":"The crystal structure of a reduced [NiFeSe] hydrogenase provides an image of the activated catalytic center","container-title":"Structure (London, England: 1993)","page":"557-566","volume":"7","issue":"5","source":"PubMed","abstract":"BACKGROUND: [NiFeSe] hydrogenases are metalloenzymes that catalyze the reaction H2&lt;--&gt;2H+ + 2e-. They are generally heterodimeric, contain three iron-sulfur clusters in their small subunit and a nickel-iron-containing active site in their large subunit that includes a selenocysteine (SeCys) ligand.\nRESULTS: We report here the X-ray structure at 2.15 A resolution of the periplasmic [NiFeSe] hydrogenase from Desulfomicrobium baculatum in its reduced, active form. A comparison of active sites of the oxidized, as-prepared, Desulfovibrio gigas and the reduced D. baculatum hydrogenases shows that in the reduced enzyme the nickel-iron distance is 0.4 A shorter than in the oxidized enzyme. In addition, the putative oxo ligand, detected in the as-prepared D. gigas enzyme, is absent from the D. baculatum hydrogenase. We also observe higher-than-average temperature factors for both the active site nickel-selenocysteine ligand and the neighboring Glu18 residue, suggesting that both these moieties are involved in proton transfer between the active site and the molecular surface. Other differences between [NiFeSe] and [NiFe] hydrogenases are the presence of a third [4Fe4S] cluster replacing the [3Fe4S] cluster found in the D. gigas enzyme, and a putative iron center that substitutes the magnesium ion that has already been described at the C terminus of the large subunit of two [NiFe] hydrogenases.\nCONCLUSIONS: The heterolytic cleavage of molecular hydrogen seems to be mediated by the nickel center and the selenocysteine residue. Beside modifying the catalytic properties of the enzyme, the selenium ligand might protect the nickel atom from oxidation. We conclude that the putative oxo ligand is a signature of inactive 'unready' [NiFe] hydrogenases.","ISSN":"0969-2126","note":"PMID: 10378275","journalAbbreviation":"Structure","language":"eng","author":[{"family":"Garcin","given":"E."},{"family":"Vernede","given":"X."},{"family":"Hatchikian","given":"E. C."},{"family":"Volbeda","given":"A."},{"family":"Frey","given":"M."},{"family":"Fontecilla-Camps","given":"J. C."}],"issued":{"date-parts":[["1999",5]]},"PMID":"10378275"}}],"schema":"https://github.com/citation-style-language/schema/raw/master/csl-citation.json"} </w:instrText>
      </w:r>
      <w:r w:rsidR="00B56AAE" w:rsidRPr="000B497A">
        <w:fldChar w:fldCharType="separate"/>
      </w:r>
      <w:r w:rsidR="00105A34" w:rsidRPr="000B497A">
        <w:rPr>
          <w:noProof/>
        </w:rPr>
        <w:t>[65,66]</w:t>
      </w:r>
      <w:r w:rsidR="00B56AAE" w:rsidRPr="000B497A">
        <w:fldChar w:fldCharType="end"/>
      </w:r>
      <w:r w:rsidR="00D86429" w:rsidRPr="000B497A">
        <w:rPr>
          <w:i/>
        </w:rPr>
        <w:t xml:space="preserve"> </w:t>
      </w:r>
      <w:r w:rsidR="00D86429" w:rsidRPr="000B497A">
        <w:t xml:space="preserve">and </w:t>
      </w:r>
      <w:r w:rsidR="00D86429" w:rsidRPr="000B497A">
        <w:rPr>
          <w:i/>
        </w:rPr>
        <w:t>Allochromatium vinosum</w:t>
      </w:r>
      <w:r w:rsidR="00B56AAE" w:rsidRPr="000B497A">
        <w:rPr>
          <w:i/>
        </w:rPr>
        <w:t xml:space="preserve"> </w:t>
      </w:r>
      <w:r w:rsidR="00B56AAE" w:rsidRPr="000B497A">
        <w:fldChar w:fldCharType="begin"/>
      </w:r>
      <w:r w:rsidR="00105A34" w:rsidRPr="000B497A">
        <w:instrText xml:space="preserve"> ADDIN ZOTERO_ITEM CSL_CITATION {"citationID":"2aed7v9k6p","properties":{"formattedCitation":"[67]","plainCitation":"[67]"},"citationItems":[{"id":1072,"uris":["http://zotero.org/users/local/cktdnARg/items/B2WQ728T"],"uri":["http://zotero.org/users/local/cktdnARg/items/B2WQ728T"],"itemData":{"id":1072,"type":"article-journal","title":"The Crystal Structure of the [NiFe] Hydrogenase from the Photosynthetic Bacterium Allochromatium vinosum: Characterization of the Oxidized Enzyme (Ni-A State)","container-title":"Journal of Molecular Biology","page":"428-444","volume":"402","issue":"2","source":"ScienceDirect","abstract":"The crystal structure of the membrane-associated [NiFe] hydrogenase from Allochromatium vinosum has been determined to 2.1 Å resolution. Electron paramagnetic resonance (EPR) and Fourier transform infrared spectroscopy on dissolved crystals showed that it is present in the Ni-A state (&amp;gt; 90%). The structure of the A. vinosum [NiFe] hydrogenase shows significant similarities with [NiFe] hydrogenase structures derived from Desulfovibrio species. The amino acid sequence identity is </w:instrText>
      </w:r>
      <w:r w:rsidR="00105A34" w:rsidRPr="000B497A">
        <w:rPr>
          <w:rFonts w:ascii="Menlo Regular" w:hAnsi="Menlo Regular" w:cs="Menlo Regular"/>
        </w:rPr>
        <w:instrText>∼</w:instrText>
      </w:r>
      <w:r w:rsidR="00105A34" w:rsidRPr="000B497A">
        <w:instrText xml:space="preserve"> 50%. The bimetallic [NiFe] active site is located in the large subunit of the heterodimer and possesses three diatomic non-protein ligands coordinated to the Fe (two CN− , one CO). Ni is bound to the protein backbone via four cysteine thiolates; two of them also bridge the two metals. One of the bridging cysteines (Cys64) exhibits a modified thiolate in part of the sample. A mono-oxo bridging ligand was assigned between the metal ions of the catalytic center. This is in contrast to a proposal for Desulfovibrio sp. hydrogenases that show a di-oxo species in this position for the Ni-A state. The additional metal site located in the large subunit appears to be a Mg2+ ion. Three iron–sulfur clusters were found in the small subunit that forms the electron transfer chain connecting the catalytic site with the molecular surface. The calculated anomalous Fourier map indicates a distorted proximal iron–sulfur cluster in part of the crystals. This altered proximal cluster is supposed to be paramagnetic and is exchange coupled to the Ni3+ ion and the medial [Fe3S4]+ cluster that are both EPR active (S = 1/2 species). This finding of a modified proximal cluster in the [NiFe] hydrogenase might explain the observation of split EPR signals that are occasionally detected in the oxidized state of membrane-bound [NiFe] hydrogenases as from A. vinosum.","DOI":"10.1016/j.jmb.2010.07.041","ISSN":"0022-2836","shortTitle":"The Crystal Structure of the [NiFe] Hydrogenase from the Photosynthetic Bacterium Allochromatium vinosum","journalAbbreviation":"Journal of Molecular Biology","author":[{"family":"Ogata","given":"Hideaki"},{"family":"Kellers","given":"Petra"},{"family":"Lubitz","given":"Wolfgang"}],"issued":{"date-parts":[["2010",9,17]]}}}],"schema":"https://github.com/citation-style-language/schema/raw/master/csl-citation.json"} </w:instrText>
      </w:r>
      <w:r w:rsidR="00B56AAE" w:rsidRPr="000B497A">
        <w:fldChar w:fldCharType="separate"/>
      </w:r>
      <w:r w:rsidR="00105A34" w:rsidRPr="000B497A">
        <w:rPr>
          <w:noProof/>
        </w:rPr>
        <w:t>[67]</w:t>
      </w:r>
      <w:r w:rsidR="00B56AAE" w:rsidRPr="000B497A">
        <w:fldChar w:fldCharType="end"/>
      </w:r>
      <w:r w:rsidR="00D86429" w:rsidRPr="000B497A">
        <w:t>)</w:t>
      </w:r>
      <w:r w:rsidR="00147CEE" w:rsidRPr="000B497A">
        <w:t xml:space="preserve"> and facultative anaerobic </w:t>
      </w:r>
      <w:r w:rsidR="00D86429" w:rsidRPr="000B497A">
        <w:t>organisms (</w:t>
      </w:r>
      <w:r w:rsidR="00D86429" w:rsidRPr="000B497A">
        <w:rPr>
          <w:i/>
        </w:rPr>
        <w:t>E</w:t>
      </w:r>
      <w:r w:rsidR="00963628" w:rsidRPr="000B497A">
        <w:rPr>
          <w:i/>
        </w:rPr>
        <w:t>.</w:t>
      </w:r>
      <w:r w:rsidR="00D86429" w:rsidRPr="000B497A">
        <w:rPr>
          <w:i/>
        </w:rPr>
        <w:t xml:space="preserve"> coli </w:t>
      </w:r>
      <w:r w:rsidR="00B56AAE" w:rsidRPr="000B497A">
        <w:fldChar w:fldCharType="begin"/>
      </w:r>
      <w:r w:rsidR="00105A34" w:rsidRPr="000B497A">
        <w:instrText xml:space="preserve"> ADDIN ZOTERO_ITEM CSL_CITATION {"citationID":"khhhmuofd","properties":{"formattedCitation":"[68,69]","plainCitation":"[68,69]"},"citationItems":[{"id":470,"uris":["http://zotero.org/users/local/cktdnARg/items/VHJZENEJ"],"uri":["http://zotero.org/users/local/cktdnARg/items/VHJZENEJ"],"itemData":{"id":470,"type":"article-journal","title":"Crystal structure of the O(2)-tolerant membrane-bound hydrogenase 1 from Escherichia coli in complex with its cognate cytochrome b","container-title":"Structure (London, England: 1993)","page":"184-190","volume":"21","issue":"1","source":"NCBI PubMed","abstract":"We report the 3.3 Å resolution structure of dimeric membrane-bound O(2)-tolerant hydrogenase 1 from Escherichia coli in a 2:1 complex with its physiological partner, cytochrome b. From the short distance between distal [Fe(4)S(4)] clusters, we predict rapid transfer of H(2)-derived electrons between hydrogenase heterodimers. Thus, under low O(2) levels, a functional active site in one heterodimer can reductively reactivate its O(2)-exposed counterpart in the other. Hydrogenase 1 is maximally expressed during fermentation, when electron acceptors are scarce. These conditions are achieved in the lower part of the host's intestinal tract when E. coli is soon to be excreted and undergo an anaerobic-to-aerobic metabolic transition. The apparent paradox of having an O(2)-tolerant hydrogenase expressed under anoxia makes sense if the enzyme functions to keep intracellular O(2) levels low by reducing it to water, protecting O(2)-sensitive enzymes during the transition. Cytochrome b's main role may be anchoring the hydrogenase to the membrane.","DOI":"10.1016/j.str.2012.11.010","ISSN":"1878-4186","note":"PMID: 23260654","journalAbbreviation":"Structure","language":"eng","author":[{"family":"Volbeda","given":"Anne"},{"family":"Darnault","given":"Claudine"},{"family":"Parkin","given":"Alison"},{"family":"Sargent","given":"Frank"},{"family":"Armstrong","given":"Fraser A"},{"family":"Fontecilla-Camps","given":"Juan C"}],"issued":{"date-parts":[["2013",1,8]]},"PMID":"23260654"}},{"id":809,"uris":["http://zotero.org/users/local/cktdnARg/items/VW55568V"],"uri":["http://zotero.org/users/local/cktdnARg/items/VW55568V"],"itemData":{"id":809,"type":"article-journal","title":"X-ray crystallographic and computational studies of the O2-tolerant [NiFe]-hydrogenase 1 from Escherichia coli","container-title":"Proceedings of the National Academy of Sciences of the United States of America","page":"5305-5310","volume":"109","issue":"14","source":"NCBI PubMed","abstract":"The crystal structure of the membrane-bound O(2)-tolerant [NiFe]-hydrogenase 1 from Escherichia coli (EcHyd-1) has been solved in three different states: as-isolated, H(2)-reduced, and chemically oxidized. As very recently reported for similar enzymes from Ralstonia eutropha and Hydrogenovibrio marinus, two supernumerary Cys residues coordinate the proximal [FeS] cluster in EcHyd-1, which lacks one of the inorganic sulfide ligands. We find that the as-isolated, aerobically purified species contains a mixture of at least two conformations for one of the cluster iron ions and Glu76. In one of them, Glu76 and the iron occupy positions that are similar to those found in O(2)-sensitive [NiFe]-hydrogenases. In the other conformation, this iron binds, besides three sulfur ligands, the amide N from Cys20 and one Oε of Glu76. Our calculations show that oxidation of this unique iron generates the high-potential form of the proximal cluster. The structural rearrangement caused by oxidation is confirmed by our H(2)-reduced and oxidized EcHyd-1 structures. Thus, thanks to the peculiar coordination of the unique iron, the proximal cluster can contribute two successive electrons to secure complete reduction of O(2) to H(2)O at the active site. The two observed conformations of Glu76 are consistent with this residue playing the role of a base to deprotonate the amide moiety of Cys20 upon iron binding and transfer the resulting proton away, thus allowing the second oxidation to be electroneutral. The comparison of our structures also shows the existence of a dynamic chain of water molecules, resulting from O(2) reduction, located near the active site.","DOI":"10.1073/pnas.1119806109","ISSN":"1091-6490","note":"PMID: 22431599 \nPMCID: PMC3325689","journalAbbreviation":"Proc. Natl. Acad. Sci. U.S.A.","language":"eng","author":[{"family":"Volbeda","given":"Anne"},{"family":"Amara","given":"Patricia"},{"family":"Darnault","given":"Claudine"},{"family":"Mouesca","given":"Jean-Marie"},{"family":"Parkin","given":"Alison"},{"family":"Roessler","given":"Maxie M."},{"family":"Armstrong","given":"Fraser A."},{"family":"Fontecilla-Camps","given":"Juan C."}],"issued":{"date-parts":[["2012",4,3]]},"PMID":"22431599","PMCID":"PMC3325689"}}],"schema":"https://github.com/citation-style-language/schema/raw/master/csl-citation.json"} </w:instrText>
      </w:r>
      <w:r w:rsidR="00B56AAE" w:rsidRPr="000B497A">
        <w:fldChar w:fldCharType="separate"/>
      </w:r>
      <w:r w:rsidR="00105A34" w:rsidRPr="000B497A">
        <w:rPr>
          <w:noProof/>
        </w:rPr>
        <w:t>[68,69]</w:t>
      </w:r>
      <w:r w:rsidR="00B56AAE" w:rsidRPr="000B497A">
        <w:fldChar w:fldCharType="end"/>
      </w:r>
      <w:r w:rsidR="00B56AAE" w:rsidRPr="000B497A">
        <w:t xml:space="preserve"> </w:t>
      </w:r>
      <w:r w:rsidR="00D86429" w:rsidRPr="000B497A">
        <w:t xml:space="preserve">and </w:t>
      </w:r>
      <w:r w:rsidR="00D86429" w:rsidRPr="000B497A">
        <w:rPr>
          <w:i/>
        </w:rPr>
        <w:t>S</w:t>
      </w:r>
      <w:r w:rsidR="00963628" w:rsidRPr="000B497A">
        <w:rPr>
          <w:i/>
        </w:rPr>
        <w:t>.</w:t>
      </w:r>
      <w:r w:rsidR="00D86429" w:rsidRPr="000B497A">
        <w:rPr>
          <w:i/>
        </w:rPr>
        <w:t xml:space="preserve"> enterica</w:t>
      </w:r>
      <w:r w:rsidR="00B56AAE" w:rsidRPr="000B497A">
        <w:rPr>
          <w:i/>
        </w:rPr>
        <w:t xml:space="preserve"> </w:t>
      </w:r>
      <w:r w:rsidR="00B56AAE" w:rsidRPr="000B497A">
        <w:fldChar w:fldCharType="begin"/>
      </w:r>
      <w:r w:rsidR="00105A34" w:rsidRPr="000B497A">
        <w:instrText xml:space="preserve"> ADDIN ZOTERO_ITEM CSL_CITATION {"citationID":"qkkkE3e2","properties":{"formattedCitation":"[70]","plainCitation":"[70]"},"citationItems":[{"id":1096,"uris":["http://zotero.org/users/local/cktdnARg/items/J3A8U62V"],"uri":["http://zotero.org/users/local/cktdnARg/items/J3A8U62V"],"itemData":{"id":1096,"type":"article-journal","title":"How the structure of the large subunit controls function in an oxygen-tolerant [NiFe]-hydrogenase","container-title":"Biochemical Journal","page":"449-458","volume":"458","issue":"3","source":"www.biochemj.org","abstract":"Salmonella enterica is an opportunistic pathogen that produces a [NiFe]-hydrogenase under aerobic conditions. In the present study, genetic engineering approaches were used to facilitate isolation of this enzyme, termed Hyd-5. The crystal structure was determined to a resolution of 3.2 Å and the hydro-genase was observed to comprise associated large and small subunits. The structure indicated that His229 from the large subunit was close to the proximal [4Fe–3S] cluster in the small subunit. In addition, His229 was observed to lie close to a buried glutamic acid (Glu73), which is conserved in oxygen-tolerant hydrogenases. His229 and Glu73 of the Hyd-5 large subunit were found to be important in both hydrogen oxidation activity and the oxygen-tolerance mechanism. Substitution of His229 or Glu73 with alanine led to a loss in the ability of Hyd-5 to oxidize hydrogen in air. Furthermore, the H229A variant was found to have lost the overpotential requirement for activity that is always observed with oxygen-tolerant [NiFe]-hydrogenases. It is possible that His229 has a role in stabilizing the super-oxidized form of the proximal cluster in the presence of oxygen, and it is proposed that Glu73could play a supporting role in fine-tuning the chemistry of His229 to enable this function.","DOI":"10.1042/BJ20131520","ISSN":"0264-6021, 1470-8728","note":"PMID: 24428762","language":"en","author":[{"family":"Bowman","given":"Lisa"},{"family":"Flanagan","given":"Lindsey"},{"family":"Fyfe","given":"Paul K."},{"family":"Parkin","given":"Alison"},{"family":"Hunter","given":"William N."},{"family":"Sargent","given":"Frank"}],"issued":{"date-parts":[["2014",3,15]]},"PMID":"24428762"}}],"schema":"https://github.com/citation-style-language/schema/raw/master/csl-citation.json"} </w:instrText>
      </w:r>
      <w:r w:rsidR="00B56AAE" w:rsidRPr="000B497A">
        <w:fldChar w:fldCharType="separate"/>
      </w:r>
      <w:r w:rsidR="00105A34" w:rsidRPr="000B497A">
        <w:rPr>
          <w:noProof/>
        </w:rPr>
        <w:t>[70]</w:t>
      </w:r>
      <w:r w:rsidR="00B56AAE" w:rsidRPr="000B497A">
        <w:fldChar w:fldCharType="end"/>
      </w:r>
      <w:r w:rsidR="00D86429" w:rsidRPr="000B497A">
        <w:t>)</w:t>
      </w:r>
      <w:r w:rsidR="00147CEE" w:rsidRPr="000B497A">
        <w:t xml:space="preserve"> have been crystallised</w:t>
      </w:r>
      <w:r w:rsidR="00D86429" w:rsidRPr="000B497A">
        <w:t xml:space="preserve"> (Figure 9B)</w:t>
      </w:r>
      <w:r w:rsidR="00197474" w:rsidRPr="000B497A">
        <w:t xml:space="preserve"> </w:t>
      </w:r>
      <w:r w:rsidR="00197474" w:rsidRPr="000B497A">
        <w:fldChar w:fldCharType="begin"/>
      </w:r>
      <w:r w:rsidR="00105A34" w:rsidRPr="000B497A">
        <w:instrText xml:space="preserve"> ADDIN ZOTERO_ITEM CSL_CITATION {"citationID":"10r2nk4sm8","properties":{"formattedCitation":"[71]","plainCitation":"[71]"},"citationItems":[{"id":1026,"uris":["http://zotero.org/users/local/cktdnARg/items/HXD2KDQT"],"uri":["http://zotero.org/users/local/cktdnARg/items/HXD2KDQT"],"itemData":{"id":1026,"type":"article-journal","title":"The Protein Data Bank","container-title":"Nucleic Acids Research","page":"235-242","volume":"28","issue":"1","source":"nar.oxfordjournals.org","abstract":"The Protein Data Bank (PDB; http://www.rcsb.org/pdb/ ) is the single worldwide archive of structural data of biological macromolecules. This paper describes the goals of the PDB, the systems in place for data deposition and access, how to obtain further information, and near-term plans for the future development of the resource.","DOI":"10.1093/nar/28.1.235","ISSN":"0305-1048, 1362-4962","note":"PMID: 10592235","journalAbbreviation":"Nucl. Acids Res.","language":"en","author":[{"family":"Berman","given":"Helen M."},{"family":"Westbrook","given":"John"},{"family":"Feng","given":"Zukang"},{"family":"Gilliland","given":"Gary"},{"family":"Bhat","given":"T. N."},{"family":"Weissig","given":"Helge"},{"family":"Shindyalov","given":"Ilya N."},{"family":"Bourne","given":"Philip E."}],"issued":{"date-parts":[["2000",1,1]]},"PMID":"10592235"}}],"schema":"https://github.com/citation-style-language/schema/raw/master/csl-citation.json"} </w:instrText>
      </w:r>
      <w:r w:rsidR="00197474" w:rsidRPr="000B497A">
        <w:fldChar w:fldCharType="separate"/>
      </w:r>
      <w:r w:rsidR="00105A34" w:rsidRPr="000B497A">
        <w:rPr>
          <w:noProof/>
        </w:rPr>
        <w:t>[71]</w:t>
      </w:r>
      <w:r w:rsidR="00197474" w:rsidRPr="000B497A">
        <w:fldChar w:fldCharType="end"/>
      </w:r>
      <w:r w:rsidR="00147CEE" w:rsidRPr="000B497A">
        <w:t xml:space="preserve">, resulting in the </w:t>
      </w:r>
      <w:r w:rsidR="00D86429" w:rsidRPr="000B497A">
        <w:t>elucidation of the</w:t>
      </w:r>
      <w:r w:rsidR="00963628" w:rsidRPr="000B497A">
        <w:t xml:space="preserve"> heterodimer</w:t>
      </w:r>
      <w:r w:rsidR="00D86429" w:rsidRPr="000B497A">
        <w:t xml:space="preserve"> structures of several</w:t>
      </w:r>
      <w:r w:rsidR="00007CEC" w:rsidRPr="000B497A">
        <w:t xml:space="preserve"> </w:t>
      </w:r>
      <w:r w:rsidR="00C65E67" w:rsidRPr="000B497A">
        <w:t>O</w:t>
      </w:r>
      <w:r w:rsidR="00C65E67" w:rsidRPr="000B497A">
        <w:rPr>
          <w:vertAlign w:val="subscript"/>
        </w:rPr>
        <w:t>2</w:t>
      </w:r>
      <w:r w:rsidR="00007CEC" w:rsidRPr="000B497A">
        <w:t xml:space="preserve"> sensitive </w:t>
      </w:r>
      <w:r w:rsidR="00007CEC" w:rsidRPr="000B497A">
        <w:lastRenderedPageBreak/>
        <w:t xml:space="preserve">and </w:t>
      </w:r>
      <w:r w:rsidR="00C65E67" w:rsidRPr="000B497A">
        <w:t>O</w:t>
      </w:r>
      <w:r w:rsidR="00C65E67" w:rsidRPr="000B497A">
        <w:rPr>
          <w:vertAlign w:val="subscript"/>
        </w:rPr>
        <w:t>2</w:t>
      </w:r>
      <w:r w:rsidR="00007CEC" w:rsidRPr="000B497A">
        <w:t xml:space="preserve"> tolerant</w:t>
      </w:r>
      <w:r w:rsidR="00197474" w:rsidRPr="000B497A">
        <w:t xml:space="preserve"> NiFe</w:t>
      </w:r>
      <w:r w:rsidR="00007CEC" w:rsidRPr="000B497A">
        <w:t xml:space="preserve"> </w:t>
      </w:r>
      <w:r w:rsidR="009A706E" w:rsidRPr="000B497A">
        <w:t>hydrogenases</w:t>
      </w:r>
      <w:r w:rsidR="00D86429" w:rsidRPr="000B497A">
        <w:t xml:space="preserve">. </w:t>
      </w:r>
      <w:r w:rsidR="000C3D33" w:rsidRPr="000B497A">
        <w:t xml:space="preserve">The overall structure of all </w:t>
      </w:r>
      <w:r w:rsidR="009A706E" w:rsidRPr="000B497A">
        <w:t>these enzymes</w:t>
      </w:r>
      <w:r w:rsidR="000C3D33" w:rsidRPr="000B497A">
        <w:t xml:space="preserve"> is remarkably similar</w:t>
      </w:r>
      <w:r w:rsidR="00112DB6" w:rsidRPr="000B497A">
        <w:t xml:space="preserve"> (Figure 10)</w:t>
      </w:r>
      <w:r w:rsidR="000C3D33" w:rsidRPr="000B497A">
        <w:t>. In</w:t>
      </w:r>
      <w:r w:rsidR="00007CEC" w:rsidRPr="000B497A">
        <w:t xml:space="preserve"> addition to the </w:t>
      </w:r>
      <w:r w:rsidR="00D14F6E" w:rsidRPr="000B497A">
        <w:t xml:space="preserve">NiFe </w:t>
      </w:r>
      <w:r w:rsidR="00007CEC" w:rsidRPr="000B497A">
        <w:t>active site centre (</w:t>
      </w:r>
      <w:r w:rsidR="00D14F6E" w:rsidRPr="000B497A">
        <w:t>contained within</w:t>
      </w:r>
      <w:r w:rsidR="00007CEC" w:rsidRPr="000B497A">
        <w:t xml:space="preserve"> the ~60kD large subunit)</w:t>
      </w:r>
      <w:r w:rsidR="00D14F6E" w:rsidRPr="000B497A">
        <w:t>,</w:t>
      </w:r>
      <w:r w:rsidR="00007CEC" w:rsidRPr="000B497A">
        <w:t xml:space="preserve"> three iron </w:t>
      </w:r>
      <w:r w:rsidR="00D14F6E" w:rsidRPr="000B497A">
        <w:t>sulphur</w:t>
      </w:r>
      <w:r w:rsidR="00007CEC" w:rsidRPr="000B497A">
        <w:t xml:space="preserve"> </w:t>
      </w:r>
      <w:r w:rsidR="00D14F6E" w:rsidRPr="000B497A">
        <w:t xml:space="preserve">(FeS) </w:t>
      </w:r>
      <w:r w:rsidR="00007CEC" w:rsidRPr="000B497A">
        <w:t>clusters</w:t>
      </w:r>
      <w:r w:rsidR="00D14F6E" w:rsidRPr="000B497A">
        <w:t xml:space="preserve"> are ligated by </w:t>
      </w:r>
      <w:r w:rsidR="00007CEC" w:rsidRPr="000B497A">
        <w:t>the ~35 kD small subunit</w:t>
      </w:r>
      <w:r w:rsidR="0058136B" w:rsidRPr="000B497A">
        <w:t xml:space="preserve"> </w:t>
      </w:r>
      <w:r w:rsidR="0058136B" w:rsidRPr="000B497A">
        <w:fldChar w:fldCharType="begin"/>
      </w:r>
      <w:r w:rsidR="00105A34" w:rsidRPr="000B497A">
        <w:instrText xml:space="preserve"> ADDIN ZOTERO_ITEM CSL_CITATION {"citationID":"15mzPBa2","properties":{"formattedCitation":"[58,59]","plainCitation":"[58,59]"},"citationItems":[{"id":94,"uris":["http://zotero.org/users/local/cktdnARg/items/MH9DW7ZE"],"uri":["http://zotero.org/users/local/cktdnARg/items/MH9DW7ZE"],"itemData":{"id":94,"type":"article-journal","title":"The crystal structure of an oxygen-tolerant hydrogenase uncovers a novel iron-sulphur centre","container-title":"Nature","page":"249-252","volume":"479","issue":"7372","source":"www.nature.com","abstract":"Hydrogenases are abundant enzymes that catalyse the reversible interconversion of H2 into protons and electrons at high rates. Those hydrogenases maintaining their activity in the presence of O2 are considered to be central to H2-based technologies, such as enzymatic fuel cells and for light-driven H2 production. Despite comprehensive genetic, biochemical, electrochemical and spectroscopic investigations, the molecular background allowing a structural interpretation of how the catalytic centre is protected from irreversible inactivation by O2 has remained unclear. Here we present the crystal structure of an O2-tolerant [NiFe]-hydrogenase from the aerobic H2 oxidizer Ralstonia eutropha H16 at 1.5 Å resolution. The heterodimeric enzyme consists of a large subunit harbouring the catalytic centre in the H2-reduced state and a small subunit containing an electron relay consisting of three different iron-sulphur clusters. The cluster proximal to the active site displays an unprecedented [4Fe-3S] structure and is coordinated by six cysteines. According to the current model, this cofactor operates as an electronic switch depending on the nature of the gas molecule approaching the active site. It serves as an electron acceptor in the course of H2 oxidation and as an electron-delivering device upon O2 attack at the active site. This dual function is supported by the capability of the novel iron-sulphur cluster to adopt three redox states at physiological redox potentials. The second structural feature is a network of extended water cavities that may act as a channel facilitating the removal of water produced at the [NiFe] active site. These discoveries will have an impact on the design of biological and chemical H2-converting catalysts that are capable of cycling H2 in air.","DOI":"10.1038/nature10505","ISSN":"0028-0836","journalAbbreviation":"Nature","language":"en","author":[{"family":"Fritsch","given":"Johannes"},{"family":"Scheerer","given":"Patrick"},{"family":"Frielingsdorf","given":"Stefan"},{"family":"Kroschinsky","given":"Sebastian"},{"family":"Friedrich","given":"Bärbel"},{"family":"Lenz","given":"Oliver"},{"family":"Spahn","given":"Christian M. T."}],"issued":{"date-parts":[["2011",11,10]]}}},{"id":89,"uris":["http://zotero.org/users/local/cktdnARg/items/W66A9BFJ"],"uri":["http://zotero.org/users/local/cktdnARg/items/W66A9BFJ"],"itemData":{"id":89,"type":"article-journal","title":"Structural basis for a [4Fe-3S] cluster in the oxygen-tolerant membrane-bound [NiFe]-hydrogenase","container-title":"Nature","page":"253-256","volume":"479","issue":"7372","source":"NCBI PubMed","abstract":"Membrane-bound respiratory [NiFe]-hydrogenase (MBH), a H(2)-uptake enzyme found in the periplasmic space of bacteria, catalyses the oxidation of dihydrogen: H(2) → 2H(+) + 2e(-) (ref. 1). In contrast to the well-studied O(2)-sensitive [NiFe]-hydrogenases (referred to as the standard enzymes), MBH has an O(2)-tolerant H(2) oxidation activity; however, the mechanism of O(2) tolerance is unclear. Here we report the crystal structures of Hydrogenovibrio marinus MBH in three different redox conditions at resolutions between 1.18 and 1.32 Å. We find that the proximal iron-sulphur (Fe-S) cluster of MBH has a [4Fe-3S] structure coordinated by six cysteine residues--in contrast to the [4Fe-4S] cubane structure coordinated by four cysteine residues found in the proximal Fe-S cluster of the standard enzymes--and that an amide nitrogen of the polypeptide backbone is deprotonated and additionally coordinates the cluster when chemically oxidized, thus stabilizing the superoxidized state of the cluster. The structure of MBH is very similar to that of the O(2)-sensitive standard enzymes except for the proximal Fe-S cluster. Our results give a reasonable explanation why the O(2) tolerance of MBH is attributable to the unique proximal Fe-S cluster; we propose that the cluster is not only a component of the electron transfer for the catalytic cycle, but that it also donates two electrons and one proton crucial for the appropriate reduction of O(2) in preventing the formation of an unready, inactive state of the enzyme.","DOI":"10.1038/nature10504","ISSN":"1476-4687","note":"PMID: 22002607","journalAbbreviation":"Nature","language":"eng","author":[{"family":"Shomura","given":"Yasuhito"},{"family":"Yoon","given":"Ki-Seok"},{"family":"Nishihara","given":"Hirofumi"},{"family":"Higuchi","given":"Yoshiki"}],"issued":{"date-parts":[["2011",11,10]]},"PMID":"22002607"}}],"schema":"https://github.com/citation-style-language/schema/raw/master/csl-citation.json"} </w:instrText>
      </w:r>
      <w:r w:rsidR="0058136B" w:rsidRPr="000B497A">
        <w:fldChar w:fldCharType="separate"/>
      </w:r>
      <w:r w:rsidR="00105A34" w:rsidRPr="000B497A">
        <w:rPr>
          <w:szCs w:val="24"/>
          <w:lang w:val="en-US"/>
        </w:rPr>
        <w:t>[58,59]</w:t>
      </w:r>
      <w:r w:rsidR="0058136B" w:rsidRPr="000B497A">
        <w:fldChar w:fldCharType="end"/>
      </w:r>
      <w:r w:rsidR="00007CEC" w:rsidRPr="000B497A">
        <w:t xml:space="preserve">. </w:t>
      </w:r>
      <w:r w:rsidR="00D14F6E" w:rsidRPr="000B497A">
        <w:t>This “wire” of FeS clusters is thought to function as an electron transfer relay, shuttling electrons from the buried active site to the surface of the protein, thus allowing</w:t>
      </w:r>
      <w:r w:rsidR="00007CEC" w:rsidRPr="000B497A">
        <w:t xml:space="preserve"> the passage of electrons between the active site and the </w:t>
      </w:r>
      <w:r w:rsidR="00197474" w:rsidRPr="000B497A">
        <w:t xml:space="preserve">inner </w:t>
      </w:r>
      <w:r w:rsidR="00007CEC" w:rsidRPr="000B497A">
        <w:t>membrane</w:t>
      </w:r>
      <w:r w:rsidR="008F7712" w:rsidRPr="000B497A">
        <w:t xml:space="preserve"> </w:t>
      </w:r>
      <w:r w:rsidR="008F7712" w:rsidRPr="000B497A">
        <w:fldChar w:fldCharType="begin"/>
      </w:r>
      <w:r w:rsidR="00105A34" w:rsidRPr="000B497A">
        <w:instrText xml:space="preserve"> ADDIN ZOTERO_ITEM CSL_CITATION {"citationID":"nTWyhGCq","properties":{"formattedCitation":"[72]","plainCitation":"[72]"},"citationItems":[{"id":1108,"uris":["http://zotero.org/users/local/cktdnARg/items/KXTFWWKF"],"uri":["http://zotero.org/users/local/cktdnARg/items/KXTFWWKF"],"itemData":{"id":1108,"type":"article-journal","title":"Characterization of a unique [FeS] cluster in the electron transfer chain of the oxygen tolerant [NiFe] hydrogenase from Aquifex aeolicus","container-title":"Proceedings of the National Academy of Sciences","page":"6097-6102","volume":"108","issue":"15","source":"www.pnas.org","abstract":"Iron-sulfur clusters are versatile electron transfer cofactors, ubiquitous in metalloenzymes such as hydrogenases. In the oxygen-tolerant Hydrogenase I from Aquifex aeolicus such electron “wires” form a relay to a diheme cytb, an integral part of a respiration pathway for the reduction of O2 to water. Amino acid sequence comparison with oxygen-sensitive hydrogenases showed conserved binding motifs for three iron-sulfur clusters, the nature and properties of which were unknown so far. Electron paramagnetic resonance spectra exhibited complex signals that disclose interesting features and spin-coupling patterns; by redox titrations three iron-sulfur clusters were identified in their usual redox states, a [3Fe4S] and two [4Fe4S], but also a unique high-potential (HP) state was found. On the basis of 57Fe Mössbauer spectroscopy we attribute this HP form to a superoxidized state of the [4Fe4S] center proximal to the [NiFe] site. The unique environment of this cluster, characterized by a surplus cysteine coordination, is able to tune the redox potentials and make it compliant with the [4Fe4S]3+ state. It is actually the first example of a biological [4Fe4S] center that physiologically switches between 3+, 2+, and 1+ oxidation states within a very small potential range. We suggest that the (1 + /2+) redox couple serves the classical electron transfer reaction, whereas the superoxidation step is associated with a redox switch against oxidative stress.","DOI":"10.1073/pnas.1100610108","ISSN":"0027-8424, 1091-6490","note":"PMID: 21444783","journalAbbreviation":"PNAS","language":"en","author":[{"family":"Pandelia","given":"Maria-Eirini"},{"family":"Nitschke","given":"Wolfgang"},{"family":"Infossi","given":"Pascale"},{"family":"Giudici-Orticoni","given":"Marie-Thérèse"},{"family":"Bill","given":"Eckhard"},{"family":"Lubitz","given":"Wolfgang"}],"issued":{"date-parts":[["2011",4,12]]},"PMID":"21444783"}}],"schema":"https://github.com/citation-style-language/schema/raw/master/csl-citation.json"} </w:instrText>
      </w:r>
      <w:r w:rsidR="008F7712" w:rsidRPr="000B497A">
        <w:fldChar w:fldCharType="separate"/>
      </w:r>
      <w:r w:rsidR="00105A34" w:rsidRPr="000B497A">
        <w:rPr>
          <w:szCs w:val="24"/>
          <w:lang w:val="en-US"/>
        </w:rPr>
        <w:t>[72]</w:t>
      </w:r>
      <w:r w:rsidR="008F7712" w:rsidRPr="000B497A">
        <w:fldChar w:fldCharType="end"/>
      </w:r>
      <w:r w:rsidR="00007CEC" w:rsidRPr="000B497A">
        <w:t xml:space="preserve">. </w:t>
      </w:r>
      <w:r w:rsidR="00112DB6" w:rsidRPr="000B497A">
        <w:t>The three clusters are commonly denoted as “proximal”, “distal” or “medial” in reference to their distance from the active site.</w:t>
      </w:r>
    </w:p>
    <w:p w14:paraId="615AD431" w14:textId="139A221D" w:rsidR="00112DB6" w:rsidRPr="000B497A" w:rsidRDefault="00112DB6" w:rsidP="00147CEE">
      <w:r w:rsidRPr="000B497A">
        <w:t>As discussed above, electrochemistry reveals clear differences in the reactivity of O</w:t>
      </w:r>
      <w:r w:rsidRPr="000B497A">
        <w:rPr>
          <w:vertAlign w:val="subscript"/>
        </w:rPr>
        <w:t>2</w:t>
      </w:r>
      <w:r w:rsidRPr="000B497A">
        <w:t xml:space="preserve"> tolerant and O</w:t>
      </w:r>
      <w:r w:rsidRPr="000B497A">
        <w:rPr>
          <w:vertAlign w:val="subscript"/>
        </w:rPr>
        <w:t>2</w:t>
      </w:r>
      <w:r w:rsidRPr="000B497A">
        <w:t xml:space="preserve"> sensitive MBH. The overpotential-requirement and uni-directional activity of the O</w:t>
      </w:r>
      <w:r w:rsidRPr="000B497A">
        <w:rPr>
          <w:vertAlign w:val="subscript"/>
        </w:rPr>
        <w:t>2</w:t>
      </w:r>
      <w:r w:rsidR="009E7EAF" w:rsidRPr="000B497A">
        <w:t xml:space="preserve"> </w:t>
      </w:r>
      <w:r w:rsidRPr="000B497A">
        <w:t>tolerant hydrogenases may be linked to their propensity to form the Ni-L state as part of the catalytic cycle (Figure 6) but nothing about the active site architecture suggests why the Ni-L state might be more accessible. Instead, the active site binding pocket is highly conserved for both O</w:t>
      </w:r>
      <w:r w:rsidRPr="000B497A">
        <w:rPr>
          <w:vertAlign w:val="subscript"/>
        </w:rPr>
        <w:t>2</w:t>
      </w:r>
      <w:r w:rsidRPr="000B497A">
        <w:t xml:space="preserve"> tolerant and sensitive MBH. Recent studies have revealed that it is the electron transfer </w:t>
      </w:r>
      <w:r w:rsidR="00007CEC" w:rsidRPr="000B497A">
        <w:t xml:space="preserve">clusters </w:t>
      </w:r>
      <w:r w:rsidRPr="000B497A">
        <w:t xml:space="preserve">which </w:t>
      </w:r>
      <w:r w:rsidR="00007CEC" w:rsidRPr="000B497A">
        <w:t xml:space="preserve">play a </w:t>
      </w:r>
      <w:r w:rsidRPr="000B497A">
        <w:t xml:space="preserve">critical </w:t>
      </w:r>
      <w:r w:rsidR="00007CEC" w:rsidRPr="000B497A">
        <w:t xml:space="preserve">role in </w:t>
      </w:r>
      <w:r w:rsidRPr="000B497A">
        <w:t xml:space="preserve">tuning the reaction mechanism of the hydrogenases, and </w:t>
      </w:r>
      <w:r w:rsidR="00145F71" w:rsidRPr="000B497A">
        <w:t>this will now be explained in detail</w:t>
      </w:r>
      <w:r w:rsidR="00C50ECA" w:rsidRPr="000B497A">
        <w:t>.</w:t>
      </w:r>
    </w:p>
    <w:p w14:paraId="748B3B7C" w14:textId="77777777" w:rsidR="00303ED1" w:rsidRPr="000B497A" w:rsidRDefault="00303ED1" w:rsidP="0094011E">
      <w:pPr>
        <w:pStyle w:val="Heading2"/>
      </w:pPr>
      <w:r w:rsidRPr="000B497A">
        <w:t xml:space="preserve">Proximal cluster </w:t>
      </w:r>
    </w:p>
    <w:p w14:paraId="1C75E7A1" w14:textId="464D0ED4" w:rsidR="00791F3B" w:rsidRPr="000B497A" w:rsidRDefault="003E7F76" w:rsidP="00791F3B">
      <w:r w:rsidRPr="000B497A">
        <w:t>Experiments</w:t>
      </w:r>
      <w:r w:rsidR="00C50ECA" w:rsidRPr="000B497A">
        <w:t xml:space="preserve"> on a number of different O</w:t>
      </w:r>
      <w:r w:rsidR="00C50ECA" w:rsidRPr="000B497A">
        <w:rPr>
          <w:vertAlign w:val="subscript"/>
        </w:rPr>
        <w:t>2</w:t>
      </w:r>
      <w:r w:rsidR="00C50ECA" w:rsidRPr="000B497A">
        <w:t xml:space="preserve"> tolerant hydrogenases</w:t>
      </w:r>
      <w:r w:rsidR="008F65F4" w:rsidRPr="000B497A">
        <w:t xml:space="preserve"> have revealed t</w:t>
      </w:r>
      <w:r w:rsidR="001E6532" w:rsidRPr="000B497A">
        <w:t xml:space="preserve">hat it is a uniquely structured </w:t>
      </w:r>
      <w:r w:rsidR="008F65F4" w:rsidRPr="000B497A">
        <w:t>FeS cluster that confers O</w:t>
      </w:r>
      <w:r w:rsidR="008F65F4" w:rsidRPr="000B497A">
        <w:rPr>
          <w:vertAlign w:val="subscript"/>
        </w:rPr>
        <w:t>2</w:t>
      </w:r>
      <w:r w:rsidR="008F65F4" w:rsidRPr="000B497A">
        <w:t xml:space="preserve"> tolerance upon NiFe MBH</w:t>
      </w:r>
      <w:r w:rsidR="00AD6B2E" w:rsidRPr="000B497A">
        <w:t xml:space="preserve"> </w:t>
      </w:r>
      <w:r w:rsidR="00AD6B2E" w:rsidRPr="000B497A">
        <w:fldChar w:fldCharType="begin"/>
      </w:r>
      <w:r w:rsidR="00105A34" w:rsidRPr="000B497A">
        <w:instrText xml:space="preserve"> ADDIN ZOTERO_ITEM CSL_CITATION {"citationID":"FtBWrxCe","properties":{"formattedCitation":"[59,72,73]","plainCitation":"[59,72,73]"},"citationItems":[{"id":595,"uris":["http://zotero.org/users/local/cktdnARg/items/WSJI85VK"],"uri":["http://zotero.org/users/local/cktdnARg/items/WSJI85VK"],"itemData":{"id":595,"type":"article-journal","title":"A unique iron-sulfur cluster is crucial for oxygen tolerance of a [NiFe]-hydrogenase","container-title":"Nature Chemical Biology","page":"310-318","volume":"7","issue":"5","source":"www.nature.com","abstract":"Hydrogenases are essential for H2 cycling in microbial metabolism and serve as valuable blueprints for H2-based biotechnological applications. However, most hydrogenases are extremely oxygen sensitive and prone to inactivation by even traces of O2. The O2-tolerant membrane-bound [NiFe]-hydrogenase of Ralstonia eutropha H16 is one of the few examples that can perform H2 uptake in the presence of ambient O2. Here we show that O2 tolerance is crucially related to a modification of the internal electron-transfer chain. The iron-sulfur cluster proximal to the active site is surrounded by six instead of four conserved coordinating cysteines. Removal of the two additional cysteines alters the electronic structure of the proximal iron-sulfur cluster and renders the catalytic activity sensitive to O2 as shown by physiological, biochemical, spectroscopic and electrochemical studies. The data indicate that the mechanism of O2 tolerance relies on the reductive removal of oxygenic species guided by the unique architecture of the electron relay rather than a restricted access of O2 to the active site.","DOI":"10.1038/nchembio.555","ISSN":"1552-4450","journalAbbreviation":"Nat Chem Biol","language":"en","author":[{"family":"Goris","given":"Tobias"},{"family":"Wait","given":"Annemarie F."},{"family":"Saggu","given":"Miguel"},{"family":"Fritsch","given":"Johannes"},{"family":"Heidary","given":"Nina"},{"family":"Stein","given":"Matthias"},{"family":"Zebger","given":"Ingo"},{"family":"Lendzian","given":"Friedhelm"},{"family":"Armstrong","given":"Fraser A."},{"family":"Friedrich","given":"Bärbel"},{"family":"Lenz","given":"Oliver"}],"issued":{"date-parts":[["2011",5]]}}},{"id":1108,"uris":["http://zotero.org/users/local/cktdnARg/items/KXTFWWKF"],"uri":["http://zotero.org/users/local/cktdnARg/items/KXTFWWKF"],"itemData":{"id":1108,"type":"article-journal","title":"Characterization of a unique [FeS] cluster in the electron transfer chain of the oxygen tolerant [NiFe] hydrogenase from Aquifex aeolicus","container-title":"Proceedings of the National Academy of Sciences","page":"6097-6102","volume":"108","issue":"15","source":"www.pnas.org","abstract":"Iron-sulfur clusters are versatile electron transfer cofactors, ubiquitous in metalloenzymes such as hydrogenases. In the oxygen-tolerant Hydrogenase I from Aquifex aeolicus such electron “wires” form a relay to a diheme cytb, an integral part of a respiration pathway for the reduction of O2 to water. Amino acid sequence comparison with oxygen-sensitive hydrogenases showed conserved binding motifs for three iron-sulfur clusters, the nature and properties of which were unknown so far. Electron paramagnetic resonance spectra exhibited complex signals that disclose interesting features and spin-coupling patterns; by redox titrations three iron-sulfur clusters were identified in their usual redox states, a [3Fe4S] and two [4Fe4S], but also a unique high-potential (HP) state was found. On the basis of 57Fe Mössbauer spectroscopy we attribute this HP form to a superoxidized state of the [4Fe4S] center proximal to the [NiFe] site. The unique environment of this cluster, characterized by a surplus cysteine coordination, is able to tune the redox potentials and make it compliant with the [4Fe4S]3+ state. It is actually the first example of a biological [4Fe4S] center that physiologically switches between 3+, 2+, and 1+ oxidation states within a very small potential range. We suggest that the (1 + /2+) redox couple serves the classical electron transfer reaction, whereas the superoxidation step is associated with a redox switch against oxidative stress.","DOI":"10.1073/pnas.1100610108","ISSN":"0027-8424, 1091-6490","note":"PMID: 21444783","journalAbbreviation":"PNAS","language":"en","author":[{"family":"Pandelia","given":"Maria-Eirini"},{"family":"Nitschke","given":"Wolfgang"},{"family":"Infossi","given":"Pascale"},{"family":"Giudici-Orticoni","given":"Marie-Thérèse"},{"family":"Bill","given":"Eckhard"},{"family":"Lubitz","given":"Wolfgang"}],"issued":{"date-parts":[["2011",4,12]]},"PMID":"21444783"}},{"id":94,"uris":["http://zotero.org/users/local/cktdnARg/items/MH9DW7ZE"],"uri":["http://zotero.org/users/local/cktdnARg/items/MH9DW7ZE"],"itemData":{"id":94,"type":"article-journal","title":"The crystal structure of an oxygen-tolerant hydrogenase uncovers a novel iron-sulphur centre","container-title":"Nature","page":"249-252","volume":"479","issue":"7372","source":"www.nature.com","abstract":"Hydrogenases are abundant enzymes that catalyse the reversible interconversion of H2 into protons and electrons at high rates. Those hydrogenases maintaining their activity in the presence of O2 are considered to be central to H2-based technologies, such as enzymatic fuel cells and for light-driven H2 production. Despite comprehensive genetic, biochemical, electrochemical and spectroscopic investigations, the molecular background allowing a structural interpretation of how the catalytic centre is protected from irreversible inactivation by O2 has remained unclear. Here we present the crystal structure of an O2-tolerant [NiFe]-hydrogenase from the aerobic H2 oxidizer Ralstonia eutropha H16 at 1.5 Å resolution. The heterodimeric enzyme consists of a large subunit harbouring the catalytic centre in the H2-reduced state and a small subunit containing an electron relay consisting of three different iron-sulphur clusters. The cluster proximal to the active site displays an unprecedented [4Fe-3S] structure and is coordinated by six cysteines. According to the current model, this cofactor operates as an electronic switch depending on the nature of the gas molecule approaching the active site. It serves as an electron acceptor in the course of H2 oxidation and as an electron-delivering device upon O2 attack at the active site. This dual function is supported by the capability of the novel iron-sulphur cluster to adopt three redox states at physiological redox potentials. The second structural feature is a network of extended water cavities that may act as a channel facilitating the removal of water produced at the [NiFe] active site. These discoveries will have an impact on the design of biological and chemical H2-converting catalysts that are capable of cycling H2 in air.","DOI":"10.1038/nature10505","ISSN":"0028-0836","journalAbbreviation":"Nature","language":"en","author":[{"family":"Fritsch","given":"Johannes"},{"family":"Scheerer","given":"Patrick"},{"family":"Frielingsdorf","given":"Stefan"},{"family":"Kroschinsky","given":"Sebastian"},{"family":"Friedrich","given":"Bärbel"},{"family":"Lenz","given":"Oliver"},{"family":"Spahn","given":"Christian M. T."}],"issued":{"date-parts":[["2011",11,10]]}}}],"schema":"https://github.com/citation-style-language/schema/raw/master/csl-citation.json"} </w:instrText>
      </w:r>
      <w:r w:rsidR="00AD6B2E" w:rsidRPr="000B497A">
        <w:fldChar w:fldCharType="separate"/>
      </w:r>
      <w:r w:rsidR="00105A34" w:rsidRPr="000B497A">
        <w:rPr>
          <w:rFonts w:cs="Arial"/>
          <w:szCs w:val="24"/>
          <w:lang w:val="en-US"/>
        </w:rPr>
        <w:t>[59,72,73]</w:t>
      </w:r>
      <w:r w:rsidR="00AD6B2E" w:rsidRPr="000B497A">
        <w:fldChar w:fldCharType="end"/>
      </w:r>
      <w:r w:rsidR="008F65F4" w:rsidRPr="000B497A">
        <w:t xml:space="preserve">. </w:t>
      </w:r>
      <w:r w:rsidR="00145F71" w:rsidRPr="000B497A">
        <w:t>Crystallogr</w:t>
      </w:r>
      <w:r w:rsidR="008F65F4" w:rsidRPr="000B497A">
        <w:t>aphy has shown that while O</w:t>
      </w:r>
      <w:r w:rsidR="008F65F4" w:rsidRPr="000B497A">
        <w:rPr>
          <w:vertAlign w:val="subscript"/>
        </w:rPr>
        <w:t>2</w:t>
      </w:r>
      <w:r w:rsidR="008F65F4" w:rsidRPr="000B497A">
        <w:t xml:space="preserve"> sensitive NiFe </w:t>
      </w:r>
      <w:r w:rsidR="009A706E" w:rsidRPr="000B497A">
        <w:t>hydrogenases</w:t>
      </w:r>
      <w:r w:rsidR="008F65F4" w:rsidRPr="000B497A">
        <w:t xml:space="preserve"> contain a standard 4Fe4S</w:t>
      </w:r>
      <w:r w:rsidR="00145F71" w:rsidRPr="000B497A">
        <w:t xml:space="preserve"> cluster</w:t>
      </w:r>
      <w:r w:rsidR="008F65F4" w:rsidRPr="000B497A">
        <w:t xml:space="preserve"> proximal to the active site, all </w:t>
      </w:r>
      <w:r w:rsidR="00145F71" w:rsidRPr="000B497A">
        <w:t>O</w:t>
      </w:r>
      <w:r w:rsidR="00145F71" w:rsidRPr="000B497A">
        <w:rPr>
          <w:vertAlign w:val="subscript"/>
        </w:rPr>
        <w:t>2</w:t>
      </w:r>
      <w:r w:rsidR="008F65F4" w:rsidRPr="000B497A">
        <w:t xml:space="preserve"> tolerant </w:t>
      </w:r>
      <w:r w:rsidR="009A706E" w:rsidRPr="000B497A">
        <w:t>MBH</w:t>
      </w:r>
      <w:r w:rsidR="00145F71" w:rsidRPr="000B497A">
        <w:t xml:space="preserve"> </w:t>
      </w:r>
      <w:r w:rsidR="008F65F4" w:rsidRPr="000B497A">
        <w:t xml:space="preserve">contain a novel </w:t>
      </w:r>
      <w:r w:rsidR="00145F71" w:rsidRPr="000B497A">
        <w:t>4Fe3S cluster</w:t>
      </w:r>
      <w:r w:rsidR="008F65F4" w:rsidRPr="000B497A">
        <w:t xml:space="preserve"> in </w:t>
      </w:r>
      <w:r w:rsidR="00EE24D5" w:rsidRPr="000B497A">
        <w:t>this</w:t>
      </w:r>
      <w:r w:rsidR="008F65F4" w:rsidRPr="000B497A">
        <w:t xml:space="preserve"> position</w:t>
      </w:r>
      <w:r w:rsidR="00AD6B2E" w:rsidRPr="000B497A">
        <w:t xml:space="preserve"> </w:t>
      </w:r>
      <w:r w:rsidR="00AD6B2E" w:rsidRPr="000B497A">
        <w:fldChar w:fldCharType="begin"/>
      </w:r>
      <w:r w:rsidR="00105A34" w:rsidRPr="000B497A">
        <w:instrText xml:space="preserve"> ADDIN ZOTERO_ITEM CSL_CITATION {"citationID":"Lnecb97t","properties":{"formattedCitation":"[58,59]","plainCitation":"[58,59]"},"citationItems":[{"id":94,"uris":["http://zotero.org/users/local/cktdnARg/items/MH9DW7ZE"],"uri":["http://zotero.org/users/local/cktdnARg/items/MH9DW7ZE"],"itemData":{"id":94,"type":"article-journal","title":"The crystal structure of an oxygen-tolerant hydrogenase uncovers a novel iron-sulphur centre","container-title":"Nature","page":"249-252","volume":"479","issue":"7372","source":"www.nature.com","abstract":"Hydrogenases are abundant enzymes that catalyse the reversible interconversion of H2 into protons and electrons at high rates. Those hydrogenases maintaining their activity in the presence of O2 are considered to be central to H2-based technologies, such as enzymatic fuel cells and for light-driven H2 production. Despite comprehensive genetic, biochemical, electrochemical and spectroscopic investigations, the molecular background allowing a structural interpretation of how the catalytic centre is protected from irreversible inactivation by O2 has remained unclear. Here we present the crystal structure of an O2-tolerant [NiFe]-hydrogenase from the aerobic H2 oxidizer Ralstonia eutropha H16 at 1.5 Å resolution. The heterodimeric enzyme consists of a large subunit harbouring the catalytic centre in the H2-reduced state and a small subunit containing an electron relay consisting of three different iron-sulphur clusters. The cluster proximal to the active site displays an unprecedented [4Fe-3S] structure and is coordinated by six cysteines. According to the current model, this cofactor operates as an electronic switch depending on the nature of the gas molecule approaching the active site. It serves as an electron acceptor in the course of H2 oxidation and as an electron-delivering device upon O2 attack at the active site. This dual function is supported by the capability of the novel iron-sulphur cluster to adopt three redox states at physiological redox potentials. The second structural feature is a network of extended water cavities that may act as a channel facilitating the removal of water produced at the [NiFe] active site. These discoveries will have an impact on the design of biological and chemical H2-converting catalysts that are capable of cycling H2 in air.","DOI":"10.1038/nature10505","ISSN":"0028-0836","journalAbbreviation":"Nature","language":"en","author":[{"family":"Fritsch","given":"Johannes"},{"family":"Scheerer","given":"Patrick"},{"family":"Frielingsdorf","given":"Stefan"},{"family":"Kroschinsky","given":"Sebastian"},{"family":"Friedrich","given":"Bärbel"},{"family":"Lenz","given":"Oliver"},{"family":"Spahn","given":"Christian M. T."}],"issued":{"date-parts":[["2011",11,10]]}}},{"id":89,"uris":["http://zotero.org/users/local/cktdnARg/items/W66A9BFJ"],"uri":["http://zotero.org/users/local/cktdnARg/items/W66A9BFJ"],"itemData":{"id":89,"type":"article-journal","title":"Structural basis for a [4Fe-3S] cluster in the oxygen-tolerant membrane-bound [NiFe]-hydrogenase","container-title":"Nature","page":"253-256","volume":"479","issue":"7372","source":"NCBI PubMed","abstract":"Membrane-bound respiratory [NiFe]-hydrogenase (MBH), a H(2)-uptake enzyme found in the periplasmic space of bacteria, catalyses the oxidation of dihydrogen: H(2) → 2H(+) + 2e(-) (ref. 1). In contrast to the well-studied O(2)-sensitive [NiFe]-hydrogenases (referred to as the standard enzymes), MBH has an O(2)-tolerant H(2) oxidation activity; however, the mechanism of O(2) tolerance is unclear. Here we report the crystal structures of Hydrogenovibrio marinus MBH in three different redox conditions at resolutions between 1.18 and 1.32 Å. We find that the proximal iron-sulphur (Fe-S) cluster of MBH has a [4Fe-3S] structure coordinated by six cysteine residues--in contrast to the [4Fe-4S] cubane structure coordinated by four cysteine residues found in the proximal Fe-S cluster of the standard enzymes--and that an amide nitrogen of the polypeptide backbone is deprotonated and additionally coordinates the cluster when chemically oxidized, thus stabilizing the superoxidized state of the cluster. The structure of MBH is very similar to that of the O(2)-sensitive standard enzymes except for the proximal Fe-S cluster. Our results give a reasonable explanation why the O(2) tolerance of MBH is attributable to the unique proximal Fe-S cluster; we propose that the cluster is not only a component of the electron transfer for the catalytic cycle, but that it also donates two electrons and one proton crucial for the appropriate reduction of O(2) in preventing the formation of an unready, inactive state of the enzyme.","DOI":"10.1038/nature10504","ISSN":"1476-4687","note":"PMID: 22002607","journalAbbreviation":"Nature","language":"eng","author":[{"family":"Shomura","given":"Yasuhito"},{"family":"Yoon","given":"Ki-Seok"},{"family":"Nishihara","given":"Hirofumi"},{"family":"Higuchi","given":"Yoshiki"}],"issued":{"date-parts":[["2011",11,10]]},"PMID":"22002607"}}],"schema":"https://github.com/citation-style-language/schema/raw/master/csl-citation.json"} </w:instrText>
      </w:r>
      <w:r w:rsidR="00AD6B2E" w:rsidRPr="000B497A">
        <w:fldChar w:fldCharType="separate"/>
      </w:r>
      <w:r w:rsidR="00105A34" w:rsidRPr="000B497A">
        <w:rPr>
          <w:szCs w:val="24"/>
          <w:lang w:val="en-US"/>
        </w:rPr>
        <w:t>[58,59]</w:t>
      </w:r>
      <w:r w:rsidR="00AD6B2E" w:rsidRPr="000B497A">
        <w:fldChar w:fldCharType="end"/>
      </w:r>
      <w:r w:rsidR="00145F71" w:rsidRPr="000B497A">
        <w:t xml:space="preserve">. </w:t>
      </w:r>
      <w:r w:rsidR="00EE24D5" w:rsidRPr="000B497A">
        <w:t>As highlighted in the sequence alignment in Figure 11, additional cysteines are contained within O</w:t>
      </w:r>
      <w:r w:rsidR="00EE24D5" w:rsidRPr="000B497A">
        <w:rPr>
          <w:vertAlign w:val="subscript"/>
        </w:rPr>
        <w:t>2</w:t>
      </w:r>
      <w:r w:rsidR="00EE24D5" w:rsidRPr="000B497A">
        <w:t xml:space="preserve"> tolerant MBH, and these assist in the stabilisation of the unusual proximal cluster. </w:t>
      </w:r>
      <w:r w:rsidR="0031377D" w:rsidRPr="000B497A">
        <w:t>These “supernumerary”</w:t>
      </w:r>
      <w:r w:rsidR="00303ED1" w:rsidRPr="000B497A">
        <w:t xml:space="preserve"> cysteines support a structural transition which occurs when the </w:t>
      </w:r>
      <w:r w:rsidR="009457B6" w:rsidRPr="000B497A">
        <w:t xml:space="preserve">cluster is oxidised, for example when the </w:t>
      </w:r>
      <w:r w:rsidR="00303ED1" w:rsidRPr="000B497A">
        <w:t xml:space="preserve">enzyme is exposed to </w:t>
      </w:r>
      <w:r w:rsidR="00C65E67" w:rsidRPr="000B497A">
        <w:t>O</w:t>
      </w:r>
      <w:r w:rsidR="00C65E67" w:rsidRPr="000B497A">
        <w:rPr>
          <w:vertAlign w:val="subscript"/>
        </w:rPr>
        <w:t>2</w:t>
      </w:r>
      <w:r w:rsidR="009457B6" w:rsidRPr="000B497A">
        <w:t xml:space="preserve">. </w:t>
      </w:r>
      <w:r w:rsidR="00D75BD5" w:rsidRPr="000B497A">
        <w:t xml:space="preserve">During this transition, the backbone N of cysteine 20 ligates Fe4 of the cluster, </w:t>
      </w:r>
      <w:r w:rsidR="001A2E42" w:rsidRPr="000B497A">
        <w:t>and the bond between Fe4 and</w:t>
      </w:r>
      <w:r w:rsidR="00D75BD5" w:rsidRPr="000B497A">
        <w:t xml:space="preserve"> </w:t>
      </w:r>
      <w:r w:rsidR="00271702" w:rsidRPr="000B497A">
        <w:t>S3 of the cluster</w:t>
      </w:r>
      <w:r w:rsidR="001A2E42" w:rsidRPr="000B497A">
        <w:t xml:space="preserve"> is broken, thus creating an “open”</w:t>
      </w:r>
      <w:r w:rsidR="00271702" w:rsidRPr="000B497A">
        <w:t xml:space="preserve"> structure </w:t>
      </w:r>
      <w:r w:rsidR="00AD6B2E" w:rsidRPr="000B497A">
        <w:fldChar w:fldCharType="begin"/>
      </w:r>
      <w:r w:rsidR="00105A34" w:rsidRPr="000B497A">
        <w:instrText xml:space="preserve"> ADDIN ZOTERO_ITEM CSL_CITATION {"citationID":"1acjoqfnk5","properties":{"formattedCitation":"[60]","plainCitation":"[60]"},"citationItems":[{"id":702,"uris":["http://zotero.org/users/local/cktdnARg/items/9AJ58KA4"],"uri":["http://zotero.org/users/local/cktdnARg/items/9AJ58KA4"],"itemData":{"id":702,"type":"article-journal","title":"Reversible [4Fe-3S] cluster morphing in an O2-tolerant [NiFe] hydrogenase","container-title":"Nature Chemical Biology","page":"378-385","volume":"10","issue":"5","source":"www.nature.com","abstract":"Hydrogenases catalyze the reversible oxidation of H2 into protons and electrons and are usually readily inactivated by O2. However, a subgroup of the [NiFe] hydrogenases, including the membrane-bound [NiFe] hydrogenase from Ralstonia eutropha, has evolved remarkable tolerance toward O2 that enables their host organisms to utilize H2 as an energy source at high O2. This feature is crucially based on a unique six cysteine-coordinated [4Fe-3S] cluster located close to the catalytic center, whose properties were investigated in this study using a multidisciplinary approach. The [4Fe-3S] cluster undergoes redox-dependent reversible transformations, namely iron swapping between a sulfide and a peptide amide N. Moreover, our investigations unraveled the redox-dependent and reversible occurence of an oxygen ligand located at a different iron. This ligand is hydrogen bonded to a conserved histidine that is essential for H2 oxidation at high O2. We propose that these transformations, reminiscent of those of the P-cluster of nitrogenase, enable the consecutive transfer of two electrons within a physiological potential range.","DOI":"10.1038/nchembio.1500","ISSN":"1552-4450","journalAbbreviation":"Nat Chem Biol","language":"en","author":[{"family":"Frielingsdorf","given":"Stefan"},{"family":"Fritsch","given":"Johannes"},{"family":"Schmidt","given":"Andrea"},{"family":"Hammer","given":"Mathias"},{"family":"Löwenstein","given":"Julia"},{"family":"Siebert","given":"Elisabeth"},{"family":"Pelmenschikov","given":"Vladimir"},{"family":"Jaenicke","given":"Tina"},{"family":"Kalms","given":"Jacqueline"},{"family":"Rippers","given":"Yvonne"},{"family":"Lendzian","given":"Friedhelm"},{"family":"Zebger","given":"Ingo"},{"family":"Teutloff","given":"Christian"},{"family":"Kaupp","given":"Martin"},{"family":"Bittl","given":"Robert"},{"family":"Hildebrandt","given":"Peter"},{"family":"Friedrich","given":"Bärbel"},{"family":"Lenz","given":"Oliver"},{"family":"Scheerer","given":"Patrick"}],"issued":{"date-parts":[["2014",5]]}}}],"schema":"https://github.com/citation-style-language/schema/raw/master/csl-citation.json"} </w:instrText>
      </w:r>
      <w:r w:rsidR="00AD6B2E" w:rsidRPr="000B497A">
        <w:fldChar w:fldCharType="separate"/>
      </w:r>
      <w:r w:rsidR="00105A34" w:rsidRPr="000B497A">
        <w:rPr>
          <w:szCs w:val="24"/>
          <w:lang w:val="en-US"/>
        </w:rPr>
        <w:t>[60]</w:t>
      </w:r>
      <w:r w:rsidR="00AD6B2E" w:rsidRPr="000B497A">
        <w:fldChar w:fldCharType="end"/>
      </w:r>
      <w:r w:rsidR="00303ED1" w:rsidRPr="000B497A">
        <w:t xml:space="preserve">, as seen in </w:t>
      </w:r>
      <w:r w:rsidR="00C01458" w:rsidRPr="000B497A">
        <w:t>Figure</w:t>
      </w:r>
      <w:r w:rsidR="00EE24D5" w:rsidRPr="000B497A">
        <w:t xml:space="preserve"> 12</w:t>
      </w:r>
      <w:r w:rsidR="00303ED1" w:rsidRPr="000B497A">
        <w:t xml:space="preserve">. This </w:t>
      </w:r>
      <w:r w:rsidR="009A706E" w:rsidRPr="000B497A">
        <w:t>“over oxidation”</w:t>
      </w:r>
      <w:r w:rsidR="00A64096" w:rsidRPr="000B497A">
        <w:t xml:space="preserve"> can also be observed in</w:t>
      </w:r>
      <w:r w:rsidR="00303ED1" w:rsidRPr="000B497A">
        <w:t xml:space="preserve"> EPR studies</w:t>
      </w:r>
      <w:r w:rsidR="00791F3B" w:rsidRPr="000B497A">
        <w:t xml:space="preserve"> which show that the 4Fe3S cluster can undergo two redox transformations, i.e. it is stable in three different oxidation states: fully reduced, [4Fe3S]</w:t>
      </w:r>
      <w:r w:rsidR="00791F3B" w:rsidRPr="000B497A">
        <w:rPr>
          <w:vertAlign w:val="superscript"/>
        </w:rPr>
        <w:t>3+</w:t>
      </w:r>
      <w:r w:rsidR="00791F3B" w:rsidRPr="000B497A">
        <w:t>; oxidised, [4Fe3S]</w:t>
      </w:r>
      <w:r w:rsidR="00791F3B" w:rsidRPr="000B497A">
        <w:rPr>
          <w:vertAlign w:val="superscript"/>
        </w:rPr>
        <w:t>4+</w:t>
      </w:r>
      <w:r w:rsidR="00791F3B" w:rsidRPr="000B497A">
        <w:t>; and over oxidised, [4Fe3S]</w:t>
      </w:r>
      <w:r w:rsidR="00791F3B" w:rsidRPr="000B497A">
        <w:rPr>
          <w:vertAlign w:val="superscript"/>
        </w:rPr>
        <w:t>5+</w:t>
      </w:r>
      <w:r w:rsidR="00475994" w:rsidRPr="000B497A">
        <w:rPr>
          <w:vertAlign w:val="superscript"/>
        </w:rPr>
        <w:t xml:space="preserve"> </w:t>
      </w:r>
      <w:r w:rsidR="00475994" w:rsidRPr="000B497A">
        <w:rPr>
          <w:vertAlign w:val="superscript"/>
        </w:rPr>
        <w:fldChar w:fldCharType="begin"/>
      </w:r>
      <w:r w:rsidR="00105A34" w:rsidRPr="000B497A">
        <w:rPr>
          <w:vertAlign w:val="superscript"/>
        </w:rPr>
        <w:instrText xml:space="preserve"> ADDIN ZOTERO_ITEM CSL_CITATION {"citationID":"3HaY6GTp","properties":{"formattedCitation":"[60,69,72,74]","plainCitation":"[60,69,72,74]"},"citationItems":[{"id":809,"uris":["http://zotero.org/users/local/cktdnARg/items/VW55568V"],"uri":["http://zotero.org/users/local/cktdnARg/items/VW55568V"],"itemData":{"id":809,"type":"article-journal","title":"X-ray crystallographic and computational studies of the O2-tolerant [NiFe]-hydrogenase 1 from Escherichia coli","container-title":"Proceedings of the National Academy of Sciences of the United States of America","page":"5305-5310","volume":"109","issue":"14","source":"NCBI PubMed","abstract":"The crystal structure of the membrane-bound O(2)-tolerant [NiFe]-hydrogenase 1 from Escherichia coli (EcHyd-1) has been solved in three different states: as-isolated, H(2)-reduced, and chemically oxidized. As very recently reported for similar enzymes from Ralstonia eutropha and Hydrogenovibrio marinus, two supernumerary Cys residues coordinate the proximal [FeS] cluster in EcHyd-1, which lacks one of the inorganic sulfide ligands. We find that the as-isolated, aerobically purified species contains a mixture of at least two conformations for one of the cluster iron ions and Glu76. In one of them, Glu76 and the iron occupy positions that are similar to those found in O(2)-sensitive [NiFe]-hydrogenases. In the other conformation, this iron binds, besides three sulfur ligands, the amide N from Cys20 and one Oε of Glu76. Our calculations show that oxidation of this unique iron generates the high-potential form of the proximal cluster. The structural rearrangement caused by oxidation is confirmed by our H(2)-reduced and oxidized EcHyd-1 structures. Thus, thanks to the peculiar coordination of the unique iron, the proximal cluster can contribute two successive electrons to secure complete reduction of O(2) to H(2)O at the active site. The two observed conformations of Glu76 are consistent with this residue playing the role of a base to deprotonate the amide moiety of Cys20 upon iron binding and transfer the resulting proton away, thus allowing the second oxidation to be electroneutral. The comparison of our structures also shows the existence of a dynamic chain of water molecules, resulting from O(2) reduction, located near the active site.","DOI":"10.1073/pnas.1119806109","ISSN":"1091-6490","note":"PMID: 22431599 \nPMCID: PMC3325689","journalAbbreviation":"Proc. Natl. Acad. Sci. U.S.A.","language":"eng","author":[{"family":"Volbeda","given":"Anne"},{"family":"Amara","given":"Patricia"},{"family":"Darnault","given":"Claudine"},{"family":"Mouesca","given":"Jean-Marie"},{"family":"Parkin","given":"Alison"},{"family":"Roessler","given":"Maxie M."},{"family":"Armstrong","given":"Fraser A."},{"family":"Fontecilla-Camps","given":"Juan C."}],"issued":{"date-parts":[["2012",4,3]]},"PMID":"22431599","PMCID":"PMC3325689"}},{"id":148,"uris":["http://zotero.org/users/local/cktdnARg/items/9SZTZ3GZ"],"uri":["http://zotero.org/users/local/cktdnARg/items/9SZTZ3GZ"],"itemData":{"id":148,"type":"article-journal","title":"EPR Spectroscopic Studies of the Fe–S Clusters in the O2-Tolerant [NiFe]-Hydrogenase Hyd-1 from Escherichia coli and Characterization of the Unique [4Fe–3S] Cluster by HYSCORE","container-title":"Journal of the American Chemical Society","page":"15581-15594","volume":"134","issue":"37","source":"ACS Publications","abstract":"The unusual [4Fe?3S] cluster proximal to the active site plays a crucial role in allowing a class of [NiFe]-hydrogenases to function in the presence of O2 through its unique ability to undergo two rapid, consecutive one-electron transfers. This property helps to neutralize reactive oxygen species. Mechanistic details and the role of the medial and distal clusters remain unresolved. To probe the Fe?S relay, continuous wave and pulse electron paramagnetic resonance (EPR) studies were conducted on the O2-tolerant hydrogenase from Escherichia coli (Hyd-1) and three variants with point mutations at the proximal and/or medial clusters. Reduction potentials of the proximal ([4Fe?3S]5+/4+/3+) and medial ([3Fe?4S]+/0) clusters were determined by potentiometry. The medial [3Fe?4S]+/0 reduction potential is exceptionally high, implicating a mechanistic role in O2-tolerance. Numerous experiments establish that the distal cluster has a ground state S &gt; 1/2 in all three variants and indicate that this is also the case for native Hyd-1. Concurrent with the Hyd-1 crystal structure, EPR data for the ?superoxidized? P242C variant, in which the medial cluster is ?magnetically silenced?, reveal two conformations of the proximal [4Fe?3S]5+ cluster, and X-band HYSCORE spectroscopy shows two 14N hyperfine couplings attributed to one conformer. The largest, A(14N) = [11.5,11.5,16.0] ± 1.5 MHz, characterizes the unusual bond between one Fe (Fe4) and the backbone amide-N of cysteine-20. The second, A(14N) = [2.8,4.6,3.5] ± 0.3 MHz, is assigned to NC19. The 14N hyperfine couplings are conclusive evidence that Fe4 is a valence-localized Fe3+ in the superoxidized state, whose formation permits an additional electron to be transferred rapidly back to the active site during O2 attack.","DOI":"10.1021/ja307117y","ISSN":"0002-7863","journalAbbreviation":"J. Am. Chem. Soc.","author":[{"family":"Roessler","given":"Maxie M."},{"family":"Evans","given":"Rhiannon M."},{"family":"Davies","given":"Rosalind A."},{"family":"Harmer","given":"Jeffrey"},{"family":"Armstrong","given":"Fraser A."}],"issued":{"date-parts":[["2012",9,19]]}}},{"id":702,"uris":["http://zotero.org/users/local/cktdnARg/items/9AJ58KA4"],"uri":["http://zotero.org/users/local/cktdnARg/items/9AJ58KA4"],"itemData":{"id":702,"type":"article-journal","title":"Reversible [4Fe-3S] cluster morphing in an O2-tolerant [NiFe] hydrogenase","container-title":"Nature Chemical Biology","page":"378-385","volume":"10","issue":"5","source":"www.nature.com","abstract":"Hydrogenases catalyze the reversible oxidation of H2 into protons and electrons and are usually readily inactivated by O2. However, a subgroup of the [NiFe] hydrogenases, including the membrane-bound [NiFe] hydrogenase from Ralstonia eutropha, has evolved remarkable tolerance toward O2 that enables their host organisms to utilize H2 as an energy source at high O2. This feature is crucially based on a unique six cysteine-coordinated [4Fe-3S] cluster located close to the catalytic center, whose properties were investigated in this study using a multidisciplinary approach. The [4Fe-3S] cluster undergoes redox-dependent reversible transformations, namely iron swapping between a sulfide and a peptide amide N. Moreover, our investigations unraveled the redox-dependent and reversible occurence of an oxygen ligand located at a different iron. This ligand is hydrogen bonded to a conserved histidine that is essential for H2 oxidation at high O2. We propose that these transformations, reminiscent of those of the P-cluster of nitrogenase, enable the consecutive transfer of two electrons within a physiological potential range.","DOI":"10.1038/nchembio.1500","ISSN":"1552-4450","journalAbbreviation":"Nat Chem Biol","language":"en","author":[{"family":"Frielingsdorf","given":"Stefan"},{"family":"Fritsch","given":"Johannes"},{"family":"Schmidt","given":"Andrea"},{"family":"Hammer","given":"Mathias"},{"family":"Löwenstein","given":"Julia"},{"family":"Siebert","given":"Elisabeth"},{"family":"Pelmenschikov","given":"Vladimir"},{"family":"Jaenicke","given":"Tina"},{"family":"Kalms","given":"Jacqueline"},{"family":"Rippers","given":"Yvonne"},{"family":"Lendzian","given":"Friedhelm"},{"family":"Zebger","given":"Ingo"},{"family":"Teutloff","given":"Christian"},{"family":"Kaupp","given":"Martin"},{"family":"Bittl","given":"Robert"},{"family":"Hildebrandt","given":"Peter"},{"family":"Friedrich","given":"Bärbel"},{"family":"Lenz","given":"Oliver"},{"family":"Scheerer","given":"Patrick"}],"issued":{"date-parts":[["2014",5]]}}},{"id":1108,"uris":["http://zotero.org/users/local/cktdnARg/items/KXTFWWKF"],"uri":["http://zotero.org/users/local/cktdnARg/items/KXTFWWKF"],"itemData":{"id":1108,"type":"article-journal","title":"Characterization of a unique [FeS] cluster in the electron transfer chain of the oxygen tolerant [NiFe] hydrogenase from Aquifex aeolicus","container-title":"Proceedings of the National Academy of Sciences","page":"6097-6102","volume":"108","issue":"15","source":"www.pnas.org","abstract":"Iron-sulfur clusters are versatile electron transfer cofactors, ubiquitous in metalloenzymes such as hydrogenases. In the oxygen-tolerant Hydrogenase I from Aquifex aeolicus such electron “wires” form a relay to a diheme cytb, an integral part of a respiration pathway for the reduction of O2 to water. Amino acid sequence comparison with oxygen-sensitive hydrogenases showed conserved binding motifs for three iron-sulfur clusters, the nature and properties of which were unknown so far. Electron paramagnetic resonance spectra exhibited complex signals that disclose interesting features and spin-coupling patterns; by redox titrations three iron-sulfur clusters were identified in their usual redox states, a [3Fe4S] and two [4Fe4S], but also a unique high-potential (HP) state was found. On the basis of 57Fe Mössbauer spectroscopy we attribute this HP form to a superoxidized state of the [4Fe4S] center proximal to the [NiFe] site. The unique environment of this cluster, characterized by a surplus cysteine coordination, is able to tune the redox potentials and make it compliant with the [4Fe4S]3+ state. It is actually the first example of a biological [4Fe4S] center that physiologically switches between 3+, 2+, and 1+ oxidation states within a very small potential range. We suggest that the (1 + /2+) redox couple serves the classical electron transfer reaction, whereas the superoxidation step is associated with a redox switch against oxidative stress.","DOI":"10.1073/pnas.1100610108","ISSN":"0027-8424, 1091-6490","note":"PMID: 21444783","journalAbbreviation":"PNAS","language":"en","author":[{"family":"Pandelia","given":"Maria-Eirini"},{"family":"Nitschke","given":"Wolfgang"},{"family":"Infossi","given":"Pascale"},{"family":"Giudici-Orticoni","given":"Marie-Thérèse"},{"family":"Bill","given":"Eckhard"},{"family":"Lubitz","given":"Wolfgang"}],"issued":{"date-parts":[["2011",4,12]]},"PMID":"21444783"}}],"schema":"https://github.com/citation-style-language/schema/raw/master/csl-citation.json"} </w:instrText>
      </w:r>
      <w:r w:rsidR="00475994" w:rsidRPr="000B497A">
        <w:rPr>
          <w:vertAlign w:val="superscript"/>
        </w:rPr>
        <w:fldChar w:fldCharType="separate"/>
      </w:r>
      <w:r w:rsidR="00105A34" w:rsidRPr="000B497A">
        <w:rPr>
          <w:rFonts w:cs="Arial"/>
          <w:szCs w:val="24"/>
          <w:lang w:val="en-US"/>
        </w:rPr>
        <w:t>[60,69,72,74]</w:t>
      </w:r>
      <w:r w:rsidR="00475994" w:rsidRPr="000B497A">
        <w:rPr>
          <w:vertAlign w:val="superscript"/>
        </w:rPr>
        <w:fldChar w:fldCharType="end"/>
      </w:r>
      <w:r w:rsidR="00791F3B" w:rsidRPr="000B497A">
        <w:t xml:space="preserve">. </w:t>
      </w:r>
    </w:p>
    <w:p w14:paraId="7243CE66" w14:textId="0ADE9E66" w:rsidR="001C31CC" w:rsidRPr="000B497A" w:rsidRDefault="00791F3B" w:rsidP="00693AC4">
      <w:r w:rsidRPr="000B497A">
        <w:t>Electrochemical studies on hydrogenase variants show that using glycine to replace the supernumerary cysteine which supports the cluster opening mechanism (</w:t>
      </w:r>
      <w:r w:rsidRPr="000B497A">
        <w:rPr>
          <w:i/>
        </w:rPr>
        <w:t>E. coli</w:t>
      </w:r>
      <w:r w:rsidRPr="000B497A">
        <w:t xml:space="preserve"> Hyd-1 numbering: C19G) turns an O</w:t>
      </w:r>
      <w:r w:rsidRPr="000B497A">
        <w:rPr>
          <w:vertAlign w:val="subscript"/>
        </w:rPr>
        <w:t>2</w:t>
      </w:r>
      <w:r w:rsidRPr="000B497A">
        <w:t xml:space="preserve"> tolerant hydrogenase into an enzyme which is highly sensitive to O</w:t>
      </w:r>
      <w:r w:rsidRPr="000B497A">
        <w:rPr>
          <w:vertAlign w:val="subscript"/>
        </w:rPr>
        <w:t>2</w:t>
      </w:r>
      <w:r w:rsidR="00F9311D" w:rsidRPr="000B497A">
        <w:rPr>
          <w:vertAlign w:val="subscript"/>
        </w:rPr>
        <w:t xml:space="preserve"> </w:t>
      </w:r>
      <w:r w:rsidR="00F9311D" w:rsidRPr="000B497A">
        <w:fldChar w:fldCharType="begin"/>
      </w:r>
      <w:r w:rsidR="00105A34" w:rsidRPr="000B497A">
        <w:instrText xml:space="preserve"> ADDIN ZOTERO_ITEM CSL_CITATION {"citationID":"114jsor1mc","properties":{"formattedCitation":"[75]","plainCitation":"[75]"},"citationItems":[{"id":121,"uris":["http://zotero.org/users/local/cktdnARg/items/RB97AQPT"],"uri":["http://zotero.org/users/local/cktdnARg/items/RB97AQPT"],"itemData":{"id":121,"type":"article-journal","title":"Oxygen-tolerant [NiFe]-hydrogenases: the individual and collective importance of supernumerary cysteines at the proximal Fe-S cluster","container-title":"Journal of the American Chemical Society","page":"16881-16892","volume":"133","issue":"42","source":"NCBI PubMed","abstract":"An important clue to the mechanism for O(2) tolerance of certain [NiFe]-hydrogenases is the conserved presence of a modified environment around the iron-sulfur cluster that is proximal to the active site. The O(2)-tolerant enzymes contain two cysteines, located at opposite ends of this cluster, which are glycines in their O(2)-sensitive counterparts. The strong correlation highlights special importance for electron-transfer activity in the protection mechanism used to combat O(2). Site-directed mutagenesis has been carried out on Escherichia coli hydrogenase-1 to substitute these cysteines (C19 and C120) individually and collectively for glycines, and the effects of each replacement have been determined using protein film electrochemistry and electron paramagnetic resonance (EPR) spectroscopy. The \"split\" iron-sulfur cluster EPR signal thus far observed when oxygen-tolerant [NiFe]-hydrogenases are subjected to oxidizing potentials is found not to provide any simple, reliable correlation with oxygen tolerance. Oxygen tolerance is largely conferred by a single cysteine (C19), replacement of which by glycine removes the ability to function even in 1% O(2).","DOI":"10.1021/ja205393w","ISSN":"1520-5126","note":"PMID: 21916508","shortTitle":"Oxygen-tolerant [NiFe]-hydrogenases","journalAbbreviation":"J. Am. Chem. Soc.","language":"eng","author":[{"family":"Lukey","given":"Michael J"},{"family":"Roessler","given":"Maxie M"},{"family":"Parkin","given":"Alison"},{"family":"Evans","given":"Rhiannon M"},{"family":"Davies","given":"Rosalind A"},{"family":"Lenz","given":"Oliver"},{"family":"Friedrich","given":"Baerbel"},{"family":"Sargent","given":"Frank"},{"family":"Armstrong","given":"Fraser A"}],"issued":{"date-parts":[["2011",10,26]]},"PMID":"21916508"}}],"schema":"https://github.com/citation-style-language/schema/raw/master/csl-citation.json"} </w:instrText>
      </w:r>
      <w:r w:rsidR="00F9311D" w:rsidRPr="000B497A">
        <w:fldChar w:fldCharType="separate"/>
      </w:r>
      <w:r w:rsidR="00105A34" w:rsidRPr="000B497A">
        <w:rPr>
          <w:szCs w:val="24"/>
          <w:lang w:val="en-US"/>
        </w:rPr>
        <w:t>[75]</w:t>
      </w:r>
      <w:r w:rsidR="00F9311D" w:rsidRPr="000B497A">
        <w:fldChar w:fldCharType="end"/>
      </w:r>
      <w:r w:rsidRPr="000B497A">
        <w:t xml:space="preserve">. </w:t>
      </w:r>
      <w:r w:rsidR="00693AC4" w:rsidRPr="000B497A">
        <w:t>This suggests that formation of the over oxidized</w:t>
      </w:r>
      <w:r w:rsidR="00303ED1" w:rsidRPr="000B497A">
        <w:t xml:space="preserve"> state </w:t>
      </w:r>
      <w:r w:rsidR="00693AC4" w:rsidRPr="000B497A">
        <w:t>of the proximal cluster plays an important role in O</w:t>
      </w:r>
      <w:r w:rsidR="00693AC4" w:rsidRPr="000B497A">
        <w:rPr>
          <w:vertAlign w:val="subscript"/>
        </w:rPr>
        <w:t>2</w:t>
      </w:r>
      <w:r w:rsidR="00693AC4" w:rsidRPr="000B497A">
        <w:t xml:space="preserve"> tolerance. Returning to Figure 7, </w:t>
      </w:r>
      <w:r w:rsidR="00CB0BED" w:rsidRPr="000B497A">
        <w:t>t</w:t>
      </w:r>
      <w:r w:rsidR="00693AC4" w:rsidRPr="000B497A">
        <w:t>he idea is that because the proximal cluster can access three oxidation states it is therefore able to rapidly deliver two of the electrons which are needed to ensure that inhibitory O</w:t>
      </w:r>
      <w:r w:rsidR="00693AC4" w:rsidRPr="000B497A">
        <w:rPr>
          <w:vertAlign w:val="subscript"/>
        </w:rPr>
        <w:t>2</w:t>
      </w:r>
      <w:r w:rsidR="00693AC4" w:rsidRPr="000B497A">
        <w:t xml:space="preserve"> is rapidly neutralised to </w:t>
      </w:r>
      <w:r w:rsidR="00A95551" w:rsidRPr="000B497A">
        <w:t>H</w:t>
      </w:r>
      <w:r w:rsidR="00A95551" w:rsidRPr="000B497A">
        <w:rPr>
          <w:vertAlign w:val="subscript"/>
        </w:rPr>
        <w:t>2</w:t>
      </w:r>
      <w:r w:rsidR="00A95551" w:rsidRPr="000B497A">
        <w:t>O</w:t>
      </w:r>
      <w:r w:rsidR="001E6532" w:rsidRPr="000B497A">
        <w:t xml:space="preserve"> and OH</w:t>
      </w:r>
      <w:r w:rsidR="001E6532" w:rsidRPr="000B497A">
        <w:rPr>
          <w:vertAlign w:val="superscript"/>
        </w:rPr>
        <w:t>-</w:t>
      </w:r>
      <w:r w:rsidR="00A95551" w:rsidRPr="000B497A">
        <w:t xml:space="preserve"> </w:t>
      </w:r>
      <w:r w:rsidR="00A95551" w:rsidRPr="000B497A">
        <w:fldChar w:fldCharType="begin"/>
      </w:r>
      <w:r w:rsidR="00105A34" w:rsidRPr="000B497A">
        <w:instrText xml:space="preserve"> ADDIN ZOTERO_ITEM CSL_CITATION {"citationID":"I9v21CDt","properties":{"formattedCitation":"[44]","plainCitation":"[44]"},"citationItems":[{"id":1120,"uris":["http://zotero.org/users/local/cktdnARg/items/CQNDHQ46"],"uri":["http://zotero.org/users/local/cktdnARg/items/CQNDHQ46"],"itemData":{"id":1120,"type":"article-journal","title":"How oxygen reacts with oxygen-tolerant respiratory [NiFe]-hydrogenases","container-title":"Proceedings of the National Academy of Sciences","page":"6606-6611","volume":"111","issue":"18","source":"www.pnas.org","abstract":"An oxygen-tolerant respiratory [NiFe]-hydrogenase is proven to be a four-electron hydrogen/oxygen oxidoreductase, catalyzing the reaction 2 H2 + O2 = 2 H2O, equivalent to hydrogen combustion, over a sustained period without inactivating. At least 86% of the H2O produced by Escherichia coli hydrogenase-1 exposed to a mixture of 90% H2 and 10% O2 is accounted for by a direct four-electron pathway, whereas up to 14% arises from slower side reactions proceeding via superoxide and hydrogen peroxide. The direct pathway is assigned to O2 reduction at the [NiFe] active site, whereas the side reactions are an unavoidable consequence of the presence of low-potential relay centers that release electrons derived from H2 oxidation. The oxidase activity is too slow to be useful in removing O2 from the bacterial periplasm; instead, the four-electron reduction of molecular oxygen to harmless water ensures that the active site survives to catalyze sustained hydrogen oxidation.","DOI":"10.1073/pnas.1322393111","ISSN":"0027-8424, 1091-6490","note":"PMID: 24715724","journalAbbreviation":"PNAS","language":"en","author":[{"family":"Wulff","given":"Philip"},{"family":"Day","given":"Christopher C."},{"family":"Sargent","given":"Frank"},{"family":"Armstrong","given":"Fraser A."}],"issued":{"date-parts":[["2014",5,6]]},"PMID":"24715724"}}],"schema":"https://github.com/citation-style-language/schema/raw/master/csl-citation.json"} </w:instrText>
      </w:r>
      <w:r w:rsidR="00A95551" w:rsidRPr="000B497A">
        <w:fldChar w:fldCharType="separate"/>
      </w:r>
      <w:r w:rsidR="00105A34" w:rsidRPr="000B497A">
        <w:rPr>
          <w:szCs w:val="24"/>
          <w:lang w:val="en-US"/>
        </w:rPr>
        <w:t>[44]</w:t>
      </w:r>
      <w:r w:rsidR="00A95551" w:rsidRPr="000B497A">
        <w:fldChar w:fldCharType="end"/>
      </w:r>
      <w:r w:rsidR="00A95551" w:rsidRPr="000B497A">
        <w:t>,</w:t>
      </w:r>
      <w:r w:rsidR="00083505" w:rsidRPr="000B497A">
        <w:t xml:space="preserve"> ensuring</w:t>
      </w:r>
      <w:r w:rsidR="00693AC4" w:rsidRPr="000B497A">
        <w:t xml:space="preserve"> that the Ni-B state is the only product of reaction between an O</w:t>
      </w:r>
      <w:r w:rsidR="00693AC4" w:rsidRPr="000B497A">
        <w:rPr>
          <w:vertAlign w:val="subscript"/>
        </w:rPr>
        <w:t>2</w:t>
      </w:r>
      <w:r w:rsidR="00693AC4" w:rsidRPr="000B497A">
        <w:t>-tolerant hydrogenase and O</w:t>
      </w:r>
      <w:r w:rsidR="00693AC4" w:rsidRPr="000B497A">
        <w:rPr>
          <w:vertAlign w:val="subscript"/>
        </w:rPr>
        <w:t>2</w:t>
      </w:r>
      <w:r w:rsidR="00693AC4" w:rsidRPr="000B497A">
        <w:t>.</w:t>
      </w:r>
    </w:p>
    <w:p w14:paraId="2E5200C3" w14:textId="7F904B4B" w:rsidR="00303ED1" w:rsidRPr="000B497A" w:rsidRDefault="00303ED1" w:rsidP="00693AC4">
      <w:r w:rsidRPr="000B497A">
        <w:t>More recent work has shown that large subunit residues also play a vital role in the p</w:t>
      </w:r>
      <w:r w:rsidR="00D21270" w:rsidRPr="000B497A">
        <w:t>roximal cluster chemistry</w:t>
      </w:r>
      <w:r w:rsidR="009B5398" w:rsidRPr="000B497A">
        <w:t xml:space="preserve"> </w:t>
      </w:r>
      <w:r w:rsidR="009B5398" w:rsidRPr="000B497A">
        <w:fldChar w:fldCharType="begin"/>
      </w:r>
      <w:r w:rsidR="00105A34" w:rsidRPr="000B497A">
        <w:instrText xml:space="preserve"> ADDIN ZOTERO_ITEM CSL_CITATION {"citationID":"oqWL1WXQ","properties":{"formattedCitation":"[60,70]","plainCitation":"[60,70]"},"citationItems":[{"id":702,"uris":["http://zotero.org/users/local/cktdnARg/items/9AJ58KA4"],"uri":["http://zotero.org/users/local/cktdnARg/items/9AJ58KA4"],"itemData":{"id":702,"type":"article-journal","title":"Reversible [4Fe-3S] cluster morphing in an O2-tolerant [NiFe] hydrogenase","container-title":"Nature Chemical Biology","page":"378-385","volume":"10","issue":"5","source":"www.nature.com","abstract":"Hydrogenases catalyze the reversible oxidation of H2 into protons and electrons and are usually readily inactivated by O2. However, a subgroup of the [NiFe] hydrogenases, including the membrane-bound [NiFe] hydrogenase from Ralstonia eutropha, has evolved remarkable tolerance toward O2 that enables their host organisms to utilize H2 as an energy source at high O2. This feature is crucially based on a unique six cysteine-coordinated [4Fe-3S] cluster located close to the catalytic center, whose properties were investigated in this study using a multidisciplinary approach. The [4Fe-3S] cluster undergoes redox-dependent reversible transformations, namely iron swapping between a sulfide and a peptide amide N. Moreover, our investigations unraveled the redox-dependent and reversible occurence of an oxygen ligand located at a different iron. This ligand is hydrogen bonded to a conserved histidine that is essential for H2 oxidation at high O2. We propose that these transformations, reminiscent of those of the P-cluster of nitrogenase, enable the consecutive transfer of two electrons within a physiological potential range.","DOI":"10.1038/nchembio.1500","ISSN":"1552-4450","journalAbbreviation":"Nat Chem Biol","language":"en","author":[{"family":"Frielingsdorf","given":"Stefan"},{"family":"Fritsch","given":"Johannes"},{"family":"Schmidt","given":"Andrea"},{"family":"Hammer","given":"Mathias"},{"family":"Löwenstein","given":"Julia"},{"family":"Siebert","given":"Elisabeth"},{"family":"Pelmenschikov","given":"Vladimir"},{"family":"Jaenicke","given":"Tina"},{"family":"Kalms","given":"Jacqueline"},{"family":"Rippers","given":"Yvonne"},{"family":"Lendzian","given":"Friedhelm"},{"family":"Zebger","given":"Ingo"},{"family":"Teutloff","given":"Christian"},{"family":"Kaupp","given":"Martin"},{"family":"Bittl","given":"Robert"},{"family":"Hildebrandt","given":"Peter"},{"family":"Friedrich","given":"Bärbel"},{"family":"Lenz","given":"Oliver"},{"family":"Scheerer","given":"Patrick"}],"issued":{"date-parts":[["2014",5]]}}},{"id":1096,"uris":["http://zotero.org/users/local/cktdnARg/items/J3A8U62V"],"uri":["http://zotero.org/users/local/cktdnARg/items/J3A8U62V"],"itemData":{"id":1096,"type":"article-journal","title":"How the structure of the large subunit controls function in an oxygen-tolerant [NiFe]-hydrogenase","container-title":"Biochemical Journal","page":"449-458","volume":"458","issue":"3","source":"www.biochemj.org","abstract":"Salmonella enterica is an opportunistic pathogen that produces a [NiFe]-hydrogenase under aerobic conditions. In the present study, genetic engineering approaches were used to facilitate isolation of this enzyme, termed Hyd-5. The crystal structure was determined to a resolution of 3.2 Å and the hydro-genase was observed to comprise associated large and small subunits. The structure indicated that His229 from the large subunit was close to the proximal [4Fe–3S] cluster in the small subunit. In addition, His229 was observed to lie close to a buried glutamic acid (Glu73), which is conserved in oxygen-tolerant hydrogenases. His229 and Glu73 of the Hyd-5 large subunit were found to be important in both hydrogen oxidation activity and the oxygen-tolerance mechanism. Substitution of His229 or Glu73 with alanine led to a loss in the ability of Hyd-5 to oxidize hydrogen in air. Furthermore, the H229A variant was found to have lost the overpotential requirement for activity that is always observed with oxygen-tolerant [NiFe]-hydrogenases. It is possible that His229 has a role in stabilizing the super-oxidized form of the proximal cluster in the presence of oxygen, and it is proposed that Glu73could play a supporting role in fine-tuning the chemistry of His229 to enable this function.","DOI":"10.1042/BJ20131520","ISSN":"0264-6021, 1470-8728","note":"PMID: 24428762","language":"en","author":[{"family":"Bowman","given":"Lisa"},{"family":"Flanagan","given":"Lindsey"},{"family":"Fyfe","given":"Paul K."},{"family":"Parkin","given":"Alison"},{"family":"Hunter","given":"William N."},{"family":"Sargent","given":"Frank"}],"issued":{"date-parts":[["2014",3,15]]},"PMID":"24428762"}}],"schema":"https://github.com/citation-style-language/schema/raw/master/csl-citation.json"} </w:instrText>
      </w:r>
      <w:r w:rsidR="009B5398" w:rsidRPr="000B497A">
        <w:fldChar w:fldCharType="separate"/>
      </w:r>
      <w:r w:rsidR="00105A34" w:rsidRPr="000B497A">
        <w:rPr>
          <w:szCs w:val="24"/>
          <w:lang w:val="en-US"/>
        </w:rPr>
        <w:t>[60,70]</w:t>
      </w:r>
      <w:r w:rsidR="009B5398" w:rsidRPr="000B497A">
        <w:fldChar w:fldCharType="end"/>
      </w:r>
      <w:r w:rsidR="00D21270" w:rsidRPr="000B497A">
        <w:t xml:space="preserve">. The sequence alignment shown in </w:t>
      </w:r>
      <w:r w:rsidR="00C01458" w:rsidRPr="000B497A">
        <w:t>Figure</w:t>
      </w:r>
      <w:r w:rsidR="00D21270" w:rsidRPr="000B497A">
        <w:t xml:space="preserve"> 11</w:t>
      </w:r>
      <w:r w:rsidRPr="000B497A">
        <w:t xml:space="preserve"> </w:t>
      </w:r>
      <w:r w:rsidR="00D21270" w:rsidRPr="000B497A">
        <w:t xml:space="preserve">demonstrates that </w:t>
      </w:r>
      <w:r w:rsidRPr="000B497A">
        <w:t xml:space="preserve">all </w:t>
      </w:r>
      <w:r w:rsidR="00C65E67" w:rsidRPr="000B497A">
        <w:t>O</w:t>
      </w:r>
      <w:r w:rsidR="00C65E67" w:rsidRPr="000B497A">
        <w:rPr>
          <w:vertAlign w:val="subscript"/>
        </w:rPr>
        <w:t>2</w:t>
      </w:r>
      <w:r w:rsidRPr="000B497A">
        <w:t xml:space="preserve"> sensitive hydrogenases possess a glutamine </w:t>
      </w:r>
      <w:r w:rsidR="00D21270" w:rsidRPr="000B497A">
        <w:t xml:space="preserve">in the large subunit, </w:t>
      </w:r>
      <w:r w:rsidRPr="000B497A">
        <w:t xml:space="preserve">whilst the majority of </w:t>
      </w:r>
      <w:r w:rsidR="00C65E67" w:rsidRPr="000B497A">
        <w:t>O</w:t>
      </w:r>
      <w:r w:rsidR="00C65E67" w:rsidRPr="000B497A">
        <w:rPr>
          <w:vertAlign w:val="subscript"/>
        </w:rPr>
        <w:t>2</w:t>
      </w:r>
      <w:r w:rsidRPr="000B497A">
        <w:t xml:space="preserve"> tolerant MBH encode a glutamate at this site. </w:t>
      </w:r>
      <w:r w:rsidRPr="000B497A">
        <w:lastRenderedPageBreak/>
        <w:t xml:space="preserve">Structural analysis indicates that this residue is too removed from the proximal cluster to play a direct role in stabilising </w:t>
      </w:r>
      <w:r w:rsidR="00D52A6A" w:rsidRPr="000B497A">
        <w:t xml:space="preserve">the 3Fe4S </w:t>
      </w:r>
      <w:r w:rsidRPr="000B497A">
        <w:t xml:space="preserve">redox transitions. However, in conjunction with a conserved histidine as an acid/base pair, a possible proton transfer mechanism was hypothesised and tested for variants of the </w:t>
      </w:r>
      <w:r w:rsidR="00C65E67" w:rsidRPr="000B497A">
        <w:t>O</w:t>
      </w:r>
      <w:r w:rsidR="00C65E67" w:rsidRPr="000B497A">
        <w:rPr>
          <w:vertAlign w:val="subscript"/>
        </w:rPr>
        <w:t>2</w:t>
      </w:r>
      <w:r w:rsidRPr="000B497A">
        <w:t xml:space="preserve"> tolerant </w:t>
      </w:r>
      <w:r w:rsidR="00D21270" w:rsidRPr="000B497A">
        <w:t xml:space="preserve">MBH </w:t>
      </w:r>
      <w:r w:rsidRPr="000B497A">
        <w:rPr>
          <w:i/>
        </w:rPr>
        <w:t>S</w:t>
      </w:r>
      <w:r w:rsidR="00DA30C2" w:rsidRPr="000B497A">
        <w:rPr>
          <w:i/>
        </w:rPr>
        <w:t>.</w:t>
      </w:r>
      <w:r w:rsidR="00D21270" w:rsidRPr="000B497A">
        <w:rPr>
          <w:i/>
        </w:rPr>
        <w:t xml:space="preserve"> enterica</w:t>
      </w:r>
      <w:r w:rsidRPr="000B497A">
        <w:rPr>
          <w:i/>
        </w:rPr>
        <w:t xml:space="preserve"> </w:t>
      </w:r>
      <w:r w:rsidRPr="000B497A">
        <w:t>hydrogenase-5</w:t>
      </w:r>
      <w:r w:rsidR="00197474" w:rsidRPr="000B497A">
        <w:t xml:space="preserve"> (Hyd-5)</w:t>
      </w:r>
      <w:r w:rsidR="009B5398" w:rsidRPr="000B497A">
        <w:t xml:space="preserve"> </w:t>
      </w:r>
      <w:r w:rsidR="009B5398" w:rsidRPr="000B497A">
        <w:fldChar w:fldCharType="begin"/>
      </w:r>
      <w:r w:rsidR="00105A34" w:rsidRPr="000B497A">
        <w:instrText xml:space="preserve"> ADDIN ZOTERO_ITEM CSL_CITATION {"citationID":"6sikBpC1","properties":{"formattedCitation":"[70]","plainCitation":"[70]"},"citationItems":[{"id":1096,"uris":["http://zotero.org/users/local/cktdnARg/items/J3A8U62V"],"uri":["http://zotero.org/users/local/cktdnARg/items/J3A8U62V"],"itemData":{"id":1096,"type":"article-journal","title":"How the structure of the large subunit controls function in an oxygen-tolerant [NiFe]-hydrogenase","container-title":"Biochemical Journal","page":"449-458","volume":"458","issue":"3","source":"www.biochemj.org","abstract":"Salmonella enterica is an opportunistic pathogen that produces a [NiFe]-hydrogenase under aerobic conditions. In the present study, genetic engineering approaches were used to facilitate isolation of this enzyme, termed Hyd-5. The crystal structure was determined to a resolution of 3.2 Å and the hydro-genase was observed to comprise associated large and small subunits. The structure indicated that His229 from the large subunit was close to the proximal [4Fe–3S] cluster in the small subunit. In addition, His229 was observed to lie close to a buried glutamic acid (Glu73), which is conserved in oxygen-tolerant hydrogenases. His229 and Glu73 of the Hyd-5 large subunit were found to be important in both hydrogen oxidation activity and the oxygen-tolerance mechanism. Substitution of His229 or Glu73 with alanine led to a loss in the ability of Hyd-5 to oxidize hydrogen in air. Furthermore, the H229A variant was found to have lost the overpotential requirement for activity that is always observed with oxygen-tolerant [NiFe]-hydrogenases. It is possible that His229 has a role in stabilizing the super-oxidized form of the proximal cluster in the presence of oxygen, and it is proposed that Glu73could play a supporting role in fine-tuning the chemistry of His229 to enable this function.","DOI":"10.1042/BJ20131520","ISSN":"0264-6021, 1470-8728","note":"PMID: 24428762","language":"en","author":[{"family":"Bowman","given":"Lisa"},{"family":"Flanagan","given":"Lindsey"},{"family":"Fyfe","given":"Paul K."},{"family":"Parkin","given":"Alison"},{"family":"Hunter","given":"William N."},{"family":"Sargent","given":"Frank"}],"issued":{"date-parts":[["2014",3,15]]},"PMID":"24428762"}}],"schema":"https://github.com/citation-style-language/schema/raw/master/csl-citation.json"} </w:instrText>
      </w:r>
      <w:r w:rsidR="009B5398" w:rsidRPr="000B497A">
        <w:fldChar w:fldCharType="separate"/>
      </w:r>
      <w:r w:rsidR="00105A34" w:rsidRPr="000B497A">
        <w:rPr>
          <w:szCs w:val="24"/>
          <w:lang w:val="en-US"/>
        </w:rPr>
        <w:t>[70]</w:t>
      </w:r>
      <w:r w:rsidR="009B5398" w:rsidRPr="000B497A">
        <w:fldChar w:fldCharType="end"/>
      </w:r>
      <w:r w:rsidRPr="000B497A">
        <w:t xml:space="preserve">. While exchange of </w:t>
      </w:r>
      <w:r w:rsidR="00197474" w:rsidRPr="000B497A">
        <w:rPr>
          <w:i/>
        </w:rPr>
        <w:t xml:space="preserve">S. enterica </w:t>
      </w:r>
      <w:r w:rsidR="00197474" w:rsidRPr="000B497A">
        <w:t xml:space="preserve">Hyd-5 </w:t>
      </w:r>
      <w:r w:rsidR="00D21270" w:rsidRPr="000B497A">
        <w:t xml:space="preserve">glutamate </w:t>
      </w:r>
      <w:r w:rsidRPr="000B497A">
        <w:t xml:space="preserve">73 for alanine had a minimal effect on catalysis in the absence of </w:t>
      </w:r>
      <w:r w:rsidR="00C65E67" w:rsidRPr="000B497A">
        <w:t>O</w:t>
      </w:r>
      <w:r w:rsidR="00C65E67" w:rsidRPr="000B497A">
        <w:rPr>
          <w:vertAlign w:val="subscript"/>
        </w:rPr>
        <w:t>2</w:t>
      </w:r>
      <w:r w:rsidRPr="000B497A">
        <w:t xml:space="preserve">, in the presence of </w:t>
      </w:r>
      <w:r w:rsidR="00C65E67" w:rsidRPr="000B497A">
        <w:t>O</w:t>
      </w:r>
      <w:r w:rsidR="00C65E67" w:rsidRPr="000B497A">
        <w:rPr>
          <w:vertAlign w:val="subscript"/>
        </w:rPr>
        <w:t>2</w:t>
      </w:r>
      <w:r w:rsidRPr="000B497A">
        <w:t xml:space="preserve"> the enzyme exhibited decreased </w:t>
      </w:r>
      <w:r w:rsidR="00C65E67" w:rsidRPr="000B497A">
        <w:t>O</w:t>
      </w:r>
      <w:r w:rsidR="00C65E67" w:rsidRPr="000B497A">
        <w:rPr>
          <w:vertAlign w:val="subscript"/>
        </w:rPr>
        <w:t>2</w:t>
      </w:r>
      <w:r w:rsidRPr="000B497A">
        <w:t xml:space="preserve"> tolerance relative to the native enzyme (</w:t>
      </w:r>
      <w:r w:rsidR="00C01458" w:rsidRPr="000B497A">
        <w:t>Figure</w:t>
      </w:r>
      <w:r w:rsidR="00D21270" w:rsidRPr="000B497A">
        <w:t xml:space="preserve"> 13</w:t>
      </w:r>
      <w:r w:rsidRPr="000B497A">
        <w:t xml:space="preserve">). </w:t>
      </w:r>
      <w:r w:rsidR="00F820E9" w:rsidRPr="000B497A">
        <w:t>The essential role of E73 in tuning O</w:t>
      </w:r>
      <w:r w:rsidR="00F820E9" w:rsidRPr="000B497A">
        <w:rPr>
          <w:vertAlign w:val="subscript"/>
        </w:rPr>
        <w:t>2</w:t>
      </w:r>
      <w:r w:rsidR="00F820E9" w:rsidRPr="000B497A">
        <w:t xml:space="preserve"> tolerance was therefore confirmed. </w:t>
      </w:r>
      <w:r w:rsidRPr="000B497A">
        <w:t xml:space="preserve">Replacing </w:t>
      </w:r>
      <w:r w:rsidR="00D73042" w:rsidRPr="000B497A">
        <w:t xml:space="preserve">histidine </w:t>
      </w:r>
      <w:r w:rsidRPr="000B497A">
        <w:t xml:space="preserve">229 with alanine had a substantial effect on the </w:t>
      </w:r>
      <w:r w:rsidR="009E063F" w:rsidRPr="000B497A">
        <w:t>H</w:t>
      </w:r>
      <w:r w:rsidR="009E063F" w:rsidRPr="000B497A">
        <w:rPr>
          <w:vertAlign w:val="subscript"/>
        </w:rPr>
        <w:t>2</w:t>
      </w:r>
      <w:r w:rsidRPr="000B497A">
        <w:t xml:space="preserve"> oxidising ability of the enzyme under anaerobic and aerobic conditions. The increase in </w:t>
      </w:r>
      <w:r w:rsidR="00C65E67" w:rsidRPr="000B497A">
        <w:t>O</w:t>
      </w:r>
      <w:r w:rsidR="00C65E67" w:rsidRPr="000B497A">
        <w:rPr>
          <w:vertAlign w:val="subscript"/>
        </w:rPr>
        <w:t>2</w:t>
      </w:r>
      <w:r w:rsidRPr="000B497A">
        <w:t xml:space="preserve"> sensitivity in </w:t>
      </w:r>
      <w:r w:rsidR="00666D96" w:rsidRPr="000B497A">
        <w:t xml:space="preserve">large subunit </w:t>
      </w:r>
      <w:r w:rsidRPr="000B497A">
        <w:t xml:space="preserve">histidine variants was also observed in </w:t>
      </w:r>
      <w:r w:rsidRPr="000B497A">
        <w:rPr>
          <w:i/>
          <w:iCs/>
        </w:rPr>
        <w:t>R. eutropha</w:t>
      </w:r>
      <w:r w:rsidRPr="000B497A">
        <w:t xml:space="preserve"> </w:t>
      </w:r>
      <w:r w:rsidR="0034342F" w:rsidRPr="000B497A">
        <w:t xml:space="preserve">MBH </w:t>
      </w:r>
      <w:r w:rsidR="009B5398" w:rsidRPr="000B497A">
        <w:fldChar w:fldCharType="begin"/>
      </w:r>
      <w:r w:rsidR="00105A34" w:rsidRPr="000B497A">
        <w:instrText xml:space="preserve"> ADDIN ZOTERO_ITEM CSL_CITATION {"citationID":"2ivcctemip","properties":{"formattedCitation":"[60]","plainCitation":"[60]"},"citationItems":[{"id":702,"uris":["http://zotero.org/users/local/cktdnARg/items/9AJ58KA4"],"uri":["http://zotero.org/users/local/cktdnARg/items/9AJ58KA4"],"itemData":{"id":702,"type":"article-journal","title":"Reversible [4Fe-3S] cluster morphing in an O2-tolerant [NiFe] hydrogenase","container-title":"Nature Chemical Biology","page":"378-385","volume":"10","issue":"5","source":"www.nature.com","abstract":"Hydrogenases catalyze the reversible oxidation of H2 into protons and electrons and are usually readily inactivated by O2. However, a subgroup of the [NiFe] hydrogenases, including the membrane-bound [NiFe] hydrogenase from Ralstonia eutropha, has evolved remarkable tolerance toward O2 that enables their host organisms to utilize H2 as an energy source at high O2. This feature is crucially based on a unique six cysteine-coordinated [4Fe-3S] cluster located close to the catalytic center, whose properties were investigated in this study using a multidisciplinary approach. The [4Fe-3S] cluster undergoes redox-dependent reversible transformations, namely iron swapping between a sulfide and a peptide amide N. Moreover, our investigations unraveled the redox-dependent and reversible occurence of an oxygen ligand located at a different iron. This ligand is hydrogen bonded to a conserved histidine that is essential for H2 oxidation at high O2. We propose that these transformations, reminiscent of those of the P-cluster of nitrogenase, enable the consecutive transfer of two electrons within a physiological potential range.","DOI":"10.1038/nchembio.1500","ISSN":"1552-4450","journalAbbreviation":"Nat Chem Biol","language":"en","author":[{"family":"Frielingsdorf","given":"Stefan"},{"family":"Fritsch","given":"Johannes"},{"family":"Schmidt","given":"Andrea"},{"family":"Hammer","given":"Mathias"},{"family":"Löwenstein","given":"Julia"},{"family":"Siebert","given":"Elisabeth"},{"family":"Pelmenschikov","given":"Vladimir"},{"family":"Jaenicke","given":"Tina"},{"family":"Kalms","given":"Jacqueline"},{"family":"Rippers","given":"Yvonne"},{"family":"Lendzian","given":"Friedhelm"},{"family":"Zebger","given":"Ingo"},{"family":"Teutloff","given":"Christian"},{"family":"Kaupp","given":"Martin"},{"family":"Bittl","given":"Robert"},{"family":"Hildebrandt","given":"Peter"},{"family":"Friedrich","given":"Bärbel"},{"family":"Lenz","given":"Oliver"},{"family":"Scheerer","given":"Patrick"}],"issued":{"date-parts":[["2014",5]]}}}],"schema":"https://github.com/citation-style-language/schema/raw/master/csl-citation.json"} </w:instrText>
      </w:r>
      <w:r w:rsidR="009B5398" w:rsidRPr="000B497A">
        <w:fldChar w:fldCharType="separate"/>
      </w:r>
      <w:r w:rsidR="00105A34" w:rsidRPr="000B497A">
        <w:rPr>
          <w:szCs w:val="24"/>
          <w:lang w:val="en-US"/>
        </w:rPr>
        <w:t>[60]</w:t>
      </w:r>
      <w:r w:rsidR="009B5398" w:rsidRPr="000B497A">
        <w:fldChar w:fldCharType="end"/>
      </w:r>
      <w:r w:rsidR="009B5398" w:rsidRPr="000B497A">
        <w:t xml:space="preserve"> </w:t>
      </w:r>
      <w:r w:rsidRPr="000B497A">
        <w:t>and crystallographic data from th</w:t>
      </w:r>
      <w:r w:rsidR="00666D96" w:rsidRPr="000B497A">
        <w:t xml:space="preserve">is study provided evidence for </w:t>
      </w:r>
      <w:r w:rsidRPr="000B497A">
        <w:t xml:space="preserve">a direct proton transfer route from the large subunit to the proximal cluster </w:t>
      </w:r>
      <w:r w:rsidR="00666D96" w:rsidRPr="000B497A">
        <w:t>via H229</w:t>
      </w:r>
      <w:r w:rsidR="004B21FE" w:rsidRPr="000B497A">
        <w:t>,</w:t>
      </w:r>
      <w:r w:rsidR="00666D96" w:rsidRPr="000B497A">
        <w:t xml:space="preserve"> which points direct at o</w:t>
      </w:r>
      <w:r w:rsidR="004B21FE" w:rsidRPr="000B497A">
        <w:t>n</w:t>
      </w:r>
      <w:r w:rsidR="00666D96" w:rsidRPr="000B497A">
        <w:t>e of the cluster’s Fe centers</w:t>
      </w:r>
      <w:r w:rsidR="004B21FE" w:rsidRPr="000B497A">
        <w:t>, as shown in</w:t>
      </w:r>
      <w:r w:rsidR="00666D96" w:rsidRPr="000B497A">
        <w:t xml:space="preserve"> </w:t>
      </w:r>
      <w:r w:rsidR="00C01458" w:rsidRPr="000B497A">
        <w:t>Figure</w:t>
      </w:r>
      <w:r w:rsidR="00666D96" w:rsidRPr="000B497A">
        <w:t xml:space="preserve"> 12</w:t>
      </w:r>
      <w:r w:rsidRPr="000B497A">
        <w:t xml:space="preserve">. The role of this proton transfer pathway in triggering </w:t>
      </w:r>
      <w:r w:rsidR="0034342F" w:rsidRPr="000B497A">
        <w:t xml:space="preserve">the structural and redox </w:t>
      </w:r>
      <w:r w:rsidRPr="000B497A">
        <w:t xml:space="preserve">transition of the proximal cluster </w:t>
      </w:r>
      <w:r w:rsidR="0034342F" w:rsidRPr="000B497A">
        <w:t>in</w:t>
      </w:r>
      <w:r w:rsidRPr="000B497A">
        <w:t xml:space="preserve">to the </w:t>
      </w:r>
      <w:r w:rsidR="00113B03" w:rsidRPr="000B497A">
        <w:t xml:space="preserve">over </w:t>
      </w:r>
      <w:r w:rsidRPr="000B497A">
        <w:t>oxidised state has been elaborat</w:t>
      </w:r>
      <w:r w:rsidR="00DA30C2" w:rsidRPr="000B497A">
        <w:t>ed through recent density functional theory</w:t>
      </w:r>
      <w:r w:rsidR="00113B03" w:rsidRPr="000B497A">
        <w:t xml:space="preserve"> studies. Dance</w:t>
      </w:r>
      <w:r w:rsidR="009B5398" w:rsidRPr="000B497A">
        <w:t xml:space="preserve"> </w:t>
      </w:r>
      <w:r w:rsidR="009B5398" w:rsidRPr="000B497A">
        <w:fldChar w:fldCharType="begin"/>
      </w:r>
      <w:r w:rsidR="00105A34" w:rsidRPr="000B497A">
        <w:instrText xml:space="preserve"> ADDIN ZOTERO_ITEM CSL_CITATION {"citationID":"6inaTGMd","properties":{"formattedCitation":"[76]","plainCitation":"[76]"},"citationItems":[{"id":1112,"uris":["http://zotero.org/users/local/cktdnARg/items/PAQCHXI2"],"uri":["http://zotero.org/users/local/cktdnARg/items/PAQCHXI2"],"itemData":{"id":1112,"type":"article-journal","title":"What is the trigger mechanism for the reversal of electron flow in oxygen-tolerant [NiFe] hydrogenases?","container-title":"Chemical Science","page":"1433-1443","volume":"6","issue":"2","source":"pubs.rsc.org","abstract":"The [NiFe] hydrogenases use an electron transfer relay of three FeS clusters – proximal, medial and distal – to release the electrons from the principal reaction, H2 → 2H+ + 2e−, that occurs at the Ni–Fe catalytic site. This site is normally inactivated by O2, but the subclass of O2-tolerant [NiFe] hydrogenases are able to counter this inactivation through the agency of an unusual and unprecedented proximal cluster, with composition [Fe4S3(Scys)6], that is able to transfer two electrons back to the Ni–Fe site and effect crucial reduction of O2-derived species and thereby reactivate the Ni–Fe site. This proximal cluster gates both the direction and the number of electrons flowing through it, and can reverse the normal flow during O2 attack. The unusual structures and redox potentials of the proximal cluster are known: a structural change in the proximal cluster causes changes in its electron-transfer potentials. Using protein structure analysis and density functional simulations, this paper identifies a closed protonic system comprising the proximal cluster, some contiguous residues, and a proton reservoir, and proposes that it is activated by O2-induced conformational change at the Ni–Fe site. This change is linked to a key histidine residue which then causes protonation of the proximal cluster, and migration of this proton to a key μ3-S atom. The resulting SH group causes the required structural change at the proximal cluster, modifying its redox potentials, and leads to the reversed electron flow back to the Ni–Fe site. This cycle is reversible, and the protons involved are independent of those used or produced in reactions at the active site. Existing experimental support for this model is cited, and new testing experiments are suggested.","DOI":"10.1039/C4SC03223C","ISSN":"2041-6539","journalAbbreviation":"Chem. Sci.","language":"en","author":[{"family":"Dance","given":"Ian"}],"issued":{"date-parts":[["2015",1,19]]}}}],"schema":"https://github.com/citation-style-language/schema/raw/master/csl-citation.json"} </w:instrText>
      </w:r>
      <w:r w:rsidR="009B5398" w:rsidRPr="000B497A">
        <w:fldChar w:fldCharType="separate"/>
      </w:r>
      <w:r w:rsidR="00105A34" w:rsidRPr="000B497A">
        <w:rPr>
          <w:szCs w:val="24"/>
          <w:lang w:val="en-US"/>
        </w:rPr>
        <w:t>[76]</w:t>
      </w:r>
      <w:r w:rsidR="009B5398" w:rsidRPr="000B497A">
        <w:fldChar w:fldCharType="end"/>
      </w:r>
      <w:r w:rsidR="00113B03" w:rsidRPr="000B497A">
        <w:t xml:space="preserve"> suggests that O</w:t>
      </w:r>
      <w:r w:rsidR="00113B03" w:rsidRPr="000B497A">
        <w:rPr>
          <w:vertAlign w:val="subscript"/>
        </w:rPr>
        <w:t>2</w:t>
      </w:r>
      <w:r w:rsidR="00113B03" w:rsidRPr="000B497A">
        <w:t xml:space="preserve"> binding at the ac</w:t>
      </w:r>
      <w:r w:rsidR="00D52A6A" w:rsidRPr="000B497A">
        <w:t>tive site induces a change in</w:t>
      </w:r>
      <w:r w:rsidR="00113B03" w:rsidRPr="000B497A">
        <w:t xml:space="preserve"> protonation which is communicated to the proximal cluster via a proton transfer relay which ends at H229. B</w:t>
      </w:r>
      <w:r w:rsidR="00D52A6A" w:rsidRPr="000B497A">
        <w:t xml:space="preserve">ecause the change in histidine coordination </w:t>
      </w:r>
      <w:r w:rsidR="00113B03" w:rsidRPr="000B497A">
        <w:t>induc</w:t>
      </w:r>
      <w:r w:rsidR="00D52A6A" w:rsidRPr="000B497A">
        <w:t>es</w:t>
      </w:r>
      <w:r w:rsidR="00113B03" w:rsidRPr="000B497A">
        <w:t xml:space="preserve"> the proximal cluster to open up, th</w:t>
      </w:r>
      <w:r w:rsidR="00D52A6A" w:rsidRPr="000B497A">
        <w:t xml:space="preserve">e proton transfer </w:t>
      </w:r>
      <w:r w:rsidR="005A5D22" w:rsidRPr="000B497A">
        <w:t xml:space="preserve">pathway </w:t>
      </w:r>
      <w:r w:rsidR="00D52A6A" w:rsidRPr="000B497A">
        <w:t xml:space="preserve">therefore </w:t>
      </w:r>
      <w:r w:rsidR="00113B03" w:rsidRPr="000B497A">
        <w:t>ensures that O</w:t>
      </w:r>
      <w:r w:rsidR="00113B03" w:rsidRPr="000B497A">
        <w:rPr>
          <w:vertAlign w:val="subscript"/>
        </w:rPr>
        <w:t>2</w:t>
      </w:r>
      <w:r w:rsidR="00113B03" w:rsidRPr="000B497A">
        <w:t xml:space="preserve"> </w:t>
      </w:r>
      <w:r w:rsidR="00D52A6A" w:rsidRPr="000B497A">
        <w:t>binding</w:t>
      </w:r>
      <w:r w:rsidR="00113B03" w:rsidRPr="000B497A">
        <w:t xml:space="preserve"> at the active site is rapidly followed by electron delivery from the proximal cluster. </w:t>
      </w:r>
    </w:p>
    <w:p w14:paraId="1AF40D49" w14:textId="4A267103" w:rsidR="00693AC4" w:rsidRPr="000B497A" w:rsidRDefault="007C605C" w:rsidP="001F031B">
      <w:r w:rsidRPr="000B497A">
        <w:t>Interestingly, in all proximal cluster variants to date, although it has been possible to turn an O</w:t>
      </w:r>
      <w:r w:rsidRPr="000B497A">
        <w:rPr>
          <w:vertAlign w:val="subscript"/>
        </w:rPr>
        <w:t>2</w:t>
      </w:r>
      <w:r w:rsidR="00197474" w:rsidRPr="000B497A">
        <w:t xml:space="preserve"> </w:t>
      </w:r>
      <w:r w:rsidRPr="000B497A">
        <w:t>tolerant hydrogenase into an O</w:t>
      </w:r>
      <w:r w:rsidRPr="000B497A">
        <w:rPr>
          <w:vertAlign w:val="subscript"/>
        </w:rPr>
        <w:t>2</w:t>
      </w:r>
      <w:r w:rsidRPr="000B497A">
        <w:t xml:space="preserve"> sensitive enzyme, t</w:t>
      </w:r>
      <w:r w:rsidR="00693AC4" w:rsidRPr="000B497A">
        <w:t>he bi-dire</w:t>
      </w:r>
      <w:r w:rsidR="001F031B" w:rsidRPr="000B497A">
        <w:t>ctional catalytic activity of a true</w:t>
      </w:r>
      <w:r w:rsidR="00693AC4" w:rsidRPr="000B497A">
        <w:t xml:space="preserve"> O</w:t>
      </w:r>
      <w:r w:rsidR="00693AC4" w:rsidRPr="000B497A">
        <w:rPr>
          <w:vertAlign w:val="subscript"/>
        </w:rPr>
        <w:t>2</w:t>
      </w:r>
      <w:r w:rsidR="00693AC4" w:rsidRPr="000B497A">
        <w:t xml:space="preserve"> sensitive </w:t>
      </w:r>
      <w:r w:rsidR="00197474" w:rsidRPr="000B497A">
        <w:t xml:space="preserve">NiFe </w:t>
      </w:r>
      <w:r w:rsidR="001F031B" w:rsidRPr="000B497A">
        <w:t>MBH</w:t>
      </w:r>
      <w:r w:rsidR="00693AC4" w:rsidRPr="000B497A">
        <w:t xml:space="preserve"> </w:t>
      </w:r>
      <w:r w:rsidRPr="000B497A">
        <w:t>was</w:t>
      </w:r>
      <w:r w:rsidR="00693AC4" w:rsidRPr="000B497A">
        <w:t xml:space="preserve"> not conferred upon</w:t>
      </w:r>
      <w:r w:rsidRPr="000B497A">
        <w:t xml:space="preserve"> any of</w:t>
      </w:r>
      <w:r w:rsidR="00693AC4" w:rsidRPr="000B497A">
        <w:t xml:space="preserve"> the single site variant</w:t>
      </w:r>
      <w:r w:rsidRPr="000B497A">
        <w:t>s</w:t>
      </w:r>
      <w:r w:rsidR="009B5398" w:rsidRPr="000B497A">
        <w:t xml:space="preserve"> </w:t>
      </w:r>
      <w:r w:rsidR="009B5398" w:rsidRPr="000B497A">
        <w:fldChar w:fldCharType="begin"/>
      </w:r>
      <w:r w:rsidR="00105A34" w:rsidRPr="000B497A">
        <w:instrText xml:space="preserve"> ADDIN ZOTERO_ITEM CSL_CITATION {"citationID":"EKvjEysw","properties":{"formattedCitation":"[60,70,75]","plainCitation":"[60,70,75]"},"citationItems":[{"id":121,"uris":["http://zotero.org/users/local/cktdnARg/items/RB97AQPT"],"uri":["http://zotero.org/users/local/cktdnARg/items/RB97AQPT"],"itemData":{"id":121,"type":"article-journal","title":"Oxygen-tolerant [NiFe]-hydrogenases: the individual and collective importance of supernumerary cysteines at the proximal Fe-S cluster","container-title":"Journal of the American Chemical Society","page":"16881-16892","volume":"133","issue":"42","source":"NCBI PubMed","abstract":"An important clue to the mechanism for O(2) tolerance of certain [NiFe]-hydrogenases is the conserved presence of a modified environment around the iron-sulfur cluster that is proximal to the active site. The O(2)-tolerant enzymes contain two cysteines, located at opposite ends of this cluster, which are glycines in their O(2)-sensitive counterparts. The strong correlation highlights special importance for electron-transfer activity in the protection mechanism used to combat O(2). Site-directed mutagenesis has been carried out on Escherichia coli hydrogenase-1 to substitute these cysteines (C19 and C120) individually and collectively for glycines, and the effects of each replacement have been determined using protein film electrochemistry and electron paramagnetic resonance (EPR) spectroscopy. The \"split\" iron-sulfur cluster EPR signal thus far observed when oxygen-tolerant [NiFe]-hydrogenases are subjected to oxidizing potentials is found not to provide any simple, reliable correlation with oxygen tolerance. Oxygen tolerance is largely conferred by a single cysteine (C19), replacement of which by glycine removes the ability to function even in 1% O(2).","DOI":"10.1021/ja205393w","ISSN":"1520-5126","note":"PMID: 21916508","shortTitle":"Oxygen-tolerant [NiFe]-hydrogenases","journalAbbreviation":"J. Am. Chem. Soc.","language":"eng","author":[{"family":"Lukey","given":"Michael J"},{"family":"Roessler","given":"Maxie M"},{"family":"Parkin","given":"Alison"},{"family":"Evans","given":"Rhiannon M"},{"family":"Davies","given":"Rosalind A"},{"family":"Lenz","given":"Oliver"},{"family":"Friedrich","given":"Baerbel"},{"family":"Sargent","given":"Frank"},{"family":"Armstrong","given":"Fraser A"}],"issued":{"date-parts":[["2011",10,26]]},"PMID":"21916508"}},{"id":702,"uris":["http://zotero.org/users/local/cktdnARg/items/9AJ58KA4"],"uri":["http://zotero.org/users/local/cktdnARg/items/9AJ58KA4"],"itemData":{"id":702,"type":"article-journal","title":"Reversible [4Fe-3S] cluster morphing in an O2-tolerant [NiFe] hydrogenase","container-title":"Nature Chemical Biology","page":"378-385","volume":"10","issue":"5","source":"www.nature.com","abstract":"Hydrogenases catalyze the reversible oxidation of H2 into protons and electrons and are usually readily inactivated by O2. However, a subgroup of the [NiFe] hydrogenases, including the membrane-bound [NiFe] hydrogenase from Ralstonia eutropha, has evolved remarkable tolerance toward O2 that enables their host organisms to utilize H2 as an energy source at high O2. This feature is crucially based on a unique six cysteine-coordinated [4Fe-3S] cluster located close to the catalytic center, whose properties were investigated in this study using a multidisciplinary approach. The [4Fe-3S] cluster undergoes redox-dependent reversible transformations, namely iron swapping between a sulfide and a peptide amide N. Moreover, our investigations unraveled the redox-dependent and reversible occurence of an oxygen ligand located at a different iron. This ligand is hydrogen bonded to a conserved histidine that is essential for H2 oxidation at high O2. We propose that these transformations, reminiscent of those of the P-cluster of nitrogenase, enable the consecutive transfer of two electrons within a physiological potential range.","DOI":"10.1038/nchembio.1500","ISSN":"1552-4450","journalAbbreviation":"Nat Chem Biol","language":"en","author":[{"family":"Frielingsdorf","given":"Stefan"},{"family":"Fritsch","given":"Johannes"},{"family":"Schmidt","given":"Andrea"},{"family":"Hammer","given":"Mathias"},{"family":"Löwenstein","given":"Julia"},{"family":"Siebert","given":"Elisabeth"},{"family":"Pelmenschikov","given":"Vladimir"},{"family":"Jaenicke","given":"Tina"},{"family":"Kalms","given":"Jacqueline"},{"family":"Rippers","given":"Yvonne"},{"family":"Lendzian","given":"Friedhelm"},{"family":"Zebger","given":"Ingo"},{"family":"Teutloff","given":"Christian"},{"family":"Kaupp","given":"Martin"},{"family":"Bittl","given":"Robert"},{"family":"Hildebrandt","given":"Peter"},{"family":"Friedrich","given":"Bärbel"},{"family":"Lenz","given":"Oliver"},{"family":"Scheerer","given":"Patrick"}],"issued":{"date-parts":[["2014",5]]}}},{"id":1096,"uris":["http://zotero.org/users/local/cktdnARg/items/J3A8U62V"],"uri":["http://zotero.org/users/local/cktdnARg/items/J3A8U62V"],"itemData":{"id":1096,"type":"article-journal","title":"How the structure of the large subunit controls function in an oxygen-tolerant [NiFe]-hydrogenase","container-title":"Biochemical Journal","page":"449-458","volume":"458","issue":"3","source":"www.biochemj.org","abstract":"Salmonella enterica is an opportunistic pathogen that produces a [NiFe]-hydrogenase under aerobic conditions. In the present study, genetic engineering approaches were used to facilitate isolation of this enzyme, termed Hyd-5. The crystal structure was determined to a resolution of 3.2 Å and the hydro-genase was observed to comprise associated large and small subunits. The structure indicated that His229 from the large subunit was close to the proximal [4Fe–3S] cluster in the small subunit. In addition, His229 was observed to lie close to a buried glutamic acid (Glu73), which is conserved in oxygen-tolerant hydrogenases. His229 and Glu73 of the Hyd-5 large subunit were found to be important in both hydrogen oxidation activity and the oxygen-tolerance mechanism. Substitution of His229 or Glu73 with alanine led to a loss in the ability of Hyd-5 to oxidize hydrogen in air. Furthermore, the H229A variant was found to have lost the overpotential requirement for activity that is always observed with oxygen-tolerant [NiFe]-hydrogenases. It is possible that His229 has a role in stabilizing the super-oxidized form of the proximal cluster in the presence of oxygen, and it is proposed that Glu73could play a supporting role in fine-tuning the chemistry of His229 to enable this function.","DOI":"10.1042/BJ20131520","ISSN":"0264-6021, 1470-8728","note":"PMID: 24428762","language":"en","author":[{"family":"Bowman","given":"Lisa"},{"family":"Flanagan","given":"Lindsey"},{"family":"Fyfe","given":"Paul K."},{"family":"Parkin","given":"Alison"},{"family":"Hunter","given":"William N."},{"family":"Sargent","given":"Frank"}],"issued":{"date-parts":[["2014",3,15]]},"PMID":"24428762"}}],"schema":"https://github.com/citation-style-language/schema/raw/master/csl-citation.json"} </w:instrText>
      </w:r>
      <w:r w:rsidR="009B5398" w:rsidRPr="000B497A">
        <w:fldChar w:fldCharType="separate"/>
      </w:r>
      <w:r w:rsidR="00105A34" w:rsidRPr="000B497A">
        <w:rPr>
          <w:szCs w:val="24"/>
          <w:lang w:val="en-US"/>
        </w:rPr>
        <w:t>[60,70,75]</w:t>
      </w:r>
      <w:r w:rsidR="009B5398" w:rsidRPr="000B497A">
        <w:fldChar w:fldCharType="end"/>
      </w:r>
      <w:r w:rsidR="00693AC4" w:rsidRPr="000B497A">
        <w:t>.</w:t>
      </w:r>
      <w:r w:rsidR="00DC2DC9" w:rsidRPr="000B497A">
        <w:t xml:space="preserve"> Instead, it is the distal cluster which is thought to hold the key to understanding the origins of the O</w:t>
      </w:r>
      <w:r w:rsidR="00DC2DC9" w:rsidRPr="000B497A">
        <w:rPr>
          <w:vertAlign w:val="subscript"/>
        </w:rPr>
        <w:t>2</w:t>
      </w:r>
      <w:r w:rsidR="00DC2DC9" w:rsidRPr="000B497A">
        <w:t xml:space="preserve"> tolerant over-potential requirement</w:t>
      </w:r>
      <w:r w:rsidR="00F017B2" w:rsidRPr="000B497A">
        <w:t xml:space="preserve"> </w:t>
      </w:r>
      <w:r w:rsidR="00F017B2" w:rsidRPr="000B497A">
        <w:fldChar w:fldCharType="begin"/>
      </w:r>
      <w:r w:rsidR="00105A34" w:rsidRPr="000B497A">
        <w:instrText xml:space="preserve"> ADDIN ZOTERO_ITEM CSL_CITATION {"citationID":"1ncu05p1jg","properties":{"formattedCitation":"[77]","plainCitation":"[77]"},"citationItems":[{"id":1039,"uris":["http://zotero.org/users/local/cktdnARg/items/EWCVXHKI"],"uri":["http://zotero.org/users/local/cktdnARg/items/EWCVXHKI"],"itemData":{"id":1039,"type":"article-journal","title":"Electrocatalytic mechanism of reversible hydrogen cycling by enzymes and distinctions between the major classes of hydrogenases","container-title":"Proceedings of the National Academy of Sciences of the United States of America","page":"11516-11521","volume":"109","issue":"29","source":"PubMed Central","abstract":"The extraordinary ability of Fe- and Ni-containing enzymes to catalyze rapid and efficient H+/H2 interconversion—a property otherwise exclusive to platinum metals—has been investigated in a series of experiments combining variable-temperature protein film voltammetry with mathematical modeling. The results highlight important differences between the catalytic performance of [FeFe]-hydrogenases and [NiFe]-hydrogenases and justify a simple model for reversible catalytic electron flow in enzymes and electrocatalysts that should be widely applicable in fields as diverse as electrochemistry, catalysis, and bioenergetics. The active site of [FeFe]-hydrogenases, an intricate Fe-carbonyl complex known as the “H cluster,” emerges as a supreme catalyst.","DOI":"10.1073/pnas.1204770109","ISSN":"0027-8424","note":"PMID: 22802675\nPMCID: PMC3406873","journalAbbreviation":"Proc Natl Acad Sci U S A","author":[{"family":"Hexter","given":"Suzannah V."},{"family":"Grey","given":"Felix"},{"family":"Happe","given":"Thomas"},{"family":"Climent","given":"Victor"},{"family":"Armstrong","given":"Fraser A."}],"issued":{"date-parts":[["2012",7,17]]},"PMID":"22802675","PMCID":"PMC3406873"}}],"schema":"https://github.com/citation-style-language/schema/raw/master/csl-citation.json"} </w:instrText>
      </w:r>
      <w:r w:rsidR="00F017B2" w:rsidRPr="000B497A">
        <w:fldChar w:fldCharType="separate"/>
      </w:r>
      <w:r w:rsidR="00105A34" w:rsidRPr="000B497A">
        <w:rPr>
          <w:szCs w:val="24"/>
          <w:lang w:val="en-US"/>
        </w:rPr>
        <w:t>[77]</w:t>
      </w:r>
      <w:r w:rsidR="00F017B2" w:rsidRPr="000B497A">
        <w:fldChar w:fldCharType="end"/>
      </w:r>
      <w:r w:rsidR="007543C0" w:rsidRPr="000B497A">
        <w:t xml:space="preserve">, while the medial cluster </w:t>
      </w:r>
      <w:r w:rsidR="004A6ACF" w:rsidRPr="000B497A">
        <w:t>is thought to play a role in supporting</w:t>
      </w:r>
      <w:r w:rsidR="007543C0" w:rsidRPr="000B497A">
        <w:t xml:space="preserve"> the O</w:t>
      </w:r>
      <w:r w:rsidR="007543C0" w:rsidRPr="000B497A">
        <w:rPr>
          <w:vertAlign w:val="subscript"/>
        </w:rPr>
        <w:t>2</w:t>
      </w:r>
      <w:r w:rsidR="007543C0" w:rsidRPr="000B497A">
        <w:t xml:space="preserve"> tolerance mechanism</w:t>
      </w:r>
      <w:r w:rsidR="00F017B2" w:rsidRPr="000B497A">
        <w:t xml:space="preserve"> </w:t>
      </w:r>
      <w:r w:rsidR="00F017B2" w:rsidRPr="000B497A">
        <w:fldChar w:fldCharType="begin"/>
      </w:r>
      <w:r w:rsidR="00105A34" w:rsidRPr="000B497A">
        <w:instrText xml:space="preserve"> ADDIN ZOTERO_ITEM CSL_CITATION {"citationID":"N37zlVnx","properties":{"formattedCitation":"[78]","plainCitation":"[78]"},"citationItems":[{"id":77,"uris":["http://zotero.org/users/local/cktdnARg/items/CM5IS5F7"],"uri":["http://zotero.org/users/local/cktdnARg/items/CM5IS5F7"],"itemData":{"id":77,"type":"article-journal","title":"Principles of Sustained Enzymatic Hydrogen Oxidation in the Presence of Oxygen – The Crucial Influence of High Potential Fe–S Clusters in the Electron Relay of [NiFe]-Hydrogenases","container-title":"Journal of the American Chemical Society","page":"2694-2707","volume":"135","issue":"7","source":"ACS Publications","abstract":"?Hyd-1?, produced by Escherichia coli, exemplifies a special class of [NiFe]-hydrogenase that can sustain high catalytic H2 oxidation activity in the presence of O2?an intruder that normally incapacitates the sulfur- and electron-rich active site. The mechanism of ?O2 tolerance? involves a critical role for the Fe?S clusters of the electron relay, which is to ensure the availability?for immediate transfer back to the active site?of all of the electrons required to reduce an attacking O2 molecule completely to harmless H2O. The unique [4Fe-3S] cluster proximal to the active site is crucial because it can rapidly transfer two of the electrons needed. Here we investigate and establish the equally crucial role of the high potential medial [3Fe-4S] cluster, located &gt;20 Å from the active site. A variant, P242C, in which the medial [3Fe-4S] cluster is replaced by a [4Fe-4S] cluster, is unable to sustain steady-state H2 oxidation activity in 1% O2. The [3Fe-4S] cluster is essential only for the first stage of complete O2 reduction, ensuring the supply of all three electrons needed to form the oxidized inactive state ?Ni?B? or ?Ready? (Ni(III)?OH). Potentiometric titrations show that Ni?B is easily reduced (Em ≈ +0.1 V at pH 6.0); this final stage of the O2-tolerance mechanism regenerates active enzyme, effectively completing a competitive four-electron oxidase cycle and is fast regardless of alterations at the proximal or medial clusters. As a consequence of all these factors, the enzyme?s response to O2, viewed by its electrocatalytic activity in protein film electrochemistry (PFE) experiments, is merely to exhibit attenuated steady-state H2 oxidation activity; thus, O2 behaves like a reversible inhibitor rather than an agent that effectively causes irreversible inactivation. The data consolidate a rich picture of the versatile role of Fe?S clusters in electron relays and suggest that Hyd-1 can function as a proficient hydrogen oxidase.","DOI":"10.1021/ja311055d","ISSN":"0002-7863","journalAbbreviation":"J. Am. Chem. Soc.","author":[{"family":"Evans","given":"Rhiannon M."},{"family":"Parkin","given":"Alison"},{"family":"Roessler","given":"Maxie M."},{"family":"Murphy","given":"Bonnie J."},{"family":"Adamson","given":"Hope"},{"family":"Lukey","given":"Michael J."},{"family":"Sargent","given":"Frank"},{"family":"Volbeda","given":"Anne"},{"family":"Fontecilla-Camps","given":"Juan C."},{"family":"Armstrong","given":"Fraser A."}],"issued":{"date-parts":[["2013",2,20]]}}}],"schema":"https://github.com/citation-style-language/schema/raw/master/csl-citation.json"} </w:instrText>
      </w:r>
      <w:r w:rsidR="00F017B2" w:rsidRPr="000B497A">
        <w:fldChar w:fldCharType="separate"/>
      </w:r>
      <w:r w:rsidR="00105A34" w:rsidRPr="000B497A">
        <w:rPr>
          <w:szCs w:val="24"/>
          <w:lang w:val="en-US"/>
        </w:rPr>
        <w:t>[78]</w:t>
      </w:r>
      <w:r w:rsidR="00F017B2" w:rsidRPr="000B497A">
        <w:fldChar w:fldCharType="end"/>
      </w:r>
      <w:r w:rsidR="00DC2DC9" w:rsidRPr="000B497A">
        <w:t xml:space="preserve">. </w:t>
      </w:r>
    </w:p>
    <w:p w14:paraId="1FAE7832" w14:textId="77777777" w:rsidR="001C2CD5" w:rsidRPr="000B497A" w:rsidRDefault="001C2CD5" w:rsidP="001C2CD5">
      <w:pPr>
        <w:pStyle w:val="Heading2"/>
      </w:pPr>
      <w:r w:rsidRPr="000B497A">
        <w:t xml:space="preserve">Medial </w:t>
      </w:r>
      <w:r w:rsidR="007543C0" w:rsidRPr="000B497A">
        <w:t>cluster</w:t>
      </w:r>
    </w:p>
    <w:p w14:paraId="0345E55E" w14:textId="480C5489" w:rsidR="00826923" w:rsidRPr="000B497A" w:rsidRDefault="00BA7B3E" w:rsidP="00CC6F48">
      <w:r w:rsidRPr="000B497A">
        <w:t>Studies of the proximal cluster highlighted that this site was capable of providing two electrons to reduce inhibitory O</w:t>
      </w:r>
      <w:r w:rsidRPr="000B497A">
        <w:rPr>
          <w:vertAlign w:val="subscript"/>
        </w:rPr>
        <w:t>2</w:t>
      </w:r>
      <w:r w:rsidR="00406F1A" w:rsidRPr="000B497A">
        <w:t xml:space="preserve"> </w:t>
      </w:r>
      <w:r w:rsidR="00D90A38" w:rsidRPr="000B497A">
        <w:fldChar w:fldCharType="begin"/>
      </w:r>
      <w:r w:rsidR="00105A34" w:rsidRPr="000B497A">
        <w:instrText xml:space="preserve"> ADDIN ZOTERO_ITEM CSL_CITATION {"citationID":"2lghg6ms2i","properties":{"formattedCitation":"[69,74]","plainCitation":"[69,74]"},"citationItems":[{"id":148,"uris":["http://zotero.org/users/local/cktdnARg/items/9SZTZ3GZ"],"uri":["http://zotero.org/users/local/cktdnARg/items/9SZTZ3GZ"],"itemData":{"id":148,"type":"article-journal","title":"EPR Spectroscopic Studies of the Fe–S Clusters in the O2-Tolerant [NiFe]-Hydrogenase Hyd-1 from Escherichia coli and Characterization of the Unique [4Fe–3S] Cluster by HYSCORE","container-title":"Journal of the American Chemical Society","page":"15581-15594","volume":"134","issue":"37","source":"ACS Publications","abstract":"The unusual [4Fe?3S] cluster proximal to the active site plays a crucial role in allowing a class of [NiFe]-hydrogenases to function in the presence of O2 through its unique ability to undergo two rapid, consecutive one-electron transfers. This property helps to neutralize reactive oxygen species. Mechanistic details and the role of the medial and distal clusters remain unresolved. To probe the Fe?S relay, continuous wave and pulse electron paramagnetic resonance (EPR) studies were conducted on the O2-tolerant hydrogenase from Escherichia coli (Hyd-1) and three variants with point mutations at the proximal and/or medial clusters. Reduction potentials of the proximal ([4Fe?3S]5+/4+/3+) and medial ([3Fe?4S]+/0) clusters were determined by potentiometry. The medial [3Fe?4S]+/0 reduction potential is exceptionally high, implicating a mechanistic role in O2-tolerance. Numerous experiments establish that the distal cluster has a ground state S &gt; 1/2 in all three variants and indicate that this is also the case for native Hyd-1. Concurrent with the Hyd-1 crystal structure, EPR data for the ?superoxidized? P242C variant, in which the medial cluster is ?magnetically silenced?, reveal two conformations of the proximal [4Fe?3S]5+ cluster, and X-band HYSCORE spectroscopy shows two 14N hyperfine couplings attributed to one conformer. The largest, A(14N) = [11.5,11.5,16.0] ± 1.5 MHz, characterizes the unusual bond between one Fe (Fe4) and the backbone amide-N of cysteine-20. The second, A(14N) = [2.8,4.6,3.5] ± 0.3 MHz, is assigned to NC19. The 14N hyperfine couplings are conclusive evidence that Fe4 is a valence-localized Fe3+ in the superoxidized state, whose formation permits an additional electron to be transferred rapidly back to the active site during O2 attack.","DOI":"10.1021/ja307117y","ISSN":"0002-7863","journalAbbreviation":"J. Am. Chem. Soc.","author":[{"family":"Roessler","given":"Maxie M."},{"family":"Evans","given":"Rhiannon M."},{"family":"Davies","given":"Rosalind A."},{"family":"Harmer","given":"Jeffrey"},{"family":"Armstrong","given":"Fraser A."}],"issued":{"date-parts":[["2012",9,19]]}}},{"id":809,"uris":["http://zotero.org/users/local/cktdnARg/items/VW55568V"],"uri":["http://zotero.org/users/local/cktdnARg/items/VW55568V"],"itemData":{"id":809,"type":"article-journal","title":"X-ray crystallographic and computational studies of the O2-tolerant [NiFe]-hydrogenase 1 from Escherichia coli","container-title":"Proceedings of the National Academy of Sciences of the United States of America","page":"5305-5310","volume":"109","issue":"14","source":"NCBI PubMed","abstract":"The crystal structure of the membrane-bound O(2)-tolerant [NiFe]-hydrogenase 1 from Escherichia coli (EcHyd-1) has been solved in three different states: as-isolated, H(2)-reduced, and chemically oxidized. As very recently reported for similar enzymes from Ralstonia eutropha and Hydrogenovibrio marinus, two supernumerary Cys residues coordinate the proximal [FeS] cluster in EcHyd-1, which lacks one of the inorganic sulfide ligands. We find that the as-isolated, aerobically purified species contains a mixture of at least two conformations for one of the cluster iron ions and Glu76. In one of them, Glu76 and the iron occupy positions that are similar to those found in O(2)-sensitive [NiFe]-hydrogenases. In the other conformation, this iron binds, besides three sulfur ligands, the amide N from Cys20 and one Oε of Glu76. Our calculations show that oxidation of this unique iron generates the high-potential form of the proximal cluster. The structural rearrangement caused by oxidation is confirmed by our H(2)-reduced and oxidized EcHyd-1 structures. Thus, thanks to the peculiar coordination of the unique iron, the proximal cluster can contribute two successive electrons to secure complete reduction of O(2) to H(2)O at the active site. The two observed conformations of Glu76 are consistent with this residue playing the role of a base to deprotonate the amide moiety of Cys20 upon iron binding and transfer the resulting proton away, thus allowing the second oxidation to be electroneutral. The comparison of our structures also shows the existence of a dynamic chain of water molecules, resulting from O(2) reduction, located near the active site.","DOI":"10.1073/pnas.1119806109","ISSN":"1091-6490","note":"PMID: 22431599 \nPMCID: PMC3325689","journalAbbreviation":"Proc. Natl. Acad. Sci. U.S.A.","language":"eng","author":[{"family":"Volbeda","given":"Anne"},{"family":"Amara","given":"Patricia"},{"family":"Darnault","given":"Claudine"},{"family":"Mouesca","given":"Jean-Marie"},{"family":"Parkin","given":"Alison"},{"family":"Roessler","given":"Maxie M."},{"family":"Armstrong","given":"Fraser A."},{"family":"Fontecilla-Camps","given":"Juan C."}],"issued":{"date-parts":[["2012",4,3]]},"PMID":"22431599","PMCID":"PMC3325689"}}],"schema":"https://github.com/citation-style-language/schema/raw/master/csl-citation.json"} </w:instrText>
      </w:r>
      <w:r w:rsidR="00D90A38" w:rsidRPr="000B497A">
        <w:fldChar w:fldCharType="separate"/>
      </w:r>
      <w:r w:rsidR="00105A34" w:rsidRPr="000B497A">
        <w:rPr>
          <w:szCs w:val="24"/>
          <w:lang w:val="en-US"/>
        </w:rPr>
        <w:t>[69,74]</w:t>
      </w:r>
      <w:r w:rsidR="00D90A38" w:rsidRPr="000B497A">
        <w:fldChar w:fldCharType="end"/>
      </w:r>
      <w:r w:rsidRPr="000B497A">
        <w:t>, however if O</w:t>
      </w:r>
      <w:r w:rsidRPr="000B497A">
        <w:rPr>
          <w:vertAlign w:val="subscript"/>
        </w:rPr>
        <w:t>2</w:t>
      </w:r>
      <w:r w:rsidRPr="000B497A">
        <w:t xml:space="preserve"> attacks a Ni</w:t>
      </w:r>
      <w:r w:rsidRPr="000B497A">
        <w:rPr>
          <w:vertAlign w:val="superscript"/>
        </w:rPr>
        <w:t>II</w:t>
      </w:r>
      <w:r w:rsidRPr="000B497A">
        <w:t xml:space="preserve"> oxidation state of the enzyme, then generation of </w:t>
      </w:r>
      <w:r w:rsidR="0034342F" w:rsidRPr="000B497A">
        <w:t>the Ni-B state</w:t>
      </w:r>
      <w:r w:rsidRPr="000B497A">
        <w:t xml:space="preserve"> requires </w:t>
      </w:r>
      <w:r w:rsidR="00C22D63" w:rsidRPr="000B497A">
        <w:t>a total of three electrons from the FeS relay</w:t>
      </w:r>
      <w:r w:rsidR="00406F1A" w:rsidRPr="000B497A">
        <w:t xml:space="preserve"> </w:t>
      </w:r>
      <w:r w:rsidR="00406F1A" w:rsidRPr="000B497A">
        <w:fldChar w:fldCharType="begin"/>
      </w:r>
      <w:r w:rsidR="00105A34" w:rsidRPr="000B497A">
        <w:instrText xml:space="preserve"> ADDIN ZOTERO_ITEM CSL_CITATION {"citationID":"CSQlyxBx","properties":{"formattedCitation":"[44]","plainCitation":"[44]"},"citationItems":[{"id":1120,"uris":["http://zotero.org/users/local/cktdnARg/items/CQNDHQ46"],"uri":["http://zotero.org/users/local/cktdnARg/items/CQNDHQ46"],"itemData":{"id":1120,"type":"article-journal","title":"How oxygen reacts with oxygen-tolerant respiratory [NiFe]-hydrogenases","container-title":"Proceedings of the National Academy of Sciences","page":"6606-6611","volume":"111","issue":"18","source":"www.pnas.org","abstract":"An oxygen-tolerant respiratory [NiFe]-hydrogenase is proven to be a four-electron hydrogen/oxygen oxidoreductase, catalyzing the reaction 2 H2 + O2 = 2 H2O, equivalent to hydrogen combustion, over a sustained period without inactivating. At least 86% of the H2O produced by Escherichia coli hydrogenase-1 exposed to a mixture of 90% H2 and 10% O2 is accounted for by a direct four-electron pathway, whereas up to 14% arises from slower side reactions proceeding via superoxide and hydrogen peroxide. The direct pathway is assigned to O2 reduction at the [NiFe] active site, whereas the side reactions are an unavoidable consequence of the presence of low-potential relay centers that release electrons derived from H2 oxidation. The oxidase activity is too slow to be useful in removing O2 from the bacterial periplasm; instead, the four-electron reduction of molecular oxygen to harmless water ensures that the active site survives to catalyze sustained hydrogen oxidation.","DOI":"10.1073/pnas.1322393111","ISSN":"0027-8424, 1091-6490","note":"PMID: 24715724","journalAbbreviation":"PNAS","language":"en","author":[{"family":"Wulff","given":"Philip"},{"family":"Day","given":"Christopher C."},{"family":"Sargent","given":"Frank"},{"family":"Armstrong","given":"Fraser A."}],"issued":{"date-parts":[["2014",5,6]]},"PMID":"24715724"}}],"schema":"https://github.com/citation-style-language/schema/raw/master/csl-citation.json"} </w:instrText>
      </w:r>
      <w:r w:rsidR="00406F1A" w:rsidRPr="000B497A">
        <w:fldChar w:fldCharType="separate"/>
      </w:r>
      <w:r w:rsidR="00105A34" w:rsidRPr="000B497A">
        <w:rPr>
          <w:szCs w:val="24"/>
          <w:lang w:val="en-US"/>
        </w:rPr>
        <w:t>[44]</w:t>
      </w:r>
      <w:r w:rsidR="00406F1A" w:rsidRPr="000B497A">
        <w:fldChar w:fldCharType="end"/>
      </w:r>
      <w:r w:rsidR="00264E01" w:rsidRPr="000B497A">
        <w:t xml:space="preserve"> (and one from the oxidation </w:t>
      </w:r>
      <w:r w:rsidR="00F134B8" w:rsidRPr="000B497A">
        <w:t>of the active site, forming Ni</w:t>
      </w:r>
      <w:r w:rsidR="00F134B8" w:rsidRPr="000B497A">
        <w:rPr>
          <w:vertAlign w:val="superscript"/>
        </w:rPr>
        <w:t>III</w:t>
      </w:r>
      <w:r w:rsidR="00264E01" w:rsidRPr="000B497A">
        <w:t>)</w:t>
      </w:r>
      <w:r w:rsidR="00C22D63" w:rsidRPr="000B497A">
        <w:t xml:space="preserve"> (see </w:t>
      </w:r>
      <w:r w:rsidRPr="000B497A">
        <w:t>Figure 7</w:t>
      </w:r>
      <w:r w:rsidR="00C22D63" w:rsidRPr="000B497A">
        <w:t>)</w:t>
      </w:r>
      <w:r w:rsidRPr="000B497A">
        <w:t>.</w:t>
      </w:r>
      <w:r w:rsidR="00C22D63" w:rsidRPr="000B497A">
        <w:t xml:space="preserve"> Given that electrons one and two can be supplied by the proximal cluster, the most obvious source of the third FeS relay</w:t>
      </w:r>
      <w:r w:rsidRPr="000B497A">
        <w:t xml:space="preserve"> electron is the medial cluster. In both O</w:t>
      </w:r>
      <w:r w:rsidRPr="000B497A">
        <w:rPr>
          <w:vertAlign w:val="subscript"/>
        </w:rPr>
        <w:t>2</w:t>
      </w:r>
      <w:r w:rsidRPr="000B497A">
        <w:t xml:space="preserve"> tolerant and sensitive MBH the </w:t>
      </w:r>
      <w:r w:rsidR="00303ED1" w:rsidRPr="000B497A">
        <w:t xml:space="preserve">medial cluster is a 3Fe4S </w:t>
      </w:r>
      <w:r w:rsidRPr="000B497A">
        <w:t>centre, ligated by three cysteines.</w:t>
      </w:r>
      <w:r w:rsidR="00303ED1" w:rsidRPr="000B497A">
        <w:t xml:space="preserve"> </w:t>
      </w:r>
      <w:r w:rsidRPr="000B497A">
        <w:t xml:space="preserve">Evans et al </w:t>
      </w:r>
      <w:r w:rsidR="00D90A38" w:rsidRPr="000B497A">
        <w:fldChar w:fldCharType="begin"/>
      </w:r>
      <w:r w:rsidR="00105A34" w:rsidRPr="000B497A">
        <w:instrText xml:space="preserve"> ADDIN ZOTERO_ITEM CSL_CITATION {"citationID":"1jhj9uk98q","properties":{"formattedCitation":"[78]","plainCitation":"[78]"},"citationItems":[{"id":77,"uris":["http://zotero.org/users/local/cktdnARg/items/CM5IS5F7"],"uri":["http://zotero.org/users/local/cktdnARg/items/CM5IS5F7"],"itemData":{"id":77,"type":"article-journal","title":"Principles of Sustained Enzymatic Hydrogen Oxidation in the Presence of Oxygen – The Crucial Influence of High Potential Fe–S Clusters in the Electron Relay of [NiFe]-Hydrogenases","container-title":"Journal of the American Chemical Society","page":"2694-2707","volume":"135","issue":"7","source":"ACS Publications","abstract":"?Hyd-1?, produced by Escherichia coli, exemplifies a special class of [NiFe]-hydrogenase that can sustain high catalytic H2 oxidation activity in the presence of O2?an intruder that normally incapacitates the sulfur- and electron-rich active site. The mechanism of ?O2 tolerance? involves a critical role for the Fe?S clusters of the electron relay, which is to ensure the availability?for immediate transfer back to the active site?of all of the electrons required to reduce an attacking O2 molecule completely to harmless H2O. The unique [4Fe-3S] cluster proximal to the active site is crucial because it can rapidly transfer two of the electrons needed. Here we investigate and establish the equally crucial role of the high potential medial [3Fe-4S] cluster, located &gt;20 Å from the active site. A variant, P242C, in which the medial [3Fe-4S] cluster is replaced by a [4Fe-4S] cluster, is unable to sustain steady-state H2 oxidation activity in 1% O2. The [3Fe-4S] cluster is essential only for the first stage of complete O2 reduction, ensuring the supply of all three electrons needed to form the oxidized inactive state ?Ni?B? or ?Ready? (Ni(III)?OH). Potentiometric titrations show that Ni?B is easily reduced (Em ≈ +0.1 V at pH 6.0); this final stage of the O2-tolerance mechanism regenerates active enzyme, effectively completing a competitive four-electron oxidase cycle and is fast regardless of alterations at the proximal or medial clusters. As a consequence of all these factors, the enzyme?s response to O2, viewed by its electrocatalytic activity in protein film electrochemistry (PFE) experiments, is merely to exhibit attenuated steady-state H2 oxidation activity; thus, O2 behaves like a reversible inhibitor rather than an agent that effectively causes irreversible inactivation. The data consolidate a rich picture of the versatile role of Fe?S clusters in electron relays and suggest that Hyd-1 can function as a proficient hydrogen oxidase.","DOI":"10.1021/ja311055d","ISSN":"0002-7863","journalAbbreviation":"J. Am. Chem. Soc.","author":[{"family":"Evans","given":"Rhiannon M."},{"family":"Parkin","given":"Alison"},{"family":"Roessler","given":"Maxie M."},{"family":"Murphy","given":"Bonnie J."},{"family":"Adamson","given":"Hope"},{"family":"Lukey","given":"Michael J."},{"family":"Sargent","given":"Frank"},{"family":"Volbeda","given":"Anne"},{"family":"Fontecilla-Camps","given":"Juan C."},{"family":"Armstrong","given":"Fraser A."}],"issued":{"date-parts":[["2013",2,20]]}}}],"schema":"https://github.com/citation-style-language/schema/raw/master/csl-citation.json"} </w:instrText>
      </w:r>
      <w:r w:rsidR="00D90A38" w:rsidRPr="000B497A">
        <w:fldChar w:fldCharType="separate"/>
      </w:r>
      <w:r w:rsidR="00105A34" w:rsidRPr="000B497A">
        <w:rPr>
          <w:szCs w:val="24"/>
          <w:lang w:val="en-US"/>
        </w:rPr>
        <w:t>[78]</w:t>
      </w:r>
      <w:r w:rsidR="00D90A38" w:rsidRPr="000B497A">
        <w:fldChar w:fldCharType="end"/>
      </w:r>
      <w:r w:rsidR="00D90A38" w:rsidRPr="000B497A">
        <w:t xml:space="preserve"> </w:t>
      </w:r>
      <w:r w:rsidRPr="000B497A">
        <w:t xml:space="preserve">generated and </w:t>
      </w:r>
      <w:r w:rsidR="00D679B8" w:rsidRPr="000B497A">
        <w:t xml:space="preserve">electrochemically </w:t>
      </w:r>
      <w:r w:rsidRPr="000B497A">
        <w:t>studied</w:t>
      </w:r>
      <w:r w:rsidR="00303ED1" w:rsidRPr="000B497A">
        <w:t xml:space="preserve"> a variant</w:t>
      </w:r>
      <w:r w:rsidRPr="000B497A">
        <w:t xml:space="preserve"> of </w:t>
      </w:r>
      <w:r w:rsidRPr="000B497A">
        <w:rPr>
          <w:i/>
        </w:rPr>
        <w:t xml:space="preserve">E. coli </w:t>
      </w:r>
      <w:r w:rsidRPr="000B497A">
        <w:t xml:space="preserve">Hyd-1 which contained a cysteine in position </w:t>
      </w:r>
      <w:r w:rsidR="00303ED1" w:rsidRPr="000B497A">
        <w:t>242</w:t>
      </w:r>
      <w:r w:rsidRPr="000B497A">
        <w:t xml:space="preserve"> instead of proline. The amino acid exchange c</w:t>
      </w:r>
      <w:r w:rsidR="00303ED1" w:rsidRPr="000B497A">
        <w:t>aus</w:t>
      </w:r>
      <w:r w:rsidRPr="000B497A">
        <w:t xml:space="preserve">ed </w:t>
      </w:r>
      <w:r w:rsidR="00303ED1" w:rsidRPr="000B497A">
        <w:t xml:space="preserve">the medial cluster to become </w:t>
      </w:r>
      <w:r w:rsidR="007C0FB0" w:rsidRPr="000B497A">
        <w:t xml:space="preserve">a </w:t>
      </w:r>
      <w:r w:rsidR="00303ED1" w:rsidRPr="000B497A">
        <w:t>4Fe4S</w:t>
      </w:r>
      <w:r w:rsidR="007C0FB0" w:rsidRPr="000B497A">
        <w:t xml:space="preserve"> centre with a concomitant increase in</w:t>
      </w:r>
      <w:r w:rsidR="00303ED1" w:rsidRPr="000B497A">
        <w:t xml:space="preserve"> </w:t>
      </w:r>
      <w:r w:rsidR="00C65E67" w:rsidRPr="000B497A">
        <w:t>O</w:t>
      </w:r>
      <w:r w:rsidR="00C65E67" w:rsidRPr="000B497A">
        <w:rPr>
          <w:vertAlign w:val="subscript"/>
        </w:rPr>
        <w:t>2</w:t>
      </w:r>
      <w:r w:rsidR="00303ED1" w:rsidRPr="000B497A">
        <w:t xml:space="preserve"> sensitivity. </w:t>
      </w:r>
      <w:r w:rsidR="00294A1A" w:rsidRPr="000B497A">
        <w:t>The loss of O</w:t>
      </w:r>
      <w:r w:rsidR="00294A1A" w:rsidRPr="000B497A">
        <w:rPr>
          <w:vertAlign w:val="subscript"/>
        </w:rPr>
        <w:t>2</w:t>
      </w:r>
      <w:r w:rsidR="00294A1A" w:rsidRPr="000B497A">
        <w:t xml:space="preserve"> tolerance probably arises because the </w:t>
      </w:r>
      <w:r w:rsidR="00826923" w:rsidRPr="000B497A">
        <w:t>medial</w:t>
      </w:r>
      <w:r w:rsidR="00294A1A" w:rsidRPr="000B497A">
        <w:t xml:space="preserve"> redox potential has become more negative</w:t>
      </w:r>
      <w:r w:rsidR="00826923" w:rsidRPr="000B497A">
        <w:t xml:space="preserve"> as a result of the amino acid exchange. This will cause </w:t>
      </w:r>
      <w:r w:rsidR="00294A1A" w:rsidRPr="000B497A">
        <w:t xml:space="preserve">the medial cluster </w:t>
      </w:r>
      <w:r w:rsidR="00826923" w:rsidRPr="000B497A">
        <w:t>to lose</w:t>
      </w:r>
      <w:r w:rsidR="00294A1A" w:rsidRPr="000B497A">
        <w:t xml:space="preserve"> electrons to the distal cluster too readily, rather than storing them in order to reduce the proximal cluster. </w:t>
      </w:r>
    </w:p>
    <w:p w14:paraId="2B7CFA67" w14:textId="0EF205FB" w:rsidR="00303ED1" w:rsidRPr="000B497A" w:rsidRDefault="007C0FB0" w:rsidP="00CC6F48">
      <w:r w:rsidRPr="000B497A">
        <w:t xml:space="preserve">A combined proximal and medial cluster variant, </w:t>
      </w:r>
      <w:r w:rsidRPr="000B497A">
        <w:rPr>
          <w:i/>
        </w:rPr>
        <w:t xml:space="preserve">E. coli </w:t>
      </w:r>
      <w:r w:rsidRPr="000B497A">
        <w:t>Hyd-1</w:t>
      </w:r>
      <w:r w:rsidR="00303ED1" w:rsidRPr="000B497A">
        <w:t xml:space="preserve"> C19G/C120G/P242C</w:t>
      </w:r>
      <w:r w:rsidRPr="000B497A">
        <w:t>, showed a complete and irreversible loss of</w:t>
      </w:r>
      <w:r w:rsidR="00303ED1" w:rsidRPr="000B497A">
        <w:t xml:space="preserve"> </w:t>
      </w:r>
      <w:r w:rsidR="009E063F" w:rsidRPr="000B497A">
        <w:t>H</w:t>
      </w:r>
      <w:r w:rsidR="009E063F" w:rsidRPr="000B497A">
        <w:rPr>
          <w:vertAlign w:val="subscript"/>
        </w:rPr>
        <w:t>2</w:t>
      </w:r>
      <w:r w:rsidR="00303ED1" w:rsidRPr="000B497A">
        <w:t xml:space="preserve"> oxidation activity </w:t>
      </w:r>
      <w:r w:rsidRPr="000B497A">
        <w:t>following</w:t>
      </w:r>
      <w:r w:rsidR="00303ED1" w:rsidRPr="000B497A">
        <w:t xml:space="preserve"> </w:t>
      </w:r>
      <w:r w:rsidR="00C65E67" w:rsidRPr="000B497A">
        <w:t>O</w:t>
      </w:r>
      <w:r w:rsidR="00C65E67" w:rsidRPr="000B497A">
        <w:rPr>
          <w:vertAlign w:val="subscript"/>
        </w:rPr>
        <w:t>2</w:t>
      </w:r>
      <w:r w:rsidR="00303ED1" w:rsidRPr="000B497A">
        <w:t xml:space="preserve"> </w:t>
      </w:r>
      <w:r w:rsidRPr="000B497A">
        <w:lastRenderedPageBreak/>
        <w:t>exposure, supporting the proposed mechanism that three electrons are needed from the medial and proximal cluster in order to achieve O</w:t>
      </w:r>
      <w:r w:rsidRPr="000B497A">
        <w:rPr>
          <w:vertAlign w:val="subscript"/>
        </w:rPr>
        <w:t>2</w:t>
      </w:r>
      <w:r w:rsidRPr="000B497A">
        <w:t xml:space="preserve"> tolerance</w:t>
      </w:r>
      <w:r w:rsidR="00197474" w:rsidRPr="000B497A">
        <w:t xml:space="preserve"> </w:t>
      </w:r>
      <w:r w:rsidR="00197474" w:rsidRPr="000B497A">
        <w:fldChar w:fldCharType="begin"/>
      </w:r>
      <w:r w:rsidR="00105A34" w:rsidRPr="000B497A">
        <w:instrText xml:space="preserve"> ADDIN ZOTERO_ITEM CSL_CITATION {"citationID":"4d7frp29n","properties":{"formattedCitation":"[78]","plainCitation":"[78]"},"citationItems":[{"id":77,"uris":["http://zotero.org/users/local/cktdnARg/items/CM5IS5F7"],"uri":["http://zotero.org/users/local/cktdnARg/items/CM5IS5F7"],"itemData":{"id":77,"type":"article-journal","title":"Principles of Sustained Enzymatic Hydrogen Oxidation in the Presence of Oxygen – The Crucial Influence of High Potential Fe–S Clusters in the Electron Relay of [NiFe]-Hydrogenases","container-title":"Journal of the American Chemical Society","page":"2694-2707","volume":"135","issue":"7","source":"ACS Publications","abstract":"?Hyd-1?, produced by Escherichia coli, exemplifies a special class of [NiFe]-hydrogenase that can sustain high catalytic H2 oxidation activity in the presence of O2?an intruder that normally incapacitates the sulfur- and electron-rich active site. The mechanism of ?O2 tolerance? involves a critical role for the Fe?S clusters of the electron relay, which is to ensure the availability?for immediate transfer back to the active site?of all of the electrons required to reduce an attacking O2 molecule completely to harmless H2O. The unique [4Fe-3S] cluster proximal to the active site is crucial because it can rapidly transfer two of the electrons needed. Here we investigate and establish the equally crucial role of the high potential medial [3Fe-4S] cluster, located &gt;20 Å from the active site. A variant, P242C, in which the medial [3Fe-4S] cluster is replaced by a [4Fe-4S] cluster, is unable to sustain steady-state H2 oxidation activity in 1% O2. The [3Fe-4S] cluster is essential only for the first stage of complete O2 reduction, ensuring the supply of all three electrons needed to form the oxidized inactive state ?Ni?B? or ?Ready? (Ni(III)?OH). Potentiometric titrations show that Ni?B is easily reduced (Em ≈ +0.1 V at pH 6.0); this final stage of the O2-tolerance mechanism regenerates active enzyme, effectively completing a competitive four-electron oxidase cycle and is fast regardless of alterations at the proximal or medial clusters. As a consequence of all these factors, the enzyme?s response to O2, viewed by its electrocatalytic activity in protein film electrochemistry (PFE) experiments, is merely to exhibit attenuated steady-state H2 oxidation activity; thus, O2 behaves like a reversible inhibitor rather than an agent that effectively causes irreversible inactivation. The data consolidate a rich picture of the versatile role of Fe?S clusters in electron relays and suggest that Hyd-1 can function as a proficient hydrogen oxidase.","DOI":"10.1021/ja311055d","ISSN":"0002-7863","journalAbbreviation":"J. Am. Chem. Soc.","author":[{"family":"Evans","given":"Rhiannon M."},{"family":"Parkin","given":"Alison"},{"family":"Roessler","given":"Maxie M."},{"family":"Murphy","given":"Bonnie J."},{"family":"Adamson","given":"Hope"},{"family":"Lukey","given":"Michael J."},{"family":"Sargent","given":"Frank"},{"family":"Volbeda","given":"Anne"},{"family":"Fontecilla-Camps","given":"Juan C."},{"family":"Armstrong","given":"Fraser A."}],"issued":{"date-parts":[["2013",2,20]]}}}],"schema":"https://github.com/citation-style-language/schema/raw/master/csl-citation.json"} </w:instrText>
      </w:r>
      <w:r w:rsidR="00197474" w:rsidRPr="000B497A">
        <w:fldChar w:fldCharType="separate"/>
      </w:r>
      <w:r w:rsidR="00105A34" w:rsidRPr="000B497A">
        <w:rPr>
          <w:noProof/>
        </w:rPr>
        <w:t>[78]</w:t>
      </w:r>
      <w:r w:rsidR="00197474" w:rsidRPr="000B497A">
        <w:fldChar w:fldCharType="end"/>
      </w:r>
      <w:r w:rsidRPr="000B497A">
        <w:t>.</w:t>
      </w:r>
    </w:p>
    <w:p w14:paraId="749EFE2F" w14:textId="77777777" w:rsidR="007543C0" w:rsidRPr="000B497A" w:rsidRDefault="007543C0" w:rsidP="007543C0">
      <w:pPr>
        <w:pStyle w:val="Heading2"/>
      </w:pPr>
      <w:r w:rsidRPr="000B497A">
        <w:t>Distal cluster</w:t>
      </w:r>
    </w:p>
    <w:p w14:paraId="7ED69233" w14:textId="77777777" w:rsidR="0034342F" w:rsidRPr="000B497A" w:rsidRDefault="00B447A7" w:rsidP="00CC6F48">
      <w:r w:rsidRPr="000B497A">
        <w:t xml:space="preserve">The distal cluster of the NiFe MBH remains the most elusive </w:t>
      </w:r>
      <w:r w:rsidR="00FD6994" w:rsidRPr="000B497A">
        <w:t>FeS centre</w:t>
      </w:r>
      <w:r w:rsidRPr="000B497A">
        <w:t>.</w:t>
      </w:r>
      <w:r w:rsidR="00B61657" w:rsidRPr="000B497A">
        <w:t xml:space="preserve"> Although midpoint redox potentials have been quoted for </w:t>
      </w:r>
      <w:r w:rsidR="00B61657" w:rsidRPr="000B497A">
        <w:rPr>
          <w:i/>
        </w:rPr>
        <w:t>Aquifex aeolicus</w:t>
      </w:r>
      <w:r w:rsidR="005E5DCE" w:rsidRPr="000B497A">
        <w:rPr>
          <w:i/>
        </w:rPr>
        <w:t xml:space="preserve"> </w:t>
      </w:r>
      <w:r w:rsidR="005E5DCE" w:rsidRPr="000B497A">
        <w:fldChar w:fldCharType="begin"/>
      </w:r>
      <w:r w:rsidR="00105A34" w:rsidRPr="000B497A">
        <w:instrText xml:space="preserve"> ADDIN ZOTERO_ITEM CSL_CITATION {"citationID":"hg9EQyfE","properties":{"formattedCitation":"[72]","plainCitation":"[72]"},"citationItems":[{"id":1108,"uris":["http://zotero.org/users/local/cktdnARg/items/KXTFWWKF"],"uri":["http://zotero.org/users/local/cktdnARg/items/KXTFWWKF"],"itemData":{"id":1108,"type":"article-journal","title":"Characterization of a unique [FeS] cluster in the electron transfer chain of the oxygen tolerant [NiFe] hydrogenase from Aquifex aeolicus","container-title":"Proceedings of the National Academy of Sciences","page":"6097-6102","volume":"108","issue":"15","source":"www.pnas.org","abstract":"Iron-sulfur clusters are versatile electron transfer cofactors, ubiquitous in metalloenzymes such as hydrogenases. In the oxygen-tolerant Hydrogenase I from Aquifex aeolicus such electron “wires” form a relay to a diheme cytb, an integral part of a respiration pathway for the reduction of O2 to water. Amino acid sequence comparison with oxygen-sensitive hydrogenases showed conserved binding motifs for three iron-sulfur clusters, the nature and properties of which were unknown so far. Electron paramagnetic resonance spectra exhibited complex signals that disclose interesting features and spin-coupling patterns; by redox titrations three iron-sulfur clusters were identified in their usual redox states, a [3Fe4S] and two [4Fe4S], but also a unique high-potential (HP) state was found. On the basis of 57Fe Mössbauer spectroscopy we attribute this HP form to a superoxidized state of the [4Fe4S] center proximal to the [NiFe] site. The unique environment of this cluster, characterized by a surplus cysteine coordination, is able to tune the redox potentials and make it compliant with the [4Fe4S]3+ state. It is actually the first example of a biological [4Fe4S] center that physiologically switches between 3+, 2+, and 1+ oxidation states within a very small potential range. We suggest that the (1 + /2+) redox couple serves the classical electron transfer reaction, whereas the superoxidation step is associated with a redox switch against oxidative stress.","DOI":"10.1073/pnas.1100610108","ISSN":"0027-8424, 1091-6490","note":"PMID: 21444783","journalAbbreviation":"PNAS","language":"en","author":[{"family":"Pandelia","given":"Maria-Eirini"},{"family":"Nitschke","given":"Wolfgang"},{"family":"Infossi","given":"Pascale"},{"family":"Giudici-Orticoni","given":"Marie-Thérèse"},{"family":"Bill","given":"Eckhard"},{"family":"Lubitz","given":"Wolfgang"}],"issued":{"date-parts":[["2011",4,12]]},"PMID":"21444783"}}],"schema":"https://github.com/citation-style-language/schema/raw/master/csl-citation.json"} </w:instrText>
      </w:r>
      <w:r w:rsidR="005E5DCE" w:rsidRPr="000B497A">
        <w:fldChar w:fldCharType="separate"/>
      </w:r>
      <w:r w:rsidR="00105A34" w:rsidRPr="000B497A">
        <w:rPr>
          <w:noProof/>
        </w:rPr>
        <w:t>[72]</w:t>
      </w:r>
      <w:r w:rsidR="005E5DCE" w:rsidRPr="000B497A">
        <w:fldChar w:fldCharType="end"/>
      </w:r>
      <w:r w:rsidR="00B61657" w:rsidRPr="000B497A">
        <w:t xml:space="preserve">, </w:t>
      </w:r>
      <w:r w:rsidR="00B61657" w:rsidRPr="000B497A">
        <w:rPr>
          <w:i/>
        </w:rPr>
        <w:t xml:space="preserve">R. eutropha </w:t>
      </w:r>
      <w:r w:rsidR="00B61657" w:rsidRPr="000B497A">
        <w:t>and</w:t>
      </w:r>
      <w:r w:rsidR="00B61657" w:rsidRPr="000B497A">
        <w:rPr>
          <w:i/>
        </w:rPr>
        <w:t xml:space="preserve"> Ralstonia</w:t>
      </w:r>
      <w:r w:rsidR="005E5DCE" w:rsidRPr="000B497A">
        <w:rPr>
          <w:i/>
        </w:rPr>
        <w:t xml:space="preserve"> metalli</w:t>
      </w:r>
      <w:r w:rsidR="00B61657" w:rsidRPr="000B497A">
        <w:rPr>
          <w:i/>
        </w:rPr>
        <w:t>durans</w:t>
      </w:r>
      <w:r w:rsidR="005E5DCE" w:rsidRPr="000B497A">
        <w:rPr>
          <w:i/>
        </w:rPr>
        <w:t xml:space="preserve"> </w:t>
      </w:r>
      <w:r w:rsidR="005E5DCE" w:rsidRPr="000B497A">
        <w:fldChar w:fldCharType="begin"/>
      </w:r>
      <w:r w:rsidR="00105A34" w:rsidRPr="000B497A">
        <w:instrText xml:space="preserve"> ADDIN ZOTERO_ITEM CSL_CITATION {"citationID":"3B3cGar2","properties":{"formattedCitation":"[79]","plainCitation":"[79]"},"citationItems":[{"id":1115,"uris":["http://zotero.org/users/local/cktdnARg/items/9SMKICUP"],"uri":["http://zotero.org/users/local/cktdnARg/items/9SMKICUP"],"itemData":{"id":1115,"type":"article-journal","title":"Redox properties of the metal centers in the membrane-bound hydrogenase from Alcaligenes eutrophus CH34","container-title":"Bulletin of the Polish Academy of Sciences, Chemistry","page":"495","volume":"42","issue":"4","source":"CiteULike","author":[{"family":"Knuettel","given":"K"},{"family":"Schneider","given":"K"},{"family":"Erkens","given":"A"},{"family":"Plass","given":"W"},{"family":"Mueller","given":"A"},{"family":"Bill","given":"E"},{"family":"Trautwein","given":"AX"}],"issued":{"date-parts":[["1994"]]}}}],"schema":"https://github.com/citation-style-language/schema/raw/master/csl-citation.json"} </w:instrText>
      </w:r>
      <w:r w:rsidR="005E5DCE" w:rsidRPr="000B497A">
        <w:fldChar w:fldCharType="separate"/>
      </w:r>
      <w:r w:rsidR="00105A34" w:rsidRPr="000B497A">
        <w:rPr>
          <w:noProof/>
        </w:rPr>
        <w:t>[79]</w:t>
      </w:r>
      <w:r w:rsidR="005E5DCE" w:rsidRPr="000B497A">
        <w:fldChar w:fldCharType="end"/>
      </w:r>
      <w:r w:rsidR="00B61657" w:rsidRPr="000B497A">
        <w:rPr>
          <w:i/>
        </w:rPr>
        <w:t>,</w:t>
      </w:r>
      <w:r w:rsidR="00B61657" w:rsidRPr="000B497A">
        <w:t xml:space="preserve"> i</w:t>
      </w:r>
      <w:r w:rsidR="006C4B2A" w:rsidRPr="000B497A">
        <w:t xml:space="preserve">t is not possible to determine </w:t>
      </w:r>
      <w:r w:rsidR="00B61657" w:rsidRPr="000B497A">
        <w:t>the same parameter from analogous EPR experiments on</w:t>
      </w:r>
      <w:r w:rsidR="006C4B2A" w:rsidRPr="000B497A">
        <w:t xml:space="preserve"> </w:t>
      </w:r>
      <w:r w:rsidR="006C4B2A" w:rsidRPr="000B497A">
        <w:rPr>
          <w:i/>
        </w:rPr>
        <w:t xml:space="preserve">E. coli </w:t>
      </w:r>
      <w:r w:rsidR="006C4B2A" w:rsidRPr="000B497A">
        <w:t>Hyd-1</w:t>
      </w:r>
      <w:r w:rsidR="00B61657" w:rsidRPr="000B497A">
        <w:t>. Indeed, the very careful</w:t>
      </w:r>
      <w:r w:rsidR="006C4B2A" w:rsidRPr="000B497A">
        <w:t xml:space="preserve"> stud</w:t>
      </w:r>
      <w:r w:rsidR="00B61657" w:rsidRPr="000B497A">
        <w:t>y on Hyd-1 instead concluded that the distal cluster</w:t>
      </w:r>
      <w:r w:rsidR="006C4B2A" w:rsidRPr="000B497A">
        <w:t xml:space="preserve"> </w:t>
      </w:r>
      <w:r w:rsidR="00197474" w:rsidRPr="000B497A">
        <w:t>does not form an S=</w:t>
      </w:r>
      <w:r w:rsidR="009E7EAF" w:rsidRPr="000B497A">
        <w:t xml:space="preserve">½ </w:t>
      </w:r>
      <w:r w:rsidR="00197474" w:rsidRPr="000B497A">
        <w:t>state</w:t>
      </w:r>
      <w:r w:rsidR="006C4B2A" w:rsidRPr="000B497A">
        <w:t xml:space="preserve"> even under reducing conditions</w:t>
      </w:r>
      <w:r w:rsidR="00892CFA" w:rsidRPr="000B497A">
        <w:t xml:space="preserve"> </w:t>
      </w:r>
      <w:r w:rsidR="00892CFA" w:rsidRPr="000B497A">
        <w:fldChar w:fldCharType="begin"/>
      </w:r>
      <w:r w:rsidR="00105A34" w:rsidRPr="000B497A">
        <w:instrText xml:space="preserve"> ADDIN ZOTERO_ITEM CSL_CITATION {"citationID":"1lr99b5455","properties":{"formattedCitation":"[74,75]","plainCitation":"[74,75]"},"citationItems":[{"id":148,"uris":["http://zotero.org/users/local/cktdnARg/items/9SZTZ3GZ"],"uri":["http://zotero.org/users/local/cktdnARg/items/9SZTZ3GZ"],"itemData":{"id":148,"type":"article-journal","title":"EPR Spectroscopic Studies of the Fe–S Clusters in the O2-Tolerant [NiFe]-Hydrogenase Hyd-1 from Escherichia coli and Characterization of the Unique [4Fe–3S] Cluster by HYSCORE","container-title":"Journal of the American Chemical Society","page":"15581-15594","volume":"134","issue":"37","source":"ACS Publications","abstract":"The unusual [4Fe?3S] cluster proximal to the active site plays a crucial role in allowing a class of [NiFe]-hydrogenases to function in the presence of O2 through its unique ability to undergo two rapid, consecutive one-electron transfers. This property helps to neutralize reactive oxygen species. Mechanistic details and the role of the medial and distal clusters remain unresolved. To probe the Fe?S relay, continuous wave and pulse electron paramagnetic resonance (EPR) studies were conducted on the O2-tolerant hydrogenase from Escherichia coli (Hyd-1) and three variants with point mutations at the proximal and/or medial clusters. Reduction potentials of the proximal ([4Fe?3S]5+/4+/3+) and medial ([3Fe?4S]+/0) clusters were determined by potentiometry. The medial [3Fe?4S]+/0 reduction potential is exceptionally high, implicating a mechanistic role in O2-tolerance. Numerous experiments establish that the distal cluster has a ground state S &gt; 1/2 in all three variants and indicate that this is also the case for native Hyd-1. Concurrent with the Hyd-1 crystal structure, EPR data for the ?superoxidized? P242C variant, in which the medial cluster is ?magnetically silenced?, reveal two conformations of the proximal [4Fe?3S]5+ cluster, and X-band HYSCORE spectroscopy shows two 14N hyperfine couplings attributed to one conformer. The largest, A(14N) = [11.5,11.5,16.0] ± 1.5 MHz, characterizes the unusual bond between one Fe (Fe4) and the backbone amide-N of cysteine-20. The second, A(14N) = [2.8,4.6,3.5] ± 0.3 MHz, is assigned to NC19. The 14N hyperfine couplings are conclusive evidence that Fe4 is a valence-localized Fe3+ in the superoxidized state, whose formation permits an additional electron to be transferred rapidly back to the active site during O2 attack.","DOI":"10.1021/ja307117y","ISSN":"0002-7863","journalAbbreviation":"J. Am. Chem. Soc.","author":[{"family":"Roessler","given":"Maxie M."},{"family":"Evans","given":"Rhiannon M."},{"family":"Davies","given":"Rosalind A."},{"family":"Harmer","given":"Jeffrey"},{"family":"Armstrong","given":"Fraser A."}],"issued":{"date-parts":[["2012",9,19]]}}},{"id":121,"uris":["http://zotero.org/users/local/cktdnARg/items/RB97AQPT"],"uri":["http://zotero.org/users/local/cktdnARg/items/RB97AQPT"],"itemData":{"id":121,"type":"article-journal","title":"Oxygen-tolerant [NiFe]-hydrogenases: the individual and collective importance of supernumerary cysteines at the proximal Fe-S cluster","container-title":"Journal of the American Chemical Society","page":"16881-16892","volume":"133","issue":"42","source":"NCBI PubMed","abstract":"An important clue to the mechanism for O(2) tolerance of certain [NiFe]-hydrogenases is the conserved presence of a modified environment around the iron-sulfur cluster that is proximal to the active site. The O(2)-tolerant enzymes contain two cysteines, located at opposite ends of this cluster, which are glycines in their O(2)-sensitive counterparts. The strong correlation highlights special importance for electron-transfer activity in the protection mechanism used to combat O(2). Site-directed mutagenesis has been carried out on Escherichia coli hydrogenase-1 to substitute these cysteines (C19 and C120) individually and collectively for glycines, and the effects of each replacement have been determined using protein film electrochemistry and electron paramagnetic resonance (EPR) spectroscopy. The \"split\" iron-sulfur cluster EPR signal thus far observed when oxygen-tolerant [NiFe]-hydrogenases are subjected to oxidizing potentials is found not to provide any simple, reliable correlation with oxygen tolerance. Oxygen tolerance is largely conferred by a single cysteine (C19), replacement of which by glycine removes the ability to function even in 1% O(2).","DOI":"10.1021/ja205393w","ISSN":"1520-5126","note":"PMID: 21916508","shortTitle":"Oxygen-tolerant [NiFe]-hydrogenases","journalAbbreviation":"J. Am. Chem. Soc.","language":"eng","author":[{"family":"Lukey","given":"Michael J"},{"family":"Roessler","given":"Maxie M"},{"family":"Parkin","given":"Alison"},{"family":"Evans","given":"Rhiannon M"},{"family":"Davies","given":"Rosalind A"},{"family":"Lenz","given":"Oliver"},{"family":"Friedrich","given":"Baerbel"},{"family":"Sargent","given":"Frank"},{"family":"Armstrong","given":"Fraser A"}],"issued":{"date-parts":[["2011",10,26]]},"PMID":"21916508"}}],"schema":"https://github.com/citation-style-language/schema/raw/master/csl-citation.json"} </w:instrText>
      </w:r>
      <w:r w:rsidR="00892CFA" w:rsidRPr="000B497A">
        <w:fldChar w:fldCharType="separate"/>
      </w:r>
      <w:r w:rsidR="00105A34" w:rsidRPr="000B497A">
        <w:rPr>
          <w:szCs w:val="24"/>
          <w:lang w:val="en-US"/>
        </w:rPr>
        <w:t>[74,75]</w:t>
      </w:r>
      <w:r w:rsidR="00892CFA" w:rsidRPr="000B497A">
        <w:fldChar w:fldCharType="end"/>
      </w:r>
      <w:r w:rsidR="006C4B2A" w:rsidRPr="000B497A">
        <w:t>.</w:t>
      </w:r>
      <w:r w:rsidR="00B61657" w:rsidRPr="000B497A">
        <w:t xml:space="preserve"> </w:t>
      </w:r>
      <w:r w:rsidR="0034342F" w:rsidRPr="000B497A">
        <w:t>Measuring the reduction potential of the Hyd-1 distal cluster using electrochemistry instead of EPR has so far proved impossible because of our inability to obtain “non-turnover” signals for O</w:t>
      </w:r>
      <w:r w:rsidR="0034342F" w:rsidRPr="000B497A">
        <w:rPr>
          <w:vertAlign w:val="subscript"/>
        </w:rPr>
        <w:t>2</w:t>
      </w:r>
      <w:r w:rsidR="0034342F" w:rsidRPr="000B497A">
        <w:t xml:space="preserve">-tolerant NiFe </w:t>
      </w:r>
      <w:r w:rsidR="005E5DCE" w:rsidRPr="000B497A">
        <w:t>MBH.</w:t>
      </w:r>
      <w:r w:rsidR="0034342F" w:rsidRPr="000B497A">
        <w:t xml:space="preserve"> However, s</w:t>
      </w:r>
      <w:r w:rsidR="00497A10" w:rsidRPr="000B497A">
        <w:t>imulation of hydrogenase electro</w:t>
      </w:r>
      <w:r w:rsidR="006F62F4" w:rsidRPr="000B497A">
        <w:t>catalytic</w:t>
      </w:r>
      <w:r w:rsidR="00497A10" w:rsidRPr="000B497A">
        <w:t xml:space="preserve"> cyclic voltammetry data supports the notion of the distal cluster controlling catalytic bidirectionality via it’s “gateway” role in mediating intermolecular electron transfers </w:t>
      </w:r>
      <w:r w:rsidR="00497A10" w:rsidRPr="000B497A">
        <w:fldChar w:fldCharType="begin"/>
      </w:r>
      <w:r w:rsidR="00105A34" w:rsidRPr="000B497A">
        <w:instrText xml:space="preserve"> ADDIN ZOTERO_ITEM CSL_CITATION {"citationID":"1scl52b20g","properties":{"formattedCitation":"[77]","plainCitation":"[77]"},"citationItems":[{"id":1039,"uris":["http://zotero.org/users/local/cktdnARg/items/EWCVXHKI"],"uri":["http://zotero.org/users/local/cktdnARg/items/EWCVXHKI"],"itemData":{"id":1039,"type":"article-journal","title":"Electrocatalytic mechanism of reversible hydrogen cycling by enzymes and distinctions between the major classes of hydrogenases","container-title":"Proceedings of the National Academy of Sciences of the United States of America","page":"11516-11521","volume":"109","issue":"29","source":"PubMed Central","abstract":"The extraordinary ability of Fe- and Ni-containing enzymes to catalyze rapid and efficient H+/H2 interconversion—a property otherwise exclusive to platinum metals—has been investigated in a series of experiments combining variable-temperature protein film voltammetry with mathematical modeling. The results highlight important differences between the catalytic performance of [FeFe]-hydrogenases and [NiFe]-hydrogenases and justify a simple model for reversible catalytic electron flow in enzymes and electrocatalysts that should be widely applicable in fields as diverse as electrochemistry, catalysis, and bioenergetics. The active site of [FeFe]-hydrogenases, an intricate Fe-carbonyl complex known as the “H cluster,” emerges as a supreme catalyst.","DOI":"10.1073/pnas.1204770109","ISSN":"0027-8424","note":"PMID: 22802675\nPMCID: PMC3406873","journalAbbreviation":"Proc Natl Acad Sci U S A","author":[{"family":"Hexter","given":"Suzannah V."},{"family":"Grey","given":"Felix"},{"family":"Happe","given":"Thomas"},{"family":"Climent","given":"Victor"},{"family":"Armstrong","given":"Fraser A."}],"issued":{"date-parts":[["2012",7,17]]},"PMID":"22802675","PMCID":"PMC3406873"}}],"schema":"https://github.com/citation-style-language/schema/raw/master/csl-citation.json"} </w:instrText>
      </w:r>
      <w:r w:rsidR="00497A10" w:rsidRPr="000B497A">
        <w:fldChar w:fldCharType="separate"/>
      </w:r>
      <w:r w:rsidR="00105A34" w:rsidRPr="000B497A">
        <w:rPr>
          <w:szCs w:val="24"/>
          <w:lang w:val="en-US"/>
        </w:rPr>
        <w:t>[77]</w:t>
      </w:r>
      <w:r w:rsidR="00497A10" w:rsidRPr="000B497A">
        <w:fldChar w:fldCharType="end"/>
      </w:r>
      <w:r w:rsidR="00497A10" w:rsidRPr="000B497A">
        <w:t xml:space="preserve">. </w:t>
      </w:r>
    </w:p>
    <w:p w14:paraId="128A4DD5" w14:textId="04ABA53E" w:rsidR="00AB0DFB" w:rsidRPr="000B497A" w:rsidRDefault="00303ED1" w:rsidP="00CC6F48">
      <w:r w:rsidRPr="000B497A">
        <w:t>At low pH</w:t>
      </w:r>
      <w:r w:rsidR="00197474" w:rsidRPr="000B497A">
        <w:t>,</w:t>
      </w:r>
      <w:r w:rsidRPr="000B497A">
        <w:t xml:space="preserve"> </w:t>
      </w:r>
      <w:r w:rsidR="00197474" w:rsidRPr="000B497A">
        <w:t>substantial</w:t>
      </w:r>
      <w:r w:rsidRPr="000B497A">
        <w:t xml:space="preserve"> </w:t>
      </w:r>
      <w:r w:rsidR="009E063F" w:rsidRPr="000B497A">
        <w:t>H</w:t>
      </w:r>
      <w:r w:rsidR="009E063F" w:rsidRPr="000B497A">
        <w:rPr>
          <w:vertAlign w:val="subscript"/>
        </w:rPr>
        <w:t>2</w:t>
      </w:r>
      <w:r w:rsidR="00197474" w:rsidRPr="000B497A">
        <w:t xml:space="preserve"> production has been observed for</w:t>
      </w:r>
      <w:r w:rsidRPr="000B497A">
        <w:t xml:space="preserve"> the </w:t>
      </w:r>
      <w:r w:rsidR="00C65E67" w:rsidRPr="000B497A">
        <w:t>O</w:t>
      </w:r>
      <w:r w:rsidR="00C65E67" w:rsidRPr="000B497A">
        <w:rPr>
          <w:vertAlign w:val="subscript"/>
        </w:rPr>
        <w:t>2</w:t>
      </w:r>
      <w:r w:rsidRPr="000B497A">
        <w:t xml:space="preserve"> tolerant hydrogenase </w:t>
      </w:r>
      <w:r w:rsidRPr="000B497A">
        <w:rPr>
          <w:i/>
          <w:iCs/>
        </w:rPr>
        <w:t xml:space="preserve">E. coli </w:t>
      </w:r>
      <w:r w:rsidR="00B447A7" w:rsidRPr="000B497A">
        <w:t>Hyd-1</w:t>
      </w:r>
      <w:r w:rsidR="000D0E81" w:rsidRPr="000B497A">
        <w:t>,</w:t>
      </w:r>
      <w:r w:rsidR="00B447A7" w:rsidRPr="000B497A">
        <w:t xml:space="preserve"> </w:t>
      </w:r>
      <w:r w:rsidR="00197474" w:rsidRPr="000B497A">
        <w:t>and there is a loss of the overpotential requirement</w:t>
      </w:r>
      <w:r w:rsidR="006F62F4" w:rsidRPr="000B497A">
        <w:t xml:space="preserve"> for catalysis</w:t>
      </w:r>
      <w:r w:rsidR="00497A10" w:rsidRPr="000B497A">
        <w:t xml:space="preserve"> </w:t>
      </w:r>
      <w:r w:rsidR="00497A10" w:rsidRPr="000B497A">
        <w:fldChar w:fldCharType="begin"/>
      </w:r>
      <w:r w:rsidR="00497A10" w:rsidRPr="000B497A">
        <w:instrText xml:space="preserve"> ADDIN ZOTERO_ITEM CSL_CITATION {"citationID":"1u5ae1rbp2","properties":{"formattedCitation":"[27]","plainCitation":"[27]"},"citationItems":[{"id":697,"uris":["http://zotero.org/users/local/cktdnARg/items/863NNF3S"],"uri":["http://zotero.org/users/local/cktdnARg/items/863NNF3S"],"itemData":{"id":697,"type":"article-journal","title":"Transforming an oxygen-tolerant [NiFe] uptake hydrogenase into a proficient, reversible hydrogen producer","container-title":"Energy &amp; Environmental Science","page":"1426","volume":"7","issue":"4","source":"CrossRef","DOI":"10.1039/c3ee43652g","ISSN":"1754-5692, 1754-5706","language":"en","author":[{"family":"Murphy","given":"Bonnie J."},{"family":"Sargent","given":"Frank"},{"family":"Armstrong","given":"Fraser A."}],"issued":{"date-parts":[["2014"]]}}}],"schema":"https://github.com/citation-style-language/schema/raw/master/csl-citation.json"} </w:instrText>
      </w:r>
      <w:r w:rsidR="00497A10" w:rsidRPr="000B497A">
        <w:fldChar w:fldCharType="separate"/>
      </w:r>
      <w:r w:rsidR="00497A10" w:rsidRPr="000B497A">
        <w:rPr>
          <w:szCs w:val="24"/>
          <w:lang w:val="en-US"/>
        </w:rPr>
        <w:t>[27]</w:t>
      </w:r>
      <w:r w:rsidR="00497A10" w:rsidRPr="000B497A">
        <w:fldChar w:fldCharType="end"/>
      </w:r>
      <w:r w:rsidR="00197474" w:rsidRPr="000B497A">
        <w:t>. T</w:t>
      </w:r>
      <w:r w:rsidRPr="000B497A">
        <w:t xml:space="preserve">his </w:t>
      </w:r>
      <w:r w:rsidR="00497A10" w:rsidRPr="000B497A">
        <w:t>result is interpreted in terms of the electro</w:t>
      </w:r>
      <w:r w:rsidR="0034342F" w:rsidRPr="000B497A">
        <w:t>catalysis voltammetric</w:t>
      </w:r>
      <w:r w:rsidR="00497A10" w:rsidRPr="000B497A">
        <w:t xml:space="preserve"> simulation model</w:t>
      </w:r>
      <w:r w:rsidR="0034342F" w:rsidRPr="000B497A">
        <w:t xml:space="preserve"> </w:t>
      </w:r>
      <w:r w:rsidR="0034342F" w:rsidRPr="000B497A">
        <w:fldChar w:fldCharType="begin"/>
      </w:r>
      <w:r w:rsidR="0034342F" w:rsidRPr="000B497A">
        <w:instrText xml:space="preserve"> ADDIN ZOTERO_ITEM CSL_CITATION {"citationID":"1scl52b20g","properties":{"formattedCitation":"[77]","plainCitation":"[77]"},"citationItems":[{"id":1039,"uris":["http://zotero.org/users/local/cktdnARg/items/EWCVXHKI"],"uri":["http://zotero.org/users/local/cktdnARg/items/EWCVXHKI"],"itemData":{"id":1039,"type":"article-journal","title":"Electrocatalytic mechanism of reversible hydrogen cycling by enzymes and distinctions between the major classes of hydrogenases","container-title":"Proceedings of the National Academy of Sciences of the United States of America","page":"11516-11521","volume":"109","issue":"29","source":"PubMed Central","abstract":"The extraordinary ability of Fe- and Ni-containing enzymes to catalyze rapid and efficient H+/H2 interconversion—a property otherwise exclusive to platinum metals—has been investigated in a series of experiments combining variable-temperature protein film voltammetry with mathematical modeling. The results highlight important differences between the catalytic performance of [FeFe]-hydrogenases and [NiFe]-hydrogenases and justify a simple model for reversible catalytic electron flow in enzymes and electrocatalysts that should be widely applicable in fields as diverse as electrochemistry, catalysis, and bioenergetics. The active site of [FeFe]-hydrogenases, an intricate Fe-carbonyl complex known as the “H cluster,” emerges as a supreme catalyst.","DOI":"10.1073/pnas.1204770109","ISSN":"0027-8424","note":"PMID: 22802675\nPMCID: PMC3406873","journalAbbreviation":"Proc Natl Acad Sci U S A","author":[{"family":"Hexter","given":"Suzannah V."},{"family":"Grey","given":"Felix"},{"family":"Happe","given":"Thomas"},{"family":"Climent","given":"Victor"},{"family":"Armstrong","given":"Fraser A."}],"issued":{"date-parts":[["2012",7,17]]},"PMID":"22802675","PMCID":"PMC3406873"}}],"schema":"https://github.com/citation-style-language/schema/raw/master/csl-citation.json"} </w:instrText>
      </w:r>
      <w:r w:rsidR="0034342F" w:rsidRPr="000B497A">
        <w:fldChar w:fldCharType="separate"/>
      </w:r>
      <w:r w:rsidR="0034342F" w:rsidRPr="000B497A">
        <w:rPr>
          <w:szCs w:val="24"/>
          <w:lang w:val="en-US"/>
        </w:rPr>
        <w:t>[77]</w:t>
      </w:r>
      <w:r w:rsidR="0034342F" w:rsidRPr="000B497A">
        <w:fldChar w:fldCharType="end"/>
      </w:r>
      <w:r w:rsidR="000D0E81" w:rsidRPr="000B497A">
        <w:t>;</w:t>
      </w:r>
      <w:r w:rsidR="00411FF3" w:rsidRPr="000B497A">
        <w:t xml:space="preserve"> </w:t>
      </w:r>
      <w:r w:rsidR="000D0E81" w:rsidRPr="000B497A">
        <w:t>because the redox potential of the 2H</w:t>
      </w:r>
      <w:r w:rsidR="000D0E81" w:rsidRPr="000B497A">
        <w:rPr>
          <w:vertAlign w:val="superscript"/>
        </w:rPr>
        <w:t>+</w:t>
      </w:r>
      <w:r w:rsidR="000D0E81" w:rsidRPr="000B497A">
        <w:t>/H</w:t>
      </w:r>
      <w:r w:rsidR="000D0E81" w:rsidRPr="000B497A">
        <w:rPr>
          <w:vertAlign w:val="subscript"/>
        </w:rPr>
        <w:t>2</w:t>
      </w:r>
      <w:r w:rsidR="000D0E81" w:rsidRPr="000B497A">
        <w:t xml:space="preserve"> couple is strongly pH dependent while the distal cluster reduction potential is thought to be pH independent, there is a threshold pH below which it is thermodynamically favourable for electrons to transfer from the distal cluster into the active site</w:t>
      </w:r>
      <w:r w:rsidR="00497A10" w:rsidRPr="000B497A">
        <w:t xml:space="preserve"> </w:t>
      </w:r>
      <w:r w:rsidR="006F62F4" w:rsidRPr="000B497A">
        <w:t>thus facilitating H</w:t>
      </w:r>
      <w:r w:rsidR="006F62F4" w:rsidRPr="000B497A">
        <w:rPr>
          <w:vertAlign w:val="superscript"/>
        </w:rPr>
        <w:t>+</w:t>
      </w:r>
      <w:r w:rsidR="006F62F4" w:rsidRPr="000B497A">
        <w:t xml:space="preserve"> reduction to generate H</w:t>
      </w:r>
      <w:r w:rsidR="006F62F4" w:rsidRPr="000B497A">
        <w:rPr>
          <w:vertAlign w:val="subscript"/>
        </w:rPr>
        <w:t>2</w:t>
      </w:r>
      <w:r w:rsidR="006F62F4" w:rsidRPr="000B497A">
        <w:t xml:space="preserve"> </w:t>
      </w:r>
      <w:r w:rsidR="00497A10" w:rsidRPr="000B497A">
        <w:fldChar w:fldCharType="begin"/>
      </w:r>
      <w:r w:rsidR="00105A34" w:rsidRPr="000B497A">
        <w:instrText xml:space="preserve"> ADDIN ZOTERO_ITEM CSL_CITATION {"citationID":"7773bdfag","properties":{"formattedCitation":"[27,77]","plainCitation":"[27,77]"},"citationItems":[{"id":1039,"uris":["http://zotero.org/users/local/cktdnARg/items/EWCVXHKI"],"uri":["http://zotero.org/users/local/cktdnARg/items/EWCVXHKI"],"itemData":{"id":1039,"type":"article-journal","title":"Electrocatalytic mechanism of reversible hydrogen cycling by enzymes and distinctions between the major classes of hydrogenases","container-title":"Proceedings of the National Academy of Sciences of the United States of America","page":"11516-11521","volume":"109","issue":"29","source":"PubMed Central","abstract":"The extraordinary ability of Fe- and Ni-containing enzymes to catalyze rapid and efficient H+/H2 interconversion—a property otherwise exclusive to platinum metals—has been investigated in a series of experiments combining variable-temperature protein film voltammetry with mathematical modeling. The results highlight important differences between the catalytic performance of [FeFe]-hydrogenases and [NiFe]-hydrogenases and justify a simple model for reversible catalytic electron flow in enzymes and electrocatalysts that should be widely applicable in fields as diverse as electrochemistry, catalysis, and bioenergetics. The active site of [FeFe]-hydrogenases, an intricate Fe-carbonyl complex known as the “H cluster,” emerges as a supreme catalyst.","DOI":"10.1073/pnas.1204770109","ISSN":"0027-8424","note":"PMID: 22802675\nPMCID: PMC3406873","journalAbbreviation":"Proc Natl Acad Sci U S A","author":[{"family":"Hexter","given":"Suzannah V."},{"family":"Grey","given":"Felix"},{"family":"Happe","given":"Thomas"},{"family":"Climent","given":"Victor"},{"family":"Armstrong","given":"Fraser A."}],"issued":{"date-parts":[["2012",7,17]]},"PMID":"22802675","PMCID":"PMC3406873"}},{"id":697,"uris":["http://zotero.org/users/local/cktdnARg/items/863NNF3S"],"uri":["http://zotero.org/users/local/cktdnARg/items/863NNF3S"],"itemData":{"id":697,"type":"article-journal","title":"Transforming an oxygen-tolerant [NiFe] uptake hydrogenase into a proficient, reversible hydrogen producer","container-title":"Energy &amp; Environmental Science","page":"1426","volume":"7","issue":"4","source":"CrossRef","DOI":"10.1039/c3ee43652g","ISSN":"1754-5692, 1754-5706","language":"en","author":[{"family":"Murphy","given":"Bonnie J."},{"family":"Sargent","given":"Frank"},{"family":"Armstrong","given":"Fraser A."}],"issued":{"date-parts":[["2014"]]}}}],"schema":"https://github.com/citation-style-language/schema/raw/master/csl-citation.json"} </w:instrText>
      </w:r>
      <w:r w:rsidR="00497A10" w:rsidRPr="000B497A">
        <w:fldChar w:fldCharType="separate"/>
      </w:r>
      <w:r w:rsidR="00105A34" w:rsidRPr="000B497A">
        <w:rPr>
          <w:noProof/>
        </w:rPr>
        <w:t>[27,77]</w:t>
      </w:r>
      <w:r w:rsidR="00497A10" w:rsidRPr="000B497A">
        <w:fldChar w:fldCharType="end"/>
      </w:r>
      <w:r w:rsidR="00B447A7" w:rsidRPr="000B497A">
        <w:t>.</w:t>
      </w:r>
    </w:p>
    <w:p w14:paraId="5ED8A87D" w14:textId="2C8F2239" w:rsidR="00303ED1" w:rsidRPr="000B497A" w:rsidRDefault="00AB0DFB" w:rsidP="00CC6F48">
      <w:r w:rsidRPr="000B497A">
        <w:t>T</w:t>
      </w:r>
      <w:r w:rsidR="00B447A7" w:rsidRPr="000B497A">
        <w:t>he only study of</w:t>
      </w:r>
      <w:r w:rsidR="00303ED1" w:rsidRPr="000B497A">
        <w:t xml:space="preserve"> a</w:t>
      </w:r>
      <w:r w:rsidR="00B447A7" w:rsidRPr="000B497A">
        <w:t xml:space="preserve"> distal cluster NiFe </w:t>
      </w:r>
      <w:r w:rsidR="00CF055D" w:rsidRPr="000B497A">
        <w:t>hydrogenase</w:t>
      </w:r>
      <w:r w:rsidR="00303ED1" w:rsidRPr="000B497A">
        <w:t xml:space="preserve"> variant </w:t>
      </w:r>
      <w:r w:rsidR="00B447A7" w:rsidRPr="000B497A">
        <w:t xml:space="preserve">was conducted </w:t>
      </w:r>
      <w:r w:rsidR="00303ED1" w:rsidRPr="000B497A">
        <w:t>on</w:t>
      </w:r>
      <w:r w:rsidR="00B447A7" w:rsidRPr="000B497A">
        <w:t xml:space="preserve"> an</w:t>
      </w:r>
      <w:r w:rsidR="00303ED1" w:rsidRPr="000B497A">
        <w:t xml:space="preserve"> </w:t>
      </w:r>
      <w:r w:rsidR="00C65E67" w:rsidRPr="000B497A">
        <w:t>O</w:t>
      </w:r>
      <w:r w:rsidR="00C65E67" w:rsidRPr="000B497A">
        <w:rPr>
          <w:vertAlign w:val="subscript"/>
        </w:rPr>
        <w:t>2</w:t>
      </w:r>
      <w:r w:rsidR="00B447A7" w:rsidRPr="000B497A">
        <w:t xml:space="preserve"> sensitive </w:t>
      </w:r>
      <w:r w:rsidR="00197474" w:rsidRPr="000B497A">
        <w:t>enzyme</w:t>
      </w:r>
      <w:r w:rsidR="00B447A7" w:rsidRPr="000B497A">
        <w:t xml:space="preserve"> at high pH</w:t>
      </w:r>
      <w:r w:rsidR="00411FF3" w:rsidRPr="000B497A">
        <w:t xml:space="preserve"> </w:t>
      </w:r>
      <w:r w:rsidR="00411FF3" w:rsidRPr="000B497A">
        <w:fldChar w:fldCharType="begin"/>
      </w:r>
      <w:r w:rsidR="00105A34" w:rsidRPr="000B497A">
        <w:instrText xml:space="preserve"> ADDIN ZOTERO_ITEM CSL_CITATION {"citationID":"1bo9qadjjp","properties":{"formattedCitation":"[80]","plainCitation":"[80]"},"citationItems":[{"id":98,"uris":["http://zotero.org/users/local/cktdnARg/items/W4MJMTID"],"uri":["http://zotero.org/users/local/cktdnARg/items/W4MJMTID"],"itemData":{"id":98,"type":"article-journal","title":"Changing the ligation of the distal [4Fe4S] cluster in NiFe hydrogenase impairs inter- and intramolecular electron transfers","container-title":"Journal of the American Chemical Society","page":"5209-5218","volume":"128","issue":"15","source":"NCBI PubMed","abstract":"In NiFe hydrogenases, electrons are transferred from the active site to the redox partner via a chain of three Iron-Sulfur clusters, and the surface-exposed [4Fe4S] cluster has an unusual His(Cys)3 ligation. When this Histidine (H184 in Desulfovibrio fructosovorans) is changed into a cysteine or a glycine, a distal cubane is still assembled but the oxidative activity of the mutants is only 1.5 and 3% of that of the WT, respectively. We compared the activities of the WT and engineered enzymes for H2 oxidation, H+ reduction and H/D exchange, under various conditions: (i) either with the enzyme directly adsorbed onto an electrode or using soluble redox partners, and (ii) in the presence of exogenous ligands whose binding to the exposed Fe of H184G was expected to modulate the properties of the distal cluster. Protein film voltammetry proved particularly useful to unravel the effects of the mutations on inter and intramolecular electron transfer (ET). We demonstrate that changing the coordination of the distal cluster has no effect on cluster assembly, protein stability, active-site chemistry and proton transfer; however, it slows down the first-order rates of ET to and from the cluster. All-sulfur coordination is actually detrimental to ET, and intramolecular (uphill) ET is rate determining in the glycine variant. This demonstrates that although [4Fe4S] clusters are robust chemical constructs, the direct protein ligands play an essential role in imparting their ability to transfer electrons.","DOI":"10.1021/ja060233b","ISSN":"0002-7863","note":"PMID: 16608357","journalAbbreviation":"J. Am. Chem. Soc.","language":"eng","author":[{"family":"Dementin","given":"Sébastien"},{"family":"Belle","given":"Valérie"},{"family":"Bertrand","given":"Patrick"},{"family":"Guigliarelli","given":"Bruno"},{"family":"Adryanczyk-Perrier","given":"Géraldine"},{"family":"De Lacey","given":"Antonio L"},{"family":"Fernandez","given":"Victor M"},{"family":"Rousset","given":"Marc"},{"family":"Léger","given":"Christophe"}],"issued":{"date-parts":[["2006",4,19]]},"PMID":"16608357"}}],"schema":"https://github.com/citation-style-language/schema/raw/master/csl-citation.json"} </w:instrText>
      </w:r>
      <w:r w:rsidR="00411FF3" w:rsidRPr="000B497A">
        <w:fldChar w:fldCharType="separate"/>
      </w:r>
      <w:r w:rsidR="00105A34" w:rsidRPr="000B497A">
        <w:rPr>
          <w:szCs w:val="24"/>
          <w:lang w:val="en-US"/>
        </w:rPr>
        <w:t>[80]</w:t>
      </w:r>
      <w:r w:rsidR="00411FF3" w:rsidRPr="000B497A">
        <w:fldChar w:fldCharType="end"/>
      </w:r>
      <w:r w:rsidR="00B447A7" w:rsidRPr="000B497A">
        <w:t xml:space="preserve">. </w:t>
      </w:r>
      <w:r w:rsidR="00052D6E" w:rsidRPr="000B497A">
        <w:t xml:space="preserve">This study </w:t>
      </w:r>
      <w:r w:rsidR="00682C7F" w:rsidRPr="000B497A">
        <w:t>shows</w:t>
      </w:r>
      <w:r w:rsidR="00052D6E" w:rsidRPr="000B497A">
        <w:t xml:space="preserve"> that NiFe </w:t>
      </w:r>
      <w:r w:rsidR="00CF055D" w:rsidRPr="000B497A">
        <w:t>hydrogenase</w:t>
      </w:r>
      <w:r w:rsidR="009E7EAF" w:rsidRPr="000B497A">
        <w:t>s</w:t>
      </w:r>
      <w:r w:rsidR="00052D6E" w:rsidRPr="000B497A">
        <w:t xml:space="preserve"> are non-functional without a correctly ligated distal cluster because when t</w:t>
      </w:r>
      <w:r w:rsidR="00B447A7" w:rsidRPr="000B497A">
        <w:t xml:space="preserve">he normal </w:t>
      </w:r>
      <w:r w:rsidR="00303ED1" w:rsidRPr="000B497A">
        <w:t>Cys</w:t>
      </w:r>
      <w:r w:rsidR="00303ED1" w:rsidRPr="000B497A">
        <w:rPr>
          <w:vertAlign w:val="subscript"/>
        </w:rPr>
        <w:t>3</w:t>
      </w:r>
      <w:r w:rsidR="00303ED1" w:rsidRPr="000B497A">
        <w:t xml:space="preserve">His </w:t>
      </w:r>
      <w:r w:rsidR="00052D6E" w:rsidRPr="000B497A">
        <w:t>coordination</w:t>
      </w:r>
      <w:r w:rsidR="00303ED1" w:rsidRPr="000B497A">
        <w:t xml:space="preserve"> was converted to Cys</w:t>
      </w:r>
      <w:r w:rsidR="00303ED1" w:rsidRPr="000B497A">
        <w:rPr>
          <w:vertAlign w:val="subscript"/>
        </w:rPr>
        <w:t>4</w:t>
      </w:r>
      <w:r w:rsidR="00303ED1" w:rsidRPr="000B497A">
        <w:t xml:space="preserve"> or Cys</w:t>
      </w:r>
      <w:r w:rsidR="00303ED1" w:rsidRPr="000B497A">
        <w:rPr>
          <w:vertAlign w:val="subscript"/>
        </w:rPr>
        <w:t>3</w:t>
      </w:r>
      <w:r w:rsidR="00B447A7" w:rsidRPr="000B497A">
        <w:t>Gly</w:t>
      </w:r>
      <w:r w:rsidR="00303ED1" w:rsidRPr="000B497A">
        <w:t xml:space="preserve"> </w:t>
      </w:r>
      <w:r w:rsidR="00B447A7" w:rsidRPr="000B497A">
        <w:t>a substantial drop</w:t>
      </w:r>
      <w:r w:rsidR="00052D6E" w:rsidRPr="000B497A">
        <w:t xml:space="preserve"> (</w:t>
      </w:r>
      <w:r w:rsidR="00052D6E" w:rsidRPr="000B497A">
        <w:rPr>
          <w:rFonts w:cs="Arial"/>
        </w:rPr>
        <w:t>≈</w:t>
      </w:r>
      <w:r w:rsidR="00052D6E" w:rsidRPr="000B497A">
        <w:t xml:space="preserve"> 95%)</w:t>
      </w:r>
      <w:r w:rsidR="00B447A7" w:rsidRPr="000B497A">
        <w:t xml:space="preserve"> in</w:t>
      </w:r>
      <w:r w:rsidR="00303ED1" w:rsidRPr="000B497A">
        <w:t xml:space="preserve"> </w:t>
      </w:r>
      <w:r w:rsidR="009E063F" w:rsidRPr="000B497A">
        <w:t>H</w:t>
      </w:r>
      <w:r w:rsidR="009E063F" w:rsidRPr="000B497A">
        <w:rPr>
          <w:vertAlign w:val="subscript"/>
        </w:rPr>
        <w:t>2</w:t>
      </w:r>
      <w:r w:rsidR="00303ED1" w:rsidRPr="000B497A">
        <w:t xml:space="preserve"> oxidation rates</w:t>
      </w:r>
      <w:r w:rsidR="00052D6E" w:rsidRPr="000B497A">
        <w:t xml:space="preserve"> was observed</w:t>
      </w:r>
      <w:r w:rsidR="00197474" w:rsidRPr="000B497A">
        <w:t xml:space="preserve"> for </w:t>
      </w:r>
      <w:r w:rsidR="00197474" w:rsidRPr="000B497A">
        <w:rPr>
          <w:i/>
        </w:rPr>
        <w:t>Desulfovibrio fructosovorans</w:t>
      </w:r>
      <w:r w:rsidR="00197474" w:rsidRPr="000B497A">
        <w:t xml:space="preserve"> variants</w:t>
      </w:r>
      <w:r w:rsidR="00303ED1" w:rsidRPr="000B497A">
        <w:t xml:space="preserve">. </w:t>
      </w:r>
      <w:r w:rsidR="00B447A7" w:rsidRPr="000B497A">
        <w:t>Imidazole was observed to recover the</w:t>
      </w:r>
      <w:r w:rsidR="00052D6E" w:rsidRPr="000B497A">
        <w:t xml:space="preserve"> activity of the variants, emphasising the vital role of the histidine ligand at the distal cluster.</w:t>
      </w:r>
    </w:p>
    <w:p w14:paraId="38C4A185" w14:textId="77777777" w:rsidR="00303ED1" w:rsidRPr="000B497A" w:rsidRDefault="001C2CD5" w:rsidP="00E41DE4">
      <w:pPr>
        <w:pStyle w:val="Heading2"/>
      </w:pPr>
      <w:r w:rsidRPr="000B497A">
        <w:t>The cytochrome: beyond the dimeric unit of a NiFe membrane bound hydrogenase</w:t>
      </w:r>
    </w:p>
    <w:p w14:paraId="6A754A8C" w14:textId="5850F807" w:rsidR="00FC53C9" w:rsidRPr="000B497A" w:rsidRDefault="008528FA" w:rsidP="00CC6F48">
      <w:r w:rsidRPr="000B497A">
        <w:t>In a bacterial cell, a NiFe</w:t>
      </w:r>
      <w:r w:rsidR="00303ED1" w:rsidRPr="000B497A">
        <w:t xml:space="preserve"> MBH is anchored </w:t>
      </w:r>
      <w:r w:rsidR="004B6305" w:rsidRPr="000B497A">
        <w:t>o</w:t>
      </w:r>
      <w:r w:rsidR="00303ED1" w:rsidRPr="000B497A">
        <w:t>n the periplasm</w:t>
      </w:r>
      <w:r w:rsidR="004B6305" w:rsidRPr="000B497A">
        <w:t>ic face of the inner membrane</w:t>
      </w:r>
      <w:r w:rsidR="00303ED1" w:rsidRPr="000B497A">
        <w:t xml:space="preserve"> by a trans-membrane helix on the C-terminus of the small subunit</w:t>
      </w:r>
      <w:r w:rsidRPr="000B497A">
        <w:t xml:space="preserve"> (Figure 2)</w:t>
      </w:r>
      <w:r w:rsidR="00120988" w:rsidRPr="000B497A">
        <w:t xml:space="preserve"> </w:t>
      </w:r>
      <w:r w:rsidR="00171F4E" w:rsidRPr="000B497A">
        <w:fldChar w:fldCharType="begin"/>
      </w:r>
      <w:r w:rsidR="006C1CAC" w:rsidRPr="000B497A">
        <w:instrText xml:space="preserve"> ADDIN ZOTERO_ITEM CSL_CITATION {"citationID":"2kdg7msd4q","properties":{"formattedCitation":"[10]","plainCitation":"[10]"},"citationItems":[{"id":474,"uris":["http://zotero.org/users/local/cktdnARg/items/IR8U7EQA"],"uri":["http://zotero.org/users/local/cktdnARg/items/IR8U7EQA"],"itemData":{"id":474,"type":"article-journal","title":"Isolation and characterisation of a soluble active fragment of hydrogenase isoenzyme 2 from the membranes of anaerobically grown Escherichia coli","container-title":"European Journal of Biochemistry","page":"277–284","volume":"156","issue":"2","source":"Wiley Online Library","abstract":"An active tryptic fragment of membrane-bound hydrogenase isoenzyme 2 from anaerobically grown Escherichia coli has been purified. The soluble enzyme derivative was released from the membrane fraction by trypsin cleavage. The purification procedure involved ion-exchange, hydroxyapatite and gel permeation chromatography. The enzyme derivative was purified 100-fold from the membrane fraction and the specific activity of the final preparation was 320 μmol benzyl viologen reduced min−1 mg protein−1 (H2: benzyl viologen oxidoreductase). The native enzyme derivative had an Mr of 180000 and was composed of equimolar amounts of polypeptides of Mr 61000 and 30000. It possessed 12.5 mol Fe, 12.8 mol acid-labile S2− and 3.1 mol Ni/180000 g enzyme. Antibodies were raised to the purified preparation which cross-reacted with hydrogenase isoenzyme 2 but not with isoenzyme 1 in detergent-dispersed preparations. Western immunoblot analysis revealed that isoenzyme 2 which had not been exposed to trypsin contained cross-reacting polypeptides of Mr 61000 and 35000. Trypsin treatment of the membrane-bound enzyme to form the soluble derivative of isoenzyme 2, therefore, cleaves a polypeptide of Mr 35000 to produce the 30000-Mr fragment. Trypsin treatment of the detergent-dispersed isoenzyme 2 produces the same fragmentation of the enzyme. Neither of the subunits of the enzyme revealed any immunological identity with those of hydrogenase isoenzyme 1.","DOI":"10.1111/j.1432-1033.1986.tb09578.x","ISSN":"1432-1033","language":"en","author":[{"family":"Ballantine","given":"Stuart P."},{"family":"Boxer","given":"David H."}],"issued":{"date-parts":[["1986"]]}}}],"schema":"https://github.com/citation-style-language/schema/raw/master/csl-citation.json"} </w:instrText>
      </w:r>
      <w:r w:rsidR="00171F4E" w:rsidRPr="000B497A">
        <w:fldChar w:fldCharType="separate"/>
      </w:r>
      <w:r w:rsidR="006C1CAC" w:rsidRPr="000B497A">
        <w:rPr>
          <w:szCs w:val="24"/>
          <w:lang w:val="en-US"/>
        </w:rPr>
        <w:t>[10]</w:t>
      </w:r>
      <w:r w:rsidR="00171F4E" w:rsidRPr="000B497A">
        <w:fldChar w:fldCharType="end"/>
      </w:r>
      <w:r w:rsidR="00303ED1" w:rsidRPr="000B497A">
        <w:t xml:space="preserve">. This helix is believed to associate with a </w:t>
      </w:r>
      <w:r w:rsidR="0034342F" w:rsidRPr="000B497A">
        <w:t xml:space="preserve">hydrogenase </w:t>
      </w:r>
      <w:r w:rsidR="00303ED1" w:rsidRPr="000B497A">
        <w:t>cytochrome w</w:t>
      </w:r>
      <w:r w:rsidRPr="000B497A">
        <w:t>hich embed</w:t>
      </w:r>
      <w:r w:rsidR="0034342F" w:rsidRPr="000B497A">
        <w:t>s</w:t>
      </w:r>
      <w:r w:rsidRPr="000B497A">
        <w:t xml:space="preserve"> in</w:t>
      </w:r>
      <w:r w:rsidR="0034342F" w:rsidRPr="000B497A">
        <w:t>to</w:t>
      </w:r>
      <w:r w:rsidRPr="000B497A">
        <w:t xml:space="preserve"> the membrane</w:t>
      </w:r>
      <w:r w:rsidR="000C7D37" w:rsidRPr="000B497A">
        <w:t xml:space="preserve"> </w:t>
      </w:r>
      <w:r w:rsidR="000C7D37" w:rsidRPr="000B497A">
        <w:fldChar w:fldCharType="begin"/>
      </w:r>
      <w:r w:rsidR="00105A34" w:rsidRPr="000B497A">
        <w:instrText xml:space="preserve"> ADDIN ZOTERO_ITEM CSL_CITATION {"citationID":"hlnme4mf6","properties":{"formattedCitation":"[81]","plainCitation":"[81]"},"citationItems":[{"id":945,"uris":["http://zotero.org/users/local/cktdnARg/items/37357GXG"],"uri":["http://zotero.org/users/local/cktdnARg/items/37357GXG"],"itemData":{"id":945,"type":"article-journal","title":"A Trimeric Supercomplex of the Oxygen-Tolerant Membrane-Bound [NiFe]-Hydrogenase from Ralstonia eutropha H16","container-title":"Biochemistry","page":"10836-10843","volume":"50","issue":"50","source":"ACS Publications","abstract":"The oxygen-tolerant membrane-bound [NiFe]-hydrogenase (MBH) from Ralstonia eutropha H16 consists of three subunits. The large subunit HoxG carries the [NiFe] active site, and the small subunit HoxK contains three [FeS] clusters. Both subunits form the so-called hydrogenase module, which is oriented toward the periplasm. Membrane association is established by a membrane-integral cytochrome b subunit (HoxZ) that transfers the electrons from the hydrogenase module to the respiratory chain. So far, it was not possible to isolate the MBH in its native heterotrimeric state due to the loss of HoxZ during the process of protein solubilization. By using the very mild detergent digitonin, we were successful in isolating the MBH hydrogenase module in complex with the cytochrome b. H2-dependent reduction of the two HoxZ-stemming heme centers demonstrated that the hydrogenase module is productively connected to the cytochrome b. Further investigation provided evidence that the MBH exists in the membrane as a high molecular mass complex consisting of three heterotrimeric units. The lipids phosphatidylethanolamine and phosphatidylglycerol were identified to play a role in the interaction of the hydrogenase module with the cytochrome b subunit.","DOI":"10.1021/bi201594m","ISSN":"0006-2960","journalAbbreviation":"Biochemistry","author":[{"family":"Frielingsdorf","given":"Stefan"},{"family":"Schubert","given":"Torsten"},{"family":"Pohlmann","given":"Anne"},{"family":"Lenz","given":"Oliver"},{"family":"Friedrich","given":"Bärbel"}],"issued":{"date-parts":[["2011",12,20]]}}}],"schema":"https://github.com/citation-style-language/schema/raw/master/csl-citation.json"} </w:instrText>
      </w:r>
      <w:r w:rsidR="000C7D37" w:rsidRPr="000B497A">
        <w:fldChar w:fldCharType="separate"/>
      </w:r>
      <w:r w:rsidR="00105A34" w:rsidRPr="000B497A">
        <w:rPr>
          <w:szCs w:val="24"/>
          <w:lang w:val="en-US"/>
        </w:rPr>
        <w:t>[81]</w:t>
      </w:r>
      <w:r w:rsidR="000C7D37" w:rsidRPr="000B497A">
        <w:fldChar w:fldCharType="end"/>
      </w:r>
      <w:r w:rsidR="00303ED1" w:rsidRPr="000B497A">
        <w:t>.</w:t>
      </w:r>
      <w:r w:rsidRPr="000B497A">
        <w:t xml:space="preserve"> The physiological electron transfer chain of a hydrogenase does not, therefore, end at the distal cluster and it may be dangerous to interpret the </w:t>
      </w:r>
      <w:r w:rsidRPr="000B497A">
        <w:rPr>
          <w:i/>
        </w:rPr>
        <w:t>in vivo</w:t>
      </w:r>
      <w:r w:rsidRPr="000B497A">
        <w:t xml:space="preserve"> role of a NiFe MBH without considering the mediating role which the cytochrome </w:t>
      </w:r>
      <w:r w:rsidR="00852905" w:rsidRPr="000B497A">
        <w:t>and quinone pool will</w:t>
      </w:r>
      <w:r w:rsidRPr="000B497A">
        <w:t xml:space="preserve"> play.</w:t>
      </w:r>
      <w:r w:rsidR="00303ED1" w:rsidRPr="000B497A">
        <w:t xml:space="preserve"> There is, at the date of writing, only one MBH crystal structure which incorporates the cytochrome subunit</w:t>
      </w:r>
      <w:r w:rsidR="000C7D37" w:rsidRPr="000B497A">
        <w:t xml:space="preserve"> (</w:t>
      </w:r>
      <w:r w:rsidR="00BD0341" w:rsidRPr="000B497A">
        <w:t>PDB</w:t>
      </w:r>
      <w:r w:rsidR="006F62F4" w:rsidRPr="000B497A">
        <w:t xml:space="preserve"> </w:t>
      </w:r>
      <w:r w:rsidR="000C7D37" w:rsidRPr="000B497A">
        <w:t xml:space="preserve">4GD3 </w:t>
      </w:r>
      <w:r w:rsidR="000C7D37" w:rsidRPr="000B497A">
        <w:fldChar w:fldCharType="begin"/>
      </w:r>
      <w:r w:rsidR="00105A34" w:rsidRPr="000B497A">
        <w:instrText xml:space="preserve"> ADDIN ZOTERO_ITEM CSL_CITATION {"citationID":"2c01mvl5ie","properties":{"formattedCitation":"[68]","plainCitation":"[68]"},"citationItems":[{"id":470,"uris":["http://zotero.org/users/local/cktdnARg/items/VHJZENEJ"],"uri":["http://zotero.org/users/local/cktdnARg/items/VHJZENEJ"],"itemData":{"id":470,"type":"article-journal","title":"Crystal structure of the O(2)-tolerant membrane-bound hydrogenase 1 from Escherichia coli in complex with its cognate cytochrome b","container-title":"Structure (London, England: 1993)","page":"184-190","volume":"21","issue":"1","source":"NCBI PubMed","abstract":"We report the 3.3 Å resolution structure of dimeric membrane-bound O(2)-tolerant hydrogenase 1 from Escherichia coli in a 2:1 complex with its physiological partner, cytochrome b. From the short distance between distal [Fe(4)S(4)] clusters, we predict rapid transfer of H(2)-derived electrons between hydrogenase heterodimers. Thus, under low O(2) levels, a functional active site in one heterodimer can reductively reactivate its O(2)-exposed counterpart in the other. Hydrogenase 1 is maximally expressed during fermentation, when electron acceptors are scarce. These conditions are achieved in the lower part of the host's intestinal tract when E. coli is soon to be excreted and undergo an anaerobic-to-aerobic metabolic transition. The apparent paradox of having an O(2)-tolerant hydrogenase expressed under anoxia makes sense if the enzyme functions to keep intracellular O(2) levels low by reducing it to water, protecting O(2)-sensitive enzymes during the transition. Cytochrome b's main role may be anchoring the hydrogenase to the membrane.","DOI":"10.1016/j.str.2012.11.010","ISSN":"1878-4186","note":"PMID: 23260654","journalAbbreviation":"Structure","language":"eng","author":[{"family":"Volbeda","given":"Anne"},{"family":"Darnault","given":"Claudine"},{"family":"Parkin","given":"Alison"},{"family":"Sargent","given":"Frank"},{"family":"Armstrong","given":"Fraser A"},{"family":"Fontecilla-Camps","given":"Juan C"}],"issued":{"date-parts":[["2013",1,8]]},"PMID":"23260654"}}],"schema":"https://github.com/citation-style-language/schema/raw/master/csl-citation.json"} </w:instrText>
      </w:r>
      <w:r w:rsidR="000C7D37" w:rsidRPr="000B497A">
        <w:fldChar w:fldCharType="separate"/>
      </w:r>
      <w:r w:rsidR="00105A34" w:rsidRPr="000B497A">
        <w:rPr>
          <w:szCs w:val="24"/>
          <w:lang w:val="en-US"/>
        </w:rPr>
        <w:t>[68]</w:t>
      </w:r>
      <w:r w:rsidR="000C7D37" w:rsidRPr="000B497A">
        <w:fldChar w:fldCharType="end"/>
      </w:r>
      <w:r w:rsidR="000C7D37" w:rsidRPr="000B497A">
        <w:t>)</w:t>
      </w:r>
      <w:r w:rsidR="005426CD" w:rsidRPr="000B497A">
        <w:t>. This</w:t>
      </w:r>
      <w:r w:rsidR="00197474" w:rsidRPr="000B497A">
        <w:t xml:space="preserve"> </w:t>
      </w:r>
      <w:r w:rsidR="00197474" w:rsidRPr="000B497A">
        <w:rPr>
          <w:i/>
        </w:rPr>
        <w:t xml:space="preserve">E. coli </w:t>
      </w:r>
      <w:r w:rsidR="00197474" w:rsidRPr="000B497A">
        <w:t>Hyd-1</w:t>
      </w:r>
      <w:r w:rsidR="005426CD" w:rsidRPr="000B497A">
        <w:t xml:space="preserve"> structure contained a 2:1 ratio of large-small-dimer:</w:t>
      </w:r>
      <w:r w:rsidR="00303ED1" w:rsidRPr="000B497A">
        <w:t>cytochrome</w:t>
      </w:r>
      <w:r w:rsidR="005426CD" w:rsidRPr="000B497A">
        <w:t>, which is likely an experime</w:t>
      </w:r>
      <w:r w:rsidR="00E93846" w:rsidRPr="000B497A">
        <w:t xml:space="preserve">ntal artefact since the operon of all NiFe MBH contain a single </w:t>
      </w:r>
      <w:r w:rsidR="005426CD" w:rsidRPr="000B497A">
        <w:t xml:space="preserve">gene </w:t>
      </w:r>
      <w:r w:rsidR="00E93846" w:rsidRPr="000B497A">
        <w:t xml:space="preserve">for </w:t>
      </w:r>
      <w:r w:rsidR="005426CD" w:rsidRPr="000B497A">
        <w:t xml:space="preserve">each </w:t>
      </w:r>
      <w:r w:rsidR="00E93846" w:rsidRPr="000B497A">
        <w:t>of the large, small and cytoch</w:t>
      </w:r>
      <w:r w:rsidR="005426CD" w:rsidRPr="000B497A">
        <w:t>r</w:t>
      </w:r>
      <w:r w:rsidR="00E93846" w:rsidRPr="000B497A">
        <w:t>om</w:t>
      </w:r>
      <w:r w:rsidR="005426CD" w:rsidRPr="000B497A">
        <w:t xml:space="preserve">e subunits, all under control of the same promoter. </w:t>
      </w:r>
      <w:r w:rsidR="000D4C17" w:rsidRPr="000B497A">
        <w:t>Figure 2 therefore</w:t>
      </w:r>
      <w:r w:rsidR="0010447A" w:rsidRPr="000B497A">
        <w:t xml:space="preserve"> shows a</w:t>
      </w:r>
      <w:r w:rsidR="000D4C17" w:rsidRPr="000B497A">
        <w:t xml:space="preserve"> </w:t>
      </w:r>
      <w:r w:rsidR="0010447A" w:rsidRPr="000B497A">
        <w:t>fragment of the X</w:t>
      </w:r>
      <w:r w:rsidR="00F66DBA" w:rsidRPr="000B497A">
        <w:t>-</w:t>
      </w:r>
      <w:r w:rsidR="0010447A" w:rsidRPr="000B497A">
        <w:t xml:space="preserve">ray structure with </w:t>
      </w:r>
      <w:r w:rsidR="000D4C17" w:rsidRPr="000B497A">
        <w:t>one small, large and cytochrome</w:t>
      </w:r>
      <w:r w:rsidR="0010447A" w:rsidRPr="000B497A">
        <w:t xml:space="preserve"> subunit</w:t>
      </w:r>
      <w:r w:rsidR="007B1FA8" w:rsidRPr="000B497A">
        <w:t xml:space="preserve">, this </w:t>
      </w:r>
      <w:r w:rsidR="009B121E" w:rsidRPr="000B497A">
        <w:t xml:space="preserve">combination of subunits is </w:t>
      </w:r>
      <w:r w:rsidR="00852905" w:rsidRPr="000B497A">
        <w:t>classed as the heterotrimeric unit</w:t>
      </w:r>
      <w:r w:rsidR="000D4C17" w:rsidRPr="000B497A">
        <w:t>.</w:t>
      </w:r>
      <w:r w:rsidR="00303ED1" w:rsidRPr="000B497A">
        <w:t xml:space="preserve"> </w:t>
      </w:r>
    </w:p>
    <w:p w14:paraId="30B9D7E5" w14:textId="35481BF1" w:rsidR="00303ED1" w:rsidRPr="000B497A" w:rsidRDefault="00FC53C9" w:rsidP="00CC6F48">
      <w:r w:rsidRPr="000B497A">
        <w:lastRenderedPageBreak/>
        <w:t>All the electrochemical experiments described ab</w:t>
      </w:r>
      <w:r w:rsidR="00682C7F" w:rsidRPr="000B497A">
        <w:t>ove were conducted on dimers of</w:t>
      </w:r>
      <w:r w:rsidRPr="000B497A">
        <w:t xml:space="preserve"> the large and small subunit</w:t>
      </w:r>
      <w:r w:rsidR="00682C7F" w:rsidRPr="000B497A">
        <w:t xml:space="preserve"> only</w:t>
      </w:r>
      <w:r w:rsidRPr="000B497A">
        <w:t>, because the cytochrome easily dissociates during enzyme purification. However, it has been possible to isolate t</w:t>
      </w:r>
      <w:r w:rsidR="00303ED1" w:rsidRPr="000B497A">
        <w:t>he</w:t>
      </w:r>
      <w:r w:rsidRPr="000B497A">
        <w:t xml:space="preserve"> O</w:t>
      </w:r>
      <w:r w:rsidRPr="000B497A">
        <w:rPr>
          <w:vertAlign w:val="subscript"/>
        </w:rPr>
        <w:t>2</w:t>
      </w:r>
      <w:r w:rsidRPr="000B497A">
        <w:t xml:space="preserve"> tolerant</w:t>
      </w:r>
      <w:r w:rsidR="00303ED1" w:rsidRPr="000B497A">
        <w:t xml:space="preserve"> MBH from </w:t>
      </w:r>
      <w:r w:rsidR="00303ED1" w:rsidRPr="000B497A">
        <w:rPr>
          <w:i/>
          <w:iCs/>
        </w:rPr>
        <w:t>R. eutropha</w:t>
      </w:r>
      <w:r w:rsidR="00303ED1" w:rsidRPr="000B497A">
        <w:t xml:space="preserve"> as a unit of three heterotrimers</w:t>
      </w:r>
      <w:r w:rsidR="000C7D37" w:rsidRPr="000B497A">
        <w:t xml:space="preserve"> </w:t>
      </w:r>
      <w:r w:rsidR="000C7D37" w:rsidRPr="000B497A">
        <w:fldChar w:fldCharType="begin"/>
      </w:r>
      <w:r w:rsidR="00105A34" w:rsidRPr="000B497A">
        <w:instrText xml:space="preserve"> ADDIN ZOTERO_ITEM CSL_CITATION {"citationID":"28ibrui8oi","properties":{"formattedCitation":"[81]","plainCitation":"[81]"},"citationItems":[{"id":945,"uris":["http://zotero.org/users/local/cktdnARg/items/37357GXG"],"uri":["http://zotero.org/users/local/cktdnARg/items/37357GXG"],"itemData":{"id":945,"type":"article-journal","title":"A Trimeric Supercomplex of the Oxygen-Tolerant Membrane-Bound [NiFe]-Hydrogenase from Ralstonia eutropha H16","container-title":"Biochemistry","page":"10836-10843","volume":"50","issue":"50","source":"ACS Publications","abstract":"The oxygen-tolerant membrane-bound [NiFe]-hydrogenase (MBH) from Ralstonia eutropha H16 consists of three subunits. The large subunit HoxG carries the [NiFe] active site, and the small subunit HoxK contains three [FeS] clusters. Both subunits form the so-called hydrogenase module, which is oriented toward the periplasm. Membrane association is established by a membrane-integral cytochrome b subunit (HoxZ) that transfers the electrons from the hydrogenase module to the respiratory chain. So far, it was not possible to isolate the MBH in its native heterotrimeric state due to the loss of HoxZ during the process of protein solubilization. By using the very mild detergent digitonin, we were successful in isolating the MBH hydrogenase module in complex with the cytochrome b. H2-dependent reduction of the two HoxZ-stemming heme centers demonstrated that the hydrogenase module is productively connected to the cytochrome b. Further investigation provided evidence that the MBH exists in the membrane as a high molecular mass complex consisting of three heterotrimeric units. The lipids phosphatidylethanolamine and phosphatidylglycerol were identified to play a role in the interaction of the hydrogenase module with the cytochrome b subunit.","DOI":"10.1021/bi201594m","ISSN":"0006-2960","journalAbbreviation":"Biochemistry","author":[{"family":"Frielingsdorf","given":"Stefan"},{"family":"Schubert","given":"Torsten"},{"family":"Pohlmann","given":"Anne"},{"family":"Lenz","given":"Oliver"},{"family":"Friedrich","given":"Bärbel"}],"issued":{"date-parts":[["2011",12,20]]}}}],"schema":"https://github.com/citation-style-language/schema/raw/master/csl-citation.json"} </w:instrText>
      </w:r>
      <w:r w:rsidR="000C7D37" w:rsidRPr="000B497A">
        <w:fldChar w:fldCharType="separate"/>
      </w:r>
      <w:r w:rsidR="00105A34" w:rsidRPr="000B497A">
        <w:rPr>
          <w:szCs w:val="24"/>
          <w:lang w:val="en-US"/>
        </w:rPr>
        <w:t>[81]</w:t>
      </w:r>
      <w:r w:rsidR="000C7D37" w:rsidRPr="000B497A">
        <w:fldChar w:fldCharType="end"/>
      </w:r>
      <w:r w:rsidR="00303ED1" w:rsidRPr="000B497A">
        <w:t xml:space="preserve">. </w:t>
      </w:r>
      <w:r w:rsidRPr="000B497A">
        <w:t>Electrochemical experiments have been conducted to analyse the behaviour</w:t>
      </w:r>
      <w:r w:rsidR="00303ED1" w:rsidRPr="000B497A">
        <w:t xml:space="preserve"> of the trimeric complex </w:t>
      </w:r>
      <w:r w:rsidRPr="000B497A">
        <w:t>embedded within a membrane-coated electrode, with a</w:t>
      </w:r>
      <w:r w:rsidR="00303ED1" w:rsidRPr="000B497A">
        <w:t xml:space="preserve"> ubiquinone pool </w:t>
      </w:r>
      <w:r w:rsidRPr="000B497A">
        <w:t>acting to shuttle electrons between the electrode and the hydrogenase</w:t>
      </w:r>
      <w:r w:rsidR="000C7D37" w:rsidRPr="000B497A">
        <w:t xml:space="preserve"> </w:t>
      </w:r>
      <w:r w:rsidR="000C7D37" w:rsidRPr="000B497A">
        <w:fldChar w:fldCharType="begin"/>
      </w:r>
      <w:r w:rsidR="00105A34" w:rsidRPr="000B497A">
        <w:instrText xml:space="preserve"> ADDIN ZOTERO_ITEM CSL_CITATION {"citationID":"1b0oid5r07","properties":{"formattedCitation":"[82]","plainCitation":"[82]"},"citationItems":[{"id":933,"uris":["http://zotero.org/users/local/cktdnARg/items/QFVGPNXS"],"uri":["http://zotero.org/users/local/cktdnARg/items/QFVGPNXS"],"itemData":{"id":933,"type":"article-journal","title":"Enhanced Oxygen-Tolerance of the Full Heterotrimeric Membrane-Bound [NiFe]-Hydrogenase of Ralstonia eutropha","container-title":"Journal of the American Chemical Society","page":"8512-8515","volume":"136","issue":"24","source":"ACS Publications","abstract":"Hydrogenases are oxygen-sensitive enzymes that catalyze the conversion between protons and hydrogen. Water-soluble subcomplexes of membrane-bound [NiFe]-hydrogenases (MBH) have been extensively studied for applications in hydrogen?oxygen fuel cells as they are relatively tolerant to oxygen, although even these catalysts are still inactivated in oxidative conditions. Here, the full heterotrimeric MBH of Ralstonia eutropha, including the membrane-integral cytochrome b subunit, was investigated electrochemically using electrodes modified with planar tethered bilayer lipid membranes (tBLM). Cyclic voltammetry and chronoamperometry experiments show that MBH, in equilibrium with the quinone pool in the tBLM, does not anaerobically inactivate under oxidative redox conditions. In aerobic environments, the MBH is reversibly inactivated by O2, but reactivation was found to be fast even under oxidative redox conditions. This enhanced resistance to inactivation is ascribed to the oligomeric state of MBH in the lipid membrane.","DOI":"10.1021/ja503138p","ISSN":"0002-7863","journalAbbreviation":"J. Am. Chem. Soc.","author":[{"family":"Radu","given":"Valentin"},{"family":"Frielingsdorf","given":"Stefan"},{"family":"Evans","given":"Stephen D."},{"family":"Lenz","given":"Oliver"},{"family":"Jeuken","given":"Lars J. C."}],"issued":{"date-parts":[["2014",6,18]]}}}],"schema":"https://github.com/citation-style-language/schema/raw/master/csl-citation.json"} </w:instrText>
      </w:r>
      <w:r w:rsidR="000C7D37" w:rsidRPr="000B497A">
        <w:fldChar w:fldCharType="separate"/>
      </w:r>
      <w:r w:rsidR="00105A34" w:rsidRPr="000B497A">
        <w:rPr>
          <w:szCs w:val="24"/>
          <w:lang w:val="en-US"/>
        </w:rPr>
        <w:t>[82]</w:t>
      </w:r>
      <w:r w:rsidR="000C7D37" w:rsidRPr="000B497A">
        <w:fldChar w:fldCharType="end"/>
      </w:r>
      <w:r w:rsidRPr="000B497A">
        <w:t>. In this configuration, the enzyme’</w:t>
      </w:r>
      <w:r w:rsidR="0010447A" w:rsidRPr="000B497A">
        <w:t>s</w:t>
      </w:r>
      <w:r w:rsidRPr="000B497A">
        <w:t xml:space="preserve"> electrochemical response is dramatically different from that of an</w:t>
      </w:r>
      <w:r w:rsidR="00303ED1" w:rsidRPr="000B497A">
        <w:t xml:space="preserve"> isolated dimer</w:t>
      </w:r>
      <w:r w:rsidRPr="000B497A">
        <w:t xml:space="preserve"> on a membrane-free electrode. When </w:t>
      </w:r>
      <w:r w:rsidR="007A59A5" w:rsidRPr="000B497A">
        <w:t xml:space="preserve">the electrode wiring was </w:t>
      </w:r>
      <w:r w:rsidRPr="000B497A">
        <w:t xml:space="preserve">mediated via the quinone pool, the hydrogenase trimer showed </w:t>
      </w:r>
      <w:r w:rsidR="00303ED1" w:rsidRPr="000B497A">
        <w:t xml:space="preserve">little to no anaerobic inactivation </w:t>
      </w:r>
      <w:r w:rsidR="007A59A5" w:rsidRPr="000B497A">
        <w:t>and a higher level of activity was sustained in the presence of O</w:t>
      </w:r>
      <w:r w:rsidR="007A59A5" w:rsidRPr="000B497A">
        <w:rPr>
          <w:vertAlign w:val="subscript"/>
        </w:rPr>
        <w:t>2</w:t>
      </w:r>
      <w:r w:rsidR="007A59A5" w:rsidRPr="000B497A">
        <w:t>.</w:t>
      </w:r>
      <w:r w:rsidR="00B16F48" w:rsidRPr="000B497A">
        <w:t xml:space="preserve"> </w:t>
      </w:r>
      <w:r w:rsidR="001D32DB" w:rsidRPr="000B497A">
        <w:t xml:space="preserve">It has been proposed that “short-circuiting” multiple hydrogenases </w:t>
      </w:r>
      <w:r w:rsidR="00163BAE" w:rsidRPr="000B497A">
        <w:t>by forming multimers of trimers</w:t>
      </w:r>
      <w:r w:rsidR="001D32DB" w:rsidRPr="000B497A">
        <w:t xml:space="preserve"> should enhance O</w:t>
      </w:r>
      <w:r w:rsidR="001D32DB" w:rsidRPr="000B497A">
        <w:rPr>
          <w:vertAlign w:val="subscript"/>
        </w:rPr>
        <w:t>2</w:t>
      </w:r>
      <w:r w:rsidR="001D32DB" w:rsidRPr="000B497A">
        <w:t xml:space="preserve"> tolerance because an active site which has H</w:t>
      </w:r>
      <w:r w:rsidR="001D32DB" w:rsidRPr="000B497A">
        <w:rPr>
          <w:vertAlign w:val="subscript"/>
        </w:rPr>
        <w:t>2</w:t>
      </w:r>
      <w:r w:rsidR="001D32DB" w:rsidRPr="000B497A">
        <w:t xml:space="preserve"> bound can provide the electrons to reduce a Ni-B inactivated neighbouring active site. There may therefore be a physiological benefit for hydrogenase molecules associating with one another within the cytoplasmic membrane.</w:t>
      </w:r>
      <w:r w:rsidR="00A9490A" w:rsidRPr="000B497A">
        <w:t xml:space="preserve"> It is important to consider that while biotechnological applications of isolated </w:t>
      </w:r>
      <w:r w:rsidR="0034342F" w:rsidRPr="000B497A">
        <w:t xml:space="preserve">dimeric </w:t>
      </w:r>
      <w:r w:rsidR="00A9490A" w:rsidRPr="000B497A">
        <w:t xml:space="preserve">enzymes require an understanding of the catalytic features of the same molecules, </w:t>
      </w:r>
      <w:r w:rsidR="00890A59" w:rsidRPr="000B497A">
        <w:t>knowing</w:t>
      </w:r>
      <w:r w:rsidR="00A9490A" w:rsidRPr="000B497A">
        <w:t xml:space="preserve"> how to harness hydrogenase activity </w:t>
      </w:r>
      <w:r w:rsidR="00A00686" w:rsidRPr="000B497A">
        <w:t>within whole cell applications (such as cyanobacterial photosynthetic H</w:t>
      </w:r>
      <w:r w:rsidR="00A00686" w:rsidRPr="000B497A">
        <w:rPr>
          <w:vertAlign w:val="subscript"/>
        </w:rPr>
        <w:t>2</w:t>
      </w:r>
      <w:r w:rsidR="00A00686" w:rsidRPr="000B497A">
        <w:t xml:space="preserve"> production)</w:t>
      </w:r>
      <w:r w:rsidR="00A9490A" w:rsidRPr="000B497A">
        <w:t xml:space="preserve"> may require an alternative approach</w:t>
      </w:r>
      <w:r w:rsidR="009B121E" w:rsidRPr="000B497A">
        <w:t xml:space="preserve"> such as the study of MBH within a membrane</w:t>
      </w:r>
      <w:r w:rsidR="00A9490A" w:rsidRPr="000B497A">
        <w:t xml:space="preserve">. </w:t>
      </w:r>
      <w:r w:rsidR="00944039" w:rsidRPr="000B497A">
        <w:t>Spectroscopic methods have also been developed to permit analysis of MBH within cell membranes</w:t>
      </w:r>
      <w:r w:rsidR="00197474" w:rsidRPr="000B497A">
        <w:t xml:space="preserve"> </w:t>
      </w:r>
      <w:r w:rsidR="00197474" w:rsidRPr="000B497A">
        <w:fldChar w:fldCharType="begin"/>
      </w:r>
      <w:r w:rsidR="00105A34" w:rsidRPr="000B497A">
        <w:instrText xml:space="preserve"> ADDIN ZOTERO_ITEM CSL_CITATION {"citationID":"qlud0f0c6","properties":{"formattedCitation":"[30]","plainCitation":"[30]"},"citationItems":[{"id":999,"uris":["http://zotero.org/users/local/cktdnARg/items/J8VDVJIQ"],"uri":["http://zotero.org/users/local/cktdnARg/items/J8VDVJIQ"],"itemData":{"id":999,"type":"article-journal","title":"Spectroscopic Insights into the Oxygen-tolerant Membrane-associated [NiFe] Hydrogenase of Ralstonia eutropha H16","container-title":"Journal of Biological Chemistry","page":"16264-16276","volume":"284","issue":"24","source":"www.jbc.org","abstract":"This study provides the first spectroscopic characterization of the membrane-bound oxygen-tolerant [NiFe] hydrogenase (MBH) from Ralstonia eutropha H16 in its natural environment, the cytoplasmic membrane. The H2-converting MBH is composed of a large subunit, harboring the [NiFe] active site, and a small subunit, capable in coordinating one [3Fe4S] and two [4Fe4S] clusters. The hydrogenase dimer is electronically connected to a membrane-integral cytochrome b. EPR and Fourier transform infrared spectroscopy revealed a strong similarity of the MBH active site with known [NiFe] centers from strictly anaerobic hydrogenases. Most redox states characteristic for anaerobic [NiFe] hydrogenases were identified except for one remarkable difference. The formation of the oxygen-inhibited Niu-A state was never observed. Furthermore, EPR data showed the presence of an additional paramagnetic center at high redox potential (+290 mV), which couples magnetically to the [3Fe4S] center and indicates a structural and/or redox modification at or near the proximal [4Fe4S] cluster. Additionally, significant differences regarding the magnetic coupling between the Nia-C state and [4Fe4S] clusters were observed in the reduced form of the MBH. The spectroscopic properties are discussed with regard to the unusual oxygen tolerance of this hydrogenase and in comparison with those of the solubilized, dimeric form of the MBH.","DOI":"10.1074/jbc.M805690200","ISSN":"0021-9258, 1083-351X","note":"PMID: 19304663","journalAbbreviation":"J. Biol. Chem.","language":"en","author":[{"family":"Saggu","given":"Miguel"},{"family":"Zebger","given":"Ingo"},{"family":"Ludwig","given":"Marcus"},{"family":"Lenz","given":"Oliver"},{"family":"Friedrich","given":"Bärbel"},{"family":"Hildebrandt","given":"Peter"},{"family":"Lendzian","given":"Friedhelm"}],"issued":{"date-parts":[["2009",6,12]]},"PMID":"19304663"}}],"schema":"https://github.com/citation-style-language/schema/raw/master/csl-citation.json"} </w:instrText>
      </w:r>
      <w:r w:rsidR="00197474" w:rsidRPr="000B497A">
        <w:fldChar w:fldCharType="separate"/>
      </w:r>
      <w:r w:rsidR="00105A34" w:rsidRPr="000B497A">
        <w:rPr>
          <w:noProof/>
        </w:rPr>
        <w:t>[30]</w:t>
      </w:r>
      <w:r w:rsidR="00197474" w:rsidRPr="000B497A">
        <w:fldChar w:fldCharType="end"/>
      </w:r>
      <w:r w:rsidR="00944039" w:rsidRPr="000B497A">
        <w:t xml:space="preserve">, but there is a requirement for hydrogenase over-expression which is not always feasible because of the complex biosynthesis of these enzymes. </w:t>
      </w:r>
    </w:p>
    <w:p w14:paraId="649C2968" w14:textId="77777777" w:rsidR="004D7BC9" w:rsidRPr="000B497A" w:rsidRDefault="004D7BC9" w:rsidP="00E41DE4">
      <w:pPr>
        <w:pStyle w:val="Heading1"/>
      </w:pPr>
      <w:r w:rsidRPr="000B497A">
        <w:t>Conclusion</w:t>
      </w:r>
    </w:p>
    <w:p w14:paraId="55ED63FB" w14:textId="0FA46598" w:rsidR="004D7BC9" w:rsidRPr="000B497A" w:rsidRDefault="004D7BC9" w:rsidP="00CC6F48">
      <w:r w:rsidRPr="000B497A">
        <w:t xml:space="preserve">In conclusion, </w:t>
      </w:r>
      <w:r w:rsidR="005569E0" w:rsidRPr="000B497A">
        <w:t xml:space="preserve">when used in combination with spectroscopy and crystallography, electrochemistry has proved an extremely useful tool for investigating NiFe MBH reactivity. Enormous </w:t>
      </w:r>
      <w:r w:rsidRPr="000B497A">
        <w:t xml:space="preserve">progress has been made in recent years </w:t>
      </w:r>
      <w:r w:rsidR="005569E0" w:rsidRPr="000B497A">
        <w:t>to understand</w:t>
      </w:r>
      <w:r w:rsidRPr="000B497A">
        <w:t xml:space="preserve"> </w:t>
      </w:r>
      <w:r w:rsidR="00CC6F48" w:rsidRPr="000B497A">
        <w:t>the origin of</w:t>
      </w:r>
      <w:r w:rsidRPr="000B497A">
        <w:t xml:space="preserve"> </w:t>
      </w:r>
      <w:r w:rsidR="00C65E67" w:rsidRPr="000B497A">
        <w:t>O</w:t>
      </w:r>
      <w:r w:rsidR="00C65E67" w:rsidRPr="000B497A">
        <w:rPr>
          <w:vertAlign w:val="subscript"/>
        </w:rPr>
        <w:t>2</w:t>
      </w:r>
      <w:r w:rsidR="00CC6F48" w:rsidRPr="000B497A">
        <w:t xml:space="preserve"> tolerance in </w:t>
      </w:r>
      <w:r w:rsidRPr="000B497A">
        <w:t>MBH</w:t>
      </w:r>
      <w:r w:rsidR="005569E0" w:rsidRPr="000B497A">
        <w:t>, and the essential role</w:t>
      </w:r>
      <w:r w:rsidR="00735E20" w:rsidRPr="000B497A">
        <w:t>s</w:t>
      </w:r>
      <w:r w:rsidR="005569E0" w:rsidRPr="000B497A">
        <w:t xml:space="preserve"> of redox centres and residues remote from the NiFe act</w:t>
      </w:r>
      <w:r w:rsidR="00735E20" w:rsidRPr="000B497A">
        <w:t>ive site have</w:t>
      </w:r>
      <w:r w:rsidR="005569E0" w:rsidRPr="000B497A">
        <w:t xml:space="preserve"> been elucidated and understood. T</w:t>
      </w:r>
      <w:r w:rsidRPr="000B497A">
        <w:t xml:space="preserve">here </w:t>
      </w:r>
      <w:r w:rsidR="005569E0" w:rsidRPr="000B497A">
        <w:t>remain some core aspects of NiFe MBH biochemistry</w:t>
      </w:r>
      <w:r w:rsidRPr="000B497A">
        <w:t xml:space="preserve">, such as </w:t>
      </w:r>
      <w:r w:rsidR="005569E0" w:rsidRPr="000B497A">
        <w:t xml:space="preserve">the origin </w:t>
      </w:r>
      <w:r w:rsidRPr="000B497A">
        <w:t xml:space="preserve">of catalytic bias and the </w:t>
      </w:r>
      <w:r w:rsidR="005569E0" w:rsidRPr="000B497A">
        <w:t>structure of the Ni-A state, formed when O</w:t>
      </w:r>
      <w:r w:rsidR="005569E0" w:rsidRPr="000B497A">
        <w:rPr>
          <w:vertAlign w:val="subscript"/>
        </w:rPr>
        <w:t>2</w:t>
      </w:r>
      <w:r w:rsidR="005569E0" w:rsidRPr="000B497A">
        <w:t xml:space="preserve"> sensitive enzymes react </w:t>
      </w:r>
      <w:r w:rsidRPr="000B497A">
        <w:t xml:space="preserve">with </w:t>
      </w:r>
      <w:r w:rsidR="00C65E67" w:rsidRPr="000B497A">
        <w:t>O</w:t>
      </w:r>
      <w:r w:rsidR="00C65E67" w:rsidRPr="000B497A">
        <w:rPr>
          <w:vertAlign w:val="subscript"/>
        </w:rPr>
        <w:t>2</w:t>
      </w:r>
      <w:r w:rsidRPr="000B497A">
        <w:t xml:space="preserve">, which remain elusive. </w:t>
      </w:r>
      <w:r w:rsidR="005569E0" w:rsidRPr="000B497A">
        <w:t>Beyond the membrane-bound Group 1 NiFe hydrogenases</w:t>
      </w:r>
      <w:r w:rsidR="00813D96" w:rsidRPr="000B497A">
        <w:t>,</w:t>
      </w:r>
      <w:r w:rsidR="005569E0" w:rsidRPr="000B497A">
        <w:t xml:space="preserve"> there are 4 further categories of NiFe hydrogenases which are woefully under-studied but now becoming accessible due to modern molecular biology techniques. It is hope</w:t>
      </w:r>
      <w:r w:rsidR="00AF5472" w:rsidRPr="000B497A">
        <w:t>d that hydrogenase research will continue to contribute to the vital field of s</w:t>
      </w:r>
      <w:r w:rsidR="00B51F85" w:rsidRPr="000B497A">
        <w:t>ustainable H</w:t>
      </w:r>
      <w:r w:rsidR="00B51F85" w:rsidRPr="000B497A">
        <w:rPr>
          <w:vertAlign w:val="subscript"/>
        </w:rPr>
        <w:t>2</w:t>
      </w:r>
      <w:r w:rsidR="00197474" w:rsidRPr="000B497A">
        <w:t xml:space="preserve"> production</w:t>
      </w:r>
      <w:r w:rsidR="00AF5472" w:rsidRPr="000B497A">
        <w:t xml:space="preserve">, inspiring the development of stable </w:t>
      </w:r>
      <w:r w:rsidR="00197474" w:rsidRPr="000B497A">
        <w:t>non-</w:t>
      </w:r>
      <w:r w:rsidR="00B51F85" w:rsidRPr="000B497A">
        <w:t xml:space="preserve">precious metal </w:t>
      </w:r>
      <w:r w:rsidR="00AF5472" w:rsidRPr="000B497A">
        <w:t xml:space="preserve">catalysts with </w:t>
      </w:r>
      <w:r w:rsidR="005379EA" w:rsidRPr="000B497A">
        <w:t>high turnover frequency.</w:t>
      </w:r>
      <w:r w:rsidR="00AF5472" w:rsidRPr="000B497A">
        <w:t xml:space="preserve"> It is noted that some synthetic catalysts can already outpe</w:t>
      </w:r>
      <w:bookmarkStart w:id="8" w:name="_GoBack"/>
      <w:bookmarkEnd w:id="8"/>
      <w:r w:rsidR="00AF5472" w:rsidRPr="000B497A">
        <w:t>rform the enzymes under certain conditions,</w:t>
      </w:r>
      <w:r w:rsidR="00813D96" w:rsidRPr="000B497A">
        <w:t xml:space="preserve"> and purifying hydrogenases is a costly process. H</w:t>
      </w:r>
      <w:r w:rsidR="00AF5472" w:rsidRPr="000B497A">
        <w:t>owever, the biological synthesis of these highly active NiFe catalysts under conditions of ambient temperature, pressure and in an aqueous solvent remains</w:t>
      </w:r>
      <w:r w:rsidR="00B61657" w:rsidRPr="000B497A">
        <w:t xml:space="preserve"> an inspirational goal, and it may be that whole cell technology is where microbial catalysts are best deployed.</w:t>
      </w:r>
    </w:p>
    <w:p w14:paraId="0F216EED" w14:textId="77777777" w:rsidR="004D7BC9" w:rsidRPr="000B497A" w:rsidRDefault="004D7BC9" w:rsidP="00C974CE">
      <w:pPr>
        <w:spacing w:after="0"/>
        <w:rPr>
          <w:rFonts w:cs="Arial"/>
        </w:rPr>
      </w:pPr>
    </w:p>
    <w:p w14:paraId="10A92C4E" w14:textId="77777777" w:rsidR="00FA6639" w:rsidRPr="000B497A" w:rsidRDefault="00FA6639">
      <w:pPr>
        <w:spacing w:after="200" w:line="276" w:lineRule="auto"/>
        <w:rPr>
          <w:rFonts w:cs="Arial"/>
        </w:rPr>
      </w:pPr>
      <w:r w:rsidRPr="000B497A">
        <w:rPr>
          <w:rFonts w:cs="Arial"/>
        </w:rPr>
        <w:br w:type="page"/>
      </w:r>
    </w:p>
    <w:p w14:paraId="45155446" w14:textId="77777777" w:rsidR="00F26BFD" w:rsidRPr="000B497A" w:rsidRDefault="00FA6639" w:rsidP="00FA6639">
      <w:pPr>
        <w:pStyle w:val="Heading1"/>
      </w:pPr>
      <w:r w:rsidRPr="000B497A">
        <w:lastRenderedPageBreak/>
        <w:t>Funding</w:t>
      </w:r>
    </w:p>
    <w:p w14:paraId="5E4ED426" w14:textId="0AABA0F3" w:rsidR="00FA6639" w:rsidRPr="000B497A" w:rsidRDefault="00FA6639" w:rsidP="00FA6639">
      <w:r w:rsidRPr="000B497A">
        <w:t xml:space="preserve">Alison Parkin gratefully acknowledges Merton College, Oxford and University of York for funding. </w:t>
      </w:r>
      <w:r w:rsidR="00DE70E4" w:rsidRPr="000B497A">
        <w:t>Lindsey Flanagan is supported by a studentship from the Wellcome Trust 4-year PhD program (WT095024MA) ‘Combating infectious disease: computational approaches in translation</w:t>
      </w:r>
      <w:r w:rsidR="00A56221" w:rsidRPr="000B497A">
        <w:t>al</w:t>
      </w:r>
      <w:r w:rsidR="00DE70E4" w:rsidRPr="000B497A">
        <w:t xml:space="preserve"> science’</w:t>
      </w:r>
      <w:r w:rsidR="00A56221" w:rsidRPr="000B497A">
        <w:t>.</w:t>
      </w:r>
    </w:p>
    <w:p w14:paraId="112DA407" w14:textId="77777777" w:rsidR="009A1E1D" w:rsidRPr="000B497A" w:rsidRDefault="009A1E1D">
      <w:pPr>
        <w:spacing w:after="200" w:line="276" w:lineRule="auto"/>
      </w:pPr>
      <w:r w:rsidRPr="000B497A">
        <w:br w:type="page"/>
      </w:r>
    </w:p>
    <w:p w14:paraId="2C68B67A" w14:textId="49C1DB19" w:rsidR="00210486" w:rsidRPr="000B497A" w:rsidRDefault="00210486" w:rsidP="00CB0BED">
      <w:pPr>
        <w:pStyle w:val="Heading1"/>
      </w:pPr>
      <w:r w:rsidRPr="000B497A">
        <w:lastRenderedPageBreak/>
        <w:t>References</w:t>
      </w:r>
    </w:p>
    <w:p w14:paraId="7B422CE7" w14:textId="77777777" w:rsidR="00105A34" w:rsidRPr="000B497A" w:rsidRDefault="00210486" w:rsidP="00105A34">
      <w:pPr>
        <w:pStyle w:val="Bibliography"/>
        <w:rPr>
          <w:lang w:val="en-US"/>
        </w:rPr>
      </w:pPr>
      <w:r w:rsidRPr="000B497A">
        <w:fldChar w:fldCharType="begin"/>
      </w:r>
      <w:r w:rsidR="00D341ED" w:rsidRPr="000B497A">
        <w:instrText xml:space="preserve"> ADDIN ZOTERO_BIBL {"custom":[]} CSL_BIBLIOGRAPHY </w:instrText>
      </w:r>
      <w:r w:rsidRPr="000B497A">
        <w:fldChar w:fldCharType="separate"/>
      </w:r>
      <w:r w:rsidR="00105A34" w:rsidRPr="000B497A">
        <w:rPr>
          <w:lang w:val="en-US"/>
        </w:rPr>
        <w:t>1</w:t>
      </w:r>
      <w:r w:rsidR="00105A34" w:rsidRPr="000B497A">
        <w:rPr>
          <w:lang w:val="en-US"/>
        </w:rPr>
        <w:tab/>
        <w:t>King, D.A. (2004) Climate Change Science: Adapt, Mitigate, or Ignore? Science. 303, 176–177</w:t>
      </w:r>
    </w:p>
    <w:p w14:paraId="34C19028" w14:textId="77777777" w:rsidR="00105A34" w:rsidRPr="000B497A" w:rsidRDefault="00105A34" w:rsidP="00105A34">
      <w:pPr>
        <w:pStyle w:val="Bibliography"/>
        <w:rPr>
          <w:lang w:val="en-US"/>
        </w:rPr>
      </w:pPr>
      <w:r w:rsidRPr="000B497A">
        <w:rPr>
          <w:lang w:val="en-US"/>
        </w:rPr>
        <w:t>2</w:t>
      </w:r>
      <w:r w:rsidRPr="000B497A">
        <w:rPr>
          <w:lang w:val="en-US"/>
        </w:rPr>
        <w:tab/>
        <w:t>Momirlan, M. and Veziroglu, T. (2005) The properties of hydrogen as fuel tomorrow in sustainable energy system for a cleaner planet. Int. J. Hydrog. Energy. 30, 795–802</w:t>
      </w:r>
    </w:p>
    <w:p w14:paraId="00C41A4A" w14:textId="1FDFA34B" w:rsidR="00105A34" w:rsidRPr="000B497A" w:rsidRDefault="00105A34" w:rsidP="00105A34">
      <w:pPr>
        <w:pStyle w:val="Bibliography"/>
        <w:rPr>
          <w:lang w:val="en-US"/>
        </w:rPr>
      </w:pPr>
      <w:r w:rsidRPr="000B497A">
        <w:rPr>
          <w:lang w:val="en-US"/>
        </w:rPr>
        <w:t>3</w:t>
      </w:r>
      <w:r w:rsidRPr="000B497A">
        <w:rPr>
          <w:lang w:val="en-US"/>
        </w:rPr>
        <w:tab/>
        <w:t>RSC. (2012) Solar Fuels and Artificial Photosynthesis. Available from: www.rsc.org/images/Solar-fuels_tcm18-221433.pdf</w:t>
      </w:r>
    </w:p>
    <w:p w14:paraId="7E312E7E" w14:textId="61884910" w:rsidR="00105A34" w:rsidRPr="000B497A" w:rsidRDefault="00105A34" w:rsidP="00105A34">
      <w:pPr>
        <w:pStyle w:val="Bibliography"/>
        <w:rPr>
          <w:lang w:val="en-US"/>
        </w:rPr>
      </w:pPr>
      <w:r w:rsidRPr="000B497A">
        <w:rPr>
          <w:lang w:val="en-US"/>
        </w:rPr>
        <w:t>4</w:t>
      </w:r>
      <w:r w:rsidRPr="000B497A">
        <w:rPr>
          <w:lang w:val="en-US"/>
        </w:rPr>
        <w:tab/>
        <w:t>Greening, C., Biswas, A., Carere, C.R., Jackson, C.J., Taylor, M.C., Stott, M.B., Cook, G.M. and Morales, S.E. (2015) Genomic and metagenomic surveys of hydrogenase distribution indicate H</w:t>
      </w:r>
      <w:r w:rsidRPr="000B497A">
        <w:rPr>
          <w:vertAlign w:val="subscript"/>
          <w:lang w:val="en-US"/>
        </w:rPr>
        <w:t>2</w:t>
      </w:r>
      <w:r w:rsidRPr="000B497A">
        <w:rPr>
          <w:lang w:val="en-US"/>
        </w:rPr>
        <w:t xml:space="preserve"> is a widely utilised energy source for microbial growth and survival. ISME J. Available from: http://www.nature.com/ismej/journal/vaop/ncurrent/full/ismej2015153a.html</w:t>
      </w:r>
    </w:p>
    <w:p w14:paraId="3FD19F05" w14:textId="77777777" w:rsidR="00105A34" w:rsidRPr="000B497A" w:rsidRDefault="00105A34" w:rsidP="00105A34">
      <w:pPr>
        <w:pStyle w:val="Bibliography"/>
        <w:rPr>
          <w:lang w:val="en-US"/>
        </w:rPr>
      </w:pPr>
      <w:r w:rsidRPr="000B497A">
        <w:rPr>
          <w:lang w:val="en-US"/>
        </w:rPr>
        <w:t>5</w:t>
      </w:r>
      <w:r w:rsidRPr="000B497A">
        <w:rPr>
          <w:lang w:val="en-US"/>
        </w:rPr>
        <w:tab/>
        <w:t>Lubitz, W., Ogata, H., Rüdiger, O. and Reijerse, E. (2014) Hydrogenases. Chem. Rev. 114, 4081–4148</w:t>
      </w:r>
    </w:p>
    <w:p w14:paraId="67CE62F3" w14:textId="77777777" w:rsidR="00105A34" w:rsidRPr="000B497A" w:rsidRDefault="00105A34" w:rsidP="00105A34">
      <w:pPr>
        <w:pStyle w:val="Bibliography"/>
        <w:rPr>
          <w:lang w:val="en-US"/>
        </w:rPr>
      </w:pPr>
      <w:r w:rsidRPr="000B497A">
        <w:rPr>
          <w:lang w:val="en-US"/>
        </w:rPr>
        <w:t>6</w:t>
      </w:r>
      <w:r w:rsidRPr="000B497A">
        <w:rPr>
          <w:lang w:val="en-US"/>
        </w:rPr>
        <w:tab/>
        <w:t>Shafaat, H.S., Rüdiger, O., Ogata, H. and Lubitz, W. (2013) [NiFe] hydrogenases: A common active site for hydrogen metabolism under diverse conditions. Biochim. Biophys. Acta BBA - Bioenerg. 1827, 986–1002</w:t>
      </w:r>
    </w:p>
    <w:p w14:paraId="73B6DFD6" w14:textId="77777777" w:rsidR="00105A34" w:rsidRPr="000B497A" w:rsidRDefault="00105A34" w:rsidP="00105A34">
      <w:pPr>
        <w:pStyle w:val="Bibliography"/>
        <w:rPr>
          <w:lang w:val="en-US"/>
        </w:rPr>
      </w:pPr>
      <w:r w:rsidRPr="000B497A">
        <w:rPr>
          <w:lang w:val="en-US"/>
        </w:rPr>
        <w:t>7</w:t>
      </w:r>
      <w:r w:rsidRPr="000B497A">
        <w:rPr>
          <w:lang w:val="en-US"/>
        </w:rPr>
        <w:tab/>
        <w:t>Vignais, P.M. and Billoud, B. (2007) Occurrence, Classification, and Biological Function of Hydrogenases:  An Overview. Chem. Rev. 107, 4206–4272</w:t>
      </w:r>
    </w:p>
    <w:p w14:paraId="49B61398" w14:textId="77777777" w:rsidR="00105A34" w:rsidRPr="000B497A" w:rsidRDefault="00105A34" w:rsidP="00105A34">
      <w:pPr>
        <w:pStyle w:val="Bibliography"/>
        <w:rPr>
          <w:lang w:val="en-US"/>
        </w:rPr>
      </w:pPr>
      <w:r w:rsidRPr="000B497A">
        <w:rPr>
          <w:lang w:val="en-US"/>
        </w:rPr>
        <w:t>8</w:t>
      </w:r>
      <w:r w:rsidRPr="000B497A">
        <w:rPr>
          <w:lang w:val="en-US"/>
        </w:rPr>
        <w:tab/>
        <w:t>Cracknell, J.A., Vincent, K.A. and Armstrong, F.A. (2008) Enzymes as Working or Inspirational Electrocatalysts for Fuel Cells and Electrolysis. Chem. Rev. 108, 2439–2461</w:t>
      </w:r>
    </w:p>
    <w:p w14:paraId="691A9BFD" w14:textId="77777777" w:rsidR="00105A34" w:rsidRPr="000B497A" w:rsidRDefault="00105A34" w:rsidP="00105A34">
      <w:pPr>
        <w:pStyle w:val="Bibliography"/>
        <w:rPr>
          <w:lang w:val="en-US"/>
        </w:rPr>
      </w:pPr>
      <w:r w:rsidRPr="000B497A">
        <w:rPr>
          <w:lang w:val="en-US"/>
        </w:rPr>
        <w:t>9</w:t>
      </w:r>
      <w:r w:rsidRPr="000B497A">
        <w:rPr>
          <w:lang w:val="en-US"/>
        </w:rPr>
        <w:tab/>
        <w:t>Vincent, K.A., Cracknell, J.A., Lenz, O., Zebger, I., Friedrich, B. and Armstrong, F.A. (2005) Electrocatalytic hydrogen oxidation by an enzyme at high carbon monoxide or oxygen levels. Proc. Natl. Acad. Sci. U. S. A. 102, 16951–16954</w:t>
      </w:r>
    </w:p>
    <w:p w14:paraId="3CDF16B9" w14:textId="77777777" w:rsidR="00105A34" w:rsidRPr="000B497A" w:rsidRDefault="00105A34" w:rsidP="00105A34">
      <w:pPr>
        <w:pStyle w:val="Bibliography"/>
        <w:rPr>
          <w:lang w:val="en-US"/>
        </w:rPr>
      </w:pPr>
      <w:r w:rsidRPr="000B497A">
        <w:rPr>
          <w:lang w:val="en-US"/>
        </w:rPr>
        <w:t>10</w:t>
      </w:r>
      <w:r w:rsidRPr="000B497A">
        <w:rPr>
          <w:lang w:val="en-US"/>
        </w:rPr>
        <w:tab/>
        <w:t xml:space="preserve">Ballantine, S.P. and Boxer, D.H. (1986) Isolation and characterisation of a soluble active fragment of hydrogenase isoenzyme 2 from the membranes of anaerobically grown </w:t>
      </w:r>
      <w:r w:rsidRPr="000B497A">
        <w:rPr>
          <w:i/>
          <w:lang w:val="en-US"/>
        </w:rPr>
        <w:t>Escherichia coli</w:t>
      </w:r>
      <w:r w:rsidRPr="000B497A">
        <w:rPr>
          <w:lang w:val="en-US"/>
        </w:rPr>
        <w:t>. Eur. J. Biochem. 156, 277–284</w:t>
      </w:r>
    </w:p>
    <w:p w14:paraId="55777A91" w14:textId="77777777" w:rsidR="00105A34" w:rsidRPr="000B497A" w:rsidRDefault="00105A34" w:rsidP="00105A34">
      <w:pPr>
        <w:pStyle w:val="Bibliography"/>
        <w:rPr>
          <w:lang w:val="en-US"/>
        </w:rPr>
      </w:pPr>
      <w:r w:rsidRPr="000B497A">
        <w:rPr>
          <w:lang w:val="en-US"/>
        </w:rPr>
        <w:t>11</w:t>
      </w:r>
      <w:r w:rsidRPr="000B497A">
        <w:rPr>
          <w:lang w:val="en-US"/>
        </w:rPr>
        <w:tab/>
        <w:t xml:space="preserve">Sawers, R.G. and Boxer, D.H. (1986) Purification and properties of membrane-bound hydrogenase isoenzyme 1 from anaerobically grown </w:t>
      </w:r>
      <w:r w:rsidRPr="000B497A">
        <w:rPr>
          <w:i/>
          <w:lang w:val="en-US"/>
        </w:rPr>
        <w:t>Escherichia coli</w:t>
      </w:r>
      <w:r w:rsidRPr="000B497A">
        <w:rPr>
          <w:lang w:val="en-US"/>
        </w:rPr>
        <w:t xml:space="preserve"> K12. Eur. J. Biochem. 156, 265–275</w:t>
      </w:r>
    </w:p>
    <w:p w14:paraId="63A5F1D4" w14:textId="77777777" w:rsidR="00105A34" w:rsidRPr="000B497A" w:rsidRDefault="00105A34" w:rsidP="00105A34">
      <w:pPr>
        <w:pStyle w:val="Bibliography"/>
        <w:rPr>
          <w:lang w:val="en-US"/>
        </w:rPr>
      </w:pPr>
      <w:r w:rsidRPr="000B497A">
        <w:rPr>
          <w:lang w:val="en-US"/>
        </w:rPr>
        <w:t>12</w:t>
      </w:r>
      <w:r w:rsidRPr="000B497A">
        <w:rPr>
          <w:lang w:val="en-US"/>
        </w:rPr>
        <w:tab/>
        <w:t xml:space="preserve">Jones, R.W. (1980) The role of the membrane-bound hydrogenase in the energy-conserving oxidation of molecular hydrogen by </w:t>
      </w:r>
      <w:r w:rsidRPr="000B497A">
        <w:rPr>
          <w:i/>
          <w:lang w:val="en-US"/>
        </w:rPr>
        <w:t>Escherichia coli</w:t>
      </w:r>
      <w:r w:rsidRPr="000B497A">
        <w:rPr>
          <w:lang w:val="en-US"/>
        </w:rPr>
        <w:t>. Biochem. J. 188, 345–350</w:t>
      </w:r>
    </w:p>
    <w:p w14:paraId="703B3418" w14:textId="77777777" w:rsidR="00105A34" w:rsidRPr="000B497A" w:rsidRDefault="00105A34" w:rsidP="00105A34">
      <w:pPr>
        <w:pStyle w:val="Bibliography"/>
        <w:rPr>
          <w:lang w:val="en-US"/>
        </w:rPr>
      </w:pPr>
      <w:r w:rsidRPr="000B497A">
        <w:rPr>
          <w:lang w:val="en-US"/>
        </w:rPr>
        <w:t>13</w:t>
      </w:r>
      <w:r w:rsidRPr="000B497A">
        <w:rPr>
          <w:lang w:val="en-US"/>
        </w:rPr>
        <w:tab/>
        <w:t xml:space="preserve">Maier, R.J., Olczak, A., Maier, S., Soni, S. and Gunn, J. (2004) Respiratory hydrogen use by </w:t>
      </w:r>
      <w:r w:rsidRPr="000B497A">
        <w:rPr>
          <w:i/>
          <w:lang w:val="en-US"/>
        </w:rPr>
        <w:t>Salmonella enterica</w:t>
      </w:r>
      <w:r w:rsidRPr="000B497A">
        <w:rPr>
          <w:lang w:val="en-US"/>
        </w:rPr>
        <w:t xml:space="preserve"> serovar Typhimurium is essential for virulence. Infect. Immun. 72, 6294–6299</w:t>
      </w:r>
    </w:p>
    <w:p w14:paraId="2A4A7402" w14:textId="77777777" w:rsidR="00105A34" w:rsidRPr="000B497A" w:rsidRDefault="00105A34" w:rsidP="00105A34">
      <w:pPr>
        <w:pStyle w:val="Bibliography"/>
        <w:rPr>
          <w:lang w:val="en-US"/>
        </w:rPr>
      </w:pPr>
      <w:r w:rsidRPr="000B497A">
        <w:rPr>
          <w:lang w:val="en-US"/>
        </w:rPr>
        <w:lastRenderedPageBreak/>
        <w:t>14</w:t>
      </w:r>
      <w:r w:rsidRPr="000B497A">
        <w:rPr>
          <w:lang w:val="en-US"/>
        </w:rPr>
        <w:tab/>
        <w:t>Lenz, O., Ludwig, M., Schubert, T., Bürstel, I., Ganskow, S., Goris, T., Schwarze, A. and Friedrich, B. (2010) H</w:t>
      </w:r>
      <w:r w:rsidRPr="000B497A">
        <w:rPr>
          <w:vertAlign w:val="subscript"/>
          <w:lang w:val="en-US"/>
        </w:rPr>
        <w:t>2</w:t>
      </w:r>
      <w:r w:rsidRPr="000B497A">
        <w:rPr>
          <w:lang w:val="en-US"/>
        </w:rPr>
        <w:t xml:space="preserve"> Conversion in the Presence of O</w:t>
      </w:r>
      <w:r w:rsidRPr="000B497A">
        <w:rPr>
          <w:vertAlign w:val="subscript"/>
          <w:lang w:val="en-US"/>
        </w:rPr>
        <w:t>2</w:t>
      </w:r>
      <w:r w:rsidRPr="000B497A">
        <w:rPr>
          <w:lang w:val="en-US"/>
        </w:rPr>
        <w:t xml:space="preserve"> as Performed by the Membrane-Bound [NiFe]-Hydrogenase of </w:t>
      </w:r>
      <w:r w:rsidRPr="000B497A">
        <w:rPr>
          <w:i/>
          <w:lang w:val="en-US"/>
        </w:rPr>
        <w:t>Ralstonia eutropha</w:t>
      </w:r>
      <w:r w:rsidRPr="000B497A">
        <w:rPr>
          <w:lang w:val="en-US"/>
        </w:rPr>
        <w:t>. ChemPhysChem. 11, 1107–1119</w:t>
      </w:r>
    </w:p>
    <w:p w14:paraId="05512ACD" w14:textId="77777777" w:rsidR="00105A34" w:rsidRPr="000B497A" w:rsidRDefault="00105A34" w:rsidP="00105A34">
      <w:pPr>
        <w:pStyle w:val="Bibliography"/>
        <w:rPr>
          <w:lang w:val="en-US"/>
        </w:rPr>
      </w:pPr>
      <w:r w:rsidRPr="000B497A">
        <w:rPr>
          <w:lang w:val="en-US"/>
        </w:rPr>
        <w:t>15</w:t>
      </w:r>
      <w:r w:rsidRPr="000B497A">
        <w:rPr>
          <w:lang w:val="en-US"/>
        </w:rPr>
        <w:tab/>
        <w:t xml:space="preserve">Weissgerber, T., Zigann, R., Bruce, D., Chang, Y., Detter, J.C., Han, C., Hauser, L., Jeffries, C.D., Land, M., Munk, A.C., et al. (2011) Complete genome sequence of </w:t>
      </w:r>
      <w:r w:rsidRPr="000B497A">
        <w:rPr>
          <w:i/>
          <w:lang w:val="en-US"/>
        </w:rPr>
        <w:t>Allochromatium vinosum</w:t>
      </w:r>
      <w:r w:rsidRPr="000B497A">
        <w:rPr>
          <w:lang w:val="en-US"/>
        </w:rPr>
        <w:t xml:space="preserve"> DSM 180T. Stand. Genomic Sci. 5, 311–330</w:t>
      </w:r>
    </w:p>
    <w:p w14:paraId="15E3A52F" w14:textId="77777777" w:rsidR="00105A34" w:rsidRPr="000B497A" w:rsidRDefault="00105A34" w:rsidP="00105A34">
      <w:pPr>
        <w:pStyle w:val="Bibliography"/>
        <w:rPr>
          <w:lang w:val="en-US"/>
        </w:rPr>
      </w:pPr>
      <w:r w:rsidRPr="000B497A">
        <w:rPr>
          <w:lang w:val="en-US"/>
        </w:rPr>
        <w:t>16</w:t>
      </w:r>
      <w:r w:rsidRPr="000B497A">
        <w:rPr>
          <w:lang w:val="en-US"/>
        </w:rPr>
        <w:tab/>
        <w:t>Pandelia, M.-E., Lubitz, W. and Nitschke, W. (2012) Evolution and diversification of Group 1 [NiFe] hydrogenases. Is there a phylogenetic marker for O</w:t>
      </w:r>
      <w:r w:rsidRPr="000B497A">
        <w:rPr>
          <w:vertAlign w:val="subscript"/>
          <w:lang w:val="en-US"/>
        </w:rPr>
        <w:t>2</w:t>
      </w:r>
      <w:r w:rsidRPr="000B497A">
        <w:rPr>
          <w:lang w:val="en-US"/>
        </w:rPr>
        <w:t>-tolerance? Biochim. Biophys. Acta BBA - Bioenerg. 1817, 1565–1575</w:t>
      </w:r>
    </w:p>
    <w:p w14:paraId="5944C414" w14:textId="4D8BFEC9" w:rsidR="00105A34" w:rsidRPr="000B497A" w:rsidRDefault="00105A34" w:rsidP="00105A34">
      <w:pPr>
        <w:pStyle w:val="Bibliography"/>
        <w:rPr>
          <w:lang w:val="en-US"/>
        </w:rPr>
      </w:pPr>
      <w:r w:rsidRPr="000B497A">
        <w:rPr>
          <w:lang w:val="en-US"/>
        </w:rPr>
        <w:t>17</w:t>
      </w:r>
      <w:r w:rsidRPr="000B497A">
        <w:rPr>
          <w:lang w:val="en-US"/>
        </w:rPr>
        <w:tab/>
      </w:r>
      <w:r w:rsidR="00F6734B" w:rsidRPr="000B497A">
        <w:rPr>
          <w:lang w:val="en-US"/>
        </w:rPr>
        <w:t>United States. Congress. House. Committee on Science. Subcommittee on Energy</w:t>
      </w:r>
      <w:r w:rsidRPr="000B497A">
        <w:rPr>
          <w:lang w:val="en-US"/>
        </w:rPr>
        <w:t xml:space="preserve"> (2006) Fueling the future: on the road to the hydrogen economy. </w:t>
      </w:r>
      <w:r w:rsidR="00F6734B" w:rsidRPr="000B497A">
        <w:rPr>
          <w:lang w:val="en-US"/>
        </w:rPr>
        <w:t>Available from: http://purl.access.gpo.gov/GPO/LPS67640</w:t>
      </w:r>
      <w:r w:rsidRPr="000B497A">
        <w:rPr>
          <w:lang w:val="en-US"/>
        </w:rPr>
        <w:t xml:space="preserve"> </w:t>
      </w:r>
    </w:p>
    <w:p w14:paraId="3E232276" w14:textId="4E2DB2B2" w:rsidR="00105A34" w:rsidRPr="000B497A" w:rsidRDefault="00105A34" w:rsidP="00105A34">
      <w:pPr>
        <w:pStyle w:val="Bibliography"/>
        <w:rPr>
          <w:lang w:val="en-US"/>
        </w:rPr>
      </w:pPr>
      <w:r w:rsidRPr="000B497A">
        <w:rPr>
          <w:lang w:val="en-US"/>
        </w:rPr>
        <w:t>18</w:t>
      </w:r>
      <w:r w:rsidRPr="000B497A">
        <w:rPr>
          <w:lang w:val="en-US"/>
        </w:rPr>
        <w:tab/>
        <w:t>Lamle, S.E., Vincent, K.A., Halliwell, L.M., Albracht, S.P.J. and Armstrong, F.A. (2003) Hydrogenase on an electrode: a remarkable heterog</w:t>
      </w:r>
      <w:r w:rsidR="00F8071E" w:rsidRPr="000B497A">
        <w:rPr>
          <w:lang w:val="en-US"/>
        </w:rPr>
        <w:t>eneous catalyst. Dalton Trans.</w:t>
      </w:r>
      <w:r w:rsidRPr="000B497A">
        <w:rPr>
          <w:lang w:val="en-US"/>
        </w:rPr>
        <w:t xml:space="preserve"> 4152–4157</w:t>
      </w:r>
    </w:p>
    <w:p w14:paraId="64EDD19F" w14:textId="77777777" w:rsidR="00105A34" w:rsidRPr="000B497A" w:rsidRDefault="00105A34" w:rsidP="00105A34">
      <w:pPr>
        <w:pStyle w:val="Bibliography"/>
        <w:rPr>
          <w:lang w:val="en-US"/>
        </w:rPr>
      </w:pPr>
      <w:r w:rsidRPr="000B497A">
        <w:rPr>
          <w:lang w:val="en-US"/>
        </w:rPr>
        <w:t>19</w:t>
      </w:r>
      <w:r w:rsidRPr="000B497A">
        <w:rPr>
          <w:lang w:val="en-US"/>
        </w:rPr>
        <w:tab/>
        <w:t>Vincent, K.A., Parkin, A. and Armstrong, F.A. (2007) Investigating and Exploiting the Electrocatalytic Properties of Hydrogenases. Chem. Rev. 107, 4366–4413</w:t>
      </w:r>
    </w:p>
    <w:p w14:paraId="128FA8EA" w14:textId="77777777" w:rsidR="00105A34" w:rsidRPr="000B497A" w:rsidRDefault="00105A34" w:rsidP="00105A34">
      <w:pPr>
        <w:pStyle w:val="Bibliography"/>
        <w:rPr>
          <w:lang w:val="en-US"/>
        </w:rPr>
      </w:pPr>
      <w:r w:rsidRPr="000B497A">
        <w:rPr>
          <w:lang w:val="en-US"/>
        </w:rPr>
        <w:t>20</w:t>
      </w:r>
      <w:r w:rsidRPr="000B497A">
        <w:rPr>
          <w:lang w:val="en-US"/>
        </w:rPr>
        <w:tab/>
        <w:t xml:space="preserve">Dubini, A., Pye, R.L., Jack, R.L., Palmer, T. and Sargent, F. (2002) How bacteria get energy from hydrogen: a genetic analysis of periplasmic hydrogen oxidation in </w:t>
      </w:r>
      <w:r w:rsidRPr="000B497A">
        <w:rPr>
          <w:i/>
          <w:lang w:val="en-US"/>
        </w:rPr>
        <w:t>Escherichia coli.</w:t>
      </w:r>
      <w:r w:rsidRPr="000B497A">
        <w:rPr>
          <w:lang w:val="en-US"/>
        </w:rPr>
        <w:t xml:space="preserve"> Int. J. Hydrog. Energy. 27, 1413–1420</w:t>
      </w:r>
    </w:p>
    <w:p w14:paraId="2C4FDEEB" w14:textId="77777777" w:rsidR="00105A34" w:rsidRPr="000B497A" w:rsidRDefault="00105A34" w:rsidP="00105A34">
      <w:pPr>
        <w:pStyle w:val="Bibliography"/>
        <w:rPr>
          <w:lang w:val="en-US"/>
        </w:rPr>
      </w:pPr>
      <w:r w:rsidRPr="000B497A">
        <w:rPr>
          <w:lang w:val="en-US"/>
        </w:rPr>
        <w:t>21</w:t>
      </w:r>
      <w:r w:rsidRPr="000B497A">
        <w:rPr>
          <w:lang w:val="en-US"/>
        </w:rPr>
        <w:tab/>
        <w:t>Hirst, J. (2006) Elucidating the mechanisms of coupled electron transfer and catalytic reactions by protein film voltammetry. Biochim. Biophys. Acta BBA - Bioenerg. 1757, 225–239</w:t>
      </w:r>
    </w:p>
    <w:p w14:paraId="0F27A2E8" w14:textId="77777777" w:rsidR="00105A34" w:rsidRPr="000B497A" w:rsidRDefault="00105A34" w:rsidP="00105A34">
      <w:pPr>
        <w:pStyle w:val="Bibliography"/>
        <w:rPr>
          <w:lang w:val="en-US"/>
        </w:rPr>
      </w:pPr>
      <w:r w:rsidRPr="000B497A">
        <w:rPr>
          <w:lang w:val="en-US"/>
        </w:rPr>
        <w:t>22</w:t>
      </w:r>
      <w:r w:rsidRPr="000B497A">
        <w:rPr>
          <w:lang w:val="en-US"/>
        </w:rPr>
        <w:tab/>
        <w:t>Léger, C. and Bertrand, P. (2008) Direct Electrochemistry of Redox Enzymes as a Tool for Mechanistic Studies. Chem. Rev. 108, 2379–2438</w:t>
      </w:r>
    </w:p>
    <w:p w14:paraId="7EA16755" w14:textId="77777777" w:rsidR="00105A34" w:rsidRPr="000B497A" w:rsidRDefault="00105A34" w:rsidP="00105A34">
      <w:pPr>
        <w:pStyle w:val="Bibliography"/>
        <w:rPr>
          <w:lang w:val="en-US"/>
        </w:rPr>
      </w:pPr>
      <w:r w:rsidRPr="000B497A">
        <w:rPr>
          <w:lang w:val="en-US"/>
        </w:rPr>
        <w:t>23</w:t>
      </w:r>
      <w:r w:rsidRPr="000B497A">
        <w:rPr>
          <w:lang w:val="en-US"/>
        </w:rPr>
        <w:tab/>
        <w:t xml:space="preserve">Gitlitz, P.H. and Krasna, A.I. (1975) Structural and catalytic properties of hydrogenase from </w:t>
      </w:r>
      <w:r w:rsidRPr="000B497A">
        <w:rPr>
          <w:i/>
          <w:lang w:val="en-US"/>
        </w:rPr>
        <w:t>Chromatium</w:t>
      </w:r>
      <w:r w:rsidRPr="000B497A">
        <w:rPr>
          <w:lang w:val="en-US"/>
        </w:rPr>
        <w:t>. Biochemistry (Mosc.). 14, 2561–2568</w:t>
      </w:r>
    </w:p>
    <w:p w14:paraId="11062BE8" w14:textId="4F6508BF" w:rsidR="00105A34" w:rsidRPr="000B497A" w:rsidRDefault="00105A34" w:rsidP="00105A34">
      <w:pPr>
        <w:pStyle w:val="Bibliography"/>
        <w:rPr>
          <w:lang w:val="en-US"/>
        </w:rPr>
      </w:pPr>
      <w:r w:rsidRPr="000B497A">
        <w:rPr>
          <w:lang w:val="en-US"/>
        </w:rPr>
        <w:t>24</w:t>
      </w:r>
      <w:r w:rsidRPr="000B497A">
        <w:rPr>
          <w:lang w:val="en-US"/>
        </w:rPr>
        <w:tab/>
        <w:t>Whiteley, H.R. and Ordal, E.J. (1955) T</w:t>
      </w:r>
      <w:r w:rsidR="00F8071E" w:rsidRPr="000B497A">
        <w:rPr>
          <w:lang w:val="en-US"/>
        </w:rPr>
        <w:t>he</w:t>
      </w:r>
      <w:r w:rsidRPr="000B497A">
        <w:rPr>
          <w:lang w:val="en-US"/>
        </w:rPr>
        <w:t xml:space="preserve"> R</w:t>
      </w:r>
      <w:r w:rsidR="00F8071E" w:rsidRPr="000B497A">
        <w:rPr>
          <w:lang w:val="en-US"/>
        </w:rPr>
        <w:t>eduction</w:t>
      </w:r>
      <w:r w:rsidRPr="000B497A">
        <w:rPr>
          <w:lang w:val="en-US"/>
        </w:rPr>
        <w:t xml:space="preserve"> </w:t>
      </w:r>
      <w:r w:rsidR="00F8071E" w:rsidRPr="000B497A">
        <w:rPr>
          <w:lang w:val="en-US"/>
        </w:rPr>
        <w:t>of</w:t>
      </w:r>
      <w:r w:rsidRPr="000B497A">
        <w:rPr>
          <w:lang w:val="en-US"/>
        </w:rPr>
        <w:t xml:space="preserve"> M</w:t>
      </w:r>
      <w:r w:rsidR="00F8071E" w:rsidRPr="000B497A">
        <w:rPr>
          <w:lang w:val="en-US"/>
        </w:rPr>
        <w:t>ethylene</w:t>
      </w:r>
      <w:r w:rsidRPr="000B497A">
        <w:rPr>
          <w:lang w:val="en-US"/>
        </w:rPr>
        <w:t xml:space="preserve"> B</w:t>
      </w:r>
      <w:r w:rsidR="00F8071E" w:rsidRPr="000B497A">
        <w:rPr>
          <w:lang w:val="en-US"/>
        </w:rPr>
        <w:t>lue</w:t>
      </w:r>
      <w:r w:rsidRPr="000B497A">
        <w:rPr>
          <w:lang w:val="en-US"/>
        </w:rPr>
        <w:t xml:space="preserve"> </w:t>
      </w:r>
      <w:r w:rsidR="00F8071E" w:rsidRPr="000B497A">
        <w:rPr>
          <w:lang w:val="en-US"/>
        </w:rPr>
        <w:t>by</w:t>
      </w:r>
      <w:r w:rsidRPr="000B497A">
        <w:rPr>
          <w:lang w:val="en-US"/>
        </w:rPr>
        <w:t xml:space="preserve"> H</w:t>
      </w:r>
      <w:r w:rsidR="00F8071E" w:rsidRPr="000B497A">
        <w:rPr>
          <w:lang w:val="en-US"/>
        </w:rPr>
        <w:t>ydrogenase</w:t>
      </w:r>
      <w:r w:rsidRPr="000B497A">
        <w:rPr>
          <w:lang w:val="en-US"/>
        </w:rPr>
        <w:t>. J. Bacteriol. 70, 608–613</w:t>
      </w:r>
    </w:p>
    <w:p w14:paraId="34CF18DB" w14:textId="77777777" w:rsidR="00105A34" w:rsidRPr="000B497A" w:rsidRDefault="00105A34" w:rsidP="00105A34">
      <w:pPr>
        <w:pStyle w:val="Bibliography"/>
        <w:rPr>
          <w:lang w:val="en-US"/>
        </w:rPr>
      </w:pPr>
      <w:r w:rsidRPr="000B497A">
        <w:rPr>
          <w:lang w:val="en-US"/>
        </w:rPr>
        <w:t>25</w:t>
      </w:r>
      <w:r w:rsidRPr="000B497A">
        <w:rPr>
          <w:lang w:val="en-US"/>
        </w:rPr>
        <w:tab/>
        <w:t>Vincent, K.A., Parkin, A., Lenz, O., Albracht, S.P.J., Fontecilla-Camps, J.C., Cammack, R., Friedrich, B. and Armstrong, F.A. (2005) Electrochemical Definitions of O</w:t>
      </w:r>
      <w:r w:rsidRPr="000B497A">
        <w:rPr>
          <w:vertAlign w:val="subscript"/>
          <w:lang w:val="en-US"/>
        </w:rPr>
        <w:t>2</w:t>
      </w:r>
      <w:r w:rsidRPr="000B497A">
        <w:rPr>
          <w:lang w:val="en-US"/>
        </w:rPr>
        <w:t xml:space="preserve"> Sensitivity and Oxidative Inactivation in Hydrogenases. J. Am. Chem. Soc. 127, 18179–18189</w:t>
      </w:r>
    </w:p>
    <w:p w14:paraId="07F95E88" w14:textId="77777777" w:rsidR="00105A34" w:rsidRPr="000B497A" w:rsidRDefault="00105A34" w:rsidP="00105A34">
      <w:pPr>
        <w:pStyle w:val="Bibliography"/>
        <w:rPr>
          <w:lang w:val="en-US"/>
        </w:rPr>
      </w:pPr>
      <w:r w:rsidRPr="000B497A">
        <w:rPr>
          <w:lang w:val="en-US"/>
        </w:rPr>
        <w:t>26</w:t>
      </w:r>
      <w:r w:rsidRPr="000B497A">
        <w:rPr>
          <w:lang w:val="en-US"/>
        </w:rPr>
        <w:tab/>
        <w:t xml:space="preserve">Lukey, M.J., Parkin, A., Roessler, M.M., Murphy, B.J., Harmer, J., Palmer, T., Sargent, F. and Armstrong, F.A. (2010) How </w:t>
      </w:r>
      <w:r w:rsidRPr="000B497A">
        <w:rPr>
          <w:i/>
          <w:lang w:val="en-US"/>
        </w:rPr>
        <w:t>Escherichia coli</w:t>
      </w:r>
      <w:r w:rsidRPr="000B497A">
        <w:rPr>
          <w:lang w:val="en-US"/>
        </w:rPr>
        <w:t xml:space="preserve"> is equipped to oxidize hydrogen under different redox conditions. J. Biol. Chem. 285, 3928–3938</w:t>
      </w:r>
    </w:p>
    <w:p w14:paraId="04AC3A23" w14:textId="77777777" w:rsidR="00105A34" w:rsidRPr="000B497A" w:rsidRDefault="00105A34" w:rsidP="00105A34">
      <w:pPr>
        <w:pStyle w:val="Bibliography"/>
        <w:rPr>
          <w:lang w:val="en-US"/>
        </w:rPr>
      </w:pPr>
      <w:r w:rsidRPr="000B497A">
        <w:rPr>
          <w:lang w:val="en-US"/>
        </w:rPr>
        <w:lastRenderedPageBreak/>
        <w:t>27</w:t>
      </w:r>
      <w:r w:rsidRPr="000B497A">
        <w:rPr>
          <w:lang w:val="en-US"/>
        </w:rPr>
        <w:tab/>
        <w:t>Murphy, B.J., Sargent, F. and Armstrong, F.A. (2014) Transforming an oxygen-tolerant [NiFe] uptake hydrogenase into a proficient, reversible hydrogen producer. Energy Environ. Sci. 7, 1426</w:t>
      </w:r>
    </w:p>
    <w:p w14:paraId="5E3F0311" w14:textId="77777777" w:rsidR="00105A34" w:rsidRPr="000B497A" w:rsidRDefault="00105A34" w:rsidP="00105A34">
      <w:pPr>
        <w:pStyle w:val="Bibliography"/>
        <w:rPr>
          <w:lang w:val="en-US"/>
        </w:rPr>
      </w:pPr>
      <w:r w:rsidRPr="000B497A">
        <w:rPr>
          <w:lang w:val="en-US"/>
        </w:rPr>
        <w:t>28</w:t>
      </w:r>
      <w:r w:rsidRPr="000B497A">
        <w:rPr>
          <w:lang w:val="en-US"/>
        </w:rPr>
        <w:tab/>
        <w:t>Pandelia, M.-E., Infossi, P., Stein, M., Giudici-Orticoni, M.-T. and Lubitz, W. (2011) Spectroscopic characterization of the key catalytic intermediate Ni–C in the O</w:t>
      </w:r>
      <w:r w:rsidRPr="000B497A">
        <w:rPr>
          <w:vertAlign w:val="subscript"/>
          <w:lang w:val="en-US"/>
        </w:rPr>
        <w:t>2</w:t>
      </w:r>
      <w:r w:rsidRPr="000B497A">
        <w:rPr>
          <w:lang w:val="en-US"/>
        </w:rPr>
        <w:t xml:space="preserve">-tolerant [NiFe] hydrogenase I from </w:t>
      </w:r>
      <w:r w:rsidRPr="000B497A">
        <w:rPr>
          <w:i/>
          <w:lang w:val="en-US"/>
        </w:rPr>
        <w:t>Aquifex aeolicus</w:t>
      </w:r>
      <w:r w:rsidRPr="000B497A">
        <w:rPr>
          <w:lang w:val="en-US"/>
        </w:rPr>
        <w:t>: evidence of a weakly bound hydride. Chem. Commun. 48, 823–825</w:t>
      </w:r>
    </w:p>
    <w:p w14:paraId="32657F6A" w14:textId="77777777" w:rsidR="00105A34" w:rsidRPr="000B497A" w:rsidRDefault="00105A34" w:rsidP="00105A34">
      <w:pPr>
        <w:pStyle w:val="Bibliography"/>
        <w:rPr>
          <w:lang w:val="en-US"/>
        </w:rPr>
      </w:pPr>
      <w:r w:rsidRPr="000B497A">
        <w:rPr>
          <w:lang w:val="en-US"/>
        </w:rPr>
        <w:t>29</w:t>
      </w:r>
      <w:r w:rsidRPr="000B497A">
        <w:rPr>
          <w:lang w:val="en-US"/>
        </w:rPr>
        <w:tab/>
        <w:t xml:space="preserve">Pandelia, M.-E., Fourmond, V., Tron-Infossi, P., Lojou, E., Bertrand, P., Léger, C., Giudici-Orticoni, M.-T. and Lubitz, W. (2010) Membrane-Bound Hydrogenase I from the Hyperthermophilic Bacterium </w:t>
      </w:r>
      <w:r w:rsidRPr="000B497A">
        <w:rPr>
          <w:i/>
          <w:lang w:val="en-US"/>
        </w:rPr>
        <w:t>Aquifex aeolicus</w:t>
      </w:r>
      <w:r w:rsidRPr="000B497A">
        <w:rPr>
          <w:lang w:val="en-US"/>
        </w:rPr>
        <w:t>: Enzyme Activation, Redox Intermediates and Oxygen Tolerance. J. Am. Chem. Soc. 132, 6991–7004</w:t>
      </w:r>
    </w:p>
    <w:p w14:paraId="7AD5CFFC" w14:textId="77777777" w:rsidR="00105A34" w:rsidRPr="000B497A" w:rsidRDefault="00105A34" w:rsidP="00105A34">
      <w:pPr>
        <w:pStyle w:val="Bibliography"/>
        <w:rPr>
          <w:lang w:val="en-US"/>
        </w:rPr>
      </w:pPr>
      <w:r w:rsidRPr="000B497A">
        <w:rPr>
          <w:lang w:val="en-US"/>
        </w:rPr>
        <w:t>30</w:t>
      </w:r>
      <w:r w:rsidRPr="000B497A">
        <w:rPr>
          <w:lang w:val="en-US"/>
        </w:rPr>
        <w:tab/>
        <w:t xml:space="preserve">Saggu, M., Zebger, I., Ludwig, M., Lenz, O., Friedrich, B., Hildebrandt, P. and Lendzian, F. (2009) Spectroscopic Insights into the Oxygen-tolerant Membrane-associated [NiFe] Hydrogenase of </w:t>
      </w:r>
      <w:r w:rsidRPr="000B497A">
        <w:rPr>
          <w:i/>
          <w:lang w:val="en-US"/>
        </w:rPr>
        <w:t xml:space="preserve">Ralstonia eutropha </w:t>
      </w:r>
      <w:r w:rsidRPr="000B497A">
        <w:rPr>
          <w:lang w:val="en-US"/>
        </w:rPr>
        <w:t>H16. J. Biol. Chem. 284, 16264–16276</w:t>
      </w:r>
    </w:p>
    <w:p w14:paraId="7798E583" w14:textId="77777777" w:rsidR="00105A34" w:rsidRPr="000B497A" w:rsidRDefault="00105A34" w:rsidP="00105A34">
      <w:pPr>
        <w:pStyle w:val="Bibliography"/>
        <w:rPr>
          <w:lang w:val="en-US"/>
        </w:rPr>
      </w:pPr>
      <w:r w:rsidRPr="000B497A">
        <w:rPr>
          <w:lang w:val="en-US"/>
        </w:rPr>
        <w:t>31</w:t>
      </w:r>
      <w:r w:rsidRPr="000B497A">
        <w:rPr>
          <w:lang w:val="en-US"/>
        </w:rPr>
        <w:tab/>
        <w:t>Hidalgo, R., Ash, P.A., Healy, A.J. and Vincent, K.A. (2015) Infrared Spectroscopy During Electrocatalytic Turnover Reveals the Ni-L Active Site State During H</w:t>
      </w:r>
      <w:r w:rsidRPr="000B497A">
        <w:rPr>
          <w:vertAlign w:val="subscript"/>
          <w:lang w:val="en-US"/>
        </w:rPr>
        <w:t>2</w:t>
      </w:r>
      <w:r w:rsidRPr="000B497A">
        <w:rPr>
          <w:lang w:val="en-US"/>
        </w:rPr>
        <w:t xml:space="preserve"> Oxidation by a NiFe Hydrogenase. Angew. Chem. Int. Ed. 54, 7110–7113</w:t>
      </w:r>
    </w:p>
    <w:p w14:paraId="3FA9D33E" w14:textId="77777777" w:rsidR="00105A34" w:rsidRPr="000B497A" w:rsidRDefault="00105A34" w:rsidP="00105A34">
      <w:pPr>
        <w:pStyle w:val="Bibliography"/>
        <w:rPr>
          <w:lang w:val="en-US"/>
        </w:rPr>
      </w:pPr>
      <w:r w:rsidRPr="000B497A">
        <w:rPr>
          <w:lang w:val="en-US"/>
        </w:rPr>
        <w:t>32</w:t>
      </w:r>
      <w:r w:rsidRPr="000B497A">
        <w:rPr>
          <w:lang w:val="en-US"/>
        </w:rPr>
        <w:tab/>
        <w:t xml:space="preserve">Wisitruangsakul, N., Lenz, O., Ludwig, M., Friedrich, B., Lendzian, F., Hildebrandt, P. and Zebger, I. (2009) Monitoring Catalysis of the Membrane-Bound Hydrogenase from </w:t>
      </w:r>
      <w:r w:rsidRPr="000B497A">
        <w:rPr>
          <w:i/>
          <w:lang w:val="en-US"/>
        </w:rPr>
        <w:t>Ralstonia eutropha</w:t>
      </w:r>
      <w:r w:rsidRPr="000B497A">
        <w:rPr>
          <w:lang w:val="en-US"/>
        </w:rPr>
        <w:t xml:space="preserve"> H16 by Surface-Enhanced IR Absorption Spectroscopy. Angew. Chem. Int. Ed. 48, 611–613</w:t>
      </w:r>
    </w:p>
    <w:p w14:paraId="7119C6B7" w14:textId="77777777" w:rsidR="00105A34" w:rsidRPr="000B497A" w:rsidRDefault="00105A34" w:rsidP="00105A34">
      <w:pPr>
        <w:pStyle w:val="Bibliography"/>
        <w:rPr>
          <w:lang w:val="en-US"/>
        </w:rPr>
      </w:pPr>
      <w:r w:rsidRPr="000B497A">
        <w:rPr>
          <w:lang w:val="en-US"/>
        </w:rPr>
        <w:t>33</w:t>
      </w:r>
      <w:r w:rsidRPr="000B497A">
        <w:rPr>
          <w:lang w:val="en-US"/>
        </w:rPr>
        <w:tab/>
        <w:t>Ogata, H., Nishikawa, K. and Lubitz, W. (2015) Hydrogens detected by subatomic resolution protein crystallography in a [NiFe] hydrogenase. Nature. 520, 571–574</w:t>
      </w:r>
    </w:p>
    <w:p w14:paraId="04E9487B" w14:textId="52656BD8" w:rsidR="00105A34" w:rsidRPr="000B497A" w:rsidRDefault="00105A34" w:rsidP="006747FC">
      <w:pPr>
        <w:pStyle w:val="Bibliography"/>
        <w:rPr>
          <w:lang w:val="en-US"/>
        </w:rPr>
      </w:pPr>
      <w:r w:rsidRPr="000B497A">
        <w:rPr>
          <w:lang w:val="en-US"/>
        </w:rPr>
        <w:t>34</w:t>
      </w:r>
      <w:r w:rsidRPr="000B497A">
        <w:rPr>
          <w:lang w:val="en-US"/>
        </w:rPr>
        <w:tab/>
        <w:t xml:space="preserve">Tai, H., Nishikawa, K., Inoue, S., Higuchi, Y. and Hirota, S. (2015) FT-IR Characterization of the Light-Induced Ni-L2 and Ni-L3 States of [NiFe] Hydrogenase from </w:t>
      </w:r>
      <w:r w:rsidRPr="000B497A">
        <w:rPr>
          <w:i/>
          <w:lang w:val="en-US"/>
        </w:rPr>
        <w:t>Desulfovibrio vulgaris</w:t>
      </w:r>
      <w:r w:rsidRPr="000B497A">
        <w:rPr>
          <w:lang w:val="en-US"/>
        </w:rPr>
        <w:t xml:space="preserve"> Miyazaki F. J. Phys. Chem. B </w:t>
      </w:r>
      <w:r w:rsidR="006747FC" w:rsidRPr="000B497A">
        <w:rPr>
          <w:lang w:val="en-US"/>
        </w:rPr>
        <w:t>Article ASAP</w:t>
      </w:r>
      <w:r w:rsidR="006747FC" w:rsidRPr="000B497A">
        <w:rPr>
          <w:lang w:val="en-US"/>
        </w:rPr>
        <w:t xml:space="preserve"> </w:t>
      </w:r>
      <w:r w:rsidR="006747FC" w:rsidRPr="000B497A">
        <w:rPr>
          <w:lang w:val="en-US"/>
        </w:rPr>
        <w:t>DOI: 10.1021/acs.jpcb.5b03075</w:t>
      </w:r>
    </w:p>
    <w:p w14:paraId="048E3CAD" w14:textId="77777777" w:rsidR="00105A34" w:rsidRPr="000B497A" w:rsidRDefault="00105A34" w:rsidP="00105A34">
      <w:pPr>
        <w:pStyle w:val="Bibliography"/>
        <w:rPr>
          <w:lang w:val="en-US"/>
        </w:rPr>
      </w:pPr>
      <w:r w:rsidRPr="000B497A">
        <w:rPr>
          <w:lang w:val="en-US"/>
        </w:rPr>
        <w:t>35</w:t>
      </w:r>
      <w:r w:rsidRPr="000B497A">
        <w:rPr>
          <w:lang w:val="en-US"/>
        </w:rPr>
        <w:tab/>
        <w:t xml:space="preserve">Kellers, P., Pandelia, M.-E., Currell, L.J., Görner, H. and Lubitz, W. (2009) FTIR study on the light sensitivity of the [NiFe] hydrogenase from </w:t>
      </w:r>
      <w:r w:rsidRPr="000B497A">
        <w:rPr>
          <w:i/>
          <w:lang w:val="en-US"/>
        </w:rPr>
        <w:t>Desulfovibrio vulgaris</w:t>
      </w:r>
      <w:r w:rsidRPr="000B497A">
        <w:rPr>
          <w:lang w:val="en-US"/>
        </w:rPr>
        <w:t xml:space="preserve"> Miyazaki F: Ni–C to Ni–L photoconversion, kinetics of proton rebinding and H/D isotope effect. Phys. Chem. Chem. Phys. 11, 8680–8683</w:t>
      </w:r>
    </w:p>
    <w:p w14:paraId="5FBA6FD8" w14:textId="77777777" w:rsidR="00105A34" w:rsidRPr="000B497A" w:rsidRDefault="00105A34" w:rsidP="00105A34">
      <w:pPr>
        <w:pStyle w:val="Bibliography"/>
        <w:rPr>
          <w:lang w:val="en-US"/>
        </w:rPr>
      </w:pPr>
      <w:r w:rsidRPr="000B497A">
        <w:rPr>
          <w:lang w:val="en-US"/>
        </w:rPr>
        <w:t>36</w:t>
      </w:r>
      <w:r w:rsidRPr="000B497A">
        <w:rPr>
          <w:lang w:val="en-US"/>
        </w:rPr>
        <w:tab/>
        <w:t xml:space="preserve">Medina, M., Williams, R., Cammack, R. and Hatchikian, E.C. (1994) Studies of light-induced nickel EPR signals in </w:t>
      </w:r>
      <w:r w:rsidRPr="000B497A">
        <w:rPr>
          <w:i/>
          <w:lang w:val="en-US"/>
        </w:rPr>
        <w:t>Desulfovibrio gigas</w:t>
      </w:r>
      <w:r w:rsidRPr="000B497A">
        <w:rPr>
          <w:lang w:val="en-US"/>
        </w:rPr>
        <w:t xml:space="preserve"> hydrogenase. J. Chem. Soc. Faraday Trans. 90, 2921–2924</w:t>
      </w:r>
    </w:p>
    <w:p w14:paraId="0E6197C0" w14:textId="77777777" w:rsidR="00105A34" w:rsidRPr="000B497A" w:rsidRDefault="00105A34" w:rsidP="00105A34">
      <w:pPr>
        <w:pStyle w:val="Bibliography"/>
        <w:rPr>
          <w:lang w:val="en-US"/>
        </w:rPr>
      </w:pPr>
      <w:r w:rsidRPr="000B497A">
        <w:rPr>
          <w:lang w:val="en-US"/>
        </w:rPr>
        <w:t>37</w:t>
      </w:r>
      <w:r w:rsidRPr="000B497A">
        <w:rPr>
          <w:lang w:val="en-US"/>
        </w:rPr>
        <w:tab/>
        <w:t xml:space="preserve">Jones, A.K., Lamle, S.E., Pershad, H.R., Vincent, K.A., Albracht, S.P.J. and Armstrong, F.A. (2003) Enzyme Electrokinetics:  Electrochemical Studies of the Anaerobic Interconversions between Active and Inactive States of </w:t>
      </w:r>
      <w:r w:rsidRPr="000B497A">
        <w:rPr>
          <w:i/>
          <w:lang w:val="en-US"/>
        </w:rPr>
        <w:t>Allochromatium vinosum</w:t>
      </w:r>
      <w:r w:rsidRPr="000B497A">
        <w:rPr>
          <w:lang w:val="en-US"/>
        </w:rPr>
        <w:t xml:space="preserve"> [NiFe]-hydrogenase. J. Am. Chem. Soc. 125, 8505–8514</w:t>
      </w:r>
    </w:p>
    <w:p w14:paraId="510751E7" w14:textId="77777777" w:rsidR="00105A34" w:rsidRPr="000B497A" w:rsidRDefault="00105A34" w:rsidP="00105A34">
      <w:pPr>
        <w:pStyle w:val="Bibliography"/>
        <w:rPr>
          <w:lang w:val="en-US"/>
        </w:rPr>
      </w:pPr>
      <w:r w:rsidRPr="000B497A">
        <w:rPr>
          <w:lang w:val="en-US"/>
        </w:rPr>
        <w:lastRenderedPageBreak/>
        <w:t>38</w:t>
      </w:r>
      <w:r w:rsidRPr="000B497A">
        <w:rPr>
          <w:lang w:val="en-US"/>
        </w:rPr>
        <w:tab/>
        <w:t>Hamdan, A.A., Liebgott, P.-P., Fourmond, V., Gutiérrez-Sanz, O., Lacey, A.L.D., Infossi, P., Rousset, M., Dementin, S. and Léger, C. (2012) Relation between anaerobic inactivation and oxygen tolerance in a large series of NiFe hydrogenase mutants. Proc. Natl. Acad. Sci. 109, 19916–19921</w:t>
      </w:r>
    </w:p>
    <w:p w14:paraId="20DDEAC1" w14:textId="77777777" w:rsidR="00105A34" w:rsidRPr="000B497A" w:rsidRDefault="00105A34" w:rsidP="00105A34">
      <w:pPr>
        <w:pStyle w:val="Bibliography"/>
        <w:rPr>
          <w:lang w:val="en-US"/>
        </w:rPr>
      </w:pPr>
      <w:r w:rsidRPr="000B497A">
        <w:rPr>
          <w:lang w:val="en-US"/>
        </w:rPr>
        <w:t>39</w:t>
      </w:r>
      <w:r w:rsidRPr="000B497A">
        <w:rPr>
          <w:lang w:val="en-US"/>
        </w:rPr>
        <w:tab/>
        <w:t>Parkin, A. and Sargent, F. (2012) The hows and whys of aerobic H</w:t>
      </w:r>
      <w:r w:rsidRPr="000B497A">
        <w:rPr>
          <w:vertAlign w:val="subscript"/>
          <w:lang w:val="en-US"/>
        </w:rPr>
        <w:t>2</w:t>
      </w:r>
      <w:r w:rsidRPr="000B497A">
        <w:rPr>
          <w:lang w:val="en-US"/>
        </w:rPr>
        <w:t xml:space="preserve"> metabolism. Curr. Opin. Chem. Biol. 16, 26–34</w:t>
      </w:r>
    </w:p>
    <w:p w14:paraId="7C83ADCD" w14:textId="77777777" w:rsidR="00105A34" w:rsidRPr="000B497A" w:rsidRDefault="00105A34" w:rsidP="00105A34">
      <w:pPr>
        <w:pStyle w:val="Bibliography"/>
        <w:rPr>
          <w:lang w:val="en-US"/>
        </w:rPr>
      </w:pPr>
      <w:r w:rsidRPr="000B497A">
        <w:rPr>
          <w:lang w:val="en-US"/>
        </w:rPr>
        <w:t>40</w:t>
      </w:r>
      <w:r w:rsidRPr="000B497A">
        <w:rPr>
          <w:lang w:val="en-US"/>
        </w:rPr>
        <w:tab/>
        <w:t>Cracknell, J.A., Wait, A.F., Lenz, O., Friedrich, B. and Armstrong, F.A. (2009) A kinetic and thermodynamic understanding of O</w:t>
      </w:r>
      <w:r w:rsidRPr="000B497A">
        <w:rPr>
          <w:vertAlign w:val="subscript"/>
          <w:lang w:val="en-US"/>
        </w:rPr>
        <w:t>2</w:t>
      </w:r>
      <w:r w:rsidRPr="000B497A">
        <w:rPr>
          <w:lang w:val="en-US"/>
        </w:rPr>
        <w:t xml:space="preserve"> tolerance in [NiFe]-hydrogenases. Proc. Natl. Acad. Sci. 106, 20681–20686</w:t>
      </w:r>
    </w:p>
    <w:p w14:paraId="62AF7A72" w14:textId="77777777" w:rsidR="00105A34" w:rsidRPr="000B497A" w:rsidRDefault="00105A34" w:rsidP="00105A34">
      <w:pPr>
        <w:pStyle w:val="Bibliography"/>
        <w:rPr>
          <w:lang w:val="en-US"/>
        </w:rPr>
      </w:pPr>
      <w:r w:rsidRPr="000B497A">
        <w:rPr>
          <w:lang w:val="en-US"/>
        </w:rPr>
        <w:t>41</w:t>
      </w:r>
      <w:r w:rsidRPr="000B497A">
        <w:rPr>
          <w:lang w:val="en-US"/>
        </w:rPr>
        <w:tab/>
        <w:t xml:space="preserve">Carepo, M., Tierney, D.L., Brondino, C.D., Yang, T.C., Pamplona, A., Telser, J., Moura, I., Moura, J.J.G. and Hoffman, B.M. (2002) </w:t>
      </w:r>
      <w:r w:rsidRPr="000B497A">
        <w:rPr>
          <w:vertAlign w:val="superscript"/>
          <w:lang w:val="en-US"/>
        </w:rPr>
        <w:t>17</w:t>
      </w:r>
      <w:r w:rsidRPr="000B497A">
        <w:rPr>
          <w:lang w:val="en-US"/>
        </w:rPr>
        <w:t xml:space="preserve">O ENDOR Detection of a Solvent-Derived Ni−(OHx)−Fe Bridge That Is Lost upon Activation of the Hydrogenase from </w:t>
      </w:r>
      <w:r w:rsidRPr="000B497A">
        <w:rPr>
          <w:i/>
          <w:lang w:val="en-US"/>
        </w:rPr>
        <w:t>Desulfovibrio gigas</w:t>
      </w:r>
      <w:r w:rsidRPr="000B497A">
        <w:rPr>
          <w:lang w:val="en-US"/>
        </w:rPr>
        <w:t>. J. Am. Chem. Soc. 124, 281–286</w:t>
      </w:r>
    </w:p>
    <w:p w14:paraId="00F953B1" w14:textId="77777777" w:rsidR="00105A34" w:rsidRPr="000B497A" w:rsidRDefault="00105A34" w:rsidP="00105A34">
      <w:pPr>
        <w:pStyle w:val="Bibliography"/>
        <w:rPr>
          <w:lang w:val="en-US"/>
        </w:rPr>
      </w:pPr>
      <w:r w:rsidRPr="000B497A">
        <w:rPr>
          <w:lang w:val="en-US"/>
        </w:rPr>
        <w:t>42</w:t>
      </w:r>
      <w:r w:rsidRPr="000B497A">
        <w:rPr>
          <w:lang w:val="en-US"/>
        </w:rPr>
        <w:tab/>
        <w:t xml:space="preserve">van der Zwaan, J.W., Coremans, J.M., Bouwens, E.C. and Albracht, S.P. (1990) Effect of </w:t>
      </w:r>
      <w:r w:rsidRPr="000B497A">
        <w:rPr>
          <w:vertAlign w:val="superscript"/>
          <w:lang w:val="en-US"/>
        </w:rPr>
        <w:t>17</w:t>
      </w:r>
      <w:r w:rsidRPr="000B497A">
        <w:rPr>
          <w:lang w:val="en-US"/>
        </w:rPr>
        <w:t>O</w:t>
      </w:r>
      <w:r w:rsidRPr="000B497A">
        <w:rPr>
          <w:vertAlign w:val="subscript"/>
          <w:lang w:val="en-US"/>
        </w:rPr>
        <w:t>2</w:t>
      </w:r>
      <w:r w:rsidRPr="000B497A">
        <w:rPr>
          <w:lang w:val="en-US"/>
        </w:rPr>
        <w:t xml:space="preserve"> and </w:t>
      </w:r>
      <w:r w:rsidRPr="000B497A">
        <w:rPr>
          <w:vertAlign w:val="superscript"/>
          <w:lang w:val="en-US"/>
        </w:rPr>
        <w:t>13</w:t>
      </w:r>
      <w:r w:rsidRPr="000B497A">
        <w:rPr>
          <w:lang w:val="en-US"/>
        </w:rPr>
        <w:t xml:space="preserve">CO on EPR spectra of nickel in hydrogenase from </w:t>
      </w:r>
      <w:r w:rsidRPr="000B497A">
        <w:rPr>
          <w:i/>
          <w:lang w:val="en-US"/>
        </w:rPr>
        <w:t>Chromatium vinosum</w:t>
      </w:r>
      <w:r w:rsidRPr="000B497A">
        <w:rPr>
          <w:lang w:val="en-US"/>
        </w:rPr>
        <w:t>. Biochim. Biophys. Acta. 1041, 101–110</w:t>
      </w:r>
    </w:p>
    <w:p w14:paraId="780C4C78" w14:textId="77777777" w:rsidR="00105A34" w:rsidRPr="000B497A" w:rsidRDefault="00105A34" w:rsidP="00105A34">
      <w:pPr>
        <w:pStyle w:val="Bibliography"/>
        <w:rPr>
          <w:lang w:val="en-US"/>
        </w:rPr>
      </w:pPr>
      <w:r w:rsidRPr="000B497A">
        <w:rPr>
          <w:lang w:val="en-US"/>
        </w:rPr>
        <w:t>43</w:t>
      </w:r>
      <w:r w:rsidRPr="000B497A">
        <w:rPr>
          <w:lang w:val="en-US"/>
        </w:rPr>
        <w:tab/>
        <w:t>Abou Hamdan, A., Burlat, B., Gutiérrez-Sanz, O., Liebgott, P.-P., Baffert, C., De Lacey, A.L., Rousset, M., Guigliarelli, B., Léger, C. and Dementin, S. (2013) O</w:t>
      </w:r>
      <w:r w:rsidRPr="000B497A">
        <w:rPr>
          <w:vertAlign w:val="subscript"/>
          <w:lang w:val="en-US"/>
        </w:rPr>
        <w:t>2</w:t>
      </w:r>
      <w:r w:rsidRPr="000B497A">
        <w:rPr>
          <w:lang w:val="en-US"/>
        </w:rPr>
        <w:t>-independent formation of the inactive states of NiFe hydrogenase. Nat. Chem. Biol. 9, 15–17</w:t>
      </w:r>
    </w:p>
    <w:p w14:paraId="0ADE8704" w14:textId="77777777" w:rsidR="00105A34" w:rsidRPr="000B497A" w:rsidRDefault="00105A34" w:rsidP="00105A34">
      <w:pPr>
        <w:pStyle w:val="Bibliography"/>
        <w:rPr>
          <w:lang w:val="en-US"/>
        </w:rPr>
      </w:pPr>
      <w:r w:rsidRPr="000B497A">
        <w:rPr>
          <w:lang w:val="en-US"/>
        </w:rPr>
        <w:t>44</w:t>
      </w:r>
      <w:r w:rsidRPr="000B497A">
        <w:rPr>
          <w:lang w:val="en-US"/>
        </w:rPr>
        <w:tab/>
        <w:t>Wulff, P., Day, C.C., Sargent, F. and Armstrong, F.A. (2014) How oxygen reacts with oxygen-tolerant respiratory [NiFe]-hydrogenases. Proc. Natl. Acad. Sci. 111, 6606–6611</w:t>
      </w:r>
    </w:p>
    <w:p w14:paraId="15EE675E" w14:textId="77777777" w:rsidR="00105A34" w:rsidRPr="000B497A" w:rsidRDefault="00105A34" w:rsidP="00105A34">
      <w:pPr>
        <w:pStyle w:val="Bibliography"/>
        <w:rPr>
          <w:lang w:val="en-US"/>
        </w:rPr>
      </w:pPr>
      <w:r w:rsidRPr="000B497A">
        <w:rPr>
          <w:lang w:val="en-US"/>
        </w:rPr>
        <w:t>45</w:t>
      </w:r>
      <w:r w:rsidRPr="000B497A">
        <w:rPr>
          <w:lang w:val="en-US"/>
        </w:rPr>
        <w:tab/>
        <w:t>Fourmond, V., Infossi, P., Giudici-Orticoni, M.-T., Bertrand, P. and Léger, C. (2010) “Two-Step” Chronoamperometric Method for Studying the Anaerobic Inactivation of an Oxygen Tolerant NiFe Hydrogenase. J. Am. Chem. Soc. 132, 4848–4857</w:t>
      </w:r>
    </w:p>
    <w:p w14:paraId="76003C7D" w14:textId="77777777" w:rsidR="00105A34" w:rsidRPr="000B497A" w:rsidRDefault="00105A34" w:rsidP="00105A34">
      <w:pPr>
        <w:pStyle w:val="Bibliography"/>
        <w:rPr>
          <w:lang w:val="en-US"/>
        </w:rPr>
      </w:pPr>
      <w:r w:rsidRPr="000B497A">
        <w:rPr>
          <w:lang w:val="en-US"/>
        </w:rPr>
        <w:t>46</w:t>
      </w:r>
      <w:r w:rsidRPr="000B497A">
        <w:rPr>
          <w:lang w:val="en-US"/>
        </w:rPr>
        <w:tab/>
        <w:t xml:space="preserve">de Lacey, A.L., Hatchikian, E.C., Volbeda, A., Frey, M., Fontecilla-Camps, J.C. and Fernandez, V.M. (1997) Infrared-Spectroelectrochemical Characterization of the [NiFe] Hydrogenase of </w:t>
      </w:r>
      <w:r w:rsidRPr="000B497A">
        <w:rPr>
          <w:i/>
          <w:lang w:val="en-US"/>
        </w:rPr>
        <w:t>Desulfovibrio gigas</w:t>
      </w:r>
      <w:r w:rsidRPr="000B497A">
        <w:rPr>
          <w:lang w:val="en-US"/>
        </w:rPr>
        <w:t>. J. Am. Chem. Soc. 119, 7181–7189</w:t>
      </w:r>
    </w:p>
    <w:p w14:paraId="021D8239" w14:textId="77777777" w:rsidR="00105A34" w:rsidRPr="000B497A" w:rsidRDefault="00105A34" w:rsidP="00105A34">
      <w:pPr>
        <w:pStyle w:val="Bibliography"/>
        <w:rPr>
          <w:lang w:val="en-US"/>
        </w:rPr>
      </w:pPr>
      <w:r w:rsidRPr="000B497A">
        <w:rPr>
          <w:lang w:val="en-US"/>
        </w:rPr>
        <w:t>47</w:t>
      </w:r>
      <w:r w:rsidRPr="000B497A">
        <w:rPr>
          <w:lang w:val="en-US"/>
        </w:rPr>
        <w:tab/>
        <w:t xml:space="preserve">Chapman, A., Cammack, R., Hatchikian, C.E., McCracken, J. and Peisach, J. (1988) A pulsed EPR study of redox-dependent hyperfine interactions for the nickel centre of </w:t>
      </w:r>
      <w:r w:rsidRPr="000B497A">
        <w:rPr>
          <w:i/>
          <w:lang w:val="en-US"/>
        </w:rPr>
        <w:t>Desulfovibrio gigas</w:t>
      </w:r>
      <w:r w:rsidRPr="000B497A">
        <w:rPr>
          <w:lang w:val="en-US"/>
        </w:rPr>
        <w:t xml:space="preserve"> hydrogenase. FEBS Lett. 242, 134–138</w:t>
      </w:r>
    </w:p>
    <w:p w14:paraId="41196D18" w14:textId="01F2C6D7" w:rsidR="00105A34" w:rsidRPr="000B497A" w:rsidRDefault="00105A34" w:rsidP="00105A34">
      <w:pPr>
        <w:pStyle w:val="Bibliography"/>
        <w:rPr>
          <w:lang w:val="en-US"/>
        </w:rPr>
      </w:pPr>
      <w:r w:rsidRPr="000B497A">
        <w:rPr>
          <w:lang w:val="en-US"/>
        </w:rPr>
        <w:t>48</w:t>
      </w:r>
      <w:r w:rsidRPr="000B497A">
        <w:rPr>
          <w:lang w:val="en-US"/>
        </w:rPr>
        <w:tab/>
        <w:t>Volbeda, A., Martin, L., Cavazza, C., Matho, M., Faber, B.W., Roseboom, W., Albracht, S.P.J., Garcin, E., Rousset, M. and Fontecilla-Camps, J.C. (2005) Structural differences between the ready and unready oxidized stat</w:t>
      </w:r>
      <w:r w:rsidR="00BD09BA" w:rsidRPr="000B497A">
        <w:rPr>
          <w:lang w:val="en-US"/>
        </w:rPr>
        <w:t xml:space="preserve">es of [NiFe] hydrogenases. </w:t>
      </w:r>
      <w:r w:rsidRPr="000B497A">
        <w:rPr>
          <w:lang w:val="en-US"/>
        </w:rPr>
        <w:t>J. Biol. Inorg. Chem. 10, 239–249</w:t>
      </w:r>
    </w:p>
    <w:p w14:paraId="077B07E4" w14:textId="77777777" w:rsidR="00105A34" w:rsidRPr="000B497A" w:rsidRDefault="00105A34" w:rsidP="00105A34">
      <w:pPr>
        <w:pStyle w:val="Bibliography"/>
        <w:rPr>
          <w:lang w:val="en-US"/>
        </w:rPr>
      </w:pPr>
      <w:r w:rsidRPr="000B497A">
        <w:rPr>
          <w:lang w:val="en-US"/>
        </w:rPr>
        <w:t>49</w:t>
      </w:r>
      <w:r w:rsidRPr="000B497A">
        <w:rPr>
          <w:lang w:val="en-US"/>
        </w:rPr>
        <w:tab/>
        <w:t xml:space="preserve">Lamle, S.E., Albracht, S.P.J. and Armstrong, F.A. (2004) Electrochemical potential-step investigations of the aerobic interconversions of [NiFe]-hydrogenase </w:t>
      </w:r>
      <w:r w:rsidRPr="000B497A">
        <w:rPr>
          <w:lang w:val="en-US"/>
        </w:rPr>
        <w:lastRenderedPageBreak/>
        <w:t xml:space="preserve">from </w:t>
      </w:r>
      <w:r w:rsidRPr="000B497A">
        <w:rPr>
          <w:i/>
          <w:lang w:val="en-US"/>
        </w:rPr>
        <w:t>Allochromatium vinosum</w:t>
      </w:r>
      <w:r w:rsidRPr="000B497A">
        <w:rPr>
          <w:lang w:val="en-US"/>
        </w:rPr>
        <w:t>: insights into the puzzling difference between unready and ready oxidized inactive states. J. Am. Chem. Soc. 126, 14899–14909</w:t>
      </w:r>
    </w:p>
    <w:p w14:paraId="15EA7BF7" w14:textId="77777777" w:rsidR="00105A34" w:rsidRPr="000B497A" w:rsidRDefault="00105A34" w:rsidP="00105A34">
      <w:pPr>
        <w:pStyle w:val="Bibliography"/>
        <w:rPr>
          <w:lang w:val="en-US"/>
        </w:rPr>
      </w:pPr>
      <w:r w:rsidRPr="000B497A">
        <w:rPr>
          <w:lang w:val="en-US"/>
        </w:rPr>
        <w:t>50</w:t>
      </w:r>
      <w:r w:rsidRPr="000B497A">
        <w:rPr>
          <w:lang w:val="en-US"/>
        </w:rPr>
        <w:tab/>
        <w:t>Volbeda, A., Garcin, E., Piras, C., de Lacey, A.L., Fernandez, V.M., Hatchikian, E.C., Frey, M. and Fontecilla-Camps, J.C. (1996) Structure of the [NiFe] Hydrogenase Active Site:  Evidence for Biologically Uncommon Fe Ligands. J. Am. Chem. Soc. 118, 12989–12996</w:t>
      </w:r>
    </w:p>
    <w:p w14:paraId="5FA266CE" w14:textId="77777777" w:rsidR="00105A34" w:rsidRPr="000B497A" w:rsidRDefault="00105A34" w:rsidP="00105A34">
      <w:pPr>
        <w:pStyle w:val="Bibliography"/>
        <w:rPr>
          <w:lang w:val="en-US"/>
        </w:rPr>
      </w:pPr>
      <w:r w:rsidRPr="000B497A">
        <w:rPr>
          <w:lang w:val="en-US"/>
        </w:rPr>
        <w:t>51</w:t>
      </w:r>
      <w:r w:rsidRPr="000B497A">
        <w:rPr>
          <w:lang w:val="en-US"/>
        </w:rPr>
        <w:tab/>
        <w:t xml:space="preserve">Volbeda, A., Charon, M.H., Piras, C., Hatchikian, E.C., Frey, M. and Fontecilla-Camps, J.C. (1995) Crystal structure of the nickel-iron hydrogenase from </w:t>
      </w:r>
      <w:r w:rsidRPr="000B497A">
        <w:rPr>
          <w:i/>
          <w:lang w:val="en-US"/>
        </w:rPr>
        <w:t>Desulfovibrio gigas</w:t>
      </w:r>
      <w:r w:rsidRPr="000B497A">
        <w:rPr>
          <w:lang w:val="en-US"/>
        </w:rPr>
        <w:t>. Nature. 373, 580–587</w:t>
      </w:r>
    </w:p>
    <w:p w14:paraId="744ECFE3" w14:textId="77777777" w:rsidR="00105A34" w:rsidRPr="000B497A" w:rsidRDefault="00105A34" w:rsidP="00105A34">
      <w:pPr>
        <w:pStyle w:val="Bibliography"/>
        <w:rPr>
          <w:lang w:val="en-US"/>
        </w:rPr>
      </w:pPr>
      <w:r w:rsidRPr="000B497A">
        <w:rPr>
          <w:lang w:val="en-US"/>
        </w:rPr>
        <w:t>52</w:t>
      </w:r>
      <w:r w:rsidRPr="000B497A">
        <w:rPr>
          <w:lang w:val="en-US"/>
        </w:rPr>
        <w:tab/>
        <w:t>Ogata, H., Hirota, S., Nakahara, A., Komori, H., Shibata, N., Kato, T., Kano, K. and Higuchi, Y. (2005) Activation Process of [NiFe] Hydrogenase Elucidated by High-Resolution X-Ray Analyses: Conversion of the Ready to the Unready State. Structure. 13, 1635–1642</w:t>
      </w:r>
    </w:p>
    <w:p w14:paraId="0E8A3C9E" w14:textId="4DA60639" w:rsidR="00105A34" w:rsidRPr="000B497A" w:rsidRDefault="00105A34" w:rsidP="00105A34">
      <w:pPr>
        <w:pStyle w:val="Bibliography"/>
        <w:rPr>
          <w:lang w:val="en-US"/>
        </w:rPr>
      </w:pPr>
      <w:r w:rsidRPr="000B497A">
        <w:rPr>
          <w:lang w:val="en-US"/>
        </w:rPr>
        <w:t>53</w:t>
      </w:r>
      <w:r w:rsidRPr="000B497A">
        <w:rPr>
          <w:lang w:val="en-US"/>
        </w:rPr>
        <w:tab/>
        <w:t>Volbeda, A., Martin, L., Barbier, E., Gutiérrez-Sanz, O., Lacey, A.L.D., Liebgott, P.-P., Dementin, S., Rousset, M. and Fontecilla-Camps, J.C. (2014) Crystallographic studies of [NiFe]-hydrogenase mutants: towards consensus structures for the elusiv</w:t>
      </w:r>
      <w:r w:rsidR="00BD09BA" w:rsidRPr="000B497A">
        <w:rPr>
          <w:lang w:val="en-US"/>
        </w:rPr>
        <w:t xml:space="preserve">e unready oxidized states. </w:t>
      </w:r>
      <w:r w:rsidRPr="000B497A">
        <w:rPr>
          <w:lang w:val="en-US"/>
        </w:rPr>
        <w:t>J. Biol. Inorg. Chem. 20, 11–22</w:t>
      </w:r>
    </w:p>
    <w:p w14:paraId="68442455" w14:textId="77777777" w:rsidR="00105A34" w:rsidRPr="000B497A" w:rsidRDefault="00105A34" w:rsidP="00105A34">
      <w:pPr>
        <w:pStyle w:val="Bibliography"/>
        <w:rPr>
          <w:lang w:val="en-US"/>
        </w:rPr>
      </w:pPr>
      <w:r w:rsidRPr="000B497A">
        <w:rPr>
          <w:lang w:val="en-US"/>
        </w:rPr>
        <w:t>54</w:t>
      </w:r>
      <w:r w:rsidRPr="000B497A">
        <w:rPr>
          <w:lang w:val="en-US"/>
        </w:rPr>
        <w:tab/>
        <w:t>Volbeda, A., Martin, L., Liebgott, P.-P., Lacey, A.L.D. and Fontecilla-Camps, J.C. (2015) [NiFe]-hydrogenases revisited: nickel–carboxamido bond formation in a variant with accrued O</w:t>
      </w:r>
      <w:r w:rsidRPr="000B497A">
        <w:rPr>
          <w:vertAlign w:val="subscript"/>
          <w:lang w:val="en-US"/>
        </w:rPr>
        <w:t>2</w:t>
      </w:r>
      <w:r w:rsidRPr="000B497A">
        <w:rPr>
          <w:lang w:val="en-US"/>
        </w:rPr>
        <w:t>-tolerance and a tentative re-interpretation of Ni-SI states. Metallomics. 7, 710–718</w:t>
      </w:r>
    </w:p>
    <w:p w14:paraId="1932ADCB" w14:textId="77777777" w:rsidR="00105A34" w:rsidRPr="000B497A" w:rsidRDefault="00105A34" w:rsidP="00105A34">
      <w:pPr>
        <w:pStyle w:val="Bibliography"/>
        <w:rPr>
          <w:lang w:val="en-US"/>
        </w:rPr>
      </w:pPr>
      <w:r w:rsidRPr="000B497A">
        <w:rPr>
          <w:lang w:val="en-US"/>
        </w:rPr>
        <w:t>55</w:t>
      </w:r>
      <w:r w:rsidRPr="000B497A">
        <w:rPr>
          <w:lang w:val="en-US"/>
        </w:rPr>
        <w:tab/>
        <w:t>Barilone, J.L., Ogata, H., Lubitz, W. and Gastel, M. van. (2015) Structural differences between the active sites of the Ni-A and Ni-B states of the [NiFe] hydrogenase: an approach by quantum chemistry and single crystal ENDOR spectroscopy. Phys. Chem. Chem. Phys. 17, 16204–16212</w:t>
      </w:r>
    </w:p>
    <w:p w14:paraId="48420137" w14:textId="77777777" w:rsidR="00105A34" w:rsidRPr="000B497A" w:rsidRDefault="00105A34" w:rsidP="00105A34">
      <w:pPr>
        <w:pStyle w:val="Bibliography"/>
        <w:rPr>
          <w:lang w:val="en-US"/>
        </w:rPr>
      </w:pPr>
      <w:r w:rsidRPr="000B497A">
        <w:rPr>
          <w:lang w:val="en-US"/>
        </w:rPr>
        <w:t>56</w:t>
      </w:r>
      <w:r w:rsidRPr="000B497A">
        <w:rPr>
          <w:lang w:val="en-US"/>
        </w:rPr>
        <w:tab/>
        <w:t xml:space="preserve">Lewenstam, A. and Gorton, L. (2015) Electrochemical Processes in Biological Systems. John Wiley &amp; Sons; 2015. </w:t>
      </w:r>
    </w:p>
    <w:p w14:paraId="273564DD" w14:textId="77777777" w:rsidR="00105A34" w:rsidRPr="000B497A" w:rsidRDefault="00105A34" w:rsidP="00105A34">
      <w:pPr>
        <w:pStyle w:val="Bibliography"/>
        <w:rPr>
          <w:lang w:val="en-US"/>
        </w:rPr>
      </w:pPr>
      <w:r w:rsidRPr="000B497A">
        <w:rPr>
          <w:lang w:val="en-US"/>
        </w:rPr>
        <w:t>57</w:t>
      </w:r>
      <w:r w:rsidRPr="000B497A">
        <w:rPr>
          <w:lang w:val="en-US"/>
        </w:rPr>
        <w:tab/>
        <w:t xml:space="preserve">Pinske, C., Krüger, S., Soboh, B., Ihling, C., Kuhns, M., Braussemann, M., Jaroschinsky, M., Sauer, C., Sargent, F., Sinz, A., et al. (2011) Efficient electron transfer from hydrogen to benzyl viologen by the [NiFe]-hydrogenases of </w:t>
      </w:r>
      <w:r w:rsidRPr="000B497A">
        <w:rPr>
          <w:i/>
          <w:lang w:val="en-US"/>
        </w:rPr>
        <w:t>Escherichia coli</w:t>
      </w:r>
      <w:r w:rsidRPr="000B497A">
        <w:rPr>
          <w:lang w:val="en-US"/>
        </w:rPr>
        <w:t xml:space="preserve"> is dependent on the coexpression of the iron–sulfur cluster-containing small subunit. Arch. Microbiol. 193, 893–903</w:t>
      </w:r>
    </w:p>
    <w:p w14:paraId="466B2982" w14:textId="77777777" w:rsidR="00105A34" w:rsidRPr="000B497A" w:rsidRDefault="00105A34" w:rsidP="00105A34">
      <w:pPr>
        <w:pStyle w:val="Bibliography"/>
        <w:rPr>
          <w:lang w:val="en-US"/>
        </w:rPr>
      </w:pPr>
      <w:r w:rsidRPr="000B497A">
        <w:rPr>
          <w:lang w:val="en-US"/>
        </w:rPr>
        <w:t>58</w:t>
      </w:r>
      <w:r w:rsidRPr="000B497A">
        <w:rPr>
          <w:lang w:val="en-US"/>
        </w:rPr>
        <w:tab/>
        <w:t>Shomura, Y., Yoon, K.-S., Nishihara, H. and Higuchi, Y. (2011) Structural basis for a [4Fe-3S] cluster in the oxygen-tolerant membrane-bound [NiFe]-hydrogenase. Nature. 479, 253–256</w:t>
      </w:r>
    </w:p>
    <w:p w14:paraId="1824350C" w14:textId="113B173B" w:rsidR="00105A34" w:rsidRPr="000B497A" w:rsidRDefault="00105A34" w:rsidP="00105A34">
      <w:pPr>
        <w:pStyle w:val="Bibliography"/>
        <w:rPr>
          <w:lang w:val="en-US"/>
        </w:rPr>
      </w:pPr>
      <w:r w:rsidRPr="000B497A">
        <w:rPr>
          <w:lang w:val="en-US"/>
        </w:rPr>
        <w:t>59</w:t>
      </w:r>
      <w:r w:rsidRPr="000B497A">
        <w:rPr>
          <w:lang w:val="en-US"/>
        </w:rPr>
        <w:tab/>
        <w:t>Fritsch, J., Scheerer, P., Frielingsdorf, S., Kroschinsky, S., Friedrich, B., Lenz, O. and Spahn, C.M.T. (2011) The crystal structure of an oxygen-tolerant hydrogenase uncovers a novel iron-sulphur centre. Nature. 479, 249–252</w:t>
      </w:r>
    </w:p>
    <w:p w14:paraId="4013D883" w14:textId="77777777" w:rsidR="00105A34" w:rsidRPr="000B497A" w:rsidRDefault="00105A34" w:rsidP="00105A34">
      <w:pPr>
        <w:pStyle w:val="Bibliography"/>
        <w:rPr>
          <w:lang w:val="en-US"/>
        </w:rPr>
      </w:pPr>
      <w:r w:rsidRPr="000B497A">
        <w:rPr>
          <w:lang w:val="en-US"/>
        </w:rPr>
        <w:t>60</w:t>
      </w:r>
      <w:r w:rsidRPr="000B497A">
        <w:rPr>
          <w:lang w:val="en-US"/>
        </w:rPr>
        <w:tab/>
        <w:t xml:space="preserve">Frielingsdorf, S., Fritsch, J., Schmidt, A., Hammer, M., Löwenstein, J., Siebert, E., Pelmenschikov, V., Jaenicke, T., Kalms, J., Rippers, Y., et al. (2014) </w:t>
      </w:r>
      <w:r w:rsidRPr="000B497A">
        <w:rPr>
          <w:lang w:val="en-US"/>
        </w:rPr>
        <w:lastRenderedPageBreak/>
        <w:t>Reversible [4Fe-3S] cluster morphing in an O</w:t>
      </w:r>
      <w:r w:rsidRPr="000B497A">
        <w:rPr>
          <w:vertAlign w:val="subscript"/>
          <w:lang w:val="en-US"/>
        </w:rPr>
        <w:t>2</w:t>
      </w:r>
      <w:r w:rsidRPr="000B497A">
        <w:rPr>
          <w:lang w:val="en-US"/>
        </w:rPr>
        <w:t>-tolerant [NiFe] hydrogenase. Nat. Chem. Biol. 10, 378–385</w:t>
      </w:r>
    </w:p>
    <w:p w14:paraId="5465FA8C" w14:textId="77777777" w:rsidR="00105A34" w:rsidRPr="000B497A" w:rsidRDefault="00105A34" w:rsidP="00105A34">
      <w:pPr>
        <w:pStyle w:val="Bibliography"/>
        <w:rPr>
          <w:lang w:val="en-US"/>
        </w:rPr>
      </w:pPr>
      <w:r w:rsidRPr="000B497A">
        <w:rPr>
          <w:lang w:val="en-US"/>
        </w:rPr>
        <w:t>61</w:t>
      </w:r>
      <w:r w:rsidRPr="000B497A">
        <w:rPr>
          <w:lang w:val="en-US"/>
        </w:rPr>
        <w:tab/>
        <w:t>Abou-Hamdan, A., Ceccaldi, P., Lebrette, H., Gutiérrez-Sanz, O., Richaud, P., Cournac, L., Guigliarelli, B., Lacey, A.L.D., Léger, C., Volbeda, A., et al. (2015) A Threonine Stabilizes the NiC and NiR Catalytic Intermediates of [NiFe]-hydrogenase. J. Biol. Chem. 290, 8550–8558</w:t>
      </w:r>
    </w:p>
    <w:p w14:paraId="6749A858" w14:textId="77777777" w:rsidR="00105A34" w:rsidRPr="000B497A" w:rsidRDefault="00105A34" w:rsidP="00105A34">
      <w:pPr>
        <w:pStyle w:val="Bibliography"/>
        <w:rPr>
          <w:lang w:val="en-US"/>
        </w:rPr>
      </w:pPr>
      <w:r w:rsidRPr="000B497A">
        <w:rPr>
          <w:lang w:val="en-US"/>
        </w:rPr>
        <w:t>62</w:t>
      </w:r>
      <w:r w:rsidRPr="000B497A">
        <w:rPr>
          <w:lang w:val="en-US"/>
        </w:rPr>
        <w:tab/>
        <w:t xml:space="preserve">Ogata, H., Mizoguchi, Y., Mizuno, N., Miki, K., Adachi, S., Yasuoka, N., Yagi, T., Yamauchi, O., Hirota, S. and Higuchi, Y. (2002) Structural Studies of the Carbon Monoxide Complex of [NiFe]hydrogenase from </w:t>
      </w:r>
      <w:r w:rsidRPr="000B497A">
        <w:rPr>
          <w:i/>
          <w:lang w:val="en-US"/>
        </w:rPr>
        <w:t>Desulfovibrio vulgaris</w:t>
      </w:r>
      <w:r w:rsidRPr="000B497A">
        <w:rPr>
          <w:lang w:val="en-US"/>
        </w:rPr>
        <w:t xml:space="preserve"> Miyazaki F:  Suggestion for the Initial Activation Site for Dihydrogen. J. Am. Chem. Soc. 124, 11628–11635</w:t>
      </w:r>
    </w:p>
    <w:p w14:paraId="0FCC2FDB" w14:textId="77777777" w:rsidR="00105A34" w:rsidRPr="000B497A" w:rsidRDefault="00105A34" w:rsidP="00105A34">
      <w:pPr>
        <w:pStyle w:val="Bibliography"/>
        <w:rPr>
          <w:lang w:val="en-US"/>
        </w:rPr>
      </w:pPr>
      <w:r w:rsidRPr="000B497A">
        <w:rPr>
          <w:lang w:val="en-US"/>
        </w:rPr>
        <w:t>63</w:t>
      </w:r>
      <w:r w:rsidRPr="000B497A">
        <w:rPr>
          <w:lang w:val="en-US"/>
        </w:rPr>
        <w:tab/>
        <w:t>Higuchi, Y., Ogata, H., Miki, K., Yasuoka, N. and Yagi, T. (1999) Removal of the bridging ligand atom at the Ni-Fe active site of [NiFe] hydrogenase upon reduction with H</w:t>
      </w:r>
      <w:r w:rsidRPr="000B497A">
        <w:rPr>
          <w:vertAlign w:val="subscript"/>
          <w:lang w:val="en-US"/>
        </w:rPr>
        <w:t>2</w:t>
      </w:r>
      <w:r w:rsidRPr="000B497A">
        <w:rPr>
          <w:lang w:val="en-US"/>
        </w:rPr>
        <w:t>, as revealed by X-ray structure analysis at 1.4 A resolution. Struct. Lond. Engl. 1993. 7, 549–556</w:t>
      </w:r>
    </w:p>
    <w:p w14:paraId="2754B003" w14:textId="77777777" w:rsidR="00105A34" w:rsidRPr="000B497A" w:rsidRDefault="00105A34" w:rsidP="00105A34">
      <w:pPr>
        <w:pStyle w:val="Bibliography"/>
        <w:rPr>
          <w:lang w:val="en-US"/>
        </w:rPr>
      </w:pPr>
      <w:r w:rsidRPr="000B497A">
        <w:rPr>
          <w:lang w:val="en-US"/>
        </w:rPr>
        <w:t>64</w:t>
      </w:r>
      <w:r w:rsidRPr="000B497A">
        <w:rPr>
          <w:lang w:val="en-US"/>
        </w:rPr>
        <w:tab/>
        <w:t>Higuchi, Y., Yagi, T. and Yasuoka, N. (1997) Unusual ligand structure in Ni–Fe active center and an additional Mg site in hydrogenase revealed by high resolution X-ray structure analysis. Structure. 5, 1671–1680</w:t>
      </w:r>
    </w:p>
    <w:p w14:paraId="76F1398E" w14:textId="77777777" w:rsidR="00105A34" w:rsidRPr="000B497A" w:rsidRDefault="00105A34" w:rsidP="00105A34">
      <w:pPr>
        <w:pStyle w:val="Bibliography"/>
        <w:rPr>
          <w:lang w:val="en-US"/>
        </w:rPr>
      </w:pPr>
      <w:r w:rsidRPr="000B497A">
        <w:rPr>
          <w:lang w:val="en-US"/>
        </w:rPr>
        <w:t>65</w:t>
      </w:r>
      <w:r w:rsidRPr="000B497A">
        <w:rPr>
          <w:lang w:val="en-US"/>
        </w:rPr>
        <w:tab/>
        <w:t>Volbeda, A., Amara, P., Iannello, M., Lacey, A.L.D., Cavazza, C. and Fontecilla-Camps, J.C. (2013) Structural foundations for the O</w:t>
      </w:r>
      <w:r w:rsidRPr="000B497A">
        <w:rPr>
          <w:vertAlign w:val="subscript"/>
          <w:lang w:val="en-US"/>
        </w:rPr>
        <w:t>2</w:t>
      </w:r>
      <w:r w:rsidRPr="000B497A">
        <w:rPr>
          <w:lang w:val="en-US"/>
        </w:rPr>
        <w:t xml:space="preserve"> resistance of </w:t>
      </w:r>
      <w:r w:rsidRPr="000B497A">
        <w:rPr>
          <w:i/>
          <w:lang w:val="en-US"/>
        </w:rPr>
        <w:t>Desulfomicrobium baculatum</w:t>
      </w:r>
      <w:r w:rsidRPr="000B497A">
        <w:rPr>
          <w:lang w:val="en-US"/>
        </w:rPr>
        <w:t xml:space="preserve"> [NiFeSe]-hydrogenase. Chem. Commun. 49, 7061–7063</w:t>
      </w:r>
    </w:p>
    <w:p w14:paraId="1F39EDF4" w14:textId="77777777" w:rsidR="00105A34" w:rsidRPr="000B497A" w:rsidRDefault="00105A34" w:rsidP="00105A34">
      <w:pPr>
        <w:pStyle w:val="Bibliography"/>
        <w:rPr>
          <w:lang w:val="en-US"/>
        </w:rPr>
      </w:pPr>
      <w:r w:rsidRPr="000B497A">
        <w:rPr>
          <w:lang w:val="en-US"/>
        </w:rPr>
        <w:t>66</w:t>
      </w:r>
      <w:r w:rsidRPr="000B497A">
        <w:rPr>
          <w:lang w:val="en-US"/>
        </w:rPr>
        <w:tab/>
        <w:t>Garcin, E., Vernede, X., Hatchikian, E.C., Volbeda, A., Frey, M. and Fontecilla-Camps, J.C. (1999) The crystal structure of a reduced [NiFeSe] hydrogenase provides an image of the activated catalytic center. Struct. Lond. Engl. 1993. 7, 557–566</w:t>
      </w:r>
    </w:p>
    <w:p w14:paraId="0C6A7CBD" w14:textId="77777777" w:rsidR="00105A34" w:rsidRPr="000B497A" w:rsidRDefault="00105A34" w:rsidP="00105A34">
      <w:pPr>
        <w:pStyle w:val="Bibliography"/>
        <w:rPr>
          <w:lang w:val="en-US"/>
        </w:rPr>
      </w:pPr>
      <w:r w:rsidRPr="000B497A">
        <w:rPr>
          <w:lang w:val="en-US"/>
        </w:rPr>
        <w:t>67</w:t>
      </w:r>
      <w:r w:rsidRPr="000B497A">
        <w:rPr>
          <w:lang w:val="en-US"/>
        </w:rPr>
        <w:tab/>
        <w:t xml:space="preserve">Ogata, H., Kellers, P. and Lubitz, W. (2010) The Crystal Structure of the [NiFe] Hydrogenase from the Photosynthetic Bacterium </w:t>
      </w:r>
      <w:r w:rsidRPr="000B497A">
        <w:rPr>
          <w:i/>
          <w:lang w:val="en-US"/>
        </w:rPr>
        <w:t>Allochromatium vinosum</w:t>
      </w:r>
      <w:r w:rsidRPr="000B497A">
        <w:rPr>
          <w:lang w:val="en-US"/>
        </w:rPr>
        <w:t>: Characterization of the Oxidized Enzyme (Ni-A State). J. Mol. Biol. 402, 428–444</w:t>
      </w:r>
    </w:p>
    <w:p w14:paraId="6C4022FE" w14:textId="32843CF4" w:rsidR="00105A34" w:rsidRPr="000B497A" w:rsidRDefault="00105A34" w:rsidP="00105A34">
      <w:pPr>
        <w:pStyle w:val="Bibliography"/>
        <w:rPr>
          <w:lang w:val="en-US"/>
        </w:rPr>
      </w:pPr>
      <w:r w:rsidRPr="000B497A">
        <w:rPr>
          <w:lang w:val="en-US"/>
        </w:rPr>
        <w:t>68</w:t>
      </w:r>
      <w:r w:rsidRPr="000B497A">
        <w:rPr>
          <w:lang w:val="en-US"/>
        </w:rPr>
        <w:tab/>
        <w:t>Volbeda, A., Darnault, C., Parkin, A., Sargent, F., Armstrong, F.A. and Fontecilla-Camps, J.C. (2</w:t>
      </w:r>
      <w:r w:rsidR="00CD3206" w:rsidRPr="000B497A">
        <w:rPr>
          <w:lang w:val="en-US"/>
        </w:rPr>
        <w:t>013) Crystal structure of the O</w:t>
      </w:r>
      <w:r w:rsidR="00CD3206" w:rsidRPr="000B497A">
        <w:rPr>
          <w:vertAlign w:val="subscript"/>
          <w:lang w:val="en-US"/>
        </w:rPr>
        <w:t>2</w:t>
      </w:r>
      <w:r w:rsidRPr="000B497A">
        <w:rPr>
          <w:lang w:val="en-US"/>
        </w:rPr>
        <w:t xml:space="preserve">-tolerant membrane-bound hydrogenase 1 from </w:t>
      </w:r>
      <w:r w:rsidRPr="000B497A">
        <w:rPr>
          <w:i/>
          <w:lang w:val="en-US"/>
        </w:rPr>
        <w:t>Escherichia coli</w:t>
      </w:r>
      <w:r w:rsidRPr="000B497A">
        <w:rPr>
          <w:lang w:val="en-US"/>
        </w:rPr>
        <w:t xml:space="preserve"> in complex with its cognate cytochrome b. Struct. Lond. Engl. 1993. 21, 184–190</w:t>
      </w:r>
    </w:p>
    <w:p w14:paraId="738B5D49" w14:textId="77777777" w:rsidR="00105A34" w:rsidRPr="000B497A" w:rsidRDefault="00105A34" w:rsidP="00105A34">
      <w:pPr>
        <w:pStyle w:val="Bibliography"/>
        <w:rPr>
          <w:lang w:val="en-US"/>
        </w:rPr>
      </w:pPr>
      <w:r w:rsidRPr="000B497A">
        <w:rPr>
          <w:lang w:val="en-US"/>
        </w:rPr>
        <w:t>69</w:t>
      </w:r>
      <w:r w:rsidRPr="000B497A">
        <w:rPr>
          <w:lang w:val="en-US"/>
        </w:rPr>
        <w:tab/>
        <w:t>Volbeda, A., Amara, P., Darnault, C., Mouesca, J.-M., Parkin, A., Roessler, M.M., Armstrong, F.A. and Fontecilla-Camps, J.C. (2012) X-ray crystallographic and computational studies of the O</w:t>
      </w:r>
      <w:r w:rsidRPr="000B497A">
        <w:rPr>
          <w:vertAlign w:val="subscript"/>
          <w:lang w:val="en-US"/>
        </w:rPr>
        <w:t>2</w:t>
      </w:r>
      <w:r w:rsidRPr="000B497A">
        <w:rPr>
          <w:lang w:val="en-US"/>
        </w:rPr>
        <w:t xml:space="preserve">-tolerant [NiFe]-hydrogenase 1 from </w:t>
      </w:r>
      <w:r w:rsidRPr="000B497A">
        <w:rPr>
          <w:i/>
          <w:lang w:val="en-US"/>
        </w:rPr>
        <w:t>Escherichia coli</w:t>
      </w:r>
      <w:r w:rsidRPr="000B497A">
        <w:rPr>
          <w:lang w:val="en-US"/>
        </w:rPr>
        <w:t>. Proc. Natl. Acad. Sci. U. S. A. 109, 5305–5310</w:t>
      </w:r>
    </w:p>
    <w:p w14:paraId="4486B2D4" w14:textId="77777777" w:rsidR="00105A34" w:rsidRPr="000B497A" w:rsidRDefault="00105A34" w:rsidP="00105A34">
      <w:pPr>
        <w:pStyle w:val="Bibliography"/>
        <w:rPr>
          <w:lang w:val="en-US"/>
        </w:rPr>
      </w:pPr>
      <w:r w:rsidRPr="000B497A">
        <w:rPr>
          <w:lang w:val="en-US"/>
        </w:rPr>
        <w:t>70</w:t>
      </w:r>
      <w:r w:rsidRPr="000B497A">
        <w:rPr>
          <w:lang w:val="en-US"/>
        </w:rPr>
        <w:tab/>
        <w:t>Bowman, L., Flanagan, L., Fyfe, P.K., Parkin, A., Hunter, W.N. and Sargent, F. (2014) How the structure of the large subunit controls function in an oxygen-tolerant [NiFe]-hydrogenase. Biochem. J. 458, 449–458</w:t>
      </w:r>
    </w:p>
    <w:p w14:paraId="7E874BD9" w14:textId="77777777" w:rsidR="00105A34" w:rsidRPr="000B497A" w:rsidRDefault="00105A34" w:rsidP="00105A34">
      <w:pPr>
        <w:pStyle w:val="Bibliography"/>
        <w:rPr>
          <w:lang w:val="en-US"/>
        </w:rPr>
      </w:pPr>
      <w:r w:rsidRPr="000B497A">
        <w:rPr>
          <w:lang w:val="en-US"/>
        </w:rPr>
        <w:lastRenderedPageBreak/>
        <w:t>71</w:t>
      </w:r>
      <w:r w:rsidRPr="000B497A">
        <w:rPr>
          <w:lang w:val="en-US"/>
        </w:rPr>
        <w:tab/>
        <w:t>Berman, H.M., Westbrook, J., Feng, Z., Gilliland, G., Bhat, T.N., Weissig, H., Shindyalov, I.N. and Bourne, P.E. (2000) The Protein Data Bank. Nucleic Acids Res. 28, 235–242</w:t>
      </w:r>
    </w:p>
    <w:p w14:paraId="2775C60F" w14:textId="77777777" w:rsidR="00105A34" w:rsidRPr="000B497A" w:rsidRDefault="00105A34" w:rsidP="00105A34">
      <w:pPr>
        <w:pStyle w:val="Bibliography"/>
        <w:rPr>
          <w:lang w:val="en-US"/>
        </w:rPr>
      </w:pPr>
      <w:r w:rsidRPr="000B497A">
        <w:rPr>
          <w:lang w:val="en-US"/>
        </w:rPr>
        <w:t>72</w:t>
      </w:r>
      <w:r w:rsidRPr="000B497A">
        <w:rPr>
          <w:lang w:val="en-US"/>
        </w:rPr>
        <w:tab/>
        <w:t xml:space="preserve">Pandelia, M.-E., Nitschke, W., Infossi, P., Giudici-Orticoni, M.-T., Bill, E. and Lubitz, W. (2011) Characterization of a unique [FeS] cluster in the electron transfer chain of the oxygen tolerant [NiFe] hydrogenase from </w:t>
      </w:r>
      <w:r w:rsidRPr="000B497A">
        <w:rPr>
          <w:i/>
          <w:lang w:val="en-US"/>
        </w:rPr>
        <w:t>Aquifex aeolicus</w:t>
      </w:r>
      <w:r w:rsidRPr="000B497A">
        <w:rPr>
          <w:lang w:val="en-US"/>
        </w:rPr>
        <w:t>. Proc. Natl. Acad. Sci. 108, 6097–6102</w:t>
      </w:r>
    </w:p>
    <w:p w14:paraId="6C3BFB99" w14:textId="77777777" w:rsidR="00105A34" w:rsidRPr="000B497A" w:rsidRDefault="00105A34" w:rsidP="00105A34">
      <w:pPr>
        <w:pStyle w:val="Bibliography"/>
        <w:rPr>
          <w:lang w:val="en-US"/>
        </w:rPr>
      </w:pPr>
      <w:r w:rsidRPr="000B497A">
        <w:rPr>
          <w:lang w:val="en-US"/>
        </w:rPr>
        <w:t>73</w:t>
      </w:r>
      <w:r w:rsidRPr="000B497A">
        <w:rPr>
          <w:lang w:val="en-US"/>
        </w:rPr>
        <w:tab/>
        <w:t>Goris, T., Wait, A.F., Saggu, M., Fritsch, J., Heidary, N., Stein, M., Zebger, I., Lendzian, F., Armstrong, F.A., Friedrich, B., et al. (2011) A unique iron-sulfur cluster is crucial for oxygen tolerance of a [NiFe]-hydrogenase. Nat. Chem. Biol. 7, 310–318</w:t>
      </w:r>
    </w:p>
    <w:p w14:paraId="543007BB" w14:textId="77777777" w:rsidR="00105A34" w:rsidRPr="000B497A" w:rsidRDefault="00105A34" w:rsidP="00105A34">
      <w:pPr>
        <w:pStyle w:val="Bibliography"/>
        <w:rPr>
          <w:lang w:val="en-US"/>
        </w:rPr>
      </w:pPr>
      <w:r w:rsidRPr="000B497A">
        <w:rPr>
          <w:lang w:val="en-US"/>
        </w:rPr>
        <w:t>74</w:t>
      </w:r>
      <w:r w:rsidRPr="000B497A">
        <w:rPr>
          <w:lang w:val="en-US"/>
        </w:rPr>
        <w:tab/>
        <w:t>Roessler, M.M., Evans, R.M., Davies, R.A., Harmer, J. and Armstrong, F.A. (2012) EPR Spectroscopic Studies of the Fe–S Clusters in the O</w:t>
      </w:r>
      <w:r w:rsidRPr="000B497A">
        <w:rPr>
          <w:vertAlign w:val="subscript"/>
          <w:lang w:val="en-US"/>
        </w:rPr>
        <w:t>2</w:t>
      </w:r>
      <w:r w:rsidRPr="000B497A">
        <w:rPr>
          <w:lang w:val="en-US"/>
        </w:rPr>
        <w:t xml:space="preserve">-Tolerant [NiFe]-Hydrogenase Hyd-1 from </w:t>
      </w:r>
      <w:r w:rsidRPr="000B497A">
        <w:rPr>
          <w:i/>
          <w:lang w:val="en-US"/>
        </w:rPr>
        <w:t>Escherichia coli</w:t>
      </w:r>
      <w:r w:rsidRPr="000B497A">
        <w:rPr>
          <w:lang w:val="en-US"/>
        </w:rPr>
        <w:t xml:space="preserve"> and Characterization of the Unique [4Fe–3S] Cluster by HYSCORE. J. Am. Chem. Soc. 134, 15581–15594</w:t>
      </w:r>
    </w:p>
    <w:p w14:paraId="51A5612E" w14:textId="77777777" w:rsidR="00105A34" w:rsidRPr="000B497A" w:rsidRDefault="00105A34" w:rsidP="00105A34">
      <w:pPr>
        <w:pStyle w:val="Bibliography"/>
        <w:rPr>
          <w:lang w:val="en-US"/>
        </w:rPr>
      </w:pPr>
      <w:r w:rsidRPr="000B497A">
        <w:rPr>
          <w:lang w:val="en-US"/>
        </w:rPr>
        <w:t>75</w:t>
      </w:r>
      <w:r w:rsidRPr="000B497A">
        <w:rPr>
          <w:lang w:val="en-US"/>
        </w:rPr>
        <w:tab/>
        <w:t>Lukey, M.J., Roessler, M.M., Parkin, A., Evans, R.M., Davies, R.A., Lenz, O., Friedrich, B., Sargent, F. and Armstrong, F.A. (2011) Oxygen-tolerant [NiFe]-hydrogenases: the individual and collective importance of supernumerary cysteines at the proximal Fe-S cluster. J. Am. Chem. Soc. 133, 16881–16892</w:t>
      </w:r>
    </w:p>
    <w:p w14:paraId="508E1028" w14:textId="77777777" w:rsidR="00105A34" w:rsidRPr="000B497A" w:rsidRDefault="00105A34" w:rsidP="00105A34">
      <w:pPr>
        <w:pStyle w:val="Bibliography"/>
        <w:rPr>
          <w:lang w:val="en-US"/>
        </w:rPr>
      </w:pPr>
      <w:r w:rsidRPr="000B497A">
        <w:rPr>
          <w:lang w:val="en-US"/>
        </w:rPr>
        <w:t>76</w:t>
      </w:r>
      <w:r w:rsidRPr="000B497A">
        <w:rPr>
          <w:lang w:val="en-US"/>
        </w:rPr>
        <w:tab/>
        <w:t>Dance, I. (2015) What is the trigger mechanism for the reversal of electron flow in oxygen-tolerant [NiFe] hydrogenases? Chem. Sci. 6, 1433–1443</w:t>
      </w:r>
    </w:p>
    <w:p w14:paraId="750E9E54" w14:textId="77777777" w:rsidR="00105A34" w:rsidRPr="000B497A" w:rsidRDefault="00105A34" w:rsidP="00105A34">
      <w:pPr>
        <w:pStyle w:val="Bibliography"/>
        <w:rPr>
          <w:lang w:val="en-US"/>
        </w:rPr>
      </w:pPr>
      <w:r w:rsidRPr="000B497A">
        <w:rPr>
          <w:lang w:val="en-US"/>
        </w:rPr>
        <w:t>77</w:t>
      </w:r>
      <w:r w:rsidRPr="000B497A">
        <w:rPr>
          <w:lang w:val="en-US"/>
        </w:rPr>
        <w:tab/>
        <w:t>Hexter, S.V., Grey, F., Happe, T., Climent, V. and Armstrong, F.A. (2012) Electrocatalytic mechanism of reversible hydrogen cycling by enzymes and distinctions between the major classes of hydrogenases. Proc. Natl. Acad. Sci. U. S. A. 109, 11516–11521</w:t>
      </w:r>
    </w:p>
    <w:p w14:paraId="4CDCE783" w14:textId="77777777" w:rsidR="00105A34" w:rsidRPr="000B497A" w:rsidRDefault="00105A34" w:rsidP="00105A34">
      <w:pPr>
        <w:pStyle w:val="Bibliography"/>
        <w:rPr>
          <w:lang w:val="en-US"/>
        </w:rPr>
      </w:pPr>
      <w:r w:rsidRPr="000B497A">
        <w:rPr>
          <w:lang w:val="en-US"/>
        </w:rPr>
        <w:t>78</w:t>
      </w:r>
      <w:r w:rsidRPr="000B497A">
        <w:rPr>
          <w:lang w:val="en-US"/>
        </w:rPr>
        <w:tab/>
        <w:t>Evans, R.M., Parkin, A., Roessler, M.M., Murphy, B.J., Adamson, H., Lukey, M.J., Sargent, F., Volbeda, A., Fontecilla-Camps, J.C. and Armstrong, F.A. (2013) Principles of Sustained Enzymatic Hydrogen Oxidation in the Presence of Oxygen – The Crucial Influence of High Potential Fe–S Clusters in the Electron Relay of [NiFe]-Hydrogenases. J. Am. Chem. Soc. 135, 2694–2707</w:t>
      </w:r>
    </w:p>
    <w:p w14:paraId="51AA751D" w14:textId="77777777" w:rsidR="00105A34" w:rsidRPr="000B497A" w:rsidRDefault="00105A34" w:rsidP="00105A34">
      <w:pPr>
        <w:pStyle w:val="Bibliography"/>
        <w:rPr>
          <w:lang w:val="en-US"/>
        </w:rPr>
      </w:pPr>
      <w:r w:rsidRPr="000B497A">
        <w:rPr>
          <w:lang w:val="en-US"/>
        </w:rPr>
        <w:t>79</w:t>
      </w:r>
      <w:r w:rsidRPr="000B497A">
        <w:rPr>
          <w:lang w:val="en-US"/>
        </w:rPr>
        <w:tab/>
        <w:t xml:space="preserve">Knuettel, K., Schneider, K., Erkens, A., Plass, W., Mueller, A., Bill, E. and Trautwein, A. (1994) Redox properties of the metal centers in the membrane-bound hydrogenase from </w:t>
      </w:r>
      <w:r w:rsidRPr="000B497A">
        <w:rPr>
          <w:i/>
          <w:lang w:val="en-US"/>
        </w:rPr>
        <w:t>Alcaligenes eutrophus</w:t>
      </w:r>
      <w:r w:rsidRPr="000B497A">
        <w:rPr>
          <w:lang w:val="en-US"/>
        </w:rPr>
        <w:t xml:space="preserve"> CH34. Bull. Pol. Acad. Sci. Chem. 42, 495</w:t>
      </w:r>
    </w:p>
    <w:p w14:paraId="135BC24A" w14:textId="77777777" w:rsidR="00105A34" w:rsidRPr="000B497A" w:rsidRDefault="00105A34" w:rsidP="00105A34">
      <w:pPr>
        <w:pStyle w:val="Bibliography"/>
        <w:rPr>
          <w:lang w:val="en-US"/>
        </w:rPr>
      </w:pPr>
      <w:r w:rsidRPr="000B497A">
        <w:rPr>
          <w:lang w:val="en-US"/>
        </w:rPr>
        <w:t>80</w:t>
      </w:r>
      <w:r w:rsidRPr="000B497A">
        <w:rPr>
          <w:lang w:val="en-US"/>
        </w:rPr>
        <w:tab/>
        <w:t>Dementin, S., Belle, V., Bertrand, P., Guigliarelli, B., Adryanczyk-Perrier, G., De Lacey, A.L., Fernandez, V.M., Rousset, M. and Léger, C. (2006) Changing the ligation of the distal [4Fe4S] cluster in NiFe hydrogenase impairs inter- and intramolecular electron transfers. J. Am. Chem. Soc. 128, 5209–5218</w:t>
      </w:r>
    </w:p>
    <w:p w14:paraId="423941D0" w14:textId="281929BC" w:rsidR="00105A34" w:rsidRPr="000B497A" w:rsidRDefault="00105A34" w:rsidP="00105A34">
      <w:pPr>
        <w:pStyle w:val="Bibliography"/>
        <w:rPr>
          <w:lang w:val="en-US"/>
        </w:rPr>
      </w:pPr>
      <w:r w:rsidRPr="000B497A">
        <w:rPr>
          <w:lang w:val="en-US"/>
        </w:rPr>
        <w:t>81</w:t>
      </w:r>
      <w:r w:rsidRPr="000B497A">
        <w:rPr>
          <w:lang w:val="en-US"/>
        </w:rPr>
        <w:tab/>
        <w:t xml:space="preserve">Frielingsdorf, S., Schubert, T., Pohlmann, A., Lenz, O. and Friedrich, B. (2011) A Trimeric Supercomplex of the Oxygen-Tolerant Membrane-Bound [NiFe]-Hydrogenase from </w:t>
      </w:r>
      <w:r w:rsidRPr="000B497A">
        <w:rPr>
          <w:i/>
          <w:lang w:val="en-US"/>
        </w:rPr>
        <w:t>Ralstonia eutropha</w:t>
      </w:r>
      <w:r w:rsidR="00056ECB" w:rsidRPr="000B497A">
        <w:rPr>
          <w:lang w:val="en-US"/>
        </w:rPr>
        <w:t xml:space="preserve"> H16. Biochem.</w:t>
      </w:r>
      <w:r w:rsidRPr="000B497A">
        <w:rPr>
          <w:lang w:val="en-US"/>
        </w:rPr>
        <w:t xml:space="preserve"> 50, 10836–10843</w:t>
      </w:r>
    </w:p>
    <w:p w14:paraId="299E937E" w14:textId="77777777" w:rsidR="00105A34" w:rsidRPr="000B497A" w:rsidRDefault="00105A34" w:rsidP="00105A34">
      <w:pPr>
        <w:pStyle w:val="Bibliography"/>
        <w:rPr>
          <w:lang w:val="en-US"/>
        </w:rPr>
      </w:pPr>
      <w:r w:rsidRPr="000B497A">
        <w:rPr>
          <w:lang w:val="en-US"/>
        </w:rPr>
        <w:lastRenderedPageBreak/>
        <w:t>82</w:t>
      </w:r>
      <w:r w:rsidRPr="000B497A">
        <w:rPr>
          <w:lang w:val="en-US"/>
        </w:rPr>
        <w:tab/>
        <w:t xml:space="preserve">Radu, V., Frielingsdorf, S., Evans, S.D., Lenz, O. and Jeuken, L.J.C. (2014) Enhanced Oxygen-Tolerance of the Full Heterotrimeric Membrane-Bound [NiFe]-Hydrogenase of </w:t>
      </w:r>
      <w:r w:rsidRPr="000B497A">
        <w:rPr>
          <w:i/>
          <w:lang w:val="en-US"/>
        </w:rPr>
        <w:t>Ralstonia eutropha</w:t>
      </w:r>
      <w:r w:rsidRPr="000B497A">
        <w:rPr>
          <w:lang w:val="en-US"/>
        </w:rPr>
        <w:t>. J. Am. Chem. Soc. 136, 8512–8515</w:t>
      </w:r>
    </w:p>
    <w:p w14:paraId="01D74010" w14:textId="157C041B" w:rsidR="00FE537B" w:rsidRPr="000B497A" w:rsidRDefault="00210486">
      <w:pPr>
        <w:spacing w:after="200" w:line="276" w:lineRule="auto"/>
        <w:rPr>
          <w:rFonts w:eastAsiaTheme="majorEastAsia" w:cstheme="majorBidi"/>
          <w:bCs/>
          <w:szCs w:val="24"/>
        </w:rPr>
      </w:pPr>
      <w:r w:rsidRPr="000B497A">
        <w:rPr>
          <w:rFonts w:eastAsiaTheme="majorEastAsia" w:cstheme="majorBidi"/>
          <w:bCs/>
          <w:szCs w:val="24"/>
        </w:rPr>
        <w:fldChar w:fldCharType="end"/>
      </w:r>
    </w:p>
    <w:p w14:paraId="41243EDC" w14:textId="77777777" w:rsidR="00FE537B" w:rsidRPr="000B497A" w:rsidRDefault="00FE537B">
      <w:pPr>
        <w:spacing w:after="200" w:line="276" w:lineRule="auto"/>
        <w:rPr>
          <w:rFonts w:eastAsiaTheme="majorEastAsia" w:cstheme="majorBidi"/>
          <w:bCs/>
          <w:szCs w:val="24"/>
        </w:rPr>
      </w:pPr>
      <w:r w:rsidRPr="000B497A">
        <w:rPr>
          <w:rFonts w:eastAsiaTheme="majorEastAsia" w:cstheme="majorBidi"/>
          <w:bCs/>
          <w:szCs w:val="24"/>
        </w:rPr>
        <w:br w:type="page"/>
      </w:r>
    </w:p>
    <w:p w14:paraId="3DF0529C" w14:textId="30DA44F2" w:rsidR="00A56221" w:rsidRPr="000B497A" w:rsidRDefault="00A56221">
      <w:pPr>
        <w:spacing w:after="200" w:line="276" w:lineRule="auto"/>
        <w:rPr>
          <w:rFonts w:eastAsiaTheme="majorEastAsia" w:cstheme="majorBidi"/>
          <w:b/>
          <w:bCs/>
          <w:sz w:val="28"/>
          <w:szCs w:val="28"/>
        </w:rPr>
      </w:pPr>
    </w:p>
    <w:p w14:paraId="1EFA5B70" w14:textId="754A4970" w:rsidR="00F26BFD" w:rsidRPr="000B497A" w:rsidRDefault="00C01458" w:rsidP="00BB46FF">
      <w:pPr>
        <w:pStyle w:val="Heading1"/>
      </w:pPr>
      <w:r w:rsidRPr="000B497A">
        <w:t>Figure</w:t>
      </w:r>
      <w:r w:rsidR="00F26BFD" w:rsidRPr="000B497A">
        <w:t>s</w:t>
      </w:r>
    </w:p>
    <w:p w14:paraId="0592A8B0" w14:textId="4093D1C1" w:rsidR="00F26BFD" w:rsidRPr="000B497A" w:rsidRDefault="00312AFB" w:rsidP="007F3094">
      <w:pPr>
        <w:spacing w:after="0"/>
        <w:rPr>
          <w:rFonts w:cs="Arial"/>
        </w:rPr>
      </w:pPr>
      <w:r w:rsidRPr="000B497A">
        <w:rPr>
          <w:rFonts w:cs="Arial"/>
          <w:noProof/>
          <w:lang w:eastAsia="en-GB"/>
        </w:rPr>
        <w:drawing>
          <wp:inline distT="0" distB="0" distL="0" distR="0" wp14:anchorId="77E3026D" wp14:editId="34383A17">
            <wp:extent cx="5731510" cy="3063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_diagram.png"/>
                    <pic:cNvPicPr/>
                  </pic:nvPicPr>
                  <pic:blipFill>
                    <a:blip r:embed="rId8">
                      <a:extLst>
                        <a:ext uri="{28A0092B-C50C-407E-A947-70E740481C1C}">
                          <a14:useLocalDpi xmlns:a14="http://schemas.microsoft.com/office/drawing/2010/main" val="0"/>
                        </a:ext>
                      </a:extLst>
                    </a:blip>
                    <a:stretch>
                      <a:fillRect/>
                    </a:stretch>
                  </pic:blipFill>
                  <pic:spPr>
                    <a:xfrm>
                      <a:off x="0" y="0"/>
                      <a:ext cx="5731510" cy="3063875"/>
                    </a:xfrm>
                    <a:prstGeom prst="rect">
                      <a:avLst/>
                    </a:prstGeom>
                  </pic:spPr>
                </pic:pic>
              </a:graphicData>
            </a:graphic>
          </wp:inline>
        </w:drawing>
      </w:r>
    </w:p>
    <w:p w14:paraId="665E28F9" w14:textId="77777777" w:rsidR="00F26BFD" w:rsidRPr="000B497A" w:rsidRDefault="00C01458" w:rsidP="00C974CE">
      <w:pPr>
        <w:spacing w:after="0"/>
        <w:rPr>
          <w:rFonts w:cs="Arial"/>
        </w:rPr>
      </w:pPr>
      <w:r w:rsidRPr="000B497A">
        <w:rPr>
          <w:rFonts w:cs="Arial"/>
          <w:b/>
        </w:rPr>
        <w:t>Figure</w:t>
      </w:r>
      <w:r w:rsidR="00F26BFD" w:rsidRPr="000B497A">
        <w:rPr>
          <w:rFonts w:cs="Arial"/>
          <w:b/>
        </w:rPr>
        <w:t xml:space="preserve"> 1. </w:t>
      </w:r>
      <w:r w:rsidR="008065BF" w:rsidRPr="000B497A">
        <w:rPr>
          <w:rFonts w:cs="Arial"/>
          <w:b/>
        </w:rPr>
        <w:t xml:space="preserve">Cartoon depicting the contrast between (A) </w:t>
      </w:r>
      <w:r w:rsidR="00845C3D" w:rsidRPr="000B497A">
        <w:rPr>
          <w:rFonts w:cs="Arial"/>
          <w:b/>
        </w:rPr>
        <w:t xml:space="preserve">the </w:t>
      </w:r>
      <w:r w:rsidR="008065BF" w:rsidRPr="000B497A">
        <w:rPr>
          <w:rFonts w:cs="Arial"/>
          <w:b/>
        </w:rPr>
        <w:t>non-renewable</w:t>
      </w:r>
      <w:r w:rsidR="00845C3D" w:rsidRPr="000B497A">
        <w:rPr>
          <w:rFonts w:cs="Arial"/>
          <w:b/>
        </w:rPr>
        <w:t>,</w:t>
      </w:r>
      <w:r w:rsidR="008065BF" w:rsidRPr="000B497A">
        <w:rPr>
          <w:rFonts w:cs="Arial"/>
          <w:b/>
        </w:rPr>
        <w:t xml:space="preserve"> current fossil fuel economy</w:t>
      </w:r>
      <w:r w:rsidR="00845C3D" w:rsidRPr="000B497A">
        <w:rPr>
          <w:rFonts w:cs="Arial"/>
          <w:b/>
        </w:rPr>
        <w:t>,</w:t>
      </w:r>
      <w:r w:rsidR="008065BF" w:rsidRPr="000B497A">
        <w:rPr>
          <w:rFonts w:cs="Arial"/>
          <w:b/>
        </w:rPr>
        <w:t xml:space="preserve"> and</w:t>
      </w:r>
      <w:r w:rsidR="008065BF" w:rsidRPr="000B497A">
        <w:rPr>
          <w:rFonts w:cs="Arial"/>
        </w:rPr>
        <w:t xml:space="preserve"> </w:t>
      </w:r>
      <w:r w:rsidR="008065BF" w:rsidRPr="000B497A">
        <w:rPr>
          <w:rFonts w:cs="Arial"/>
          <w:b/>
        </w:rPr>
        <w:t>(B) a sustainable</w:t>
      </w:r>
      <w:r w:rsidR="00845C3D" w:rsidRPr="000B497A">
        <w:rPr>
          <w:rFonts w:cs="Arial"/>
          <w:b/>
        </w:rPr>
        <w:t>,</w:t>
      </w:r>
      <w:r w:rsidR="008065BF" w:rsidRPr="000B497A">
        <w:rPr>
          <w:rFonts w:cs="Arial"/>
          <w:b/>
        </w:rPr>
        <w:t xml:space="preserve"> future H</w:t>
      </w:r>
      <w:r w:rsidR="008065BF" w:rsidRPr="000B497A">
        <w:rPr>
          <w:rFonts w:cs="Arial"/>
          <w:b/>
          <w:vertAlign w:val="subscript"/>
        </w:rPr>
        <w:t>2</w:t>
      </w:r>
      <w:r w:rsidR="008065BF" w:rsidRPr="000B497A">
        <w:rPr>
          <w:rFonts w:cs="Arial"/>
          <w:b/>
        </w:rPr>
        <w:t xml:space="preserve"> fuel economy.</w:t>
      </w:r>
    </w:p>
    <w:p w14:paraId="4556CBC6" w14:textId="77777777" w:rsidR="00F26BFD" w:rsidRPr="000B497A" w:rsidRDefault="00F26BFD" w:rsidP="00C974CE">
      <w:pPr>
        <w:spacing w:after="0"/>
        <w:rPr>
          <w:rFonts w:cs="Arial"/>
        </w:rPr>
      </w:pPr>
    </w:p>
    <w:p w14:paraId="2DD43350" w14:textId="77777777" w:rsidR="001E1C83" w:rsidRPr="000B497A" w:rsidRDefault="00F26BFD" w:rsidP="001E1C83">
      <w:pPr>
        <w:spacing w:after="0"/>
        <w:jc w:val="center"/>
        <w:rPr>
          <w:rFonts w:cs="Arial"/>
        </w:rPr>
      </w:pPr>
      <w:r w:rsidRPr="000B497A">
        <w:rPr>
          <w:rFonts w:cs="Arial"/>
        </w:rPr>
        <w:br w:type="page"/>
      </w:r>
      <w:r w:rsidR="001E1C83" w:rsidRPr="000B497A">
        <w:rPr>
          <w:rFonts w:cs="Arial"/>
          <w:noProof/>
          <w:lang w:eastAsia="en-GB"/>
        </w:rPr>
        <w:lastRenderedPageBreak/>
        <w:drawing>
          <wp:inline distT="0" distB="0" distL="0" distR="0" wp14:anchorId="65DC973A" wp14:editId="5AA281DB">
            <wp:extent cx="4061637" cy="28768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62035" cy="2877088"/>
                    </a:xfrm>
                    <a:prstGeom prst="rect">
                      <a:avLst/>
                    </a:prstGeom>
                  </pic:spPr>
                </pic:pic>
              </a:graphicData>
            </a:graphic>
          </wp:inline>
        </w:drawing>
      </w:r>
    </w:p>
    <w:p w14:paraId="40C1495F" w14:textId="6C3D8E35" w:rsidR="001E1C83" w:rsidRPr="000B497A" w:rsidRDefault="00C01458" w:rsidP="001E1C83">
      <w:pPr>
        <w:spacing w:after="0"/>
        <w:rPr>
          <w:rFonts w:cs="Arial"/>
        </w:rPr>
      </w:pPr>
      <w:r w:rsidRPr="000B497A">
        <w:rPr>
          <w:rFonts w:cs="Arial"/>
          <w:b/>
        </w:rPr>
        <w:t>Figure</w:t>
      </w:r>
      <w:r w:rsidR="00845C3D" w:rsidRPr="000B497A">
        <w:rPr>
          <w:rFonts w:cs="Arial"/>
          <w:b/>
        </w:rPr>
        <w:t xml:space="preserve"> 2. The orientation of a NiFe </w:t>
      </w:r>
      <w:r w:rsidR="003100EA" w:rsidRPr="000B497A">
        <w:rPr>
          <w:rFonts w:cs="Arial"/>
          <w:b/>
        </w:rPr>
        <w:t>MBH</w:t>
      </w:r>
      <w:r w:rsidR="001E1C83" w:rsidRPr="000B497A">
        <w:rPr>
          <w:rFonts w:cs="Arial"/>
          <w:b/>
        </w:rPr>
        <w:t xml:space="preserve"> within a bacterial cell. (A) </w:t>
      </w:r>
      <w:r w:rsidR="001E1C83" w:rsidRPr="000B497A">
        <w:rPr>
          <w:rFonts w:cs="Arial"/>
        </w:rPr>
        <w:t xml:space="preserve">Cartoon depiction of how a </w:t>
      </w:r>
      <w:r w:rsidR="00845C3D" w:rsidRPr="000B497A">
        <w:rPr>
          <w:rFonts w:cs="Arial"/>
        </w:rPr>
        <w:t xml:space="preserve">NiFe </w:t>
      </w:r>
      <w:r w:rsidR="001E1C83" w:rsidRPr="000B497A">
        <w:rPr>
          <w:rFonts w:cs="Arial"/>
        </w:rPr>
        <w:t xml:space="preserve">MBH is located within the cytoplasmic membrane, with white boxes representing the redox active metal centres and blue, orange and purple blocks indicating the large, small and cytochrome subunits respectively. </w:t>
      </w:r>
      <w:r w:rsidR="001E1C83" w:rsidRPr="000B497A">
        <w:rPr>
          <w:rFonts w:cs="Arial"/>
          <w:b/>
        </w:rPr>
        <w:t>(B)</w:t>
      </w:r>
      <w:r w:rsidR="001E1C83" w:rsidRPr="000B497A">
        <w:rPr>
          <w:rFonts w:cs="Arial"/>
        </w:rPr>
        <w:t xml:space="preserve"> Crystallographic insight into how the </w:t>
      </w:r>
      <w:r w:rsidR="001E1C83" w:rsidRPr="000B497A">
        <w:rPr>
          <w:rFonts w:cs="Arial"/>
          <w:i/>
        </w:rPr>
        <w:t>E</w:t>
      </w:r>
      <w:r w:rsidR="00A56221" w:rsidRPr="000B497A">
        <w:rPr>
          <w:rFonts w:cs="Arial"/>
          <w:i/>
        </w:rPr>
        <w:t>.</w:t>
      </w:r>
      <w:r w:rsidR="001E1C83" w:rsidRPr="000B497A">
        <w:rPr>
          <w:rFonts w:cs="Arial"/>
          <w:i/>
        </w:rPr>
        <w:t xml:space="preserve"> coli</w:t>
      </w:r>
      <w:r w:rsidR="001E1C83" w:rsidRPr="000B497A">
        <w:rPr>
          <w:rFonts w:cs="Arial"/>
        </w:rPr>
        <w:t xml:space="preserve"> hydrogenase-1 large (blue ribbon), small (orange ribbon) and cytochrome (purple ribbon) subunits can interact. </w:t>
      </w:r>
      <w:r w:rsidRPr="000B497A">
        <w:rPr>
          <w:rFonts w:cs="Arial"/>
        </w:rPr>
        <w:t>Figure</w:t>
      </w:r>
      <w:r w:rsidR="001E1C83" w:rsidRPr="000B497A">
        <w:rPr>
          <w:rFonts w:cs="Arial"/>
        </w:rPr>
        <w:t xml:space="preserve"> generated from PDB 4GD3</w:t>
      </w:r>
      <w:r w:rsidR="00A56221" w:rsidRPr="000B497A">
        <w:rPr>
          <w:rFonts w:cs="Arial"/>
        </w:rPr>
        <w:t xml:space="preserve"> </w:t>
      </w:r>
      <w:r w:rsidR="00A56221" w:rsidRPr="000B497A">
        <w:rPr>
          <w:rFonts w:cs="Arial"/>
        </w:rPr>
        <w:fldChar w:fldCharType="begin"/>
      </w:r>
      <w:r w:rsidR="00105A34" w:rsidRPr="000B497A">
        <w:rPr>
          <w:rFonts w:cs="Arial"/>
        </w:rPr>
        <w:instrText xml:space="preserve"> ADDIN ZOTERO_ITEM CSL_CITATION {"citationID":"1betrvgv1o","properties":{"formattedCitation":"[68]","plainCitation":"[68]"},"citationItems":[{"id":470,"uris":["http://zotero.org/users/local/cktdnARg/items/VHJZENEJ"],"uri":["http://zotero.org/users/local/cktdnARg/items/VHJZENEJ"],"itemData":{"id":470,"type":"article-journal","title":"Crystal structure of the O(2)-tolerant membrane-bound hydrogenase 1 from Escherichia coli in complex with its cognate cytochrome b","container-title":"Structure (London, England: 1993)","page":"184-190","volume":"21","issue":"1","source":"NCBI PubMed","abstract":"We report the 3.3 Å resolution structure of dimeric membrane-bound O(2)-tolerant hydrogenase 1 from Escherichia coli in a 2:1 complex with its physiological partner, cytochrome b. From the short distance between distal [Fe(4)S(4)] clusters, we predict rapid transfer of H(2)-derived electrons between hydrogenase heterodimers. Thus, under low O(2) levels, a functional active site in one heterodimer can reductively reactivate its O(2)-exposed counterpart in the other. Hydrogenase 1 is maximally expressed during fermentation, when electron acceptors are scarce. These conditions are achieved in the lower part of the host's intestinal tract when E. coli is soon to be excreted and undergo an anaerobic-to-aerobic metabolic transition. The apparent paradox of having an O(2)-tolerant hydrogenase expressed under anoxia makes sense if the enzyme functions to keep intracellular O(2) levels low by reducing it to water, protecting O(2)-sensitive enzymes during the transition. Cytochrome b's main role may be anchoring the hydrogenase to the membrane.","DOI":"10.1016/j.str.2012.11.010","ISSN":"1878-4186","note":"PMID: 23260654","journalAbbreviation":"Structure","language":"eng","author":[{"family":"Volbeda","given":"Anne"},{"family":"Darnault","given":"Claudine"},{"family":"Parkin","given":"Alison"},{"family":"Sargent","given":"Frank"},{"family":"Armstrong","given":"Fraser A"},{"family":"Fontecilla-Camps","given":"Juan C"}],"issued":{"date-parts":[["2013",1,8]]},"PMID":"23260654"}}],"schema":"https://github.com/citation-style-language/schema/raw/master/csl-citation.json"} </w:instrText>
      </w:r>
      <w:r w:rsidR="00A56221" w:rsidRPr="000B497A">
        <w:rPr>
          <w:rFonts w:cs="Arial"/>
        </w:rPr>
        <w:fldChar w:fldCharType="separate"/>
      </w:r>
      <w:r w:rsidR="00105A34" w:rsidRPr="000B497A">
        <w:rPr>
          <w:rFonts w:cs="Arial"/>
          <w:noProof/>
        </w:rPr>
        <w:t>[68]</w:t>
      </w:r>
      <w:r w:rsidR="00A56221" w:rsidRPr="000B497A">
        <w:rPr>
          <w:rFonts w:cs="Arial"/>
        </w:rPr>
        <w:fldChar w:fldCharType="end"/>
      </w:r>
      <w:r w:rsidR="001E1C83" w:rsidRPr="000B497A">
        <w:rPr>
          <w:rFonts w:cs="Arial"/>
        </w:rPr>
        <w:t xml:space="preserve">. </w:t>
      </w:r>
    </w:p>
    <w:p w14:paraId="52289C06" w14:textId="77777777" w:rsidR="001E1C83" w:rsidRPr="000B497A" w:rsidRDefault="001E1C83">
      <w:pPr>
        <w:spacing w:after="200" w:line="276" w:lineRule="auto"/>
        <w:rPr>
          <w:rFonts w:cs="Arial"/>
        </w:rPr>
      </w:pPr>
      <w:r w:rsidRPr="000B497A">
        <w:rPr>
          <w:rFonts w:cs="Arial"/>
        </w:rPr>
        <w:br w:type="page"/>
      </w:r>
    </w:p>
    <w:p w14:paraId="7AF67C33" w14:textId="77777777" w:rsidR="00F26BFD" w:rsidRPr="000B497A" w:rsidRDefault="005B4E2E" w:rsidP="00C974CE">
      <w:pPr>
        <w:spacing w:after="0"/>
        <w:jc w:val="center"/>
        <w:rPr>
          <w:rFonts w:cs="Arial"/>
        </w:rPr>
      </w:pPr>
      <w:r w:rsidRPr="000B497A">
        <w:rPr>
          <w:rFonts w:cs="Arial"/>
          <w:noProof/>
          <w:lang w:eastAsia="en-GB"/>
        </w:rPr>
        <w:lastRenderedPageBreak/>
        <w:drawing>
          <wp:inline distT="0" distB="0" distL="0" distR="0" wp14:anchorId="275C9D14" wp14:editId="2702DF09">
            <wp:extent cx="4008475" cy="34142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08956" cy="3414675"/>
                    </a:xfrm>
                    <a:prstGeom prst="rect">
                      <a:avLst/>
                    </a:prstGeom>
                  </pic:spPr>
                </pic:pic>
              </a:graphicData>
            </a:graphic>
          </wp:inline>
        </w:drawing>
      </w:r>
    </w:p>
    <w:p w14:paraId="5D07B18D" w14:textId="77777777" w:rsidR="00F26BFD" w:rsidRPr="000B497A" w:rsidRDefault="00C01458" w:rsidP="00C974CE">
      <w:pPr>
        <w:spacing w:after="0"/>
        <w:rPr>
          <w:rFonts w:cs="Arial"/>
        </w:rPr>
      </w:pPr>
      <w:r w:rsidRPr="000B497A">
        <w:rPr>
          <w:rFonts w:cs="Arial"/>
          <w:b/>
        </w:rPr>
        <w:t>Figure</w:t>
      </w:r>
      <w:r w:rsidR="001E1C83" w:rsidRPr="000B497A">
        <w:rPr>
          <w:rFonts w:cs="Arial"/>
          <w:b/>
        </w:rPr>
        <w:t xml:space="preserve"> 3</w:t>
      </w:r>
      <w:r w:rsidR="00F26BFD" w:rsidRPr="000B497A">
        <w:rPr>
          <w:rFonts w:cs="Arial"/>
          <w:b/>
        </w:rPr>
        <w:t xml:space="preserve">. </w:t>
      </w:r>
      <w:r w:rsidR="00875375" w:rsidRPr="000B497A">
        <w:rPr>
          <w:rFonts w:cs="Arial"/>
          <w:b/>
        </w:rPr>
        <w:t>Diagram of the elec</w:t>
      </w:r>
      <w:r w:rsidR="005B4E2E" w:rsidRPr="000B497A">
        <w:rPr>
          <w:rFonts w:cs="Arial"/>
          <w:b/>
        </w:rPr>
        <w:t xml:space="preserve">trochemical cell </w:t>
      </w:r>
      <w:r w:rsidR="005B4E2E" w:rsidRPr="000B497A">
        <w:rPr>
          <w:rFonts w:cs="Arial"/>
        </w:rPr>
        <w:t>with detail of how the direction of electron flow in/out of the working electrode changes depending whether H</w:t>
      </w:r>
      <w:r w:rsidR="005B4E2E" w:rsidRPr="000B497A">
        <w:rPr>
          <w:rFonts w:cs="Arial"/>
          <w:vertAlign w:val="subscript"/>
        </w:rPr>
        <w:t>2</w:t>
      </w:r>
      <w:r w:rsidR="005B4E2E" w:rsidRPr="000B497A">
        <w:rPr>
          <w:rFonts w:cs="Arial"/>
        </w:rPr>
        <w:t xml:space="preserve"> production (H</w:t>
      </w:r>
      <w:r w:rsidR="005B4E2E" w:rsidRPr="000B497A">
        <w:rPr>
          <w:rFonts w:cs="Arial"/>
          <w:vertAlign w:val="superscript"/>
        </w:rPr>
        <w:t>+</w:t>
      </w:r>
      <w:r w:rsidR="005B4E2E" w:rsidRPr="000B497A">
        <w:rPr>
          <w:rFonts w:cs="Arial"/>
        </w:rPr>
        <w:t xml:space="preserve"> reduction, an electron uptake reaction) or H</w:t>
      </w:r>
      <w:r w:rsidR="005B4E2E" w:rsidRPr="000B497A">
        <w:rPr>
          <w:rFonts w:cs="Arial"/>
          <w:vertAlign w:val="subscript"/>
        </w:rPr>
        <w:t>2</w:t>
      </w:r>
      <w:r w:rsidR="005B4E2E" w:rsidRPr="000B497A">
        <w:rPr>
          <w:rFonts w:cs="Arial"/>
        </w:rPr>
        <w:t xml:space="preserve"> oxidation (an electron producing reaction) is catalysed by the hydrogenase adsorbed on the electrode surface. </w:t>
      </w:r>
    </w:p>
    <w:p w14:paraId="0B336656" w14:textId="77777777" w:rsidR="00F26BFD" w:rsidRPr="000B497A" w:rsidRDefault="00F26BFD" w:rsidP="00C974CE">
      <w:pPr>
        <w:spacing w:after="0"/>
        <w:rPr>
          <w:rFonts w:cs="Arial"/>
        </w:rPr>
      </w:pPr>
      <w:r w:rsidRPr="000B497A">
        <w:rPr>
          <w:rFonts w:cs="Arial"/>
        </w:rPr>
        <w:br w:type="page"/>
      </w:r>
    </w:p>
    <w:p w14:paraId="4DE9AB3C" w14:textId="77777777" w:rsidR="00F26BFD" w:rsidRPr="000B497A" w:rsidRDefault="00174715" w:rsidP="00C974CE">
      <w:pPr>
        <w:spacing w:after="0"/>
        <w:jc w:val="center"/>
        <w:rPr>
          <w:rFonts w:cs="Arial"/>
        </w:rPr>
      </w:pPr>
      <w:r w:rsidRPr="000B497A">
        <w:rPr>
          <w:rFonts w:cs="Arial"/>
          <w:noProof/>
          <w:lang w:eastAsia="en-GB"/>
        </w:rPr>
        <w:lastRenderedPageBreak/>
        <w:drawing>
          <wp:inline distT="0" distB="0" distL="0" distR="0" wp14:anchorId="34331CC9" wp14:editId="27E40D8F">
            <wp:extent cx="4058185" cy="400198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9935" cy="4003709"/>
                    </a:xfrm>
                    <a:prstGeom prst="rect">
                      <a:avLst/>
                    </a:prstGeom>
                  </pic:spPr>
                </pic:pic>
              </a:graphicData>
            </a:graphic>
          </wp:inline>
        </w:drawing>
      </w:r>
    </w:p>
    <w:p w14:paraId="185B0D44" w14:textId="7F33CE8F" w:rsidR="00F26BFD" w:rsidRPr="000B497A" w:rsidRDefault="00C01458" w:rsidP="00C974CE">
      <w:pPr>
        <w:spacing w:after="0"/>
        <w:rPr>
          <w:rFonts w:cs="Arial"/>
        </w:rPr>
      </w:pPr>
      <w:r w:rsidRPr="000B497A">
        <w:rPr>
          <w:rFonts w:cs="Arial"/>
          <w:b/>
        </w:rPr>
        <w:t>Figure</w:t>
      </w:r>
      <w:r w:rsidR="00F26BFD" w:rsidRPr="000B497A">
        <w:rPr>
          <w:rFonts w:cs="Arial"/>
          <w:b/>
        </w:rPr>
        <w:t xml:space="preserve"> </w:t>
      </w:r>
      <w:r w:rsidR="001E1C83" w:rsidRPr="000B497A">
        <w:rPr>
          <w:rFonts w:cs="Arial"/>
          <w:b/>
        </w:rPr>
        <w:t>4</w:t>
      </w:r>
      <w:r w:rsidR="00F26BFD" w:rsidRPr="000B497A">
        <w:rPr>
          <w:rFonts w:cs="Arial"/>
          <w:b/>
        </w:rPr>
        <w:t xml:space="preserve">. </w:t>
      </w:r>
      <w:r w:rsidR="00174715" w:rsidRPr="000B497A">
        <w:rPr>
          <w:rFonts w:cs="Arial"/>
          <w:b/>
        </w:rPr>
        <w:t>How</w:t>
      </w:r>
      <w:r w:rsidR="005B4E2E" w:rsidRPr="000B497A">
        <w:rPr>
          <w:rFonts w:cs="Arial"/>
          <w:b/>
        </w:rPr>
        <w:t xml:space="preserve"> cyclic voltammetry </w:t>
      </w:r>
      <w:r w:rsidR="00174715" w:rsidRPr="000B497A">
        <w:rPr>
          <w:rFonts w:cs="Arial"/>
          <w:b/>
        </w:rPr>
        <w:t xml:space="preserve">can be used to </w:t>
      </w:r>
      <w:r w:rsidR="005B4E2E" w:rsidRPr="000B497A">
        <w:rPr>
          <w:rFonts w:cs="Arial"/>
          <w:b/>
        </w:rPr>
        <w:t xml:space="preserve">measure </w:t>
      </w:r>
      <w:r w:rsidR="00174715" w:rsidRPr="000B497A">
        <w:rPr>
          <w:rFonts w:cs="Arial"/>
          <w:b/>
        </w:rPr>
        <w:t>the bidirectional H</w:t>
      </w:r>
      <w:r w:rsidR="00174715" w:rsidRPr="000B497A">
        <w:rPr>
          <w:rFonts w:cs="Arial"/>
          <w:b/>
          <w:vertAlign w:val="subscript"/>
        </w:rPr>
        <w:t>2</w:t>
      </w:r>
      <w:r w:rsidR="00A56221" w:rsidRPr="000B497A">
        <w:rPr>
          <w:rFonts w:cs="Arial"/>
          <w:b/>
        </w:rPr>
        <w:t xml:space="preserve"> catalytic activity of a</w:t>
      </w:r>
      <w:r w:rsidR="005B4E2E" w:rsidRPr="000B497A">
        <w:rPr>
          <w:rFonts w:cs="Arial"/>
          <w:b/>
        </w:rPr>
        <w:t xml:space="preserve"> hydrogenase</w:t>
      </w:r>
      <w:r w:rsidR="00174715" w:rsidRPr="000B497A">
        <w:rPr>
          <w:rFonts w:cs="Arial"/>
          <w:b/>
        </w:rPr>
        <w:t xml:space="preserve"> under a</w:t>
      </w:r>
      <w:r w:rsidR="0054681F" w:rsidRPr="000B497A">
        <w:rPr>
          <w:rFonts w:cs="Arial"/>
          <w:b/>
        </w:rPr>
        <w:t xml:space="preserve"> H</w:t>
      </w:r>
      <w:r w:rsidR="0054681F" w:rsidRPr="000B497A">
        <w:rPr>
          <w:rFonts w:cs="Arial"/>
          <w:b/>
          <w:vertAlign w:val="subscript"/>
        </w:rPr>
        <w:t>2</w:t>
      </w:r>
      <w:r w:rsidR="0054681F" w:rsidRPr="000B497A">
        <w:rPr>
          <w:rFonts w:cs="Arial"/>
          <w:b/>
        </w:rPr>
        <w:t>-containing</w:t>
      </w:r>
      <w:r w:rsidR="00174715" w:rsidRPr="000B497A">
        <w:rPr>
          <w:rFonts w:cs="Arial"/>
          <w:b/>
        </w:rPr>
        <w:t xml:space="preserve"> gas atmosphere</w:t>
      </w:r>
      <w:r w:rsidR="005B4E2E" w:rsidRPr="000B497A">
        <w:rPr>
          <w:rFonts w:cs="Arial"/>
          <w:b/>
        </w:rPr>
        <w:t>.</w:t>
      </w:r>
      <w:r w:rsidR="00174715" w:rsidRPr="000B497A">
        <w:rPr>
          <w:rFonts w:cs="Arial"/>
          <w:b/>
        </w:rPr>
        <w:t xml:space="preserve"> (A) </w:t>
      </w:r>
      <w:r w:rsidR="00174715" w:rsidRPr="000B497A">
        <w:rPr>
          <w:rFonts w:cs="Arial"/>
        </w:rPr>
        <w:t xml:space="preserve">The potential-time linear sweep applied to the hydrogenase-coated working electrode, and </w:t>
      </w:r>
      <w:r w:rsidR="00174715" w:rsidRPr="000B497A">
        <w:rPr>
          <w:rFonts w:cs="Arial"/>
          <w:b/>
        </w:rPr>
        <w:t>(B)</w:t>
      </w:r>
      <w:r w:rsidR="00174715" w:rsidRPr="000B497A">
        <w:rPr>
          <w:rFonts w:cs="Arial"/>
        </w:rPr>
        <w:t xml:space="preserve"> the resultant current-potential response. </w:t>
      </w:r>
      <w:r w:rsidR="00A2198D" w:rsidRPr="000B497A">
        <w:rPr>
          <w:rFonts w:cs="Arial"/>
        </w:rPr>
        <w:t xml:space="preserve">The enzyme used </w:t>
      </w:r>
      <w:r w:rsidR="00B93268" w:rsidRPr="000B497A">
        <w:rPr>
          <w:rFonts w:cs="Arial"/>
        </w:rPr>
        <w:t>in this</w:t>
      </w:r>
      <w:r w:rsidR="00A2198D" w:rsidRPr="000B497A">
        <w:rPr>
          <w:rFonts w:cs="Arial"/>
        </w:rPr>
        <w:t xml:space="preserve"> example is </w:t>
      </w:r>
      <w:r w:rsidR="00A2198D" w:rsidRPr="000B497A">
        <w:rPr>
          <w:rFonts w:cs="Arial"/>
          <w:i/>
        </w:rPr>
        <w:t>E. coli</w:t>
      </w:r>
      <w:r w:rsidR="00A2198D" w:rsidRPr="000B497A">
        <w:rPr>
          <w:rFonts w:cs="Arial"/>
        </w:rPr>
        <w:t xml:space="preserve"> Hyd-2</w:t>
      </w:r>
      <w:r w:rsidR="00C823D3" w:rsidRPr="000B497A">
        <w:rPr>
          <w:rFonts w:cs="Arial"/>
        </w:rPr>
        <w:t>.</w:t>
      </w:r>
    </w:p>
    <w:p w14:paraId="7818B5D4" w14:textId="77777777" w:rsidR="00F26BFD" w:rsidRPr="000B497A" w:rsidRDefault="00F26BFD" w:rsidP="00C974CE">
      <w:pPr>
        <w:spacing w:after="0"/>
        <w:rPr>
          <w:rFonts w:cs="Arial"/>
        </w:rPr>
      </w:pPr>
    </w:p>
    <w:p w14:paraId="670474D5" w14:textId="77777777" w:rsidR="00F26BFD" w:rsidRPr="000B497A" w:rsidRDefault="00F26BFD" w:rsidP="00C974CE">
      <w:pPr>
        <w:spacing w:after="0"/>
        <w:rPr>
          <w:rFonts w:cs="Arial"/>
        </w:rPr>
      </w:pPr>
      <w:r w:rsidRPr="000B497A">
        <w:rPr>
          <w:rFonts w:cs="Arial"/>
        </w:rPr>
        <w:br w:type="page"/>
      </w:r>
    </w:p>
    <w:p w14:paraId="31030218" w14:textId="77777777" w:rsidR="00F26BFD" w:rsidRPr="000B497A" w:rsidRDefault="00894C0D" w:rsidP="00C974CE">
      <w:pPr>
        <w:spacing w:after="0"/>
        <w:jc w:val="center"/>
        <w:rPr>
          <w:rFonts w:cs="Arial"/>
        </w:rPr>
      </w:pPr>
      <w:r w:rsidRPr="000B497A">
        <w:rPr>
          <w:rFonts w:cs="Arial"/>
          <w:noProof/>
          <w:lang w:eastAsia="en-GB"/>
        </w:rPr>
        <w:lastRenderedPageBreak/>
        <w:drawing>
          <wp:inline distT="0" distB="0" distL="0" distR="0" wp14:anchorId="72E8E5D0" wp14:editId="6BC5459C">
            <wp:extent cx="2897894" cy="49760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9697" cy="4979133"/>
                    </a:xfrm>
                    <a:prstGeom prst="rect">
                      <a:avLst/>
                    </a:prstGeom>
                  </pic:spPr>
                </pic:pic>
              </a:graphicData>
            </a:graphic>
          </wp:inline>
        </w:drawing>
      </w:r>
    </w:p>
    <w:p w14:paraId="5B743014" w14:textId="01884D39" w:rsidR="00F26BFD" w:rsidRPr="000B497A" w:rsidRDefault="00C01458" w:rsidP="00C974CE">
      <w:pPr>
        <w:spacing w:after="0"/>
        <w:rPr>
          <w:rFonts w:cs="Arial"/>
        </w:rPr>
      </w:pPr>
      <w:r w:rsidRPr="000B497A">
        <w:rPr>
          <w:rFonts w:cs="Arial"/>
          <w:b/>
        </w:rPr>
        <w:t>Figure</w:t>
      </w:r>
      <w:r w:rsidR="001E1C83" w:rsidRPr="000B497A">
        <w:rPr>
          <w:rFonts w:cs="Arial"/>
          <w:b/>
        </w:rPr>
        <w:t xml:space="preserve"> 5</w:t>
      </w:r>
      <w:r w:rsidR="00F26BFD" w:rsidRPr="000B497A">
        <w:rPr>
          <w:rFonts w:cs="Arial"/>
          <w:b/>
        </w:rPr>
        <w:t xml:space="preserve">. </w:t>
      </w:r>
      <w:r w:rsidR="005B4E2E" w:rsidRPr="000B497A">
        <w:rPr>
          <w:rFonts w:cs="Arial"/>
          <w:b/>
        </w:rPr>
        <w:t>Contrasting the electrochemical signature of an O</w:t>
      </w:r>
      <w:r w:rsidR="005B4E2E" w:rsidRPr="000B497A">
        <w:rPr>
          <w:rFonts w:cs="Arial"/>
          <w:b/>
          <w:vertAlign w:val="subscript"/>
        </w:rPr>
        <w:t>2</w:t>
      </w:r>
      <w:r w:rsidR="005B4E2E" w:rsidRPr="000B497A">
        <w:rPr>
          <w:rFonts w:cs="Arial"/>
          <w:b/>
        </w:rPr>
        <w:t xml:space="preserve"> tolerant</w:t>
      </w:r>
      <w:r w:rsidR="00A56221" w:rsidRPr="000B497A">
        <w:rPr>
          <w:rFonts w:cs="Arial"/>
          <w:b/>
        </w:rPr>
        <w:t xml:space="preserve"> NiFe</w:t>
      </w:r>
      <w:r w:rsidR="005B4E2E" w:rsidRPr="000B497A">
        <w:rPr>
          <w:rFonts w:cs="Arial"/>
          <w:b/>
        </w:rPr>
        <w:t xml:space="preserve"> </w:t>
      </w:r>
      <w:r w:rsidR="003100EA" w:rsidRPr="000B497A">
        <w:rPr>
          <w:rFonts w:cs="Arial"/>
          <w:b/>
        </w:rPr>
        <w:t>MBH</w:t>
      </w:r>
      <w:r w:rsidR="005B4E2E" w:rsidRPr="000B497A">
        <w:rPr>
          <w:rFonts w:cs="Arial"/>
          <w:b/>
        </w:rPr>
        <w:t xml:space="preserve"> (</w:t>
      </w:r>
      <w:r w:rsidR="00D31E3E" w:rsidRPr="000B497A">
        <w:rPr>
          <w:rFonts w:cs="Arial"/>
          <w:b/>
        </w:rPr>
        <w:t>black line</w:t>
      </w:r>
      <w:r w:rsidR="005B4E2E" w:rsidRPr="000B497A">
        <w:rPr>
          <w:rFonts w:cs="Arial"/>
          <w:b/>
        </w:rPr>
        <w:t xml:space="preserve">, </w:t>
      </w:r>
      <w:r w:rsidR="005B4E2E" w:rsidRPr="000B497A">
        <w:rPr>
          <w:rFonts w:cs="Arial"/>
          <w:b/>
          <w:i/>
        </w:rPr>
        <w:t>E</w:t>
      </w:r>
      <w:r w:rsidR="00A56221" w:rsidRPr="000B497A">
        <w:rPr>
          <w:rFonts w:cs="Arial"/>
          <w:b/>
          <w:i/>
        </w:rPr>
        <w:t>.</w:t>
      </w:r>
      <w:r w:rsidR="005B4E2E" w:rsidRPr="000B497A">
        <w:rPr>
          <w:rFonts w:cs="Arial"/>
          <w:b/>
          <w:i/>
        </w:rPr>
        <w:t xml:space="preserve"> coli </w:t>
      </w:r>
      <w:r w:rsidR="00A56221" w:rsidRPr="000B497A">
        <w:rPr>
          <w:rFonts w:cs="Arial"/>
          <w:b/>
        </w:rPr>
        <w:t>Hyd</w:t>
      </w:r>
      <w:r w:rsidR="005B4E2E" w:rsidRPr="000B497A">
        <w:rPr>
          <w:rFonts w:cs="Arial"/>
          <w:b/>
        </w:rPr>
        <w:t>-1) with that of an O</w:t>
      </w:r>
      <w:r w:rsidR="005B4E2E" w:rsidRPr="000B497A">
        <w:rPr>
          <w:rFonts w:cs="Arial"/>
          <w:b/>
          <w:vertAlign w:val="subscript"/>
        </w:rPr>
        <w:t>2</w:t>
      </w:r>
      <w:r w:rsidR="005B4E2E" w:rsidRPr="000B497A">
        <w:rPr>
          <w:rFonts w:cs="Arial"/>
          <w:b/>
        </w:rPr>
        <w:t xml:space="preserve"> sensitive </w:t>
      </w:r>
      <w:r w:rsidR="00A56221" w:rsidRPr="000B497A">
        <w:rPr>
          <w:rFonts w:cs="Arial"/>
          <w:b/>
        </w:rPr>
        <w:t>isozyme</w:t>
      </w:r>
      <w:r w:rsidR="005B4E2E" w:rsidRPr="000B497A">
        <w:rPr>
          <w:rFonts w:cs="Arial"/>
          <w:b/>
        </w:rPr>
        <w:t xml:space="preserve"> (</w:t>
      </w:r>
      <w:r w:rsidR="00D31E3E" w:rsidRPr="000B497A">
        <w:rPr>
          <w:rFonts w:cs="Arial"/>
          <w:b/>
        </w:rPr>
        <w:t>grey line</w:t>
      </w:r>
      <w:r w:rsidR="00A56221" w:rsidRPr="000B497A">
        <w:rPr>
          <w:rFonts w:cs="Arial"/>
          <w:b/>
        </w:rPr>
        <w:t xml:space="preserve">, </w:t>
      </w:r>
      <w:r w:rsidR="005B4E2E" w:rsidRPr="000B497A">
        <w:rPr>
          <w:rFonts w:cs="Arial"/>
          <w:b/>
          <w:i/>
        </w:rPr>
        <w:t>E</w:t>
      </w:r>
      <w:r w:rsidR="00A56221" w:rsidRPr="000B497A">
        <w:rPr>
          <w:rFonts w:cs="Arial"/>
          <w:b/>
          <w:i/>
        </w:rPr>
        <w:t>.</w:t>
      </w:r>
      <w:r w:rsidR="005B4E2E" w:rsidRPr="000B497A">
        <w:rPr>
          <w:rFonts w:cs="Arial"/>
          <w:b/>
          <w:i/>
        </w:rPr>
        <w:t xml:space="preserve"> coli </w:t>
      </w:r>
      <w:r w:rsidR="00A56221" w:rsidRPr="000B497A">
        <w:rPr>
          <w:rFonts w:cs="Arial"/>
          <w:b/>
        </w:rPr>
        <w:t>Hyd</w:t>
      </w:r>
      <w:r w:rsidR="005B4E2E" w:rsidRPr="000B497A">
        <w:rPr>
          <w:rFonts w:cs="Arial"/>
          <w:b/>
        </w:rPr>
        <w:t>-2)</w:t>
      </w:r>
      <w:r w:rsidR="00D31E3E" w:rsidRPr="000B497A">
        <w:rPr>
          <w:rFonts w:cs="Arial"/>
          <w:b/>
        </w:rPr>
        <w:t xml:space="preserve"> under (A) O</w:t>
      </w:r>
      <w:r w:rsidR="00D31E3E" w:rsidRPr="000B497A">
        <w:rPr>
          <w:rFonts w:cs="Arial"/>
          <w:b/>
          <w:vertAlign w:val="subscript"/>
        </w:rPr>
        <w:t>2</w:t>
      </w:r>
      <w:r w:rsidR="00D31E3E" w:rsidRPr="000B497A">
        <w:rPr>
          <w:rFonts w:cs="Arial"/>
          <w:b/>
        </w:rPr>
        <w:t xml:space="preserve"> inhibition conditions and (B) O</w:t>
      </w:r>
      <w:r w:rsidR="00D31E3E" w:rsidRPr="000B497A">
        <w:rPr>
          <w:rFonts w:cs="Arial"/>
          <w:b/>
          <w:vertAlign w:val="subscript"/>
        </w:rPr>
        <w:t>2</w:t>
      </w:r>
      <w:r w:rsidR="006D3091" w:rsidRPr="000B497A">
        <w:rPr>
          <w:rFonts w:cs="Arial"/>
          <w:b/>
        </w:rPr>
        <w:t xml:space="preserve"> </w:t>
      </w:r>
      <w:r w:rsidR="00D31E3E" w:rsidRPr="000B497A">
        <w:rPr>
          <w:rFonts w:cs="Arial"/>
          <w:b/>
        </w:rPr>
        <w:t>free conditions</w:t>
      </w:r>
      <w:r w:rsidR="005B4E2E" w:rsidRPr="000B497A">
        <w:rPr>
          <w:rFonts w:cs="Arial"/>
          <w:b/>
        </w:rPr>
        <w:t xml:space="preserve">. (A) </w:t>
      </w:r>
      <w:r w:rsidR="00D31E3E" w:rsidRPr="000B497A">
        <w:rPr>
          <w:rFonts w:cs="Arial"/>
        </w:rPr>
        <w:t>Constant potential experiments measuring the percentage of initial H</w:t>
      </w:r>
      <w:r w:rsidR="00D31E3E" w:rsidRPr="000B497A">
        <w:rPr>
          <w:rFonts w:cs="Arial"/>
          <w:vertAlign w:val="subscript"/>
        </w:rPr>
        <w:t>2</w:t>
      </w:r>
      <w:r w:rsidR="00D31E3E" w:rsidRPr="000B497A">
        <w:rPr>
          <w:rFonts w:cs="Arial"/>
        </w:rPr>
        <w:t xml:space="preserve"> oxidation activity which is sustained when the enzyme is exposed to O</w:t>
      </w:r>
      <w:r w:rsidR="00D31E3E" w:rsidRPr="000B497A">
        <w:rPr>
          <w:rFonts w:cs="Arial"/>
          <w:vertAlign w:val="subscript"/>
        </w:rPr>
        <w:t>2</w:t>
      </w:r>
      <w:r w:rsidR="00D31E3E" w:rsidRPr="000B497A">
        <w:rPr>
          <w:rFonts w:cs="Arial"/>
        </w:rPr>
        <w:t xml:space="preserve">, and also quantifying the reversibility of the inhibition. For Hyd-1 a voltage of </w:t>
      </w:r>
      <w:r w:rsidR="00A56221" w:rsidRPr="000B497A">
        <w:rPr>
          <w:rFonts w:cs="Arial"/>
        </w:rPr>
        <w:t>+</w:t>
      </w:r>
      <w:r w:rsidR="007C6BCB" w:rsidRPr="000B497A">
        <w:rPr>
          <w:rFonts w:cs="Arial"/>
        </w:rPr>
        <w:t>0.06</w:t>
      </w:r>
      <w:r w:rsidR="00D31E3E" w:rsidRPr="000B497A">
        <w:rPr>
          <w:rFonts w:cs="Arial"/>
        </w:rPr>
        <w:t xml:space="preserve"> V </w:t>
      </w:r>
      <w:r w:rsidR="00D31E3E" w:rsidRPr="000B497A">
        <w:rPr>
          <w:rFonts w:cs="Arial"/>
          <w:i/>
        </w:rPr>
        <w:t xml:space="preserve">vs </w:t>
      </w:r>
      <w:r w:rsidR="00D31E3E" w:rsidRPr="000B497A">
        <w:rPr>
          <w:rFonts w:cs="Arial"/>
        </w:rPr>
        <w:t xml:space="preserve">SHE is used, for Hyd-2 </w:t>
      </w:r>
      <w:r w:rsidR="007C6BCB" w:rsidRPr="000B497A">
        <w:rPr>
          <w:rFonts w:cs="Arial"/>
        </w:rPr>
        <w:t xml:space="preserve">-0.16 </w:t>
      </w:r>
      <w:r w:rsidR="00D31E3E" w:rsidRPr="000B497A">
        <w:rPr>
          <w:rFonts w:cs="Arial"/>
        </w:rPr>
        <w:t xml:space="preserve">V </w:t>
      </w:r>
      <w:r w:rsidR="00D31E3E" w:rsidRPr="000B497A">
        <w:rPr>
          <w:rFonts w:cs="Arial"/>
          <w:i/>
        </w:rPr>
        <w:t>vs</w:t>
      </w:r>
      <w:r w:rsidR="00D31E3E" w:rsidRPr="000B497A">
        <w:rPr>
          <w:rFonts w:cs="Arial"/>
        </w:rPr>
        <w:t xml:space="preserve"> SHE. </w:t>
      </w:r>
      <w:r w:rsidR="00D31E3E" w:rsidRPr="000B497A">
        <w:rPr>
          <w:rFonts w:cs="Arial"/>
          <w:b/>
        </w:rPr>
        <w:t>(B)</w:t>
      </w:r>
      <w:r w:rsidR="00A56221" w:rsidRPr="000B497A">
        <w:rPr>
          <w:rFonts w:cs="Arial"/>
        </w:rPr>
        <w:t xml:space="preserve"> 5 mVs</w:t>
      </w:r>
      <w:r w:rsidR="00A56221" w:rsidRPr="000B497A">
        <w:rPr>
          <w:rFonts w:cs="Arial"/>
          <w:vertAlign w:val="superscript"/>
        </w:rPr>
        <w:t>-1</w:t>
      </w:r>
      <w:r w:rsidR="00A56221" w:rsidRPr="000B497A">
        <w:rPr>
          <w:rFonts w:cs="Arial"/>
        </w:rPr>
        <w:t xml:space="preserve"> c</w:t>
      </w:r>
      <w:r w:rsidR="00D31E3E" w:rsidRPr="000B497A">
        <w:rPr>
          <w:rFonts w:cs="Arial"/>
        </w:rPr>
        <w:t>yclic voltammetry experiments</w:t>
      </w:r>
      <w:r w:rsidR="006A197F" w:rsidRPr="000B497A">
        <w:rPr>
          <w:rFonts w:cs="Arial"/>
        </w:rPr>
        <w:t xml:space="preserve"> highlighting the difference in catalytic activity of O</w:t>
      </w:r>
      <w:r w:rsidR="006A197F" w:rsidRPr="000B497A">
        <w:rPr>
          <w:rFonts w:cs="Arial"/>
          <w:vertAlign w:val="subscript"/>
        </w:rPr>
        <w:t>2</w:t>
      </w:r>
      <w:r w:rsidR="006A197F" w:rsidRPr="000B497A">
        <w:rPr>
          <w:rFonts w:cs="Arial"/>
        </w:rPr>
        <w:t xml:space="preserve"> tolerant and sensitive NiFe MBH under conditions of </w:t>
      </w:r>
      <w:r w:rsidR="007C6BCB" w:rsidRPr="000B497A">
        <w:rPr>
          <w:rFonts w:cs="Arial"/>
        </w:rPr>
        <w:t>3</w:t>
      </w:r>
      <w:r w:rsidR="006A197F" w:rsidRPr="000B497A">
        <w:rPr>
          <w:rFonts w:cs="Arial"/>
        </w:rPr>
        <w:t>% H</w:t>
      </w:r>
      <w:r w:rsidR="006A197F" w:rsidRPr="000B497A">
        <w:rPr>
          <w:rFonts w:cs="Arial"/>
          <w:vertAlign w:val="subscript"/>
        </w:rPr>
        <w:t>2</w:t>
      </w:r>
      <w:r w:rsidR="006A197F" w:rsidRPr="000B497A">
        <w:rPr>
          <w:rFonts w:cs="Arial"/>
        </w:rPr>
        <w:t xml:space="preserve">. </w:t>
      </w:r>
      <w:r w:rsidR="000F054D" w:rsidRPr="000B497A">
        <w:rPr>
          <w:rFonts w:cs="Arial"/>
        </w:rPr>
        <w:t xml:space="preserve">The dotted vertical bars mark the </w:t>
      </w:r>
      <w:r w:rsidR="005D39AD" w:rsidRPr="000B497A">
        <w:rPr>
          <w:rFonts w:cs="Arial"/>
        </w:rPr>
        <w:t xml:space="preserve">potential </w:t>
      </w:r>
      <w:r w:rsidR="00A2198D" w:rsidRPr="000B497A">
        <w:rPr>
          <w:rFonts w:cs="Arial"/>
        </w:rPr>
        <w:t>onset of H</w:t>
      </w:r>
      <w:r w:rsidR="00A2198D" w:rsidRPr="000B497A">
        <w:rPr>
          <w:rFonts w:cs="Arial"/>
          <w:vertAlign w:val="subscript"/>
        </w:rPr>
        <w:t>2</w:t>
      </w:r>
      <w:r w:rsidR="00A2198D" w:rsidRPr="000B497A">
        <w:rPr>
          <w:rFonts w:cs="Arial"/>
        </w:rPr>
        <w:t xml:space="preserve"> oxidation</w:t>
      </w:r>
      <w:r w:rsidR="006D3091" w:rsidRPr="000B497A">
        <w:rPr>
          <w:rFonts w:cs="Arial"/>
        </w:rPr>
        <w:t xml:space="preserve"> and the arrows indicate regions of Ni-B formation and reactivation</w:t>
      </w:r>
      <w:r w:rsidR="000F054D" w:rsidRPr="000B497A">
        <w:rPr>
          <w:rFonts w:cs="Arial"/>
        </w:rPr>
        <w:t xml:space="preserve">. </w:t>
      </w:r>
      <w:r w:rsidR="006A197F" w:rsidRPr="000B497A">
        <w:rPr>
          <w:rFonts w:cs="Arial"/>
        </w:rPr>
        <w:t>Other e</w:t>
      </w:r>
      <w:r w:rsidR="00D31E3E" w:rsidRPr="000B497A">
        <w:rPr>
          <w:rFonts w:cs="Arial"/>
        </w:rPr>
        <w:t xml:space="preserve">xperimental conditions: pH 6, 37 </w:t>
      </w:r>
      <w:r w:rsidR="00D31E3E" w:rsidRPr="000B497A">
        <w:rPr>
          <w:rFonts w:cs="Arial"/>
        </w:rPr>
        <w:sym w:font="Symbol" w:char="F0B0"/>
      </w:r>
      <w:r w:rsidR="00D31E3E" w:rsidRPr="000B497A">
        <w:rPr>
          <w:rFonts w:cs="Arial"/>
        </w:rPr>
        <w:t>C, rotation rate 3</w:t>
      </w:r>
      <w:r w:rsidR="007C6BCB" w:rsidRPr="000B497A">
        <w:rPr>
          <w:rFonts w:cs="Arial"/>
        </w:rPr>
        <w:t>0</w:t>
      </w:r>
      <w:r w:rsidR="00D31E3E" w:rsidRPr="000B497A">
        <w:rPr>
          <w:rFonts w:cs="Arial"/>
        </w:rPr>
        <w:t>00 rpm</w:t>
      </w:r>
      <w:r w:rsidR="006A197F" w:rsidRPr="000B497A">
        <w:rPr>
          <w:rFonts w:cs="Arial"/>
        </w:rPr>
        <w:t xml:space="preserve"> and total gas flow rate of 100 scc min</w:t>
      </w:r>
      <w:r w:rsidR="006A197F" w:rsidRPr="000B497A">
        <w:rPr>
          <w:rFonts w:cs="Arial"/>
          <w:vertAlign w:val="superscript"/>
        </w:rPr>
        <w:t>-1</w:t>
      </w:r>
      <w:r w:rsidR="006A197F" w:rsidRPr="000B497A">
        <w:rPr>
          <w:rFonts w:cs="Arial"/>
        </w:rPr>
        <w:t xml:space="preserve"> with N</w:t>
      </w:r>
      <w:r w:rsidR="006A197F" w:rsidRPr="000B497A">
        <w:rPr>
          <w:rFonts w:cs="Arial"/>
          <w:vertAlign w:val="subscript"/>
        </w:rPr>
        <w:t>2</w:t>
      </w:r>
      <w:r w:rsidR="006A197F" w:rsidRPr="000B497A">
        <w:rPr>
          <w:rFonts w:cs="Arial"/>
        </w:rPr>
        <w:t xml:space="preserve"> as carrier gas</w:t>
      </w:r>
      <w:r w:rsidR="00D31E3E" w:rsidRPr="000B497A">
        <w:rPr>
          <w:rFonts w:cs="Arial"/>
        </w:rPr>
        <w:t>.</w:t>
      </w:r>
    </w:p>
    <w:p w14:paraId="1365558C" w14:textId="77777777" w:rsidR="00F26BFD" w:rsidRPr="000B497A" w:rsidRDefault="00F26BFD" w:rsidP="00C974CE">
      <w:pPr>
        <w:spacing w:after="0"/>
        <w:rPr>
          <w:rFonts w:cs="Arial"/>
        </w:rPr>
      </w:pPr>
    </w:p>
    <w:p w14:paraId="318F8D03" w14:textId="77777777" w:rsidR="00F26BFD" w:rsidRPr="000B497A" w:rsidRDefault="00F26BFD" w:rsidP="00C974CE">
      <w:pPr>
        <w:spacing w:after="0"/>
        <w:rPr>
          <w:rFonts w:cs="Arial"/>
        </w:rPr>
      </w:pPr>
      <w:r w:rsidRPr="000B497A">
        <w:rPr>
          <w:rFonts w:cs="Arial"/>
        </w:rPr>
        <w:br w:type="page"/>
      </w:r>
    </w:p>
    <w:p w14:paraId="6B218BEC" w14:textId="77777777" w:rsidR="00F26BFD" w:rsidRPr="000B497A" w:rsidRDefault="00CD7324" w:rsidP="00C974CE">
      <w:pPr>
        <w:spacing w:after="0"/>
        <w:jc w:val="center"/>
        <w:rPr>
          <w:rFonts w:cs="Arial"/>
        </w:rPr>
      </w:pPr>
      <w:r w:rsidRPr="000B497A">
        <w:rPr>
          <w:rFonts w:cs="Arial"/>
          <w:noProof/>
          <w:lang w:eastAsia="en-GB"/>
        </w:rPr>
        <w:lastRenderedPageBreak/>
        <w:drawing>
          <wp:inline distT="0" distB="0" distL="0" distR="0" wp14:anchorId="0A0C64FD" wp14:editId="188B065E">
            <wp:extent cx="4332065" cy="43699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tif"/>
                    <pic:cNvPicPr/>
                  </pic:nvPicPr>
                  <pic:blipFill>
                    <a:blip r:embed="rId13">
                      <a:extLst>
                        <a:ext uri="{28A0092B-C50C-407E-A947-70E740481C1C}">
                          <a14:useLocalDpi xmlns:a14="http://schemas.microsoft.com/office/drawing/2010/main" val="0"/>
                        </a:ext>
                      </a:extLst>
                    </a:blip>
                    <a:stretch>
                      <a:fillRect/>
                    </a:stretch>
                  </pic:blipFill>
                  <pic:spPr>
                    <a:xfrm>
                      <a:off x="0" y="0"/>
                      <a:ext cx="4330267" cy="4368168"/>
                    </a:xfrm>
                    <a:prstGeom prst="rect">
                      <a:avLst/>
                    </a:prstGeom>
                  </pic:spPr>
                </pic:pic>
              </a:graphicData>
            </a:graphic>
          </wp:inline>
        </w:drawing>
      </w:r>
    </w:p>
    <w:p w14:paraId="0101C2CA" w14:textId="7814E4A3" w:rsidR="00F26BFD" w:rsidRPr="000B497A" w:rsidRDefault="00C01458" w:rsidP="00C974CE">
      <w:pPr>
        <w:spacing w:after="0"/>
        <w:rPr>
          <w:rFonts w:cs="Arial"/>
        </w:rPr>
      </w:pPr>
      <w:r w:rsidRPr="000B497A">
        <w:rPr>
          <w:rFonts w:cs="Arial"/>
          <w:b/>
        </w:rPr>
        <w:t>Figure</w:t>
      </w:r>
      <w:r w:rsidR="001E1C83" w:rsidRPr="000B497A">
        <w:rPr>
          <w:rFonts w:cs="Arial"/>
          <w:b/>
        </w:rPr>
        <w:t xml:space="preserve"> 6</w:t>
      </w:r>
      <w:r w:rsidR="006E4947" w:rsidRPr="000B497A">
        <w:rPr>
          <w:rFonts w:cs="Arial"/>
          <w:b/>
        </w:rPr>
        <w:t xml:space="preserve">. </w:t>
      </w:r>
      <w:r w:rsidR="00CC4803" w:rsidRPr="000B497A">
        <w:rPr>
          <w:rFonts w:cs="Arial"/>
          <w:b/>
        </w:rPr>
        <w:t xml:space="preserve">Catalytic and inhibited active site redox </w:t>
      </w:r>
      <w:r w:rsidR="00020307" w:rsidRPr="000B497A">
        <w:rPr>
          <w:rFonts w:cs="Arial"/>
          <w:b/>
        </w:rPr>
        <w:t>states accessed by</w:t>
      </w:r>
      <w:r w:rsidR="00CC4803" w:rsidRPr="000B497A">
        <w:rPr>
          <w:rFonts w:cs="Arial"/>
          <w:b/>
        </w:rPr>
        <w:t xml:space="preserve"> </w:t>
      </w:r>
      <w:r w:rsidR="006E4947" w:rsidRPr="000B497A">
        <w:rPr>
          <w:rFonts w:cs="Arial"/>
          <w:b/>
        </w:rPr>
        <w:t xml:space="preserve">NiFe </w:t>
      </w:r>
      <w:r w:rsidR="00675F7B" w:rsidRPr="000B497A">
        <w:rPr>
          <w:rFonts w:cs="Arial"/>
          <w:b/>
        </w:rPr>
        <w:t>hydrogenases</w:t>
      </w:r>
      <w:r w:rsidR="006E4947" w:rsidRPr="000B497A">
        <w:rPr>
          <w:rFonts w:cs="Arial"/>
          <w:b/>
        </w:rPr>
        <w:t xml:space="preserve"> under O</w:t>
      </w:r>
      <w:r w:rsidR="006E4947" w:rsidRPr="000B497A">
        <w:rPr>
          <w:rFonts w:cs="Arial"/>
          <w:b/>
          <w:vertAlign w:val="subscript"/>
        </w:rPr>
        <w:t>2</w:t>
      </w:r>
      <w:r w:rsidR="006E4947" w:rsidRPr="000B497A">
        <w:rPr>
          <w:rFonts w:cs="Arial"/>
          <w:b/>
        </w:rPr>
        <w:t>-</w:t>
      </w:r>
      <w:r w:rsidR="00CC4803" w:rsidRPr="000B497A">
        <w:rPr>
          <w:rFonts w:cs="Arial"/>
          <w:b/>
        </w:rPr>
        <w:t xml:space="preserve">free conditions. </w:t>
      </w:r>
      <w:r w:rsidR="00CC4803" w:rsidRPr="000B497A">
        <w:rPr>
          <w:rFonts w:cs="Arial"/>
        </w:rPr>
        <w:t>The solid arrows indicate the reaction mechanism for O</w:t>
      </w:r>
      <w:r w:rsidR="00CC4803" w:rsidRPr="000B497A">
        <w:rPr>
          <w:rFonts w:cs="Arial"/>
          <w:vertAlign w:val="subscript"/>
        </w:rPr>
        <w:t>2</w:t>
      </w:r>
      <w:r w:rsidR="00CC4803" w:rsidRPr="000B497A">
        <w:rPr>
          <w:rFonts w:cs="Arial"/>
        </w:rPr>
        <w:t xml:space="preserve"> sensitive </w:t>
      </w:r>
      <w:r w:rsidR="00E8214D" w:rsidRPr="000B497A">
        <w:rPr>
          <w:rFonts w:cs="Arial"/>
        </w:rPr>
        <w:t xml:space="preserve">NiFe </w:t>
      </w:r>
      <w:r w:rsidR="007148F9" w:rsidRPr="000B497A">
        <w:rPr>
          <w:rFonts w:cs="Arial"/>
        </w:rPr>
        <w:t>hydrogenase</w:t>
      </w:r>
      <w:r w:rsidR="00675F7B" w:rsidRPr="000B497A">
        <w:rPr>
          <w:rFonts w:cs="Arial"/>
        </w:rPr>
        <w:t>s</w:t>
      </w:r>
      <w:r w:rsidR="00CC4803" w:rsidRPr="000B497A">
        <w:rPr>
          <w:rFonts w:cs="Arial"/>
        </w:rPr>
        <w:t>. The dashed arrows indicate how the Ni-L state</w:t>
      </w:r>
      <w:r w:rsidR="00A56221" w:rsidRPr="000B497A">
        <w:rPr>
          <w:rFonts w:cs="Arial"/>
        </w:rPr>
        <w:t xml:space="preserve"> may</w:t>
      </w:r>
      <w:r w:rsidR="00CC4803" w:rsidRPr="000B497A">
        <w:rPr>
          <w:rFonts w:cs="Arial"/>
        </w:rPr>
        <w:t xml:space="preserve"> participate as a reaction intermediate in the catalytic cycle</w:t>
      </w:r>
      <w:r w:rsidR="003F5D7B" w:rsidRPr="000B497A">
        <w:rPr>
          <w:rFonts w:cs="Arial"/>
        </w:rPr>
        <w:t xml:space="preserve"> of O</w:t>
      </w:r>
      <w:r w:rsidR="003F5D7B" w:rsidRPr="000B497A">
        <w:rPr>
          <w:rFonts w:cs="Arial"/>
          <w:vertAlign w:val="subscript"/>
        </w:rPr>
        <w:t>2</w:t>
      </w:r>
      <w:r w:rsidR="003F5D7B" w:rsidRPr="000B497A">
        <w:rPr>
          <w:rFonts w:cs="Arial"/>
        </w:rPr>
        <w:t xml:space="preserve"> tolerant MBH</w:t>
      </w:r>
      <w:r w:rsidR="00CC4803" w:rsidRPr="000B497A">
        <w:rPr>
          <w:rFonts w:cs="Arial"/>
        </w:rPr>
        <w:t xml:space="preserve">. </w:t>
      </w:r>
    </w:p>
    <w:p w14:paraId="3B9A8225" w14:textId="77777777" w:rsidR="00F26BFD" w:rsidRPr="000B497A" w:rsidRDefault="00F26BFD" w:rsidP="00C974CE">
      <w:pPr>
        <w:spacing w:after="0"/>
        <w:rPr>
          <w:rFonts w:cs="Arial"/>
        </w:rPr>
      </w:pPr>
    </w:p>
    <w:p w14:paraId="317F9937" w14:textId="77777777" w:rsidR="009272FD" w:rsidRPr="000B497A" w:rsidRDefault="009272FD">
      <w:pPr>
        <w:spacing w:after="200" w:line="276" w:lineRule="auto"/>
        <w:rPr>
          <w:rFonts w:cs="Arial"/>
        </w:rPr>
      </w:pPr>
      <w:r w:rsidRPr="000B497A">
        <w:rPr>
          <w:rFonts w:cs="Arial"/>
        </w:rPr>
        <w:br w:type="page"/>
      </w:r>
    </w:p>
    <w:p w14:paraId="072594C5" w14:textId="1B7DC126" w:rsidR="009272FD" w:rsidRPr="000B497A" w:rsidRDefault="00F871A1" w:rsidP="00DB4FA0">
      <w:pPr>
        <w:spacing w:after="0"/>
        <w:jc w:val="center"/>
        <w:rPr>
          <w:rFonts w:cs="Arial"/>
        </w:rPr>
      </w:pPr>
      <w:r w:rsidRPr="000B497A">
        <w:rPr>
          <w:rFonts w:cs="Arial"/>
          <w:noProof/>
          <w:lang w:eastAsia="en-GB"/>
        </w:rPr>
        <w:lastRenderedPageBreak/>
        <w:drawing>
          <wp:inline distT="0" distB="0" distL="0" distR="0" wp14:anchorId="42679324" wp14:editId="276584A1">
            <wp:extent cx="5731510" cy="2324735"/>
            <wp:effectExtent l="0" t="0" r="889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tif"/>
                    <pic:cNvPicPr/>
                  </pic:nvPicPr>
                  <pic:blipFill>
                    <a:blip r:embed="rId14">
                      <a:extLst>
                        <a:ext uri="{28A0092B-C50C-407E-A947-70E740481C1C}">
                          <a14:useLocalDpi xmlns:a14="http://schemas.microsoft.com/office/drawing/2010/main" val="0"/>
                        </a:ext>
                      </a:extLst>
                    </a:blip>
                    <a:stretch>
                      <a:fillRect/>
                    </a:stretch>
                  </pic:blipFill>
                  <pic:spPr>
                    <a:xfrm>
                      <a:off x="0" y="0"/>
                      <a:ext cx="5731510" cy="2324735"/>
                    </a:xfrm>
                    <a:prstGeom prst="rect">
                      <a:avLst/>
                    </a:prstGeom>
                  </pic:spPr>
                </pic:pic>
              </a:graphicData>
            </a:graphic>
          </wp:inline>
        </w:drawing>
      </w:r>
    </w:p>
    <w:p w14:paraId="47C90F79" w14:textId="77777777" w:rsidR="009272FD" w:rsidRPr="000B497A" w:rsidRDefault="009272FD" w:rsidP="009272FD">
      <w:pPr>
        <w:spacing w:after="0"/>
        <w:rPr>
          <w:rFonts w:cs="Arial"/>
        </w:rPr>
      </w:pPr>
      <w:r w:rsidRPr="000B497A">
        <w:rPr>
          <w:rFonts w:cs="Arial"/>
          <w:b/>
        </w:rPr>
        <w:t xml:space="preserve">Figure </w:t>
      </w:r>
      <w:r w:rsidR="00DB4FA0" w:rsidRPr="000B497A">
        <w:rPr>
          <w:rFonts w:cs="Arial"/>
          <w:b/>
        </w:rPr>
        <w:t>7</w:t>
      </w:r>
      <w:r w:rsidRPr="000B497A">
        <w:rPr>
          <w:rFonts w:cs="Arial"/>
          <w:b/>
        </w:rPr>
        <w:t xml:space="preserve">. </w:t>
      </w:r>
      <w:r w:rsidR="00C45152" w:rsidRPr="000B497A">
        <w:rPr>
          <w:rFonts w:cs="Arial"/>
          <w:b/>
        </w:rPr>
        <w:t>Reaction of an O</w:t>
      </w:r>
      <w:r w:rsidR="00C45152" w:rsidRPr="000B497A">
        <w:rPr>
          <w:rFonts w:cs="Arial"/>
          <w:b/>
          <w:vertAlign w:val="subscript"/>
        </w:rPr>
        <w:t>2</w:t>
      </w:r>
      <w:r w:rsidR="00C45152" w:rsidRPr="000B497A">
        <w:rPr>
          <w:rFonts w:cs="Arial"/>
          <w:b/>
        </w:rPr>
        <w:t xml:space="preserve"> tolerant</w:t>
      </w:r>
      <w:r w:rsidR="00F86F2B" w:rsidRPr="000B497A">
        <w:rPr>
          <w:rFonts w:cs="Arial"/>
          <w:b/>
        </w:rPr>
        <w:t xml:space="preserve"> NiFe</w:t>
      </w:r>
      <w:r w:rsidR="00C45152" w:rsidRPr="000B497A">
        <w:rPr>
          <w:rFonts w:cs="Arial"/>
          <w:b/>
        </w:rPr>
        <w:t xml:space="preserve"> MBH with O</w:t>
      </w:r>
      <w:r w:rsidR="00C45152" w:rsidRPr="000B497A">
        <w:rPr>
          <w:rFonts w:cs="Arial"/>
          <w:b/>
          <w:vertAlign w:val="subscript"/>
        </w:rPr>
        <w:t>2</w:t>
      </w:r>
      <w:r w:rsidR="00C45152" w:rsidRPr="000B497A">
        <w:rPr>
          <w:rFonts w:cs="Arial"/>
          <w:b/>
        </w:rPr>
        <w:t xml:space="preserve"> to generate the Ni-B state.</w:t>
      </w:r>
      <w:r w:rsidR="00C45152" w:rsidRPr="000B497A">
        <w:rPr>
          <w:rFonts w:cs="Arial"/>
        </w:rPr>
        <w:t xml:space="preserve"> </w:t>
      </w:r>
    </w:p>
    <w:p w14:paraId="076380DC" w14:textId="77777777" w:rsidR="009272FD" w:rsidRPr="000B497A" w:rsidRDefault="009272FD" w:rsidP="00C974CE">
      <w:pPr>
        <w:spacing w:after="0"/>
        <w:rPr>
          <w:rFonts w:cs="Arial"/>
        </w:rPr>
      </w:pPr>
    </w:p>
    <w:p w14:paraId="0F531A9E" w14:textId="77777777" w:rsidR="00F26BFD" w:rsidRPr="000B497A" w:rsidRDefault="00F26BFD" w:rsidP="00C974CE">
      <w:pPr>
        <w:spacing w:after="0"/>
        <w:rPr>
          <w:rFonts w:cs="Arial"/>
        </w:rPr>
      </w:pPr>
      <w:r w:rsidRPr="000B497A">
        <w:rPr>
          <w:rFonts w:cs="Arial"/>
        </w:rPr>
        <w:br w:type="page"/>
      </w:r>
    </w:p>
    <w:p w14:paraId="0230D6B3" w14:textId="77777777" w:rsidR="00F26BFD" w:rsidRPr="000B497A" w:rsidRDefault="008F678C" w:rsidP="00C974CE">
      <w:pPr>
        <w:spacing w:after="0"/>
        <w:jc w:val="center"/>
        <w:rPr>
          <w:rFonts w:cs="Arial"/>
        </w:rPr>
      </w:pPr>
      <w:r w:rsidRPr="000B497A">
        <w:rPr>
          <w:rFonts w:cs="Arial"/>
          <w:noProof/>
          <w:lang w:eastAsia="en-GB"/>
        </w:rPr>
        <w:lastRenderedPageBreak/>
        <w:drawing>
          <wp:inline distT="0" distB="0" distL="0" distR="0" wp14:anchorId="118A0350" wp14:editId="76ADC4D6">
            <wp:extent cx="5731510" cy="277114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tif"/>
                    <pic:cNvPicPr/>
                  </pic:nvPicPr>
                  <pic:blipFill>
                    <a:blip r:embed="rId15">
                      <a:extLst>
                        <a:ext uri="{28A0092B-C50C-407E-A947-70E740481C1C}">
                          <a14:useLocalDpi xmlns:a14="http://schemas.microsoft.com/office/drawing/2010/main" val="0"/>
                        </a:ext>
                      </a:extLst>
                    </a:blip>
                    <a:stretch>
                      <a:fillRect/>
                    </a:stretch>
                  </pic:blipFill>
                  <pic:spPr>
                    <a:xfrm>
                      <a:off x="0" y="0"/>
                      <a:ext cx="5731510" cy="2771140"/>
                    </a:xfrm>
                    <a:prstGeom prst="rect">
                      <a:avLst/>
                    </a:prstGeom>
                  </pic:spPr>
                </pic:pic>
              </a:graphicData>
            </a:graphic>
          </wp:inline>
        </w:drawing>
      </w:r>
    </w:p>
    <w:p w14:paraId="26A94674" w14:textId="693EE8AB" w:rsidR="00F26BFD" w:rsidRPr="000B497A" w:rsidRDefault="00C01458" w:rsidP="00C974CE">
      <w:pPr>
        <w:spacing w:after="0"/>
        <w:rPr>
          <w:rFonts w:cs="Arial"/>
        </w:rPr>
      </w:pPr>
      <w:r w:rsidRPr="000B497A">
        <w:rPr>
          <w:rFonts w:cs="Arial"/>
          <w:b/>
        </w:rPr>
        <w:t>Figure</w:t>
      </w:r>
      <w:r w:rsidR="00244DE3" w:rsidRPr="000B497A">
        <w:rPr>
          <w:rFonts w:cs="Arial"/>
          <w:b/>
        </w:rPr>
        <w:t xml:space="preserve"> 8</w:t>
      </w:r>
      <w:r w:rsidR="00F26BFD" w:rsidRPr="000B497A">
        <w:rPr>
          <w:rFonts w:cs="Arial"/>
          <w:b/>
        </w:rPr>
        <w:t xml:space="preserve">. </w:t>
      </w:r>
      <w:r w:rsidR="00CE5615" w:rsidRPr="000B497A">
        <w:rPr>
          <w:rFonts w:cs="Arial"/>
          <w:b/>
        </w:rPr>
        <w:t xml:space="preserve">Different </w:t>
      </w:r>
      <w:r w:rsidR="00276E6D" w:rsidRPr="000B497A">
        <w:rPr>
          <w:rFonts w:cs="Arial"/>
          <w:b/>
        </w:rPr>
        <w:t>postulated</w:t>
      </w:r>
      <w:r w:rsidR="00CE5615" w:rsidRPr="000B497A">
        <w:rPr>
          <w:rFonts w:cs="Arial"/>
          <w:b/>
        </w:rPr>
        <w:t xml:space="preserve"> structures for</w:t>
      </w:r>
      <w:r w:rsidR="0016160F" w:rsidRPr="000B497A">
        <w:rPr>
          <w:rFonts w:cs="Arial"/>
          <w:b/>
        </w:rPr>
        <w:t xml:space="preserve"> the</w:t>
      </w:r>
      <w:r w:rsidR="00CE5615" w:rsidRPr="000B497A">
        <w:rPr>
          <w:rFonts w:cs="Arial"/>
          <w:b/>
        </w:rPr>
        <w:t xml:space="preserve"> </w:t>
      </w:r>
      <w:r w:rsidR="00276E6D" w:rsidRPr="000B497A">
        <w:rPr>
          <w:rFonts w:cs="Arial"/>
          <w:b/>
        </w:rPr>
        <w:t xml:space="preserve">Ni-A </w:t>
      </w:r>
      <w:r w:rsidR="00CE5615" w:rsidRPr="000B497A">
        <w:rPr>
          <w:rFonts w:cs="Arial"/>
          <w:b/>
        </w:rPr>
        <w:t>inhibited</w:t>
      </w:r>
      <w:r w:rsidR="0016160F" w:rsidRPr="000B497A">
        <w:rPr>
          <w:rFonts w:cs="Arial"/>
          <w:b/>
        </w:rPr>
        <w:t xml:space="preserve"> active site</w:t>
      </w:r>
      <w:r w:rsidR="00276E6D" w:rsidRPr="000B497A">
        <w:rPr>
          <w:rFonts w:cs="Arial"/>
          <w:b/>
        </w:rPr>
        <w:t xml:space="preserve"> state</w:t>
      </w:r>
      <w:r w:rsidR="00CE5615" w:rsidRPr="000B497A">
        <w:rPr>
          <w:rFonts w:cs="Arial"/>
          <w:b/>
        </w:rPr>
        <w:t xml:space="preserve">. </w:t>
      </w:r>
      <w:r w:rsidR="008F678C" w:rsidRPr="000B497A">
        <w:rPr>
          <w:rFonts w:cs="Arial"/>
          <w:b/>
        </w:rPr>
        <w:t>(i)</w:t>
      </w:r>
      <w:r w:rsidR="008F678C" w:rsidRPr="000B497A">
        <w:rPr>
          <w:rFonts w:cs="Arial"/>
        </w:rPr>
        <w:t xml:space="preserve"> </w:t>
      </w:r>
      <w:r w:rsidR="00276E6D" w:rsidRPr="000B497A">
        <w:rPr>
          <w:rFonts w:cs="Arial"/>
        </w:rPr>
        <w:t xml:space="preserve">Bridging peroxo structure </w:t>
      </w:r>
      <w:r w:rsidR="007C6BCB" w:rsidRPr="000B497A">
        <w:rPr>
          <w:rFonts w:cs="Arial"/>
          <w:highlight w:val="yellow"/>
        </w:rPr>
        <w:fldChar w:fldCharType="begin"/>
      </w:r>
      <w:r w:rsidR="00105A34" w:rsidRPr="000B497A">
        <w:rPr>
          <w:rFonts w:cs="Arial"/>
          <w:highlight w:val="yellow"/>
        </w:rPr>
        <w:instrText xml:space="preserve"> ADDIN ZOTERO_ITEM CSL_CITATION {"citationID":"1o8bmg4hci","properties":{"formattedCitation":"[48]","plainCitation":"[48]"},"citationItems":[{"id":489,"uris":["http://zotero.org/users/local/cktdnARg/items/RZ6ZD4UA"],"uri":["http://zotero.org/users/local/cktdnARg/items/RZ6ZD4UA"],"itemData":{"id":489,"type":"article-journal","title":"Structural differences between the ready and unready oxidized states of [NiFe] hydrogenases","container-title":"JBIC Journal of Biological Inorganic Chemistry","page":"239-249","volume":"10","issue":"3","source":"link.springer.com","abstract":"[NiFe] hydrogenases catalyze the reversible heterolytic cleavage of molecular hydrogen. Several oxidized, inactive states of these enzymes are known that are distinguishable by their very different activation properties. So far, the structural basis for this difference has not been understood because of lack of relevant crystallographic data. Here, we present the crystal structure of the ready Ni-B state of Desulfovibrio fructosovorans [NiFe] hydrogenase and show it to have a putative μ-hydroxo Ni–Fe bridging ligand at the active site. On the other hand, a new, improved refinement procedure of the X-ray diffraction data obtained for putative unready Ni-A/Ni-SU states resulted in a more elongated electron density for the bridging ligand, suggesting that it is a diatomic species. The slow activation of the Ni-A state, compared with the rapid activation of the Ni-B state, is therefore proposed to result from the different chemical nature of the ligands in the two oxidized species. Our results along with very recent electrochemical studies suggest that the diatomic ligand could be hydro–peroxide.","DOI":"10.1007/s00775-005-0632-x","ISSN":"0949-8257, 1432-1327","journalAbbreviation":"J Biol Inorg Chem","language":"en","author":[{"family":"Volbeda","given":"Anne"},{"family":"Martin","given":"Lydie"},{"family":"Cavazza","given":"Christine"},{"family":"Matho","given":"Michaël"},{"family":"Faber","given":"Bart W."},{"family":"Roseboom","given":"Winfried"},{"family":"Albracht","given":"Simon P. J."},{"family":"Garcin","given":"Elsa"},{"family":"Rousset","given":"Marc"},{"family":"Fontecilla-Camps","given":"Juan C."}],"issued":{"date-parts":[["2005",5,1]]}}}],"schema":"https://github.com/citation-style-language/schema/raw/master/csl-citation.json"} </w:instrText>
      </w:r>
      <w:r w:rsidR="007C6BCB" w:rsidRPr="000B497A">
        <w:rPr>
          <w:rFonts w:cs="Arial"/>
          <w:highlight w:val="yellow"/>
        </w:rPr>
        <w:fldChar w:fldCharType="separate"/>
      </w:r>
      <w:r w:rsidR="00105A34" w:rsidRPr="000B497A">
        <w:rPr>
          <w:szCs w:val="24"/>
          <w:lang w:val="en-US"/>
        </w:rPr>
        <w:t>[48]</w:t>
      </w:r>
      <w:r w:rsidR="007C6BCB" w:rsidRPr="000B497A">
        <w:rPr>
          <w:rFonts w:cs="Arial"/>
          <w:highlight w:val="yellow"/>
        </w:rPr>
        <w:fldChar w:fldCharType="end"/>
      </w:r>
      <w:r w:rsidR="00276E6D" w:rsidRPr="000B497A">
        <w:rPr>
          <w:rFonts w:cs="Arial"/>
        </w:rPr>
        <w:t xml:space="preserve">; </w:t>
      </w:r>
      <w:r w:rsidR="008F678C" w:rsidRPr="000B497A">
        <w:rPr>
          <w:rFonts w:cs="Arial"/>
          <w:b/>
        </w:rPr>
        <w:t>(ii)</w:t>
      </w:r>
      <w:r w:rsidR="008F678C" w:rsidRPr="000B497A">
        <w:rPr>
          <w:rFonts w:cs="Arial"/>
        </w:rPr>
        <w:t xml:space="preserve"> </w:t>
      </w:r>
      <w:r w:rsidR="00F56C72" w:rsidRPr="000B497A">
        <w:rPr>
          <w:rFonts w:cs="Arial"/>
        </w:rPr>
        <w:t>stereoisomer</w:t>
      </w:r>
      <w:r w:rsidR="00276E6D" w:rsidRPr="000B497A">
        <w:rPr>
          <w:rFonts w:cs="Arial"/>
        </w:rPr>
        <w:t xml:space="preserve"> of the Ni-B, hydroxide bridged, active site </w:t>
      </w:r>
      <w:r w:rsidR="007C6BCB" w:rsidRPr="000B497A">
        <w:rPr>
          <w:rFonts w:cs="Arial"/>
          <w:highlight w:val="yellow"/>
        </w:rPr>
        <w:fldChar w:fldCharType="begin"/>
      </w:r>
      <w:r w:rsidR="00105A34" w:rsidRPr="000B497A">
        <w:rPr>
          <w:rFonts w:cs="Arial"/>
          <w:highlight w:val="yellow"/>
        </w:rPr>
        <w:instrText xml:space="preserve"> ADDIN ZOTERO_ITEM CSL_CITATION {"citationID":"2gca3aipfd","properties":{"formattedCitation":"[41]","plainCitation":"[41]"},"citationItems":[{"id":492,"uris":["http://zotero.org/users/local/cktdnARg/items/6XZMZMCC"],"uri":["http://zotero.org/users/local/cktdnARg/items/6XZMZMCC"],"itemData":{"id":492,"type":"article-journal","title":"17O ENDOR Detection of a Solvent-Derived Ni−(OHx)−Fe Bridge That Is Lost upon Activation of the Hydrogenase from Desulfovibrio gigas","container-title":"Journal of the American Chemical Society","page":"281-286","volume":"124","issue":"2","source":"ACS Publications","abstract":"Crystallographic studies of the hydrogenases (Hases) from Desulfovibrio gigas (Dg) and Desulfovibrio vulgaris Miyazaki (DvM) have revealed heterodinuclear nickel?iron active centers in both enzymes. The structures, which represent the as-isolated (unready) Ni-A (S = 1/2) enzyme state, disclose a nonprotein ligand (labeled as X) bridging the two metals. The bridging atom was suggested to be an oxygenic (O2- or OH-) species in Dg Hase and an inorganic sulfide in DvM Hase. To determine the nature and chemical characteristics of the Ni?X?Fe bridging ligand in Dg Hase, we have performed 35 GHz CW 17O ENDOR measurements on the Ni-A form of the enzyme, exchanged into H217O, on the active Ni-C (S = 1/2) form prepared by H2-reduction of Ni-A in H217O, and also on Ni-A formed by reoxidation of Ni-C in H217O. In the native state of the protein (Ni-A), the bridging ligand does not exchange with the H217O solvent. However, after a reduction/reoxidation cycle (Ni-A ? Ni-C ? Ni-A), an 17O label is introduced at the active site, as seen by ENDOR. Detailed analysis of a 2-D field-frequency plot of ENDOR spectra taken across the EPR envelope of Ni-A(17O) shows that the incorporated 17O has a roughly axial hyperfine tensor, A(17O) ≈ [5, 7, 20] MHz, discloses its orientation relative to the g tensor, and also yields an estimate of the quadrupole tensor. The substantial isotropic component (aiso(17O) ≈ 11 MHz) of the hyperfine interaction indicates that a solvent-derived 17O is indeed a ligand to Ni and thus that the bridging ligand X in the Ni-A state of Dg Hase is indeed an oxygenic (O2- or OH-) species; comparison with earlier EPR results by others indicates that the same holds for Ni-B. The small 57Fe hyperfine coupling seen previously for Ni-A (A(57Fe) ? 0.9 MHz) is now shown to persist in Ni-C, A(57Fe) ? 0.8 MHz. However, the 17O signal is lost upon reductive activation to the Ni-C state; reoxidation to Ni-A leads to the reappearance of the signal. Consideration of the electronic structure of the EPR-active states of the dinuclear center leads us to suggest that the oxygenic bridge in Ni-A(B) is lost in Ni-C and is re-formed from solvent upon reoxidation to Ni-A. This implies that the reductive activation to Ni-C opens Ni/Fe coordination sites which may play a central role in the enzyme's activity.","DOI":"10.1021/ja010204v","ISSN":"0002-7863","journalAbbreviation":"J. Am. Chem. Soc.","author":[{"family":"Carepo","given":"M."},{"family":"Tierney","given":"D.L."},{"family":"Brondino","given":"C.D."},{"family":"Yang","given":"T.C."},{"family":"Pamplona","given":"A."},{"family":"Telser","given":"J."},{"family":"Moura","given":"I."},{"family":"Moura","given":"J.J.G."},{"family":"Hoffman","given":"B.M."}],"issued":{"date-parts":[["2002",1,1]]}}}],"schema":"https://github.com/citation-style-language/schema/raw/master/csl-citation.json"} </w:instrText>
      </w:r>
      <w:r w:rsidR="007C6BCB" w:rsidRPr="000B497A">
        <w:rPr>
          <w:rFonts w:cs="Arial"/>
          <w:highlight w:val="yellow"/>
        </w:rPr>
        <w:fldChar w:fldCharType="separate"/>
      </w:r>
      <w:r w:rsidR="00105A34" w:rsidRPr="000B497A">
        <w:rPr>
          <w:szCs w:val="24"/>
          <w:lang w:val="en-US"/>
        </w:rPr>
        <w:t>[41]</w:t>
      </w:r>
      <w:r w:rsidR="007C6BCB" w:rsidRPr="000B497A">
        <w:rPr>
          <w:rFonts w:cs="Arial"/>
          <w:highlight w:val="yellow"/>
        </w:rPr>
        <w:fldChar w:fldCharType="end"/>
      </w:r>
      <w:r w:rsidR="00276E6D" w:rsidRPr="000B497A">
        <w:rPr>
          <w:rFonts w:cs="Arial"/>
        </w:rPr>
        <w:t>;</w:t>
      </w:r>
      <w:r w:rsidR="00276E6D" w:rsidRPr="000B497A">
        <w:rPr>
          <w:rFonts w:cs="Arial"/>
          <w:b/>
        </w:rPr>
        <w:t xml:space="preserve"> </w:t>
      </w:r>
      <w:r w:rsidR="008F678C" w:rsidRPr="000B497A">
        <w:rPr>
          <w:rFonts w:cs="Arial"/>
          <w:b/>
        </w:rPr>
        <w:t>(iii)</w:t>
      </w:r>
      <w:r w:rsidR="00276E6D" w:rsidRPr="000B497A">
        <w:rPr>
          <w:rFonts w:cs="Arial"/>
        </w:rPr>
        <w:t xml:space="preserve"> bridging oxo structure </w:t>
      </w:r>
      <w:r w:rsidR="007C6BCB" w:rsidRPr="000B497A">
        <w:rPr>
          <w:rFonts w:cs="Arial"/>
          <w:highlight w:val="yellow"/>
        </w:rPr>
        <w:fldChar w:fldCharType="begin"/>
      </w:r>
      <w:r w:rsidR="00105A34" w:rsidRPr="000B497A">
        <w:rPr>
          <w:rFonts w:cs="Arial"/>
          <w:highlight w:val="yellow"/>
        </w:rPr>
        <w:instrText xml:space="preserve"> ADDIN ZOTERO_ITEM CSL_CITATION {"citationID":"2mjec1nia9","properties":{"formattedCitation":"[41]","plainCitation":"[41]"},"citationItems":[{"id":492,"uris":["http://zotero.org/users/local/cktdnARg/items/6XZMZMCC"],"uri":["http://zotero.org/users/local/cktdnARg/items/6XZMZMCC"],"itemData":{"id":492,"type":"article-journal","title":"17O ENDOR Detection of a Solvent-Derived Ni−(OHx)−Fe Bridge That Is Lost upon Activation of the Hydrogenase from Desulfovibrio gigas","container-title":"Journal of the American Chemical Society","page":"281-286","volume":"124","issue":"2","source":"ACS Publications","abstract":"Crystallographic studies of the hydrogenases (Hases) from Desulfovibrio gigas (Dg) and Desulfovibrio vulgaris Miyazaki (DvM) have revealed heterodinuclear nickel?iron active centers in both enzymes. The structures, which represent the as-isolated (unready) Ni-A (S = 1/2) enzyme state, disclose a nonprotein ligand (labeled as X) bridging the two metals. The bridging atom was suggested to be an oxygenic (O2- or OH-) species in Dg Hase and an inorganic sulfide in DvM Hase. To determine the nature and chemical characteristics of the Ni?X?Fe bridging ligand in Dg Hase, we have performed 35 GHz CW 17O ENDOR measurements on the Ni-A form of the enzyme, exchanged into H217O, on the active Ni-C (S = 1/2) form prepared by H2-reduction of Ni-A in H217O, and also on Ni-A formed by reoxidation of Ni-C in H217O. In the native state of the protein (Ni-A), the bridging ligand does not exchange with the H217O solvent. However, after a reduction/reoxidation cycle (Ni-A ? Ni-C ? Ni-A), an 17O label is introduced at the active site, as seen by ENDOR. Detailed analysis of a 2-D field-frequency plot of ENDOR spectra taken across the EPR envelope of Ni-A(17O) shows that the incorporated 17O has a roughly axial hyperfine tensor, A(17O) ≈ [5, 7, 20] MHz, discloses its orientation relative to the g tensor, and also yields an estimate of the quadrupole tensor. The substantial isotropic component (aiso(17O) ≈ 11 MHz) of the hyperfine interaction indicates that a solvent-derived 17O is indeed a ligand to Ni and thus that the bridging ligand X in the Ni-A state of Dg Hase is indeed an oxygenic (O2- or OH-) species; comparison with earlier EPR results by others indicates that the same holds for Ni-B. The small 57Fe hyperfine coupling seen previously for Ni-A (A(57Fe) ? 0.9 MHz) is now shown to persist in Ni-C, A(57Fe) ? 0.8 MHz. However, the 17O signal is lost upon reductive activation to the Ni-C state; reoxidation to Ni-A leads to the reappearance of the signal. Consideration of the electronic structure of the EPR-active states of the dinuclear center leads us to suggest that the oxygenic bridge in Ni-A(B) is lost in Ni-C and is re-formed from solvent upon reoxidation to Ni-A. This implies that the reductive activation to Ni-C opens Ni/Fe coordination sites which may play a central role in the enzyme's activity.","DOI":"10.1021/ja010204v","ISSN":"0002-7863","journalAbbreviation":"J. Am. Chem. Soc.","author":[{"family":"Carepo","given":"M."},{"family":"Tierney","given":"D.L."},{"family":"Brondino","given":"C.D."},{"family":"Yang","given":"T.C."},{"family":"Pamplona","given":"A."},{"family":"Telser","given":"J."},{"family":"Moura","given":"I."},{"family":"Moura","given":"J.J.G."},{"family":"Hoffman","given":"B.M."}],"issued":{"date-parts":[["2002",1,1]]}}}],"schema":"https://github.com/citation-style-language/schema/raw/master/csl-citation.json"} </w:instrText>
      </w:r>
      <w:r w:rsidR="007C6BCB" w:rsidRPr="000B497A">
        <w:rPr>
          <w:rFonts w:cs="Arial"/>
          <w:highlight w:val="yellow"/>
        </w:rPr>
        <w:fldChar w:fldCharType="separate"/>
      </w:r>
      <w:r w:rsidR="00105A34" w:rsidRPr="000B497A">
        <w:rPr>
          <w:szCs w:val="24"/>
          <w:lang w:val="en-US"/>
        </w:rPr>
        <w:t>[41]</w:t>
      </w:r>
      <w:r w:rsidR="007C6BCB" w:rsidRPr="000B497A">
        <w:rPr>
          <w:rFonts w:cs="Arial"/>
          <w:highlight w:val="yellow"/>
        </w:rPr>
        <w:fldChar w:fldCharType="end"/>
      </w:r>
      <w:r w:rsidR="00276E6D" w:rsidRPr="000B497A">
        <w:rPr>
          <w:rFonts w:cs="Arial"/>
        </w:rPr>
        <w:t>;</w:t>
      </w:r>
      <w:r w:rsidR="008F678C" w:rsidRPr="000B497A">
        <w:rPr>
          <w:rFonts w:cs="Arial"/>
        </w:rPr>
        <w:t xml:space="preserve"> </w:t>
      </w:r>
      <w:r w:rsidR="008F678C" w:rsidRPr="000B497A">
        <w:rPr>
          <w:rFonts w:cs="Arial"/>
          <w:b/>
        </w:rPr>
        <w:t>(iv)</w:t>
      </w:r>
      <w:r w:rsidR="008F678C" w:rsidRPr="000B497A">
        <w:rPr>
          <w:rFonts w:cs="Arial"/>
        </w:rPr>
        <w:t xml:space="preserve"> </w:t>
      </w:r>
      <w:r w:rsidR="00F56C72" w:rsidRPr="000B497A">
        <w:rPr>
          <w:rFonts w:cs="Arial"/>
        </w:rPr>
        <w:t>Ni and S bridging oxo species</w:t>
      </w:r>
      <w:r w:rsidR="00276E6D" w:rsidRPr="000B497A">
        <w:rPr>
          <w:rFonts w:cs="Arial"/>
        </w:rPr>
        <w:t xml:space="preserve"> </w:t>
      </w:r>
      <w:r w:rsidR="007C6BCB" w:rsidRPr="000B497A">
        <w:rPr>
          <w:rFonts w:cs="Arial"/>
          <w:highlight w:val="yellow"/>
        </w:rPr>
        <w:fldChar w:fldCharType="begin"/>
      </w:r>
      <w:r w:rsidR="00105A34" w:rsidRPr="000B497A">
        <w:rPr>
          <w:rFonts w:cs="Arial"/>
          <w:highlight w:val="yellow"/>
        </w:rPr>
        <w:instrText xml:space="preserve"> ADDIN ZOTERO_ITEM CSL_CITATION {"citationID":"9p4mjgq3p","properties":{"formattedCitation":"[53]","plainCitation":"[53]"},"citationItems":[{"id":1012,"uris":["http://zotero.org/users/local/cktdnARg/items/ETCWHE59"],"uri":["http://zotero.org/users/local/cktdnARg/items/ETCWHE59"],"itemData":{"id":1012,"type":"article-journal","title":"Crystallographic studies of [NiFe]-hydrogenase mutants: towards consensus structures for the elusive unready oxidized states","container-title":"JBIC Journal of Biological Inorganic Chemistry","page":"11-22","volume":"20","issue":"1","source":"link.springer.com","DOI":"10.1007/s00775-014-1203-9","ISSN":"0949-8257, 1432-1327","shortTitle":"Crystallographic studies of [NiFe]-hydrogenase mutants","journalAbbreviation":"J Biol Inorg Chem","language":"en","author":[{"family":"Volbeda","given":"Anne"},{"family":"Martin","given":"Lydie"},{"family":"Barbier","given":"Elodie"},{"family":"Gutiérrez-Sanz","given":"Oscar"},{"family":"Lacey","given":"Antonio L. De"},{"family":"Liebgott","given":"Pierre-Pol"},{"family":"Dementin","given":"Sébastien"},{"family":"Rousset","given":"Marc"},{"family":"Fontecilla-Camps","given":"Juan C."}],"issued":{"date-parts":[["2014",10,15]]}}}],"schema":"https://github.com/citation-style-language/schema/raw/master/csl-citation.json"} </w:instrText>
      </w:r>
      <w:r w:rsidR="007C6BCB" w:rsidRPr="000B497A">
        <w:rPr>
          <w:rFonts w:cs="Arial"/>
          <w:highlight w:val="yellow"/>
        </w:rPr>
        <w:fldChar w:fldCharType="separate"/>
      </w:r>
      <w:r w:rsidR="00105A34" w:rsidRPr="000B497A">
        <w:rPr>
          <w:szCs w:val="24"/>
          <w:lang w:val="en-US"/>
        </w:rPr>
        <w:t>[53]</w:t>
      </w:r>
      <w:r w:rsidR="007C6BCB" w:rsidRPr="000B497A">
        <w:rPr>
          <w:rFonts w:cs="Arial"/>
          <w:highlight w:val="yellow"/>
        </w:rPr>
        <w:fldChar w:fldCharType="end"/>
      </w:r>
      <w:r w:rsidR="00276E6D" w:rsidRPr="000B497A">
        <w:rPr>
          <w:rFonts w:cs="Arial"/>
        </w:rPr>
        <w:t>;</w:t>
      </w:r>
      <w:r w:rsidR="00276E6D" w:rsidRPr="000B497A">
        <w:rPr>
          <w:rFonts w:cs="Arial"/>
          <w:b/>
        </w:rPr>
        <w:t xml:space="preserve"> </w:t>
      </w:r>
      <w:r w:rsidR="008F678C" w:rsidRPr="000B497A">
        <w:rPr>
          <w:rFonts w:cs="Arial"/>
          <w:b/>
        </w:rPr>
        <w:t>(v)</w:t>
      </w:r>
      <w:r w:rsidR="008F678C" w:rsidRPr="000B497A">
        <w:rPr>
          <w:rFonts w:cs="Arial"/>
        </w:rPr>
        <w:t xml:space="preserve"> </w:t>
      </w:r>
      <w:r w:rsidR="007140C2" w:rsidRPr="000B497A">
        <w:rPr>
          <w:rFonts w:cs="Arial"/>
        </w:rPr>
        <w:t>S-OH and bridging hydroxide form</w:t>
      </w:r>
      <w:r w:rsidR="00276E6D" w:rsidRPr="000B497A">
        <w:rPr>
          <w:rFonts w:cs="Arial"/>
        </w:rPr>
        <w:t xml:space="preserve"> </w:t>
      </w:r>
      <w:r w:rsidR="007C6BCB" w:rsidRPr="000B497A">
        <w:rPr>
          <w:rFonts w:cs="Arial"/>
          <w:highlight w:val="yellow"/>
        </w:rPr>
        <w:fldChar w:fldCharType="begin"/>
      </w:r>
      <w:r w:rsidR="00105A34" w:rsidRPr="000B497A">
        <w:rPr>
          <w:rFonts w:cs="Arial"/>
          <w:highlight w:val="yellow"/>
        </w:rPr>
        <w:instrText xml:space="preserve"> ADDIN ZOTERO_ITEM CSL_CITATION {"citationID":"fxjNomzJ","properties":{"formattedCitation":"[54]","plainCitation":"[54]"},"citationItems":[{"id":1105,"uris":["http://zotero.org/users/local/cktdnARg/items/Z6UDS3PE"],"uri":["http://zotero.org/users/local/cktdnARg/items/Z6UDS3PE"],"itemData":{"id":1105,"type":"article-journal","title":"[NiFe]-hydrogenases revisited: nickel–carboxamido bond formation in a variant with accrued O2-tolerance and a tentative re-interpretation of Ni-SI states","container-title":"Metallomics","page":"710-718","volume":"7","issue":"4","source":"pubs.rsc.org","abstract":"[NiFe]-hydrogenases are well-studied enzymes capable of oxidizing molecular hydrogen and reducing protons. EPR and FTIR spectroscopic studies have shown that these enzymes can be isolated in several redox states that include paramagnetic oxidized inactive Ni-A and Ni-B species and a reduced Ni-C form. The latter and the diamagnetic respectively more oxidized Ni-SI and more reduced Ni-R forms are generally thought to be involved in the catalytic cycle of [NiFe]-hydrogenases. With the exception of Ni-SI, these different stable states have been well characterized. Here, based on the crystal structure of a partially reduced Desulfovibrio fructosovorans (Df) enzyme and data from the literature we propose that at least one of the Ni-SI sub-states contains an unexpected combination of hydride and sulfenic acid moieties. We have also determined the structure of the less oxygen-sensitive Df [NiFe]-hydrogenase V74C mutant and found that more than half of the active site nickel occupies a novel position, called Ni′. In this new position, the metal ion is coordinated by two cysteine thiolates, a bridging species modeled as SH− and a main chain carboxamido N atom. The Ni′ coordination is similar to the one found in Ni superoxide dismutase, an enzyme that operates at significantly more positive potentials than [NiFe]-hydrogenases. We propose that the oxygen-tolerance of the V74C variant results from a high potential stabilization of a Ni′(III) species induced by the change in the metal ion coordination sphere. We also propose that transient Ni′(III) species can rapidly attract successive electrons from the Fe4S4 proximal cluster accelerating the reduction of oxygen to water and hydroxide. The naturally occurring oxygen-tolerant [NiFe]-hydrogenases have an unusual proximal cluster that has been shown to be exceptionally plastic and capable of undergoing two successive one-electron oxidations. This double oxidation is modulated by the migration of one of the iron atoms in the cluster to the main chain where, as Fe(III), it forms a bond with a carboxamido N ligand. Like in the Df V74C variant the electrons from the proximal cluster help reducing O2 to H2O and OH−. In conclusion, in both cases a metal–carboxamido bond may explain, at least partially, the observed oxygen tolerance.","DOI":"10.1039/C4MT00309H","ISSN":"1756-591X","shortTitle":"[NiFe]-hydrogenases revisited","journalAbbreviation":"Metallomics","language":"en","author":[{"family":"Volbeda","given":"Anne"},{"family":"Martin","given":"Lydie"},{"family":"Liebgott","given":"Pierre-Pol"},{"family":"Lacey","given":"Antonio L. De"},{"family":"Fontecilla-Camps","given":"Juan C."}],"issued":{"date-parts":[["2015",4,8]]}}}],"schema":"https://github.com/citation-style-language/schema/raw/master/csl-citation.json"} </w:instrText>
      </w:r>
      <w:r w:rsidR="007C6BCB" w:rsidRPr="000B497A">
        <w:rPr>
          <w:rFonts w:cs="Arial"/>
          <w:highlight w:val="yellow"/>
        </w:rPr>
        <w:fldChar w:fldCharType="separate"/>
      </w:r>
      <w:r w:rsidR="00105A34" w:rsidRPr="000B497A">
        <w:rPr>
          <w:szCs w:val="24"/>
          <w:lang w:val="en-US"/>
        </w:rPr>
        <w:t>[54]</w:t>
      </w:r>
      <w:r w:rsidR="007C6BCB" w:rsidRPr="000B497A">
        <w:rPr>
          <w:rFonts w:cs="Arial"/>
          <w:highlight w:val="yellow"/>
        </w:rPr>
        <w:fldChar w:fldCharType="end"/>
      </w:r>
      <w:r w:rsidR="00276E6D" w:rsidRPr="000B497A">
        <w:rPr>
          <w:rFonts w:cs="Arial"/>
          <w:b/>
        </w:rPr>
        <w:t xml:space="preserve"> </w:t>
      </w:r>
      <w:r w:rsidR="008F678C" w:rsidRPr="000B497A">
        <w:rPr>
          <w:rFonts w:cs="Arial"/>
          <w:b/>
        </w:rPr>
        <w:t>(vi)</w:t>
      </w:r>
      <w:r w:rsidR="00F56C72" w:rsidRPr="000B497A">
        <w:rPr>
          <w:rFonts w:cs="Arial"/>
        </w:rPr>
        <w:t xml:space="preserve"> disulphide bond containing hydroxide-bridging structure</w:t>
      </w:r>
      <w:r w:rsidR="008F678C" w:rsidRPr="000B497A">
        <w:rPr>
          <w:rFonts w:cs="Arial"/>
        </w:rPr>
        <w:t xml:space="preserve"> </w:t>
      </w:r>
      <w:r w:rsidR="007C6BCB" w:rsidRPr="000B497A">
        <w:rPr>
          <w:rFonts w:cs="Arial"/>
          <w:highlight w:val="yellow"/>
        </w:rPr>
        <w:fldChar w:fldCharType="begin"/>
      </w:r>
      <w:r w:rsidR="00105A34" w:rsidRPr="000B497A">
        <w:rPr>
          <w:rFonts w:cs="Arial"/>
          <w:highlight w:val="yellow"/>
        </w:rPr>
        <w:instrText xml:space="preserve"> ADDIN ZOTERO_ITEM CSL_CITATION {"citationID":"wteUGOTh","properties":{"formattedCitation":"[54]","plainCitation":"[54]"},"citationItems":[{"id":1105,"uris":["http://zotero.org/users/local/cktdnARg/items/Z6UDS3PE"],"uri":["http://zotero.org/users/local/cktdnARg/items/Z6UDS3PE"],"itemData":{"id":1105,"type":"article-journal","title":"[NiFe]-hydrogenases revisited: nickel–carboxamido bond formation in a variant with accrued O2-tolerance and a tentative re-interpretation of Ni-SI states","container-title":"Metallomics","page":"710-718","volume":"7","issue":"4","source":"pubs.rsc.org","abstract":"[NiFe]-hydrogenases are well-studied enzymes capable of oxidizing molecular hydrogen and reducing protons. EPR and FTIR spectroscopic studies have shown that these enzymes can be isolated in several redox states that include paramagnetic oxidized inactive Ni-A and Ni-B species and a reduced Ni-C form. The latter and the diamagnetic respectively more oxidized Ni-SI and more reduced Ni-R forms are generally thought to be involved in the catalytic cycle of [NiFe]-hydrogenases. With the exception of Ni-SI, these different stable states have been well characterized. Here, based on the crystal structure of a partially reduced Desulfovibrio fructosovorans (Df) enzyme and data from the literature we propose that at least one of the Ni-SI sub-states contains an unexpected combination of hydride and sulfenic acid moieties. We have also determined the structure of the less oxygen-sensitive Df [NiFe]-hydrogenase V74C mutant and found that more than half of the active site nickel occupies a novel position, called Ni′. In this new position, the metal ion is coordinated by two cysteine thiolates, a bridging species modeled as SH− and a main chain carboxamido N atom. The Ni′ coordination is similar to the one found in Ni superoxide dismutase, an enzyme that operates at significantly more positive potentials than [NiFe]-hydrogenases. We propose that the oxygen-tolerance of the V74C variant results from a high potential stabilization of a Ni′(III) species induced by the change in the metal ion coordination sphere. We also propose that transient Ni′(III) species can rapidly attract successive electrons from the Fe4S4 proximal cluster accelerating the reduction of oxygen to water and hydroxide. The naturally occurring oxygen-tolerant [NiFe]-hydrogenases have an unusual proximal cluster that has been shown to be exceptionally plastic and capable of undergoing two successive one-electron oxidations. This double oxidation is modulated by the migration of one of the iron atoms in the cluster to the main chain where, as Fe(III), it forms a bond with a carboxamido N ligand. Like in the Df V74C variant the electrons from the proximal cluster help reducing O2 to H2O and OH−. In conclusion, in both cases a metal–carboxamido bond may explain, at least partially, the observed oxygen tolerance.","DOI":"10.1039/C4MT00309H","ISSN":"1756-591X","shortTitle":"[NiFe]-hydrogenases revisited","journalAbbreviation":"Metallomics","language":"en","author":[{"family":"Volbeda","given":"Anne"},{"family":"Martin","given":"Lydie"},{"family":"Liebgott","given":"Pierre-Pol"},{"family":"Lacey","given":"Antonio L. De"},{"family":"Fontecilla-Camps","given":"Juan C."}],"issued":{"date-parts":[["2015",4,8]]}}}],"schema":"https://github.com/citation-style-language/schema/raw/master/csl-citation.json"} </w:instrText>
      </w:r>
      <w:r w:rsidR="007C6BCB" w:rsidRPr="000B497A">
        <w:rPr>
          <w:rFonts w:cs="Arial"/>
          <w:highlight w:val="yellow"/>
        </w:rPr>
        <w:fldChar w:fldCharType="separate"/>
      </w:r>
      <w:r w:rsidR="00105A34" w:rsidRPr="000B497A">
        <w:rPr>
          <w:szCs w:val="24"/>
          <w:lang w:val="en-US"/>
        </w:rPr>
        <w:t>[54]</w:t>
      </w:r>
      <w:r w:rsidR="007C6BCB" w:rsidRPr="000B497A">
        <w:rPr>
          <w:rFonts w:cs="Arial"/>
          <w:highlight w:val="yellow"/>
        </w:rPr>
        <w:fldChar w:fldCharType="end"/>
      </w:r>
      <w:r w:rsidR="00BC7333" w:rsidRPr="000B497A">
        <w:rPr>
          <w:rFonts w:cs="Arial"/>
        </w:rPr>
        <w:t>.</w:t>
      </w:r>
    </w:p>
    <w:p w14:paraId="4700972D" w14:textId="77777777" w:rsidR="00F26BFD" w:rsidRPr="000B497A" w:rsidRDefault="00F26BFD" w:rsidP="00C974CE">
      <w:pPr>
        <w:spacing w:after="0"/>
        <w:rPr>
          <w:rFonts w:cs="Arial"/>
        </w:rPr>
      </w:pPr>
    </w:p>
    <w:p w14:paraId="7CB46B51" w14:textId="77777777" w:rsidR="00F26BFD" w:rsidRPr="000B497A" w:rsidRDefault="00F26BFD" w:rsidP="00C974CE">
      <w:pPr>
        <w:spacing w:after="0"/>
        <w:rPr>
          <w:rFonts w:cs="Arial"/>
        </w:rPr>
      </w:pPr>
      <w:r w:rsidRPr="000B497A">
        <w:rPr>
          <w:rFonts w:cs="Arial"/>
        </w:rPr>
        <w:br w:type="page"/>
      </w:r>
    </w:p>
    <w:p w14:paraId="3085F7B1" w14:textId="77777777" w:rsidR="00F26BFD" w:rsidRPr="000B497A" w:rsidRDefault="00BC7333" w:rsidP="00C974CE">
      <w:pPr>
        <w:spacing w:after="0"/>
        <w:jc w:val="center"/>
        <w:rPr>
          <w:rFonts w:cs="Arial"/>
          <w:b/>
        </w:rPr>
      </w:pPr>
      <w:r w:rsidRPr="000B497A">
        <w:rPr>
          <w:rFonts w:cs="Arial"/>
          <w:b/>
          <w:noProof/>
          <w:lang w:eastAsia="en-GB"/>
        </w:rPr>
        <w:lastRenderedPageBreak/>
        <w:drawing>
          <wp:inline distT="0" distB="0" distL="0" distR="0" wp14:anchorId="03654F77" wp14:editId="60A6364F">
            <wp:extent cx="2950797" cy="4348716"/>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1682" cy="4350020"/>
                    </a:xfrm>
                    <a:prstGeom prst="rect">
                      <a:avLst/>
                    </a:prstGeom>
                  </pic:spPr>
                </pic:pic>
              </a:graphicData>
            </a:graphic>
          </wp:inline>
        </w:drawing>
      </w:r>
    </w:p>
    <w:p w14:paraId="1E7BFF1E" w14:textId="1D662CCD" w:rsidR="00F26BFD" w:rsidRPr="000B497A" w:rsidRDefault="00C01458" w:rsidP="00C974CE">
      <w:pPr>
        <w:spacing w:after="0"/>
        <w:rPr>
          <w:rFonts w:cs="Arial"/>
        </w:rPr>
      </w:pPr>
      <w:r w:rsidRPr="000B497A">
        <w:rPr>
          <w:rFonts w:cs="Arial"/>
          <w:b/>
        </w:rPr>
        <w:t>Figure</w:t>
      </w:r>
      <w:r w:rsidR="00244DE3" w:rsidRPr="000B497A">
        <w:rPr>
          <w:rFonts w:cs="Arial"/>
          <w:b/>
        </w:rPr>
        <w:t xml:space="preserve"> 9</w:t>
      </w:r>
      <w:r w:rsidR="00F26BFD" w:rsidRPr="000B497A">
        <w:rPr>
          <w:rFonts w:cs="Arial"/>
          <w:b/>
        </w:rPr>
        <w:t xml:space="preserve">. </w:t>
      </w:r>
      <w:r w:rsidR="00BC7333" w:rsidRPr="000B497A">
        <w:rPr>
          <w:rFonts w:cs="Arial"/>
          <w:b/>
        </w:rPr>
        <w:t xml:space="preserve">Graphs relating number of NiFe </w:t>
      </w:r>
      <w:r w:rsidR="00CF055D" w:rsidRPr="000B497A">
        <w:rPr>
          <w:rFonts w:cs="Arial"/>
          <w:b/>
        </w:rPr>
        <w:t xml:space="preserve">hydrogenase </w:t>
      </w:r>
      <w:r w:rsidR="00BC7333" w:rsidRPr="000B497A">
        <w:rPr>
          <w:rFonts w:cs="Arial"/>
          <w:b/>
        </w:rPr>
        <w:t xml:space="preserve">PDB structures to (A) publication year </w:t>
      </w:r>
      <w:r w:rsidR="00BC7333" w:rsidRPr="000B497A">
        <w:rPr>
          <w:rFonts w:cs="Arial"/>
        </w:rPr>
        <w:t xml:space="preserve">and </w:t>
      </w:r>
      <w:r w:rsidR="00BC7333" w:rsidRPr="000B497A">
        <w:rPr>
          <w:rFonts w:cs="Arial"/>
          <w:b/>
        </w:rPr>
        <w:t>(B) bacterial species.</w:t>
      </w:r>
      <w:r w:rsidR="00BC7333" w:rsidRPr="000B497A">
        <w:rPr>
          <w:rFonts w:cs="Arial"/>
        </w:rPr>
        <w:t xml:space="preserve"> </w:t>
      </w:r>
      <w:r w:rsidR="00E06E77" w:rsidRPr="000B497A">
        <w:rPr>
          <w:rFonts w:cs="Arial"/>
        </w:rPr>
        <w:t>A</w:t>
      </w:r>
      <w:r w:rsidR="00BC7333" w:rsidRPr="000B497A">
        <w:rPr>
          <w:rFonts w:cs="Arial"/>
        </w:rPr>
        <w:t xml:space="preserve">bbreviations: </w:t>
      </w:r>
      <w:r w:rsidR="00BC7333" w:rsidRPr="000B497A">
        <w:rPr>
          <w:rFonts w:cs="Arial"/>
          <w:i/>
        </w:rPr>
        <w:t>Dg</w:t>
      </w:r>
      <w:r w:rsidR="00BC7333" w:rsidRPr="000B497A">
        <w:rPr>
          <w:rFonts w:cs="Arial"/>
        </w:rPr>
        <w:t>,</w:t>
      </w:r>
      <w:r w:rsidR="00BC7333" w:rsidRPr="000B497A">
        <w:rPr>
          <w:rFonts w:cs="Arial"/>
          <w:i/>
        </w:rPr>
        <w:t xml:space="preserve"> Desulfovibrio gigas</w:t>
      </w:r>
      <w:r w:rsidR="00BC7333" w:rsidRPr="000B497A">
        <w:rPr>
          <w:rFonts w:cs="Arial"/>
        </w:rPr>
        <w:t>;</w:t>
      </w:r>
      <w:r w:rsidR="00BC7333" w:rsidRPr="000B497A">
        <w:rPr>
          <w:rFonts w:cs="Arial"/>
          <w:i/>
        </w:rPr>
        <w:t xml:space="preserve"> Dv</w:t>
      </w:r>
      <w:r w:rsidR="00BC7333" w:rsidRPr="000B497A">
        <w:rPr>
          <w:rFonts w:cs="Arial"/>
        </w:rPr>
        <w:t xml:space="preserve">, </w:t>
      </w:r>
      <w:r w:rsidR="00BC7333" w:rsidRPr="000B497A">
        <w:rPr>
          <w:rFonts w:cs="Arial"/>
          <w:i/>
        </w:rPr>
        <w:t>Desulfovibrio vulgaris</w:t>
      </w:r>
      <w:r w:rsidR="00BC7333" w:rsidRPr="000B497A">
        <w:rPr>
          <w:rFonts w:cs="Arial"/>
        </w:rPr>
        <w:t xml:space="preserve">; </w:t>
      </w:r>
      <w:r w:rsidR="00BC7333" w:rsidRPr="000B497A">
        <w:rPr>
          <w:rFonts w:cs="Arial"/>
          <w:i/>
        </w:rPr>
        <w:t>Av</w:t>
      </w:r>
      <w:r w:rsidR="00BC7333" w:rsidRPr="000B497A">
        <w:rPr>
          <w:rFonts w:cs="Arial"/>
        </w:rPr>
        <w:t xml:space="preserve">, </w:t>
      </w:r>
      <w:r w:rsidR="00BC7333" w:rsidRPr="000B497A">
        <w:rPr>
          <w:rFonts w:cs="Arial"/>
          <w:i/>
        </w:rPr>
        <w:t>Allochromatium vinosum</w:t>
      </w:r>
      <w:r w:rsidR="00BC7333" w:rsidRPr="000B497A">
        <w:rPr>
          <w:rFonts w:cs="Arial"/>
        </w:rPr>
        <w:t xml:space="preserve">; </w:t>
      </w:r>
      <w:r w:rsidR="00BC7333" w:rsidRPr="000B497A">
        <w:rPr>
          <w:rFonts w:cs="Arial"/>
          <w:i/>
        </w:rPr>
        <w:t>Re</w:t>
      </w:r>
      <w:r w:rsidR="00BC7333" w:rsidRPr="000B497A">
        <w:rPr>
          <w:rFonts w:cs="Arial"/>
        </w:rPr>
        <w:t>,</w:t>
      </w:r>
      <w:r w:rsidR="00A56221" w:rsidRPr="000B497A">
        <w:rPr>
          <w:rFonts w:cs="Arial"/>
          <w:i/>
        </w:rPr>
        <w:t xml:space="preserve"> R.</w:t>
      </w:r>
      <w:r w:rsidR="00BC7333" w:rsidRPr="000B497A">
        <w:rPr>
          <w:rFonts w:cs="Arial"/>
          <w:i/>
        </w:rPr>
        <w:t xml:space="preserve"> eutropha</w:t>
      </w:r>
      <w:r w:rsidR="00BC7333" w:rsidRPr="000B497A">
        <w:rPr>
          <w:rFonts w:cs="Arial"/>
        </w:rPr>
        <w:t xml:space="preserve">; </w:t>
      </w:r>
      <w:r w:rsidR="00BC7333" w:rsidRPr="000B497A">
        <w:rPr>
          <w:rFonts w:cs="Arial"/>
          <w:i/>
        </w:rPr>
        <w:t>Se</w:t>
      </w:r>
      <w:r w:rsidR="00BC7333" w:rsidRPr="000B497A">
        <w:rPr>
          <w:rFonts w:cs="Arial"/>
        </w:rPr>
        <w:t xml:space="preserve">, </w:t>
      </w:r>
      <w:r w:rsidR="00A56221" w:rsidRPr="000B497A">
        <w:rPr>
          <w:rFonts w:cs="Arial"/>
          <w:i/>
        </w:rPr>
        <w:t>S.</w:t>
      </w:r>
      <w:r w:rsidR="00BC7333" w:rsidRPr="000B497A">
        <w:rPr>
          <w:rFonts w:cs="Arial"/>
          <w:i/>
        </w:rPr>
        <w:t xml:space="preserve"> enterica</w:t>
      </w:r>
      <w:r w:rsidR="00BC7333" w:rsidRPr="000B497A">
        <w:rPr>
          <w:rFonts w:cs="Arial"/>
        </w:rPr>
        <w:t xml:space="preserve">; </w:t>
      </w:r>
      <w:r w:rsidR="00BC7333" w:rsidRPr="000B497A">
        <w:rPr>
          <w:rFonts w:cs="Arial"/>
          <w:i/>
        </w:rPr>
        <w:t>Df</w:t>
      </w:r>
      <w:r w:rsidR="00BC7333" w:rsidRPr="000B497A">
        <w:rPr>
          <w:rFonts w:cs="Arial"/>
        </w:rPr>
        <w:t xml:space="preserve">, </w:t>
      </w:r>
      <w:r w:rsidR="009E4CB3" w:rsidRPr="000B497A">
        <w:rPr>
          <w:rFonts w:cs="Arial"/>
          <w:i/>
        </w:rPr>
        <w:t>Desulfovibrio fructosovorans</w:t>
      </w:r>
      <w:r w:rsidR="00BC7333" w:rsidRPr="000B497A">
        <w:rPr>
          <w:rFonts w:cs="Arial"/>
        </w:rPr>
        <w:t xml:space="preserve">; </w:t>
      </w:r>
      <w:r w:rsidR="00BC7333" w:rsidRPr="000B497A">
        <w:rPr>
          <w:rFonts w:cs="Arial"/>
          <w:i/>
        </w:rPr>
        <w:t>Db</w:t>
      </w:r>
      <w:r w:rsidR="00BC7333" w:rsidRPr="000B497A">
        <w:rPr>
          <w:rFonts w:cs="Arial"/>
        </w:rPr>
        <w:t xml:space="preserve">, </w:t>
      </w:r>
      <w:r w:rsidR="00BC7333" w:rsidRPr="000B497A">
        <w:rPr>
          <w:rFonts w:cs="Arial"/>
          <w:i/>
        </w:rPr>
        <w:t>Desulfomicrobium baculatum</w:t>
      </w:r>
      <w:r w:rsidR="00BC7333" w:rsidRPr="000B497A">
        <w:rPr>
          <w:rFonts w:cs="Arial"/>
        </w:rPr>
        <w:t xml:space="preserve">; </w:t>
      </w:r>
      <w:r w:rsidR="00BC7333" w:rsidRPr="000B497A">
        <w:rPr>
          <w:rFonts w:cs="Arial"/>
          <w:i/>
        </w:rPr>
        <w:t>Hm</w:t>
      </w:r>
      <w:r w:rsidR="00BC7333" w:rsidRPr="000B497A">
        <w:rPr>
          <w:rFonts w:cs="Arial"/>
        </w:rPr>
        <w:t xml:space="preserve">, </w:t>
      </w:r>
      <w:r w:rsidR="00BC7333" w:rsidRPr="000B497A">
        <w:rPr>
          <w:rFonts w:cs="Arial"/>
          <w:i/>
        </w:rPr>
        <w:t>Hydrogenovibrio marinus</w:t>
      </w:r>
      <w:r w:rsidR="00BC7333" w:rsidRPr="000B497A">
        <w:rPr>
          <w:rFonts w:cs="Arial"/>
        </w:rPr>
        <w:t xml:space="preserve">; </w:t>
      </w:r>
      <w:r w:rsidR="00BC7333" w:rsidRPr="000B497A">
        <w:rPr>
          <w:rFonts w:cs="Arial"/>
          <w:i/>
        </w:rPr>
        <w:t>Ec</w:t>
      </w:r>
      <w:r w:rsidR="00BC7333" w:rsidRPr="000B497A">
        <w:rPr>
          <w:rFonts w:cs="Arial"/>
        </w:rPr>
        <w:t xml:space="preserve">, </w:t>
      </w:r>
      <w:r w:rsidR="00A56221" w:rsidRPr="000B497A">
        <w:rPr>
          <w:rFonts w:cs="Arial"/>
          <w:i/>
        </w:rPr>
        <w:t>E.</w:t>
      </w:r>
      <w:r w:rsidR="00BC7333" w:rsidRPr="000B497A">
        <w:rPr>
          <w:rFonts w:cs="Arial"/>
          <w:i/>
        </w:rPr>
        <w:t xml:space="preserve"> coli</w:t>
      </w:r>
      <w:r w:rsidR="00BC7333" w:rsidRPr="000B497A">
        <w:rPr>
          <w:rFonts w:cs="Arial"/>
        </w:rPr>
        <w:t>.</w:t>
      </w:r>
      <w:r w:rsidR="00B47681" w:rsidRPr="000B497A">
        <w:rPr>
          <w:rFonts w:cs="Arial"/>
        </w:rPr>
        <w:t xml:space="preserve"> Generated from data in the Protein Data Bank </w:t>
      </w:r>
      <w:r w:rsidR="00CB0BED" w:rsidRPr="000B497A">
        <w:rPr>
          <w:rFonts w:cs="Arial"/>
        </w:rPr>
        <w:fldChar w:fldCharType="begin"/>
      </w:r>
      <w:r w:rsidR="00105A34" w:rsidRPr="000B497A">
        <w:rPr>
          <w:rFonts w:cs="Arial"/>
        </w:rPr>
        <w:instrText xml:space="preserve"> ADDIN ZOTERO_ITEM CSL_CITATION {"citationID":"23dvs1desb","properties":{"formattedCitation":"[71]","plainCitation":"[71]"},"citationItems":[{"id":1026,"uris":["http://zotero.org/users/local/cktdnARg/items/HXD2KDQT"],"uri":["http://zotero.org/users/local/cktdnARg/items/HXD2KDQT"],"itemData":{"id":1026,"type":"article-journal","title":"The Protein Data Bank","container-title":"Nucleic Acids Research","page":"235-242","volume":"28","issue":"1","source":"nar.oxfordjournals.org","abstract":"The Protein Data Bank (PDB; http://www.rcsb.org/pdb/ ) is the single worldwide archive of structural data of biological macromolecules. This paper describes the goals of the PDB, the systems in place for data deposition and access, how to obtain further information, and near-term plans for the future development of the resource.","DOI":"10.1093/nar/28.1.235","ISSN":"0305-1048, 1362-4962","note":"PMID: 10592235","journalAbbreviation":"Nucl. Acids Res.","language":"en","author":[{"family":"Berman","given":"Helen M."},{"family":"Westbrook","given":"John"},{"family":"Feng","given":"Zukang"},{"family":"Gilliland","given":"Gary"},{"family":"Bhat","given":"T. N."},{"family":"Weissig","given":"Helge"},{"family":"Shindyalov","given":"Ilya N."},{"family":"Bourne","given":"Philip E."}],"issued":{"date-parts":[["2000",1,1]]},"PMID":"10592235"}}],"schema":"https://github.com/citation-style-language/schema/raw/master/csl-citation.json"} </w:instrText>
      </w:r>
      <w:r w:rsidR="00CB0BED" w:rsidRPr="000B497A">
        <w:rPr>
          <w:rFonts w:cs="Arial"/>
        </w:rPr>
        <w:fldChar w:fldCharType="separate"/>
      </w:r>
      <w:r w:rsidR="00105A34" w:rsidRPr="000B497A">
        <w:rPr>
          <w:rFonts w:cs="Arial"/>
          <w:noProof/>
        </w:rPr>
        <w:t>[71]</w:t>
      </w:r>
      <w:r w:rsidR="00CB0BED" w:rsidRPr="000B497A">
        <w:rPr>
          <w:rFonts w:cs="Arial"/>
        </w:rPr>
        <w:fldChar w:fldCharType="end"/>
      </w:r>
      <w:r w:rsidR="00B47681" w:rsidRPr="000B497A">
        <w:rPr>
          <w:rFonts w:cs="Arial"/>
        </w:rPr>
        <w:t>.</w:t>
      </w:r>
    </w:p>
    <w:p w14:paraId="15F6F61F" w14:textId="77777777" w:rsidR="00F26BFD" w:rsidRPr="000B497A" w:rsidRDefault="00F26BFD" w:rsidP="00C974CE">
      <w:pPr>
        <w:spacing w:after="0"/>
        <w:rPr>
          <w:rFonts w:cs="Arial"/>
        </w:rPr>
      </w:pPr>
    </w:p>
    <w:p w14:paraId="3E4CBD08" w14:textId="77777777" w:rsidR="00F26BFD" w:rsidRPr="000B497A" w:rsidRDefault="00F26BFD" w:rsidP="00C974CE">
      <w:pPr>
        <w:spacing w:after="0"/>
        <w:rPr>
          <w:rFonts w:cs="Arial"/>
        </w:rPr>
      </w:pPr>
      <w:r w:rsidRPr="000B497A">
        <w:rPr>
          <w:rFonts w:cs="Arial"/>
        </w:rPr>
        <w:br w:type="page"/>
      </w:r>
    </w:p>
    <w:p w14:paraId="20FCB779" w14:textId="77777777" w:rsidR="00F26BFD" w:rsidRPr="000B497A" w:rsidRDefault="00342D60" w:rsidP="00C974CE">
      <w:pPr>
        <w:spacing w:after="0"/>
        <w:jc w:val="center"/>
        <w:rPr>
          <w:rFonts w:cs="Arial"/>
        </w:rPr>
      </w:pPr>
      <w:r w:rsidRPr="000B497A">
        <w:rPr>
          <w:rFonts w:cs="Arial"/>
          <w:noProof/>
          <w:lang w:eastAsia="en-GB"/>
        </w:rPr>
        <w:lastRenderedPageBreak/>
        <w:drawing>
          <wp:inline distT="0" distB="0" distL="0" distR="0" wp14:anchorId="637E69BC" wp14:editId="03AB46DD">
            <wp:extent cx="2933168" cy="4631318"/>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6506" cy="4636588"/>
                    </a:xfrm>
                    <a:prstGeom prst="rect">
                      <a:avLst/>
                    </a:prstGeom>
                  </pic:spPr>
                </pic:pic>
              </a:graphicData>
            </a:graphic>
          </wp:inline>
        </w:drawing>
      </w:r>
    </w:p>
    <w:p w14:paraId="1A174F16" w14:textId="43E9E8F3" w:rsidR="00F26BFD" w:rsidRPr="000B497A" w:rsidRDefault="00C01458" w:rsidP="00C974CE">
      <w:pPr>
        <w:spacing w:after="0"/>
        <w:rPr>
          <w:rFonts w:cs="Arial"/>
        </w:rPr>
      </w:pPr>
      <w:r w:rsidRPr="000B497A">
        <w:rPr>
          <w:rFonts w:cs="Arial"/>
          <w:b/>
        </w:rPr>
        <w:t>Figure</w:t>
      </w:r>
      <w:r w:rsidR="00F26BFD" w:rsidRPr="000B497A">
        <w:rPr>
          <w:rFonts w:cs="Arial"/>
          <w:b/>
        </w:rPr>
        <w:t xml:space="preserve"> </w:t>
      </w:r>
      <w:r w:rsidR="00244DE3" w:rsidRPr="000B497A">
        <w:rPr>
          <w:rFonts w:cs="Arial"/>
          <w:b/>
        </w:rPr>
        <w:t>10</w:t>
      </w:r>
      <w:r w:rsidR="00F26BFD" w:rsidRPr="000B497A">
        <w:rPr>
          <w:rFonts w:cs="Arial"/>
          <w:b/>
        </w:rPr>
        <w:t xml:space="preserve">. </w:t>
      </w:r>
      <w:r w:rsidR="00342D60" w:rsidRPr="000B497A">
        <w:rPr>
          <w:rFonts w:cs="Arial"/>
          <w:b/>
        </w:rPr>
        <w:t xml:space="preserve">(A &amp; B) </w:t>
      </w:r>
      <w:r w:rsidR="002D1DE9" w:rsidRPr="000B497A">
        <w:rPr>
          <w:rFonts w:cs="Arial"/>
          <w:b/>
        </w:rPr>
        <w:t xml:space="preserve">The minimal functional unit of </w:t>
      </w:r>
      <w:r w:rsidR="00342D60" w:rsidRPr="000B497A">
        <w:rPr>
          <w:rFonts w:cs="Arial"/>
          <w:b/>
        </w:rPr>
        <w:t xml:space="preserve">a NiFe </w:t>
      </w:r>
      <w:r w:rsidR="000E04C4" w:rsidRPr="000B497A">
        <w:rPr>
          <w:rFonts w:cs="Arial"/>
          <w:b/>
        </w:rPr>
        <w:t>hydrogenase</w:t>
      </w:r>
      <w:r w:rsidR="00A56221" w:rsidRPr="000B497A">
        <w:rPr>
          <w:rFonts w:cs="Arial"/>
          <w:b/>
        </w:rPr>
        <w:t xml:space="preserve"> </w:t>
      </w:r>
      <w:r w:rsidR="00A56221" w:rsidRPr="000B497A">
        <w:rPr>
          <w:rFonts w:cs="Arial"/>
        </w:rPr>
        <w:t>(</w:t>
      </w:r>
      <w:r w:rsidR="000E04C4" w:rsidRPr="000B497A">
        <w:rPr>
          <w:rFonts w:cs="Arial"/>
        </w:rPr>
        <w:t xml:space="preserve">PDB </w:t>
      </w:r>
      <w:r w:rsidR="00A56221" w:rsidRPr="000B497A">
        <w:rPr>
          <w:rFonts w:cs="Arial"/>
        </w:rPr>
        <w:t xml:space="preserve">3RGW </w:t>
      </w:r>
      <w:r w:rsidR="00A56221" w:rsidRPr="000B497A">
        <w:rPr>
          <w:rFonts w:cs="Arial"/>
        </w:rPr>
        <w:fldChar w:fldCharType="begin"/>
      </w:r>
      <w:r w:rsidR="00105A34" w:rsidRPr="000B497A">
        <w:rPr>
          <w:rFonts w:cs="Arial"/>
        </w:rPr>
        <w:instrText xml:space="preserve"> ADDIN ZOTERO_ITEM CSL_CITATION {"citationID":"3vvo996mr","properties":{"formattedCitation":"[60]","plainCitation":"[60]"},"citationItems":[{"id":702,"uris":["http://zotero.org/users/local/cktdnARg/items/9AJ58KA4"],"uri":["http://zotero.org/users/local/cktdnARg/items/9AJ58KA4"],"itemData":{"id":702,"type":"article-journal","title":"Reversible [4Fe-3S] cluster morphing in an O2-tolerant [NiFe] hydrogenase","container-title":"Nature Chemical Biology","page":"378-385","volume":"10","issue":"5","source":"www.nature.com","abstract":"Hydrogenases catalyze the reversible oxidation of H2 into protons and electrons and are usually readily inactivated by O2. However, a subgroup of the [NiFe] hydrogenases, including the membrane-bound [NiFe] hydrogenase from Ralstonia eutropha, has evolved remarkable tolerance toward O2 that enables their host organisms to utilize H2 as an energy source at high O2. This feature is crucially based on a unique six cysteine-coordinated [4Fe-3S] cluster located close to the catalytic center, whose properties were investigated in this study using a multidisciplinary approach. The [4Fe-3S] cluster undergoes redox-dependent reversible transformations, namely iron swapping between a sulfide and a peptide amide N. Moreover, our investigations unraveled the redox-dependent and reversible occurence of an oxygen ligand located at a different iron. This ligand is hydrogen bonded to a conserved histidine that is essential for H2 oxidation at high O2. We propose that these transformations, reminiscent of those of the P-cluster of nitrogenase, enable the consecutive transfer of two electrons within a physiological potential range.","DOI":"10.1038/nchembio.1500","ISSN":"1552-4450","journalAbbreviation":"Nat Chem Biol","language":"en","author":[{"family":"Frielingsdorf","given":"Stefan"},{"family":"Fritsch","given":"Johannes"},{"family":"Schmidt","given":"Andrea"},{"family":"Hammer","given":"Mathias"},{"family":"Löwenstein","given":"Julia"},{"family":"Siebert","given":"Elisabeth"},{"family":"Pelmenschikov","given":"Vladimir"},{"family":"Jaenicke","given":"Tina"},{"family":"Kalms","given":"Jacqueline"},{"family":"Rippers","given":"Yvonne"},{"family":"Lendzian","given":"Friedhelm"},{"family":"Zebger","given":"Ingo"},{"family":"Teutloff","given":"Christian"},{"family":"Kaupp","given":"Martin"},{"family":"Bittl","given":"Robert"},{"family":"Hildebrandt","given":"Peter"},{"family":"Friedrich","given":"Bärbel"},{"family":"Lenz","given":"Oliver"},{"family":"Scheerer","given":"Patrick"}],"issued":{"date-parts":[["2014",5]]}}}],"schema":"https://github.com/citation-style-language/schema/raw/master/csl-citation.json"} </w:instrText>
      </w:r>
      <w:r w:rsidR="00A56221" w:rsidRPr="000B497A">
        <w:rPr>
          <w:rFonts w:cs="Arial"/>
        </w:rPr>
        <w:fldChar w:fldCharType="separate"/>
      </w:r>
      <w:r w:rsidR="00105A34" w:rsidRPr="000B497A">
        <w:rPr>
          <w:rFonts w:cs="Arial"/>
          <w:noProof/>
        </w:rPr>
        <w:t>[60]</w:t>
      </w:r>
      <w:r w:rsidR="00A56221" w:rsidRPr="000B497A">
        <w:rPr>
          <w:rFonts w:cs="Arial"/>
        </w:rPr>
        <w:fldChar w:fldCharType="end"/>
      </w:r>
      <w:r w:rsidR="00A56221" w:rsidRPr="000B497A">
        <w:rPr>
          <w:rFonts w:cs="Arial"/>
        </w:rPr>
        <w:t>)</w:t>
      </w:r>
      <w:r w:rsidR="00342D60" w:rsidRPr="000B497A">
        <w:rPr>
          <w:rFonts w:cs="Arial"/>
          <w:b/>
        </w:rPr>
        <w:t xml:space="preserve"> </w:t>
      </w:r>
      <w:r w:rsidR="00342D60" w:rsidRPr="000B497A">
        <w:rPr>
          <w:rFonts w:cs="Arial"/>
        </w:rPr>
        <w:t xml:space="preserve">comprising a NiFe active site coordinated by the large subunit (blue ribbon) and three FeS clusters coordinated by the small subunit (orange ribbon). </w:t>
      </w:r>
    </w:p>
    <w:p w14:paraId="0B41C654" w14:textId="77777777" w:rsidR="00F26BFD" w:rsidRPr="000B497A" w:rsidRDefault="00F26BFD" w:rsidP="00C974CE">
      <w:pPr>
        <w:spacing w:after="0"/>
        <w:rPr>
          <w:rFonts w:cs="Arial"/>
        </w:rPr>
      </w:pPr>
    </w:p>
    <w:p w14:paraId="756234FE" w14:textId="77777777" w:rsidR="00F26BFD" w:rsidRPr="000B497A" w:rsidRDefault="00F26BFD" w:rsidP="00C974CE">
      <w:pPr>
        <w:spacing w:after="0"/>
        <w:rPr>
          <w:rFonts w:cs="Arial"/>
        </w:rPr>
      </w:pPr>
      <w:r w:rsidRPr="000B497A">
        <w:rPr>
          <w:rFonts w:cs="Arial"/>
        </w:rPr>
        <w:br w:type="page"/>
      </w:r>
    </w:p>
    <w:p w14:paraId="5397E21E" w14:textId="77777777" w:rsidR="00F26BFD" w:rsidRPr="000B497A" w:rsidRDefault="00A65D18" w:rsidP="00C974CE">
      <w:pPr>
        <w:spacing w:after="0"/>
        <w:jc w:val="center"/>
        <w:rPr>
          <w:rFonts w:cs="Arial"/>
          <w:b/>
        </w:rPr>
      </w:pPr>
      <w:r w:rsidRPr="000B497A">
        <w:rPr>
          <w:rFonts w:cs="Arial"/>
          <w:noProof/>
          <w:lang w:eastAsia="en-GB"/>
        </w:rPr>
        <w:lastRenderedPageBreak/>
        <w:drawing>
          <wp:inline distT="0" distB="0" distL="0" distR="0" wp14:anchorId="5CCA3F89" wp14:editId="55F44DE6">
            <wp:extent cx="4936484" cy="19776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48233" cy="1982363"/>
                    </a:xfrm>
                    <a:prstGeom prst="rect">
                      <a:avLst/>
                    </a:prstGeom>
                  </pic:spPr>
                </pic:pic>
              </a:graphicData>
            </a:graphic>
          </wp:inline>
        </w:drawing>
      </w:r>
    </w:p>
    <w:p w14:paraId="04CA7DD5" w14:textId="01880AB7" w:rsidR="009E4CB3" w:rsidRPr="000B497A" w:rsidRDefault="00C01458" w:rsidP="009E4CB3">
      <w:pPr>
        <w:spacing w:after="0"/>
        <w:rPr>
          <w:rFonts w:cs="Arial"/>
        </w:rPr>
      </w:pPr>
      <w:r w:rsidRPr="000B497A">
        <w:rPr>
          <w:rFonts w:cs="Arial"/>
          <w:b/>
        </w:rPr>
        <w:t>Figure</w:t>
      </w:r>
      <w:r w:rsidR="00244DE3" w:rsidRPr="000B497A">
        <w:rPr>
          <w:rFonts w:cs="Arial"/>
          <w:b/>
        </w:rPr>
        <w:t xml:space="preserve"> 11</w:t>
      </w:r>
      <w:r w:rsidR="00F26BFD" w:rsidRPr="000B497A">
        <w:rPr>
          <w:rFonts w:cs="Arial"/>
          <w:b/>
        </w:rPr>
        <w:t xml:space="preserve">. </w:t>
      </w:r>
      <w:r w:rsidR="005237C8" w:rsidRPr="000B497A">
        <w:rPr>
          <w:rFonts w:cs="Arial"/>
          <w:b/>
        </w:rPr>
        <w:t>Sequence alignment highlighting how O</w:t>
      </w:r>
      <w:r w:rsidR="005237C8" w:rsidRPr="000B497A">
        <w:rPr>
          <w:rFonts w:cs="Arial"/>
          <w:b/>
          <w:vertAlign w:val="subscript"/>
        </w:rPr>
        <w:t>2</w:t>
      </w:r>
      <w:r w:rsidR="005237C8" w:rsidRPr="000B497A">
        <w:rPr>
          <w:rFonts w:cs="Arial"/>
          <w:b/>
        </w:rPr>
        <w:t xml:space="preserve"> tolerant and O</w:t>
      </w:r>
      <w:r w:rsidR="005237C8" w:rsidRPr="000B497A">
        <w:rPr>
          <w:rFonts w:cs="Arial"/>
          <w:b/>
          <w:vertAlign w:val="subscript"/>
        </w:rPr>
        <w:t>2</w:t>
      </w:r>
      <w:r w:rsidR="005237C8" w:rsidRPr="000B497A">
        <w:rPr>
          <w:rFonts w:cs="Arial"/>
          <w:b/>
        </w:rPr>
        <w:t xml:space="preserve"> sensitive </w:t>
      </w:r>
      <w:r w:rsidR="008C5A11" w:rsidRPr="000B497A">
        <w:rPr>
          <w:rFonts w:cs="Arial"/>
          <w:b/>
        </w:rPr>
        <w:t xml:space="preserve">NiFe </w:t>
      </w:r>
      <w:r w:rsidR="007148F9" w:rsidRPr="000B497A">
        <w:rPr>
          <w:rFonts w:cs="Arial"/>
          <w:b/>
        </w:rPr>
        <w:t>hydrogenases</w:t>
      </w:r>
      <w:r w:rsidR="005237C8" w:rsidRPr="000B497A">
        <w:rPr>
          <w:rFonts w:cs="Arial"/>
          <w:b/>
        </w:rPr>
        <w:t xml:space="preserve"> differ in the </w:t>
      </w:r>
      <w:r w:rsidR="00D241FA" w:rsidRPr="000B497A">
        <w:rPr>
          <w:rFonts w:cs="Arial"/>
          <w:b/>
        </w:rPr>
        <w:t xml:space="preserve">small and large subunit </w:t>
      </w:r>
      <w:r w:rsidR="005237C8" w:rsidRPr="000B497A">
        <w:rPr>
          <w:rFonts w:cs="Arial"/>
          <w:b/>
        </w:rPr>
        <w:t xml:space="preserve">amino acids located near to the proximal cluster. </w:t>
      </w:r>
      <w:r w:rsidR="005237C8" w:rsidRPr="000B497A">
        <w:rPr>
          <w:rFonts w:cs="Arial"/>
          <w:i/>
        </w:rPr>
        <w:t xml:space="preserve">Ec </w:t>
      </w:r>
      <w:r w:rsidR="00A56221" w:rsidRPr="000B497A">
        <w:rPr>
          <w:rFonts w:cs="Arial"/>
        </w:rPr>
        <w:t>(</w:t>
      </w:r>
      <w:r w:rsidR="00A56221" w:rsidRPr="000B497A">
        <w:rPr>
          <w:rFonts w:cs="Arial"/>
          <w:i/>
        </w:rPr>
        <w:t>E. coli</w:t>
      </w:r>
      <w:r w:rsidR="00A56221" w:rsidRPr="000B497A">
        <w:rPr>
          <w:rFonts w:cs="Arial"/>
        </w:rPr>
        <w:t>)</w:t>
      </w:r>
      <w:r w:rsidR="00A56221" w:rsidRPr="000B497A">
        <w:rPr>
          <w:rFonts w:cs="Arial"/>
          <w:i/>
        </w:rPr>
        <w:t xml:space="preserve"> </w:t>
      </w:r>
      <w:r w:rsidR="005237C8" w:rsidRPr="000B497A">
        <w:rPr>
          <w:rFonts w:cs="Arial"/>
        </w:rPr>
        <w:t>Hyd-1</w:t>
      </w:r>
      <w:r w:rsidR="00A56221" w:rsidRPr="000B497A">
        <w:rPr>
          <w:rFonts w:cs="Arial"/>
        </w:rPr>
        <w:t xml:space="preserve"> </w:t>
      </w:r>
      <w:r w:rsidR="005237C8" w:rsidRPr="000B497A">
        <w:rPr>
          <w:rFonts w:cs="Arial"/>
        </w:rPr>
        <w:t>numbering is used</w:t>
      </w:r>
      <w:r w:rsidR="00A56221" w:rsidRPr="000B497A">
        <w:rPr>
          <w:rFonts w:cs="Arial"/>
        </w:rPr>
        <w:t xml:space="preserve">, this is the same as </w:t>
      </w:r>
      <w:r w:rsidR="00A56221" w:rsidRPr="000B497A">
        <w:rPr>
          <w:rFonts w:cs="Arial"/>
          <w:i/>
        </w:rPr>
        <w:t xml:space="preserve">Se </w:t>
      </w:r>
      <w:r w:rsidR="00A56221" w:rsidRPr="000B497A">
        <w:rPr>
          <w:rFonts w:cs="Arial"/>
        </w:rPr>
        <w:t>Hyd-1/Hyd-5</w:t>
      </w:r>
      <w:r w:rsidR="005237C8" w:rsidRPr="000B497A">
        <w:rPr>
          <w:rFonts w:cs="Arial"/>
        </w:rPr>
        <w:t xml:space="preserve">. Other abbreviations are: </w:t>
      </w:r>
      <w:r w:rsidR="005237C8" w:rsidRPr="000B497A">
        <w:rPr>
          <w:rFonts w:cs="Arial"/>
          <w:i/>
        </w:rPr>
        <w:t>Se</w:t>
      </w:r>
      <w:r w:rsidR="005237C8" w:rsidRPr="000B497A">
        <w:rPr>
          <w:rFonts w:cs="Arial"/>
        </w:rPr>
        <w:t xml:space="preserve">, </w:t>
      </w:r>
      <w:r w:rsidR="005237C8" w:rsidRPr="000B497A">
        <w:rPr>
          <w:rFonts w:cs="Arial"/>
          <w:i/>
        </w:rPr>
        <w:t>S</w:t>
      </w:r>
      <w:r w:rsidR="00CB0BED" w:rsidRPr="000B497A">
        <w:rPr>
          <w:rFonts w:cs="Arial"/>
          <w:i/>
        </w:rPr>
        <w:t>.</w:t>
      </w:r>
      <w:r w:rsidR="005237C8" w:rsidRPr="000B497A">
        <w:rPr>
          <w:rFonts w:cs="Arial"/>
          <w:i/>
        </w:rPr>
        <w:t xml:space="preserve"> enterica</w:t>
      </w:r>
      <w:r w:rsidR="005237C8" w:rsidRPr="000B497A">
        <w:rPr>
          <w:rFonts w:cs="Arial"/>
        </w:rPr>
        <w:t xml:space="preserve">; </w:t>
      </w:r>
      <w:r w:rsidR="005237C8" w:rsidRPr="000B497A">
        <w:rPr>
          <w:rFonts w:cs="Arial"/>
          <w:i/>
        </w:rPr>
        <w:t>Re</w:t>
      </w:r>
      <w:r w:rsidR="005237C8" w:rsidRPr="000B497A">
        <w:rPr>
          <w:rFonts w:cs="Arial"/>
        </w:rPr>
        <w:t>,</w:t>
      </w:r>
      <w:r w:rsidR="005237C8" w:rsidRPr="000B497A">
        <w:rPr>
          <w:rFonts w:cs="Arial"/>
          <w:i/>
        </w:rPr>
        <w:t xml:space="preserve"> </w:t>
      </w:r>
      <w:r w:rsidR="008C5A11" w:rsidRPr="000B497A">
        <w:rPr>
          <w:rFonts w:cs="Arial"/>
          <w:i/>
        </w:rPr>
        <w:t>R</w:t>
      </w:r>
      <w:r w:rsidR="00CB0BED" w:rsidRPr="000B497A">
        <w:rPr>
          <w:rFonts w:cs="Arial"/>
          <w:i/>
        </w:rPr>
        <w:t>.</w:t>
      </w:r>
      <w:r w:rsidR="005237C8" w:rsidRPr="000B497A">
        <w:rPr>
          <w:rFonts w:cs="Arial"/>
          <w:i/>
        </w:rPr>
        <w:t xml:space="preserve"> eutropha</w:t>
      </w:r>
      <w:r w:rsidR="005237C8" w:rsidRPr="000B497A">
        <w:rPr>
          <w:rFonts w:cs="Arial"/>
        </w:rPr>
        <w:t xml:space="preserve">; </w:t>
      </w:r>
      <w:r w:rsidR="009E4CB3" w:rsidRPr="000B497A">
        <w:rPr>
          <w:rFonts w:cs="Arial"/>
          <w:i/>
        </w:rPr>
        <w:t>Aa</w:t>
      </w:r>
      <w:r w:rsidR="009E4CB3" w:rsidRPr="000B497A">
        <w:rPr>
          <w:rFonts w:cs="Arial"/>
        </w:rPr>
        <w:t xml:space="preserve">, </w:t>
      </w:r>
      <w:r w:rsidR="009E4CB3" w:rsidRPr="000B497A">
        <w:rPr>
          <w:rFonts w:cs="Arial"/>
          <w:i/>
        </w:rPr>
        <w:t>Aquifex aeolicus</w:t>
      </w:r>
      <w:r w:rsidR="009E4CB3" w:rsidRPr="000B497A">
        <w:rPr>
          <w:rFonts w:cs="Arial"/>
        </w:rPr>
        <w:t xml:space="preserve">; </w:t>
      </w:r>
      <w:r w:rsidR="009E4CB3" w:rsidRPr="000B497A">
        <w:rPr>
          <w:rFonts w:cs="Arial"/>
          <w:i/>
        </w:rPr>
        <w:t>Av</w:t>
      </w:r>
      <w:r w:rsidR="009E4CB3" w:rsidRPr="000B497A">
        <w:rPr>
          <w:rFonts w:cs="Arial"/>
        </w:rPr>
        <w:t xml:space="preserve">, </w:t>
      </w:r>
      <w:r w:rsidR="009E4CB3" w:rsidRPr="000B497A">
        <w:rPr>
          <w:rFonts w:cs="Arial"/>
          <w:i/>
        </w:rPr>
        <w:t>Allochromatium vinosum</w:t>
      </w:r>
      <w:r w:rsidR="009E4CB3" w:rsidRPr="000B497A">
        <w:rPr>
          <w:rFonts w:cs="Arial"/>
        </w:rPr>
        <w:t xml:space="preserve">; </w:t>
      </w:r>
      <w:r w:rsidR="009E4CB3" w:rsidRPr="000B497A">
        <w:rPr>
          <w:rFonts w:cs="Arial"/>
          <w:i/>
        </w:rPr>
        <w:t>Dg</w:t>
      </w:r>
      <w:r w:rsidR="009E4CB3" w:rsidRPr="000B497A">
        <w:rPr>
          <w:rFonts w:cs="Arial"/>
        </w:rPr>
        <w:t>,</w:t>
      </w:r>
      <w:r w:rsidR="009E4CB3" w:rsidRPr="000B497A">
        <w:rPr>
          <w:rFonts w:cs="Arial"/>
          <w:i/>
        </w:rPr>
        <w:t xml:space="preserve"> Desulfovibrio gigas</w:t>
      </w:r>
      <w:r w:rsidR="009E4CB3" w:rsidRPr="000B497A">
        <w:rPr>
          <w:rFonts w:cs="Arial"/>
        </w:rPr>
        <w:t>;</w:t>
      </w:r>
      <w:r w:rsidR="009E4CB3" w:rsidRPr="000B497A">
        <w:rPr>
          <w:rFonts w:cs="Arial"/>
          <w:i/>
        </w:rPr>
        <w:t xml:space="preserve"> Dv</w:t>
      </w:r>
      <w:r w:rsidR="009E4CB3" w:rsidRPr="000B497A">
        <w:rPr>
          <w:rFonts w:cs="Arial"/>
        </w:rPr>
        <w:t xml:space="preserve">, </w:t>
      </w:r>
      <w:r w:rsidR="009E4CB3" w:rsidRPr="000B497A">
        <w:rPr>
          <w:rFonts w:cs="Arial"/>
          <w:i/>
        </w:rPr>
        <w:t>Desulfovibrio vulgaris</w:t>
      </w:r>
      <w:r w:rsidR="009E4CB3" w:rsidRPr="000B497A">
        <w:rPr>
          <w:rFonts w:cs="Arial"/>
        </w:rPr>
        <w:t xml:space="preserve">; </w:t>
      </w:r>
      <w:r w:rsidR="009E4CB3" w:rsidRPr="000B497A">
        <w:rPr>
          <w:rFonts w:cs="Arial"/>
          <w:i/>
        </w:rPr>
        <w:t>Db</w:t>
      </w:r>
      <w:r w:rsidR="009E4CB3" w:rsidRPr="000B497A">
        <w:rPr>
          <w:rFonts w:cs="Arial"/>
        </w:rPr>
        <w:t xml:space="preserve">, </w:t>
      </w:r>
      <w:r w:rsidR="009E4CB3" w:rsidRPr="000B497A">
        <w:rPr>
          <w:rFonts w:cs="Arial"/>
          <w:i/>
        </w:rPr>
        <w:t>Desulfomicrobium baculatum</w:t>
      </w:r>
      <w:r w:rsidR="00067C90" w:rsidRPr="000B497A">
        <w:rPr>
          <w:rFonts w:cs="Arial"/>
          <w:i/>
        </w:rPr>
        <w:t>.</w:t>
      </w:r>
    </w:p>
    <w:p w14:paraId="6749FB31" w14:textId="77777777" w:rsidR="00F26BFD" w:rsidRPr="000B497A" w:rsidRDefault="00F26BFD" w:rsidP="00C974CE">
      <w:pPr>
        <w:spacing w:after="0"/>
        <w:rPr>
          <w:rFonts w:cs="Arial"/>
        </w:rPr>
      </w:pPr>
    </w:p>
    <w:p w14:paraId="1C366417" w14:textId="77777777" w:rsidR="00F26BFD" w:rsidRPr="000B497A" w:rsidRDefault="00F26BFD" w:rsidP="00C974CE">
      <w:pPr>
        <w:spacing w:after="0"/>
        <w:rPr>
          <w:rFonts w:cs="Arial"/>
        </w:rPr>
      </w:pPr>
    </w:p>
    <w:p w14:paraId="6DAA7F4C" w14:textId="77777777" w:rsidR="00F26BFD" w:rsidRPr="000B497A" w:rsidRDefault="00F26BFD" w:rsidP="00C974CE">
      <w:pPr>
        <w:spacing w:after="0"/>
        <w:rPr>
          <w:rFonts w:cs="Arial"/>
        </w:rPr>
      </w:pPr>
      <w:r w:rsidRPr="000B497A">
        <w:rPr>
          <w:rFonts w:cs="Arial"/>
        </w:rPr>
        <w:br w:type="page"/>
      </w:r>
    </w:p>
    <w:p w14:paraId="40E2889C" w14:textId="4AE75A3C" w:rsidR="00F26BFD" w:rsidRPr="000B497A" w:rsidRDefault="00C75EEB" w:rsidP="00C974CE">
      <w:pPr>
        <w:spacing w:after="0"/>
        <w:jc w:val="center"/>
        <w:rPr>
          <w:rFonts w:cs="Arial"/>
        </w:rPr>
      </w:pPr>
      <w:r w:rsidRPr="000B497A">
        <w:rPr>
          <w:rFonts w:cs="Arial"/>
          <w:noProof/>
          <w:lang w:eastAsia="en-GB"/>
        </w:rPr>
        <w:lastRenderedPageBreak/>
        <w:drawing>
          <wp:inline distT="0" distB="0" distL="0" distR="0" wp14:anchorId="21744909" wp14:editId="1CCAA0B4">
            <wp:extent cx="5731510" cy="37680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_PROXCLUSTER.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3768090"/>
                    </a:xfrm>
                    <a:prstGeom prst="rect">
                      <a:avLst/>
                    </a:prstGeom>
                  </pic:spPr>
                </pic:pic>
              </a:graphicData>
            </a:graphic>
          </wp:inline>
        </w:drawing>
      </w:r>
    </w:p>
    <w:p w14:paraId="4D9FA834" w14:textId="54943E0B" w:rsidR="00F26BFD" w:rsidRPr="000B497A" w:rsidRDefault="00C01458" w:rsidP="00C974CE">
      <w:pPr>
        <w:spacing w:after="0"/>
        <w:rPr>
          <w:rFonts w:cs="Arial"/>
          <w:b/>
        </w:rPr>
      </w:pPr>
      <w:r w:rsidRPr="000B497A">
        <w:rPr>
          <w:rFonts w:cs="Arial"/>
          <w:b/>
        </w:rPr>
        <w:t>Figure</w:t>
      </w:r>
      <w:r w:rsidR="00E10E6C" w:rsidRPr="000B497A">
        <w:rPr>
          <w:rFonts w:cs="Arial"/>
          <w:b/>
        </w:rPr>
        <w:t xml:space="preserve"> 1</w:t>
      </w:r>
      <w:r w:rsidR="00244DE3" w:rsidRPr="000B497A">
        <w:rPr>
          <w:rFonts w:cs="Arial"/>
          <w:b/>
        </w:rPr>
        <w:t>2</w:t>
      </w:r>
      <w:r w:rsidR="00E10E6C" w:rsidRPr="000B497A">
        <w:rPr>
          <w:rFonts w:cs="Arial"/>
          <w:b/>
        </w:rPr>
        <w:t xml:space="preserve">. Structural insight into the oxidative “opening” of the proximal cluster </w:t>
      </w:r>
      <w:r w:rsidR="00E10E6C" w:rsidRPr="000B497A">
        <w:rPr>
          <w:rFonts w:cs="Arial"/>
        </w:rPr>
        <w:t xml:space="preserve">obtained from </w:t>
      </w:r>
      <w:r w:rsidR="00E10E6C" w:rsidRPr="000B497A">
        <w:rPr>
          <w:rFonts w:cs="Arial"/>
          <w:i/>
        </w:rPr>
        <w:t>R</w:t>
      </w:r>
      <w:r w:rsidR="00CB0BED" w:rsidRPr="000B497A">
        <w:rPr>
          <w:rFonts w:cs="Arial"/>
          <w:i/>
        </w:rPr>
        <w:t>.</w:t>
      </w:r>
      <w:r w:rsidR="00E10E6C" w:rsidRPr="000B497A">
        <w:rPr>
          <w:rFonts w:cs="Arial"/>
          <w:i/>
        </w:rPr>
        <w:t xml:space="preserve"> eutropha </w:t>
      </w:r>
      <w:r w:rsidR="00693C6B" w:rsidRPr="000B497A">
        <w:rPr>
          <w:rFonts w:cs="Arial"/>
        </w:rPr>
        <w:t xml:space="preserve">NiFe </w:t>
      </w:r>
      <w:r w:rsidR="00E10E6C" w:rsidRPr="000B497A">
        <w:rPr>
          <w:rFonts w:cs="Arial"/>
        </w:rPr>
        <w:t xml:space="preserve">MBH crystallography studies </w:t>
      </w:r>
      <w:r w:rsidR="001A2E42" w:rsidRPr="000B497A">
        <w:rPr>
          <w:rFonts w:cs="Arial"/>
        </w:rPr>
        <w:t>(PDB reduced=</w:t>
      </w:r>
      <w:r w:rsidR="00F260B2" w:rsidRPr="000B497A">
        <w:rPr>
          <w:rFonts w:cs="Arial"/>
        </w:rPr>
        <w:t xml:space="preserve"> </w:t>
      </w:r>
      <w:r w:rsidR="00A614ED" w:rsidRPr="000B497A">
        <w:rPr>
          <w:rFonts w:cs="Arial"/>
        </w:rPr>
        <w:t>3RGW</w:t>
      </w:r>
      <w:r w:rsidR="00A614ED" w:rsidRPr="000B497A">
        <w:rPr>
          <w:rFonts w:cs="Arial"/>
          <w:b/>
        </w:rPr>
        <w:t xml:space="preserve"> </w:t>
      </w:r>
      <w:r w:rsidR="00A614ED" w:rsidRPr="000B497A">
        <w:rPr>
          <w:rFonts w:cs="Arial"/>
        </w:rPr>
        <w:t>and</w:t>
      </w:r>
      <w:r w:rsidR="001A2E42" w:rsidRPr="000B497A">
        <w:rPr>
          <w:rFonts w:cs="Arial"/>
        </w:rPr>
        <w:t xml:space="preserve"> oxidised=</w:t>
      </w:r>
      <w:r w:rsidR="00A614ED" w:rsidRPr="000B497A">
        <w:rPr>
          <w:rFonts w:cs="Arial"/>
          <w:b/>
        </w:rPr>
        <w:t xml:space="preserve"> </w:t>
      </w:r>
      <w:r w:rsidR="00A614ED" w:rsidRPr="000B497A">
        <w:rPr>
          <w:rFonts w:cs="Arial"/>
        </w:rPr>
        <w:t>4IUB)</w:t>
      </w:r>
      <w:r w:rsidR="00A614ED" w:rsidRPr="000B497A">
        <w:rPr>
          <w:rFonts w:cs="Arial"/>
          <w:b/>
        </w:rPr>
        <w:t xml:space="preserve"> </w:t>
      </w:r>
      <w:r w:rsidR="001F4F0A" w:rsidRPr="000B497A">
        <w:rPr>
          <w:rFonts w:cs="Arial"/>
        </w:rPr>
        <w:fldChar w:fldCharType="begin"/>
      </w:r>
      <w:r w:rsidR="00105A34" w:rsidRPr="000B497A">
        <w:rPr>
          <w:rFonts w:cs="Arial"/>
        </w:rPr>
        <w:instrText xml:space="preserve"> ADDIN ZOTERO_ITEM CSL_CITATION {"citationID":"1mj6kekol5","properties":{"formattedCitation":"[60]","plainCitation":"[60]"},"citationItems":[{"id":702,"uris":["http://zotero.org/users/local/cktdnARg/items/9AJ58KA4"],"uri":["http://zotero.org/users/local/cktdnARg/items/9AJ58KA4"],"itemData":{"id":702,"type":"article-journal","title":"Reversible [4Fe-3S] cluster morphing in an O2-tolerant [NiFe] hydrogenase","container-title":"Nature Chemical Biology","page":"378-385","volume":"10","issue":"5","source":"www.nature.com","abstract":"Hydrogenases catalyze the reversible oxidation of H2 into protons and electrons and are usually readily inactivated by O2. However, a subgroup of the [NiFe] hydrogenases, including the membrane-bound [NiFe] hydrogenase from Ralstonia eutropha, has evolved remarkable tolerance toward O2 that enables their host organisms to utilize H2 as an energy source at high O2. This feature is crucially based on a unique six cysteine-coordinated [4Fe-3S] cluster located close to the catalytic center, whose properties were investigated in this study using a multidisciplinary approach. The [4Fe-3S] cluster undergoes redox-dependent reversible transformations, namely iron swapping between a sulfide and a peptide amide N. Moreover, our investigations unraveled the redox-dependent and reversible occurence of an oxygen ligand located at a different iron. This ligand is hydrogen bonded to a conserved histidine that is essential for H2 oxidation at high O2. We propose that these transformations, reminiscent of those of the P-cluster of nitrogenase, enable the consecutive transfer of two electrons within a physiological potential range.","DOI":"10.1038/nchembio.1500","ISSN":"1552-4450","journalAbbreviation":"Nat Chem Biol","language":"en","author":[{"family":"Frielingsdorf","given":"Stefan"},{"family":"Fritsch","given":"Johannes"},{"family":"Schmidt","given":"Andrea"},{"family":"Hammer","given":"Mathias"},{"family":"Löwenstein","given":"Julia"},{"family":"Siebert","given":"Elisabeth"},{"family":"Pelmenschikov","given":"Vladimir"},{"family":"Jaenicke","given":"Tina"},{"family":"Kalms","given":"Jacqueline"},{"family":"Rippers","given":"Yvonne"},{"family":"Lendzian","given":"Friedhelm"},{"family":"Zebger","given":"Ingo"},{"family":"Teutloff","given":"Christian"},{"family":"Kaupp","given":"Martin"},{"family":"Bittl","given":"Robert"},{"family":"Hildebrandt","given":"Peter"},{"family":"Friedrich","given":"Bärbel"},{"family":"Lenz","given":"Oliver"},{"family":"Scheerer","given":"Patrick"}],"issued":{"date-parts":[["2014",5]]}}}],"schema":"https://github.com/citation-style-language/schema/raw/master/csl-citation.json"} </w:instrText>
      </w:r>
      <w:r w:rsidR="001F4F0A" w:rsidRPr="000B497A">
        <w:rPr>
          <w:rFonts w:cs="Arial"/>
        </w:rPr>
        <w:fldChar w:fldCharType="separate"/>
      </w:r>
      <w:r w:rsidR="00105A34" w:rsidRPr="000B497A">
        <w:rPr>
          <w:szCs w:val="24"/>
          <w:lang w:val="en-US"/>
        </w:rPr>
        <w:t>[60]</w:t>
      </w:r>
      <w:r w:rsidR="001F4F0A" w:rsidRPr="000B497A">
        <w:rPr>
          <w:rFonts w:cs="Arial"/>
        </w:rPr>
        <w:fldChar w:fldCharType="end"/>
      </w:r>
      <w:r w:rsidR="001F4F0A" w:rsidRPr="000B497A">
        <w:rPr>
          <w:rFonts w:cs="Arial"/>
        </w:rPr>
        <w:t>.</w:t>
      </w:r>
      <w:r w:rsidR="00F260B2" w:rsidRPr="000B497A">
        <w:rPr>
          <w:rFonts w:cs="Arial"/>
        </w:rPr>
        <w:t xml:space="preserve"> </w:t>
      </w:r>
      <w:r w:rsidR="001A2E42" w:rsidRPr="000B497A">
        <w:rPr>
          <w:rFonts w:cs="Arial"/>
        </w:rPr>
        <w:t>The cluster “opening” is ascribed to the breaking of the bond between S3 and Fe4</w:t>
      </w:r>
      <w:r w:rsidR="000E04C4" w:rsidRPr="000B497A">
        <w:rPr>
          <w:rFonts w:cs="Arial"/>
        </w:rPr>
        <w:t>, indicated by the dashed line and outward arrows in (A),</w:t>
      </w:r>
      <w:r w:rsidR="001A2E42" w:rsidRPr="000B497A">
        <w:rPr>
          <w:rFonts w:cs="Arial"/>
        </w:rPr>
        <w:t xml:space="preserve"> and formation of a bond between Fe4 and </w:t>
      </w:r>
      <w:r w:rsidR="001A2E42" w:rsidRPr="000B497A">
        <w:t>t</w:t>
      </w:r>
      <w:r w:rsidR="00F260B2" w:rsidRPr="000B497A">
        <w:t>he backbone N of cysteine 20</w:t>
      </w:r>
      <w:r w:rsidR="000E04C4" w:rsidRPr="000B497A">
        <w:t>, indicated by the arrow pointing from N:Cys20 to Fe4 in (A)</w:t>
      </w:r>
      <w:r w:rsidR="00B4107B" w:rsidRPr="000B497A">
        <w:t>. Colours: orange= iron, ochre= sulphur, yellow= carbon, blue= nitrogen, red= oxygen.</w:t>
      </w:r>
      <w:r w:rsidR="00E10E6C" w:rsidRPr="000B497A">
        <w:rPr>
          <w:rFonts w:cs="Arial"/>
        </w:rPr>
        <w:t xml:space="preserve"> </w:t>
      </w:r>
      <w:r w:rsidR="00CB0BED" w:rsidRPr="000B497A">
        <w:rPr>
          <w:rFonts w:cs="Arial"/>
          <w:i/>
        </w:rPr>
        <w:t>E. coli</w:t>
      </w:r>
      <w:r w:rsidR="00E10E6C" w:rsidRPr="000B497A">
        <w:rPr>
          <w:rFonts w:cs="Arial"/>
          <w:i/>
        </w:rPr>
        <w:t xml:space="preserve"> </w:t>
      </w:r>
      <w:r w:rsidR="00E10E6C" w:rsidRPr="000B497A">
        <w:rPr>
          <w:rFonts w:cs="Arial"/>
        </w:rPr>
        <w:t>hydrogenase-1</w:t>
      </w:r>
      <w:r w:rsidR="001A2E42" w:rsidRPr="000B497A">
        <w:rPr>
          <w:rFonts w:cs="Arial"/>
        </w:rPr>
        <w:t xml:space="preserve"> </w:t>
      </w:r>
      <w:r w:rsidR="00CB0BED" w:rsidRPr="000B497A">
        <w:rPr>
          <w:rFonts w:cs="Arial"/>
        </w:rPr>
        <w:t xml:space="preserve">/ </w:t>
      </w:r>
      <w:r w:rsidR="00CB0BED" w:rsidRPr="000B497A">
        <w:rPr>
          <w:rFonts w:cs="Arial"/>
          <w:i/>
        </w:rPr>
        <w:t>S. enterica</w:t>
      </w:r>
      <w:r w:rsidR="00CB0BED" w:rsidRPr="000B497A">
        <w:rPr>
          <w:rFonts w:cs="Arial"/>
        </w:rPr>
        <w:t xml:space="preserve"> Hyd-5</w:t>
      </w:r>
      <w:r w:rsidR="00E10E6C" w:rsidRPr="000B497A">
        <w:rPr>
          <w:rFonts w:cs="Arial"/>
        </w:rPr>
        <w:t xml:space="preserve"> residue numbering is used.</w:t>
      </w:r>
    </w:p>
    <w:p w14:paraId="21E28F93" w14:textId="77777777" w:rsidR="00083505" w:rsidRPr="000B497A" w:rsidRDefault="00083505" w:rsidP="00C974CE">
      <w:pPr>
        <w:spacing w:after="0"/>
        <w:rPr>
          <w:rFonts w:cs="Arial"/>
        </w:rPr>
      </w:pPr>
    </w:p>
    <w:p w14:paraId="0BAAAC32" w14:textId="77777777" w:rsidR="00F26BFD" w:rsidRPr="000B497A" w:rsidRDefault="00F26BFD" w:rsidP="00C974CE">
      <w:pPr>
        <w:spacing w:after="0"/>
        <w:rPr>
          <w:rFonts w:cs="Arial"/>
        </w:rPr>
      </w:pPr>
      <w:r w:rsidRPr="000B497A">
        <w:rPr>
          <w:rFonts w:cs="Arial"/>
        </w:rPr>
        <w:br w:type="page"/>
      </w:r>
    </w:p>
    <w:p w14:paraId="2D9CB552" w14:textId="77777777" w:rsidR="00F26BFD" w:rsidRPr="000B497A" w:rsidRDefault="008F5460" w:rsidP="00C974CE">
      <w:pPr>
        <w:spacing w:after="0"/>
        <w:jc w:val="center"/>
        <w:rPr>
          <w:rFonts w:cs="Arial"/>
        </w:rPr>
      </w:pPr>
      <w:r w:rsidRPr="000B497A">
        <w:rPr>
          <w:rFonts w:cs="Arial"/>
          <w:noProof/>
          <w:lang w:eastAsia="en-GB"/>
        </w:rPr>
        <w:lastRenderedPageBreak/>
        <w:drawing>
          <wp:inline distT="0" distB="0" distL="0" distR="0" wp14:anchorId="4F174BCA" wp14:editId="4BC367D0">
            <wp:extent cx="5731510" cy="30175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1.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017520"/>
                    </a:xfrm>
                    <a:prstGeom prst="rect">
                      <a:avLst/>
                    </a:prstGeom>
                  </pic:spPr>
                </pic:pic>
              </a:graphicData>
            </a:graphic>
          </wp:inline>
        </w:drawing>
      </w:r>
    </w:p>
    <w:p w14:paraId="6FE4E0FE" w14:textId="65072E30" w:rsidR="00F26BFD" w:rsidRPr="000B497A" w:rsidRDefault="00C01458" w:rsidP="00977B0C">
      <w:pPr>
        <w:spacing w:after="0"/>
        <w:rPr>
          <w:rFonts w:cs="Arial"/>
        </w:rPr>
      </w:pPr>
      <w:r w:rsidRPr="000B497A">
        <w:rPr>
          <w:rFonts w:cs="Arial"/>
          <w:b/>
        </w:rPr>
        <w:t>Figure</w:t>
      </w:r>
      <w:r w:rsidR="00F26BFD" w:rsidRPr="000B497A">
        <w:rPr>
          <w:rFonts w:cs="Arial"/>
          <w:b/>
        </w:rPr>
        <w:t xml:space="preserve"> 1</w:t>
      </w:r>
      <w:r w:rsidR="00244DE3" w:rsidRPr="000B497A">
        <w:rPr>
          <w:rFonts w:cs="Arial"/>
          <w:b/>
        </w:rPr>
        <w:t>3</w:t>
      </w:r>
      <w:r w:rsidR="00F26BFD" w:rsidRPr="000B497A">
        <w:rPr>
          <w:rFonts w:cs="Arial"/>
          <w:b/>
        </w:rPr>
        <w:t xml:space="preserve">. </w:t>
      </w:r>
      <w:r w:rsidR="00E0164A" w:rsidRPr="000B497A">
        <w:rPr>
          <w:rFonts w:cs="Arial"/>
          <w:b/>
        </w:rPr>
        <w:t>Electrochemical characterisation of the catalytic (top) and O</w:t>
      </w:r>
      <w:r w:rsidR="00E0164A" w:rsidRPr="000B497A">
        <w:rPr>
          <w:rFonts w:cs="Arial"/>
          <w:b/>
          <w:vertAlign w:val="subscript"/>
        </w:rPr>
        <w:t>2</w:t>
      </w:r>
      <w:r w:rsidR="00E0164A" w:rsidRPr="000B497A">
        <w:rPr>
          <w:rFonts w:cs="Arial"/>
          <w:b/>
        </w:rPr>
        <w:t xml:space="preserve"> inhibition properties (bottom) of </w:t>
      </w:r>
      <w:r w:rsidR="008F5460" w:rsidRPr="000B497A">
        <w:rPr>
          <w:rFonts w:cs="Arial"/>
          <w:b/>
        </w:rPr>
        <w:t xml:space="preserve">different </w:t>
      </w:r>
      <w:r w:rsidR="00E0164A" w:rsidRPr="000B497A">
        <w:rPr>
          <w:rFonts w:cs="Arial"/>
          <w:b/>
        </w:rPr>
        <w:t>proximal cluster variants</w:t>
      </w:r>
      <w:r w:rsidR="008F5460" w:rsidRPr="000B497A">
        <w:rPr>
          <w:rFonts w:cs="Arial"/>
          <w:b/>
        </w:rPr>
        <w:t xml:space="preserve"> (left to right)</w:t>
      </w:r>
      <w:r w:rsidR="00E0164A" w:rsidRPr="000B497A">
        <w:rPr>
          <w:rFonts w:cs="Arial"/>
          <w:b/>
        </w:rPr>
        <w:t xml:space="preserve"> of </w:t>
      </w:r>
      <w:r w:rsidR="00E0164A" w:rsidRPr="000B497A">
        <w:rPr>
          <w:rFonts w:cs="Arial"/>
          <w:b/>
          <w:i/>
        </w:rPr>
        <w:t>S</w:t>
      </w:r>
      <w:r w:rsidR="00A56221" w:rsidRPr="000B497A">
        <w:rPr>
          <w:rFonts w:cs="Arial"/>
          <w:b/>
          <w:i/>
        </w:rPr>
        <w:t>.</w:t>
      </w:r>
      <w:r w:rsidR="00E0164A" w:rsidRPr="000B497A">
        <w:rPr>
          <w:rFonts w:cs="Arial"/>
          <w:b/>
          <w:i/>
        </w:rPr>
        <w:t xml:space="preserve"> enterica </w:t>
      </w:r>
      <w:r w:rsidR="00A56221" w:rsidRPr="000B497A">
        <w:rPr>
          <w:rFonts w:cs="Arial"/>
          <w:b/>
        </w:rPr>
        <w:t>Hyd-</w:t>
      </w:r>
      <w:r w:rsidR="00E0164A" w:rsidRPr="000B497A">
        <w:rPr>
          <w:rFonts w:cs="Arial"/>
          <w:b/>
        </w:rPr>
        <w:t xml:space="preserve">5. </w:t>
      </w:r>
      <w:r w:rsidR="00E0164A" w:rsidRPr="000B497A">
        <w:rPr>
          <w:rFonts w:cs="Arial"/>
        </w:rPr>
        <w:t xml:space="preserve">The </w:t>
      </w:r>
      <w:r w:rsidR="00A8150F" w:rsidRPr="000B497A">
        <w:rPr>
          <w:rFonts w:cs="Arial"/>
        </w:rPr>
        <w:t>5</w:t>
      </w:r>
      <w:r w:rsidR="00E0164A" w:rsidRPr="000B497A">
        <w:rPr>
          <w:rFonts w:cs="Arial"/>
        </w:rPr>
        <w:t xml:space="preserve"> mV s</w:t>
      </w:r>
      <w:r w:rsidR="00E0164A" w:rsidRPr="000B497A">
        <w:rPr>
          <w:rFonts w:cs="Arial"/>
          <w:vertAlign w:val="superscript"/>
        </w:rPr>
        <w:t>-1</w:t>
      </w:r>
      <w:r w:rsidR="00E0164A" w:rsidRPr="000B497A">
        <w:rPr>
          <w:rFonts w:cs="Arial"/>
        </w:rPr>
        <w:t xml:space="preserve"> cyclic voltammetry H</w:t>
      </w:r>
      <w:r w:rsidR="00E0164A" w:rsidRPr="000B497A">
        <w:rPr>
          <w:rFonts w:cs="Arial"/>
          <w:vertAlign w:val="subscript"/>
        </w:rPr>
        <w:t>2</w:t>
      </w:r>
      <w:r w:rsidR="00E0164A" w:rsidRPr="000B497A">
        <w:rPr>
          <w:rFonts w:cs="Arial"/>
        </w:rPr>
        <w:t xml:space="preserve"> catalysis experiments were measured under a gas atmosphere of </w:t>
      </w:r>
      <w:r w:rsidR="00A8150F" w:rsidRPr="000B497A">
        <w:rPr>
          <w:rFonts w:cs="Arial"/>
        </w:rPr>
        <w:t>10</w:t>
      </w:r>
      <w:r w:rsidR="00E0164A" w:rsidRPr="000B497A">
        <w:rPr>
          <w:rFonts w:cs="Arial"/>
        </w:rPr>
        <w:t>% H</w:t>
      </w:r>
      <w:r w:rsidR="00E0164A" w:rsidRPr="000B497A">
        <w:rPr>
          <w:rFonts w:cs="Arial"/>
          <w:vertAlign w:val="subscript"/>
        </w:rPr>
        <w:t>2</w:t>
      </w:r>
      <w:r w:rsidR="00E0164A" w:rsidRPr="000B497A">
        <w:rPr>
          <w:rFonts w:cs="Arial"/>
        </w:rPr>
        <w:t xml:space="preserve"> </w:t>
      </w:r>
      <w:r w:rsidR="008F5460" w:rsidRPr="000B497A">
        <w:rPr>
          <w:rFonts w:cs="Arial"/>
        </w:rPr>
        <w:t>while the chronoamperometry O</w:t>
      </w:r>
      <w:r w:rsidR="008F5460" w:rsidRPr="000B497A">
        <w:rPr>
          <w:rFonts w:cs="Arial"/>
          <w:vertAlign w:val="subscript"/>
        </w:rPr>
        <w:t>2</w:t>
      </w:r>
      <w:r w:rsidR="008F5460" w:rsidRPr="000B497A">
        <w:rPr>
          <w:rFonts w:cs="Arial"/>
        </w:rPr>
        <w:t xml:space="preserve"> inhibition experiments were conducted at a potential of </w:t>
      </w:r>
      <w:r w:rsidR="00A56221" w:rsidRPr="000B497A">
        <w:rPr>
          <w:rFonts w:cs="Arial"/>
        </w:rPr>
        <w:t>+</w:t>
      </w:r>
      <w:r w:rsidR="00A8150F" w:rsidRPr="000B497A">
        <w:rPr>
          <w:rFonts w:cs="Arial"/>
        </w:rPr>
        <w:t>0.06</w:t>
      </w:r>
      <w:r w:rsidR="008F5460" w:rsidRPr="000B497A">
        <w:rPr>
          <w:rFonts w:cs="Arial"/>
        </w:rPr>
        <w:t xml:space="preserve"> V </w:t>
      </w:r>
      <w:r w:rsidR="008F5460" w:rsidRPr="000B497A">
        <w:rPr>
          <w:rFonts w:cs="Arial"/>
          <w:i/>
        </w:rPr>
        <w:t xml:space="preserve">vs </w:t>
      </w:r>
      <w:r w:rsidR="008F5460" w:rsidRPr="000B497A">
        <w:rPr>
          <w:rFonts w:cs="Arial"/>
        </w:rPr>
        <w:t xml:space="preserve">SHE with changing gas atmosphere as indicated. </w:t>
      </w:r>
      <w:r w:rsidR="00E35B87" w:rsidRPr="000B497A">
        <w:rPr>
          <w:rFonts w:cs="Arial"/>
        </w:rPr>
        <w:t xml:space="preserve">Other experimental conditions: </w:t>
      </w:r>
      <w:r w:rsidR="00517B3E" w:rsidRPr="000B497A">
        <w:rPr>
          <w:rFonts w:cs="Arial"/>
        </w:rPr>
        <w:t>pH 6</w:t>
      </w:r>
      <w:r w:rsidR="00E35B87" w:rsidRPr="000B497A">
        <w:rPr>
          <w:rFonts w:cs="Arial"/>
        </w:rPr>
        <w:t xml:space="preserve">, 37 </w:t>
      </w:r>
      <w:r w:rsidR="00E35B87" w:rsidRPr="000B497A">
        <w:rPr>
          <w:rFonts w:cs="Arial"/>
        </w:rPr>
        <w:sym w:font="Symbol" w:char="F0B0"/>
      </w:r>
      <w:r w:rsidR="00517B3E" w:rsidRPr="000B497A">
        <w:rPr>
          <w:rFonts w:cs="Arial"/>
        </w:rPr>
        <w:t>C, rotation rate 40</w:t>
      </w:r>
      <w:r w:rsidR="00E35B87" w:rsidRPr="000B497A">
        <w:rPr>
          <w:rFonts w:cs="Arial"/>
        </w:rPr>
        <w:t>00 rpm and total gas flow rate of 100 scc min</w:t>
      </w:r>
      <w:r w:rsidR="00E35B87" w:rsidRPr="000B497A">
        <w:rPr>
          <w:rFonts w:cs="Arial"/>
          <w:vertAlign w:val="superscript"/>
        </w:rPr>
        <w:t>-1</w:t>
      </w:r>
      <w:r w:rsidR="00E35B87" w:rsidRPr="000B497A">
        <w:rPr>
          <w:rFonts w:cs="Arial"/>
        </w:rPr>
        <w:t xml:space="preserve"> with N</w:t>
      </w:r>
      <w:r w:rsidR="00E35B87" w:rsidRPr="000B497A">
        <w:rPr>
          <w:rFonts w:cs="Arial"/>
          <w:vertAlign w:val="subscript"/>
        </w:rPr>
        <w:t>2</w:t>
      </w:r>
      <w:r w:rsidR="00E35B87" w:rsidRPr="000B497A">
        <w:rPr>
          <w:rFonts w:cs="Arial"/>
        </w:rPr>
        <w:t xml:space="preserve"> as carrier gas.</w:t>
      </w:r>
    </w:p>
    <w:p w14:paraId="3A985C6F" w14:textId="77777777" w:rsidR="00F26BFD" w:rsidRPr="000B497A" w:rsidRDefault="00F26BFD" w:rsidP="00C974CE">
      <w:pPr>
        <w:spacing w:after="0"/>
        <w:rPr>
          <w:rFonts w:cs="Arial"/>
        </w:rPr>
      </w:pPr>
    </w:p>
    <w:p w14:paraId="021EDCA1" w14:textId="77777777" w:rsidR="00BB46FF" w:rsidRPr="000B497A" w:rsidRDefault="00BB46FF">
      <w:pPr>
        <w:spacing w:after="200" w:line="276" w:lineRule="auto"/>
        <w:rPr>
          <w:rFonts w:cs="Arial"/>
        </w:rPr>
      </w:pPr>
      <w:r w:rsidRPr="000B497A">
        <w:rPr>
          <w:rFonts w:cs="Arial"/>
        </w:rPr>
        <w:br w:type="page"/>
      </w:r>
    </w:p>
    <w:p w14:paraId="7502B8D8" w14:textId="77777777" w:rsidR="00A65D18" w:rsidRPr="000B497A" w:rsidRDefault="00BB46FF" w:rsidP="00BB46FF">
      <w:pPr>
        <w:pStyle w:val="Heading1"/>
      </w:pPr>
      <w:r w:rsidRPr="000B497A">
        <w:lastRenderedPageBreak/>
        <w:t>Abbreviations</w:t>
      </w:r>
    </w:p>
    <w:p w14:paraId="047A24B2" w14:textId="77777777" w:rsidR="00E54D5C" w:rsidRPr="000B497A" w:rsidRDefault="00E54D5C" w:rsidP="00E54D5C">
      <w:pPr>
        <w:rPr>
          <w:i/>
        </w:rPr>
      </w:pPr>
      <w:r w:rsidRPr="000B497A">
        <w:rPr>
          <w:i/>
        </w:rPr>
        <w:t>E. coli</w:t>
      </w:r>
      <w:r w:rsidRPr="000B497A">
        <w:rPr>
          <w:i/>
        </w:rPr>
        <w:tab/>
      </w:r>
      <w:r w:rsidRPr="000B497A">
        <w:rPr>
          <w:i/>
        </w:rPr>
        <w:tab/>
      </w:r>
      <w:r w:rsidRPr="000B497A">
        <w:rPr>
          <w:i/>
        </w:rPr>
        <w:tab/>
        <w:t>Escherichia coli</w:t>
      </w:r>
    </w:p>
    <w:p w14:paraId="5CDE6C32" w14:textId="77777777" w:rsidR="00E54D5C" w:rsidRPr="000B497A" w:rsidRDefault="00E54D5C" w:rsidP="00E54D5C">
      <w:r w:rsidRPr="000B497A">
        <w:t>EPR</w:t>
      </w:r>
      <w:r w:rsidRPr="000B497A">
        <w:tab/>
      </w:r>
      <w:r w:rsidRPr="000B497A">
        <w:tab/>
      </w:r>
      <w:r w:rsidRPr="000B497A">
        <w:tab/>
        <w:t>Electron paramagnetic resonance</w:t>
      </w:r>
    </w:p>
    <w:p w14:paraId="5BE9A875" w14:textId="77777777" w:rsidR="00E54D5C" w:rsidRPr="000B497A" w:rsidRDefault="00E54D5C" w:rsidP="00E54D5C">
      <w:r w:rsidRPr="000B497A">
        <w:t>FTIR</w:t>
      </w:r>
      <w:r w:rsidRPr="000B497A">
        <w:tab/>
      </w:r>
      <w:r w:rsidRPr="000B497A">
        <w:tab/>
      </w:r>
      <w:r w:rsidRPr="000B497A">
        <w:tab/>
        <w:t>Fourier transformed infrared</w:t>
      </w:r>
    </w:p>
    <w:p w14:paraId="2DF078BB" w14:textId="77777777" w:rsidR="00E54D5C" w:rsidRPr="000B497A" w:rsidRDefault="00E54D5C" w:rsidP="00E54D5C">
      <w:r w:rsidRPr="000B497A">
        <w:t>Hyd-1</w:t>
      </w:r>
      <w:r w:rsidRPr="000B497A">
        <w:tab/>
      </w:r>
      <w:r w:rsidRPr="000B497A">
        <w:tab/>
      </w:r>
      <w:r w:rsidRPr="000B497A">
        <w:tab/>
        <w:t>Hydrogenase-1</w:t>
      </w:r>
    </w:p>
    <w:p w14:paraId="7D546ACE" w14:textId="77777777" w:rsidR="00E54D5C" w:rsidRPr="000B497A" w:rsidRDefault="00E54D5C" w:rsidP="00E54D5C">
      <w:r w:rsidRPr="000B497A">
        <w:t>Hyd-2</w:t>
      </w:r>
      <w:r w:rsidRPr="000B497A">
        <w:tab/>
      </w:r>
      <w:r w:rsidRPr="000B497A">
        <w:tab/>
      </w:r>
      <w:r w:rsidRPr="000B497A">
        <w:tab/>
        <w:t>Hydrogenase-2</w:t>
      </w:r>
    </w:p>
    <w:p w14:paraId="006396E6" w14:textId="07A0A2F7" w:rsidR="00517B3E" w:rsidRPr="000B497A" w:rsidRDefault="00517B3E" w:rsidP="00E54D5C">
      <w:r w:rsidRPr="000B497A">
        <w:t>Hyd-5</w:t>
      </w:r>
      <w:r w:rsidRPr="000B497A">
        <w:tab/>
      </w:r>
      <w:r w:rsidRPr="000B497A">
        <w:tab/>
      </w:r>
      <w:r w:rsidRPr="000B497A">
        <w:tab/>
        <w:t>Hydrogenase-5</w:t>
      </w:r>
    </w:p>
    <w:p w14:paraId="2A926EFA" w14:textId="77777777" w:rsidR="00E54D5C" w:rsidRPr="000B497A" w:rsidRDefault="00E54D5C" w:rsidP="00E54D5C">
      <w:r w:rsidRPr="000B497A">
        <w:t>MBH</w:t>
      </w:r>
      <w:r w:rsidRPr="000B497A">
        <w:tab/>
      </w:r>
      <w:r w:rsidRPr="000B497A">
        <w:tab/>
      </w:r>
      <w:r w:rsidRPr="000B497A">
        <w:tab/>
        <w:t>Membrane bound hydrogenase(s)</w:t>
      </w:r>
    </w:p>
    <w:p w14:paraId="4EB83653" w14:textId="77777777" w:rsidR="00E54D5C" w:rsidRPr="000B497A" w:rsidRDefault="00E54D5C" w:rsidP="00E54D5C">
      <w:pPr>
        <w:rPr>
          <w:i/>
        </w:rPr>
      </w:pPr>
      <w:r w:rsidRPr="000B497A">
        <w:rPr>
          <w:i/>
        </w:rPr>
        <w:t>R. eutropha</w:t>
      </w:r>
      <w:r w:rsidRPr="000B497A">
        <w:rPr>
          <w:i/>
        </w:rPr>
        <w:tab/>
      </w:r>
      <w:r w:rsidRPr="000B497A">
        <w:rPr>
          <w:i/>
        </w:rPr>
        <w:tab/>
        <w:t>Ralstonia eutropha</w:t>
      </w:r>
    </w:p>
    <w:p w14:paraId="0C08EF43" w14:textId="77777777" w:rsidR="00E54D5C" w:rsidRPr="000B497A" w:rsidRDefault="00E54D5C" w:rsidP="00E54D5C">
      <w:pPr>
        <w:rPr>
          <w:i/>
        </w:rPr>
      </w:pPr>
      <w:r w:rsidRPr="000B497A">
        <w:rPr>
          <w:i/>
        </w:rPr>
        <w:t>S. enterica</w:t>
      </w:r>
      <w:r w:rsidRPr="000B497A">
        <w:rPr>
          <w:i/>
        </w:rPr>
        <w:tab/>
      </w:r>
      <w:r w:rsidRPr="000B497A">
        <w:rPr>
          <w:i/>
        </w:rPr>
        <w:tab/>
        <w:t>Salmonella enterica</w:t>
      </w:r>
    </w:p>
    <w:sectPr w:rsidR="00E54D5C" w:rsidRPr="000B497A">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35B9CB" w14:textId="77777777" w:rsidR="000C2628" w:rsidRDefault="000C2628" w:rsidP="00945225">
      <w:pPr>
        <w:spacing w:after="0"/>
      </w:pPr>
      <w:r>
        <w:separator/>
      </w:r>
    </w:p>
  </w:endnote>
  <w:endnote w:type="continuationSeparator" w:id="0">
    <w:p w14:paraId="146C2C31" w14:textId="77777777" w:rsidR="000C2628" w:rsidRDefault="000C2628" w:rsidP="009452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enlo Regular">
    <w:charset w:val="00"/>
    <w:family w:val="auto"/>
    <w:pitch w:val="variable"/>
    <w:sig w:usb0="E60022FF" w:usb1="D200F9FB" w:usb2="02000028" w:usb3="00000000" w:csb0="000001D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43682"/>
      <w:docPartObj>
        <w:docPartGallery w:val="Page Numbers (Bottom of Page)"/>
        <w:docPartUnique/>
      </w:docPartObj>
    </w:sdtPr>
    <w:sdtEndPr>
      <w:rPr>
        <w:noProof/>
        <w:sz w:val="20"/>
      </w:rPr>
    </w:sdtEndPr>
    <w:sdtContent>
      <w:p w14:paraId="092F42BC" w14:textId="77777777" w:rsidR="009D283C" w:rsidRPr="00945225" w:rsidRDefault="009D283C" w:rsidP="00945225">
        <w:pPr>
          <w:pStyle w:val="Footer"/>
          <w:jc w:val="center"/>
          <w:rPr>
            <w:sz w:val="20"/>
          </w:rPr>
        </w:pPr>
        <w:r w:rsidRPr="00945225">
          <w:rPr>
            <w:sz w:val="20"/>
          </w:rPr>
          <w:fldChar w:fldCharType="begin"/>
        </w:r>
        <w:r w:rsidRPr="00945225">
          <w:rPr>
            <w:sz w:val="20"/>
          </w:rPr>
          <w:instrText xml:space="preserve"> PAGE   \* MERGEFORMAT </w:instrText>
        </w:r>
        <w:r w:rsidRPr="00945225">
          <w:rPr>
            <w:sz w:val="20"/>
          </w:rPr>
          <w:fldChar w:fldCharType="separate"/>
        </w:r>
        <w:r w:rsidR="000B497A">
          <w:rPr>
            <w:noProof/>
            <w:sz w:val="20"/>
          </w:rPr>
          <w:t>14</w:t>
        </w:r>
        <w:r w:rsidRPr="00945225">
          <w:rPr>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F430F8" w14:textId="77777777" w:rsidR="000C2628" w:rsidRDefault="000C2628" w:rsidP="00945225">
      <w:pPr>
        <w:spacing w:after="0"/>
      </w:pPr>
      <w:r>
        <w:separator/>
      </w:r>
    </w:p>
  </w:footnote>
  <w:footnote w:type="continuationSeparator" w:id="0">
    <w:p w14:paraId="0E8954DD" w14:textId="77777777" w:rsidR="000C2628" w:rsidRDefault="000C2628" w:rsidP="00945225">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84649"/>
    <w:multiLevelType w:val="hybridMultilevel"/>
    <w:tmpl w:val="D47070F4"/>
    <w:lvl w:ilvl="0" w:tplc="B9C07E4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BF94BA1"/>
    <w:multiLevelType w:val="hybridMultilevel"/>
    <w:tmpl w:val="56F690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BF006C4"/>
    <w:multiLevelType w:val="hybridMultilevel"/>
    <w:tmpl w:val="FD4AB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79A6975"/>
    <w:multiLevelType w:val="hybridMultilevel"/>
    <w:tmpl w:val="56F690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94D171A"/>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72F7370F"/>
    <w:multiLevelType w:val="hybridMultilevel"/>
    <w:tmpl w:val="8B0020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A1953C4"/>
    <w:multiLevelType w:val="hybridMultilevel"/>
    <w:tmpl w:val="FD4AB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2"/>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29E"/>
    <w:rsid w:val="00000D7F"/>
    <w:rsid w:val="00002093"/>
    <w:rsid w:val="000027F8"/>
    <w:rsid w:val="00002FBF"/>
    <w:rsid w:val="0000378D"/>
    <w:rsid w:val="0000448B"/>
    <w:rsid w:val="00005999"/>
    <w:rsid w:val="000074A0"/>
    <w:rsid w:val="000078CE"/>
    <w:rsid w:val="00007CEC"/>
    <w:rsid w:val="00007F85"/>
    <w:rsid w:val="00010576"/>
    <w:rsid w:val="0001106C"/>
    <w:rsid w:val="00012F6D"/>
    <w:rsid w:val="0001312D"/>
    <w:rsid w:val="000144E4"/>
    <w:rsid w:val="00014ECA"/>
    <w:rsid w:val="000163D8"/>
    <w:rsid w:val="00016BCE"/>
    <w:rsid w:val="00016CAA"/>
    <w:rsid w:val="00017B8A"/>
    <w:rsid w:val="000202AE"/>
    <w:rsid w:val="00020307"/>
    <w:rsid w:val="00020BB3"/>
    <w:rsid w:val="0002125E"/>
    <w:rsid w:val="00021C28"/>
    <w:rsid w:val="00021F93"/>
    <w:rsid w:val="00022CF1"/>
    <w:rsid w:val="000230EF"/>
    <w:rsid w:val="00023175"/>
    <w:rsid w:val="00023759"/>
    <w:rsid w:val="00024119"/>
    <w:rsid w:val="0002576C"/>
    <w:rsid w:val="00026396"/>
    <w:rsid w:val="0002713E"/>
    <w:rsid w:val="000301F4"/>
    <w:rsid w:val="0003080E"/>
    <w:rsid w:val="00031146"/>
    <w:rsid w:val="00032574"/>
    <w:rsid w:val="00033C0C"/>
    <w:rsid w:val="000369AC"/>
    <w:rsid w:val="0004086F"/>
    <w:rsid w:val="00040905"/>
    <w:rsid w:val="000413DE"/>
    <w:rsid w:val="00042DBA"/>
    <w:rsid w:val="00043D95"/>
    <w:rsid w:val="000440E7"/>
    <w:rsid w:val="00046471"/>
    <w:rsid w:val="00046CDC"/>
    <w:rsid w:val="00046FB5"/>
    <w:rsid w:val="00047554"/>
    <w:rsid w:val="00047F53"/>
    <w:rsid w:val="00052191"/>
    <w:rsid w:val="00052D6E"/>
    <w:rsid w:val="000533EB"/>
    <w:rsid w:val="00053406"/>
    <w:rsid w:val="00053A08"/>
    <w:rsid w:val="000553FE"/>
    <w:rsid w:val="00055749"/>
    <w:rsid w:val="00056ECB"/>
    <w:rsid w:val="00056FAE"/>
    <w:rsid w:val="0005758F"/>
    <w:rsid w:val="00057DD5"/>
    <w:rsid w:val="000608EE"/>
    <w:rsid w:val="000622D7"/>
    <w:rsid w:val="00062508"/>
    <w:rsid w:val="00062CF8"/>
    <w:rsid w:val="000649DF"/>
    <w:rsid w:val="00064AD5"/>
    <w:rsid w:val="00064D4F"/>
    <w:rsid w:val="00066077"/>
    <w:rsid w:val="000672A3"/>
    <w:rsid w:val="00067C90"/>
    <w:rsid w:val="00070687"/>
    <w:rsid w:val="0007074A"/>
    <w:rsid w:val="00070957"/>
    <w:rsid w:val="0007098C"/>
    <w:rsid w:val="000709D6"/>
    <w:rsid w:val="00070A2A"/>
    <w:rsid w:val="00072076"/>
    <w:rsid w:val="000728C4"/>
    <w:rsid w:val="00073487"/>
    <w:rsid w:val="00074452"/>
    <w:rsid w:val="00074762"/>
    <w:rsid w:val="0007476A"/>
    <w:rsid w:val="000751A6"/>
    <w:rsid w:val="00076A5C"/>
    <w:rsid w:val="00076CB7"/>
    <w:rsid w:val="00077209"/>
    <w:rsid w:val="00077248"/>
    <w:rsid w:val="00077321"/>
    <w:rsid w:val="0007764B"/>
    <w:rsid w:val="00080D5D"/>
    <w:rsid w:val="00081CCB"/>
    <w:rsid w:val="0008307F"/>
    <w:rsid w:val="00083505"/>
    <w:rsid w:val="000835F0"/>
    <w:rsid w:val="000846A6"/>
    <w:rsid w:val="00084930"/>
    <w:rsid w:val="00084EFF"/>
    <w:rsid w:val="0008582C"/>
    <w:rsid w:val="00085A51"/>
    <w:rsid w:val="00085BBC"/>
    <w:rsid w:val="00086A15"/>
    <w:rsid w:val="00086D3B"/>
    <w:rsid w:val="000905DA"/>
    <w:rsid w:val="000908E7"/>
    <w:rsid w:val="00090F73"/>
    <w:rsid w:val="00091599"/>
    <w:rsid w:val="000920F4"/>
    <w:rsid w:val="00092361"/>
    <w:rsid w:val="000926F4"/>
    <w:rsid w:val="00093299"/>
    <w:rsid w:val="0009475D"/>
    <w:rsid w:val="000950B9"/>
    <w:rsid w:val="000952CA"/>
    <w:rsid w:val="00095D37"/>
    <w:rsid w:val="00096234"/>
    <w:rsid w:val="00096349"/>
    <w:rsid w:val="000A0184"/>
    <w:rsid w:val="000A0FCE"/>
    <w:rsid w:val="000A2D08"/>
    <w:rsid w:val="000A2DE4"/>
    <w:rsid w:val="000A2EE1"/>
    <w:rsid w:val="000A3572"/>
    <w:rsid w:val="000A45C0"/>
    <w:rsid w:val="000A50B2"/>
    <w:rsid w:val="000A56AE"/>
    <w:rsid w:val="000A58D0"/>
    <w:rsid w:val="000A5938"/>
    <w:rsid w:val="000A5D17"/>
    <w:rsid w:val="000A65D0"/>
    <w:rsid w:val="000A795B"/>
    <w:rsid w:val="000B06D8"/>
    <w:rsid w:val="000B14D5"/>
    <w:rsid w:val="000B17C3"/>
    <w:rsid w:val="000B1B10"/>
    <w:rsid w:val="000B232A"/>
    <w:rsid w:val="000B2AE9"/>
    <w:rsid w:val="000B363B"/>
    <w:rsid w:val="000B36B9"/>
    <w:rsid w:val="000B3C30"/>
    <w:rsid w:val="000B3D38"/>
    <w:rsid w:val="000B42ED"/>
    <w:rsid w:val="000B479C"/>
    <w:rsid w:val="000B497A"/>
    <w:rsid w:val="000B4DD6"/>
    <w:rsid w:val="000B50BB"/>
    <w:rsid w:val="000B52A1"/>
    <w:rsid w:val="000B56C4"/>
    <w:rsid w:val="000B5FD1"/>
    <w:rsid w:val="000B6A99"/>
    <w:rsid w:val="000B6B7D"/>
    <w:rsid w:val="000B6BC0"/>
    <w:rsid w:val="000B7381"/>
    <w:rsid w:val="000B73DE"/>
    <w:rsid w:val="000B7830"/>
    <w:rsid w:val="000B7F50"/>
    <w:rsid w:val="000C2628"/>
    <w:rsid w:val="000C3D33"/>
    <w:rsid w:val="000C4BF4"/>
    <w:rsid w:val="000C5343"/>
    <w:rsid w:val="000C5E75"/>
    <w:rsid w:val="000C5F42"/>
    <w:rsid w:val="000C6FF4"/>
    <w:rsid w:val="000C7191"/>
    <w:rsid w:val="000C741F"/>
    <w:rsid w:val="000C7748"/>
    <w:rsid w:val="000C7D37"/>
    <w:rsid w:val="000D0045"/>
    <w:rsid w:val="000D019B"/>
    <w:rsid w:val="000D0E81"/>
    <w:rsid w:val="000D218C"/>
    <w:rsid w:val="000D2781"/>
    <w:rsid w:val="000D48A7"/>
    <w:rsid w:val="000D4C17"/>
    <w:rsid w:val="000D5143"/>
    <w:rsid w:val="000D6069"/>
    <w:rsid w:val="000D727C"/>
    <w:rsid w:val="000E04C4"/>
    <w:rsid w:val="000E0A13"/>
    <w:rsid w:val="000E0C0E"/>
    <w:rsid w:val="000E10B2"/>
    <w:rsid w:val="000E1586"/>
    <w:rsid w:val="000E1E73"/>
    <w:rsid w:val="000E216F"/>
    <w:rsid w:val="000E2EA2"/>
    <w:rsid w:val="000E3C73"/>
    <w:rsid w:val="000E3E3D"/>
    <w:rsid w:val="000E42D7"/>
    <w:rsid w:val="000E4DA7"/>
    <w:rsid w:val="000E52CC"/>
    <w:rsid w:val="000E657D"/>
    <w:rsid w:val="000E68F0"/>
    <w:rsid w:val="000E7632"/>
    <w:rsid w:val="000E79A5"/>
    <w:rsid w:val="000F054D"/>
    <w:rsid w:val="000F1AD5"/>
    <w:rsid w:val="000F2498"/>
    <w:rsid w:val="000F2801"/>
    <w:rsid w:val="000F2F97"/>
    <w:rsid w:val="000F5F5B"/>
    <w:rsid w:val="000F718B"/>
    <w:rsid w:val="00100F6C"/>
    <w:rsid w:val="00101AE6"/>
    <w:rsid w:val="00102B35"/>
    <w:rsid w:val="0010366F"/>
    <w:rsid w:val="0010447A"/>
    <w:rsid w:val="00104861"/>
    <w:rsid w:val="00104A9A"/>
    <w:rsid w:val="00104BAA"/>
    <w:rsid w:val="0010515A"/>
    <w:rsid w:val="001057E1"/>
    <w:rsid w:val="00105A34"/>
    <w:rsid w:val="001064D6"/>
    <w:rsid w:val="00107AC6"/>
    <w:rsid w:val="00107D5C"/>
    <w:rsid w:val="00107FA1"/>
    <w:rsid w:val="00110F3B"/>
    <w:rsid w:val="001112F7"/>
    <w:rsid w:val="001116D9"/>
    <w:rsid w:val="00112324"/>
    <w:rsid w:val="00112DB6"/>
    <w:rsid w:val="00113013"/>
    <w:rsid w:val="00113B03"/>
    <w:rsid w:val="00114278"/>
    <w:rsid w:val="00114DE2"/>
    <w:rsid w:val="0011694E"/>
    <w:rsid w:val="00116A72"/>
    <w:rsid w:val="001170E8"/>
    <w:rsid w:val="00120988"/>
    <w:rsid w:val="00120A2C"/>
    <w:rsid w:val="00120B1E"/>
    <w:rsid w:val="001230FC"/>
    <w:rsid w:val="00123B61"/>
    <w:rsid w:val="001244CC"/>
    <w:rsid w:val="00126564"/>
    <w:rsid w:val="00126EB7"/>
    <w:rsid w:val="00127CBC"/>
    <w:rsid w:val="0013051E"/>
    <w:rsid w:val="001305FE"/>
    <w:rsid w:val="00130A99"/>
    <w:rsid w:val="00132432"/>
    <w:rsid w:val="00132DE6"/>
    <w:rsid w:val="001331A7"/>
    <w:rsid w:val="00134076"/>
    <w:rsid w:val="001347DF"/>
    <w:rsid w:val="00134E50"/>
    <w:rsid w:val="00135555"/>
    <w:rsid w:val="00135DF1"/>
    <w:rsid w:val="00136440"/>
    <w:rsid w:val="00137272"/>
    <w:rsid w:val="00140358"/>
    <w:rsid w:val="00141B2A"/>
    <w:rsid w:val="001423C7"/>
    <w:rsid w:val="00142647"/>
    <w:rsid w:val="00142A8E"/>
    <w:rsid w:val="00143193"/>
    <w:rsid w:val="00143619"/>
    <w:rsid w:val="001443A2"/>
    <w:rsid w:val="00145167"/>
    <w:rsid w:val="001456BF"/>
    <w:rsid w:val="001458AA"/>
    <w:rsid w:val="00145D1B"/>
    <w:rsid w:val="00145F71"/>
    <w:rsid w:val="00146DE2"/>
    <w:rsid w:val="00147CEE"/>
    <w:rsid w:val="00152554"/>
    <w:rsid w:val="001535C3"/>
    <w:rsid w:val="00154111"/>
    <w:rsid w:val="0015428B"/>
    <w:rsid w:val="00154AD6"/>
    <w:rsid w:val="001573FA"/>
    <w:rsid w:val="0015742F"/>
    <w:rsid w:val="00157B69"/>
    <w:rsid w:val="0016160F"/>
    <w:rsid w:val="00161E4F"/>
    <w:rsid w:val="00161E73"/>
    <w:rsid w:val="00163BAB"/>
    <w:rsid w:val="00163BAE"/>
    <w:rsid w:val="00165516"/>
    <w:rsid w:val="0016579D"/>
    <w:rsid w:val="00167C25"/>
    <w:rsid w:val="00170CAC"/>
    <w:rsid w:val="00171F4E"/>
    <w:rsid w:val="001736E7"/>
    <w:rsid w:val="00173869"/>
    <w:rsid w:val="00174715"/>
    <w:rsid w:val="00175905"/>
    <w:rsid w:val="00175C89"/>
    <w:rsid w:val="00176313"/>
    <w:rsid w:val="00180041"/>
    <w:rsid w:val="001803E6"/>
    <w:rsid w:val="001807F3"/>
    <w:rsid w:val="00181482"/>
    <w:rsid w:val="00181CEE"/>
    <w:rsid w:val="00181F6F"/>
    <w:rsid w:val="001821EA"/>
    <w:rsid w:val="0018229F"/>
    <w:rsid w:val="00182313"/>
    <w:rsid w:val="001823B2"/>
    <w:rsid w:val="001825DE"/>
    <w:rsid w:val="00182D44"/>
    <w:rsid w:val="00183434"/>
    <w:rsid w:val="001850D8"/>
    <w:rsid w:val="00186830"/>
    <w:rsid w:val="001869EE"/>
    <w:rsid w:val="001876DF"/>
    <w:rsid w:val="0019044B"/>
    <w:rsid w:val="001921EA"/>
    <w:rsid w:val="00192721"/>
    <w:rsid w:val="0019358A"/>
    <w:rsid w:val="00193BDD"/>
    <w:rsid w:val="00193F87"/>
    <w:rsid w:val="00194021"/>
    <w:rsid w:val="0019446E"/>
    <w:rsid w:val="00194F71"/>
    <w:rsid w:val="00194FD9"/>
    <w:rsid w:val="00194FE9"/>
    <w:rsid w:val="00195963"/>
    <w:rsid w:val="0019680C"/>
    <w:rsid w:val="00196B80"/>
    <w:rsid w:val="00196EA3"/>
    <w:rsid w:val="00197474"/>
    <w:rsid w:val="001976F3"/>
    <w:rsid w:val="00197E53"/>
    <w:rsid w:val="00197FD4"/>
    <w:rsid w:val="001A042F"/>
    <w:rsid w:val="001A1175"/>
    <w:rsid w:val="001A28CD"/>
    <w:rsid w:val="001A2AA0"/>
    <w:rsid w:val="001A2E42"/>
    <w:rsid w:val="001A2FAE"/>
    <w:rsid w:val="001A3307"/>
    <w:rsid w:val="001A3658"/>
    <w:rsid w:val="001A3899"/>
    <w:rsid w:val="001A3BD0"/>
    <w:rsid w:val="001A3BF3"/>
    <w:rsid w:val="001A3C1E"/>
    <w:rsid w:val="001A41CB"/>
    <w:rsid w:val="001A4A17"/>
    <w:rsid w:val="001A568F"/>
    <w:rsid w:val="001A7D84"/>
    <w:rsid w:val="001A7FB6"/>
    <w:rsid w:val="001B0CCD"/>
    <w:rsid w:val="001B1131"/>
    <w:rsid w:val="001B1257"/>
    <w:rsid w:val="001B14F5"/>
    <w:rsid w:val="001B152F"/>
    <w:rsid w:val="001B1E0B"/>
    <w:rsid w:val="001B2A6A"/>
    <w:rsid w:val="001B3A1A"/>
    <w:rsid w:val="001B3A4B"/>
    <w:rsid w:val="001B54C8"/>
    <w:rsid w:val="001B69C4"/>
    <w:rsid w:val="001C0063"/>
    <w:rsid w:val="001C021A"/>
    <w:rsid w:val="001C1A80"/>
    <w:rsid w:val="001C2440"/>
    <w:rsid w:val="001C2970"/>
    <w:rsid w:val="001C2CD5"/>
    <w:rsid w:val="001C31CC"/>
    <w:rsid w:val="001C466A"/>
    <w:rsid w:val="001C4C10"/>
    <w:rsid w:val="001C4E06"/>
    <w:rsid w:val="001C5ACB"/>
    <w:rsid w:val="001C6549"/>
    <w:rsid w:val="001C7307"/>
    <w:rsid w:val="001C738D"/>
    <w:rsid w:val="001C7540"/>
    <w:rsid w:val="001C7C77"/>
    <w:rsid w:val="001D04C7"/>
    <w:rsid w:val="001D250C"/>
    <w:rsid w:val="001D28F0"/>
    <w:rsid w:val="001D2C7F"/>
    <w:rsid w:val="001D2E74"/>
    <w:rsid w:val="001D32DB"/>
    <w:rsid w:val="001D3341"/>
    <w:rsid w:val="001D4310"/>
    <w:rsid w:val="001D45E3"/>
    <w:rsid w:val="001D50BD"/>
    <w:rsid w:val="001D5AFC"/>
    <w:rsid w:val="001D7502"/>
    <w:rsid w:val="001D77CE"/>
    <w:rsid w:val="001D7F52"/>
    <w:rsid w:val="001D7F86"/>
    <w:rsid w:val="001E0F6E"/>
    <w:rsid w:val="001E1C83"/>
    <w:rsid w:val="001E26BA"/>
    <w:rsid w:val="001E412D"/>
    <w:rsid w:val="001E516A"/>
    <w:rsid w:val="001E54FB"/>
    <w:rsid w:val="001E6532"/>
    <w:rsid w:val="001E72BE"/>
    <w:rsid w:val="001E7E7F"/>
    <w:rsid w:val="001F01C7"/>
    <w:rsid w:val="001F031B"/>
    <w:rsid w:val="001F03BB"/>
    <w:rsid w:val="001F0F7D"/>
    <w:rsid w:val="001F1660"/>
    <w:rsid w:val="001F1C12"/>
    <w:rsid w:val="001F1D20"/>
    <w:rsid w:val="001F4243"/>
    <w:rsid w:val="001F4F0A"/>
    <w:rsid w:val="001F5303"/>
    <w:rsid w:val="001F53F8"/>
    <w:rsid w:val="001F5652"/>
    <w:rsid w:val="001F6517"/>
    <w:rsid w:val="001F6530"/>
    <w:rsid w:val="001F68C4"/>
    <w:rsid w:val="001F6967"/>
    <w:rsid w:val="001F7AF2"/>
    <w:rsid w:val="00203C2F"/>
    <w:rsid w:val="00204030"/>
    <w:rsid w:val="002046A8"/>
    <w:rsid w:val="00204E07"/>
    <w:rsid w:val="002057AF"/>
    <w:rsid w:val="002059A0"/>
    <w:rsid w:val="00205B43"/>
    <w:rsid w:val="00205DAB"/>
    <w:rsid w:val="002061AB"/>
    <w:rsid w:val="00206F16"/>
    <w:rsid w:val="00210486"/>
    <w:rsid w:val="00210D33"/>
    <w:rsid w:val="00210E3D"/>
    <w:rsid w:val="002113D3"/>
    <w:rsid w:val="002138BA"/>
    <w:rsid w:val="00213E32"/>
    <w:rsid w:val="00213FE6"/>
    <w:rsid w:val="00214235"/>
    <w:rsid w:val="00214688"/>
    <w:rsid w:val="002157E8"/>
    <w:rsid w:val="00216417"/>
    <w:rsid w:val="00217A29"/>
    <w:rsid w:val="002203A6"/>
    <w:rsid w:val="002206C1"/>
    <w:rsid w:val="00221505"/>
    <w:rsid w:val="00221BFD"/>
    <w:rsid w:val="00221E92"/>
    <w:rsid w:val="00222654"/>
    <w:rsid w:val="002234AE"/>
    <w:rsid w:val="00223F46"/>
    <w:rsid w:val="00226632"/>
    <w:rsid w:val="00227558"/>
    <w:rsid w:val="00230203"/>
    <w:rsid w:val="002320AF"/>
    <w:rsid w:val="00232A2B"/>
    <w:rsid w:val="00232C84"/>
    <w:rsid w:val="00234A65"/>
    <w:rsid w:val="002355B4"/>
    <w:rsid w:val="00235C93"/>
    <w:rsid w:val="00236DC7"/>
    <w:rsid w:val="00237420"/>
    <w:rsid w:val="00237E7D"/>
    <w:rsid w:val="002400DA"/>
    <w:rsid w:val="002413D7"/>
    <w:rsid w:val="002413D8"/>
    <w:rsid w:val="0024148F"/>
    <w:rsid w:val="00243A86"/>
    <w:rsid w:val="002444A0"/>
    <w:rsid w:val="00244DE3"/>
    <w:rsid w:val="002456D2"/>
    <w:rsid w:val="00245B22"/>
    <w:rsid w:val="00246004"/>
    <w:rsid w:val="00246751"/>
    <w:rsid w:val="002469C7"/>
    <w:rsid w:val="00246D90"/>
    <w:rsid w:val="0024716F"/>
    <w:rsid w:val="00247D29"/>
    <w:rsid w:val="00250AA9"/>
    <w:rsid w:val="00252AD3"/>
    <w:rsid w:val="00254669"/>
    <w:rsid w:val="002547C2"/>
    <w:rsid w:val="00256620"/>
    <w:rsid w:val="00256EEE"/>
    <w:rsid w:val="00257117"/>
    <w:rsid w:val="002578F5"/>
    <w:rsid w:val="00257B4B"/>
    <w:rsid w:val="00260D9D"/>
    <w:rsid w:val="002628CB"/>
    <w:rsid w:val="00262A9C"/>
    <w:rsid w:val="00263BC4"/>
    <w:rsid w:val="00264E01"/>
    <w:rsid w:val="0026537D"/>
    <w:rsid w:val="00265528"/>
    <w:rsid w:val="002667B1"/>
    <w:rsid w:val="0026706F"/>
    <w:rsid w:val="002676E9"/>
    <w:rsid w:val="00270738"/>
    <w:rsid w:val="002712E7"/>
    <w:rsid w:val="00271702"/>
    <w:rsid w:val="0027177A"/>
    <w:rsid w:val="00271FF3"/>
    <w:rsid w:val="002726D9"/>
    <w:rsid w:val="00272D8C"/>
    <w:rsid w:val="002735E9"/>
    <w:rsid w:val="00273C57"/>
    <w:rsid w:val="00274066"/>
    <w:rsid w:val="002763C3"/>
    <w:rsid w:val="00276420"/>
    <w:rsid w:val="002768A8"/>
    <w:rsid w:val="00276E6D"/>
    <w:rsid w:val="00276EFF"/>
    <w:rsid w:val="00277B39"/>
    <w:rsid w:val="00281907"/>
    <w:rsid w:val="00281E84"/>
    <w:rsid w:val="00282B11"/>
    <w:rsid w:val="002831DB"/>
    <w:rsid w:val="002837E3"/>
    <w:rsid w:val="0028428B"/>
    <w:rsid w:val="00284351"/>
    <w:rsid w:val="00285D31"/>
    <w:rsid w:val="00286F5D"/>
    <w:rsid w:val="00287FC8"/>
    <w:rsid w:val="00290B4A"/>
    <w:rsid w:val="00290DA2"/>
    <w:rsid w:val="00290EB8"/>
    <w:rsid w:val="002911D8"/>
    <w:rsid w:val="00291DAA"/>
    <w:rsid w:val="00292037"/>
    <w:rsid w:val="002926AD"/>
    <w:rsid w:val="00293DFB"/>
    <w:rsid w:val="0029425A"/>
    <w:rsid w:val="002943C0"/>
    <w:rsid w:val="00294A1A"/>
    <w:rsid w:val="00294CA1"/>
    <w:rsid w:val="00296F30"/>
    <w:rsid w:val="00297016"/>
    <w:rsid w:val="0029703C"/>
    <w:rsid w:val="002972F1"/>
    <w:rsid w:val="002A0CEC"/>
    <w:rsid w:val="002A1527"/>
    <w:rsid w:val="002A3086"/>
    <w:rsid w:val="002A38DB"/>
    <w:rsid w:val="002A4684"/>
    <w:rsid w:val="002A505A"/>
    <w:rsid w:val="002A5405"/>
    <w:rsid w:val="002A697B"/>
    <w:rsid w:val="002A7290"/>
    <w:rsid w:val="002A72D3"/>
    <w:rsid w:val="002A736F"/>
    <w:rsid w:val="002B007C"/>
    <w:rsid w:val="002B03BE"/>
    <w:rsid w:val="002B154B"/>
    <w:rsid w:val="002B17A6"/>
    <w:rsid w:val="002B25A7"/>
    <w:rsid w:val="002B317F"/>
    <w:rsid w:val="002B3416"/>
    <w:rsid w:val="002B366D"/>
    <w:rsid w:val="002B465E"/>
    <w:rsid w:val="002B4A05"/>
    <w:rsid w:val="002B4CDB"/>
    <w:rsid w:val="002B4D25"/>
    <w:rsid w:val="002B58F4"/>
    <w:rsid w:val="002B69F9"/>
    <w:rsid w:val="002B6D76"/>
    <w:rsid w:val="002C06AD"/>
    <w:rsid w:val="002C1326"/>
    <w:rsid w:val="002C22CA"/>
    <w:rsid w:val="002C22D0"/>
    <w:rsid w:val="002C2734"/>
    <w:rsid w:val="002C2DF6"/>
    <w:rsid w:val="002C3C6F"/>
    <w:rsid w:val="002C3FBE"/>
    <w:rsid w:val="002C446A"/>
    <w:rsid w:val="002C54A2"/>
    <w:rsid w:val="002C5D66"/>
    <w:rsid w:val="002C6501"/>
    <w:rsid w:val="002C76D7"/>
    <w:rsid w:val="002D08AB"/>
    <w:rsid w:val="002D08ED"/>
    <w:rsid w:val="002D0A37"/>
    <w:rsid w:val="002D1DE9"/>
    <w:rsid w:val="002D4B7C"/>
    <w:rsid w:val="002D4E61"/>
    <w:rsid w:val="002D5607"/>
    <w:rsid w:val="002D73F1"/>
    <w:rsid w:val="002D7A81"/>
    <w:rsid w:val="002E0093"/>
    <w:rsid w:val="002E00F5"/>
    <w:rsid w:val="002E2431"/>
    <w:rsid w:val="002E2DDB"/>
    <w:rsid w:val="002E3D0C"/>
    <w:rsid w:val="002E4929"/>
    <w:rsid w:val="002E4A80"/>
    <w:rsid w:val="002E5464"/>
    <w:rsid w:val="002E58DF"/>
    <w:rsid w:val="002E5A68"/>
    <w:rsid w:val="002E742C"/>
    <w:rsid w:val="002E7516"/>
    <w:rsid w:val="002F0EA2"/>
    <w:rsid w:val="002F2E8F"/>
    <w:rsid w:val="002F35E2"/>
    <w:rsid w:val="002F4F8C"/>
    <w:rsid w:val="002F5A91"/>
    <w:rsid w:val="002F6158"/>
    <w:rsid w:val="002F7FD6"/>
    <w:rsid w:val="00301B27"/>
    <w:rsid w:val="00302093"/>
    <w:rsid w:val="00302ABB"/>
    <w:rsid w:val="00303408"/>
    <w:rsid w:val="00303807"/>
    <w:rsid w:val="0030380D"/>
    <w:rsid w:val="00303ED1"/>
    <w:rsid w:val="00304403"/>
    <w:rsid w:val="0030453F"/>
    <w:rsid w:val="00304F65"/>
    <w:rsid w:val="0030543E"/>
    <w:rsid w:val="003073E0"/>
    <w:rsid w:val="00307463"/>
    <w:rsid w:val="00307894"/>
    <w:rsid w:val="00307E24"/>
    <w:rsid w:val="003100EA"/>
    <w:rsid w:val="0031030B"/>
    <w:rsid w:val="0031263E"/>
    <w:rsid w:val="00312AFB"/>
    <w:rsid w:val="00312D6A"/>
    <w:rsid w:val="0031377D"/>
    <w:rsid w:val="00315F55"/>
    <w:rsid w:val="003160F0"/>
    <w:rsid w:val="0032049D"/>
    <w:rsid w:val="00321AF2"/>
    <w:rsid w:val="00321B5E"/>
    <w:rsid w:val="00322C03"/>
    <w:rsid w:val="00322D68"/>
    <w:rsid w:val="003234FB"/>
    <w:rsid w:val="00323B67"/>
    <w:rsid w:val="0032449B"/>
    <w:rsid w:val="00324E67"/>
    <w:rsid w:val="00325ED9"/>
    <w:rsid w:val="003261EA"/>
    <w:rsid w:val="003270AE"/>
    <w:rsid w:val="003275EC"/>
    <w:rsid w:val="00327CFF"/>
    <w:rsid w:val="003313A0"/>
    <w:rsid w:val="003313DD"/>
    <w:rsid w:val="0033245A"/>
    <w:rsid w:val="0033259A"/>
    <w:rsid w:val="003325F5"/>
    <w:rsid w:val="0033288E"/>
    <w:rsid w:val="00332AC8"/>
    <w:rsid w:val="00332CD9"/>
    <w:rsid w:val="00332F7A"/>
    <w:rsid w:val="00335E01"/>
    <w:rsid w:val="00336F26"/>
    <w:rsid w:val="003370C5"/>
    <w:rsid w:val="00337D68"/>
    <w:rsid w:val="00340355"/>
    <w:rsid w:val="00340792"/>
    <w:rsid w:val="003408C1"/>
    <w:rsid w:val="003412B3"/>
    <w:rsid w:val="00341534"/>
    <w:rsid w:val="00341599"/>
    <w:rsid w:val="003423D2"/>
    <w:rsid w:val="00342423"/>
    <w:rsid w:val="00342D60"/>
    <w:rsid w:val="00342EE7"/>
    <w:rsid w:val="00342F12"/>
    <w:rsid w:val="0034342F"/>
    <w:rsid w:val="00343DB1"/>
    <w:rsid w:val="00346B5F"/>
    <w:rsid w:val="00346F07"/>
    <w:rsid w:val="00347329"/>
    <w:rsid w:val="0034768D"/>
    <w:rsid w:val="00350110"/>
    <w:rsid w:val="00350747"/>
    <w:rsid w:val="00350760"/>
    <w:rsid w:val="003508D0"/>
    <w:rsid w:val="00350A2C"/>
    <w:rsid w:val="00351684"/>
    <w:rsid w:val="003518CD"/>
    <w:rsid w:val="00351AB2"/>
    <w:rsid w:val="00352797"/>
    <w:rsid w:val="003529D8"/>
    <w:rsid w:val="003535F2"/>
    <w:rsid w:val="003549EC"/>
    <w:rsid w:val="003553F0"/>
    <w:rsid w:val="00355A3B"/>
    <w:rsid w:val="003561A0"/>
    <w:rsid w:val="00361691"/>
    <w:rsid w:val="00361A42"/>
    <w:rsid w:val="00362A63"/>
    <w:rsid w:val="003647A3"/>
    <w:rsid w:val="0036495F"/>
    <w:rsid w:val="00365512"/>
    <w:rsid w:val="00366BDB"/>
    <w:rsid w:val="00367EFE"/>
    <w:rsid w:val="00370022"/>
    <w:rsid w:val="003701D4"/>
    <w:rsid w:val="00370308"/>
    <w:rsid w:val="003705B1"/>
    <w:rsid w:val="00370C6E"/>
    <w:rsid w:val="00371652"/>
    <w:rsid w:val="00371FD4"/>
    <w:rsid w:val="003728EC"/>
    <w:rsid w:val="0037385B"/>
    <w:rsid w:val="00373B6C"/>
    <w:rsid w:val="003752C6"/>
    <w:rsid w:val="0037608A"/>
    <w:rsid w:val="00376FD0"/>
    <w:rsid w:val="00377594"/>
    <w:rsid w:val="00377F2A"/>
    <w:rsid w:val="003800AC"/>
    <w:rsid w:val="00381E89"/>
    <w:rsid w:val="003826DA"/>
    <w:rsid w:val="00382C6D"/>
    <w:rsid w:val="003836E0"/>
    <w:rsid w:val="00385146"/>
    <w:rsid w:val="003856A0"/>
    <w:rsid w:val="00385B02"/>
    <w:rsid w:val="00390205"/>
    <w:rsid w:val="003904E3"/>
    <w:rsid w:val="00390999"/>
    <w:rsid w:val="00391FDE"/>
    <w:rsid w:val="00392121"/>
    <w:rsid w:val="003928C2"/>
    <w:rsid w:val="003930D9"/>
    <w:rsid w:val="003939F6"/>
    <w:rsid w:val="00393D1F"/>
    <w:rsid w:val="00393E19"/>
    <w:rsid w:val="003940C1"/>
    <w:rsid w:val="00394CF2"/>
    <w:rsid w:val="00394EA9"/>
    <w:rsid w:val="00395011"/>
    <w:rsid w:val="0039619A"/>
    <w:rsid w:val="00396517"/>
    <w:rsid w:val="00396FAB"/>
    <w:rsid w:val="00397D89"/>
    <w:rsid w:val="003A08AC"/>
    <w:rsid w:val="003A1FFF"/>
    <w:rsid w:val="003A209F"/>
    <w:rsid w:val="003A2E0E"/>
    <w:rsid w:val="003A46B3"/>
    <w:rsid w:val="003A4A95"/>
    <w:rsid w:val="003A5880"/>
    <w:rsid w:val="003A5AEE"/>
    <w:rsid w:val="003A5AF0"/>
    <w:rsid w:val="003A6512"/>
    <w:rsid w:val="003A6C69"/>
    <w:rsid w:val="003A763D"/>
    <w:rsid w:val="003A7BAB"/>
    <w:rsid w:val="003B031A"/>
    <w:rsid w:val="003B079B"/>
    <w:rsid w:val="003B0BC8"/>
    <w:rsid w:val="003B0D9A"/>
    <w:rsid w:val="003B1123"/>
    <w:rsid w:val="003B1265"/>
    <w:rsid w:val="003B1777"/>
    <w:rsid w:val="003B2AA8"/>
    <w:rsid w:val="003B3383"/>
    <w:rsid w:val="003B4B60"/>
    <w:rsid w:val="003B584E"/>
    <w:rsid w:val="003B5B52"/>
    <w:rsid w:val="003B605C"/>
    <w:rsid w:val="003B6BD8"/>
    <w:rsid w:val="003C07A4"/>
    <w:rsid w:val="003C2492"/>
    <w:rsid w:val="003C296C"/>
    <w:rsid w:val="003C2E28"/>
    <w:rsid w:val="003C3C7E"/>
    <w:rsid w:val="003C4133"/>
    <w:rsid w:val="003C41CD"/>
    <w:rsid w:val="003C4933"/>
    <w:rsid w:val="003C53BD"/>
    <w:rsid w:val="003C55D2"/>
    <w:rsid w:val="003C5616"/>
    <w:rsid w:val="003C691B"/>
    <w:rsid w:val="003C73FE"/>
    <w:rsid w:val="003C7617"/>
    <w:rsid w:val="003C7FA1"/>
    <w:rsid w:val="003C7FCB"/>
    <w:rsid w:val="003D0897"/>
    <w:rsid w:val="003D42C3"/>
    <w:rsid w:val="003D5533"/>
    <w:rsid w:val="003D573B"/>
    <w:rsid w:val="003D6D8F"/>
    <w:rsid w:val="003E0C7E"/>
    <w:rsid w:val="003E148B"/>
    <w:rsid w:val="003E1494"/>
    <w:rsid w:val="003E153F"/>
    <w:rsid w:val="003E2455"/>
    <w:rsid w:val="003E2592"/>
    <w:rsid w:val="003E2F81"/>
    <w:rsid w:val="003E38DE"/>
    <w:rsid w:val="003E3A31"/>
    <w:rsid w:val="003E5206"/>
    <w:rsid w:val="003E5240"/>
    <w:rsid w:val="003E6247"/>
    <w:rsid w:val="003E66F2"/>
    <w:rsid w:val="003E6AA8"/>
    <w:rsid w:val="003E6B3D"/>
    <w:rsid w:val="003E70E4"/>
    <w:rsid w:val="003E715C"/>
    <w:rsid w:val="003E74F3"/>
    <w:rsid w:val="003E7895"/>
    <w:rsid w:val="003E7E08"/>
    <w:rsid w:val="003E7F76"/>
    <w:rsid w:val="003F15DA"/>
    <w:rsid w:val="003F3C7E"/>
    <w:rsid w:val="003F3DCB"/>
    <w:rsid w:val="003F4150"/>
    <w:rsid w:val="003F4EC3"/>
    <w:rsid w:val="003F5666"/>
    <w:rsid w:val="003F5C99"/>
    <w:rsid w:val="003F5D7B"/>
    <w:rsid w:val="003F67DB"/>
    <w:rsid w:val="003F6F04"/>
    <w:rsid w:val="003F737C"/>
    <w:rsid w:val="003F7AB2"/>
    <w:rsid w:val="003F7C2E"/>
    <w:rsid w:val="003F7D72"/>
    <w:rsid w:val="00400AF4"/>
    <w:rsid w:val="0040167B"/>
    <w:rsid w:val="004032D4"/>
    <w:rsid w:val="00403A91"/>
    <w:rsid w:val="00404B76"/>
    <w:rsid w:val="00404DE7"/>
    <w:rsid w:val="0040507B"/>
    <w:rsid w:val="00405843"/>
    <w:rsid w:val="00405C2B"/>
    <w:rsid w:val="00406F1A"/>
    <w:rsid w:val="00407DBD"/>
    <w:rsid w:val="00410539"/>
    <w:rsid w:val="00411FF3"/>
    <w:rsid w:val="00413016"/>
    <w:rsid w:val="0041345B"/>
    <w:rsid w:val="00414B0B"/>
    <w:rsid w:val="00415C97"/>
    <w:rsid w:val="0041601F"/>
    <w:rsid w:val="004212BC"/>
    <w:rsid w:val="00421C4B"/>
    <w:rsid w:val="00422B4A"/>
    <w:rsid w:val="00423F1C"/>
    <w:rsid w:val="00424CC7"/>
    <w:rsid w:val="00425C53"/>
    <w:rsid w:val="004264A6"/>
    <w:rsid w:val="00427043"/>
    <w:rsid w:val="004271EC"/>
    <w:rsid w:val="0042751E"/>
    <w:rsid w:val="00427C56"/>
    <w:rsid w:val="0043059C"/>
    <w:rsid w:val="0043081D"/>
    <w:rsid w:val="00430CFB"/>
    <w:rsid w:val="004311D0"/>
    <w:rsid w:val="004317A4"/>
    <w:rsid w:val="00431A33"/>
    <w:rsid w:val="00431BC5"/>
    <w:rsid w:val="00432CC7"/>
    <w:rsid w:val="00432F28"/>
    <w:rsid w:val="00433953"/>
    <w:rsid w:val="00434790"/>
    <w:rsid w:val="00434C56"/>
    <w:rsid w:val="00435757"/>
    <w:rsid w:val="00436742"/>
    <w:rsid w:val="004400BA"/>
    <w:rsid w:val="00441656"/>
    <w:rsid w:val="00441E6E"/>
    <w:rsid w:val="00441EDC"/>
    <w:rsid w:val="004422E9"/>
    <w:rsid w:val="00442875"/>
    <w:rsid w:val="00444043"/>
    <w:rsid w:val="00444DFC"/>
    <w:rsid w:val="004452B2"/>
    <w:rsid w:val="004465DE"/>
    <w:rsid w:val="004474C7"/>
    <w:rsid w:val="004475E2"/>
    <w:rsid w:val="00447E31"/>
    <w:rsid w:val="004501FD"/>
    <w:rsid w:val="0045170C"/>
    <w:rsid w:val="00451C8E"/>
    <w:rsid w:val="00451FA6"/>
    <w:rsid w:val="00452A73"/>
    <w:rsid w:val="00452E23"/>
    <w:rsid w:val="00453D8A"/>
    <w:rsid w:val="004578F4"/>
    <w:rsid w:val="00457B80"/>
    <w:rsid w:val="0046046C"/>
    <w:rsid w:val="0046061E"/>
    <w:rsid w:val="00461DFF"/>
    <w:rsid w:val="004659AA"/>
    <w:rsid w:val="0046775A"/>
    <w:rsid w:val="00467D79"/>
    <w:rsid w:val="00470CBE"/>
    <w:rsid w:val="00471795"/>
    <w:rsid w:val="00471B5A"/>
    <w:rsid w:val="00471CF5"/>
    <w:rsid w:val="00471E06"/>
    <w:rsid w:val="0047393A"/>
    <w:rsid w:val="00473ECB"/>
    <w:rsid w:val="00475091"/>
    <w:rsid w:val="00475994"/>
    <w:rsid w:val="004800FD"/>
    <w:rsid w:val="00480523"/>
    <w:rsid w:val="0048126E"/>
    <w:rsid w:val="00481718"/>
    <w:rsid w:val="00481CC9"/>
    <w:rsid w:val="00481FAC"/>
    <w:rsid w:val="0048244E"/>
    <w:rsid w:val="00483D16"/>
    <w:rsid w:val="0048412C"/>
    <w:rsid w:val="004848A7"/>
    <w:rsid w:val="004848FD"/>
    <w:rsid w:val="004857A3"/>
    <w:rsid w:val="00486D9B"/>
    <w:rsid w:val="00487A84"/>
    <w:rsid w:val="00490713"/>
    <w:rsid w:val="00490D73"/>
    <w:rsid w:val="00491796"/>
    <w:rsid w:val="004926A0"/>
    <w:rsid w:val="004927F2"/>
    <w:rsid w:val="0049328C"/>
    <w:rsid w:val="004935BD"/>
    <w:rsid w:val="004937E5"/>
    <w:rsid w:val="004966C5"/>
    <w:rsid w:val="00496907"/>
    <w:rsid w:val="004975DD"/>
    <w:rsid w:val="0049768D"/>
    <w:rsid w:val="00497A10"/>
    <w:rsid w:val="00497ABB"/>
    <w:rsid w:val="004A1A61"/>
    <w:rsid w:val="004A1C04"/>
    <w:rsid w:val="004A4E2B"/>
    <w:rsid w:val="004A69CA"/>
    <w:rsid w:val="004A6ACF"/>
    <w:rsid w:val="004A6C84"/>
    <w:rsid w:val="004A7AD7"/>
    <w:rsid w:val="004B0D83"/>
    <w:rsid w:val="004B21FE"/>
    <w:rsid w:val="004B268A"/>
    <w:rsid w:val="004B3639"/>
    <w:rsid w:val="004B45A6"/>
    <w:rsid w:val="004B45C4"/>
    <w:rsid w:val="004B53A2"/>
    <w:rsid w:val="004B6305"/>
    <w:rsid w:val="004B642F"/>
    <w:rsid w:val="004B6852"/>
    <w:rsid w:val="004B6D6F"/>
    <w:rsid w:val="004C0163"/>
    <w:rsid w:val="004C2BC9"/>
    <w:rsid w:val="004C6E4A"/>
    <w:rsid w:val="004C6E85"/>
    <w:rsid w:val="004D1BA9"/>
    <w:rsid w:val="004D1EBD"/>
    <w:rsid w:val="004D3332"/>
    <w:rsid w:val="004D387C"/>
    <w:rsid w:val="004D4A3C"/>
    <w:rsid w:val="004D5442"/>
    <w:rsid w:val="004D603D"/>
    <w:rsid w:val="004D64E7"/>
    <w:rsid w:val="004D6EAD"/>
    <w:rsid w:val="004D7BC9"/>
    <w:rsid w:val="004E0415"/>
    <w:rsid w:val="004E05AD"/>
    <w:rsid w:val="004E188E"/>
    <w:rsid w:val="004E2BA9"/>
    <w:rsid w:val="004E2D7B"/>
    <w:rsid w:val="004E2FDA"/>
    <w:rsid w:val="004E3411"/>
    <w:rsid w:val="004E3C91"/>
    <w:rsid w:val="004E4D23"/>
    <w:rsid w:val="004E5BC2"/>
    <w:rsid w:val="004F0486"/>
    <w:rsid w:val="004F0C97"/>
    <w:rsid w:val="004F0CBC"/>
    <w:rsid w:val="004F1CA0"/>
    <w:rsid w:val="004F1D9B"/>
    <w:rsid w:val="004F233A"/>
    <w:rsid w:val="004F245B"/>
    <w:rsid w:val="004F2FE7"/>
    <w:rsid w:val="004F3E7B"/>
    <w:rsid w:val="004F448E"/>
    <w:rsid w:val="004F471D"/>
    <w:rsid w:val="004F79D9"/>
    <w:rsid w:val="004F7A5E"/>
    <w:rsid w:val="004F7EB0"/>
    <w:rsid w:val="0050297B"/>
    <w:rsid w:val="005030E6"/>
    <w:rsid w:val="005037DA"/>
    <w:rsid w:val="005038BB"/>
    <w:rsid w:val="00504160"/>
    <w:rsid w:val="005074AC"/>
    <w:rsid w:val="00507749"/>
    <w:rsid w:val="00507DBA"/>
    <w:rsid w:val="00507F40"/>
    <w:rsid w:val="00510195"/>
    <w:rsid w:val="00511A27"/>
    <w:rsid w:val="00511AC6"/>
    <w:rsid w:val="00511BF0"/>
    <w:rsid w:val="00512271"/>
    <w:rsid w:val="00512590"/>
    <w:rsid w:val="00513455"/>
    <w:rsid w:val="00513C1C"/>
    <w:rsid w:val="005141A6"/>
    <w:rsid w:val="005149E5"/>
    <w:rsid w:val="00514A3F"/>
    <w:rsid w:val="00514B54"/>
    <w:rsid w:val="0051585D"/>
    <w:rsid w:val="00515D49"/>
    <w:rsid w:val="00516A64"/>
    <w:rsid w:val="00517B3E"/>
    <w:rsid w:val="00517C03"/>
    <w:rsid w:val="00517EEC"/>
    <w:rsid w:val="0052016A"/>
    <w:rsid w:val="00520BD5"/>
    <w:rsid w:val="00521D52"/>
    <w:rsid w:val="0052247F"/>
    <w:rsid w:val="00522504"/>
    <w:rsid w:val="005237C8"/>
    <w:rsid w:val="00523A01"/>
    <w:rsid w:val="005254D7"/>
    <w:rsid w:val="005255E3"/>
    <w:rsid w:val="005273E0"/>
    <w:rsid w:val="00527C44"/>
    <w:rsid w:val="0053023E"/>
    <w:rsid w:val="005304F1"/>
    <w:rsid w:val="0053060B"/>
    <w:rsid w:val="00530CFC"/>
    <w:rsid w:val="00532CC5"/>
    <w:rsid w:val="00532FDE"/>
    <w:rsid w:val="0053384C"/>
    <w:rsid w:val="00535976"/>
    <w:rsid w:val="00535EDE"/>
    <w:rsid w:val="00536781"/>
    <w:rsid w:val="00536BC0"/>
    <w:rsid w:val="00537636"/>
    <w:rsid w:val="0053764B"/>
    <w:rsid w:val="005379EA"/>
    <w:rsid w:val="00542211"/>
    <w:rsid w:val="005422DE"/>
    <w:rsid w:val="005426CD"/>
    <w:rsid w:val="0054283C"/>
    <w:rsid w:val="00544F07"/>
    <w:rsid w:val="005458BA"/>
    <w:rsid w:val="005466C5"/>
    <w:rsid w:val="0054681F"/>
    <w:rsid w:val="00546823"/>
    <w:rsid w:val="005474E1"/>
    <w:rsid w:val="00550298"/>
    <w:rsid w:val="005508F6"/>
    <w:rsid w:val="00550A58"/>
    <w:rsid w:val="005510A9"/>
    <w:rsid w:val="00551CF6"/>
    <w:rsid w:val="0055414C"/>
    <w:rsid w:val="00554AB8"/>
    <w:rsid w:val="00554E2A"/>
    <w:rsid w:val="00555D9F"/>
    <w:rsid w:val="005569E0"/>
    <w:rsid w:val="00556B1F"/>
    <w:rsid w:val="00557A1C"/>
    <w:rsid w:val="00557C90"/>
    <w:rsid w:val="00557CCB"/>
    <w:rsid w:val="005605FB"/>
    <w:rsid w:val="0056085C"/>
    <w:rsid w:val="005608ED"/>
    <w:rsid w:val="00561937"/>
    <w:rsid w:val="00562065"/>
    <w:rsid w:val="0056259C"/>
    <w:rsid w:val="0056292E"/>
    <w:rsid w:val="00562E09"/>
    <w:rsid w:val="00563207"/>
    <w:rsid w:val="00563244"/>
    <w:rsid w:val="00563873"/>
    <w:rsid w:val="00564B7C"/>
    <w:rsid w:val="00565B3E"/>
    <w:rsid w:val="00565F96"/>
    <w:rsid w:val="0056614D"/>
    <w:rsid w:val="00566845"/>
    <w:rsid w:val="00566982"/>
    <w:rsid w:val="00566A50"/>
    <w:rsid w:val="00566F4C"/>
    <w:rsid w:val="005703C0"/>
    <w:rsid w:val="005705F7"/>
    <w:rsid w:val="00571D75"/>
    <w:rsid w:val="00573C66"/>
    <w:rsid w:val="005740F5"/>
    <w:rsid w:val="00574578"/>
    <w:rsid w:val="00575E3C"/>
    <w:rsid w:val="005767E7"/>
    <w:rsid w:val="00576AD9"/>
    <w:rsid w:val="005772A6"/>
    <w:rsid w:val="0057782C"/>
    <w:rsid w:val="00577EDB"/>
    <w:rsid w:val="00580373"/>
    <w:rsid w:val="0058053F"/>
    <w:rsid w:val="0058136B"/>
    <w:rsid w:val="00582017"/>
    <w:rsid w:val="005824F0"/>
    <w:rsid w:val="00582530"/>
    <w:rsid w:val="0058302E"/>
    <w:rsid w:val="0058334C"/>
    <w:rsid w:val="005835D5"/>
    <w:rsid w:val="00583CE2"/>
    <w:rsid w:val="005859EA"/>
    <w:rsid w:val="00585B24"/>
    <w:rsid w:val="00585B45"/>
    <w:rsid w:val="005865A0"/>
    <w:rsid w:val="005866DF"/>
    <w:rsid w:val="00587569"/>
    <w:rsid w:val="00587F7E"/>
    <w:rsid w:val="00590396"/>
    <w:rsid w:val="005904C7"/>
    <w:rsid w:val="00591353"/>
    <w:rsid w:val="00592F3C"/>
    <w:rsid w:val="0059376B"/>
    <w:rsid w:val="005948F5"/>
    <w:rsid w:val="00594E33"/>
    <w:rsid w:val="00596577"/>
    <w:rsid w:val="0059761E"/>
    <w:rsid w:val="005A0028"/>
    <w:rsid w:val="005A2BF7"/>
    <w:rsid w:val="005A2F32"/>
    <w:rsid w:val="005A3597"/>
    <w:rsid w:val="005A57B9"/>
    <w:rsid w:val="005A5D22"/>
    <w:rsid w:val="005A66D0"/>
    <w:rsid w:val="005A6E66"/>
    <w:rsid w:val="005A7114"/>
    <w:rsid w:val="005A7343"/>
    <w:rsid w:val="005A7637"/>
    <w:rsid w:val="005A7A71"/>
    <w:rsid w:val="005A7D72"/>
    <w:rsid w:val="005B0B2B"/>
    <w:rsid w:val="005B168D"/>
    <w:rsid w:val="005B2208"/>
    <w:rsid w:val="005B3BC7"/>
    <w:rsid w:val="005B4E2E"/>
    <w:rsid w:val="005B5222"/>
    <w:rsid w:val="005B5895"/>
    <w:rsid w:val="005B599F"/>
    <w:rsid w:val="005B5EBC"/>
    <w:rsid w:val="005B61FC"/>
    <w:rsid w:val="005B63C2"/>
    <w:rsid w:val="005B6C3B"/>
    <w:rsid w:val="005B6CBC"/>
    <w:rsid w:val="005B723F"/>
    <w:rsid w:val="005B7B08"/>
    <w:rsid w:val="005C0FBC"/>
    <w:rsid w:val="005C101C"/>
    <w:rsid w:val="005C20D9"/>
    <w:rsid w:val="005C2555"/>
    <w:rsid w:val="005C2B39"/>
    <w:rsid w:val="005C2D3C"/>
    <w:rsid w:val="005C4881"/>
    <w:rsid w:val="005C5BC5"/>
    <w:rsid w:val="005C5CC3"/>
    <w:rsid w:val="005C61DB"/>
    <w:rsid w:val="005C680E"/>
    <w:rsid w:val="005C6907"/>
    <w:rsid w:val="005C7242"/>
    <w:rsid w:val="005C75B7"/>
    <w:rsid w:val="005C796A"/>
    <w:rsid w:val="005C7A72"/>
    <w:rsid w:val="005D099C"/>
    <w:rsid w:val="005D1FAC"/>
    <w:rsid w:val="005D2670"/>
    <w:rsid w:val="005D39AD"/>
    <w:rsid w:val="005D3B8A"/>
    <w:rsid w:val="005D3D41"/>
    <w:rsid w:val="005D4F13"/>
    <w:rsid w:val="005D5683"/>
    <w:rsid w:val="005D6AF1"/>
    <w:rsid w:val="005E0DCE"/>
    <w:rsid w:val="005E1191"/>
    <w:rsid w:val="005E2761"/>
    <w:rsid w:val="005E4C94"/>
    <w:rsid w:val="005E5DCE"/>
    <w:rsid w:val="005E6736"/>
    <w:rsid w:val="005E6837"/>
    <w:rsid w:val="005E6AD3"/>
    <w:rsid w:val="005F1238"/>
    <w:rsid w:val="005F3425"/>
    <w:rsid w:val="005F39C5"/>
    <w:rsid w:val="005F4ADE"/>
    <w:rsid w:val="005F5112"/>
    <w:rsid w:val="005F6EF5"/>
    <w:rsid w:val="00600366"/>
    <w:rsid w:val="006010BD"/>
    <w:rsid w:val="00601348"/>
    <w:rsid w:val="006014EC"/>
    <w:rsid w:val="00603195"/>
    <w:rsid w:val="006048FB"/>
    <w:rsid w:val="00606E1C"/>
    <w:rsid w:val="006072A8"/>
    <w:rsid w:val="006074DA"/>
    <w:rsid w:val="00607515"/>
    <w:rsid w:val="0060766C"/>
    <w:rsid w:val="0061054D"/>
    <w:rsid w:val="00613F70"/>
    <w:rsid w:val="00614990"/>
    <w:rsid w:val="00614C23"/>
    <w:rsid w:val="00614DED"/>
    <w:rsid w:val="00615C94"/>
    <w:rsid w:val="00617ADB"/>
    <w:rsid w:val="0062104C"/>
    <w:rsid w:val="0062119A"/>
    <w:rsid w:val="00621F4A"/>
    <w:rsid w:val="006235DD"/>
    <w:rsid w:val="00623B48"/>
    <w:rsid w:val="00623BA3"/>
    <w:rsid w:val="00623EAD"/>
    <w:rsid w:val="00623ED5"/>
    <w:rsid w:val="00623FF9"/>
    <w:rsid w:val="00624477"/>
    <w:rsid w:val="00624487"/>
    <w:rsid w:val="006249A4"/>
    <w:rsid w:val="00625FB0"/>
    <w:rsid w:val="00626A07"/>
    <w:rsid w:val="00626ADD"/>
    <w:rsid w:val="006304F2"/>
    <w:rsid w:val="00630573"/>
    <w:rsid w:val="006312D5"/>
    <w:rsid w:val="00633AC9"/>
    <w:rsid w:val="00633E24"/>
    <w:rsid w:val="00634263"/>
    <w:rsid w:val="006364CA"/>
    <w:rsid w:val="00636A30"/>
    <w:rsid w:val="006375A6"/>
    <w:rsid w:val="00637B61"/>
    <w:rsid w:val="00637D0D"/>
    <w:rsid w:val="00640189"/>
    <w:rsid w:val="006405B7"/>
    <w:rsid w:val="00642F34"/>
    <w:rsid w:val="00643971"/>
    <w:rsid w:val="0064594C"/>
    <w:rsid w:val="00647DDB"/>
    <w:rsid w:val="0065046E"/>
    <w:rsid w:val="00650775"/>
    <w:rsid w:val="00650938"/>
    <w:rsid w:val="00651D2B"/>
    <w:rsid w:val="00652A8D"/>
    <w:rsid w:val="006544FF"/>
    <w:rsid w:val="00654807"/>
    <w:rsid w:val="0065532D"/>
    <w:rsid w:val="00655B44"/>
    <w:rsid w:val="00655BCC"/>
    <w:rsid w:val="006573BB"/>
    <w:rsid w:val="006576EE"/>
    <w:rsid w:val="006577E2"/>
    <w:rsid w:val="006577FE"/>
    <w:rsid w:val="00657CFB"/>
    <w:rsid w:val="006600EA"/>
    <w:rsid w:val="00660366"/>
    <w:rsid w:val="00660DAD"/>
    <w:rsid w:val="00661949"/>
    <w:rsid w:val="00661B03"/>
    <w:rsid w:val="00662E33"/>
    <w:rsid w:val="006630D3"/>
    <w:rsid w:val="006631FB"/>
    <w:rsid w:val="006633F3"/>
    <w:rsid w:val="00663D3B"/>
    <w:rsid w:val="00663FD6"/>
    <w:rsid w:val="0066449A"/>
    <w:rsid w:val="00665C6B"/>
    <w:rsid w:val="006665A8"/>
    <w:rsid w:val="00666D32"/>
    <w:rsid w:val="00666D96"/>
    <w:rsid w:val="00667849"/>
    <w:rsid w:val="00667C45"/>
    <w:rsid w:val="00667DB1"/>
    <w:rsid w:val="00670095"/>
    <w:rsid w:val="006700E6"/>
    <w:rsid w:val="0067050A"/>
    <w:rsid w:val="00670621"/>
    <w:rsid w:val="0067099A"/>
    <w:rsid w:val="006721B4"/>
    <w:rsid w:val="0067347C"/>
    <w:rsid w:val="006737FC"/>
    <w:rsid w:val="00673E11"/>
    <w:rsid w:val="0067452B"/>
    <w:rsid w:val="006747FC"/>
    <w:rsid w:val="00674E36"/>
    <w:rsid w:val="00675E35"/>
    <w:rsid w:val="00675F7B"/>
    <w:rsid w:val="00676536"/>
    <w:rsid w:val="00676F1D"/>
    <w:rsid w:val="00677ABF"/>
    <w:rsid w:val="006821EE"/>
    <w:rsid w:val="00682696"/>
    <w:rsid w:val="00682C7F"/>
    <w:rsid w:val="0068302A"/>
    <w:rsid w:val="0068328F"/>
    <w:rsid w:val="006837F0"/>
    <w:rsid w:val="006842C8"/>
    <w:rsid w:val="006849F5"/>
    <w:rsid w:val="006852CF"/>
    <w:rsid w:val="00685D9F"/>
    <w:rsid w:val="00686AE6"/>
    <w:rsid w:val="00687220"/>
    <w:rsid w:val="00687325"/>
    <w:rsid w:val="00687955"/>
    <w:rsid w:val="00687DCC"/>
    <w:rsid w:val="0069074E"/>
    <w:rsid w:val="0069087D"/>
    <w:rsid w:val="0069180E"/>
    <w:rsid w:val="00692721"/>
    <w:rsid w:val="006937AF"/>
    <w:rsid w:val="00693AC4"/>
    <w:rsid w:val="00693C6B"/>
    <w:rsid w:val="00695B89"/>
    <w:rsid w:val="006968A3"/>
    <w:rsid w:val="006969F6"/>
    <w:rsid w:val="00697273"/>
    <w:rsid w:val="006972A2"/>
    <w:rsid w:val="006972A6"/>
    <w:rsid w:val="00697E9E"/>
    <w:rsid w:val="006A0535"/>
    <w:rsid w:val="006A07EF"/>
    <w:rsid w:val="006A1674"/>
    <w:rsid w:val="006A197F"/>
    <w:rsid w:val="006A2212"/>
    <w:rsid w:val="006A3104"/>
    <w:rsid w:val="006A62E3"/>
    <w:rsid w:val="006A6664"/>
    <w:rsid w:val="006A668F"/>
    <w:rsid w:val="006A7000"/>
    <w:rsid w:val="006B0D0C"/>
    <w:rsid w:val="006B0F82"/>
    <w:rsid w:val="006B10AC"/>
    <w:rsid w:val="006B1767"/>
    <w:rsid w:val="006B2DA9"/>
    <w:rsid w:val="006B2E59"/>
    <w:rsid w:val="006B37DA"/>
    <w:rsid w:val="006B5EFA"/>
    <w:rsid w:val="006B6368"/>
    <w:rsid w:val="006B68CF"/>
    <w:rsid w:val="006B6F8D"/>
    <w:rsid w:val="006B756D"/>
    <w:rsid w:val="006B77DC"/>
    <w:rsid w:val="006B7CAE"/>
    <w:rsid w:val="006C03F3"/>
    <w:rsid w:val="006C0852"/>
    <w:rsid w:val="006C0B73"/>
    <w:rsid w:val="006C138E"/>
    <w:rsid w:val="006C1654"/>
    <w:rsid w:val="006C1913"/>
    <w:rsid w:val="006C1CAC"/>
    <w:rsid w:val="006C2F2C"/>
    <w:rsid w:val="006C3E01"/>
    <w:rsid w:val="006C3E91"/>
    <w:rsid w:val="006C4B2A"/>
    <w:rsid w:val="006C5086"/>
    <w:rsid w:val="006C602F"/>
    <w:rsid w:val="006C6FB6"/>
    <w:rsid w:val="006C725C"/>
    <w:rsid w:val="006D018F"/>
    <w:rsid w:val="006D0300"/>
    <w:rsid w:val="006D08AF"/>
    <w:rsid w:val="006D12AB"/>
    <w:rsid w:val="006D240D"/>
    <w:rsid w:val="006D24B1"/>
    <w:rsid w:val="006D283F"/>
    <w:rsid w:val="006D2A4D"/>
    <w:rsid w:val="006D3091"/>
    <w:rsid w:val="006D4029"/>
    <w:rsid w:val="006D46DF"/>
    <w:rsid w:val="006D6977"/>
    <w:rsid w:val="006D6C60"/>
    <w:rsid w:val="006D6D36"/>
    <w:rsid w:val="006D705E"/>
    <w:rsid w:val="006E0103"/>
    <w:rsid w:val="006E0CB7"/>
    <w:rsid w:val="006E18D2"/>
    <w:rsid w:val="006E26BE"/>
    <w:rsid w:val="006E357F"/>
    <w:rsid w:val="006E3AE8"/>
    <w:rsid w:val="006E3B6B"/>
    <w:rsid w:val="006E3E60"/>
    <w:rsid w:val="006E40DD"/>
    <w:rsid w:val="006E4947"/>
    <w:rsid w:val="006E4CC2"/>
    <w:rsid w:val="006E51EF"/>
    <w:rsid w:val="006E6A4A"/>
    <w:rsid w:val="006E6A6F"/>
    <w:rsid w:val="006E7111"/>
    <w:rsid w:val="006E71A1"/>
    <w:rsid w:val="006E78F5"/>
    <w:rsid w:val="006E7FBF"/>
    <w:rsid w:val="006F07F1"/>
    <w:rsid w:val="006F101B"/>
    <w:rsid w:val="006F18FC"/>
    <w:rsid w:val="006F1B3E"/>
    <w:rsid w:val="006F2003"/>
    <w:rsid w:val="006F3A5A"/>
    <w:rsid w:val="006F420C"/>
    <w:rsid w:val="006F4387"/>
    <w:rsid w:val="006F52EF"/>
    <w:rsid w:val="006F62F4"/>
    <w:rsid w:val="006F69D1"/>
    <w:rsid w:val="006F7233"/>
    <w:rsid w:val="006F7579"/>
    <w:rsid w:val="006F7B79"/>
    <w:rsid w:val="00701C90"/>
    <w:rsid w:val="00702216"/>
    <w:rsid w:val="0070358A"/>
    <w:rsid w:val="00703AE7"/>
    <w:rsid w:val="00704114"/>
    <w:rsid w:val="0070501D"/>
    <w:rsid w:val="007053E9"/>
    <w:rsid w:val="007054E5"/>
    <w:rsid w:val="00705592"/>
    <w:rsid w:val="00705A85"/>
    <w:rsid w:val="00705BD8"/>
    <w:rsid w:val="00707776"/>
    <w:rsid w:val="007078A6"/>
    <w:rsid w:val="007102F8"/>
    <w:rsid w:val="00710C65"/>
    <w:rsid w:val="0071143D"/>
    <w:rsid w:val="00711E99"/>
    <w:rsid w:val="0071345C"/>
    <w:rsid w:val="00713C90"/>
    <w:rsid w:val="007140C2"/>
    <w:rsid w:val="007148F9"/>
    <w:rsid w:val="00716BAD"/>
    <w:rsid w:val="00716F16"/>
    <w:rsid w:val="00717DE0"/>
    <w:rsid w:val="00720DBD"/>
    <w:rsid w:val="0072152E"/>
    <w:rsid w:val="0072297C"/>
    <w:rsid w:val="00723148"/>
    <w:rsid w:val="007240FB"/>
    <w:rsid w:val="00724150"/>
    <w:rsid w:val="00724275"/>
    <w:rsid w:val="0072531C"/>
    <w:rsid w:val="00725B9C"/>
    <w:rsid w:val="00727258"/>
    <w:rsid w:val="007275DD"/>
    <w:rsid w:val="00727656"/>
    <w:rsid w:val="0073027E"/>
    <w:rsid w:val="0073038C"/>
    <w:rsid w:val="00731553"/>
    <w:rsid w:val="00731928"/>
    <w:rsid w:val="00732217"/>
    <w:rsid w:val="007326DA"/>
    <w:rsid w:val="007327BD"/>
    <w:rsid w:val="00732E76"/>
    <w:rsid w:val="00733F18"/>
    <w:rsid w:val="0073406D"/>
    <w:rsid w:val="0073558E"/>
    <w:rsid w:val="00735717"/>
    <w:rsid w:val="00735C63"/>
    <w:rsid w:val="00735E20"/>
    <w:rsid w:val="00736775"/>
    <w:rsid w:val="00736F22"/>
    <w:rsid w:val="00737A0A"/>
    <w:rsid w:val="00737FB6"/>
    <w:rsid w:val="007431B0"/>
    <w:rsid w:val="0074415F"/>
    <w:rsid w:val="00745341"/>
    <w:rsid w:val="007460FE"/>
    <w:rsid w:val="007461CA"/>
    <w:rsid w:val="00750042"/>
    <w:rsid w:val="00750167"/>
    <w:rsid w:val="00750BAF"/>
    <w:rsid w:val="00752330"/>
    <w:rsid w:val="007528E9"/>
    <w:rsid w:val="0075325B"/>
    <w:rsid w:val="007540AC"/>
    <w:rsid w:val="007543C0"/>
    <w:rsid w:val="0075515F"/>
    <w:rsid w:val="007558F7"/>
    <w:rsid w:val="00756253"/>
    <w:rsid w:val="00756AFF"/>
    <w:rsid w:val="007605A6"/>
    <w:rsid w:val="007606AE"/>
    <w:rsid w:val="00760963"/>
    <w:rsid w:val="00760C6E"/>
    <w:rsid w:val="00761003"/>
    <w:rsid w:val="00761731"/>
    <w:rsid w:val="00761FA2"/>
    <w:rsid w:val="00762C91"/>
    <w:rsid w:val="00762CDF"/>
    <w:rsid w:val="00764068"/>
    <w:rsid w:val="007640DF"/>
    <w:rsid w:val="00764FF4"/>
    <w:rsid w:val="00765724"/>
    <w:rsid w:val="00766808"/>
    <w:rsid w:val="00766AF4"/>
    <w:rsid w:val="007672A4"/>
    <w:rsid w:val="007704C9"/>
    <w:rsid w:val="00771DCB"/>
    <w:rsid w:val="0077272F"/>
    <w:rsid w:val="00774704"/>
    <w:rsid w:val="00774B58"/>
    <w:rsid w:val="00776FAA"/>
    <w:rsid w:val="00780C83"/>
    <w:rsid w:val="00780C95"/>
    <w:rsid w:val="007812E2"/>
    <w:rsid w:val="007819BF"/>
    <w:rsid w:val="00782535"/>
    <w:rsid w:val="007832AE"/>
    <w:rsid w:val="00786CE4"/>
    <w:rsid w:val="0078782C"/>
    <w:rsid w:val="00787A81"/>
    <w:rsid w:val="00787AD9"/>
    <w:rsid w:val="0079175D"/>
    <w:rsid w:val="00791E57"/>
    <w:rsid w:val="00791F3B"/>
    <w:rsid w:val="0079240C"/>
    <w:rsid w:val="00792AAA"/>
    <w:rsid w:val="007945FA"/>
    <w:rsid w:val="007953EB"/>
    <w:rsid w:val="00796568"/>
    <w:rsid w:val="007A26A4"/>
    <w:rsid w:val="007A2751"/>
    <w:rsid w:val="007A3844"/>
    <w:rsid w:val="007A387D"/>
    <w:rsid w:val="007A5214"/>
    <w:rsid w:val="007A59A5"/>
    <w:rsid w:val="007A5D24"/>
    <w:rsid w:val="007A603D"/>
    <w:rsid w:val="007A62C7"/>
    <w:rsid w:val="007A6ABE"/>
    <w:rsid w:val="007A7838"/>
    <w:rsid w:val="007B03AB"/>
    <w:rsid w:val="007B08EA"/>
    <w:rsid w:val="007B0D8A"/>
    <w:rsid w:val="007B10EC"/>
    <w:rsid w:val="007B1833"/>
    <w:rsid w:val="007B1FA8"/>
    <w:rsid w:val="007B21A5"/>
    <w:rsid w:val="007B2281"/>
    <w:rsid w:val="007B2ACE"/>
    <w:rsid w:val="007B3803"/>
    <w:rsid w:val="007B4B5B"/>
    <w:rsid w:val="007B71B6"/>
    <w:rsid w:val="007B7870"/>
    <w:rsid w:val="007B79EC"/>
    <w:rsid w:val="007B7AE4"/>
    <w:rsid w:val="007C06C7"/>
    <w:rsid w:val="007C0FB0"/>
    <w:rsid w:val="007C1CEA"/>
    <w:rsid w:val="007C257E"/>
    <w:rsid w:val="007C26BB"/>
    <w:rsid w:val="007C3568"/>
    <w:rsid w:val="007C384C"/>
    <w:rsid w:val="007C423D"/>
    <w:rsid w:val="007C4F00"/>
    <w:rsid w:val="007C605C"/>
    <w:rsid w:val="007C6BCB"/>
    <w:rsid w:val="007C78A8"/>
    <w:rsid w:val="007D10F9"/>
    <w:rsid w:val="007D3894"/>
    <w:rsid w:val="007D421B"/>
    <w:rsid w:val="007D4505"/>
    <w:rsid w:val="007D532B"/>
    <w:rsid w:val="007D6A05"/>
    <w:rsid w:val="007D7626"/>
    <w:rsid w:val="007E1F56"/>
    <w:rsid w:val="007E2FCB"/>
    <w:rsid w:val="007E37CC"/>
    <w:rsid w:val="007E3CCF"/>
    <w:rsid w:val="007E458B"/>
    <w:rsid w:val="007E4D99"/>
    <w:rsid w:val="007E4EC6"/>
    <w:rsid w:val="007E5875"/>
    <w:rsid w:val="007E6064"/>
    <w:rsid w:val="007F0147"/>
    <w:rsid w:val="007F2354"/>
    <w:rsid w:val="007F2FFC"/>
    <w:rsid w:val="007F3094"/>
    <w:rsid w:val="007F3A5C"/>
    <w:rsid w:val="007F41B0"/>
    <w:rsid w:val="007F5589"/>
    <w:rsid w:val="007F59DF"/>
    <w:rsid w:val="007F5AE6"/>
    <w:rsid w:val="007F69E2"/>
    <w:rsid w:val="007F783D"/>
    <w:rsid w:val="00801260"/>
    <w:rsid w:val="00802377"/>
    <w:rsid w:val="00802A5E"/>
    <w:rsid w:val="00803666"/>
    <w:rsid w:val="00804680"/>
    <w:rsid w:val="00805AB3"/>
    <w:rsid w:val="00805E98"/>
    <w:rsid w:val="008065BF"/>
    <w:rsid w:val="0080703A"/>
    <w:rsid w:val="008076FD"/>
    <w:rsid w:val="0080776F"/>
    <w:rsid w:val="0081194D"/>
    <w:rsid w:val="00811E46"/>
    <w:rsid w:val="00812293"/>
    <w:rsid w:val="008129FA"/>
    <w:rsid w:val="00812CBC"/>
    <w:rsid w:val="00813387"/>
    <w:rsid w:val="0081346B"/>
    <w:rsid w:val="0081373B"/>
    <w:rsid w:val="00813D96"/>
    <w:rsid w:val="00815250"/>
    <w:rsid w:val="008152B6"/>
    <w:rsid w:val="0081537E"/>
    <w:rsid w:val="008160D5"/>
    <w:rsid w:val="00816B60"/>
    <w:rsid w:val="008173E4"/>
    <w:rsid w:val="008174CA"/>
    <w:rsid w:val="008177CE"/>
    <w:rsid w:val="00820555"/>
    <w:rsid w:val="008207AB"/>
    <w:rsid w:val="00821870"/>
    <w:rsid w:val="00821B59"/>
    <w:rsid w:val="008226C3"/>
    <w:rsid w:val="00822728"/>
    <w:rsid w:val="00823885"/>
    <w:rsid w:val="00826625"/>
    <w:rsid w:val="00826923"/>
    <w:rsid w:val="00826B9C"/>
    <w:rsid w:val="00830BA1"/>
    <w:rsid w:val="00830E24"/>
    <w:rsid w:val="00832ABD"/>
    <w:rsid w:val="00833B29"/>
    <w:rsid w:val="008373B1"/>
    <w:rsid w:val="0083788B"/>
    <w:rsid w:val="00837B0E"/>
    <w:rsid w:val="00844793"/>
    <w:rsid w:val="00845241"/>
    <w:rsid w:val="0084596F"/>
    <w:rsid w:val="00845C3D"/>
    <w:rsid w:val="00850385"/>
    <w:rsid w:val="00851F1D"/>
    <w:rsid w:val="008528FA"/>
    <w:rsid w:val="00852905"/>
    <w:rsid w:val="00852DC9"/>
    <w:rsid w:val="00854CD4"/>
    <w:rsid w:val="0085575B"/>
    <w:rsid w:val="0085577B"/>
    <w:rsid w:val="00860702"/>
    <w:rsid w:val="00860E76"/>
    <w:rsid w:val="00862217"/>
    <w:rsid w:val="008630AC"/>
    <w:rsid w:val="00863274"/>
    <w:rsid w:val="0086328F"/>
    <w:rsid w:val="008634EB"/>
    <w:rsid w:val="00865A4A"/>
    <w:rsid w:val="0086638A"/>
    <w:rsid w:val="00866624"/>
    <w:rsid w:val="00866774"/>
    <w:rsid w:val="00867C8D"/>
    <w:rsid w:val="00870656"/>
    <w:rsid w:val="00871062"/>
    <w:rsid w:val="00871614"/>
    <w:rsid w:val="00871A0D"/>
    <w:rsid w:val="00871C6F"/>
    <w:rsid w:val="00871D89"/>
    <w:rsid w:val="0087213C"/>
    <w:rsid w:val="00872565"/>
    <w:rsid w:val="0087290B"/>
    <w:rsid w:val="00873667"/>
    <w:rsid w:val="00873CE6"/>
    <w:rsid w:val="00873F70"/>
    <w:rsid w:val="00873F90"/>
    <w:rsid w:val="0087414B"/>
    <w:rsid w:val="00874ED2"/>
    <w:rsid w:val="00875375"/>
    <w:rsid w:val="00875EC8"/>
    <w:rsid w:val="008763AB"/>
    <w:rsid w:val="0087666C"/>
    <w:rsid w:val="00880523"/>
    <w:rsid w:val="008815F1"/>
    <w:rsid w:val="00881C5F"/>
    <w:rsid w:val="008823A5"/>
    <w:rsid w:val="00882ACD"/>
    <w:rsid w:val="00884545"/>
    <w:rsid w:val="00885AEE"/>
    <w:rsid w:val="00885DF7"/>
    <w:rsid w:val="00890A59"/>
    <w:rsid w:val="00890D56"/>
    <w:rsid w:val="00891D1E"/>
    <w:rsid w:val="00892CFA"/>
    <w:rsid w:val="00893875"/>
    <w:rsid w:val="00894596"/>
    <w:rsid w:val="00894B41"/>
    <w:rsid w:val="00894C0D"/>
    <w:rsid w:val="00895629"/>
    <w:rsid w:val="008965A7"/>
    <w:rsid w:val="008966DC"/>
    <w:rsid w:val="00896B3E"/>
    <w:rsid w:val="00896C3B"/>
    <w:rsid w:val="00896E74"/>
    <w:rsid w:val="00897283"/>
    <w:rsid w:val="008A045C"/>
    <w:rsid w:val="008A06DD"/>
    <w:rsid w:val="008A07A3"/>
    <w:rsid w:val="008A13E6"/>
    <w:rsid w:val="008A2696"/>
    <w:rsid w:val="008A2BEB"/>
    <w:rsid w:val="008A3E05"/>
    <w:rsid w:val="008A451E"/>
    <w:rsid w:val="008A5792"/>
    <w:rsid w:val="008A57DE"/>
    <w:rsid w:val="008A6626"/>
    <w:rsid w:val="008A71F1"/>
    <w:rsid w:val="008A76EB"/>
    <w:rsid w:val="008A7AC0"/>
    <w:rsid w:val="008A7C9F"/>
    <w:rsid w:val="008B047A"/>
    <w:rsid w:val="008B081A"/>
    <w:rsid w:val="008B15FE"/>
    <w:rsid w:val="008B189E"/>
    <w:rsid w:val="008B20AC"/>
    <w:rsid w:val="008B2A12"/>
    <w:rsid w:val="008B2B1A"/>
    <w:rsid w:val="008B3449"/>
    <w:rsid w:val="008B484C"/>
    <w:rsid w:val="008B51B6"/>
    <w:rsid w:val="008B5988"/>
    <w:rsid w:val="008B5CEA"/>
    <w:rsid w:val="008B7366"/>
    <w:rsid w:val="008B7660"/>
    <w:rsid w:val="008B76A0"/>
    <w:rsid w:val="008B797D"/>
    <w:rsid w:val="008C03F7"/>
    <w:rsid w:val="008C0DB8"/>
    <w:rsid w:val="008C180B"/>
    <w:rsid w:val="008C189C"/>
    <w:rsid w:val="008C25C8"/>
    <w:rsid w:val="008C4350"/>
    <w:rsid w:val="008C4FDE"/>
    <w:rsid w:val="008C526D"/>
    <w:rsid w:val="008C5A11"/>
    <w:rsid w:val="008C5E95"/>
    <w:rsid w:val="008C6CC2"/>
    <w:rsid w:val="008C72E2"/>
    <w:rsid w:val="008C7CA5"/>
    <w:rsid w:val="008D0557"/>
    <w:rsid w:val="008D10E9"/>
    <w:rsid w:val="008D128E"/>
    <w:rsid w:val="008D1507"/>
    <w:rsid w:val="008D15DF"/>
    <w:rsid w:val="008D1DE5"/>
    <w:rsid w:val="008D20BC"/>
    <w:rsid w:val="008D2BDD"/>
    <w:rsid w:val="008D2D93"/>
    <w:rsid w:val="008D4D3D"/>
    <w:rsid w:val="008D6110"/>
    <w:rsid w:val="008E0C67"/>
    <w:rsid w:val="008E17B6"/>
    <w:rsid w:val="008E2FDA"/>
    <w:rsid w:val="008E4EB4"/>
    <w:rsid w:val="008E4F38"/>
    <w:rsid w:val="008E4F79"/>
    <w:rsid w:val="008E6082"/>
    <w:rsid w:val="008E718C"/>
    <w:rsid w:val="008E7CC8"/>
    <w:rsid w:val="008F006A"/>
    <w:rsid w:val="008F086B"/>
    <w:rsid w:val="008F2437"/>
    <w:rsid w:val="008F264A"/>
    <w:rsid w:val="008F5460"/>
    <w:rsid w:val="008F5509"/>
    <w:rsid w:val="008F5C06"/>
    <w:rsid w:val="008F65F4"/>
    <w:rsid w:val="008F678C"/>
    <w:rsid w:val="008F6A0F"/>
    <w:rsid w:val="008F6DF4"/>
    <w:rsid w:val="008F6E8C"/>
    <w:rsid w:val="008F721B"/>
    <w:rsid w:val="008F7712"/>
    <w:rsid w:val="008F7FDD"/>
    <w:rsid w:val="00900572"/>
    <w:rsid w:val="009012E2"/>
    <w:rsid w:val="0090159C"/>
    <w:rsid w:val="00901976"/>
    <w:rsid w:val="00901E73"/>
    <w:rsid w:val="00901F2B"/>
    <w:rsid w:val="0090261D"/>
    <w:rsid w:val="00902A95"/>
    <w:rsid w:val="00903298"/>
    <w:rsid w:val="0090350D"/>
    <w:rsid w:val="00903AEE"/>
    <w:rsid w:val="00903B64"/>
    <w:rsid w:val="00904263"/>
    <w:rsid w:val="0090452C"/>
    <w:rsid w:val="00904EC0"/>
    <w:rsid w:val="009061E2"/>
    <w:rsid w:val="0090734B"/>
    <w:rsid w:val="00910B16"/>
    <w:rsid w:val="0091130C"/>
    <w:rsid w:val="009116B5"/>
    <w:rsid w:val="00911767"/>
    <w:rsid w:val="0091293D"/>
    <w:rsid w:val="0091295E"/>
    <w:rsid w:val="00912A14"/>
    <w:rsid w:val="00913C8D"/>
    <w:rsid w:val="00914194"/>
    <w:rsid w:val="0091434A"/>
    <w:rsid w:val="00914AC7"/>
    <w:rsid w:val="00915A3C"/>
    <w:rsid w:val="00917E36"/>
    <w:rsid w:val="00920C69"/>
    <w:rsid w:val="00920F63"/>
    <w:rsid w:val="00921BD5"/>
    <w:rsid w:val="00922343"/>
    <w:rsid w:val="00922A3F"/>
    <w:rsid w:val="0092300C"/>
    <w:rsid w:val="00923057"/>
    <w:rsid w:val="00926097"/>
    <w:rsid w:val="009260BD"/>
    <w:rsid w:val="009272FD"/>
    <w:rsid w:val="009308EE"/>
    <w:rsid w:val="009309D2"/>
    <w:rsid w:val="009326A4"/>
    <w:rsid w:val="0093274A"/>
    <w:rsid w:val="0093420B"/>
    <w:rsid w:val="0093432F"/>
    <w:rsid w:val="009353F7"/>
    <w:rsid w:val="00935AC9"/>
    <w:rsid w:val="009367E6"/>
    <w:rsid w:val="00936F1F"/>
    <w:rsid w:val="009370BE"/>
    <w:rsid w:val="00937916"/>
    <w:rsid w:val="0094011E"/>
    <w:rsid w:val="00940AFD"/>
    <w:rsid w:val="0094191B"/>
    <w:rsid w:val="009422BE"/>
    <w:rsid w:val="009439CF"/>
    <w:rsid w:val="00943B93"/>
    <w:rsid w:val="00943F20"/>
    <w:rsid w:val="00944039"/>
    <w:rsid w:val="009440C0"/>
    <w:rsid w:val="00945225"/>
    <w:rsid w:val="009457B6"/>
    <w:rsid w:val="009469A5"/>
    <w:rsid w:val="009472DF"/>
    <w:rsid w:val="009473B8"/>
    <w:rsid w:val="009478AD"/>
    <w:rsid w:val="009514B3"/>
    <w:rsid w:val="00952285"/>
    <w:rsid w:val="00952679"/>
    <w:rsid w:val="009528F3"/>
    <w:rsid w:val="00952FF6"/>
    <w:rsid w:val="00953F2C"/>
    <w:rsid w:val="009542DA"/>
    <w:rsid w:val="009549D0"/>
    <w:rsid w:val="00954F4C"/>
    <w:rsid w:val="00954FE6"/>
    <w:rsid w:val="00956604"/>
    <w:rsid w:val="00956BEA"/>
    <w:rsid w:val="00957C3B"/>
    <w:rsid w:val="00957E89"/>
    <w:rsid w:val="00960103"/>
    <w:rsid w:val="00960940"/>
    <w:rsid w:val="00961EE0"/>
    <w:rsid w:val="0096223D"/>
    <w:rsid w:val="00963628"/>
    <w:rsid w:val="00963C3A"/>
    <w:rsid w:val="00964224"/>
    <w:rsid w:val="0096591E"/>
    <w:rsid w:val="0096669A"/>
    <w:rsid w:val="00966804"/>
    <w:rsid w:val="00967289"/>
    <w:rsid w:val="00967575"/>
    <w:rsid w:val="00967810"/>
    <w:rsid w:val="00967FA8"/>
    <w:rsid w:val="009700ED"/>
    <w:rsid w:val="00972A92"/>
    <w:rsid w:val="00973398"/>
    <w:rsid w:val="0097383B"/>
    <w:rsid w:val="00973A61"/>
    <w:rsid w:val="00973ED1"/>
    <w:rsid w:val="0097478C"/>
    <w:rsid w:val="0097500A"/>
    <w:rsid w:val="00975506"/>
    <w:rsid w:val="00975EF7"/>
    <w:rsid w:val="00976528"/>
    <w:rsid w:val="00976EC1"/>
    <w:rsid w:val="00977B0C"/>
    <w:rsid w:val="0098078F"/>
    <w:rsid w:val="00980DB0"/>
    <w:rsid w:val="00981CF2"/>
    <w:rsid w:val="00981F30"/>
    <w:rsid w:val="0098223A"/>
    <w:rsid w:val="009822AE"/>
    <w:rsid w:val="009822BF"/>
    <w:rsid w:val="009827F3"/>
    <w:rsid w:val="00983F8B"/>
    <w:rsid w:val="0098462F"/>
    <w:rsid w:val="00984697"/>
    <w:rsid w:val="0098521D"/>
    <w:rsid w:val="009858FB"/>
    <w:rsid w:val="009873C3"/>
    <w:rsid w:val="00987E2F"/>
    <w:rsid w:val="009912E8"/>
    <w:rsid w:val="009918EF"/>
    <w:rsid w:val="0099211B"/>
    <w:rsid w:val="00992E6A"/>
    <w:rsid w:val="009933B6"/>
    <w:rsid w:val="00993B0E"/>
    <w:rsid w:val="00994334"/>
    <w:rsid w:val="009945D0"/>
    <w:rsid w:val="00994952"/>
    <w:rsid w:val="00996175"/>
    <w:rsid w:val="0099623D"/>
    <w:rsid w:val="0099718B"/>
    <w:rsid w:val="00997A5F"/>
    <w:rsid w:val="009A1288"/>
    <w:rsid w:val="009A1BE7"/>
    <w:rsid w:val="009A1E1D"/>
    <w:rsid w:val="009A2C5F"/>
    <w:rsid w:val="009A2EB1"/>
    <w:rsid w:val="009A3AB1"/>
    <w:rsid w:val="009A3B86"/>
    <w:rsid w:val="009A3FE0"/>
    <w:rsid w:val="009A4042"/>
    <w:rsid w:val="009A46B2"/>
    <w:rsid w:val="009A46B6"/>
    <w:rsid w:val="009A5463"/>
    <w:rsid w:val="009A5872"/>
    <w:rsid w:val="009A6040"/>
    <w:rsid w:val="009A6329"/>
    <w:rsid w:val="009A6CEE"/>
    <w:rsid w:val="009A706E"/>
    <w:rsid w:val="009A7130"/>
    <w:rsid w:val="009A786F"/>
    <w:rsid w:val="009B054A"/>
    <w:rsid w:val="009B121E"/>
    <w:rsid w:val="009B1B64"/>
    <w:rsid w:val="009B33C7"/>
    <w:rsid w:val="009B4257"/>
    <w:rsid w:val="009B46FC"/>
    <w:rsid w:val="009B5398"/>
    <w:rsid w:val="009B5551"/>
    <w:rsid w:val="009B55B8"/>
    <w:rsid w:val="009B5FF4"/>
    <w:rsid w:val="009B611F"/>
    <w:rsid w:val="009B725E"/>
    <w:rsid w:val="009B7FCF"/>
    <w:rsid w:val="009C0585"/>
    <w:rsid w:val="009C0CA1"/>
    <w:rsid w:val="009C117F"/>
    <w:rsid w:val="009C1EF6"/>
    <w:rsid w:val="009C2A7E"/>
    <w:rsid w:val="009C2D78"/>
    <w:rsid w:val="009C365F"/>
    <w:rsid w:val="009C3A00"/>
    <w:rsid w:val="009C43F1"/>
    <w:rsid w:val="009C459F"/>
    <w:rsid w:val="009C4743"/>
    <w:rsid w:val="009C5110"/>
    <w:rsid w:val="009C6414"/>
    <w:rsid w:val="009D01C7"/>
    <w:rsid w:val="009D1301"/>
    <w:rsid w:val="009D14A2"/>
    <w:rsid w:val="009D18E9"/>
    <w:rsid w:val="009D203A"/>
    <w:rsid w:val="009D2746"/>
    <w:rsid w:val="009D283C"/>
    <w:rsid w:val="009D2EC9"/>
    <w:rsid w:val="009D2FF3"/>
    <w:rsid w:val="009D31BD"/>
    <w:rsid w:val="009D3A2C"/>
    <w:rsid w:val="009D460D"/>
    <w:rsid w:val="009D64E1"/>
    <w:rsid w:val="009D71AB"/>
    <w:rsid w:val="009D7468"/>
    <w:rsid w:val="009D7C54"/>
    <w:rsid w:val="009D7FBB"/>
    <w:rsid w:val="009E0193"/>
    <w:rsid w:val="009E063F"/>
    <w:rsid w:val="009E0AF6"/>
    <w:rsid w:val="009E145C"/>
    <w:rsid w:val="009E2780"/>
    <w:rsid w:val="009E351B"/>
    <w:rsid w:val="009E422A"/>
    <w:rsid w:val="009E4CB3"/>
    <w:rsid w:val="009E4F4E"/>
    <w:rsid w:val="009E5868"/>
    <w:rsid w:val="009E5DC1"/>
    <w:rsid w:val="009E60ED"/>
    <w:rsid w:val="009E6CD5"/>
    <w:rsid w:val="009E7EAF"/>
    <w:rsid w:val="009E7F9B"/>
    <w:rsid w:val="009F04E8"/>
    <w:rsid w:val="009F165E"/>
    <w:rsid w:val="009F201C"/>
    <w:rsid w:val="009F2720"/>
    <w:rsid w:val="009F4625"/>
    <w:rsid w:val="009F5406"/>
    <w:rsid w:val="009F66B9"/>
    <w:rsid w:val="009F6922"/>
    <w:rsid w:val="009F7257"/>
    <w:rsid w:val="009F7630"/>
    <w:rsid w:val="009F79FE"/>
    <w:rsid w:val="009F7C40"/>
    <w:rsid w:val="00A00686"/>
    <w:rsid w:val="00A00E44"/>
    <w:rsid w:val="00A011A7"/>
    <w:rsid w:val="00A01D10"/>
    <w:rsid w:val="00A02CCF"/>
    <w:rsid w:val="00A03C19"/>
    <w:rsid w:val="00A03EF9"/>
    <w:rsid w:val="00A042EE"/>
    <w:rsid w:val="00A04FBB"/>
    <w:rsid w:val="00A05F4D"/>
    <w:rsid w:val="00A06771"/>
    <w:rsid w:val="00A078E2"/>
    <w:rsid w:val="00A128E5"/>
    <w:rsid w:val="00A134CF"/>
    <w:rsid w:val="00A13B3D"/>
    <w:rsid w:val="00A15D5D"/>
    <w:rsid w:val="00A15E70"/>
    <w:rsid w:val="00A1706D"/>
    <w:rsid w:val="00A17336"/>
    <w:rsid w:val="00A20A32"/>
    <w:rsid w:val="00A211A0"/>
    <w:rsid w:val="00A2198D"/>
    <w:rsid w:val="00A23AE3"/>
    <w:rsid w:val="00A261BC"/>
    <w:rsid w:val="00A26FE0"/>
    <w:rsid w:val="00A27113"/>
    <w:rsid w:val="00A3166A"/>
    <w:rsid w:val="00A322DA"/>
    <w:rsid w:val="00A329CB"/>
    <w:rsid w:val="00A3331B"/>
    <w:rsid w:val="00A335C2"/>
    <w:rsid w:val="00A34498"/>
    <w:rsid w:val="00A345A0"/>
    <w:rsid w:val="00A34CD7"/>
    <w:rsid w:val="00A34E1E"/>
    <w:rsid w:val="00A353BB"/>
    <w:rsid w:val="00A374CA"/>
    <w:rsid w:val="00A3754D"/>
    <w:rsid w:val="00A3785D"/>
    <w:rsid w:val="00A37CC4"/>
    <w:rsid w:val="00A37D65"/>
    <w:rsid w:val="00A37E56"/>
    <w:rsid w:val="00A408FE"/>
    <w:rsid w:val="00A4159B"/>
    <w:rsid w:val="00A41686"/>
    <w:rsid w:val="00A42320"/>
    <w:rsid w:val="00A424D6"/>
    <w:rsid w:val="00A428FA"/>
    <w:rsid w:val="00A42F98"/>
    <w:rsid w:val="00A4308F"/>
    <w:rsid w:val="00A43520"/>
    <w:rsid w:val="00A447D5"/>
    <w:rsid w:val="00A448D2"/>
    <w:rsid w:val="00A44B3F"/>
    <w:rsid w:val="00A45F5B"/>
    <w:rsid w:val="00A467A6"/>
    <w:rsid w:val="00A46B66"/>
    <w:rsid w:val="00A500E0"/>
    <w:rsid w:val="00A5066B"/>
    <w:rsid w:val="00A51537"/>
    <w:rsid w:val="00A5330E"/>
    <w:rsid w:val="00A537D3"/>
    <w:rsid w:val="00A544EF"/>
    <w:rsid w:val="00A544F7"/>
    <w:rsid w:val="00A54AFC"/>
    <w:rsid w:val="00A5512E"/>
    <w:rsid w:val="00A55F8D"/>
    <w:rsid w:val="00A56221"/>
    <w:rsid w:val="00A5789A"/>
    <w:rsid w:val="00A57F6F"/>
    <w:rsid w:val="00A611AC"/>
    <w:rsid w:val="00A614ED"/>
    <w:rsid w:val="00A624A9"/>
    <w:rsid w:val="00A631FA"/>
    <w:rsid w:val="00A63446"/>
    <w:rsid w:val="00A634AE"/>
    <w:rsid w:val="00A63B1B"/>
    <w:rsid w:val="00A64096"/>
    <w:rsid w:val="00A6424D"/>
    <w:rsid w:val="00A6593F"/>
    <w:rsid w:val="00A65D18"/>
    <w:rsid w:val="00A67410"/>
    <w:rsid w:val="00A67AE1"/>
    <w:rsid w:val="00A70556"/>
    <w:rsid w:val="00A74117"/>
    <w:rsid w:val="00A74542"/>
    <w:rsid w:val="00A74DE9"/>
    <w:rsid w:val="00A775B9"/>
    <w:rsid w:val="00A77BBF"/>
    <w:rsid w:val="00A8150F"/>
    <w:rsid w:val="00A81948"/>
    <w:rsid w:val="00A81C3C"/>
    <w:rsid w:val="00A82E63"/>
    <w:rsid w:val="00A82EB2"/>
    <w:rsid w:val="00A82F05"/>
    <w:rsid w:val="00A83168"/>
    <w:rsid w:val="00A83595"/>
    <w:rsid w:val="00A846B6"/>
    <w:rsid w:val="00A84FE2"/>
    <w:rsid w:val="00A852A1"/>
    <w:rsid w:val="00A8671C"/>
    <w:rsid w:val="00A869E1"/>
    <w:rsid w:val="00A8714B"/>
    <w:rsid w:val="00A90E4E"/>
    <w:rsid w:val="00A9147B"/>
    <w:rsid w:val="00A92402"/>
    <w:rsid w:val="00A924B7"/>
    <w:rsid w:val="00A925A7"/>
    <w:rsid w:val="00A9301A"/>
    <w:rsid w:val="00A9358A"/>
    <w:rsid w:val="00A93D15"/>
    <w:rsid w:val="00A9444B"/>
    <w:rsid w:val="00A9490A"/>
    <w:rsid w:val="00A94CCE"/>
    <w:rsid w:val="00A94E91"/>
    <w:rsid w:val="00A952C6"/>
    <w:rsid w:val="00A95551"/>
    <w:rsid w:val="00A95BBC"/>
    <w:rsid w:val="00A96033"/>
    <w:rsid w:val="00A961DE"/>
    <w:rsid w:val="00A96AF2"/>
    <w:rsid w:val="00A97394"/>
    <w:rsid w:val="00A97F14"/>
    <w:rsid w:val="00AA1247"/>
    <w:rsid w:val="00AA2D63"/>
    <w:rsid w:val="00AA38B5"/>
    <w:rsid w:val="00AA3B46"/>
    <w:rsid w:val="00AA57EC"/>
    <w:rsid w:val="00AA5A3B"/>
    <w:rsid w:val="00AA5F6D"/>
    <w:rsid w:val="00AA6911"/>
    <w:rsid w:val="00AA6964"/>
    <w:rsid w:val="00AA73D6"/>
    <w:rsid w:val="00AA7CF4"/>
    <w:rsid w:val="00AB0DFB"/>
    <w:rsid w:val="00AB1B21"/>
    <w:rsid w:val="00AB443E"/>
    <w:rsid w:val="00AB5CA9"/>
    <w:rsid w:val="00AB6A69"/>
    <w:rsid w:val="00AB75C1"/>
    <w:rsid w:val="00AB7793"/>
    <w:rsid w:val="00AC0329"/>
    <w:rsid w:val="00AC0733"/>
    <w:rsid w:val="00AC0A95"/>
    <w:rsid w:val="00AC20D1"/>
    <w:rsid w:val="00AC2D0D"/>
    <w:rsid w:val="00AC3CDC"/>
    <w:rsid w:val="00AC3EBB"/>
    <w:rsid w:val="00AC43A5"/>
    <w:rsid w:val="00AC6E5C"/>
    <w:rsid w:val="00AC71E9"/>
    <w:rsid w:val="00AC7C65"/>
    <w:rsid w:val="00AD02CC"/>
    <w:rsid w:val="00AD1A9D"/>
    <w:rsid w:val="00AD3B52"/>
    <w:rsid w:val="00AD3D7C"/>
    <w:rsid w:val="00AD4AB7"/>
    <w:rsid w:val="00AD6B2E"/>
    <w:rsid w:val="00AD7277"/>
    <w:rsid w:val="00AD750E"/>
    <w:rsid w:val="00AD793F"/>
    <w:rsid w:val="00AE0C42"/>
    <w:rsid w:val="00AE129A"/>
    <w:rsid w:val="00AE2409"/>
    <w:rsid w:val="00AE2A17"/>
    <w:rsid w:val="00AE3703"/>
    <w:rsid w:val="00AE3B21"/>
    <w:rsid w:val="00AE3D94"/>
    <w:rsid w:val="00AE4D8B"/>
    <w:rsid w:val="00AE5535"/>
    <w:rsid w:val="00AE648B"/>
    <w:rsid w:val="00AF04AA"/>
    <w:rsid w:val="00AF0ABE"/>
    <w:rsid w:val="00AF15D3"/>
    <w:rsid w:val="00AF1FB0"/>
    <w:rsid w:val="00AF25E9"/>
    <w:rsid w:val="00AF275A"/>
    <w:rsid w:val="00AF3668"/>
    <w:rsid w:val="00AF390E"/>
    <w:rsid w:val="00AF3DDF"/>
    <w:rsid w:val="00AF48BB"/>
    <w:rsid w:val="00AF5472"/>
    <w:rsid w:val="00AF63ED"/>
    <w:rsid w:val="00AF7BB5"/>
    <w:rsid w:val="00AF7E7E"/>
    <w:rsid w:val="00B014A3"/>
    <w:rsid w:val="00B03120"/>
    <w:rsid w:val="00B04991"/>
    <w:rsid w:val="00B04BCD"/>
    <w:rsid w:val="00B050DB"/>
    <w:rsid w:val="00B06140"/>
    <w:rsid w:val="00B06A6D"/>
    <w:rsid w:val="00B06F68"/>
    <w:rsid w:val="00B070AD"/>
    <w:rsid w:val="00B07227"/>
    <w:rsid w:val="00B07852"/>
    <w:rsid w:val="00B07A3F"/>
    <w:rsid w:val="00B07FF4"/>
    <w:rsid w:val="00B10A60"/>
    <w:rsid w:val="00B11B11"/>
    <w:rsid w:val="00B11BA6"/>
    <w:rsid w:val="00B125B1"/>
    <w:rsid w:val="00B12698"/>
    <w:rsid w:val="00B137E6"/>
    <w:rsid w:val="00B1385A"/>
    <w:rsid w:val="00B13B57"/>
    <w:rsid w:val="00B1458A"/>
    <w:rsid w:val="00B155BB"/>
    <w:rsid w:val="00B15672"/>
    <w:rsid w:val="00B15AC7"/>
    <w:rsid w:val="00B16DB7"/>
    <w:rsid w:val="00B16F48"/>
    <w:rsid w:val="00B170EF"/>
    <w:rsid w:val="00B179F8"/>
    <w:rsid w:val="00B20240"/>
    <w:rsid w:val="00B20541"/>
    <w:rsid w:val="00B20784"/>
    <w:rsid w:val="00B220A6"/>
    <w:rsid w:val="00B256CC"/>
    <w:rsid w:val="00B258DE"/>
    <w:rsid w:val="00B26B62"/>
    <w:rsid w:val="00B26FD7"/>
    <w:rsid w:val="00B3052B"/>
    <w:rsid w:val="00B30780"/>
    <w:rsid w:val="00B30C5C"/>
    <w:rsid w:val="00B31630"/>
    <w:rsid w:val="00B31E0C"/>
    <w:rsid w:val="00B3253F"/>
    <w:rsid w:val="00B328AE"/>
    <w:rsid w:val="00B332E7"/>
    <w:rsid w:val="00B33826"/>
    <w:rsid w:val="00B338C3"/>
    <w:rsid w:val="00B365B4"/>
    <w:rsid w:val="00B36D9C"/>
    <w:rsid w:val="00B37306"/>
    <w:rsid w:val="00B37CDD"/>
    <w:rsid w:val="00B4010B"/>
    <w:rsid w:val="00B402B4"/>
    <w:rsid w:val="00B406A5"/>
    <w:rsid w:val="00B4107B"/>
    <w:rsid w:val="00B423E7"/>
    <w:rsid w:val="00B4254D"/>
    <w:rsid w:val="00B426CA"/>
    <w:rsid w:val="00B433F1"/>
    <w:rsid w:val="00B445D6"/>
    <w:rsid w:val="00B447A7"/>
    <w:rsid w:val="00B451AE"/>
    <w:rsid w:val="00B45563"/>
    <w:rsid w:val="00B46B55"/>
    <w:rsid w:val="00B47681"/>
    <w:rsid w:val="00B512B9"/>
    <w:rsid w:val="00B51981"/>
    <w:rsid w:val="00B519CF"/>
    <w:rsid w:val="00B51F81"/>
    <w:rsid w:val="00B51F85"/>
    <w:rsid w:val="00B53211"/>
    <w:rsid w:val="00B53486"/>
    <w:rsid w:val="00B54D3E"/>
    <w:rsid w:val="00B56A2B"/>
    <w:rsid w:val="00B56AAE"/>
    <w:rsid w:val="00B57679"/>
    <w:rsid w:val="00B61657"/>
    <w:rsid w:val="00B6180E"/>
    <w:rsid w:val="00B62AB5"/>
    <w:rsid w:val="00B62B82"/>
    <w:rsid w:val="00B62B88"/>
    <w:rsid w:val="00B62F8A"/>
    <w:rsid w:val="00B63F11"/>
    <w:rsid w:val="00B6403D"/>
    <w:rsid w:val="00B646B1"/>
    <w:rsid w:val="00B64BF0"/>
    <w:rsid w:val="00B656FF"/>
    <w:rsid w:val="00B66B56"/>
    <w:rsid w:val="00B677A0"/>
    <w:rsid w:val="00B67A9F"/>
    <w:rsid w:val="00B70A70"/>
    <w:rsid w:val="00B70C25"/>
    <w:rsid w:val="00B71AAF"/>
    <w:rsid w:val="00B71F48"/>
    <w:rsid w:val="00B7302B"/>
    <w:rsid w:val="00B745C1"/>
    <w:rsid w:val="00B7556B"/>
    <w:rsid w:val="00B77274"/>
    <w:rsid w:val="00B77A43"/>
    <w:rsid w:val="00B77E98"/>
    <w:rsid w:val="00B77F7B"/>
    <w:rsid w:val="00B808D0"/>
    <w:rsid w:val="00B81752"/>
    <w:rsid w:val="00B820E9"/>
    <w:rsid w:val="00B82EE3"/>
    <w:rsid w:val="00B8303A"/>
    <w:rsid w:val="00B838BD"/>
    <w:rsid w:val="00B840E3"/>
    <w:rsid w:val="00B84886"/>
    <w:rsid w:val="00B85247"/>
    <w:rsid w:val="00B86817"/>
    <w:rsid w:val="00B91651"/>
    <w:rsid w:val="00B92295"/>
    <w:rsid w:val="00B922FB"/>
    <w:rsid w:val="00B92356"/>
    <w:rsid w:val="00B926CB"/>
    <w:rsid w:val="00B93268"/>
    <w:rsid w:val="00B936E4"/>
    <w:rsid w:val="00B94B24"/>
    <w:rsid w:val="00B95562"/>
    <w:rsid w:val="00B959AF"/>
    <w:rsid w:val="00B965DE"/>
    <w:rsid w:val="00B96D5F"/>
    <w:rsid w:val="00B97C16"/>
    <w:rsid w:val="00BA02BF"/>
    <w:rsid w:val="00BA032D"/>
    <w:rsid w:val="00BA083E"/>
    <w:rsid w:val="00BA11CF"/>
    <w:rsid w:val="00BA149F"/>
    <w:rsid w:val="00BA16A0"/>
    <w:rsid w:val="00BA1AEA"/>
    <w:rsid w:val="00BA1E8D"/>
    <w:rsid w:val="00BA2E1E"/>
    <w:rsid w:val="00BA2EDB"/>
    <w:rsid w:val="00BA308E"/>
    <w:rsid w:val="00BA60AE"/>
    <w:rsid w:val="00BA63C7"/>
    <w:rsid w:val="00BA68A5"/>
    <w:rsid w:val="00BA6AEA"/>
    <w:rsid w:val="00BA76CD"/>
    <w:rsid w:val="00BA78CF"/>
    <w:rsid w:val="00BA7A64"/>
    <w:rsid w:val="00BA7B3E"/>
    <w:rsid w:val="00BA7DDA"/>
    <w:rsid w:val="00BB0796"/>
    <w:rsid w:val="00BB0ABE"/>
    <w:rsid w:val="00BB0C4E"/>
    <w:rsid w:val="00BB0FF7"/>
    <w:rsid w:val="00BB282E"/>
    <w:rsid w:val="00BB2F7D"/>
    <w:rsid w:val="00BB3C07"/>
    <w:rsid w:val="00BB46FF"/>
    <w:rsid w:val="00BB47FB"/>
    <w:rsid w:val="00BB534C"/>
    <w:rsid w:val="00BB562E"/>
    <w:rsid w:val="00BB5B3D"/>
    <w:rsid w:val="00BB5D62"/>
    <w:rsid w:val="00BB618D"/>
    <w:rsid w:val="00BB6721"/>
    <w:rsid w:val="00BB6AC4"/>
    <w:rsid w:val="00BB6D9D"/>
    <w:rsid w:val="00BB7F18"/>
    <w:rsid w:val="00BC109A"/>
    <w:rsid w:val="00BC2F07"/>
    <w:rsid w:val="00BC3004"/>
    <w:rsid w:val="00BC3B25"/>
    <w:rsid w:val="00BC3B9E"/>
    <w:rsid w:val="00BC3D7C"/>
    <w:rsid w:val="00BC3F11"/>
    <w:rsid w:val="00BC4822"/>
    <w:rsid w:val="00BC4A42"/>
    <w:rsid w:val="00BC4B4A"/>
    <w:rsid w:val="00BC555F"/>
    <w:rsid w:val="00BC59F6"/>
    <w:rsid w:val="00BC5FD1"/>
    <w:rsid w:val="00BC7333"/>
    <w:rsid w:val="00BD0341"/>
    <w:rsid w:val="00BD09BA"/>
    <w:rsid w:val="00BD12D3"/>
    <w:rsid w:val="00BD1BAE"/>
    <w:rsid w:val="00BD29B0"/>
    <w:rsid w:val="00BD3ED6"/>
    <w:rsid w:val="00BE0755"/>
    <w:rsid w:val="00BE0DFE"/>
    <w:rsid w:val="00BE0EE8"/>
    <w:rsid w:val="00BE1AF5"/>
    <w:rsid w:val="00BE1F3A"/>
    <w:rsid w:val="00BE3F2C"/>
    <w:rsid w:val="00BE4098"/>
    <w:rsid w:val="00BE733C"/>
    <w:rsid w:val="00BE7A6E"/>
    <w:rsid w:val="00BF147A"/>
    <w:rsid w:val="00BF1618"/>
    <w:rsid w:val="00BF2355"/>
    <w:rsid w:val="00BF3172"/>
    <w:rsid w:val="00BF4FAE"/>
    <w:rsid w:val="00C003F4"/>
    <w:rsid w:val="00C00ACE"/>
    <w:rsid w:val="00C01458"/>
    <w:rsid w:val="00C01546"/>
    <w:rsid w:val="00C018C8"/>
    <w:rsid w:val="00C01B59"/>
    <w:rsid w:val="00C02297"/>
    <w:rsid w:val="00C03469"/>
    <w:rsid w:val="00C03FF1"/>
    <w:rsid w:val="00C04323"/>
    <w:rsid w:val="00C05718"/>
    <w:rsid w:val="00C05B5B"/>
    <w:rsid w:val="00C06604"/>
    <w:rsid w:val="00C071AC"/>
    <w:rsid w:val="00C10099"/>
    <w:rsid w:val="00C1061E"/>
    <w:rsid w:val="00C111BA"/>
    <w:rsid w:val="00C11D85"/>
    <w:rsid w:val="00C13565"/>
    <w:rsid w:val="00C13D43"/>
    <w:rsid w:val="00C13FB8"/>
    <w:rsid w:val="00C140DF"/>
    <w:rsid w:val="00C1472C"/>
    <w:rsid w:val="00C16AE0"/>
    <w:rsid w:val="00C17DDC"/>
    <w:rsid w:val="00C22D63"/>
    <w:rsid w:val="00C234BB"/>
    <w:rsid w:val="00C2366B"/>
    <w:rsid w:val="00C239C7"/>
    <w:rsid w:val="00C24904"/>
    <w:rsid w:val="00C249EE"/>
    <w:rsid w:val="00C24CFE"/>
    <w:rsid w:val="00C25141"/>
    <w:rsid w:val="00C256CC"/>
    <w:rsid w:val="00C2644C"/>
    <w:rsid w:val="00C270EF"/>
    <w:rsid w:val="00C273F3"/>
    <w:rsid w:val="00C27AEA"/>
    <w:rsid w:val="00C27D13"/>
    <w:rsid w:val="00C304A9"/>
    <w:rsid w:val="00C304C4"/>
    <w:rsid w:val="00C307AA"/>
    <w:rsid w:val="00C3117D"/>
    <w:rsid w:val="00C312B0"/>
    <w:rsid w:val="00C31CD6"/>
    <w:rsid w:val="00C32230"/>
    <w:rsid w:val="00C34692"/>
    <w:rsid w:val="00C3546A"/>
    <w:rsid w:val="00C35D2E"/>
    <w:rsid w:val="00C35DFE"/>
    <w:rsid w:val="00C36342"/>
    <w:rsid w:val="00C37F38"/>
    <w:rsid w:val="00C41A30"/>
    <w:rsid w:val="00C41E03"/>
    <w:rsid w:val="00C43F1C"/>
    <w:rsid w:val="00C45152"/>
    <w:rsid w:val="00C454B3"/>
    <w:rsid w:val="00C464AA"/>
    <w:rsid w:val="00C50968"/>
    <w:rsid w:val="00C50ECA"/>
    <w:rsid w:val="00C51419"/>
    <w:rsid w:val="00C51B0A"/>
    <w:rsid w:val="00C526AC"/>
    <w:rsid w:val="00C53019"/>
    <w:rsid w:val="00C534A0"/>
    <w:rsid w:val="00C56630"/>
    <w:rsid w:val="00C56783"/>
    <w:rsid w:val="00C569C4"/>
    <w:rsid w:val="00C609ED"/>
    <w:rsid w:val="00C60A31"/>
    <w:rsid w:val="00C60EC2"/>
    <w:rsid w:val="00C62FB7"/>
    <w:rsid w:val="00C63BCC"/>
    <w:rsid w:val="00C65E67"/>
    <w:rsid w:val="00C66E12"/>
    <w:rsid w:val="00C705D3"/>
    <w:rsid w:val="00C70DDF"/>
    <w:rsid w:val="00C740F0"/>
    <w:rsid w:val="00C74180"/>
    <w:rsid w:val="00C74CB3"/>
    <w:rsid w:val="00C7590D"/>
    <w:rsid w:val="00C75EEB"/>
    <w:rsid w:val="00C77099"/>
    <w:rsid w:val="00C8008E"/>
    <w:rsid w:val="00C801ED"/>
    <w:rsid w:val="00C80946"/>
    <w:rsid w:val="00C816AF"/>
    <w:rsid w:val="00C81720"/>
    <w:rsid w:val="00C81E65"/>
    <w:rsid w:val="00C820E5"/>
    <w:rsid w:val="00C82277"/>
    <w:rsid w:val="00C823D3"/>
    <w:rsid w:val="00C826AC"/>
    <w:rsid w:val="00C827A9"/>
    <w:rsid w:val="00C838D6"/>
    <w:rsid w:val="00C8668B"/>
    <w:rsid w:val="00C86B37"/>
    <w:rsid w:val="00C876A8"/>
    <w:rsid w:val="00C87722"/>
    <w:rsid w:val="00C91285"/>
    <w:rsid w:val="00C92AA0"/>
    <w:rsid w:val="00C93050"/>
    <w:rsid w:val="00C94622"/>
    <w:rsid w:val="00C9469C"/>
    <w:rsid w:val="00C94B1C"/>
    <w:rsid w:val="00C95604"/>
    <w:rsid w:val="00C959E1"/>
    <w:rsid w:val="00C96F2B"/>
    <w:rsid w:val="00C974CE"/>
    <w:rsid w:val="00C97777"/>
    <w:rsid w:val="00CA0443"/>
    <w:rsid w:val="00CA0A1E"/>
    <w:rsid w:val="00CA0AC0"/>
    <w:rsid w:val="00CA147C"/>
    <w:rsid w:val="00CA1484"/>
    <w:rsid w:val="00CA30C0"/>
    <w:rsid w:val="00CA4F3C"/>
    <w:rsid w:val="00CA52FC"/>
    <w:rsid w:val="00CA5A0B"/>
    <w:rsid w:val="00CA6C4A"/>
    <w:rsid w:val="00CA6C8C"/>
    <w:rsid w:val="00CA6EB7"/>
    <w:rsid w:val="00CA7802"/>
    <w:rsid w:val="00CB041E"/>
    <w:rsid w:val="00CB0BED"/>
    <w:rsid w:val="00CB0E20"/>
    <w:rsid w:val="00CB173D"/>
    <w:rsid w:val="00CB2409"/>
    <w:rsid w:val="00CB3587"/>
    <w:rsid w:val="00CB3DBD"/>
    <w:rsid w:val="00CB74EF"/>
    <w:rsid w:val="00CB7E3A"/>
    <w:rsid w:val="00CC0116"/>
    <w:rsid w:val="00CC022A"/>
    <w:rsid w:val="00CC0405"/>
    <w:rsid w:val="00CC0911"/>
    <w:rsid w:val="00CC15D8"/>
    <w:rsid w:val="00CC1700"/>
    <w:rsid w:val="00CC1CF1"/>
    <w:rsid w:val="00CC3449"/>
    <w:rsid w:val="00CC42EC"/>
    <w:rsid w:val="00CC44EA"/>
    <w:rsid w:val="00CC4803"/>
    <w:rsid w:val="00CC48ED"/>
    <w:rsid w:val="00CC4ADB"/>
    <w:rsid w:val="00CC5248"/>
    <w:rsid w:val="00CC5E37"/>
    <w:rsid w:val="00CC6566"/>
    <w:rsid w:val="00CC6801"/>
    <w:rsid w:val="00CC6F48"/>
    <w:rsid w:val="00CC7252"/>
    <w:rsid w:val="00CC7334"/>
    <w:rsid w:val="00CC7B8D"/>
    <w:rsid w:val="00CC7F04"/>
    <w:rsid w:val="00CD01A4"/>
    <w:rsid w:val="00CD0393"/>
    <w:rsid w:val="00CD0589"/>
    <w:rsid w:val="00CD1517"/>
    <w:rsid w:val="00CD1C6F"/>
    <w:rsid w:val="00CD1E64"/>
    <w:rsid w:val="00CD21F2"/>
    <w:rsid w:val="00CD3206"/>
    <w:rsid w:val="00CD3C6A"/>
    <w:rsid w:val="00CD3D25"/>
    <w:rsid w:val="00CD43E2"/>
    <w:rsid w:val="00CD592F"/>
    <w:rsid w:val="00CD686D"/>
    <w:rsid w:val="00CD6939"/>
    <w:rsid w:val="00CD6D3C"/>
    <w:rsid w:val="00CD7294"/>
    <w:rsid w:val="00CD7324"/>
    <w:rsid w:val="00CD7B06"/>
    <w:rsid w:val="00CE079E"/>
    <w:rsid w:val="00CE1C95"/>
    <w:rsid w:val="00CE1E5A"/>
    <w:rsid w:val="00CE1FF6"/>
    <w:rsid w:val="00CE3F2E"/>
    <w:rsid w:val="00CE3F49"/>
    <w:rsid w:val="00CE3F84"/>
    <w:rsid w:val="00CE405D"/>
    <w:rsid w:val="00CE412C"/>
    <w:rsid w:val="00CE4A11"/>
    <w:rsid w:val="00CE5615"/>
    <w:rsid w:val="00CE5E29"/>
    <w:rsid w:val="00CE7193"/>
    <w:rsid w:val="00CE7B14"/>
    <w:rsid w:val="00CF055D"/>
    <w:rsid w:val="00CF12CD"/>
    <w:rsid w:val="00CF1576"/>
    <w:rsid w:val="00CF1815"/>
    <w:rsid w:val="00CF2660"/>
    <w:rsid w:val="00CF29F2"/>
    <w:rsid w:val="00CF3358"/>
    <w:rsid w:val="00CF34D8"/>
    <w:rsid w:val="00CF3C00"/>
    <w:rsid w:val="00CF40D0"/>
    <w:rsid w:val="00CF5A44"/>
    <w:rsid w:val="00CF646B"/>
    <w:rsid w:val="00CF6CF8"/>
    <w:rsid w:val="00CF6F8A"/>
    <w:rsid w:val="00CF7B3E"/>
    <w:rsid w:val="00CF7DFD"/>
    <w:rsid w:val="00D00A25"/>
    <w:rsid w:val="00D00B69"/>
    <w:rsid w:val="00D01A59"/>
    <w:rsid w:val="00D0218A"/>
    <w:rsid w:val="00D021D8"/>
    <w:rsid w:val="00D0234A"/>
    <w:rsid w:val="00D02E83"/>
    <w:rsid w:val="00D02F88"/>
    <w:rsid w:val="00D034C9"/>
    <w:rsid w:val="00D03B96"/>
    <w:rsid w:val="00D03F24"/>
    <w:rsid w:val="00D049DA"/>
    <w:rsid w:val="00D04BD2"/>
    <w:rsid w:val="00D0539A"/>
    <w:rsid w:val="00D058EB"/>
    <w:rsid w:val="00D0757F"/>
    <w:rsid w:val="00D079E8"/>
    <w:rsid w:val="00D10BF2"/>
    <w:rsid w:val="00D111CD"/>
    <w:rsid w:val="00D1299A"/>
    <w:rsid w:val="00D14F6E"/>
    <w:rsid w:val="00D151E8"/>
    <w:rsid w:val="00D16EB7"/>
    <w:rsid w:val="00D17D06"/>
    <w:rsid w:val="00D21270"/>
    <w:rsid w:val="00D21CE2"/>
    <w:rsid w:val="00D21DFF"/>
    <w:rsid w:val="00D22269"/>
    <w:rsid w:val="00D224AE"/>
    <w:rsid w:val="00D22636"/>
    <w:rsid w:val="00D2274E"/>
    <w:rsid w:val="00D23111"/>
    <w:rsid w:val="00D23F99"/>
    <w:rsid w:val="00D241FA"/>
    <w:rsid w:val="00D2492E"/>
    <w:rsid w:val="00D24F96"/>
    <w:rsid w:val="00D2518F"/>
    <w:rsid w:val="00D255CA"/>
    <w:rsid w:val="00D25CDD"/>
    <w:rsid w:val="00D25CFB"/>
    <w:rsid w:val="00D26E32"/>
    <w:rsid w:val="00D26E6B"/>
    <w:rsid w:val="00D27241"/>
    <w:rsid w:val="00D27B3E"/>
    <w:rsid w:val="00D30894"/>
    <w:rsid w:val="00D30E17"/>
    <w:rsid w:val="00D31E3E"/>
    <w:rsid w:val="00D329D8"/>
    <w:rsid w:val="00D32E6C"/>
    <w:rsid w:val="00D33260"/>
    <w:rsid w:val="00D339D7"/>
    <w:rsid w:val="00D341ED"/>
    <w:rsid w:val="00D35799"/>
    <w:rsid w:val="00D36F7A"/>
    <w:rsid w:val="00D40048"/>
    <w:rsid w:val="00D423EB"/>
    <w:rsid w:val="00D42840"/>
    <w:rsid w:val="00D44685"/>
    <w:rsid w:val="00D4477C"/>
    <w:rsid w:val="00D44BD3"/>
    <w:rsid w:val="00D45858"/>
    <w:rsid w:val="00D45DAA"/>
    <w:rsid w:val="00D45F70"/>
    <w:rsid w:val="00D4609C"/>
    <w:rsid w:val="00D46DFA"/>
    <w:rsid w:val="00D46E76"/>
    <w:rsid w:val="00D47957"/>
    <w:rsid w:val="00D47958"/>
    <w:rsid w:val="00D513FD"/>
    <w:rsid w:val="00D529D7"/>
    <w:rsid w:val="00D52A6A"/>
    <w:rsid w:val="00D52E2E"/>
    <w:rsid w:val="00D54BEE"/>
    <w:rsid w:val="00D5642F"/>
    <w:rsid w:val="00D56743"/>
    <w:rsid w:val="00D5714D"/>
    <w:rsid w:val="00D57829"/>
    <w:rsid w:val="00D57E06"/>
    <w:rsid w:val="00D6046F"/>
    <w:rsid w:val="00D60FA4"/>
    <w:rsid w:val="00D63283"/>
    <w:rsid w:val="00D64089"/>
    <w:rsid w:val="00D65354"/>
    <w:rsid w:val="00D65533"/>
    <w:rsid w:val="00D656B7"/>
    <w:rsid w:val="00D67083"/>
    <w:rsid w:val="00D679B8"/>
    <w:rsid w:val="00D71661"/>
    <w:rsid w:val="00D71AD2"/>
    <w:rsid w:val="00D71B24"/>
    <w:rsid w:val="00D7200C"/>
    <w:rsid w:val="00D72139"/>
    <w:rsid w:val="00D72610"/>
    <w:rsid w:val="00D73042"/>
    <w:rsid w:val="00D74284"/>
    <w:rsid w:val="00D74AF4"/>
    <w:rsid w:val="00D74DFA"/>
    <w:rsid w:val="00D75313"/>
    <w:rsid w:val="00D75BD5"/>
    <w:rsid w:val="00D75E5B"/>
    <w:rsid w:val="00D765D4"/>
    <w:rsid w:val="00D80210"/>
    <w:rsid w:val="00D80E5F"/>
    <w:rsid w:val="00D81B7D"/>
    <w:rsid w:val="00D8305E"/>
    <w:rsid w:val="00D845A5"/>
    <w:rsid w:val="00D86429"/>
    <w:rsid w:val="00D86B67"/>
    <w:rsid w:val="00D878E0"/>
    <w:rsid w:val="00D87D5B"/>
    <w:rsid w:val="00D87FB6"/>
    <w:rsid w:val="00D90160"/>
    <w:rsid w:val="00D90169"/>
    <w:rsid w:val="00D90A38"/>
    <w:rsid w:val="00D912F9"/>
    <w:rsid w:val="00D92B9B"/>
    <w:rsid w:val="00D92EDD"/>
    <w:rsid w:val="00D9323E"/>
    <w:rsid w:val="00D93321"/>
    <w:rsid w:val="00D94698"/>
    <w:rsid w:val="00D96E16"/>
    <w:rsid w:val="00D96F59"/>
    <w:rsid w:val="00D97BA9"/>
    <w:rsid w:val="00DA06B6"/>
    <w:rsid w:val="00DA21D7"/>
    <w:rsid w:val="00DA30C2"/>
    <w:rsid w:val="00DA39F7"/>
    <w:rsid w:val="00DA40F7"/>
    <w:rsid w:val="00DA4995"/>
    <w:rsid w:val="00DA4B66"/>
    <w:rsid w:val="00DA53D6"/>
    <w:rsid w:val="00DA55D2"/>
    <w:rsid w:val="00DA6CE1"/>
    <w:rsid w:val="00DA7CAC"/>
    <w:rsid w:val="00DA7FA6"/>
    <w:rsid w:val="00DB019E"/>
    <w:rsid w:val="00DB06D4"/>
    <w:rsid w:val="00DB087A"/>
    <w:rsid w:val="00DB3369"/>
    <w:rsid w:val="00DB375D"/>
    <w:rsid w:val="00DB3C48"/>
    <w:rsid w:val="00DB4CC8"/>
    <w:rsid w:val="00DB4FA0"/>
    <w:rsid w:val="00DB5DD3"/>
    <w:rsid w:val="00DB60D0"/>
    <w:rsid w:val="00DB6292"/>
    <w:rsid w:val="00DB6C29"/>
    <w:rsid w:val="00DC0416"/>
    <w:rsid w:val="00DC1AB7"/>
    <w:rsid w:val="00DC2DC9"/>
    <w:rsid w:val="00DC3003"/>
    <w:rsid w:val="00DC3F71"/>
    <w:rsid w:val="00DC4673"/>
    <w:rsid w:val="00DC6159"/>
    <w:rsid w:val="00DC7D0F"/>
    <w:rsid w:val="00DD0E18"/>
    <w:rsid w:val="00DD1621"/>
    <w:rsid w:val="00DD1CA4"/>
    <w:rsid w:val="00DD2950"/>
    <w:rsid w:val="00DD2B68"/>
    <w:rsid w:val="00DD2E2B"/>
    <w:rsid w:val="00DD4732"/>
    <w:rsid w:val="00DD5A08"/>
    <w:rsid w:val="00DD6369"/>
    <w:rsid w:val="00DD6999"/>
    <w:rsid w:val="00DD6BC3"/>
    <w:rsid w:val="00DD7D75"/>
    <w:rsid w:val="00DE1112"/>
    <w:rsid w:val="00DE1543"/>
    <w:rsid w:val="00DE29F8"/>
    <w:rsid w:val="00DE3759"/>
    <w:rsid w:val="00DE3B22"/>
    <w:rsid w:val="00DE56E0"/>
    <w:rsid w:val="00DE6630"/>
    <w:rsid w:val="00DE6D96"/>
    <w:rsid w:val="00DE70E0"/>
    <w:rsid w:val="00DE70E4"/>
    <w:rsid w:val="00DF0257"/>
    <w:rsid w:val="00DF0C9F"/>
    <w:rsid w:val="00DF1C37"/>
    <w:rsid w:val="00DF1E80"/>
    <w:rsid w:val="00DF31A5"/>
    <w:rsid w:val="00DF5E33"/>
    <w:rsid w:val="00DF7125"/>
    <w:rsid w:val="00E01518"/>
    <w:rsid w:val="00E0164A"/>
    <w:rsid w:val="00E02B6A"/>
    <w:rsid w:val="00E0429E"/>
    <w:rsid w:val="00E045F9"/>
    <w:rsid w:val="00E05761"/>
    <w:rsid w:val="00E06E77"/>
    <w:rsid w:val="00E076B6"/>
    <w:rsid w:val="00E0787C"/>
    <w:rsid w:val="00E10E6C"/>
    <w:rsid w:val="00E12A0C"/>
    <w:rsid w:val="00E14DED"/>
    <w:rsid w:val="00E15AA2"/>
    <w:rsid w:val="00E1726C"/>
    <w:rsid w:val="00E21936"/>
    <w:rsid w:val="00E2214E"/>
    <w:rsid w:val="00E22A48"/>
    <w:rsid w:val="00E22F72"/>
    <w:rsid w:val="00E23574"/>
    <w:rsid w:val="00E23858"/>
    <w:rsid w:val="00E23DC6"/>
    <w:rsid w:val="00E23F0B"/>
    <w:rsid w:val="00E24179"/>
    <w:rsid w:val="00E251BE"/>
    <w:rsid w:val="00E2544B"/>
    <w:rsid w:val="00E259D4"/>
    <w:rsid w:val="00E25A25"/>
    <w:rsid w:val="00E26421"/>
    <w:rsid w:val="00E26657"/>
    <w:rsid w:val="00E273D8"/>
    <w:rsid w:val="00E302A6"/>
    <w:rsid w:val="00E315C1"/>
    <w:rsid w:val="00E331FB"/>
    <w:rsid w:val="00E3378E"/>
    <w:rsid w:val="00E33E05"/>
    <w:rsid w:val="00E34516"/>
    <w:rsid w:val="00E3460B"/>
    <w:rsid w:val="00E35B87"/>
    <w:rsid w:val="00E360AF"/>
    <w:rsid w:val="00E4051F"/>
    <w:rsid w:val="00E408A8"/>
    <w:rsid w:val="00E41024"/>
    <w:rsid w:val="00E41236"/>
    <w:rsid w:val="00E41DE4"/>
    <w:rsid w:val="00E421CF"/>
    <w:rsid w:val="00E432F2"/>
    <w:rsid w:val="00E43EEA"/>
    <w:rsid w:val="00E44380"/>
    <w:rsid w:val="00E44F0D"/>
    <w:rsid w:val="00E4529C"/>
    <w:rsid w:val="00E4547C"/>
    <w:rsid w:val="00E45BB5"/>
    <w:rsid w:val="00E47011"/>
    <w:rsid w:val="00E509AA"/>
    <w:rsid w:val="00E51920"/>
    <w:rsid w:val="00E51954"/>
    <w:rsid w:val="00E52A36"/>
    <w:rsid w:val="00E53E6E"/>
    <w:rsid w:val="00E54177"/>
    <w:rsid w:val="00E54337"/>
    <w:rsid w:val="00E54994"/>
    <w:rsid w:val="00E549EE"/>
    <w:rsid w:val="00E54C9C"/>
    <w:rsid w:val="00E54D5C"/>
    <w:rsid w:val="00E5788E"/>
    <w:rsid w:val="00E61E8E"/>
    <w:rsid w:val="00E651FF"/>
    <w:rsid w:val="00E660CB"/>
    <w:rsid w:val="00E665CB"/>
    <w:rsid w:val="00E67360"/>
    <w:rsid w:val="00E6746E"/>
    <w:rsid w:val="00E67F6D"/>
    <w:rsid w:val="00E70124"/>
    <w:rsid w:val="00E718D3"/>
    <w:rsid w:val="00E72561"/>
    <w:rsid w:val="00E74E18"/>
    <w:rsid w:val="00E76104"/>
    <w:rsid w:val="00E77757"/>
    <w:rsid w:val="00E77AD7"/>
    <w:rsid w:val="00E8068E"/>
    <w:rsid w:val="00E80C46"/>
    <w:rsid w:val="00E80CAD"/>
    <w:rsid w:val="00E81209"/>
    <w:rsid w:val="00E8214D"/>
    <w:rsid w:val="00E826C7"/>
    <w:rsid w:val="00E8329C"/>
    <w:rsid w:val="00E83E84"/>
    <w:rsid w:val="00E8404D"/>
    <w:rsid w:val="00E8590B"/>
    <w:rsid w:val="00E868C4"/>
    <w:rsid w:val="00E90C22"/>
    <w:rsid w:val="00E90EC2"/>
    <w:rsid w:val="00E924D6"/>
    <w:rsid w:val="00E92F48"/>
    <w:rsid w:val="00E93846"/>
    <w:rsid w:val="00E939AA"/>
    <w:rsid w:val="00E94D08"/>
    <w:rsid w:val="00E954A1"/>
    <w:rsid w:val="00E97667"/>
    <w:rsid w:val="00EA0C87"/>
    <w:rsid w:val="00EA1670"/>
    <w:rsid w:val="00EA387D"/>
    <w:rsid w:val="00EA3C9A"/>
    <w:rsid w:val="00EA48F5"/>
    <w:rsid w:val="00EA50AC"/>
    <w:rsid w:val="00EA50E6"/>
    <w:rsid w:val="00EB0264"/>
    <w:rsid w:val="00EB26C5"/>
    <w:rsid w:val="00EB5630"/>
    <w:rsid w:val="00EB6324"/>
    <w:rsid w:val="00EB6FBC"/>
    <w:rsid w:val="00EB7089"/>
    <w:rsid w:val="00EB7B02"/>
    <w:rsid w:val="00EB7CD5"/>
    <w:rsid w:val="00EC07BB"/>
    <w:rsid w:val="00EC0B43"/>
    <w:rsid w:val="00EC151B"/>
    <w:rsid w:val="00EC1536"/>
    <w:rsid w:val="00EC23E0"/>
    <w:rsid w:val="00EC4EC1"/>
    <w:rsid w:val="00EC52E3"/>
    <w:rsid w:val="00EC5506"/>
    <w:rsid w:val="00EC58DF"/>
    <w:rsid w:val="00EC5BD0"/>
    <w:rsid w:val="00EC60BA"/>
    <w:rsid w:val="00EC62B7"/>
    <w:rsid w:val="00ED23C7"/>
    <w:rsid w:val="00ED35F3"/>
    <w:rsid w:val="00ED3743"/>
    <w:rsid w:val="00ED3AD2"/>
    <w:rsid w:val="00ED4557"/>
    <w:rsid w:val="00ED494A"/>
    <w:rsid w:val="00ED4B82"/>
    <w:rsid w:val="00ED58A5"/>
    <w:rsid w:val="00ED5C1F"/>
    <w:rsid w:val="00ED630D"/>
    <w:rsid w:val="00ED7652"/>
    <w:rsid w:val="00ED7A60"/>
    <w:rsid w:val="00EE014E"/>
    <w:rsid w:val="00EE16E7"/>
    <w:rsid w:val="00EE1FB1"/>
    <w:rsid w:val="00EE24D5"/>
    <w:rsid w:val="00EE2635"/>
    <w:rsid w:val="00EE34A9"/>
    <w:rsid w:val="00EE7627"/>
    <w:rsid w:val="00EF134E"/>
    <w:rsid w:val="00EF1C6C"/>
    <w:rsid w:val="00EF1E08"/>
    <w:rsid w:val="00EF2CDA"/>
    <w:rsid w:val="00EF30A4"/>
    <w:rsid w:val="00EF35A5"/>
    <w:rsid w:val="00EF4094"/>
    <w:rsid w:val="00EF6E5C"/>
    <w:rsid w:val="00EF6FE3"/>
    <w:rsid w:val="00F00CC2"/>
    <w:rsid w:val="00F017B2"/>
    <w:rsid w:val="00F01832"/>
    <w:rsid w:val="00F019A2"/>
    <w:rsid w:val="00F02018"/>
    <w:rsid w:val="00F02BD2"/>
    <w:rsid w:val="00F035CD"/>
    <w:rsid w:val="00F039C3"/>
    <w:rsid w:val="00F044AA"/>
    <w:rsid w:val="00F0466F"/>
    <w:rsid w:val="00F071F6"/>
    <w:rsid w:val="00F10609"/>
    <w:rsid w:val="00F10649"/>
    <w:rsid w:val="00F107A5"/>
    <w:rsid w:val="00F1089C"/>
    <w:rsid w:val="00F10906"/>
    <w:rsid w:val="00F10E6D"/>
    <w:rsid w:val="00F111B1"/>
    <w:rsid w:val="00F117C3"/>
    <w:rsid w:val="00F12054"/>
    <w:rsid w:val="00F134AF"/>
    <w:rsid w:val="00F134B8"/>
    <w:rsid w:val="00F135E9"/>
    <w:rsid w:val="00F1370A"/>
    <w:rsid w:val="00F14283"/>
    <w:rsid w:val="00F14785"/>
    <w:rsid w:val="00F1483F"/>
    <w:rsid w:val="00F15944"/>
    <w:rsid w:val="00F15D18"/>
    <w:rsid w:val="00F16EA9"/>
    <w:rsid w:val="00F1751E"/>
    <w:rsid w:val="00F17833"/>
    <w:rsid w:val="00F17D17"/>
    <w:rsid w:val="00F17F94"/>
    <w:rsid w:val="00F204D8"/>
    <w:rsid w:val="00F21C14"/>
    <w:rsid w:val="00F2320F"/>
    <w:rsid w:val="00F23284"/>
    <w:rsid w:val="00F23D01"/>
    <w:rsid w:val="00F24DA2"/>
    <w:rsid w:val="00F25CFC"/>
    <w:rsid w:val="00F260B2"/>
    <w:rsid w:val="00F26792"/>
    <w:rsid w:val="00F268EF"/>
    <w:rsid w:val="00F26A13"/>
    <w:rsid w:val="00F26B8F"/>
    <w:rsid w:val="00F26BFD"/>
    <w:rsid w:val="00F26DC2"/>
    <w:rsid w:val="00F26E52"/>
    <w:rsid w:val="00F31DEF"/>
    <w:rsid w:val="00F323C6"/>
    <w:rsid w:val="00F33B9D"/>
    <w:rsid w:val="00F33E79"/>
    <w:rsid w:val="00F33F2A"/>
    <w:rsid w:val="00F3609F"/>
    <w:rsid w:val="00F40EAF"/>
    <w:rsid w:val="00F415A9"/>
    <w:rsid w:val="00F41C2D"/>
    <w:rsid w:val="00F42F49"/>
    <w:rsid w:val="00F43711"/>
    <w:rsid w:val="00F45DC1"/>
    <w:rsid w:val="00F46880"/>
    <w:rsid w:val="00F47BB6"/>
    <w:rsid w:val="00F50179"/>
    <w:rsid w:val="00F50A92"/>
    <w:rsid w:val="00F511CE"/>
    <w:rsid w:val="00F512DF"/>
    <w:rsid w:val="00F5174D"/>
    <w:rsid w:val="00F5216C"/>
    <w:rsid w:val="00F521A9"/>
    <w:rsid w:val="00F52746"/>
    <w:rsid w:val="00F529D3"/>
    <w:rsid w:val="00F52D18"/>
    <w:rsid w:val="00F534A4"/>
    <w:rsid w:val="00F53FCC"/>
    <w:rsid w:val="00F54F4E"/>
    <w:rsid w:val="00F55A67"/>
    <w:rsid w:val="00F5618C"/>
    <w:rsid w:val="00F56C72"/>
    <w:rsid w:val="00F5739A"/>
    <w:rsid w:val="00F611D8"/>
    <w:rsid w:val="00F62DA0"/>
    <w:rsid w:val="00F637D7"/>
    <w:rsid w:val="00F641D3"/>
    <w:rsid w:val="00F656AC"/>
    <w:rsid w:val="00F6665C"/>
    <w:rsid w:val="00F66830"/>
    <w:rsid w:val="00F66DBA"/>
    <w:rsid w:val="00F66E47"/>
    <w:rsid w:val="00F6734B"/>
    <w:rsid w:val="00F7089F"/>
    <w:rsid w:val="00F71AD8"/>
    <w:rsid w:val="00F741ED"/>
    <w:rsid w:val="00F758E8"/>
    <w:rsid w:val="00F75A2A"/>
    <w:rsid w:val="00F7618B"/>
    <w:rsid w:val="00F76B56"/>
    <w:rsid w:val="00F8071E"/>
    <w:rsid w:val="00F80C90"/>
    <w:rsid w:val="00F8128B"/>
    <w:rsid w:val="00F820E9"/>
    <w:rsid w:val="00F82D16"/>
    <w:rsid w:val="00F82E2E"/>
    <w:rsid w:val="00F85649"/>
    <w:rsid w:val="00F86C4A"/>
    <w:rsid w:val="00F86F2B"/>
    <w:rsid w:val="00F871A1"/>
    <w:rsid w:val="00F8741A"/>
    <w:rsid w:val="00F87EDD"/>
    <w:rsid w:val="00F90265"/>
    <w:rsid w:val="00F908A7"/>
    <w:rsid w:val="00F908E6"/>
    <w:rsid w:val="00F90A18"/>
    <w:rsid w:val="00F92341"/>
    <w:rsid w:val="00F92FD4"/>
    <w:rsid w:val="00F9311D"/>
    <w:rsid w:val="00F93432"/>
    <w:rsid w:val="00F937FF"/>
    <w:rsid w:val="00F942AB"/>
    <w:rsid w:val="00F94F5B"/>
    <w:rsid w:val="00F95753"/>
    <w:rsid w:val="00F95F1E"/>
    <w:rsid w:val="00F96454"/>
    <w:rsid w:val="00F9670F"/>
    <w:rsid w:val="00F97A71"/>
    <w:rsid w:val="00F97B59"/>
    <w:rsid w:val="00FA048A"/>
    <w:rsid w:val="00FA129E"/>
    <w:rsid w:val="00FA19EC"/>
    <w:rsid w:val="00FA42A0"/>
    <w:rsid w:val="00FA4491"/>
    <w:rsid w:val="00FA4E5F"/>
    <w:rsid w:val="00FA50F4"/>
    <w:rsid w:val="00FA53A1"/>
    <w:rsid w:val="00FA61C4"/>
    <w:rsid w:val="00FA6639"/>
    <w:rsid w:val="00FA682A"/>
    <w:rsid w:val="00FA688E"/>
    <w:rsid w:val="00FA7D1C"/>
    <w:rsid w:val="00FB0786"/>
    <w:rsid w:val="00FB092C"/>
    <w:rsid w:val="00FB105E"/>
    <w:rsid w:val="00FB1ABC"/>
    <w:rsid w:val="00FB1CF2"/>
    <w:rsid w:val="00FB2340"/>
    <w:rsid w:val="00FB4E24"/>
    <w:rsid w:val="00FB4F17"/>
    <w:rsid w:val="00FB6128"/>
    <w:rsid w:val="00FB616A"/>
    <w:rsid w:val="00FB637B"/>
    <w:rsid w:val="00FB66C6"/>
    <w:rsid w:val="00FB67C8"/>
    <w:rsid w:val="00FB6DF9"/>
    <w:rsid w:val="00FB6FA4"/>
    <w:rsid w:val="00FC0952"/>
    <w:rsid w:val="00FC11F0"/>
    <w:rsid w:val="00FC17D3"/>
    <w:rsid w:val="00FC1EB4"/>
    <w:rsid w:val="00FC23A0"/>
    <w:rsid w:val="00FC2516"/>
    <w:rsid w:val="00FC32FA"/>
    <w:rsid w:val="00FC3C74"/>
    <w:rsid w:val="00FC4668"/>
    <w:rsid w:val="00FC53C9"/>
    <w:rsid w:val="00FC5E5A"/>
    <w:rsid w:val="00FC627C"/>
    <w:rsid w:val="00FC63AE"/>
    <w:rsid w:val="00FC6894"/>
    <w:rsid w:val="00FC7CF6"/>
    <w:rsid w:val="00FD00D1"/>
    <w:rsid w:val="00FD16D2"/>
    <w:rsid w:val="00FD209B"/>
    <w:rsid w:val="00FD2418"/>
    <w:rsid w:val="00FD24CA"/>
    <w:rsid w:val="00FD3888"/>
    <w:rsid w:val="00FD38DE"/>
    <w:rsid w:val="00FD3EA9"/>
    <w:rsid w:val="00FD4962"/>
    <w:rsid w:val="00FD6994"/>
    <w:rsid w:val="00FD6ACF"/>
    <w:rsid w:val="00FD7634"/>
    <w:rsid w:val="00FD78C4"/>
    <w:rsid w:val="00FE0502"/>
    <w:rsid w:val="00FE0B08"/>
    <w:rsid w:val="00FE11E7"/>
    <w:rsid w:val="00FE17A3"/>
    <w:rsid w:val="00FE2D20"/>
    <w:rsid w:val="00FE34E2"/>
    <w:rsid w:val="00FE3CAE"/>
    <w:rsid w:val="00FE51CE"/>
    <w:rsid w:val="00FE537B"/>
    <w:rsid w:val="00FE5585"/>
    <w:rsid w:val="00FE58EE"/>
    <w:rsid w:val="00FE5A43"/>
    <w:rsid w:val="00FE5C4F"/>
    <w:rsid w:val="00FE5D91"/>
    <w:rsid w:val="00FE659A"/>
    <w:rsid w:val="00FE67CB"/>
    <w:rsid w:val="00FE6AF4"/>
    <w:rsid w:val="00FE7B1F"/>
    <w:rsid w:val="00FF01B6"/>
    <w:rsid w:val="00FF0B12"/>
    <w:rsid w:val="00FF1D0F"/>
    <w:rsid w:val="00FF3EDD"/>
    <w:rsid w:val="00FF510C"/>
    <w:rsid w:val="00FF5692"/>
    <w:rsid w:val="00FF5D96"/>
    <w:rsid w:val="00FF5EE0"/>
    <w:rsid w:val="00FF799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EA9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E67"/>
    <w:pPr>
      <w:spacing w:after="240" w:line="240" w:lineRule="auto"/>
    </w:pPr>
    <w:rPr>
      <w:rFonts w:ascii="Arial" w:hAnsi="Arial"/>
      <w:sz w:val="24"/>
    </w:rPr>
  </w:style>
  <w:style w:type="paragraph" w:styleId="Heading1">
    <w:name w:val="heading 1"/>
    <w:basedOn w:val="Normal"/>
    <w:next w:val="Normal"/>
    <w:link w:val="Heading1Char"/>
    <w:uiPriority w:val="9"/>
    <w:qFormat/>
    <w:rsid w:val="00C974CE"/>
    <w:pPr>
      <w:keepNext/>
      <w:keepLines/>
      <w:numPr>
        <w:numId w:val="7"/>
      </w:numPr>
      <w:spacing w:before="600"/>
      <w:ind w:left="431" w:hanging="431"/>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3F3DCB"/>
    <w:pPr>
      <w:keepNext/>
      <w:keepLines/>
      <w:numPr>
        <w:ilvl w:val="1"/>
        <w:numId w:val="7"/>
      </w:numPr>
      <w:spacing w:before="200"/>
      <w:ind w:left="578" w:hanging="578"/>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0A0184"/>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A0184"/>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A0184"/>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A0184"/>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A0184"/>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0184"/>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0184"/>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A129E"/>
  </w:style>
  <w:style w:type="paragraph" w:styleId="BalloonText">
    <w:name w:val="Balloon Text"/>
    <w:basedOn w:val="Normal"/>
    <w:link w:val="BalloonTextChar"/>
    <w:uiPriority w:val="99"/>
    <w:semiHidden/>
    <w:unhideWhenUsed/>
    <w:rsid w:val="00A65D1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D18"/>
    <w:rPr>
      <w:rFonts w:ascii="Tahoma" w:hAnsi="Tahoma" w:cs="Tahoma"/>
      <w:sz w:val="16"/>
      <w:szCs w:val="16"/>
    </w:rPr>
  </w:style>
  <w:style w:type="paragraph" w:styleId="ListParagraph">
    <w:name w:val="List Paragraph"/>
    <w:basedOn w:val="Normal"/>
    <w:uiPriority w:val="34"/>
    <w:qFormat/>
    <w:rsid w:val="00007CEC"/>
    <w:pPr>
      <w:ind w:left="720"/>
      <w:contextualSpacing/>
    </w:pPr>
  </w:style>
  <w:style w:type="character" w:customStyle="1" w:styleId="Heading1Char">
    <w:name w:val="Heading 1 Char"/>
    <w:basedOn w:val="DefaultParagraphFont"/>
    <w:link w:val="Heading1"/>
    <w:uiPriority w:val="9"/>
    <w:rsid w:val="00C974CE"/>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3F3DCB"/>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semiHidden/>
    <w:rsid w:val="000A018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A018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A018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A018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A018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A018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0184"/>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85577B"/>
    <w:rPr>
      <w:color w:val="808080"/>
    </w:rPr>
  </w:style>
  <w:style w:type="paragraph" w:styleId="Header">
    <w:name w:val="header"/>
    <w:basedOn w:val="Normal"/>
    <w:link w:val="HeaderChar"/>
    <w:uiPriority w:val="99"/>
    <w:unhideWhenUsed/>
    <w:rsid w:val="00945225"/>
    <w:pPr>
      <w:tabs>
        <w:tab w:val="center" w:pos="4513"/>
        <w:tab w:val="right" w:pos="9026"/>
      </w:tabs>
      <w:spacing w:after="0"/>
    </w:pPr>
  </w:style>
  <w:style w:type="character" w:customStyle="1" w:styleId="HeaderChar">
    <w:name w:val="Header Char"/>
    <w:basedOn w:val="DefaultParagraphFont"/>
    <w:link w:val="Header"/>
    <w:uiPriority w:val="99"/>
    <w:rsid w:val="00945225"/>
    <w:rPr>
      <w:rFonts w:ascii="Arial" w:hAnsi="Arial"/>
      <w:sz w:val="24"/>
    </w:rPr>
  </w:style>
  <w:style w:type="paragraph" w:styleId="Footer">
    <w:name w:val="footer"/>
    <w:basedOn w:val="Normal"/>
    <w:link w:val="FooterChar"/>
    <w:uiPriority w:val="99"/>
    <w:unhideWhenUsed/>
    <w:rsid w:val="00945225"/>
    <w:pPr>
      <w:tabs>
        <w:tab w:val="center" w:pos="4513"/>
        <w:tab w:val="right" w:pos="9026"/>
      </w:tabs>
      <w:spacing w:after="0"/>
    </w:pPr>
  </w:style>
  <w:style w:type="character" w:customStyle="1" w:styleId="FooterChar">
    <w:name w:val="Footer Char"/>
    <w:basedOn w:val="DefaultParagraphFont"/>
    <w:link w:val="Footer"/>
    <w:uiPriority w:val="99"/>
    <w:rsid w:val="00945225"/>
    <w:rPr>
      <w:rFonts w:ascii="Arial" w:hAnsi="Arial"/>
      <w:sz w:val="24"/>
    </w:rPr>
  </w:style>
  <w:style w:type="character" w:styleId="CommentReference">
    <w:name w:val="annotation reference"/>
    <w:basedOn w:val="DefaultParagraphFont"/>
    <w:uiPriority w:val="99"/>
    <w:semiHidden/>
    <w:unhideWhenUsed/>
    <w:rsid w:val="00F9311D"/>
    <w:rPr>
      <w:sz w:val="18"/>
      <w:szCs w:val="18"/>
    </w:rPr>
  </w:style>
  <w:style w:type="paragraph" w:styleId="CommentText">
    <w:name w:val="annotation text"/>
    <w:basedOn w:val="Normal"/>
    <w:link w:val="CommentTextChar"/>
    <w:uiPriority w:val="99"/>
    <w:semiHidden/>
    <w:unhideWhenUsed/>
    <w:rsid w:val="00F9311D"/>
    <w:rPr>
      <w:szCs w:val="24"/>
    </w:rPr>
  </w:style>
  <w:style w:type="character" w:customStyle="1" w:styleId="CommentTextChar">
    <w:name w:val="Comment Text Char"/>
    <w:basedOn w:val="DefaultParagraphFont"/>
    <w:link w:val="CommentText"/>
    <w:uiPriority w:val="99"/>
    <w:semiHidden/>
    <w:rsid w:val="00F9311D"/>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F9311D"/>
    <w:rPr>
      <w:b/>
      <w:bCs/>
      <w:sz w:val="20"/>
      <w:szCs w:val="20"/>
    </w:rPr>
  </w:style>
  <w:style w:type="character" w:customStyle="1" w:styleId="CommentSubjectChar">
    <w:name w:val="Comment Subject Char"/>
    <w:basedOn w:val="CommentTextChar"/>
    <w:link w:val="CommentSubject"/>
    <w:uiPriority w:val="99"/>
    <w:semiHidden/>
    <w:rsid w:val="00F9311D"/>
    <w:rPr>
      <w:rFonts w:ascii="Arial" w:hAnsi="Arial"/>
      <w:b/>
      <w:bCs/>
      <w:sz w:val="20"/>
      <w:szCs w:val="20"/>
    </w:rPr>
  </w:style>
  <w:style w:type="paragraph" w:styleId="Bibliography">
    <w:name w:val="Bibliography"/>
    <w:basedOn w:val="Normal"/>
    <w:next w:val="Normal"/>
    <w:uiPriority w:val="37"/>
    <w:unhideWhenUsed/>
    <w:rsid w:val="00210486"/>
    <w:pPr>
      <w:tabs>
        <w:tab w:val="left" w:pos="260"/>
        <w:tab w:val="left" w:pos="500"/>
      </w:tabs>
      <w:ind w:left="264" w:hanging="264"/>
    </w:pPr>
  </w:style>
  <w:style w:type="paragraph" w:styleId="Revision">
    <w:name w:val="Revision"/>
    <w:hidden/>
    <w:uiPriority w:val="99"/>
    <w:semiHidden/>
    <w:rsid w:val="00303807"/>
    <w:pPr>
      <w:spacing w:after="0" w:line="240" w:lineRule="auto"/>
    </w:pP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E67"/>
    <w:pPr>
      <w:spacing w:after="240" w:line="240" w:lineRule="auto"/>
    </w:pPr>
    <w:rPr>
      <w:rFonts w:ascii="Arial" w:hAnsi="Arial"/>
      <w:sz w:val="24"/>
    </w:rPr>
  </w:style>
  <w:style w:type="paragraph" w:styleId="Heading1">
    <w:name w:val="heading 1"/>
    <w:basedOn w:val="Normal"/>
    <w:next w:val="Normal"/>
    <w:link w:val="Heading1Char"/>
    <w:uiPriority w:val="9"/>
    <w:qFormat/>
    <w:rsid w:val="00C974CE"/>
    <w:pPr>
      <w:keepNext/>
      <w:keepLines/>
      <w:numPr>
        <w:numId w:val="7"/>
      </w:numPr>
      <w:spacing w:before="600"/>
      <w:ind w:left="431" w:hanging="431"/>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3F3DCB"/>
    <w:pPr>
      <w:keepNext/>
      <w:keepLines/>
      <w:numPr>
        <w:ilvl w:val="1"/>
        <w:numId w:val="7"/>
      </w:numPr>
      <w:spacing w:before="200"/>
      <w:ind w:left="578" w:hanging="578"/>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0A0184"/>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A0184"/>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A0184"/>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A0184"/>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A0184"/>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0184"/>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0184"/>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A129E"/>
  </w:style>
  <w:style w:type="paragraph" w:styleId="BalloonText">
    <w:name w:val="Balloon Text"/>
    <w:basedOn w:val="Normal"/>
    <w:link w:val="BalloonTextChar"/>
    <w:uiPriority w:val="99"/>
    <w:semiHidden/>
    <w:unhideWhenUsed/>
    <w:rsid w:val="00A65D1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D18"/>
    <w:rPr>
      <w:rFonts w:ascii="Tahoma" w:hAnsi="Tahoma" w:cs="Tahoma"/>
      <w:sz w:val="16"/>
      <w:szCs w:val="16"/>
    </w:rPr>
  </w:style>
  <w:style w:type="paragraph" w:styleId="ListParagraph">
    <w:name w:val="List Paragraph"/>
    <w:basedOn w:val="Normal"/>
    <w:uiPriority w:val="34"/>
    <w:qFormat/>
    <w:rsid w:val="00007CEC"/>
    <w:pPr>
      <w:ind w:left="720"/>
      <w:contextualSpacing/>
    </w:pPr>
  </w:style>
  <w:style w:type="character" w:customStyle="1" w:styleId="Heading1Char">
    <w:name w:val="Heading 1 Char"/>
    <w:basedOn w:val="DefaultParagraphFont"/>
    <w:link w:val="Heading1"/>
    <w:uiPriority w:val="9"/>
    <w:rsid w:val="00C974CE"/>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3F3DCB"/>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semiHidden/>
    <w:rsid w:val="000A018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A018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A018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A018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A018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A018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0184"/>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85577B"/>
    <w:rPr>
      <w:color w:val="808080"/>
    </w:rPr>
  </w:style>
  <w:style w:type="paragraph" w:styleId="Header">
    <w:name w:val="header"/>
    <w:basedOn w:val="Normal"/>
    <w:link w:val="HeaderChar"/>
    <w:uiPriority w:val="99"/>
    <w:unhideWhenUsed/>
    <w:rsid w:val="00945225"/>
    <w:pPr>
      <w:tabs>
        <w:tab w:val="center" w:pos="4513"/>
        <w:tab w:val="right" w:pos="9026"/>
      </w:tabs>
      <w:spacing w:after="0"/>
    </w:pPr>
  </w:style>
  <w:style w:type="character" w:customStyle="1" w:styleId="HeaderChar">
    <w:name w:val="Header Char"/>
    <w:basedOn w:val="DefaultParagraphFont"/>
    <w:link w:val="Header"/>
    <w:uiPriority w:val="99"/>
    <w:rsid w:val="00945225"/>
    <w:rPr>
      <w:rFonts w:ascii="Arial" w:hAnsi="Arial"/>
      <w:sz w:val="24"/>
    </w:rPr>
  </w:style>
  <w:style w:type="paragraph" w:styleId="Footer">
    <w:name w:val="footer"/>
    <w:basedOn w:val="Normal"/>
    <w:link w:val="FooterChar"/>
    <w:uiPriority w:val="99"/>
    <w:unhideWhenUsed/>
    <w:rsid w:val="00945225"/>
    <w:pPr>
      <w:tabs>
        <w:tab w:val="center" w:pos="4513"/>
        <w:tab w:val="right" w:pos="9026"/>
      </w:tabs>
      <w:spacing w:after="0"/>
    </w:pPr>
  </w:style>
  <w:style w:type="character" w:customStyle="1" w:styleId="FooterChar">
    <w:name w:val="Footer Char"/>
    <w:basedOn w:val="DefaultParagraphFont"/>
    <w:link w:val="Footer"/>
    <w:uiPriority w:val="99"/>
    <w:rsid w:val="00945225"/>
    <w:rPr>
      <w:rFonts w:ascii="Arial" w:hAnsi="Arial"/>
      <w:sz w:val="24"/>
    </w:rPr>
  </w:style>
  <w:style w:type="character" w:styleId="CommentReference">
    <w:name w:val="annotation reference"/>
    <w:basedOn w:val="DefaultParagraphFont"/>
    <w:uiPriority w:val="99"/>
    <w:semiHidden/>
    <w:unhideWhenUsed/>
    <w:rsid w:val="00F9311D"/>
    <w:rPr>
      <w:sz w:val="18"/>
      <w:szCs w:val="18"/>
    </w:rPr>
  </w:style>
  <w:style w:type="paragraph" w:styleId="CommentText">
    <w:name w:val="annotation text"/>
    <w:basedOn w:val="Normal"/>
    <w:link w:val="CommentTextChar"/>
    <w:uiPriority w:val="99"/>
    <w:semiHidden/>
    <w:unhideWhenUsed/>
    <w:rsid w:val="00F9311D"/>
    <w:rPr>
      <w:szCs w:val="24"/>
    </w:rPr>
  </w:style>
  <w:style w:type="character" w:customStyle="1" w:styleId="CommentTextChar">
    <w:name w:val="Comment Text Char"/>
    <w:basedOn w:val="DefaultParagraphFont"/>
    <w:link w:val="CommentText"/>
    <w:uiPriority w:val="99"/>
    <w:semiHidden/>
    <w:rsid w:val="00F9311D"/>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F9311D"/>
    <w:rPr>
      <w:b/>
      <w:bCs/>
      <w:sz w:val="20"/>
      <w:szCs w:val="20"/>
    </w:rPr>
  </w:style>
  <w:style w:type="character" w:customStyle="1" w:styleId="CommentSubjectChar">
    <w:name w:val="Comment Subject Char"/>
    <w:basedOn w:val="CommentTextChar"/>
    <w:link w:val="CommentSubject"/>
    <w:uiPriority w:val="99"/>
    <w:semiHidden/>
    <w:rsid w:val="00F9311D"/>
    <w:rPr>
      <w:rFonts w:ascii="Arial" w:hAnsi="Arial"/>
      <w:b/>
      <w:bCs/>
      <w:sz w:val="20"/>
      <w:szCs w:val="20"/>
    </w:rPr>
  </w:style>
  <w:style w:type="paragraph" w:styleId="Bibliography">
    <w:name w:val="Bibliography"/>
    <w:basedOn w:val="Normal"/>
    <w:next w:val="Normal"/>
    <w:uiPriority w:val="37"/>
    <w:unhideWhenUsed/>
    <w:rsid w:val="00210486"/>
    <w:pPr>
      <w:tabs>
        <w:tab w:val="left" w:pos="260"/>
        <w:tab w:val="left" w:pos="500"/>
      </w:tabs>
      <w:ind w:left="264" w:hanging="264"/>
    </w:pPr>
  </w:style>
  <w:style w:type="paragraph" w:styleId="Revision">
    <w:name w:val="Revision"/>
    <w:hidden/>
    <w:uiPriority w:val="99"/>
    <w:semiHidden/>
    <w:rsid w:val="00303807"/>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464947">
      <w:bodyDiv w:val="1"/>
      <w:marLeft w:val="0"/>
      <w:marRight w:val="0"/>
      <w:marTop w:val="0"/>
      <w:marBottom w:val="0"/>
      <w:divBdr>
        <w:top w:val="none" w:sz="0" w:space="0" w:color="auto"/>
        <w:left w:val="none" w:sz="0" w:space="0" w:color="auto"/>
        <w:bottom w:val="none" w:sz="0" w:space="0" w:color="auto"/>
        <w:right w:val="none" w:sz="0" w:space="0" w:color="auto"/>
      </w:divBdr>
    </w:div>
    <w:div w:id="396170073">
      <w:bodyDiv w:val="1"/>
      <w:marLeft w:val="0"/>
      <w:marRight w:val="0"/>
      <w:marTop w:val="0"/>
      <w:marBottom w:val="0"/>
      <w:divBdr>
        <w:top w:val="none" w:sz="0" w:space="0" w:color="auto"/>
        <w:left w:val="none" w:sz="0" w:space="0" w:color="auto"/>
        <w:bottom w:val="none" w:sz="0" w:space="0" w:color="auto"/>
        <w:right w:val="none" w:sz="0" w:space="0" w:color="auto"/>
      </w:divBdr>
    </w:div>
    <w:div w:id="481506021">
      <w:bodyDiv w:val="1"/>
      <w:marLeft w:val="0"/>
      <w:marRight w:val="0"/>
      <w:marTop w:val="0"/>
      <w:marBottom w:val="0"/>
      <w:divBdr>
        <w:top w:val="none" w:sz="0" w:space="0" w:color="auto"/>
        <w:left w:val="none" w:sz="0" w:space="0" w:color="auto"/>
        <w:bottom w:val="none" w:sz="0" w:space="0" w:color="auto"/>
        <w:right w:val="none" w:sz="0" w:space="0" w:color="auto"/>
      </w:divBdr>
    </w:div>
    <w:div w:id="614868945">
      <w:bodyDiv w:val="1"/>
      <w:marLeft w:val="0"/>
      <w:marRight w:val="0"/>
      <w:marTop w:val="0"/>
      <w:marBottom w:val="0"/>
      <w:divBdr>
        <w:top w:val="none" w:sz="0" w:space="0" w:color="auto"/>
        <w:left w:val="none" w:sz="0" w:space="0" w:color="auto"/>
        <w:bottom w:val="none" w:sz="0" w:space="0" w:color="auto"/>
        <w:right w:val="none" w:sz="0" w:space="0" w:color="auto"/>
      </w:divBdr>
    </w:div>
    <w:div w:id="778067998">
      <w:bodyDiv w:val="1"/>
      <w:marLeft w:val="0"/>
      <w:marRight w:val="0"/>
      <w:marTop w:val="0"/>
      <w:marBottom w:val="0"/>
      <w:divBdr>
        <w:top w:val="none" w:sz="0" w:space="0" w:color="auto"/>
        <w:left w:val="none" w:sz="0" w:space="0" w:color="auto"/>
        <w:bottom w:val="none" w:sz="0" w:space="0" w:color="auto"/>
        <w:right w:val="none" w:sz="0" w:space="0" w:color="auto"/>
      </w:divBdr>
    </w:div>
    <w:div w:id="815880072">
      <w:bodyDiv w:val="1"/>
      <w:marLeft w:val="0"/>
      <w:marRight w:val="0"/>
      <w:marTop w:val="0"/>
      <w:marBottom w:val="0"/>
      <w:divBdr>
        <w:top w:val="none" w:sz="0" w:space="0" w:color="auto"/>
        <w:left w:val="none" w:sz="0" w:space="0" w:color="auto"/>
        <w:bottom w:val="none" w:sz="0" w:space="0" w:color="auto"/>
        <w:right w:val="none" w:sz="0" w:space="0" w:color="auto"/>
      </w:divBdr>
    </w:div>
    <w:div w:id="962737620">
      <w:bodyDiv w:val="1"/>
      <w:marLeft w:val="0"/>
      <w:marRight w:val="0"/>
      <w:marTop w:val="0"/>
      <w:marBottom w:val="0"/>
      <w:divBdr>
        <w:top w:val="none" w:sz="0" w:space="0" w:color="auto"/>
        <w:left w:val="none" w:sz="0" w:space="0" w:color="auto"/>
        <w:bottom w:val="none" w:sz="0" w:space="0" w:color="auto"/>
        <w:right w:val="none" w:sz="0" w:space="0" w:color="auto"/>
      </w:divBdr>
    </w:div>
    <w:div w:id="1108743930">
      <w:bodyDiv w:val="1"/>
      <w:marLeft w:val="0"/>
      <w:marRight w:val="0"/>
      <w:marTop w:val="0"/>
      <w:marBottom w:val="0"/>
      <w:divBdr>
        <w:top w:val="none" w:sz="0" w:space="0" w:color="auto"/>
        <w:left w:val="none" w:sz="0" w:space="0" w:color="auto"/>
        <w:bottom w:val="none" w:sz="0" w:space="0" w:color="auto"/>
        <w:right w:val="none" w:sz="0" w:space="0" w:color="auto"/>
      </w:divBdr>
    </w:div>
    <w:div w:id="1111127524">
      <w:bodyDiv w:val="1"/>
      <w:marLeft w:val="0"/>
      <w:marRight w:val="0"/>
      <w:marTop w:val="0"/>
      <w:marBottom w:val="0"/>
      <w:divBdr>
        <w:top w:val="none" w:sz="0" w:space="0" w:color="auto"/>
        <w:left w:val="none" w:sz="0" w:space="0" w:color="auto"/>
        <w:bottom w:val="none" w:sz="0" w:space="0" w:color="auto"/>
        <w:right w:val="none" w:sz="0" w:space="0" w:color="auto"/>
      </w:divBdr>
    </w:div>
    <w:div w:id="1160536323">
      <w:bodyDiv w:val="1"/>
      <w:marLeft w:val="0"/>
      <w:marRight w:val="0"/>
      <w:marTop w:val="0"/>
      <w:marBottom w:val="0"/>
      <w:divBdr>
        <w:top w:val="none" w:sz="0" w:space="0" w:color="auto"/>
        <w:left w:val="none" w:sz="0" w:space="0" w:color="auto"/>
        <w:bottom w:val="none" w:sz="0" w:space="0" w:color="auto"/>
        <w:right w:val="none" w:sz="0" w:space="0" w:color="auto"/>
      </w:divBdr>
    </w:div>
    <w:div w:id="1223372275">
      <w:bodyDiv w:val="1"/>
      <w:marLeft w:val="0"/>
      <w:marRight w:val="0"/>
      <w:marTop w:val="0"/>
      <w:marBottom w:val="0"/>
      <w:divBdr>
        <w:top w:val="none" w:sz="0" w:space="0" w:color="auto"/>
        <w:left w:val="none" w:sz="0" w:space="0" w:color="auto"/>
        <w:bottom w:val="none" w:sz="0" w:space="0" w:color="auto"/>
        <w:right w:val="none" w:sz="0" w:space="0" w:color="auto"/>
      </w:divBdr>
    </w:div>
    <w:div w:id="1729527212">
      <w:bodyDiv w:val="1"/>
      <w:marLeft w:val="0"/>
      <w:marRight w:val="0"/>
      <w:marTop w:val="0"/>
      <w:marBottom w:val="0"/>
      <w:divBdr>
        <w:top w:val="none" w:sz="0" w:space="0" w:color="auto"/>
        <w:left w:val="none" w:sz="0" w:space="0" w:color="auto"/>
        <w:bottom w:val="none" w:sz="0" w:space="0" w:color="auto"/>
        <w:right w:val="none" w:sz="0" w:space="0" w:color="auto"/>
      </w:divBdr>
    </w:div>
    <w:div w:id="1880360386">
      <w:bodyDiv w:val="1"/>
      <w:marLeft w:val="0"/>
      <w:marRight w:val="0"/>
      <w:marTop w:val="0"/>
      <w:marBottom w:val="0"/>
      <w:divBdr>
        <w:top w:val="none" w:sz="0" w:space="0" w:color="auto"/>
        <w:left w:val="none" w:sz="0" w:space="0" w:color="auto"/>
        <w:bottom w:val="none" w:sz="0" w:space="0" w:color="auto"/>
        <w:right w:val="none" w:sz="0" w:space="0" w:color="auto"/>
      </w:divBdr>
    </w:div>
    <w:div w:id="1940019526">
      <w:bodyDiv w:val="1"/>
      <w:marLeft w:val="0"/>
      <w:marRight w:val="0"/>
      <w:marTop w:val="0"/>
      <w:marBottom w:val="0"/>
      <w:divBdr>
        <w:top w:val="none" w:sz="0" w:space="0" w:color="auto"/>
        <w:left w:val="none" w:sz="0" w:space="0" w:color="auto"/>
        <w:bottom w:val="none" w:sz="0" w:space="0" w:color="auto"/>
        <w:right w:val="none" w:sz="0" w:space="0" w:color="auto"/>
      </w:divBdr>
    </w:div>
    <w:div w:id="212063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18" Type="http://schemas.openxmlformats.org/officeDocument/2006/relationships/image" Target="media/image11.tiff"/><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tif"/><Relationship Id="rId20" Type="http://schemas.openxmlformats.org/officeDocument/2006/relationships/image" Target="media/image13.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59078</Words>
  <Characters>336751</Characters>
  <Application>Microsoft Office Word</Application>
  <DocSecurity>0</DocSecurity>
  <Lines>2806</Lines>
  <Paragraphs>790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395039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Alison</cp:lastModifiedBy>
  <cp:revision>2</cp:revision>
  <cp:lastPrinted>2015-10-27T14:43:00Z</cp:lastPrinted>
  <dcterms:created xsi:type="dcterms:W3CDTF">2015-10-27T14:44:00Z</dcterms:created>
  <dcterms:modified xsi:type="dcterms:W3CDTF">2015-10-27T14:44:00Z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zotero-version="4.0.28.8"&gt;&lt;session id="WZha49XP"/&gt;&lt;style id="http://www.zotero.org/styles/biochemical-society-transactions" hasBibliography="1" bibliographyStyleHasBeenSet="1"/&gt;&lt;prefs&gt;&lt;pref name="fieldType" value="Field"/&gt;&lt;pref name</vt:lpwstr>
  </property>
  <property fmtid="{D5CDD505-2E9C-101B-9397-08002B2CF9AE}" pid="3" name="ZOTERO_PREF_2">
    <vt:lpwstr>="storeReferences" value="true"/&gt;&lt;pref name="automaticJournalAbbreviations" value="true"/&gt;&lt;pref name="noteType" value=""/&gt;&lt;/prefs&gt;&lt;/data&gt;</vt:lpwstr>
  </property>
</Properties>
</file>