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212" w:rsidRDefault="00991212" w:rsidP="00991212">
      <w:pPr>
        <w:spacing w:after="0" w:line="240" w:lineRule="auto"/>
        <w:jc w:val="center"/>
        <w:rPr>
          <w:rFonts w:ascii="Times New Roman" w:hAnsi="Times New Roman"/>
          <w:sz w:val="24"/>
          <w:szCs w:val="24"/>
        </w:rPr>
      </w:pPr>
      <w:r>
        <w:rPr>
          <w:rFonts w:ascii="Times New Roman" w:hAnsi="Times New Roman"/>
          <w:sz w:val="24"/>
          <w:szCs w:val="24"/>
        </w:rPr>
        <w:t>THE ALL-POWERFUL, PERFECTLY GOOD, AND FREE GOD</w:t>
      </w:r>
    </w:p>
    <w:p w:rsidR="00991212" w:rsidRDefault="00991212" w:rsidP="00991212">
      <w:pPr>
        <w:spacing w:after="0" w:line="240" w:lineRule="auto"/>
        <w:rPr>
          <w:rFonts w:ascii="Times New Roman" w:hAnsi="Times New Roman"/>
          <w:sz w:val="24"/>
          <w:szCs w:val="24"/>
        </w:rPr>
      </w:pPr>
    </w:p>
    <w:p w:rsidR="00251CA4" w:rsidRDefault="00991212" w:rsidP="00991212">
      <w:pPr>
        <w:spacing w:after="0" w:line="240" w:lineRule="auto"/>
        <w:rPr>
          <w:rFonts w:ascii="Times New Roman" w:hAnsi="Times New Roman"/>
          <w:sz w:val="24"/>
          <w:szCs w:val="24"/>
        </w:rPr>
      </w:pPr>
      <w:r>
        <w:rPr>
          <w:rFonts w:ascii="Times New Roman" w:hAnsi="Times New Roman"/>
          <w:sz w:val="24"/>
          <w:szCs w:val="24"/>
        </w:rPr>
        <w:t xml:space="preserve">This paper develops a simple and attractive account of the traditional divine attribute of omnipotence which </w:t>
      </w:r>
      <w:r w:rsidR="0008702F">
        <w:rPr>
          <w:rFonts w:ascii="Times New Roman" w:hAnsi="Times New Roman"/>
          <w:sz w:val="24"/>
          <w:szCs w:val="24"/>
        </w:rPr>
        <w:t>makes available</w:t>
      </w:r>
      <w:r>
        <w:rPr>
          <w:rFonts w:ascii="Times New Roman" w:hAnsi="Times New Roman"/>
          <w:sz w:val="24"/>
          <w:szCs w:val="24"/>
        </w:rPr>
        <w:t xml:space="preserve"> equally attractive resolutions of two difficult puzzles in philosophical theology concerning the compatibility of traditional divine attributes. The first puzzle concerns the compatibility of the attributes of omnipotence and perfect goodness, while the second puzzle concerns the compatibility of perfect goodness and freedom. The account of omnipotence here developed is sufficiently plausible and sufficiently different from other competing contemporary accounts of this attribute to merit attention on its own; but, it is even more deserving of attention given the unique resolutions of the aforementioned puzzles it makes available.</w:t>
      </w: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ab/>
        <w:t xml:space="preserve">In Section One, I briefly engage the recent history of philosophical treatments of omnipotence, arguing that the analysis of this attribute developed here accounts for </w:t>
      </w:r>
      <w:r w:rsidR="00274C23">
        <w:rPr>
          <w:rFonts w:ascii="Times New Roman" w:hAnsi="Times New Roman"/>
          <w:sz w:val="24"/>
          <w:szCs w:val="24"/>
        </w:rPr>
        <w:t>the insights and demands of this literature</w:t>
      </w:r>
      <w:r>
        <w:rPr>
          <w:rFonts w:ascii="Times New Roman" w:hAnsi="Times New Roman"/>
          <w:sz w:val="24"/>
          <w:szCs w:val="24"/>
        </w:rPr>
        <w:t xml:space="preserve"> quite well. As such, the account </w:t>
      </w:r>
      <w:bookmarkStart w:id="0" w:name="_GoBack"/>
      <w:bookmarkEnd w:id="0"/>
      <w:r>
        <w:rPr>
          <w:rFonts w:ascii="Times New Roman" w:hAnsi="Times New Roman"/>
          <w:sz w:val="24"/>
          <w:szCs w:val="24"/>
        </w:rPr>
        <w:t>of omnipotence proposed here is attractive when this attribute is considered in isolation from other attributes. In Section Two, I explicate the puzzle of omnipotence and perfect goodness and the puzzle of perfect goodness and freedom, showing tha</w:t>
      </w:r>
      <w:r w:rsidR="0008702F">
        <w:rPr>
          <w:rFonts w:ascii="Times New Roman" w:hAnsi="Times New Roman"/>
          <w:sz w:val="24"/>
          <w:szCs w:val="24"/>
        </w:rPr>
        <w:t>t someone who adopts the proposed</w:t>
      </w:r>
      <w:r>
        <w:rPr>
          <w:rFonts w:ascii="Times New Roman" w:hAnsi="Times New Roman"/>
          <w:sz w:val="24"/>
          <w:szCs w:val="24"/>
        </w:rPr>
        <w:t xml:space="preserve"> account of omnipotence has the resources to dissolve these puzzles in a</w:t>
      </w:r>
      <w:r w:rsidR="00274C23">
        <w:rPr>
          <w:rFonts w:ascii="Times New Roman" w:hAnsi="Times New Roman"/>
          <w:sz w:val="24"/>
          <w:szCs w:val="24"/>
        </w:rPr>
        <w:t>n attractive</w:t>
      </w:r>
      <w:r>
        <w:rPr>
          <w:rFonts w:ascii="Times New Roman" w:hAnsi="Times New Roman"/>
          <w:sz w:val="24"/>
          <w:szCs w:val="24"/>
        </w:rPr>
        <w:t xml:space="preserve"> manner unique in the current literature. </w:t>
      </w:r>
      <w:r w:rsidR="0008702F">
        <w:rPr>
          <w:rFonts w:ascii="Times New Roman" w:hAnsi="Times New Roman"/>
          <w:sz w:val="24"/>
          <w:szCs w:val="24"/>
        </w:rPr>
        <w:t xml:space="preserve">Indeed, </w:t>
      </w:r>
      <w:r w:rsidR="002611E0">
        <w:rPr>
          <w:rFonts w:ascii="Times New Roman" w:hAnsi="Times New Roman"/>
          <w:sz w:val="24"/>
          <w:szCs w:val="24"/>
        </w:rPr>
        <w:t xml:space="preserve">more than this, </w:t>
      </w:r>
      <w:r w:rsidR="0008702F">
        <w:rPr>
          <w:rFonts w:ascii="Times New Roman" w:hAnsi="Times New Roman"/>
          <w:sz w:val="24"/>
          <w:szCs w:val="24"/>
        </w:rPr>
        <w:t xml:space="preserve">she is equipped to present </w:t>
      </w:r>
      <w:r w:rsidR="002611E0">
        <w:rPr>
          <w:rFonts w:ascii="Times New Roman" w:hAnsi="Times New Roman"/>
          <w:sz w:val="24"/>
          <w:szCs w:val="24"/>
        </w:rPr>
        <w:t xml:space="preserve">novel </w:t>
      </w:r>
      <w:r w:rsidR="0008702F">
        <w:rPr>
          <w:rFonts w:ascii="Times New Roman" w:hAnsi="Times New Roman"/>
          <w:sz w:val="24"/>
          <w:szCs w:val="24"/>
        </w:rPr>
        <w:t xml:space="preserve">positive arguments in favor of the compatibility of these attributes. </w:t>
      </w:r>
      <w:r>
        <w:rPr>
          <w:rFonts w:ascii="Times New Roman" w:hAnsi="Times New Roman"/>
          <w:sz w:val="24"/>
          <w:szCs w:val="24"/>
        </w:rPr>
        <w:t xml:space="preserve">Thus, the account of omnipotence proposed here is also attractive when this attribute is considered alongside other attributes. </w:t>
      </w:r>
    </w:p>
    <w:p w:rsidR="00991212" w:rsidRDefault="00991212" w:rsidP="00991212">
      <w:pPr>
        <w:spacing w:after="0" w:line="240" w:lineRule="auto"/>
        <w:rPr>
          <w:rFonts w:ascii="Times New Roman" w:hAnsi="Times New Roman"/>
          <w:sz w:val="24"/>
          <w:szCs w:val="24"/>
        </w:rPr>
      </w:pPr>
    </w:p>
    <w:p w:rsidR="002611E0" w:rsidRDefault="002611E0" w:rsidP="00991212">
      <w:pPr>
        <w:spacing w:after="0" w:line="240" w:lineRule="auto"/>
        <w:rPr>
          <w:rFonts w:ascii="Times New Roman" w:hAnsi="Times New Roman"/>
          <w:sz w:val="24"/>
          <w:szCs w:val="24"/>
        </w:rPr>
      </w:pP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 xml:space="preserve">I: </w:t>
      </w:r>
      <w:r w:rsidR="002611E0">
        <w:rPr>
          <w:rFonts w:ascii="Times New Roman" w:hAnsi="Times New Roman"/>
          <w:sz w:val="24"/>
          <w:szCs w:val="24"/>
        </w:rPr>
        <w:t>OMNIPOTENCE TAKEN IN ISOLATION</w:t>
      </w:r>
    </w:p>
    <w:p w:rsidR="00991212" w:rsidRDefault="00991212" w:rsidP="00991212">
      <w:pPr>
        <w:spacing w:after="0" w:line="240" w:lineRule="auto"/>
        <w:rPr>
          <w:rFonts w:ascii="Times New Roman" w:hAnsi="Times New Roman"/>
          <w:sz w:val="24"/>
          <w:szCs w:val="24"/>
        </w:rPr>
      </w:pPr>
    </w:p>
    <w:p w:rsidR="00D7532A" w:rsidRDefault="001A7CCA" w:rsidP="00991212">
      <w:pPr>
        <w:spacing w:after="0" w:line="240" w:lineRule="auto"/>
        <w:rPr>
          <w:rFonts w:ascii="Times New Roman" w:hAnsi="Times New Roman"/>
          <w:sz w:val="24"/>
          <w:szCs w:val="24"/>
        </w:rPr>
      </w:pPr>
      <w:r>
        <w:rPr>
          <w:rFonts w:ascii="Times New Roman" w:hAnsi="Times New Roman"/>
          <w:sz w:val="24"/>
          <w:szCs w:val="24"/>
        </w:rPr>
        <w:t xml:space="preserve">This section briefly explores recent philosophical </w:t>
      </w:r>
      <w:r w:rsidR="00991212">
        <w:rPr>
          <w:rFonts w:ascii="Times New Roman" w:hAnsi="Times New Roman"/>
          <w:sz w:val="24"/>
          <w:szCs w:val="24"/>
        </w:rPr>
        <w:t>discussion</w:t>
      </w:r>
      <w:r>
        <w:rPr>
          <w:rFonts w:ascii="Times New Roman" w:hAnsi="Times New Roman"/>
          <w:sz w:val="24"/>
          <w:szCs w:val="24"/>
        </w:rPr>
        <w:t>s</w:t>
      </w:r>
      <w:r w:rsidR="00991212">
        <w:rPr>
          <w:rFonts w:ascii="Times New Roman" w:hAnsi="Times New Roman"/>
          <w:sz w:val="24"/>
          <w:szCs w:val="24"/>
        </w:rPr>
        <w:t xml:space="preserve"> of the nature of omnipotence </w:t>
      </w:r>
      <w:r>
        <w:rPr>
          <w:rFonts w:ascii="Times New Roman" w:hAnsi="Times New Roman"/>
          <w:sz w:val="24"/>
          <w:szCs w:val="24"/>
        </w:rPr>
        <w:t>where this attribute is considered</w:t>
      </w:r>
      <w:r w:rsidR="00991212">
        <w:rPr>
          <w:rFonts w:ascii="Times New Roman" w:hAnsi="Times New Roman"/>
          <w:sz w:val="24"/>
          <w:szCs w:val="24"/>
        </w:rPr>
        <w:t xml:space="preserve"> in isolation from other divine attributes</w:t>
      </w:r>
      <w:r>
        <w:rPr>
          <w:rFonts w:ascii="Times New Roman" w:hAnsi="Times New Roman"/>
          <w:sz w:val="24"/>
          <w:szCs w:val="24"/>
        </w:rPr>
        <w:t>.</w:t>
      </w:r>
      <w:r w:rsidR="00991212">
        <w:rPr>
          <w:rFonts w:ascii="Times New Roman" w:hAnsi="Times New Roman"/>
          <w:sz w:val="24"/>
          <w:szCs w:val="24"/>
        </w:rPr>
        <w:t xml:space="preserve"> </w:t>
      </w:r>
      <w:r>
        <w:rPr>
          <w:rFonts w:ascii="Times New Roman" w:hAnsi="Times New Roman"/>
          <w:sz w:val="24"/>
          <w:szCs w:val="24"/>
        </w:rPr>
        <w:t>Here we set</w:t>
      </w:r>
      <w:r w:rsidR="00991212">
        <w:rPr>
          <w:rFonts w:ascii="Times New Roman" w:hAnsi="Times New Roman"/>
          <w:sz w:val="24"/>
          <w:szCs w:val="24"/>
        </w:rPr>
        <w:t xml:space="preserve"> aside concerns about what an account of omnipotence should say if omnipotence is to be consistent with perfect goodness </w:t>
      </w:r>
      <w:r>
        <w:rPr>
          <w:rFonts w:ascii="Times New Roman" w:hAnsi="Times New Roman"/>
          <w:sz w:val="24"/>
          <w:szCs w:val="24"/>
        </w:rPr>
        <w:t xml:space="preserve">and other divine attributes and simply ask </w:t>
      </w:r>
      <w:r w:rsidR="00991212">
        <w:rPr>
          <w:rFonts w:ascii="Times New Roman" w:hAnsi="Times New Roman"/>
          <w:sz w:val="24"/>
          <w:szCs w:val="24"/>
        </w:rPr>
        <w:t xml:space="preserve">what an account of omnipotence should be expected to say </w:t>
      </w:r>
      <w:r>
        <w:rPr>
          <w:rFonts w:ascii="Times New Roman" w:hAnsi="Times New Roman"/>
          <w:sz w:val="24"/>
          <w:szCs w:val="24"/>
        </w:rPr>
        <w:t>in its own right</w:t>
      </w:r>
      <w:r w:rsidR="00991212">
        <w:rPr>
          <w:rFonts w:ascii="Times New Roman" w:hAnsi="Times New Roman"/>
          <w:sz w:val="24"/>
          <w:szCs w:val="24"/>
        </w:rPr>
        <w:t xml:space="preserve">. </w:t>
      </w:r>
      <w:r>
        <w:rPr>
          <w:rFonts w:ascii="Times New Roman" w:hAnsi="Times New Roman"/>
          <w:sz w:val="24"/>
          <w:szCs w:val="24"/>
        </w:rPr>
        <w:t>After examining the literature on this topic</w:t>
      </w:r>
      <w:r w:rsidR="002611E0">
        <w:rPr>
          <w:rFonts w:ascii="Times New Roman" w:hAnsi="Times New Roman"/>
          <w:sz w:val="24"/>
          <w:szCs w:val="24"/>
        </w:rPr>
        <w:t xml:space="preserve"> (</w:t>
      </w:r>
      <w:proofErr w:type="spellStart"/>
      <w:r w:rsidR="002611E0">
        <w:rPr>
          <w:rFonts w:ascii="Times New Roman" w:hAnsi="Times New Roman"/>
          <w:sz w:val="24"/>
          <w:szCs w:val="24"/>
        </w:rPr>
        <w:t>I.a</w:t>
      </w:r>
      <w:proofErr w:type="spellEnd"/>
      <w:r w:rsidR="002611E0">
        <w:rPr>
          <w:rFonts w:ascii="Times New Roman" w:hAnsi="Times New Roman"/>
          <w:sz w:val="24"/>
          <w:szCs w:val="24"/>
        </w:rPr>
        <w:t>)</w:t>
      </w:r>
      <w:r>
        <w:rPr>
          <w:rFonts w:ascii="Times New Roman" w:hAnsi="Times New Roman"/>
          <w:sz w:val="24"/>
          <w:szCs w:val="24"/>
        </w:rPr>
        <w:t xml:space="preserve">, I will introduce my own account of omnipotence and show that it </w:t>
      </w:r>
      <w:r w:rsidR="002611E0">
        <w:rPr>
          <w:rFonts w:ascii="Times New Roman" w:hAnsi="Times New Roman"/>
          <w:sz w:val="24"/>
          <w:szCs w:val="24"/>
        </w:rPr>
        <w:t>accommodates</w:t>
      </w:r>
      <w:r>
        <w:rPr>
          <w:rFonts w:ascii="Times New Roman" w:hAnsi="Times New Roman"/>
          <w:sz w:val="24"/>
          <w:szCs w:val="24"/>
        </w:rPr>
        <w:t xml:space="preserve"> the key insights and demands of this literature</w:t>
      </w:r>
      <w:r w:rsidR="002611E0">
        <w:rPr>
          <w:rFonts w:ascii="Times New Roman" w:hAnsi="Times New Roman"/>
          <w:sz w:val="24"/>
          <w:szCs w:val="24"/>
        </w:rPr>
        <w:t xml:space="preserve"> (</w:t>
      </w:r>
      <w:proofErr w:type="spellStart"/>
      <w:r w:rsidR="002611E0">
        <w:rPr>
          <w:rFonts w:ascii="Times New Roman" w:hAnsi="Times New Roman"/>
          <w:sz w:val="24"/>
          <w:szCs w:val="24"/>
        </w:rPr>
        <w:t>I.b</w:t>
      </w:r>
      <w:proofErr w:type="spellEnd"/>
      <w:r w:rsidR="002611E0">
        <w:rPr>
          <w:rFonts w:ascii="Times New Roman" w:hAnsi="Times New Roman"/>
          <w:sz w:val="24"/>
          <w:szCs w:val="24"/>
        </w:rPr>
        <w:t>)</w:t>
      </w:r>
      <w:r>
        <w:rPr>
          <w:rFonts w:ascii="Times New Roman" w:hAnsi="Times New Roman"/>
          <w:sz w:val="24"/>
          <w:szCs w:val="24"/>
        </w:rPr>
        <w:t>. As a result, the account proves to be attractive as an account of omnipotence where this attribute is considered in isolation from other divine attributes.</w:t>
      </w:r>
      <w:r w:rsidR="00274C23">
        <w:rPr>
          <w:rFonts w:ascii="Times New Roman" w:hAnsi="Times New Roman"/>
          <w:sz w:val="24"/>
          <w:szCs w:val="24"/>
        </w:rPr>
        <w:t xml:space="preserve"> </w:t>
      </w:r>
    </w:p>
    <w:p w:rsidR="002611E0" w:rsidRDefault="002611E0" w:rsidP="002611E0">
      <w:pPr>
        <w:spacing w:after="0" w:line="240" w:lineRule="auto"/>
        <w:rPr>
          <w:rFonts w:ascii="Times New Roman" w:hAnsi="Times New Roman"/>
          <w:sz w:val="24"/>
          <w:szCs w:val="24"/>
        </w:rPr>
      </w:pPr>
    </w:p>
    <w:p w:rsidR="002611E0" w:rsidRDefault="002611E0" w:rsidP="002611E0">
      <w:pPr>
        <w:spacing w:after="0" w:line="240" w:lineRule="auto"/>
        <w:rPr>
          <w:rFonts w:ascii="Times New Roman" w:hAnsi="Times New Roman"/>
          <w:sz w:val="24"/>
          <w:szCs w:val="24"/>
        </w:rPr>
      </w:pPr>
    </w:p>
    <w:p w:rsidR="002611E0" w:rsidRDefault="002611E0" w:rsidP="002611E0">
      <w:pPr>
        <w:spacing w:after="0" w:line="240" w:lineRule="auto"/>
        <w:rPr>
          <w:rFonts w:ascii="Times New Roman" w:hAnsi="Times New Roman"/>
          <w:sz w:val="24"/>
          <w:szCs w:val="24"/>
        </w:rPr>
      </w:pPr>
      <w:proofErr w:type="spellStart"/>
      <w:r>
        <w:rPr>
          <w:rFonts w:ascii="Times New Roman" w:hAnsi="Times New Roman"/>
          <w:sz w:val="24"/>
          <w:szCs w:val="24"/>
        </w:rPr>
        <w:t>I.a</w:t>
      </w:r>
      <w:proofErr w:type="spellEnd"/>
      <w:r>
        <w:rPr>
          <w:rFonts w:ascii="Times New Roman" w:hAnsi="Times New Roman"/>
          <w:sz w:val="24"/>
          <w:szCs w:val="24"/>
        </w:rPr>
        <w:t xml:space="preserve"> Recent Philosophical Treatments of Omnipotence</w:t>
      </w:r>
    </w:p>
    <w:p w:rsidR="002611E0" w:rsidRDefault="002611E0" w:rsidP="002611E0">
      <w:pPr>
        <w:spacing w:after="0" w:line="240" w:lineRule="auto"/>
        <w:rPr>
          <w:rFonts w:ascii="Times New Roman" w:hAnsi="Times New Roman"/>
          <w:sz w:val="24"/>
          <w:szCs w:val="24"/>
        </w:rPr>
      </w:pPr>
    </w:p>
    <w:p w:rsidR="002611E0" w:rsidRDefault="00274C23" w:rsidP="002611E0">
      <w:pPr>
        <w:spacing w:after="0" w:line="240" w:lineRule="auto"/>
        <w:rPr>
          <w:rFonts w:ascii="Times New Roman" w:hAnsi="Times New Roman"/>
          <w:sz w:val="24"/>
          <w:szCs w:val="24"/>
        </w:rPr>
      </w:pPr>
      <w:r>
        <w:rPr>
          <w:rFonts w:ascii="Times New Roman" w:hAnsi="Times New Roman"/>
          <w:sz w:val="24"/>
          <w:szCs w:val="24"/>
        </w:rPr>
        <w:t>My approach here will be</w:t>
      </w:r>
      <w:r w:rsidR="002611E0">
        <w:rPr>
          <w:rFonts w:ascii="Times New Roman" w:hAnsi="Times New Roman"/>
          <w:sz w:val="24"/>
          <w:szCs w:val="24"/>
        </w:rPr>
        <w:t xml:space="preserve"> survey recent philosophical literature about omnipotence by </w:t>
      </w:r>
      <w:r>
        <w:rPr>
          <w:rFonts w:ascii="Times New Roman" w:hAnsi="Times New Roman"/>
          <w:sz w:val="24"/>
          <w:szCs w:val="24"/>
        </w:rPr>
        <w:t>briefly</w:t>
      </w:r>
      <w:r w:rsidR="002611E0">
        <w:rPr>
          <w:rFonts w:ascii="Times New Roman" w:hAnsi="Times New Roman"/>
          <w:sz w:val="24"/>
          <w:szCs w:val="24"/>
        </w:rPr>
        <w:t xml:space="preserve"> entertaining</w:t>
      </w:r>
      <w:r>
        <w:rPr>
          <w:rFonts w:ascii="Times New Roman" w:hAnsi="Times New Roman"/>
          <w:sz w:val="24"/>
          <w:szCs w:val="24"/>
        </w:rPr>
        <w:t xml:space="preserve"> a number of proposals about how to </w:t>
      </w:r>
      <w:r w:rsidR="002611E0">
        <w:rPr>
          <w:rFonts w:ascii="Times New Roman" w:hAnsi="Times New Roman"/>
          <w:sz w:val="24"/>
          <w:szCs w:val="24"/>
        </w:rPr>
        <w:t xml:space="preserve">understand omnipotence and </w:t>
      </w:r>
      <w:r>
        <w:rPr>
          <w:rFonts w:ascii="Times New Roman" w:hAnsi="Times New Roman"/>
          <w:sz w:val="24"/>
          <w:szCs w:val="24"/>
        </w:rPr>
        <w:t xml:space="preserve">explaining key difficulties </w:t>
      </w:r>
      <w:r w:rsidR="00D7532A">
        <w:rPr>
          <w:rFonts w:ascii="Times New Roman" w:hAnsi="Times New Roman"/>
          <w:sz w:val="24"/>
          <w:szCs w:val="24"/>
        </w:rPr>
        <w:t xml:space="preserve">faced by these proposals. </w:t>
      </w:r>
    </w:p>
    <w:p w:rsidR="00991212" w:rsidRPr="00D7532A" w:rsidRDefault="00D7532A" w:rsidP="002611E0">
      <w:pPr>
        <w:spacing w:after="0" w:line="240" w:lineRule="auto"/>
        <w:ind w:firstLine="720"/>
        <w:rPr>
          <w:rFonts w:ascii="Times New Roman" w:hAnsi="Times New Roman"/>
          <w:b/>
          <w:sz w:val="24"/>
          <w:szCs w:val="24"/>
        </w:rPr>
      </w:pPr>
      <w:r>
        <w:rPr>
          <w:rFonts w:ascii="Times New Roman" w:hAnsi="Times New Roman"/>
          <w:sz w:val="24"/>
          <w:szCs w:val="24"/>
        </w:rPr>
        <w:t xml:space="preserve">An initially tempting proposal </w:t>
      </w:r>
      <w:r w:rsidR="00991212">
        <w:rPr>
          <w:rFonts w:ascii="Times New Roman" w:hAnsi="Times New Roman"/>
          <w:sz w:val="24"/>
          <w:szCs w:val="24"/>
        </w:rPr>
        <w:t xml:space="preserve">is to </w:t>
      </w:r>
      <w:r>
        <w:rPr>
          <w:rFonts w:ascii="Times New Roman" w:hAnsi="Times New Roman"/>
          <w:sz w:val="24"/>
          <w:szCs w:val="24"/>
        </w:rPr>
        <w:t>define omnipotence as</w:t>
      </w:r>
      <w:r w:rsidR="00991212">
        <w:rPr>
          <w:rFonts w:ascii="Times New Roman" w:hAnsi="Times New Roman"/>
          <w:sz w:val="24"/>
          <w:szCs w:val="24"/>
        </w:rPr>
        <w:t xml:space="preserve"> simply the ability to perform any action whatsoever.</w:t>
      </w:r>
      <w:r w:rsidR="00991212">
        <w:rPr>
          <w:rStyle w:val="FootnoteReference"/>
          <w:rFonts w:ascii="Times New Roman" w:hAnsi="Times New Roman"/>
          <w:sz w:val="24"/>
          <w:szCs w:val="24"/>
        </w:rPr>
        <w:footnoteReference w:id="1"/>
      </w:r>
      <w:r w:rsidR="00991212">
        <w:rPr>
          <w:rFonts w:ascii="Times New Roman" w:hAnsi="Times New Roman"/>
          <w:sz w:val="24"/>
          <w:szCs w:val="24"/>
        </w:rPr>
        <w:t xml:space="preserve"> An omnipotent being is one </w:t>
      </w:r>
      <w:r w:rsidR="00C274C0">
        <w:rPr>
          <w:rFonts w:ascii="Times New Roman" w:hAnsi="Times New Roman"/>
          <w:sz w:val="24"/>
          <w:szCs w:val="24"/>
        </w:rPr>
        <w:t>that</w:t>
      </w:r>
      <w:r w:rsidR="00991212">
        <w:rPr>
          <w:rFonts w:ascii="Times New Roman" w:hAnsi="Times New Roman"/>
          <w:sz w:val="24"/>
          <w:szCs w:val="24"/>
        </w:rPr>
        <w:t xml:space="preserve"> can do any action, period. Philosophers have almost universally rejected this account of omnipotence, since it implies that an omnipotent </w:t>
      </w:r>
      <w:r w:rsidR="00991212">
        <w:rPr>
          <w:rFonts w:ascii="Times New Roman" w:hAnsi="Times New Roman"/>
          <w:sz w:val="24"/>
          <w:szCs w:val="24"/>
        </w:rPr>
        <w:lastRenderedPageBreak/>
        <w:t xml:space="preserve">being must be able to do actions which are logically impossible—like make things entirely out of wood without those things being made of wood. </w:t>
      </w: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ab/>
        <w:t>An easy revision to the</w:t>
      </w:r>
      <w:r w:rsidR="00D7532A">
        <w:rPr>
          <w:rFonts w:ascii="Times New Roman" w:hAnsi="Times New Roman"/>
          <w:sz w:val="24"/>
          <w:szCs w:val="24"/>
        </w:rPr>
        <w:t xml:space="preserve"> first proposal suggests itself. What we should say is that</w:t>
      </w:r>
      <w:r>
        <w:rPr>
          <w:rFonts w:ascii="Times New Roman" w:hAnsi="Times New Roman"/>
          <w:sz w:val="24"/>
          <w:szCs w:val="24"/>
        </w:rPr>
        <w:t xml:space="preserve"> an omnipotent being is one </w:t>
      </w:r>
      <w:r w:rsidR="00C274C0">
        <w:rPr>
          <w:rFonts w:ascii="Times New Roman" w:hAnsi="Times New Roman"/>
          <w:sz w:val="24"/>
          <w:szCs w:val="24"/>
        </w:rPr>
        <w:t>that</w:t>
      </w:r>
      <w:r>
        <w:rPr>
          <w:rFonts w:ascii="Times New Roman" w:hAnsi="Times New Roman"/>
          <w:sz w:val="24"/>
          <w:szCs w:val="24"/>
        </w:rPr>
        <w:t xml:space="preserve"> is able to do any logically possible action.</w:t>
      </w:r>
      <w:r>
        <w:rPr>
          <w:rStyle w:val="FootnoteReference"/>
          <w:rFonts w:ascii="Times New Roman" w:hAnsi="Times New Roman"/>
          <w:sz w:val="24"/>
          <w:szCs w:val="24"/>
        </w:rPr>
        <w:footnoteReference w:id="2"/>
      </w:r>
      <w:r>
        <w:rPr>
          <w:rFonts w:ascii="Times New Roman" w:hAnsi="Times New Roman"/>
          <w:sz w:val="24"/>
          <w:szCs w:val="24"/>
        </w:rPr>
        <w:t xml:space="preserve"> But, unfortunately, this view runs into several difficulties as well. One of these is the famous stone paradox.</w:t>
      </w:r>
      <w:r>
        <w:rPr>
          <w:rStyle w:val="FootnoteReference"/>
          <w:rFonts w:ascii="Times New Roman" w:hAnsi="Times New Roman"/>
          <w:sz w:val="24"/>
          <w:szCs w:val="24"/>
        </w:rPr>
        <w:footnoteReference w:id="3"/>
      </w:r>
      <w:r>
        <w:rPr>
          <w:rFonts w:ascii="Times New Roman" w:hAnsi="Times New Roman"/>
          <w:sz w:val="24"/>
          <w:szCs w:val="24"/>
        </w:rPr>
        <w:t xml:space="preserve"> It would seem that the action type </w:t>
      </w:r>
      <w:r w:rsidRPr="00E946A9">
        <w:rPr>
          <w:rFonts w:ascii="Times New Roman" w:hAnsi="Times New Roman"/>
          <w:i/>
          <w:sz w:val="24"/>
          <w:szCs w:val="24"/>
        </w:rPr>
        <w:t>making a stone so big one cannot lift it</w:t>
      </w:r>
      <w:r>
        <w:rPr>
          <w:rFonts w:ascii="Times New Roman" w:hAnsi="Times New Roman"/>
          <w:sz w:val="24"/>
          <w:szCs w:val="24"/>
        </w:rPr>
        <w:t xml:space="preserve"> is logically possible—nearly any one of us could token an action of this type. But, could an omnipotent being do this—make a stone so big </w:t>
      </w:r>
      <w:r>
        <w:rPr>
          <w:rFonts w:ascii="Times New Roman" w:hAnsi="Times New Roman"/>
          <w:i/>
          <w:sz w:val="24"/>
          <w:szCs w:val="24"/>
        </w:rPr>
        <w:t xml:space="preserve">it </w:t>
      </w:r>
      <w:r>
        <w:rPr>
          <w:rFonts w:ascii="Times New Roman" w:hAnsi="Times New Roman"/>
          <w:sz w:val="24"/>
          <w:szCs w:val="24"/>
        </w:rPr>
        <w:t xml:space="preserve">could not lift it? The foregoing account of omnipotence suggests a positive answer. But, if an omnipotent being is able to make a stone so big it cannot lift it, then there is after all something logically possible that it is unable to do—namely </w:t>
      </w:r>
      <w:r w:rsidRPr="005F2983">
        <w:rPr>
          <w:rFonts w:ascii="Times New Roman" w:hAnsi="Times New Roman"/>
          <w:i/>
          <w:sz w:val="24"/>
          <w:szCs w:val="24"/>
        </w:rPr>
        <w:t>lift the stone it has just made</w:t>
      </w:r>
      <w:r>
        <w:rPr>
          <w:rFonts w:ascii="Times New Roman" w:hAnsi="Times New Roman"/>
          <w:sz w:val="24"/>
          <w:szCs w:val="24"/>
        </w:rPr>
        <w:t xml:space="preserve">. </w:t>
      </w: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ab/>
      </w:r>
      <w:r w:rsidR="00D7532A">
        <w:rPr>
          <w:rFonts w:ascii="Times New Roman" w:hAnsi="Times New Roman"/>
          <w:sz w:val="24"/>
          <w:szCs w:val="24"/>
        </w:rPr>
        <w:t>Due to examples of this sort</w:t>
      </w:r>
      <w:r>
        <w:rPr>
          <w:rFonts w:ascii="Times New Roman" w:hAnsi="Times New Roman"/>
          <w:sz w:val="24"/>
          <w:szCs w:val="24"/>
        </w:rPr>
        <w:t xml:space="preserve">, one might be tempted to say that omnipotence has to do not with being able to do any logically possible action, but with being able to do any action logically possible for </w:t>
      </w:r>
      <w:r w:rsidRPr="00BD20E8">
        <w:rPr>
          <w:rFonts w:ascii="Times New Roman" w:hAnsi="Times New Roman"/>
          <w:i/>
          <w:sz w:val="24"/>
          <w:szCs w:val="24"/>
        </w:rPr>
        <w:t>oneself</w:t>
      </w:r>
      <w:r>
        <w:rPr>
          <w:rFonts w:ascii="Times New Roman" w:hAnsi="Times New Roman"/>
          <w:sz w:val="24"/>
          <w:szCs w:val="24"/>
        </w:rPr>
        <w:t xml:space="preserve"> to perform. That is, an omnipotent being is one </w:t>
      </w:r>
      <w:r w:rsidR="00C274C0">
        <w:rPr>
          <w:rFonts w:ascii="Times New Roman" w:hAnsi="Times New Roman"/>
          <w:sz w:val="24"/>
          <w:szCs w:val="24"/>
        </w:rPr>
        <w:t>that</w:t>
      </w:r>
      <w:r>
        <w:rPr>
          <w:rFonts w:ascii="Times New Roman" w:hAnsi="Times New Roman"/>
          <w:sz w:val="24"/>
          <w:szCs w:val="24"/>
        </w:rPr>
        <w:t xml:space="preserve"> is able to do everything it is possible for it to do. Since it is not possible for omnipotent beings to make stones they cannot lift, omnipotent beings needn’t be able to do </w:t>
      </w:r>
      <w:r w:rsidR="00D67EF8">
        <w:rPr>
          <w:rFonts w:ascii="Times New Roman" w:hAnsi="Times New Roman"/>
          <w:sz w:val="24"/>
          <w:szCs w:val="24"/>
        </w:rPr>
        <w:t>so</w:t>
      </w:r>
      <w:r>
        <w:rPr>
          <w:rFonts w:ascii="Times New Roman" w:hAnsi="Times New Roman"/>
          <w:sz w:val="24"/>
          <w:szCs w:val="24"/>
        </w:rPr>
        <w:t xml:space="preserve">. </w:t>
      </w: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ab/>
        <w:t xml:space="preserve">Unfortunately, this sort of account of omnipotence runs into the problem of essentially limited beings exemplified by Mr. </w:t>
      </w:r>
      <w:proofErr w:type="spellStart"/>
      <w:r>
        <w:rPr>
          <w:rFonts w:ascii="Times New Roman" w:hAnsi="Times New Roman"/>
          <w:sz w:val="24"/>
          <w:szCs w:val="24"/>
        </w:rPr>
        <w:t>McEar</w:t>
      </w:r>
      <w:proofErr w:type="spellEnd"/>
      <w:r>
        <w:rPr>
          <w:rFonts w:ascii="Times New Roman" w:hAnsi="Times New Roman"/>
          <w:sz w:val="24"/>
          <w:szCs w:val="24"/>
        </w:rPr>
        <w:t>.</w:t>
      </w:r>
      <w:r>
        <w:rPr>
          <w:rStyle w:val="FootnoteReference"/>
          <w:rFonts w:ascii="Times New Roman" w:hAnsi="Times New Roman"/>
          <w:sz w:val="24"/>
          <w:szCs w:val="24"/>
        </w:rPr>
        <w:footnoteReference w:id="4"/>
      </w:r>
      <w:r>
        <w:rPr>
          <w:rFonts w:ascii="Times New Roman" w:hAnsi="Times New Roman"/>
          <w:sz w:val="24"/>
          <w:szCs w:val="24"/>
        </w:rPr>
        <w:t xml:space="preserve"> </w:t>
      </w:r>
      <w:proofErr w:type="spellStart"/>
      <w:r>
        <w:rPr>
          <w:rFonts w:ascii="Times New Roman" w:hAnsi="Times New Roman"/>
          <w:sz w:val="24"/>
          <w:szCs w:val="24"/>
        </w:rPr>
        <w:t>McEar</w:t>
      </w:r>
      <w:proofErr w:type="spellEnd"/>
      <w:r>
        <w:rPr>
          <w:rFonts w:ascii="Times New Roman" w:hAnsi="Times New Roman"/>
          <w:sz w:val="24"/>
          <w:szCs w:val="24"/>
        </w:rPr>
        <w:t xml:space="preserve"> is a curious fellow who is such that it is impossible for him to do anything other than scratch his ear. Fortunately, he is able to scratch his ear. So, he is able to do the one and only thing it is possible for him to do. On the proposed account of omnipotence, it follows that Mr. </w:t>
      </w:r>
      <w:proofErr w:type="spellStart"/>
      <w:r>
        <w:rPr>
          <w:rFonts w:ascii="Times New Roman" w:hAnsi="Times New Roman"/>
          <w:sz w:val="24"/>
          <w:szCs w:val="24"/>
        </w:rPr>
        <w:t>McEar</w:t>
      </w:r>
      <w:proofErr w:type="spellEnd"/>
      <w:r>
        <w:rPr>
          <w:rFonts w:ascii="Times New Roman" w:hAnsi="Times New Roman"/>
          <w:sz w:val="24"/>
          <w:szCs w:val="24"/>
        </w:rPr>
        <w:t xml:space="preserve"> is omnipotent. Since he obviously isn’t omnipotent, the proposed account fails.</w:t>
      </w: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ab/>
        <w:t xml:space="preserve">Some have been tempted to respond to this kind of example by denying that beings like Mr. </w:t>
      </w:r>
      <w:proofErr w:type="spellStart"/>
      <w:r>
        <w:rPr>
          <w:rFonts w:ascii="Times New Roman" w:hAnsi="Times New Roman"/>
          <w:sz w:val="24"/>
          <w:szCs w:val="24"/>
        </w:rPr>
        <w:t>McEar</w:t>
      </w:r>
      <w:proofErr w:type="spellEnd"/>
      <w:r>
        <w:rPr>
          <w:rFonts w:ascii="Times New Roman" w:hAnsi="Times New Roman"/>
          <w:sz w:val="24"/>
          <w:szCs w:val="24"/>
        </w:rPr>
        <w:t xml:space="preserve"> are possible.</w:t>
      </w:r>
      <w:r>
        <w:rPr>
          <w:rStyle w:val="FootnoteReference"/>
          <w:rFonts w:ascii="Times New Roman" w:hAnsi="Times New Roman"/>
          <w:sz w:val="24"/>
          <w:szCs w:val="24"/>
        </w:rPr>
        <w:footnoteReference w:id="5"/>
      </w:r>
      <w:r>
        <w:rPr>
          <w:rFonts w:ascii="Times New Roman" w:hAnsi="Times New Roman"/>
          <w:sz w:val="24"/>
          <w:szCs w:val="24"/>
        </w:rPr>
        <w:t xml:space="preserve"> But, this sort of response has not found wide favor. First, modified and more believable versions of the </w:t>
      </w:r>
      <w:proofErr w:type="spellStart"/>
      <w:r>
        <w:rPr>
          <w:rFonts w:ascii="Times New Roman" w:hAnsi="Times New Roman"/>
          <w:sz w:val="24"/>
          <w:szCs w:val="24"/>
        </w:rPr>
        <w:t>McEar</w:t>
      </w:r>
      <w:proofErr w:type="spellEnd"/>
      <w:r>
        <w:rPr>
          <w:rFonts w:ascii="Times New Roman" w:hAnsi="Times New Roman"/>
          <w:sz w:val="24"/>
          <w:szCs w:val="24"/>
        </w:rPr>
        <w:t xml:space="preserve"> scenario have been proposed.</w:t>
      </w:r>
      <w:r>
        <w:rPr>
          <w:rStyle w:val="FootnoteReference"/>
          <w:rFonts w:ascii="Times New Roman" w:hAnsi="Times New Roman"/>
          <w:sz w:val="24"/>
          <w:szCs w:val="24"/>
        </w:rPr>
        <w:footnoteReference w:id="6"/>
      </w:r>
      <w:r>
        <w:rPr>
          <w:rFonts w:ascii="Times New Roman" w:hAnsi="Times New Roman"/>
          <w:sz w:val="24"/>
          <w:szCs w:val="24"/>
        </w:rPr>
        <w:t xml:space="preserve"> Second, philosophers who have discussed omnipotence, especially recently, have tended to accept that there are some non-trivially true </w:t>
      </w:r>
      <w:proofErr w:type="spellStart"/>
      <w:r>
        <w:rPr>
          <w:rFonts w:ascii="Times New Roman" w:hAnsi="Times New Roman"/>
          <w:sz w:val="24"/>
          <w:szCs w:val="24"/>
        </w:rPr>
        <w:t>counterpossible</w:t>
      </w:r>
      <w:proofErr w:type="spellEnd"/>
      <w:r>
        <w:rPr>
          <w:rFonts w:ascii="Times New Roman" w:hAnsi="Times New Roman"/>
          <w:sz w:val="24"/>
          <w:szCs w:val="24"/>
        </w:rPr>
        <w:t xml:space="preserve"> claims as well as some false </w:t>
      </w:r>
      <w:proofErr w:type="spellStart"/>
      <w:r>
        <w:rPr>
          <w:rFonts w:ascii="Times New Roman" w:hAnsi="Times New Roman"/>
          <w:sz w:val="24"/>
          <w:szCs w:val="24"/>
        </w:rPr>
        <w:t>counterpossible</w:t>
      </w:r>
      <w:proofErr w:type="spellEnd"/>
      <w:r>
        <w:rPr>
          <w:rFonts w:ascii="Times New Roman" w:hAnsi="Times New Roman"/>
          <w:sz w:val="24"/>
          <w:szCs w:val="24"/>
        </w:rPr>
        <w:t xml:space="preserve"> claims.</w:t>
      </w:r>
      <w:r>
        <w:rPr>
          <w:rStyle w:val="FootnoteReference"/>
          <w:rFonts w:ascii="Times New Roman" w:hAnsi="Times New Roman"/>
          <w:sz w:val="24"/>
          <w:szCs w:val="24"/>
        </w:rPr>
        <w:footnoteReference w:id="7"/>
      </w:r>
      <w:r>
        <w:rPr>
          <w:rFonts w:ascii="Times New Roman" w:hAnsi="Times New Roman"/>
          <w:sz w:val="24"/>
          <w:szCs w:val="24"/>
        </w:rPr>
        <w:t xml:space="preserve"> The </w:t>
      </w:r>
      <w:proofErr w:type="spellStart"/>
      <w:r>
        <w:rPr>
          <w:rFonts w:ascii="Times New Roman" w:hAnsi="Times New Roman"/>
          <w:sz w:val="24"/>
          <w:szCs w:val="24"/>
        </w:rPr>
        <w:t>counterpossible</w:t>
      </w:r>
      <w:proofErr w:type="spellEnd"/>
      <w:r>
        <w:rPr>
          <w:rFonts w:ascii="Times New Roman" w:hAnsi="Times New Roman"/>
          <w:sz w:val="24"/>
          <w:szCs w:val="24"/>
        </w:rPr>
        <w:t xml:space="preserve"> claim &lt;if a man were a donkey, he’d have four legs&gt; is non-trivially true, while the </w:t>
      </w:r>
      <w:proofErr w:type="spellStart"/>
      <w:r>
        <w:rPr>
          <w:rFonts w:ascii="Times New Roman" w:hAnsi="Times New Roman"/>
          <w:sz w:val="24"/>
          <w:szCs w:val="24"/>
        </w:rPr>
        <w:t>counterpossible</w:t>
      </w:r>
      <w:proofErr w:type="spellEnd"/>
      <w:r>
        <w:rPr>
          <w:rFonts w:ascii="Times New Roman" w:hAnsi="Times New Roman"/>
          <w:sz w:val="24"/>
          <w:szCs w:val="24"/>
        </w:rPr>
        <w:t xml:space="preserve"> claim &lt;if a man were a donkey, he’d have eight legs&gt; is false.</w:t>
      </w:r>
      <w:r>
        <w:rPr>
          <w:rStyle w:val="FootnoteReference"/>
          <w:rFonts w:ascii="Times New Roman" w:hAnsi="Times New Roman"/>
          <w:sz w:val="24"/>
          <w:szCs w:val="24"/>
        </w:rPr>
        <w:footnoteReference w:id="8"/>
      </w:r>
      <w:r>
        <w:rPr>
          <w:rFonts w:ascii="Times New Roman" w:hAnsi="Times New Roman"/>
          <w:sz w:val="24"/>
          <w:szCs w:val="24"/>
        </w:rPr>
        <w:t xml:space="preserve"> If these philosophers are correct in accepting a semantics for </w:t>
      </w:r>
      <w:proofErr w:type="spellStart"/>
      <w:r>
        <w:rPr>
          <w:rFonts w:ascii="Times New Roman" w:hAnsi="Times New Roman"/>
          <w:sz w:val="24"/>
          <w:szCs w:val="24"/>
        </w:rPr>
        <w:t>counterpossibles</w:t>
      </w:r>
      <w:proofErr w:type="spellEnd"/>
      <w:r>
        <w:rPr>
          <w:rFonts w:ascii="Times New Roman" w:hAnsi="Times New Roman"/>
          <w:sz w:val="24"/>
          <w:szCs w:val="24"/>
        </w:rPr>
        <w:t xml:space="preserve"> which allows for non-</w:t>
      </w:r>
      <w:proofErr w:type="gramStart"/>
      <w:r>
        <w:rPr>
          <w:rFonts w:ascii="Times New Roman" w:hAnsi="Times New Roman"/>
          <w:sz w:val="24"/>
          <w:szCs w:val="24"/>
        </w:rPr>
        <w:lastRenderedPageBreak/>
        <w:t>trivially</w:t>
      </w:r>
      <w:proofErr w:type="gramEnd"/>
      <w:r>
        <w:rPr>
          <w:rFonts w:ascii="Times New Roman" w:hAnsi="Times New Roman"/>
          <w:sz w:val="24"/>
          <w:szCs w:val="24"/>
        </w:rPr>
        <w:t xml:space="preserve"> true </w:t>
      </w:r>
      <w:proofErr w:type="spellStart"/>
      <w:r>
        <w:rPr>
          <w:rFonts w:ascii="Times New Roman" w:hAnsi="Times New Roman"/>
          <w:sz w:val="24"/>
          <w:szCs w:val="24"/>
        </w:rPr>
        <w:t>counterpossibles</w:t>
      </w:r>
      <w:proofErr w:type="spellEnd"/>
      <w:r>
        <w:rPr>
          <w:rFonts w:ascii="Times New Roman" w:hAnsi="Times New Roman"/>
          <w:sz w:val="24"/>
          <w:szCs w:val="24"/>
        </w:rPr>
        <w:t xml:space="preserve"> as well as false </w:t>
      </w:r>
      <w:proofErr w:type="spellStart"/>
      <w:r>
        <w:rPr>
          <w:rFonts w:ascii="Times New Roman" w:hAnsi="Times New Roman"/>
          <w:sz w:val="24"/>
          <w:szCs w:val="24"/>
        </w:rPr>
        <w:t>counterpossibles</w:t>
      </w:r>
      <w:proofErr w:type="spellEnd"/>
      <w:r>
        <w:rPr>
          <w:rFonts w:ascii="Times New Roman" w:hAnsi="Times New Roman"/>
          <w:sz w:val="24"/>
          <w:szCs w:val="24"/>
        </w:rPr>
        <w:t xml:space="preserve">, then these </w:t>
      </w:r>
      <w:proofErr w:type="spellStart"/>
      <w:r>
        <w:rPr>
          <w:rFonts w:ascii="Times New Roman" w:hAnsi="Times New Roman"/>
          <w:sz w:val="24"/>
          <w:szCs w:val="24"/>
        </w:rPr>
        <w:t>counterpossible</w:t>
      </w:r>
      <w:proofErr w:type="spellEnd"/>
      <w:r>
        <w:rPr>
          <w:rFonts w:ascii="Times New Roman" w:hAnsi="Times New Roman"/>
          <w:sz w:val="24"/>
          <w:szCs w:val="24"/>
        </w:rPr>
        <w:t xml:space="preserve"> claims might be employed to test the </w:t>
      </w:r>
      <w:proofErr w:type="spellStart"/>
      <w:r>
        <w:rPr>
          <w:rFonts w:ascii="Times New Roman" w:hAnsi="Times New Roman"/>
          <w:sz w:val="24"/>
          <w:szCs w:val="24"/>
        </w:rPr>
        <w:t>metal</w:t>
      </w:r>
      <w:proofErr w:type="spellEnd"/>
      <w:r>
        <w:rPr>
          <w:rFonts w:ascii="Times New Roman" w:hAnsi="Times New Roman"/>
          <w:sz w:val="24"/>
          <w:szCs w:val="24"/>
        </w:rPr>
        <w:t xml:space="preserve"> of accounts of omnipotence. Defenders of the </w:t>
      </w:r>
      <w:proofErr w:type="spellStart"/>
      <w:r>
        <w:rPr>
          <w:rFonts w:ascii="Times New Roman" w:hAnsi="Times New Roman"/>
          <w:sz w:val="24"/>
          <w:szCs w:val="24"/>
        </w:rPr>
        <w:t>McEar</w:t>
      </w:r>
      <w:proofErr w:type="spellEnd"/>
      <w:r>
        <w:rPr>
          <w:rFonts w:ascii="Times New Roman" w:hAnsi="Times New Roman"/>
          <w:sz w:val="24"/>
          <w:szCs w:val="24"/>
        </w:rPr>
        <w:t xml:space="preserve"> example might use it in this way by proposing that the </w:t>
      </w:r>
      <w:proofErr w:type="spellStart"/>
      <w:r>
        <w:rPr>
          <w:rFonts w:ascii="Times New Roman" w:hAnsi="Times New Roman"/>
          <w:sz w:val="24"/>
          <w:szCs w:val="24"/>
        </w:rPr>
        <w:t>counterpossible</w:t>
      </w:r>
      <w:proofErr w:type="spellEnd"/>
      <w:r>
        <w:rPr>
          <w:rFonts w:ascii="Times New Roman" w:hAnsi="Times New Roman"/>
          <w:sz w:val="24"/>
          <w:szCs w:val="24"/>
        </w:rPr>
        <w:t xml:space="preserve"> &lt;If </w:t>
      </w:r>
      <w:proofErr w:type="spellStart"/>
      <w:r>
        <w:rPr>
          <w:rFonts w:ascii="Times New Roman" w:hAnsi="Times New Roman"/>
          <w:sz w:val="24"/>
          <w:szCs w:val="24"/>
        </w:rPr>
        <w:t>McEar</w:t>
      </w:r>
      <w:proofErr w:type="spellEnd"/>
      <w:r>
        <w:rPr>
          <w:rFonts w:ascii="Times New Roman" w:hAnsi="Times New Roman"/>
          <w:sz w:val="24"/>
          <w:szCs w:val="24"/>
        </w:rPr>
        <w:t xml:space="preserve"> existed, he would not be omnipotent&gt; is non-trivially true. Since the aforementioned account of omnipotence implies that this </w:t>
      </w:r>
      <w:proofErr w:type="spellStart"/>
      <w:r>
        <w:rPr>
          <w:rFonts w:ascii="Times New Roman" w:hAnsi="Times New Roman"/>
          <w:sz w:val="24"/>
          <w:szCs w:val="24"/>
        </w:rPr>
        <w:t>counterpossible</w:t>
      </w:r>
      <w:proofErr w:type="spellEnd"/>
      <w:r>
        <w:rPr>
          <w:rFonts w:ascii="Times New Roman" w:hAnsi="Times New Roman"/>
          <w:sz w:val="24"/>
          <w:szCs w:val="24"/>
        </w:rPr>
        <w:t xml:space="preserve"> claim would not be non-trivially true, it faces a significant difficulty even if the original </w:t>
      </w:r>
      <w:proofErr w:type="spellStart"/>
      <w:r>
        <w:rPr>
          <w:rFonts w:ascii="Times New Roman" w:hAnsi="Times New Roman"/>
          <w:sz w:val="24"/>
          <w:szCs w:val="24"/>
        </w:rPr>
        <w:t>McEar</w:t>
      </w:r>
      <w:proofErr w:type="spellEnd"/>
      <w:r>
        <w:rPr>
          <w:rFonts w:ascii="Times New Roman" w:hAnsi="Times New Roman"/>
          <w:sz w:val="24"/>
          <w:szCs w:val="24"/>
        </w:rPr>
        <w:t xml:space="preserve"> example isn’t modified. </w:t>
      </w:r>
    </w:p>
    <w:p w:rsidR="00991212" w:rsidRDefault="00991212" w:rsidP="00991212">
      <w:pPr>
        <w:spacing w:after="0" w:line="240" w:lineRule="auto"/>
        <w:rPr>
          <w:rFonts w:ascii="Times New Roman" w:hAnsi="Times New Roman"/>
          <w:sz w:val="24"/>
          <w:szCs w:val="24"/>
        </w:rPr>
      </w:pPr>
      <w:r>
        <w:rPr>
          <w:rFonts w:ascii="Times New Roman" w:hAnsi="Times New Roman"/>
          <w:sz w:val="24"/>
          <w:szCs w:val="24"/>
        </w:rPr>
        <w:tab/>
        <w:t>So far, we have focused only on accounts of omnipotence which define omnipotence in terms of action types, saying that an omnipotent being can perform any action type or any possible action type. A different approach uses states of affairs instead of action types.</w:t>
      </w:r>
      <w:r>
        <w:rPr>
          <w:rStyle w:val="FootnoteReference"/>
          <w:rFonts w:ascii="Times New Roman" w:hAnsi="Times New Roman"/>
          <w:sz w:val="24"/>
          <w:szCs w:val="24"/>
        </w:rPr>
        <w:footnoteReference w:id="9"/>
      </w:r>
      <w:r>
        <w:rPr>
          <w:rFonts w:ascii="Times New Roman" w:hAnsi="Times New Roman"/>
          <w:sz w:val="24"/>
          <w:szCs w:val="24"/>
        </w:rPr>
        <w:t xml:space="preserve"> One view in this vein proposes that an omnipotent being can bring about any possible state of affairs.</w:t>
      </w:r>
      <w:r>
        <w:rPr>
          <w:rStyle w:val="FootnoteReference"/>
          <w:rFonts w:ascii="Times New Roman" w:hAnsi="Times New Roman"/>
          <w:sz w:val="24"/>
          <w:szCs w:val="24"/>
        </w:rPr>
        <w:footnoteReference w:id="10"/>
      </w:r>
      <w:r>
        <w:rPr>
          <w:rFonts w:ascii="Times New Roman" w:hAnsi="Times New Roman"/>
          <w:sz w:val="24"/>
          <w:szCs w:val="24"/>
        </w:rPr>
        <w:t xml:space="preserve"> One difficulty for this view, however, is that it implies that omnipotent beings are able to bring about </w:t>
      </w:r>
      <w:r>
        <w:rPr>
          <w:rFonts w:ascii="Times New Roman" w:hAnsi="Times New Roman"/>
          <w:i/>
          <w:sz w:val="24"/>
          <w:szCs w:val="24"/>
        </w:rPr>
        <w:t xml:space="preserve">necessary </w:t>
      </w:r>
      <w:r>
        <w:rPr>
          <w:rFonts w:ascii="Times New Roman" w:hAnsi="Times New Roman"/>
          <w:sz w:val="24"/>
          <w:szCs w:val="24"/>
        </w:rPr>
        <w:t>states of affairs, since these are possible states of affairs. But, it is highly controversial whether any being could bring about necessary states of affairs.</w:t>
      </w:r>
      <w:r>
        <w:rPr>
          <w:rStyle w:val="FootnoteReference"/>
          <w:rFonts w:ascii="Times New Roman" w:hAnsi="Times New Roman"/>
          <w:sz w:val="24"/>
          <w:szCs w:val="24"/>
        </w:rPr>
        <w:footnoteReference w:id="11"/>
      </w:r>
    </w:p>
    <w:p w:rsidR="00991212" w:rsidRPr="00FB44EB" w:rsidRDefault="00991212" w:rsidP="00991212">
      <w:pPr>
        <w:spacing w:after="0" w:line="240" w:lineRule="auto"/>
        <w:rPr>
          <w:rFonts w:ascii="Times New Roman" w:hAnsi="Times New Roman"/>
          <w:sz w:val="24"/>
          <w:szCs w:val="24"/>
        </w:rPr>
      </w:pPr>
      <w:r>
        <w:rPr>
          <w:rFonts w:ascii="Times New Roman" w:hAnsi="Times New Roman"/>
          <w:sz w:val="24"/>
          <w:szCs w:val="24"/>
        </w:rPr>
        <w:tab/>
        <w:t xml:space="preserve">We might, then, modify the proposal by claiming that an omnipotent being can bring about any contingent state of affairs. Two difficulties with this proposal concern the past and human freedom. First, on the present analysis, an omnipotent being must be able to bring about past states of affairs, since many of these are contingent. But, arguably, no being can bring about past states of affairs. </w:t>
      </w:r>
      <w:r w:rsidR="0097021D">
        <w:rPr>
          <w:rFonts w:ascii="Times New Roman" w:hAnsi="Times New Roman"/>
          <w:sz w:val="24"/>
          <w:szCs w:val="24"/>
        </w:rPr>
        <w:t xml:space="preserve">At least, there are </w:t>
      </w:r>
      <w:r w:rsidR="0097021D">
        <w:rPr>
          <w:rFonts w:ascii="Times New Roman" w:hAnsi="Times New Roman"/>
          <w:i/>
          <w:sz w:val="24"/>
          <w:szCs w:val="24"/>
        </w:rPr>
        <w:t xml:space="preserve">some </w:t>
      </w:r>
      <w:r w:rsidR="0097021D">
        <w:rPr>
          <w:rFonts w:ascii="Times New Roman" w:hAnsi="Times New Roman"/>
          <w:sz w:val="24"/>
          <w:szCs w:val="24"/>
        </w:rPr>
        <w:t>past states of affairs that cannot be brought about at times future to those states.</w:t>
      </w:r>
      <w:r w:rsidR="0097021D">
        <w:rPr>
          <w:rStyle w:val="FootnoteReference"/>
          <w:rFonts w:ascii="Times New Roman" w:hAnsi="Times New Roman"/>
          <w:sz w:val="24"/>
          <w:szCs w:val="24"/>
        </w:rPr>
        <w:footnoteReference w:id="12"/>
      </w:r>
      <w:r w:rsidR="0097021D">
        <w:rPr>
          <w:rFonts w:ascii="Times New Roman" w:hAnsi="Times New Roman"/>
          <w:sz w:val="24"/>
          <w:szCs w:val="24"/>
        </w:rPr>
        <w:t xml:space="preserve"> </w:t>
      </w:r>
      <w:r>
        <w:rPr>
          <w:rFonts w:ascii="Times New Roman" w:hAnsi="Times New Roman"/>
          <w:sz w:val="24"/>
          <w:szCs w:val="24"/>
        </w:rPr>
        <w:t>So, the present analysis rules out all too easily the possibility of an omnipotent being. Second, the present analysis requires that an omnipotent being be able to bring about states of affairs involving exercises of freedom on the part of agents other than the omnipotent being. For instance, if God is omnipotent, then the present analysis requires that God be able to bring about Joe’s freely choosing to mow the lawn, since Joe’s freely choosing to mow his lawn is a contingent state of affairs. However, those philosophers who hold to libertarian views of free will—and many of them are the same philosophers interested in giving an account of omnipotence—will not accept this picture of free will. On their view, Joe’s freely choosing to mow the lawn is inc</w:t>
      </w:r>
      <w:r w:rsidR="00CD5284">
        <w:rPr>
          <w:rFonts w:ascii="Times New Roman" w:hAnsi="Times New Roman"/>
          <w:sz w:val="24"/>
          <w:szCs w:val="24"/>
        </w:rPr>
        <w:t>onsistent with any other agent</w:t>
      </w:r>
      <w:r>
        <w:rPr>
          <w:rFonts w:ascii="Times New Roman" w:hAnsi="Times New Roman"/>
          <w:sz w:val="24"/>
          <w:szCs w:val="24"/>
        </w:rPr>
        <w:t xml:space="preserve"> bringing this contingent state of affairs about. Thus, again, they will reject the present account of omnipotence because it makes omnipotence too hard to come by. </w:t>
      </w:r>
    </w:p>
    <w:p w:rsidR="00991212" w:rsidRDefault="00991212" w:rsidP="00991212">
      <w:pPr>
        <w:spacing w:after="0" w:line="240" w:lineRule="auto"/>
        <w:ind w:firstLine="720"/>
        <w:rPr>
          <w:rFonts w:ascii="Times New Roman" w:hAnsi="Times New Roman"/>
          <w:sz w:val="24"/>
          <w:szCs w:val="24"/>
        </w:rPr>
      </w:pPr>
      <w:r>
        <w:rPr>
          <w:rFonts w:ascii="Times New Roman" w:hAnsi="Times New Roman"/>
          <w:sz w:val="24"/>
          <w:szCs w:val="24"/>
        </w:rPr>
        <w:t>The failure of these initially attractive and fairly simple accounts of omnipotence led to some increasingly complex proposals concerning how to understand omnipotence in the early 1980s.</w:t>
      </w:r>
      <w:r>
        <w:rPr>
          <w:rStyle w:val="FootnoteReference"/>
          <w:rFonts w:ascii="Times New Roman" w:hAnsi="Times New Roman"/>
          <w:sz w:val="24"/>
          <w:szCs w:val="24"/>
        </w:rPr>
        <w:footnoteReference w:id="13"/>
      </w:r>
      <w:r>
        <w:rPr>
          <w:rFonts w:ascii="Times New Roman" w:hAnsi="Times New Roman"/>
          <w:sz w:val="24"/>
          <w:szCs w:val="24"/>
        </w:rPr>
        <w:t xml:space="preserve"> Two of the focal areas of these accounts were on the most recently discussed questions concerning whether an omnipotent being must be able to bring about the past or to bring about </w:t>
      </w:r>
      <w:r>
        <w:rPr>
          <w:rFonts w:ascii="Times New Roman" w:hAnsi="Times New Roman"/>
          <w:sz w:val="24"/>
          <w:szCs w:val="24"/>
        </w:rPr>
        <w:lastRenderedPageBreak/>
        <w:t>human free actions. These accounts were constructed in such a way as to rule out these very requirements. As a result, they included in their analyses of omnipotence detailed information about world-segments, counterfactuals of freedom, and the like. By including these details, the accounts made non-trivial assumptions about these metaphysical details. In the eyes of recent writers, these non-trivial assumptions are demerits, rather than merits, of those proposals.</w:t>
      </w:r>
      <w:r>
        <w:rPr>
          <w:rStyle w:val="FootnoteReference"/>
          <w:rFonts w:ascii="Times New Roman" w:hAnsi="Times New Roman"/>
          <w:sz w:val="24"/>
          <w:szCs w:val="24"/>
        </w:rPr>
        <w:footnoteReference w:id="14"/>
      </w:r>
      <w:r>
        <w:rPr>
          <w:rFonts w:ascii="Times New Roman" w:hAnsi="Times New Roman"/>
          <w:sz w:val="24"/>
          <w:szCs w:val="24"/>
        </w:rPr>
        <w:t xml:space="preserve"> A return toward simpler, more intuitive, more theoretically-neutral accounts of omnipotence is evident in the recent literature. </w:t>
      </w:r>
    </w:p>
    <w:p w:rsidR="00E46A84" w:rsidRDefault="00D7532A" w:rsidP="00991212">
      <w:pPr>
        <w:spacing w:after="0" w:line="240" w:lineRule="auto"/>
        <w:rPr>
          <w:rFonts w:ascii="Times New Roman" w:hAnsi="Times New Roman"/>
          <w:sz w:val="24"/>
          <w:szCs w:val="24"/>
        </w:rPr>
      </w:pPr>
      <w:r>
        <w:rPr>
          <w:rFonts w:ascii="Times New Roman" w:hAnsi="Times New Roman"/>
          <w:sz w:val="24"/>
          <w:szCs w:val="24"/>
        </w:rPr>
        <w:tab/>
        <w:t xml:space="preserve">Though I haven’t the space here to investigate this contemporary literature thoroughly, I will very briefly mention </w:t>
      </w:r>
      <w:r w:rsidR="00FF6E40">
        <w:rPr>
          <w:rFonts w:ascii="Times New Roman" w:hAnsi="Times New Roman"/>
          <w:sz w:val="24"/>
          <w:szCs w:val="24"/>
        </w:rPr>
        <w:t>two</w:t>
      </w:r>
      <w:r>
        <w:rPr>
          <w:rFonts w:ascii="Times New Roman" w:hAnsi="Times New Roman"/>
          <w:sz w:val="24"/>
          <w:szCs w:val="24"/>
        </w:rPr>
        <w:t xml:space="preserve"> recent examples of this return to simplicity in accounts of omnipotence. </w:t>
      </w:r>
      <w:r w:rsidR="007004B5">
        <w:rPr>
          <w:rFonts w:ascii="Times New Roman" w:hAnsi="Times New Roman"/>
          <w:sz w:val="24"/>
          <w:szCs w:val="24"/>
        </w:rPr>
        <w:t xml:space="preserve">Both accounts are motivated in part by a concern to explain how it could be that there are some states of affairs that even an omnipotent being </w:t>
      </w:r>
      <w:r w:rsidR="002611E0">
        <w:rPr>
          <w:rFonts w:ascii="Times New Roman" w:hAnsi="Times New Roman"/>
          <w:sz w:val="24"/>
          <w:szCs w:val="24"/>
        </w:rPr>
        <w:t>is unable</w:t>
      </w:r>
      <w:r w:rsidR="007004B5">
        <w:rPr>
          <w:rFonts w:ascii="Times New Roman" w:hAnsi="Times New Roman"/>
          <w:sz w:val="24"/>
          <w:szCs w:val="24"/>
        </w:rPr>
        <w:t xml:space="preserve"> </w:t>
      </w:r>
      <w:r w:rsidR="002611E0">
        <w:rPr>
          <w:rFonts w:ascii="Times New Roman" w:hAnsi="Times New Roman"/>
          <w:sz w:val="24"/>
          <w:szCs w:val="24"/>
        </w:rPr>
        <w:t>to bring</w:t>
      </w:r>
      <w:r w:rsidR="007004B5">
        <w:rPr>
          <w:rFonts w:ascii="Times New Roman" w:hAnsi="Times New Roman"/>
          <w:sz w:val="24"/>
          <w:szCs w:val="24"/>
        </w:rPr>
        <w:t xml:space="preserve"> about—a concern to which I will return later. Each account suggests that whether a being’s inability to bring about some state of affairs threatens that being’s omnipotence depends upon </w:t>
      </w:r>
      <w:r w:rsidR="007004B5">
        <w:rPr>
          <w:rFonts w:ascii="Times New Roman" w:hAnsi="Times New Roman"/>
          <w:i/>
          <w:sz w:val="24"/>
          <w:szCs w:val="24"/>
        </w:rPr>
        <w:t xml:space="preserve">why </w:t>
      </w:r>
      <w:r w:rsidR="007004B5">
        <w:rPr>
          <w:rFonts w:ascii="Times New Roman" w:hAnsi="Times New Roman"/>
          <w:sz w:val="24"/>
          <w:szCs w:val="24"/>
        </w:rPr>
        <w:t xml:space="preserve">that being is unable to bring </w:t>
      </w:r>
      <w:r w:rsidR="000731DE">
        <w:rPr>
          <w:rFonts w:ascii="Times New Roman" w:hAnsi="Times New Roman"/>
          <w:sz w:val="24"/>
          <w:szCs w:val="24"/>
        </w:rPr>
        <w:t xml:space="preserve">about </w:t>
      </w:r>
      <w:r w:rsidR="007004B5">
        <w:rPr>
          <w:rFonts w:ascii="Times New Roman" w:hAnsi="Times New Roman"/>
          <w:sz w:val="24"/>
          <w:szCs w:val="24"/>
        </w:rPr>
        <w:t>the state of affairs in question</w:t>
      </w:r>
      <w:r w:rsidR="00876E05">
        <w:rPr>
          <w:rFonts w:ascii="Times New Roman" w:hAnsi="Times New Roman"/>
          <w:sz w:val="24"/>
          <w:szCs w:val="24"/>
        </w:rPr>
        <w:t xml:space="preserve">. On </w:t>
      </w:r>
      <w:proofErr w:type="spellStart"/>
      <w:r w:rsidR="00876E05">
        <w:rPr>
          <w:rFonts w:ascii="Times New Roman" w:hAnsi="Times New Roman"/>
          <w:sz w:val="24"/>
          <w:szCs w:val="24"/>
        </w:rPr>
        <w:t>Wielenberg’s</w:t>
      </w:r>
      <w:proofErr w:type="spellEnd"/>
      <w:r w:rsidR="00876E05">
        <w:rPr>
          <w:rFonts w:ascii="Times New Roman" w:hAnsi="Times New Roman"/>
          <w:sz w:val="24"/>
          <w:szCs w:val="24"/>
        </w:rPr>
        <w:t xml:space="preserve"> (2000</w:t>
      </w:r>
      <w:r w:rsidR="007004B5">
        <w:rPr>
          <w:rFonts w:ascii="Times New Roman" w:hAnsi="Times New Roman"/>
          <w:sz w:val="24"/>
          <w:szCs w:val="24"/>
        </w:rPr>
        <w:t xml:space="preserve">) view, so long as the reason the being cannot bring about a state of affairs is not because of any absence of power on the part of the being, the being still qualifies as omnipotent. An omnipotent being is one which is such that there is no state of affairs it cannot bring about because of an absence of power. </w:t>
      </w:r>
      <w:proofErr w:type="spellStart"/>
      <w:r w:rsidR="007004B5">
        <w:rPr>
          <w:rFonts w:ascii="Times New Roman" w:hAnsi="Times New Roman"/>
          <w:sz w:val="24"/>
          <w:szCs w:val="24"/>
        </w:rPr>
        <w:t>Pruss</w:t>
      </w:r>
      <w:proofErr w:type="spellEnd"/>
      <w:r w:rsidR="007004B5">
        <w:rPr>
          <w:rFonts w:ascii="Times New Roman" w:hAnsi="Times New Roman"/>
          <w:sz w:val="24"/>
          <w:szCs w:val="24"/>
        </w:rPr>
        <w:t xml:space="preserve"> and Pearce (</w:t>
      </w:r>
      <w:r w:rsidR="008F7FFC">
        <w:rPr>
          <w:rFonts w:ascii="Times New Roman" w:hAnsi="Times New Roman"/>
          <w:sz w:val="24"/>
          <w:szCs w:val="24"/>
        </w:rPr>
        <w:t>2012</w:t>
      </w:r>
      <w:r w:rsidR="007004B5">
        <w:rPr>
          <w:rFonts w:ascii="Times New Roman" w:hAnsi="Times New Roman"/>
          <w:sz w:val="24"/>
          <w:szCs w:val="24"/>
        </w:rPr>
        <w:t xml:space="preserve">) instead </w:t>
      </w:r>
      <w:r w:rsidR="00E46A84">
        <w:rPr>
          <w:rFonts w:ascii="Times New Roman" w:hAnsi="Times New Roman"/>
          <w:sz w:val="24"/>
          <w:szCs w:val="24"/>
        </w:rPr>
        <w:t>opt to explain the idea that an omnipotent being might not be able to bring about a state of affairs by appealing to the notion of freedom. For them, an omnipotent being is simply one which is perfectly free and has an efficacious will. Perfectly free beings, however, might be such that there are some things they are unable to will, so long as their inability to will arises from their character and choices in the right way.</w:t>
      </w:r>
    </w:p>
    <w:p w:rsidR="00591642" w:rsidRDefault="00E46A84" w:rsidP="00991212">
      <w:pPr>
        <w:spacing w:after="0" w:line="240" w:lineRule="auto"/>
        <w:rPr>
          <w:rFonts w:ascii="Times New Roman" w:hAnsi="Times New Roman"/>
          <w:sz w:val="24"/>
          <w:szCs w:val="24"/>
        </w:rPr>
      </w:pPr>
      <w:r>
        <w:rPr>
          <w:rFonts w:ascii="Times New Roman" w:hAnsi="Times New Roman"/>
          <w:sz w:val="24"/>
          <w:szCs w:val="24"/>
        </w:rPr>
        <w:tab/>
        <w:t xml:space="preserve">I have significant concerns about these accounts of omnipotence which I will not explore at length here. Interestingly, when one considers the details of each account, what one finds is that both views share a commitment to the idea that an absence of basic power to will something needn’t affect whether a being qualifies as omnipotent. </w:t>
      </w:r>
      <w:r w:rsidR="00591642">
        <w:rPr>
          <w:rFonts w:ascii="Times New Roman" w:hAnsi="Times New Roman"/>
          <w:sz w:val="24"/>
          <w:szCs w:val="24"/>
        </w:rPr>
        <w:t xml:space="preserve">What matters is unlimited conditional power—roughly, that anything the being were to will, it would intentionally bring about. </w:t>
      </w:r>
      <w:r>
        <w:rPr>
          <w:rFonts w:ascii="Times New Roman" w:hAnsi="Times New Roman"/>
          <w:sz w:val="24"/>
          <w:szCs w:val="24"/>
        </w:rPr>
        <w:t>Following (</w:t>
      </w:r>
      <w:proofErr w:type="spellStart"/>
      <w:r>
        <w:rPr>
          <w:rFonts w:ascii="Times New Roman" w:hAnsi="Times New Roman"/>
          <w:sz w:val="24"/>
          <w:szCs w:val="24"/>
        </w:rPr>
        <w:t>Morriston</w:t>
      </w:r>
      <w:proofErr w:type="spellEnd"/>
      <w:r>
        <w:rPr>
          <w:rFonts w:ascii="Times New Roman" w:hAnsi="Times New Roman"/>
          <w:sz w:val="24"/>
          <w:szCs w:val="24"/>
        </w:rPr>
        <w:t xml:space="preserve"> 2002), I remain un</w:t>
      </w:r>
      <w:r w:rsidR="0092205F">
        <w:rPr>
          <w:rFonts w:ascii="Times New Roman" w:hAnsi="Times New Roman"/>
          <w:sz w:val="24"/>
          <w:szCs w:val="24"/>
        </w:rPr>
        <w:t>persuaded of this idea, and I will say a bit more about this in section two.</w:t>
      </w:r>
      <w:r>
        <w:rPr>
          <w:rFonts w:ascii="Times New Roman" w:hAnsi="Times New Roman"/>
          <w:sz w:val="24"/>
          <w:szCs w:val="24"/>
        </w:rPr>
        <w:t xml:space="preserve"> </w:t>
      </w:r>
      <w:r w:rsidR="0092205F">
        <w:rPr>
          <w:rFonts w:ascii="Times New Roman" w:hAnsi="Times New Roman"/>
          <w:sz w:val="24"/>
          <w:szCs w:val="24"/>
        </w:rPr>
        <w:t>I bring up these accounts of omnipotence now, however, because despite significant disagreement with them in their details, I believe that each provides some insight about the nature of omnipotence. Indeed, momentarily, after introducing my own proposal and explaining how it accommodates the key insights and demands of the literature surveyed above, I will argue that this account also provides a deeper explanation for the key insights of these two recent proposals. Where they fail to reach rock-bottom in terms of what is explanatory fundamental in an account of omnipotence, my proposal reaches the bottom.</w:t>
      </w:r>
    </w:p>
    <w:p w:rsidR="00591642" w:rsidRDefault="00591642" w:rsidP="00991212">
      <w:pPr>
        <w:spacing w:after="0" w:line="240" w:lineRule="auto"/>
        <w:rPr>
          <w:rFonts w:ascii="Times New Roman" w:hAnsi="Times New Roman"/>
          <w:sz w:val="24"/>
          <w:szCs w:val="24"/>
        </w:rPr>
      </w:pPr>
    </w:p>
    <w:p w:rsidR="00991212" w:rsidRDefault="00591642" w:rsidP="00991212">
      <w:pPr>
        <w:spacing w:after="0" w:line="240" w:lineRule="auto"/>
        <w:rPr>
          <w:rFonts w:ascii="Times New Roman" w:hAnsi="Times New Roman"/>
          <w:sz w:val="24"/>
          <w:szCs w:val="24"/>
        </w:rPr>
      </w:pPr>
      <w:proofErr w:type="spellStart"/>
      <w:r>
        <w:rPr>
          <w:rFonts w:ascii="Times New Roman" w:hAnsi="Times New Roman"/>
          <w:sz w:val="24"/>
          <w:szCs w:val="24"/>
        </w:rPr>
        <w:t>I.b</w:t>
      </w:r>
      <w:proofErr w:type="spellEnd"/>
      <w:r>
        <w:rPr>
          <w:rFonts w:ascii="Times New Roman" w:hAnsi="Times New Roman"/>
          <w:sz w:val="24"/>
          <w:szCs w:val="24"/>
        </w:rPr>
        <w:t xml:space="preserve"> Omnipotence as Possession of All the Powers</w:t>
      </w:r>
      <w:r w:rsidR="0092205F">
        <w:rPr>
          <w:rFonts w:ascii="Times New Roman" w:hAnsi="Times New Roman"/>
          <w:sz w:val="24"/>
          <w:szCs w:val="24"/>
        </w:rPr>
        <w:tab/>
      </w:r>
    </w:p>
    <w:p w:rsidR="00591642" w:rsidRDefault="00591642" w:rsidP="001B0A1B">
      <w:pPr>
        <w:spacing w:after="0" w:line="240" w:lineRule="auto"/>
        <w:rPr>
          <w:rFonts w:ascii="Times New Roman" w:hAnsi="Times New Roman"/>
          <w:sz w:val="24"/>
          <w:szCs w:val="24"/>
        </w:rPr>
      </w:pPr>
    </w:p>
    <w:p w:rsidR="001B0A1B" w:rsidRDefault="0092205F" w:rsidP="001B0A1B">
      <w:pPr>
        <w:spacing w:after="0" w:line="240" w:lineRule="auto"/>
        <w:rPr>
          <w:rFonts w:ascii="Times New Roman" w:hAnsi="Times New Roman"/>
          <w:sz w:val="24"/>
          <w:szCs w:val="24"/>
        </w:rPr>
      </w:pPr>
      <w:r>
        <w:rPr>
          <w:rFonts w:ascii="Times New Roman" w:hAnsi="Times New Roman"/>
          <w:sz w:val="24"/>
          <w:szCs w:val="24"/>
        </w:rPr>
        <w:t xml:space="preserve">Let me, then, turn to </w:t>
      </w:r>
      <w:r w:rsidR="00591642">
        <w:rPr>
          <w:rFonts w:ascii="Times New Roman" w:hAnsi="Times New Roman"/>
          <w:sz w:val="24"/>
          <w:szCs w:val="24"/>
        </w:rPr>
        <w:t>my own</w:t>
      </w:r>
      <w:r>
        <w:rPr>
          <w:rFonts w:ascii="Times New Roman" w:hAnsi="Times New Roman"/>
          <w:sz w:val="24"/>
          <w:szCs w:val="24"/>
        </w:rPr>
        <w:t xml:space="preserve"> proposal and to explaining how it accommodates the insights and demands of the literature above.</w:t>
      </w:r>
      <w:r w:rsidR="001B0A1B">
        <w:rPr>
          <w:rFonts w:ascii="Times New Roman" w:hAnsi="Times New Roman"/>
          <w:sz w:val="24"/>
          <w:szCs w:val="24"/>
        </w:rPr>
        <w:t xml:space="preserve"> I propose that we understand omnipotence in the following way: </w:t>
      </w:r>
    </w:p>
    <w:p w:rsidR="001B0A1B" w:rsidRDefault="001B0A1B" w:rsidP="001B0A1B">
      <w:pPr>
        <w:spacing w:after="0" w:line="240" w:lineRule="auto"/>
        <w:rPr>
          <w:rFonts w:ascii="Times New Roman" w:hAnsi="Times New Roman"/>
          <w:sz w:val="24"/>
          <w:szCs w:val="24"/>
        </w:rPr>
      </w:pPr>
      <w:r>
        <w:rPr>
          <w:rFonts w:ascii="Times New Roman" w:hAnsi="Times New Roman"/>
          <w:sz w:val="24"/>
          <w:szCs w:val="24"/>
        </w:rPr>
        <w:tab/>
        <w:t>(AP) x is omnipotent if and only if x has all the powers.</w:t>
      </w:r>
    </w:p>
    <w:p w:rsidR="001B0A1B" w:rsidRDefault="001B0A1B" w:rsidP="001B0A1B">
      <w:pPr>
        <w:spacing w:after="0" w:line="240" w:lineRule="auto"/>
        <w:rPr>
          <w:rFonts w:ascii="Times New Roman" w:hAnsi="Times New Roman"/>
          <w:sz w:val="24"/>
          <w:szCs w:val="24"/>
        </w:rPr>
      </w:pPr>
      <w:r>
        <w:rPr>
          <w:rFonts w:ascii="Times New Roman" w:hAnsi="Times New Roman"/>
          <w:sz w:val="24"/>
          <w:szCs w:val="24"/>
        </w:rPr>
        <w:t>Like other recent accounts of omnipotence, AP is obviously a very simple account of this attribute. In my view, this is a positive feature in its favor. And, as we will now see, AP accounts for the key insights and demands evident in recent philosophical discussion</w:t>
      </w:r>
      <w:r w:rsidR="00591642">
        <w:rPr>
          <w:rFonts w:ascii="Times New Roman" w:hAnsi="Times New Roman"/>
          <w:sz w:val="24"/>
          <w:szCs w:val="24"/>
        </w:rPr>
        <w:t>s</w:t>
      </w:r>
      <w:r>
        <w:rPr>
          <w:rFonts w:ascii="Times New Roman" w:hAnsi="Times New Roman"/>
          <w:sz w:val="24"/>
          <w:szCs w:val="24"/>
        </w:rPr>
        <w:t xml:space="preserve"> of omnipotence. </w:t>
      </w:r>
      <w:r>
        <w:rPr>
          <w:rFonts w:ascii="Times New Roman" w:hAnsi="Times New Roman"/>
          <w:sz w:val="24"/>
          <w:szCs w:val="24"/>
        </w:rPr>
        <w:lastRenderedPageBreak/>
        <w:t xml:space="preserve">Exploring how AP accommodates these insights and demands will also offer us an opportunity </w:t>
      </w:r>
      <w:r w:rsidR="00591642">
        <w:rPr>
          <w:rFonts w:ascii="Times New Roman" w:hAnsi="Times New Roman"/>
          <w:sz w:val="24"/>
          <w:szCs w:val="24"/>
        </w:rPr>
        <w:t>t</w:t>
      </w:r>
      <w:r>
        <w:rPr>
          <w:rFonts w:ascii="Times New Roman" w:hAnsi="Times New Roman"/>
          <w:sz w:val="24"/>
          <w:szCs w:val="24"/>
        </w:rPr>
        <w:t>o better understand the view.</w:t>
      </w:r>
    </w:p>
    <w:p w:rsidR="001B0A1B" w:rsidRDefault="001B0A1B" w:rsidP="001B0A1B">
      <w:pPr>
        <w:spacing w:after="0" w:line="240" w:lineRule="auto"/>
        <w:rPr>
          <w:rFonts w:ascii="Times New Roman" w:hAnsi="Times New Roman"/>
          <w:sz w:val="24"/>
          <w:szCs w:val="24"/>
        </w:rPr>
      </w:pPr>
      <w:r>
        <w:rPr>
          <w:rFonts w:ascii="Times New Roman" w:hAnsi="Times New Roman"/>
          <w:sz w:val="24"/>
          <w:szCs w:val="24"/>
        </w:rPr>
        <w:tab/>
        <w:t>First, AP does not imply the absurdity that an omnipotent being is able to perform logically impossible actions, like making something entirely out of wood without it being made out of wood. For, as long as there is no power to bring about these logical impossibilities, an omnipotent being needn’t be able to bring them about. And, plausibly, there is no such power.</w:t>
      </w:r>
    </w:p>
    <w:p w:rsidR="001B0A1B" w:rsidRDefault="001B0A1B" w:rsidP="001B0A1B">
      <w:pPr>
        <w:spacing w:after="0" w:line="240" w:lineRule="auto"/>
        <w:rPr>
          <w:rFonts w:ascii="Times New Roman" w:hAnsi="Times New Roman"/>
          <w:sz w:val="24"/>
          <w:szCs w:val="24"/>
        </w:rPr>
      </w:pPr>
      <w:r>
        <w:rPr>
          <w:rFonts w:ascii="Times New Roman" w:hAnsi="Times New Roman"/>
          <w:sz w:val="24"/>
          <w:szCs w:val="24"/>
        </w:rPr>
        <w:tab/>
        <w:t xml:space="preserve">Does AP require that an omnipotent being is able to make a stone so big it cannot lift it, though? One might think, at first glance, that it does. For, it would appear that </w:t>
      </w:r>
      <w:r>
        <w:rPr>
          <w:rFonts w:ascii="Times New Roman" w:hAnsi="Times New Roman"/>
          <w:i/>
          <w:sz w:val="24"/>
          <w:szCs w:val="24"/>
        </w:rPr>
        <w:t xml:space="preserve">the power to make a stone one cannot lift </w:t>
      </w:r>
      <w:r>
        <w:rPr>
          <w:rFonts w:ascii="Times New Roman" w:hAnsi="Times New Roman"/>
          <w:sz w:val="24"/>
          <w:szCs w:val="24"/>
        </w:rPr>
        <w:t>is a power that some human beings have. So, it is a power. And, AP requires that omnipotent beings have all powers. So, omnipotent beings must have this power. So, they must have the power to make stones they cannot lift.</w:t>
      </w:r>
      <w:r w:rsidR="000766AA">
        <w:rPr>
          <w:rFonts w:ascii="Times New Roman" w:hAnsi="Times New Roman"/>
          <w:sz w:val="24"/>
          <w:szCs w:val="24"/>
        </w:rPr>
        <w:t xml:space="preserve"> And this just shows that omnipotence is incoherent.</w:t>
      </w:r>
    </w:p>
    <w:p w:rsidR="001B0A1B" w:rsidRDefault="001B0A1B" w:rsidP="001B0A1B">
      <w:pPr>
        <w:spacing w:after="0" w:line="240" w:lineRule="auto"/>
        <w:rPr>
          <w:rFonts w:ascii="Times New Roman" w:hAnsi="Times New Roman"/>
          <w:sz w:val="24"/>
          <w:szCs w:val="24"/>
        </w:rPr>
      </w:pPr>
      <w:r>
        <w:rPr>
          <w:rFonts w:ascii="Times New Roman" w:hAnsi="Times New Roman"/>
          <w:sz w:val="24"/>
          <w:szCs w:val="24"/>
        </w:rPr>
        <w:tab/>
        <w:t xml:space="preserve">But, this line of reasoning is flawed. To see this, consider a human being who makes a stone so big she cannot lift it. Consider all the powers that she exercises in making this stone—welding powers and button-pushing powers and whatever other powers it takes to make large stones. AP implies that an omnipotent being has </w:t>
      </w:r>
      <w:r>
        <w:rPr>
          <w:rFonts w:ascii="Times New Roman" w:hAnsi="Times New Roman"/>
          <w:i/>
          <w:sz w:val="24"/>
          <w:szCs w:val="24"/>
        </w:rPr>
        <w:t xml:space="preserve">these </w:t>
      </w:r>
      <w:r>
        <w:rPr>
          <w:rFonts w:ascii="Times New Roman" w:hAnsi="Times New Roman"/>
          <w:sz w:val="24"/>
          <w:szCs w:val="24"/>
        </w:rPr>
        <w:t xml:space="preserve">powers. But, plausibly, an omnipotent being </w:t>
      </w:r>
      <w:r>
        <w:rPr>
          <w:rFonts w:ascii="Times New Roman" w:hAnsi="Times New Roman"/>
          <w:i/>
          <w:sz w:val="24"/>
          <w:szCs w:val="24"/>
        </w:rPr>
        <w:t xml:space="preserve">would </w:t>
      </w:r>
      <w:r>
        <w:rPr>
          <w:rFonts w:ascii="Times New Roman" w:hAnsi="Times New Roman"/>
          <w:sz w:val="24"/>
          <w:szCs w:val="24"/>
        </w:rPr>
        <w:t xml:space="preserve">have these powers. That is, whatever powers a human being might exercise in making a stone so big it could not lift it are powers an omnipotent being would have. But, this does not imply that an omnipotent being can make a stone so big it could not lift it. For, </w:t>
      </w:r>
      <w:r w:rsidR="00591642">
        <w:rPr>
          <w:rFonts w:ascii="Times New Roman" w:hAnsi="Times New Roman"/>
          <w:sz w:val="24"/>
          <w:szCs w:val="24"/>
        </w:rPr>
        <w:t>in addition to having the stone-</w:t>
      </w:r>
      <w:r>
        <w:rPr>
          <w:rFonts w:ascii="Times New Roman" w:hAnsi="Times New Roman"/>
          <w:sz w:val="24"/>
          <w:szCs w:val="24"/>
        </w:rPr>
        <w:t>making powers that the human has, an omnipotent being has stone lifting powers far greater than those the human possesses. The stone paradox, then, does not threaten AP.</w:t>
      </w:r>
      <w:r>
        <w:rPr>
          <w:rStyle w:val="FootnoteReference"/>
          <w:rFonts w:ascii="Times New Roman" w:hAnsi="Times New Roman"/>
          <w:sz w:val="24"/>
          <w:szCs w:val="24"/>
        </w:rPr>
        <w:footnoteReference w:id="15"/>
      </w:r>
    </w:p>
    <w:p w:rsidR="000766AA" w:rsidRPr="006101DE" w:rsidRDefault="000766AA" w:rsidP="001B0A1B">
      <w:pPr>
        <w:spacing w:after="0" w:line="240" w:lineRule="auto"/>
        <w:rPr>
          <w:rFonts w:ascii="Times New Roman" w:hAnsi="Times New Roman"/>
          <w:sz w:val="24"/>
          <w:szCs w:val="24"/>
        </w:rPr>
      </w:pPr>
      <w:r>
        <w:rPr>
          <w:rFonts w:ascii="Times New Roman" w:hAnsi="Times New Roman"/>
          <w:sz w:val="24"/>
          <w:szCs w:val="24"/>
        </w:rPr>
        <w:tab/>
        <w:t>The paradox does however teach us something helpful about the nature of powers. Just because a person S exercises a power P and her doing so results in some state of affairs A does not imply that we should conclude that S or anyone else has a power to bring about A. As the example we just considered illustrates, supposing otherwise multiplies powers beyond necessity. For, it is clear that there are such cases where someone S’ other than S can possess all of the powers exercised by S in bringing about A but S’ does not possess the power to bring ab</w:t>
      </w:r>
      <w:r w:rsidR="006101DE">
        <w:rPr>
          <w:rFonts w:ascii="Times New Roman" w:hAnsi="Times New Roman"/>
          <w:sz w:val="24"/>
          <w:szCs w:val="24"/>
        </w:rPr>
        <w:t>out A. There is no difficulty, for instance, in imagining two humans S and S’ who are equal (and not very good) with respect to their abilities to make big stones, but unequal with respect to their abilities to lift them. Suppose, for instance, that S and S’</w:t>
      </w:r>
      <w:r w:rsidR="00591642">
        <w:rPr>
          <w:rFonts w:ascii="Times New Roman" w:hAnsi="Times New Roman"/>
          <w:sz w:val="24"/>
          <w:szCs w:val="24"/>
        </w:rPr>
        <w:t xml:space="preserve"> are both such that the maximum </w:t>
      </w:r>
      <w:r w:rsidR="006101DE">
        <w:rPr>
          <w:rFonts w:ascii="Times New Roman" w:hAnsi="Times New Roman"/>
          <w:sz w:val="24"/>
          <w:szCs w:val="24"/>
        </w:rPr>
        <w:t xml:space="preserve">sized stone they can make is a 60 pound stone. But, imagine that S’ and not S can lift 60 pound stones. It would be absurd to conclude on this basis that S has powers S’ doesn’t—namely, the power to make stones </w:t>
      </w:r>
      <w:r w:rsidR="00591642">
        <w:rPr>
          <w:rFonts w:ascii="Times New Roman" w:hAnsi="Times New Roman"/>
          <w:sz w:val="24"/>
          <w:szCs w:val="24"/>
        </w:rPr>
        <w:t>so big one cannot lift them. No;</w:t>
      </w:r>
      <w:r w:rsidR="006101DE">
        <w:rPr>
          <w:rFonts w:ascii="Times New Roman" w:hAnsi="Times New Roman"/>
          <w:sz w:val="24"/>
          <w:szCs w:val="24"/>
        </w:rPr>
        <w:t xml:space="preserve"> if anything, S’ is the one with additional powers here.</w:t>
      </w:r>
    </w:p>
    <w:p w:rsidR="001B0A1B" w:rsidRDefault="001B0A1B" w:rsidP="001B0A1B">
      <w:pPr>
        <w:spacing w:after="0" w:line="240" w:lineRule="auto"/>
        <w:rPr>
          <w:rFonts w:ascii="Times New Roman" w:hAnsi="Times New Roman"/>
          <w:sz w:val="24"/>
          <w:szCs w:val="24"/>
        </w:rPr>
      </w:pPr>
      <w:r>
        <w:rPr>
          <w:rFonts w:ascii="Times New Roman" w:hAnsi="Times New Roman"/>
          <w:sz w:val="24"/>
          <w:szCs w:val="24"/>
        </w:rPr>
        <w:tab/>
      </w:r>
      <w:r w:rsidR="000766AA">
        <w:rPr>
          <w:rFonts w:ascii="Times New Roman" w:hAnsi="Times New Roman"/>
          <w:sz w:val="24"/>
          <w:szCs w:val="24"/>
        </w:rPr>
        <w:t xml:space="preserve">Moving on, the example of Mr. </w:t>
      </w:r>
      <w:proofErr w:type="spellStart"/>
      <w:r w:rsidR="000766AA">
        <w:rPr>
          <w:rFonts w:ascii="Times New Roman" w:hAnsi="Times New Roman"/>
          <w:sz w:val="24"/>
          <w:szCs w:val="24"/>
        </w:rPr>
        <w:t>McEar</w:t>
      </w:r>
      <w:proofErr w:type="spellEnd"/>
      <w:r w:rsidR="000766AA">
        <w:rPr>
          <w:rFonts w:ascii="Times New Roman" w:hAnsi="Times New Roman"/>
          <w:sz w:val="24"/>
          <w:szCs w:val="24"/>
        </w:rPr>
        <w:t xml:space="preserve"> also clearly poses no difficulty for AP. </w:t>
      </w:r>
      <w:r>
        <w:rPr>
          <w:rFonts w:ascii="Times New Roman" w:hAnsi="Times New Roman"/>
          <w:sz w:val="24"/>
          <w:szCs w:val="24"/>
        </w:rPr>
        <w:t xml:space="preserve">Mr. </w:t>
      </w:r>
      <w:proofErr w:type="spellStart"/>
      <w:r>
        <w:rPr>
          <w:rFonts w:ascii="Times New Roman" w:hAnsi="Times New Roman"/>
          <w:sz w:val="24"/>
          <w:szCs w:val="24"/>
        </w:rPr>
        <w:t>McEar</w:t>
      </w:r>
      <w:proofErr w:type="spellEnd"/>
      <w:r>
        <w:rPr>
          <w:rFonts w:ascii="Times New Roman" w:hAnsi="Times New Roman"/>
          <w:sz w:val="24"/>
          <w:szCs w:val="24"/>
        </w:rPr>
        <w:t xml:space="preserve"> is clearly not omnipotent, given AP, because Mr. </w:t>
      </w:r>
      <w:proofErr w:type="spellStart"/>
      <w:r>
        <w:rPr>
          <w:rFonts w:ascii="Times New Roman" w:hAnsi="Times New Roman"/>
          <w:sz w:val="24"/>
          <w:szCs w:val="24"/>
        </w:rPr>
        <w:t>McEar</w:t>
      </w:r>
      <w:proofErr w:type="spellEnd"/>
      <w:r>
        <w:rPr>
          <w:rFonts w:ascii="Times New Roman" w:hAnsi="Times New Roman"/>
          <w:sz w:val="24"/>
          <w:szCs w:val="24"/>
        </w:rPr>
        <w:t xml:space="preserve"> lacks many, many powers.</w:t>
      </w:r>
    </w:p>
    <w:p w:rsidR="00CB2189" w:rsidRDefault="001B0A1B" w:rsidP="001B0A1B">
      <w:pPr>
        <w:spacing w:after="0" w:line="240" w:lineRule="auto"/>
        <w:rPr>
          <w:rFonts w:ascii="Times New Roman" w:hAnsi="Times New Roman"/>
          <w:sz w:val="24"/>
          <w:szCs w:val="24"/>
        </w:rPr>
      </w:pPr>
      <w:r>
        <w:rPr>
          <w:rFonts w:ascii="Times New Roman" w:hAnsi="Times New Roman"/>
          <w:sz w:val="24"/>
          <w:szCs w:val="24"/>
        </w:rPr>
        <w:tab/>
        <w:t xml:space="preserve">What about the question concerning </w:t>
      </w:r>
      <w:r w:rsidR="000766AA">
        <w:rPr>
          <w:rFonts w:ascii="Times New Roman" w:hAnsi="Times New Roman"/>
          <w:sz w:val="24"/>
          <w:szCs w:val="24"/>
        </w:rPr>
        <w:t>whether an omnipotent being must be able to bring a</w:t>
      </w:r>
      <w:r>
        <w:rPr>
          <w:rFonts w:ascii="Times New Roman" w:hAnsi="Times New Roman"/>
          <w:sz w:val="24"/>
          <w:szCs w:val="24"/>
        </w:rPr>
        <w:t xml:space="preserve">bout past states of affairs? </w:t>
      </w:r>
      <w:r w:rsidR="000766AA">
        <w:rPr>
          <w:rFonts w:ascii="Times New Roman" w:hAnsi="Times New Roman"/>
          <w:sz w:val="24"/>
          <w:szCs w:val="24"/>
        </w:rPr>
        <w:t xml:space="preserve">The question concerning whether an omnipotent being must be able to bring about the free actions of creatures? </w:t>
      </w:r>
      <w:r w:rsidR="00CB2189">
        <w:rPr>
          <w:rFonts w:ascii="Times New Roman" w:hAnsi="Times New Roman"/>
          <w:sz w:val="24"/>
          <w:szCs w:val="24"/>
        </w:rPr>
        <w:t xml:space="preserve">Here I think that what we should hope for from an </w:t>
      </w:r>
      <w:r w:rsidR="00CB2189">
        <w:rPr>
          <w:rFonts w:ascii="Times New Roman" w:hAnsi="Times New Roman"/>
          <w:sz w:val="24"/>
          <w:szCs w:val="24"/>
        </w:rPr>
        <w:lastRenderedPageBreak/>
        <w:t xml:space="preserve">account of omnipotence is theory-neutrality. An attractive account of omnipotence should not, all by itself, settle the important questions involved here having to do with power over the past and the nature of free action. These are important metaphysical disputes that </w:t>
      </w:r>
      <w:r w:rsidR="002D5767">
        <w:rPr>
          <w:rFonts w:ascii="Times New Roman" w:hAnsi="Times New Roman"/>
          <w:sz w:val="24"/>
          <w:szCs w:val="24"/>
        </w:rPr>
        <w:t>deserve</w:t>
      </w:r>
      <w:r w:rsidR="00CB2189">
        <w:rPr>
          <w:rFonts w:ascii="Times New Roman" w:hAnsi="Times New Roman"/>
          <w:sz w:val="24"/>
          <w:szCs w:val="24"/>
        </w:rPr>
        <w:t xml:space="preserve"> focused attention of</w:t>
      </w:r>
      <w:r w:rsidR="007A1BCA">
        <w:rPr>
          <w:rFonts w:ascii="Times New Roman" w:hAnsi="Times New Roman"/>
          <w:sz w:val="24"/>
          <w:szCs w:val="24"/>
        </w:rPr>
        <w:t xml:space="preserve"> their own.  What we want</w:t>
      </w:r>
      <w:r w:rsidR="00CB2189">
        <w:rPr>
          <w:rFonts w:ascii="Times New Roman" w:hAnsi="Times New Roman"/>
          <w:sz w:val="24"/>
          <w:szCs w:val="24"/>
        </w:rPr>
        <w:t xml:space="preserve"> is a theory of omnipotence that neither clearly implies that an omnipotent being must have power over the past </w:t>
      </w:r>
      <w:r w:rsidR="007A1BCA">
        <w:rPr>
          <w:rFonts w:ascii="Times New Roman" w:hAnsi="Times New Roman"/>
          <w:sz w:val="24"/>
          <w:szCs w:val="24"/>
        </w:rPr>
        <w:t>n</w:t>
      </w:r>
      <w:r w:rsidR="00CB2189">
        <w:rPr>
          <w:rFonts w:ascii="Times New Roman" w:hAnsi="Times New Roman"/>
          <w:sz w:val="24"/>
          <w:szCs w:val="24"/>
        </w:rPr>
        <w:t>or mus</w:t>
      </w:r>
      <w:r w:rsidR="00ED3951">
        <w:rPr>
          <w:rFonts w:ascii="Times New Roman" w:hAnsi="Times New Roman"/>
          <w:sz w:val="24"/>
          <w:szCs w:val="24"/>
        </w:rPr>
        <w:t>t</w:t>
      </w:r>
      <w:r w:rsidR="00CB2189">
        <w:rPr>
          <w:rFonts w:ascii="Times New Roman" w:hAnsi="Times New Roman"/>
          <w:sz w:val="24"/>
          <w:szCs w:val="24"/>
        </w:rPr>
        <w:t>n’</w:t>
      </w:r>
      <w:r w:rsidR="002D5767">
        <w:rPr>
          <w:rFonts w:ascii="Times New Roman" w:hAnsi="Times New Roman"/>
          <w:sz w:val="24"/>
          <w:szCs w:val="24"/>
        </w:rPr>
        <w:t xml:space="preserve">t, a theory </w:t>
      </w:r>
      <w:r w:rsidR="00CB2189">
        <w:rPr>
          <w:rFonts w:ascii="Times New Roman" w:hAnsi="Times New Roman"/>
          <w:sz w:val="24"/>
          <w:szCs w:val="24"/>
        </w:rPr>
        <w:t xml:space="preserve">which neither clearly implies that an omnipotent being must be able to bring about the free actions of others </w:t>
      </w:r>
      <w:r w:rsidR="007A1BCA">
        <w:rPr>
          <w:rFonts w:ascii="Times New Roman" w:hAnsi="Times New Roman"/>
          <w:sz w:val="24"/>
          <w:szCs w:val="24"/>
        </w:rPr>
        <w:t>n</w:t>
      </w:r>
      <w:r w:rsidR="00CB2189">
        <w:rPr>
          <w:rFonts w:ascii="Times New Roman" w:hAnsi="Times New Roman"/>
          <w:sz w:val="24"/>
          <w:szCs w:val="24"/>
        </w:rPr>
        <w:t>or mus</w:t>
      </w:r>
      <w:r w:rsidR="00ED3951">
        <w:rPr>
          <w:rFonts w:ascii="Times New Roman" w:hAnsi="Times New Roman"/>
          <w:sz w:val="24"/>
          <w:szCs w:val="24"/>
        </w:rPr>
        <w:t>t</w:t>
      </w:r>
      <w:r w:rsidR="00CB2189">
        <w:rPr>
          <w:rFonts w:ascii="Times New Roman" w:hAnsi="Times New Roman"/>
          <w:sz w:val="24"/>
          <w:szCs w:val="24"/>
        </w:rPr>
        <w:t>n’t.</w:t>
      </w:r>
    </w:p>
    <w:p w:rsidR="00CB2189" w:rsidRDefault="00CB2189" w:rsidP="001B0A1B">
      <w:pPr>
        <w:spacing w:after="0" w:line="240" w:lineRule="auto"/>
        <w:rPr>
          <w:rFonts w:ascii="Times New Roman" w:hAnsi="Times New Roman"/>
          <w:sz w:val="24"/>
          <w:szCs w:val="24"/>
        </w:rPr>
      </w:pPr>
      <w:r>
        <w:rPr>
          <w:rFonts w:ascii="Times New Roman" w:hAnsi="Times New Roman"/>
          <w:sz w:val="24"/>
          <w:szCs w:val="24"/>
        </w:rPr>
        <w:tab/>
        <w:t>Again, AP delivers. If there is a power over the past, AP implies that an omnipotent being must have it. If there is a power to bring it about that other agents freely perform certain actions, AP implies that an omnipotent being must have it. But, AP does not by itself settle the question of whether there are such powers. Instead, this question is left as a matter for further metaphysical debate, as it properly should be. AP, the</w:t>
      </w:r>
      <w:r w:rsidR="001F0131">
        <w:rPr>
          <w:rFonts w:ascii="Times New Roman" w:hAnsi="Times New Roman"/>
          <w:sz w:val="24"/>
          <w:szCs w:val="24"/>
        </w:rPr>
        <w:t>n</w:t>
      </w:r>
      <w:r>
        <w:rPr>
          <w:rFonts w:ascii="Times New Roman" w:hAnsi="Times New Roman"/>
          <w:sz w:val="24"/>
          <w:szCs w:val="24"/>
        </w:rPr>
        <w:t xml:space="preserve">, fares extremely well as an account of omnipotence taken in isolation </w:t>
      </w:r>
      <w:r w:rsidR="001F0131">
        <w:rPr>
          <w:rFonts w:ascii="Times New Roman" w:hAnsi="Times New Roman"/>
          <w:sz w:val="24"/>
          <w:szCs w:val="24"/>
        </w:rPr>
        <w:t xml:space="preserve">from other divine attributes </w:t>
      </w:r>
      <w:r>
        <w:rPr>
          <w:rFonts w:ascii="Times New Roman" w:hAnsi="Times New Roman"/>
          <w:sz w:val="24"/>
          <w:szCs w:val="24"/>
        </w:rPr>
        <w:t>in terms of its ability to accommodate the key insights and demands of philosophical treatments of omnipotence up until the most recent proposals.</w:t>
      </w:r>
    </w:p>
    <w:p w:rsidR="00CB2189" w:rsidRDefault="00CB2189" w:rsidP="001B0A1B">
      <w:pPr>
        <w:spacing w:after="0" w:line="240" w:lineRule="auto"/>
        <w:rPr>
          <w:rFonts w:ascii="Times New Roman" w:hAnsi="Times New Roman"/>
          <w:sz w:val="24"/>
          <w:szCs w:val="24"/>
        </w:rPr>
      </w:pPr>
      <w:r>
        <w:rPr>
          <w:rFonts w:ascii="Times New Roman" w:hAnsi="Times New Roman"/>
          <w:sz w:val="24"/>
          <w:szCs w:val="24"/>
        </w:rPr>
        <w:tab/>
        <w:t>And AP accommodates the insights of these more recent proposals extremely well also. In fact, it is plausible that AP explains what is right about these proposals, providing an account of what it is these proposals get right about omnipotence in terms of something more basic. In other words, where these most recent proposals fail to reach rock-bottom in terms of explaining omnipotence, AP really reaches bottom.</w:t>
      </w:r>
    </w:p>
    <w:p w:rsidR="00AE7E6C" w:rsidRDefault="00CB2189" w:rsidP="001B0A1B">
      <w:pPr>
        <w:spacing w:after="0" w:line="240" w:lineRule="auto"/>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Pruss</w:t>
      </w:r>
      <w:proofErr w:type="spellEnd"/>
      <w:r>
        <w:rPr>
          <w:rFonts w:ascii="Times New Roman" w:hAnsi="Times New Roman"/>
          <w:sz w:val="24"/>
          <w:szCs w:val="24"/>
        </w:rPr>
        <w:t xml:space="preserve"> and Pearce, we saw, defined omnipotence in terms of two properties—having an efficacious will and being perfectly free. </w:t>
      </w:r>
      <w:r w:rsidR="00AE7E6C">
        <w:rPr>
          <w:rFonts w:ascii="Times New Roman" w:hAnsi="Times New Roman"/>
          <w:sz w:val="24"/>
          <w:szCs w:val="24"/>
        </w:rPr>
        <w:t>I disagree with these authors about how we should understand possessing an efficacious will and being perfectly free;</w:t>
      </w:r>
      <w:r w:rsidR="007A1BCA">
        <w:rPr>
          <w:rStyle w:val="FootnoteReference"/>
          <w:rFonts w:ascii="Times New Roman" w:hAnsi="Times New Roman"/>
          <w:sz w:val="24"/>
          <w:szCs w:val="24"/>
        </w:rPr>
        <w:footnoteReference w:id="16"/>
      </w:r>
      <w:r w:rsidR="00AE7E6C">
        <w:rPr>
          <w:rFonts w:ascii="Times New Roman" w:hAnsi="Times New Roman"/>
          <w:sz w:val="24"/>
          <w:szCs w:val="24"/>
        </w:rPr>
        <w:t xml:space="preserve"> but, I agree that an omnipotent being will </w:t>
      </w:r>
      <w:r w:rsidR="00AE7E6C">
        <w:rPr>
          <w:rFonts w:ascii="Times New Roman" w:hAnsi="Times New Roman"/>
          <w:i/>
          <w:sz w:val="24"/>
          <w:szCs w:val="24"/>
        </w:rPr>
        <w:t xml:space="preserve">have </w:t>
      </w:r>
      <w:r w:rsidR="00AE7E6C">
        <w:rPr>
          <w:rFonts w:ascii="Times New Roman" w:hAnsi="Times New Roman"/>
          <w:sz w:val="24"/>
          <w:szCs w:val="24"/>
        </w:rPr>
        <w:t xml:space="preserve">an efficacious will and will </w:t>
      </w:r>
      <w:r w:rsidR="00AE7E6C">
        <w:rPr>
          <w:rFonts w:ascii="Times New Roman" w:hAnsi="Times New Roman"/>
          <w:i/>
          <w:sz w:val="24"/>
          <w:szCs w:val="24"/>
        </w:rPr>
        <w:t xml:space="preserve">be </w:t>
      </w:r>
      <w:r w:rsidR="00AE7E6C">
        <w:rPr>
          <w:rFonts w:ascii="Times New Roman" w:hAnsi="Times New Roman"/>
          <w:sz w:val="24"/>
          <w:szCs w:val="24"/>
        </w:rPr>
        <w:t xml:space="preserve">perfectly free. Indeed, I think there is a deeper, unified explanation for why an omnipotent being will have these two properties. It is because an omnipotent being has all the powers. A being with all the powers </w:t>
      </w:r>
      <w:r w:rsidR="001F0131">
        <w:rPr>
          <w:rFonts w:ascii="Times New Roman" w:hAnsi="Times New Roman"/>
          <w:sz w:val="24"/>
          <w:szCs w:val="24"/>
        </w:rPr>
        <w:t>has as efficacious a will as possible</w:t>
      </w:r>
      <w:r w:rsidR="00AE7E6C">
        <w:rPr>
          <w:rFonts w:ascii="Times New Roman" w:hAnsi="Times New Roman"/>
          <w:sz w:val="24"/>
          <w:szCs w:val="24"/>
        </w:rPr>
        <w:t xml:space="preserve">. It has the powers necessary to overcome whatever obstacles there might be to its will. And, as I will argue in detail in the next section when discussing the puzzle of perfect goodness and freedom, a being that possesses all the powers is thereby perfectly free. AP, then, explains what is correct in </w:t>
      </w:r>
      <w:proofErr w:type="spellStart"/>
      <w:r w:rsidR="00AE7E6C">
        <w:rPr>
          <w:rFonts w:ascii="Times New Roman" w:hAnsi="Times New Roman"/>
          <w:sz w:val="24"/>
          <w:szCs w:val="24"/>
        </w:rPr>
        <w:t>Pruss’s</w:t>
      </w:r>
      <w:proofErr w:type="spellEnd"/>
      <w:r w:rsidR="00AE7E6C">
        <w:rPr>
          <w:rFonts w:ascii="Times New Roman" w:hAnsi="Times New Roman"/>
          <w:sz w:val="24"/>
          <w:szCs w:val="24"/>
        </w:rPr>
        <w:t xml:space="preserve"> and Pearce’s account of omnipotence.</w:t>
      </w:r>
    </w:p>
    <w:p w:rsidR="00AE7E6C" w:rsidRDefault="00AE7E6C" w:rsidP="001B0A1B">
      <w:pPr>
        <w:spacing w:after="0" w:line="240" w:lineRule="auto"/>
        <w:rPr>
          <w:rFonts w:ascii="Times New Roman" w:hAnsi="Times New Roman"/>
          <w:sz w:val="24"/>
          <w:szCs w:val="24"/>
        </w:rPr>
      </w:pPr>
      <w:r>
        <w:rPr>
          <w:rFonts w:ascii="Times New Roman" w:hAnsi="Times New Roman"/>
          <w:sz w:val="24"/>
          <w:szCs w:val="24"/>
        </w:rPr>
        <w:tab/>
        <w:t xml:space="preserve">A similar story goes for </w:t>
      </w:r>
      <w:proofErr w:type="spellStart"/>
      <w:r>
        <w:rPr>
          <w:rFonts w:ascii="Times New Roman" w:hAnsi="Times New Roman"/>
          <w:sz w:val="24"/>
          <w:szCs w:val="24"/>
        </w:rPr>
        <w:t>Wielenberg’s</w:t>
      </w:r>
      <w:proofErr w:type="spellEnd"/>
      <w:r>
        <w:rPr>
          <w:rFonts w:ascii="Times New Roman" w:hAnsi="Times New Roman"/>
          <w:sz w:val="24"/>
          <w:szCs w:val="24"/>
        </w:rPr>
        <w:t xml:space="preserve"> account. Thou</w:t>
      </w:r>
      <w:r w:rsidR="007A1BCA">
        <w:rPr>
          <w:rFonts w:ascii="Times New Roman" w:hAnsi="Times New Roman"/>
          <w:sz w:val="24"/>
          <w:szCs w:val="24"/>
        </w:rPr>
        <w:t xml:space="preserve">gh I disagree with </w:t>
      </w:r>
      <w:proofErr w:type="spellStart"/>
      <w:r w:rsidR="007A1BCA">
        <w:rPr>
          <w:rFonts w:ascii="Times New Roman" w:hAnsi="Times New Roman"/>
          <w:sz w:val="24"/>
          <w:szCs w:val="24"/>
        </w:rPr>
        <w:t>Wielenberg</w:t>
      </w:r>
      <w:proofErr w:type="spellEnd"/>
      <w:r w:rsidR="007A1BCA">
        <w:rPr>
          <w:rFonts w:ascii="Times New Roman" w:hAnsi="Times New Roman"/>
          <w:sz w:val="24"/>
          <w:szCs w:val="24"/>
        </w:rPr>
        <w:t xml:space="preserve"> that the following claim explains what it is to be omnipotent</w:t>
      </w:r>
      <w:r>
        <w:rPr>
          <w:rFonts w:ascii="Times New Roman" w:hAnsi="Times New Roman"/>
          <w:sz w:val="24"/>
          <w:szCs w:val="24"/>
        </w:rPr>
        <w:t xml:space="preserve">, I agree with him that </w:t>
      </w:r>
      <w:r w:rsidR="007A1BCA">
        <w:rPr>
          <w:rFonts w:ascii="Times New Roman" w:hAnsi="Times New Roman"/>
          <w:sz w:val="24"/>
          <w:szCs w:val="24"/>
        </w:rPr>
        <w:t>it is true that an</w:t>
      </w:r>
      <w:r>
        <w:rPr>
          <w:rFonts w:ascii="Times New Roman" w:hAnsi="Times New Roman"/>
          <w:sz w:val="24"/>
          <w:szCs w:val="24"/>
        </w:rPr>
        <w:t xml:space="preserve"> omnipotent being is one which is such that there is nothing it is unable to do </w:t>
      </w:r>
      <w:r>
        <w:rPr>
          <w:rFonts w:ascii="Times New Roman" w:hAnsi="Times New Roman"/>
          <w:i/>
          <w:sz w:val="24"/>
          <w:szCs w:val="24"/>
        </w:rPr>
        <w:t xml:space="preserve">because </w:t>
      </w:r>
      <w:r>
        <w:rPr>
          <w:rFonts w:ascii="Times New Roman" w:hAnsi="Times New Roman"/>
          <w:sz w:val="24"/>
          <w:szCs w:val="24"/>
        </w:rPr>
        <w:t xml:space="preserve">it lacks the power to do so. I agree with this because I think omnipotent beings lack </w:t>
      </w:r>
      <w:r>
        <w:rPr>
          <w:rFonts w:ascii="Times New Roman" w:hAnsi="Times New Roman"/>
          <w:i/>
          <w:sz w:val="24"/>
          <w:szCs w:val="24"/>
        </w:rPr>
        <w:t xml:space="preserve">no </w:t>
      </w:r>
      <w:r>
        <w:rPr>
          <w:rFonts w:ascii="Times New Roman" w:hAnsi="Times New Roman"/>
          <w:sz w:val="24"/>
          <w:szCs w:val="24"/>
        </w:rPr>
        <w:t xml:space="preserve">powers and </w:t>
      </w:r>
      <w:r>
        <w:rPr>
          <w:rFonts w:ascii="Times New Roman" w:hAnsi="Times New Roman"/>
          <w:i/>
          <w:sz w:val="24"/>
          <w:szCs w:val="24"/>
        </w:rPr>
        <w:t xml:space="preserve">a fortiori </w:t>
      </w:r>
      <w:r>
        <w:rPr>
          <w:rFonts w:ascii="Times New Roman" w:hAnsi="Times New Roman"/>
          <w:sz w:val="24"/>
          <w:szCs w:val="24"/>
        </w:rPr>
        <w:t xml:space="preserve">aren’t unable to do things because they lack powers. Again, AP explains what is correct in </w:t>
      </w:r>
      <w:proofErr w:type="spellStart"/>
      <w:r>
        <w:rPr>
          <w:rFonts w:ascii="Times New Roman" w:hAnsi="Times New Roman"/>
          <w:sz w:val="24"/>
          <w:szCs w:val="24"/>
        </w:rPr>
        <w:t>Wielenberg’s</w:t>
      </w:r>
      <w:proofErr w:type="spellEnd"/>
      <w:r>
        <w:rPr>
          <w:rFonts w:ascii="Times New Roman" w:hAnsi="Times New Roman"/>
          <w:sz w:val="24"/>
          <w:szCs w:val="24"/>
        </w:rPr>
        <w:t xml:space="preserve"> account.</w:t>
      </w:r>
    </w:p>
    <w:p w:rsidR="00AE7E6C" w:rsidRDefault="00AE7E6C" w:rsidP="001B0A1B">
      <w:pPr>
        <w:spacing w:after="0" w:line="240" w:lineRule="auto"/>
        <w:rPr>
          <w:rFonts w:ascii="Times New Roman" w:hAnsi="Times New Roman"/>
          <w:sz w:val="24"/>
          <w:szCs w:val="24"/>
        </w:rPr>
      </w:pPr>
      <w:r>
        <w:rPr>
          <w:rFonts w:ascii="Times New Roman" w:hAnsi="Times New Roman"/>
          <w:sz w:val="24"/>
          <w:szCs w:val="24"/>
        </w:rPr>
        <w:lastRenderedPageBreak/>
        <w:tab/>
        <w:t xml:space="preserve">As an account of the traditional divine attribute of omnipotence taken in isolation from other traditional divine attributes, AP is extraordinarily attractive. AP is simple. AP accommodates the key insights and demands of recent philosophical treatments of omnipotence. And, I should add, AP has a certain intuitive appeal about it. </w:t>
      </w:r>
      <w:r>
        <w:rPr>
          <w:rFonts w:ascii="Times New Roman" w:hAnsi="Times New Roman"/>
          <w:i/>
          <w:sz w:val="24"/>
          <w:szCs w:val="24"/>
        </w:rPr>
        <w:t xml:space="preserve">Of course </w:t>
      </w:r>
      <w:r>
        <w:rPr>
          <w:rFonts w:ascii="Times New Roman" w:hAnsi="Times New Roman"/>
          <w:sz w:val="24"/>
          <w:szCs w:val="24"/>
        </w:rPr>
        <w:t>being omnipo</w:t>
      </w:r>
      <w:r w:rsidR="00ED3951">
        <w:rPr>
          <w:rFonts w:ascii="Times New Roman" w:hAnsi="Times New Roman"/>
          <w:sz w:val="24"/>
          <w:szCs w:val="24"/>
        </w:rPr>
        <w:t>tent just is being all-powerful!</w:t>
      </w:r>
      <w:r>
        <w:rPr>
          <w:rFonts w:ascii="Times New Roman" w:hAnsi="Times New Roman"/>
          <w:sz w:val="24"/>
          <w:szCs w:val="24"/>
        </w:rPr>
        <w:t xml:space="preserve"> And being all-powerful just is having all the powers. One begins to wonder why on earth recent philosophical treatments of omnipotence </w:t>
      </w:r>
      <w:r w:rsidR="001F0131">
        <w:rPr>
          <w:rFonts w:ascii="Times New Roman" w:hAnsi="Times New Roman"/>
          <w:sz w:val="24"/>
          <w:szCs w:val="24"/>
        </w:rPr>
        <w:t>have overlooked this idea.</w:t>
      </w:r>
    </w:p>
    <w:p w:rsidR="00AE7E6C" w:rsidRDefault="00AE7E6C" w:rsidP="001B0A1B">
      <w:pPr>
        <w:spacing w:after="0" w:line="240" w:lineRule="auto"/>
        <w:rPr>
          <w:rFonts w:ascii="Times New Roman" w:hAnsi="Times New Roman"/>
          <w:sz w:val="24"/>
          <w:szCs w:val="24"/>
        </w:rPr>
      </w:pPr>
    </w:p>
    <w:p w:rsidR="007A1BCA" w:rsidRDefault="007A1BCA" w:rsidP="001B0A1B">
      <w:pPr>
        <w:spacing w:after="0" w:line="240" w:lineRule="auto"/>
        <w:rPr>
          <w:rFonts w:ascii="Times New Roman" w:hAnsi="Times New Roman"/>
          <w:sz w:val="24"/>
          <w:szCs w:val="24"/>
        </w:rPr>
      </w:pPr>
    </w:p>
    <w:p w:rsidR="00AE7E6C" w:rsidRDefault="001F0131" w:rsidP="001B0A1B">
      <w:pPr>
        <w:spacing w:after="0" w:line="240" w:lineRule="auto"/>
        <w:rPr>
          <w:rFonts w:ascii="Times New Roman" w:hAnsi="Times New Roman"/>
          <w:sz w:val="24"/>
          <w:szCs w:val="24"/>
        </w:rPr>
      </w:pPr>
      <w:r>
        <w:rPr>
          <w:rFonts w:ascii="Times New Roman" w:hAnsi="Times New Roman"/>
          <w:sz w:val="24"/>
          <w:szCs w:val="24"/>
        </w:rPr>
        <w:t>II: OMNIPOTENCE, GOODNESS, AND FREEDOM</w:t>
      </w:r>
    </w:p>
    <w:p w:rsidR="001F0131" w:rsidRDefault="001F0131" w:rsidP="001B0A1B">
      <w:pPr>
        <w:spacing w:after="0" w:line="240" w:lineRule="auto"/>
        <w:rPr>
          <w:rFonts w:ascii="Times New Roman" w:hAnsi="Times New Roman"/>
          <w:sz w:val="24"/>
          <w:szCs w:val="24"/>
        </w:rPr>
      </w:pPr>
    </w:p>
    <w:p w:rsidR="00F97CBD" w:rsidRDefault="0021447C" w:rsidP="001B0A1B">
      <w:pPr>
        <w:spacing w:after="0" w:line="240" w:lineRule="auto"/>
        <w:rPr>
          <w:rFonts w:ascii="Times New Roman" w:hAnsi="Times New Roman"/>
          <w:sz w:val="24"/>
          <w:szCs w:val="24"/>
        </w:rPr>
      </w:pPr>
      <w:r>
        <w:rPr>
          <w:rFonts w:ascii="Times New Roman" w:hAnsi="Times New Roman"/>
          <w:sz w:val="24"/>
          <w:szCs w:val="24"/>
        </w:rPr>
        <w:t>That omnipotence is</w:t>
      </w:r>
      <w:r w:rsidR="006101DE">
        <w:rPr>
          <w:rFonts w:ascii="Times New Roman" w:hAnsi="Times New Roman"/>
          <w:sz w:val="24"/>
          <w:szCs w:val="24"/>
        </w:rPr>
        <w:t xml:space="preserve"> possession of all powers is a simple, </w:t>
      </w:r>
      <w:r w:rsidR="000731DE">
        <w:rPr>
          <w:rFonts w:ascii="Times New Roman" w:hAnsi="Times New Roman"/>
          <w:sz w:val="24"/>
          <w:szCs w:val="24"/>
        </w:rPr>
        <w:t>attractive</w:t>
      </w:r>
      <w:r w:rsidR="006101DE">
        <w:rPr>
          <w:rFonts w:ascii="Times New Roman" w:hAnsi="Times New Roman"/>
          <w:sz w:val="24"/>
          <w:szCs w:val="24"/>
        </w:rPr>
        <w:t xml:space="preserve">, and intuitive proposal when omnipotence is taken in isolation from other traditional divine attributes. But, how does it fare when it is considered </w:t>
      </w:r>
      <w:r w:rsidR="006101DE" w:rsidRPr="006101DE">
        <w:rPr>
          <w:rFonts w:ascii="Times New Roman" w:hAnsi="Times New Roman"/>
          <w:i/>
          <w:sz w:val="24"/>
          <w:szCs w:val="24"/>
        </w:rPr>
        <w:t>alongside</w:t>
      </w:r>
      <w:r w:rsidR="006101DE">
        <w:rPr>
          <w:rFonts w:ascii="Times New Roman" w:hAnsi="Times New Roman"/>
          <w:sz w:val="24"/>
          <w:szCs w:val="24"/>
        </w:rPr>
        <w:t xml:space="preserve"> other divine attributes? Alternative proposals about the nature of omnipotence get part of their appeal from the fact that they are </w:t>
      </w:r>
      <w:r w:rsidR="00F97CBD">
        <w:rPr>
          <w:rFonts w:ascii="Times New Roman" w:hAnsi="Times New Roman"/>
          <w:sz w:val="24"/>
          <w:szCs w:val="24"/>
        </w:rPr>
        <w:t xml:space="preserve">supposedly </w:t>
      </w:r>
      <w:r w:rsidR="006101DE">
        <w:rPr>
          <w:rFonts w:ascii="Times New Roman" w:hAnsi="Times New Roman"/>
          <w:sz w:val="24"/>
          <w:szCs w:val="24"/>
        </w:rPr>
        <w:t xml:space="preserve">able to make good sense of relationships </w:t>
      </w:r>
      <w:r w:rsidR="00F97CBD">
        <w:rPr>
          <w:rFonts w:ascii="Times New Roman" w:hAnsi="Times New Roman"/>
          <w:sz w:val="24"/>
          <w:szCs w:val="24"/>
        </w:rPr>
        <w:t>among</w:t>
      </w:r>
      <w:r w:rsidR="006101DE">
        <w:rPr>
          <w:rFonts w:ascii="Times New Roman" w:hAnsi="Times New Roman"/>
          <w:sz w:val="24"/>
          <w:szCs w:val="24"/>
        </w:rPr>
        <w:t xml:space="preserve"> traditional divine attributes whose compatibility has been called into question. One might wonder whether AP, the account of omnipotence I have proposed, can achieve comparable results. </w:t>
      </w:r>
    </w:p>
    <w:p w:rsidR="0021447C" w:rsidRDefault="006101DE" w:rsidP="00F97CBD">
      <w:pPr>
        <w:spacing w:after="0" w:line="240" w:lineRule="auto"/>
        <w:ind w:firstLine="720"/>
        <w:rPr>
          <w:rFonts w:ascii="Times New Roman" w:hAnsi="Times New Roman"/>
          <w:sz w:val="24"/>
          <w:szCs w:val="24"/>
        </w:rPr>
      </w:pPr>
      <w:r>
        <w:rPr>
          <w:rFonts w:ascii="Times New Roman" w:hAnsi="Times New Roman"/>
          <w:sz w:val="24"/>
          <w:szCs w:val="24"/>
        </w:rPr>
        <w:t>The purpose of this section is to show that one who adopts AP as her account of omnipotence is thereby afforded with attractive ways to defend traditional divine attributes in light of challenges to th</w:t>
      </w:r>
      <w:r w:rsidR="0021447C">
        <w:rPr>
          <w:rFonts w:ascii="Times New Roman" w:hAnsi="Times New Roman"/>
          <w:sz w:val="24"/>
          <w:szCs w:val="24"/>
        </w:rPr>
        <w:t xml:space="preserve">eir compatibility. As I will show, AP affords one unique resolutions to two intractable puzzles about these attributes; and, AP moreover affords one </w:t>
      </w:r>
      <w:r w:rsidR="0043364D">
        <w:rPr>
          <w:rFonts w:ascii="Times New Roman" w:hAnsi="Times New Roman"/>
          <w:sz w:val="24"/>
          <w:szCs w:val="24"/>
        </w:rPr>
        <w:t xml:space="preserve">novel </w:t>
      </w:r>
      <w:r w:rsidR="0021447C">
        <w:rPr>
          <w:rFonts w:ascii="Times New Roman" w:hAnsi="Times New Roman"/>
          <w:sz w:val="24"/>
          <w:szCs w:val="24"/>
        </w:rPr>
        <w:t>positive arguments in favor of the compatibility of these attributes.</w:t>
      </w:r>
      <w:r w:rsidR="00F97CBD">
        <w:rPr>
          <w:rFonts w:ascii="Times New Roman" w:hAnsi="Times New Roman"/>
          <w:sz w:val="24"/>
          <w:szCs w:val="24"/>
        </w:rPr>
        <w:t xml:space="preserve"> </w:t>
      </w:r>
      <w:r w:rsidR="0021447C">
        <w:rPr>
          <w:rFonts w:ascii="Times New Roman" w:hAnsi="Times New Roman"/>
          <w:sz w:val="24"/>
          <w:szCs w:val="24"/>
        </w:rPr>
        <w:t xml:space="preserve">The specific attribute-pairs on which I will focus here are, first, the attributes of omnipotence and perfect goodness and, second, the attributes of perfect goodness and freedom. </w:t>
      </w:r>
      <w:r w:rsidR="00F97CBD">
        <w:rPr>
          <w:rFonts w:ascii="Times New Roman" w:hAnsi="Times New Roman"/>
          <w:sz w:val="24"/>
          <w:szCs w:val="24"/>
        </w:rPr>
        <w:t>For each pair of attributes, I will present an argument for their incompatibility resembling those which have been defended in the philosophical literature, explain how AP affords a response to this argument, and then show how AP provides the resources for defending a positive argument in favor of the compatibility of the attributes.</w:t>
      </w:r>
    </w:p>
    <w:p w:rsidR="00F97CBD" w:rsidRDefault="00F97CBD" w:rsidP="00F97CBD">
      <w:pPr>
        <w:spacing w:after="0" w:line="240" w:lineRule="auto"/>
        <w:rPr>
          <w:rFonts w:ascii="Times New Roman" w:hAnsi="Times New Roman"/>
          <w:sz w:val="24"/>
          <w:szCs w:val="24"/>
        </w:rPr>
      </w:pPr>
    </w:p>
    <w:p w:rsidR="0043364D" w:rsidRDefault="0043364D" w:rsidP="00F97CBD">
      <w:pPr>
        <w:spacing w:after="0" w:line="240" w:lineRule="auto"/>
        <w:rPr>
          <w:rFonts w:ascii="Times New Roman" w:hAnsi="Times New Roman"/>
          <w:sz w:val="24"/>
          <w:szCs w:val="24"/>
        </w:rPr>
      </w:pPr>
    </w:p>
    <w:p w:rsidR="00F97CBD" w:rsidRDefault="00F97CBD" w:rsidP="00F97CBD">
      <w:pPr>
        <w:spacing w:after="0" w:line="240" w:lineRule="auto"/>
        <w:rPr>
          <w:rFonts w:ascii="Times New Roman" w:hAnsi="Times New Roman"/>
          <w:sz w:val="24"/>
          <w:szCs w:val="24"/>
        </w:rPr>
      </w:pPr>
      <w:proofErr w:type="spellStart"/>
      <w:r>
        <w:rPr>
          <w:rFonts w:ascii="Times New Roman" w:hAnsi="Times New Roman"/>
          <w:sz w:val="24"/>
          <w:szCs w:val="24"/>
        </w:rPr>
        <w:t>II.a</w:t>
      </w:r>
      <w:proofErr w:type="spellEnd"/>
      <w:r>
        <w:rPr>
          <w:rFonts w:ascii="Times New Roman" w:hAnsi="Times New Roman"/>
          <w:sz w:val="24"/>
          <w:szCs w:val="24"/>
        </w:rPr>
        <w:t xml:space="preserve">. </w:t>
      </w:r>
      <w:proofErr w:type="gramStart"/>
      <w:r>
        <w:rPr>
          <w:rFonts w:ascii="Times New Roman" w:hAnsi="Times New Roman"/>
          <w:sz w:val="24"/>
          <w:szCs w:val="24"/>
        </w:rPr>
        <w:t>The</w:t>
      </w:r>
      <w:proofErr w:type="gramEnd"/>
      <w:r>
        <w:rPr>
          <w:rFonts w:ascii="Times New Roman" w:hAnsi="Times New Roman"/>
          <w:sz w:val="24"/>
          <w:szCs w:val="24"/>
        </w:rPr>
        <w:t xml:space="preserve"> Puzzle of Omnipotence and Perfect Goodness</w:t>
      </w:r>
    </w:p>
    <w:p w:rsidR="00F97CBD" w:rsidRDefault="00F97CBD" w:rsidP="00F97CBD">
      <w:pPr>
        <w:spacing w:after="0" w:line="240" w:lineRule="auto"/>
        <w:rPr>
          <w:rFonts w:ascii="Times New Roman" w:hAnsi="Times New Roman"/>
          <w:sz w:val="24"/>
          <w:szCs w:val="24"/>
        </w:rPr>
      </w:pPr>
    </w:p>
    <w:p w:rsidR="006741AC" w:rsidRDefault="006741AC" w:rsidP="006741AC">
      <w:pPr>
        <w:spacing w:after="0" w:line="240" w:lineRule="auto"/>
        <w:rPr>
          <w:rFonts w:ascii="Times New Roman" w:hAnsi="Times New Roman"/>
          <w:sz w:val="24"/>
          <w:szCs w:val="24"/>
        </w:rPr>
      </w:pPr>
      <w:r>
        <w:rPr>
          <w:rFonts w:ascii="Times New Roman" w:hAnsi="Times New Roman"/>
          <w:sz w:val="24"/>
          <w:szCs w:val="24"/>
        </w:rPr>
        <w:t>By ascribing omnipotence to God, it is often thought that theists are ascribing to God necessary possession of the maximum possible degree of power; while, in ascribing perfect goodness to God, it is thought that theists are ascribing to God necessary possession of the maximum possible degree of goodness.</w:t>
      </w:r>
      <w:r>
        <w:rPr>
          <w:rStyle w:val="FootnoteReference"/>
          <w:rFonts w:ascii="Times New Roman" w:hAnsi="Times New Roman"/>
          <w:sz w:val="24"/>
          <w:szCs w:val="24"/>
        </w:rPr>
        <w:footnoteReference w:id="17"/>
      </w:r>
      <w:r>
        <w:rPr>
          <w:rFonts w:ascii="Times New Roman" w:hAnsi="Times New Roman"/>
          <w:sz w:val="24"/>
          <w:szCs w:val="24"/>
          <w:vertAlign w:val="superscript"/>
        </w:rPr>
        <w:t>,</w:t>
      </w:r>
      <w:r>
        <w:rPr>
          <w:rStyle w:val="FootnoteReference"/>
          <w:rFonts w:ascii="Times New Roman" w:hAnsi="Times New Roman"/>
          <w:sz w:val="24"/>
          <w:szCs w:val="24"/>
        </w:rPr>
        <w:footnoteReference w:id="18"/>
      </w:r>
      <w:r>
        <w:rPr>
          <w:rFonts w:ascii="Times New Roman" w:hAnsi="Times New Roman"/>
          <w:sz w:val="24"/>
          <w:szCs w:val="24"/>
        </w:rPr>
        <w:t xml:space="preserve"> But, reflection upon these attributes quickly leads to questions about their compatibility. Doesn’t God’s omnipotence require that it is possible for him to do moral wrongs? But, on the other hand, doesn’t God’s perfect goodness require that he never would—and indeed, never could—do moral wrongs? </w:t>
      </w:r>
    </w:p>
    <w:p w:rsidR="006741AC" w:rsidRDefault="006741AC" w:rsidP="006741AC">
      <w:pPr>
        <w:spacing w:after="0" w:line="240" w:lineRule="auto"/>
        <w:rPr>
          <w:rFonts w:ascii="Times New Roman" w:hAnsi="Times New Roman"/>
          <w:sz w:val="24"/>
          <w:szCs w:val="24"/>
        </w:rPr>
      </w:pPr>
      <w:r>
        <w:rPr>
          <w:rFonts w:ascii="Times New Roman" w:hAnsi="Times New Roman"/>
          <w:sz w:val="24"/>
          <w:szCs w:val="24"/>
        </w:rPr>
        <w:lastRenderedPageBreak/>
        <w:tab/>
        <w:t xml:space="preserve">We might work these questions up into an argument against the compatibility of omnipotence and perfect goodness as follows. Suppose, for </w:t>
      </w:r>
      <w:proofErr w:type="spellStart"/>
      <w:r>
        <w:rPr>
          <w:rFonts w:ascii="Times New Roman" w:hAnsi="Times New Roman"/>
          <w:i/>
          <w:sz w:val="24"/>
          <w:szCs w:val="24"/>
        </w:rPr>
        <w:t>reductio</w:t>
      </w:r>
      <w:proofErr w:type="spellEnd"/>
      <w:r>
        <w:rPr>
          <w:rFonts w:ascii="Times New Roman" w:hAnsi="Times New Roman"/>
          <w:sz w:val="24"/>
          <w:szCs w:val="24"/>
        </w:rPr>
        <w:t xml:space="preserve">, that: </w:t>
      </w:r>
    </w:p>
    <w:p w:rsidR="006741AC" w:rsidRDefault="006741AC" w:rsidP="006741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Possibly, God is omnipotent and perfectly good.</w:t>
      </w:r>
    </w:p>
    <w:p w:rsidR="006741AC" w:rsidRDefault="006741AC" w:rsidP="006741AC">
      <w:pPr>
        <w:spacing w:after="0" w:line="240" w:lineRule="auto"/>
        <w:rPr>
          <w:rFonts w:ascii="Times New Roman" w:hAnsi="Times New Roman"/>
          <w:sz w:val="24"/>
          <w:szCs w:val="24"/>
        </w:rPr>
      </w:pPr>
      <w:r>
        <w:rPr>
          <w:rFonts w:ascii="Times New Roman" w:hAnsi="Times New Roman"/>
          <w:sz w:val="24"/>
          <w:szCs w:val="24"/>
        </w:rPr>
        <w:t xml:space="preserve">Given that God is omnipotent, it has seemed </w:t>
      </w:r>
      <w:proofErr w:type="gramStart"/>
      <w:r>
        <w:rPr>
          <w:rFonts w:ascii="Times New Roman" w:hAnsi="Times New Roman"/>
          <w:sz w:val="24"/>
          <w:szCs w:val="24"/>
        </w:rPr>
        <w:t>to</w:t>
      </w:r>
      <w:proofErr w:type="gramEnd"/>
      <w:r>
        <w:rPr>
          <w:rFonts w:ascii="Times New Roman" w:hAnsi="Times New Roman"/>
          <w:sz w:val="24"/>
          <w:szCs w:val="24"/>
        </w:rPr>
        <w:t xml:space="preserve"> many to follow that God must be able to bring about atrocities—events whose very serious wrong-making features are not counterbalanced by right-making features.</w:t>
      </w:r>
      <w:r>
        <w:rPr>
          <w:rStyle w:val="FootnoteReference"/>
          <w:rFonts w:ascii="Times New Roman" w:hAnsi="Times New Roman"/>
          <w:sz w:val="24"/>
          <w:szCs w:val="24"/>
        </w:rPr>
        <w:footnoteReference w:id="19"/>
      </w:r>
      <w:r>
        <w:rPr>
          <w:rFonts w:ascii="Times New Roman" w:hAnsi="Times New Roman"/>
          <w:sz w:val="24"/>
          <w:szCs w:val="24"/>
        </w:rPr>
        <w:t xml:space="preserve"> An example of such an atrocity might be torturing innocent disabled persons. This is something human beings </w:t>
      </w:r>
      <w:r w:rsidR="00863EF0">
        <w:rPr>
          <w:rFonts w:ascii="Times New Roman" w:hAnsi="Times New Roman"/>
          <w:sz w:val="24"/>
          <w:szCs w:val="24"/>
        </w:rPr>
        <w:t>are able</w:t>
      </w:r>
      <w:r>
        <w:rPr>
          <w:rFonts w:ascii="Times New Roman" w:hAnsi="Times New Roman"/>
          <w:sz w:val="24"/>
          <w:szCs w:val="24"/>
        </w:rPr>
        <w:t xml:space="preserve"> to do, and it is difficult to see how an omnipotent being wouldn’t also </w:t>
      </w:r>
      <w:r w:rsidR="00863EF0">
        <w:rPr>
          <w:rFonts w:ascii="Times New Roman" w:hAnsi="Times New Roman"/>
          <w:sz w:val="24"/>
          <w:szCs w:val="24"/>
        </w:rPr>
        <w:t>be able to do so</w:t>
      </w:r>
      <w:r>
        <w:rPr>
          <w:rFonts w:ascii="Times New Roman" w:hAnsi="Times New Roman"/>
          <w:sz w:val="24"/>
          <w:szCs w:val="24"/>
        </w:rPr>
        <w:t xml:space="preserve">. Thus, it has seemed to many that: </w:t>
      </w:r>
    </w:p>
    <w:p w:rsidR="006741AC" w:rsidRDefault="006741AC" w:rsidP="006741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Necessarily, if God is omnipotent, then God is able to bring about atrocities.</w:t>
      </w:r>
      <w:r>
        <w:rPr>
          <w:rStyle w:val="FootnoteReference"/>
          <w:rFonts w:ascii="Times New Roman" w:hAnsi="Times New Roman"/>
          <w:sz w:val="24"/>
          <w:szCs w:val="24"/>
        </w:rPr>
        <w:footnoteReference w:id="20"/>
      </w:r>
    </w:p>
    <w:p w:rsidR="006741AC" w:rsidRDefault="006741AC" w:rsidP="006741AC">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Yet, given God’s goodness, many have thought that God </w:t>
      </w:r>
      <w:r>
        <w:rPr>
          <w:rFonts w:ascii="Times New Roman" w:hAnsi="Times New Roman"/>
          <w:i/>
          <w:sz w:val="24"/>
          <w:szCs w:val="24"/>
        </w:rPr>
        <w:t xml:space="preserve">cannot </w:t>
      </w:r>
      <w:r>
        <w:rPr>
          <w:rFonts w:ascii="Times New Roman" w:hAnsi="Times New Roman"/>
          <w:sz w:val="24"/>
          <w:szCs w:val="24"/>
        </w:rPr>
        <w:t>bring about such atrocities. God’s perfect goodness does not consist simply in the fact that God doesn’t ever in fact bring about such things, nor in the fact that he wouldn’t bring them about in a wide range of circumstances.</w:t>
      </w:r>
      <w:r>
        <w:rPr>
          <w:rStyle w:val="FootnoteReference"/>
          <w:rFonts w:ascii="Times New Roman" w:hAnsi="Times New Roman"/>
          <w:sz w:val="24"/>
          <w:szCs w:val="24"/>
        </w:rPr>
        <w:footnoteReference w:id="21"/>
      </w:r>
      <w:r>
        <w:rPr>
          <w:rFonts w:ascii="Times New Roman" w:hAnsi="Times New Roman"/>
          <w:sz w:val="24"/>
          <w:szCs w:val="24"/>
        </w:rPr>
        <w:t xml:space="preserve"> Rather, it has been thought that God’s perfect goodness consists, at least in part, in his impeccability—his inability to sin. God is necessarily unable to do wrong. Thus, it has seemed to many that: </w:t>
      </w:r>
    </w:p>
    <w:p w:rsidR="006741AC" w:rsidRDefault="006741AC" w:rsidP="006741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 xml:space="preserve">Necessarily, if God is perfectly good, then God is unable to bring about atrocities. </w:t>
      </w:r>
    </w:p>
    <w:p w:rsidR="006741AC" w:rsidRDefault="006741AC" w:rsidP="006741AC">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From 1, 2, and 3, it follows that: </w:t>
      </w:r>
    </w:p>
    <w:p w:rsidR="006741AC" w:rsidRDefault="006741AC" w:rsidP="006741AC">
      <w:pPr>
        <w:pStyle w:val="ListParagraph"/>
        <w:numPr>
          <w:ilvl w:val="0"/>
          <w:numId w:val="1"/>
        </w:numPr>
        <w:spacing w:after="0" w:line="240" w:lineRule="auto"/>
        <w:rPr>
          <w:rFonts w:ascii="Times New Roman" w:hAnsi="Times New Roman"/>
          <w:sz w:val="24"/>
          <w:szCs w:val="24"/>
        </w:rPr>
      </w:pPr>
      <w:r>
        <w:rPr>
          <w:rFonts w:ascii="Times New Roman" w:hAnsi="Times New Roman"/>
          <w:sz w:val="24"/>
          <w:szCs w:val="24"/>
        </w:rPr>
        <w:t>Possibly, God is able to bring about atrocities and God is unable to bring about atrocities.</w:t>
      </w:r>
    </w:p>
    <w:p w:rsidR="006741AC" w:rsidRPr="00B05D6E" w:rsidRDefault="006741AC" w:rsidP="006741AC">
      <w:pPr>
        <w:pStyle w:val="ListParagraph"/>
        <w:spacing w:after="0" w:line="240" w:lineRule="auto"/>
        <w:ind w:left="0"/>
        <w:rPr>
          <w:rFonts w:ascii="Times New Roman" w:hAnsi="Times New Roman"/>
          <w:sz w:val="24"/>
          <w:szCs w:val="24"/>
        </w:rPr>
      </w:pPr>
      <w:r>
        <w:rPr>
          <w:rFonts w:ascii="Times New Roman" w:hAnsi="Times New Roman"/>
          <w:sz w:val="24"/>
          <w:szCs w:val="24"/>
        </w:rPr>
        <w:t xml:space="preserve">Since 4 is a contradiction, at least one of 1, 2, or 3 must be rejected. But, the one who presses our puzzle will insist, 2 and 3 are well-supported. So, we must reject our original assumption, 1. That is, we must reject the compatibility of omnipotence and perfect goodness. God cannot possess together each of these attributes which he is traditionally thought to possess essentially.  </w:t>
      </w:r>
    </w:p>
    <w:p w:rsidR="00863EF0" w:rsidRDefault="006741AC" w:rsidP="006741AC">
      <w:pPr>
        <w:spacing w:after="0" w:line="240" w:lineRule="auto"/>
        <w:rPr>
          <w:rFonts w:ascii="Times New Roman" w:hAnsi="Times New Roman"/>
          <w:sz w:val="24"/>
          <w:szCs w:val="24"/>
        </w:rPr>
      </w:pPr>
      <w:r>
        <w:rPr>
          <w:rFonts w:ascii="Times New Roman" w:hAnsi="Times New Roman"/>
          <w:sz w:val="24"/>
          <w:szCs w:val="24"/>
        </w:rPr>
        <w:tab/>
        <w:t xml:space="preserve"> Arguments against the compatibility of omnipotence and perfect goodness like the foregoing have recently been defended with care by philosophers of religion.</w:t>
      </w:r>
      <w:r>
        <w:rPr>
          <w:rStyle w:val="FootnoteReference"/>
          <w:rFonts w:ascii="Times New Roman" w:hAnsi="Times New Roman"/>
          <w:sz w:val="24"/>
          <w:szCs w:val="24"/>
        </w:rPr>
        <w:footnoteReference w:id="22"/>
      </w:r>
      <w:r>
        <w:rPr>
          <w:rFonts w:ascii="Times New Roman" w:hAnsi="Times New Roman"/>
          <w:sz w:val="24"/>
          <w:szCs w:val="24"/>
        </w:rPr>
        <w:t xml:space="preserve"> Others have attempted to provide responses to these arguments. By far, the more common response from philosophers not persuaded by these arguments is to deny premise 2 in the argument above.</w:t>
      </w:r>
      <w:r>
        <w:rPr>
          <w:rStyle w:val="FootnoteReference"/>
          <w:rFonts w:ascii="Times New Roman" w:hAnsi="Times New Roman"/>
          <w:sz w:val="24"/>
          <w:szCs w:val="24"/>
        </w:rPr>
        <w:footnoteReference w:id="23"/>
      </w:r>
      <w:r>
        <w:rPr>
          <w:rFonts w:ascii="Times New Roman" w:hAnsi="Times New Roman"/>
          <w:sz w:val="24"/>
          <w:szCs w:val="24"/>
        </w:rPr>
        <w:t xml:space="preserve"> </w:t>
      </w:r>
      <w:r>
        <w:rPr>
          <w:rFonts w:ascii="Times New Roman" w:hAnsi="Times New Roman"/>
          <w:sz w:val="24"/>
          <w:szCs w:val="24"/>
        </w:rPr>
        <w:lastRenderedPageBreak/>
        <w:t>The general strategy has been to attempt to provide accounts of omnipotence which appear to match commonsense intuitions about what is required for omnipotence and which allow one to deny premise 2—to deny that God’s omnipotence entails his ability to bring about atrocities.</w:t>
      </w:r>
      <w:r w:rsidR="00863EF0">
        <w:rPr>
          <w:rFonts w:ascii="Times New Roman" w:hAnsi="Times New Roman"/>
          <w:sz w:val="24"/>
          <w:szCs w:val="24"/>
        </w:rPr>
        <w:t xml:space="preserve"> That one’s account of omnipotence is able to deliver this result is taken as a positive feature in its favor. </w:t>
      </w:r>
    </w:p>
    <w:p w:rsidR="00863EF0" w:rsidRDefault="00863EF0" w:rsidP="00863EF0">
      <w:pPr>
        <w:spacing w:after="0" w:line="240" w:lineRule="auto"/>
        <w:ind w:firstLine="720"/>
        <w:rPr>
          <w:rFonts w:ascii="Times New Roman" w:hAnsi="Times New Roman"/>
          <w:sz w:val="24"/>
          <w:szCs w:val="24"/>
        </w:rPr>
      </w:pPr>
      <w:r>
        <w:rPr>
          <w:rFonts w:ascii="Times New Roman" w:hAnsi="Times New Roman"/>
          <w:sz w:val="24"/>
          <w:szCs w:val="24"/>
        </w:rPr>
        <w:t xml:space="preserve">The accounts of omnipotence we saw earlier from </w:t>
      </w:r>
      <w:proofErr w:type="spellStart"/>
      <w:r>
        <w:rPr>
          <w:rFonts w:ascii="Times New Roman" w:hAnsi="Times New Roman"/>
          <w:sz w:val="24"/>
          <w:szCs w:val="24"/>
        </w:rPr>
        <w:t>Pruss</w:t>
      </w:r>
      <w:proofErr w:type="spellEnd"/>
      <w:r>
        <w:rPr>
          <w:rFonts w:ascii="Times New Roman" w:hAnsi="Times New Roman"/>
          <w:sz w:val="24"/>
          <w:szCs w:val="24"/>
        </w:rPr>
        <w:t xml:space="preserve"> and Pearce and from </w:t>
      </w:r>
      <w:proofErr w:type="spellStart"/>
      <w:r>
        <w:rPr>
          <w:rFonts w:ascii="Times New Roman" w:hAnsi="Times New Roman"/>
          <w:sz w:val="24"/>
          <w:szCs w:val="24"/>
        </w:rPr>
        <w:t>Wielenberg</w:t>
      </w:r>
      <w:proofErr w:type="spellEnd"/>
      <w:r>
        <w:rPr>
          <w:rFonts w:ascii="Times New Roman" w:hAnsi="Times New Roman"/>
          <w:sz w:val="24"/>
          <w:szCs w:val="24"/>
        </w:rPr>
        <w:t xml:space="preserve"> are two good examples here.</w:t>
      </w:r>
      <w:r w:rsidR="006741AC">
        <w:rPr>
          <w:rFonts w:ascii="Times New Roman" w:hAnsi="Times New Roman"/>
          <w:sz w:val="24"/>
          <w:szCs w:val="24"/>
        </w:rPr>
        <w:t xml:space="preserve"> </w:t>
      </w:r>
      <w:r>
        <w:rPr>
          <w:rFonts w:ascii="Times New Roman" w:hAnsi="Times New Roman"/>
          <w:sz w:val="24"/>
          <w:szCs w:val="24"/>
        </w:rPr>
        <w:t>The defenders of each account attempt to show how the</w:t>
      </w:r>
      <w:r w:rsidR="009361B8">
        <w:rPr>
          <w:rFonts w:ascii="Times New Roman" w:hAnsi="Times New Roman"/>
          <w:sz w:val="24"/>
          <w:szCs w:val="24"/>
        </w:rPr>
        <w:t>ir</w:t>
      </w:r>
      <w:r>
        <w:rPr>
          <w:rFonts w:ascii="Times New Roman" w:hAnsi="Times New Roman"/>
          <w:sz w:val="24"/>
          <w:szCs w:val="24"/>
        </w:rPr>
        <w:t xml:space="preserve"> account can accommodate the idea that an omnipotent being might be unable to bring about atrocities. </w:t>
      </w:r>
      <w:r w:rsidR="001361C2">
        <w:rPr>
          <w:rFonts w:ascii="Times New Roman" w:hAnsi="Times New Roman"/>
          <w:sz w:val="24"/>
          <w:szCs w:val="24"/>
        </w:rPr>
        <w:t xml:space="preserve">In each case, this is because such a being might lack the basic power to will to bring about such atrocities, even if it has </w:t>
      </w:r>
      <w:r w:rsidR="00F171A1">
        <w:rPr>
          <w:rFonts w:ascii="Times New Roman" w:hAnsi="Times New Roman"/>
          <w:sz w:val="24"/>
          <w:szCs w:val="24"/>
        </w:rPr>
        <w:t>sufficient</w:t>
      </w:r>
      <w:r w:rsidR="001361C2">
        <w:rPr>
          <w:rFonts w:ascii="Times New Roman" w:hAnsi="Times New Roman"/>
          <w:sz w:val="24"/>
          <w:szCs w:val="24"/>
        </w:rPr>
        <w:t xml:space="preserve"> power to bring about anything it wills. </w:t>
      </w:r>
      <w:proofErr w:type="spellStart"/>
      <w:r>
        <w:rPr>
          <w:rFonts w:ascii="Times New Roman" w:hAnsi="Times New Roman"/>
          <w:sz w:val="24"/>
          <w:szCs w:val="24"/>
        </w:rPr>
        <w:t>Wielenberg</w:t>
      </w:r>
      <w:proofErr w:type="spellEnd"/>
      <w:r>
        <w:rPr>
          <w:rFonts w:ascii="Times New Roman" w:hAnsi="Times New Roman"/>
          <w:sz w:val="24"/>
          <w:szCs w:val="24"/>
        </w:rPr>
        <w:t xml:space="preserve">, for example, </w:t>
      </w:r>
      <w:r w:rsidR="001361C2">
        <w:rPr>
          <w:rFonts w:ascii="Times New Roman" w:hAnsi="Times New Roman"/>
          <w:sz w:val="24"/>
          <w:szCs w:val="24"/>
        </w:rPr>
        <w:t xml:space="preserve">compares the God of classical theism with </w:t>
      </w:r>
      <w:r>
        <w:rPr>
          <w:rFonts w:ascii="Times New Roman" w:hAnsi="Times New Roman"/>
          <w:sz w:val="24"/>
          <w:szCs w:val="24"/>
        </w:rPr>
        <w:t>a color-impaired deity that has the power to make any colored objects it wills</w:t>
      </w:r>
      <w:r w:rsidR="00F171A1">
        <w:rPr>
          <w:rFonts w:ascii="Times New Roman" w:hAnsi="Times New Roman"/>
          <w:sz w:val="24"/>
          <w:szCs w:val="24"/>
        </w:rPr>
        <w:t xml:space="preserve"> to make</w:t>
      </w:r>
      <w:r>
        <w:rPr>
          <w:rFonts w:ascii="Times New Roman" w:hAnsi="Times New Roman"/>
          <w:sz w:val="24"/>
          <w:szCs w:val="24"/>
        </w:rPr>
        <w:t xml:space="preserve">, but that cannot will to make red objects because it cannot imagine them. The God of classical theism is claimed to be omnipotent in </w:t>
      </w:r>
      <w:r w:rsidR="001361C2">
        <w:rPr>
          <w:rFonts w:ascii="Times New Roman" w:hAnsi="Times New Roman"/>
          <w:sz w:val="24"/>
          <w:szCs w:val="24"/>
        </w:rPr>
        <w:t xml:space="preserve">much </w:t>
      </w:r>
      <w:r>
        <w:rPr>
          <w:rFonts w:ascii="Times New Roman" w:hAnsi="Times New Roman"/>
          <w:sz w:val="24"/>
          <w:szCs w:val="24"/>
        </w:rPr>
        <w:t xml:space="preserve">the same way such a color-impaired deity would be omnipotent. God has the power to bring about atrocities if he wills them; he just </w:t>
      </w:r>
      <w:r w:rsidR="00F171A1">
        <w:rPr>
          <w:rFonts w:ascii="Times New Roman" w:hAnsi="Times New Roman"/>
          <w:sz w:val="24"/>
          <w:szCs w:val="24"/>
        </w:rPr>
        <w:t>doesn’t have the power to</w:t>
      </w:r>
      <w:r>
        <w:rPr>
          <w:rFonts w:ascii="Times New Roman" w:hAnsi="Times New Roman"/>
          <w:sz w:val="24"/>
          <w:szCs w:val="24"/>
        </w:rPr>
        <w:t xml:space="preserve"> will to bring them about.</w:t>
      </w:r>
      <w:r w:rsidR="001361C2">
        <w:rPr>
          <w:rFonts w:ascii="Times New Roman" w:hAnsi="Times New Roman"/>
          <w:sz w:val="24"/>
          <w:szCs w:val="24"/>
        </w:rPr>
        <w:t xml:space="preserve"> </w:t>
      </w:r>
      <w:proofErr w:type="spellStart"/>
      <w:r>
        <w:rPr>
          <w:rFonts w:ascii="Times New Roman" w:hAnsi="Times New Roman"/>
          <w:sz w:val="24"/>
          <w:szCs w:val="24"/>
        </w:rPr>
        <w:t>Pruss’s</w:t>
      </w:r>
      <w:proofErr w:type="spellEnd"/>
      <w:r>
        <w:rPr>
          <w:rFonts w:ascii="Times New Roman" w:hAnsi="Times New Roman"/>
          <w:sz w:val="24"/>
          <w:szCs w:val="24"/>
        </w:rPr>
        <w:t xml:space="preserve"> and Pearce’s approach is </w:t>
      </w:r>
      <w:r w:rsidR="001361C2">
        <w:rPr>
          <w:rFonts w:ascii="Times New Roman" w:hAnsi="Times New Roman"/>
          <w:sz w:val="24"/>
          <w:szCs w:val="24"/>
        </w:rPr>
        <w:t xml:space="preserve">similar. They think having the power to will to bring about an atrocity is not required for being perfectly free, and so they conclude that a being might lack this power and still be omnipotent if it also has an efficacious will. Both views, then, accept claim 3 in the above puzzle and reject claim 2. </w:t>
      </w:r>
    </w:p>
    <w:p w:rsidR="00AE7E6C" w:rsidRDefault="001361C2" w:rsidP="001B0A1B">
      <w:pPr>
        <w:spacing w:after="0" w:line="240" w:lineRule="auto"/>
        <w:rPr>
          <w:rFonts w:ascii="Times New Roman" w:hAnsi="Times New Roman"/>
          <w:sz w:val="24"/>
          <w:szCs w:val="24"/>
        </w:rPr>
      </w:pPr>
      <w:r>
        <w:rPr>
          <w:rFonts w:ascii="Times New Roman" w:hAnsi="Times New Roman"/>
          <w:sz w:val="24"/>
          <w:szCs w:val="24"/>
        </w:rPr>
        <w:tab/>
        <w:t>It is not my purpose here to argue against these proposals, though I do think they face significant obstacles.</w:t>
      </w:r>
      <w:r w:rsidR="00A6462D">
        <w:rPr>
          <w:rStyle w:val="FootnoteReference"/>
          <w:rFonts w:ascii="Times New Roman" w:hAnsi="Times New Roman"/>
          <w:sz w:val="24"/>
          <w:szCs w:val="24"/>
        </w:rPr>
        <w:footnoteReference w:id="24"/>
      </w:r>
      <w:r>
        <w:rPr>
          <w:rFonts w:ascii="Times New Roman" w:hAnsi="Times New Roman"/>
          <w:sz w:val="24"/>
          <w:szCs w:val="24"/>
        </w:rPr>
        <w:t xml:space="preserve"> Instead, my interest is in articulating a very different approach to the present puzzle which could be advocated by a defender of AP, the account of omnipotence I have proposed. Since AP is so attractive when we consider omnipotence in isolation from other attributes, and since it plausibly explains the key insights of these alternative proposals, if it could be shown that AP can also make good sense of the </w:t>
      </w:r>
      <w:r w:rsidR="00F171A1">
        <w:rPr>
          <w:rFonts w:ascii="Times New Roman" w:hAnsi="Times New Roman"/>
          <w:sz w:val="24"/>
          <w:szCs w:val="24"/>
        </w:rPr>
        <w:t>relationship between traditional divine attributes whose compatibility has been called into question,</w:t>
      </w:r>
      <w:r>
        <w:rPr>
          <w:rFonts w:ascii="Times New Roman" w:hAnsi="Times New Roman"/>
          <w:sz w:val="24"/>
          <w:szCs w:val="24"/>
        </w:rPr>
        <w:t xml:space="preserve"> then AP will gain the upper hand on these alternatives. For these accounts will lose whatever advantage they had over AP in terms of their ability to solve such puzzles, and at this point it appears this is all the advantage they have over AP.</w:t>
      </w:r>
    </w:p>
    <w:p w:rsidR="00CC11AA" w:rsidRDefault="001361C2" w:rsidP="001B0A1B">
      <w:pPr>
        <w:spacing w:after="0" w:line="240" w:lineRule="auto"/>
        <w:rPr>
          <w:rFonts w:ascii="Times New Roman" w:hAnsi="Times New Roman"/>
          <w:sz w:val="24"/>
          <w:szCs w:val="24"/>
        </w:rPr>
      </w:pPr>
      <w:r>
        <w:rPr>
          <w:rFonts w:ascii="Times New Roman" w:hAnsi="Times New Roman"/>
          <w:sz w:val="24"/>
          <w:szCs w:val="24"/>
        </w:rPr>
        <w:tab/>
      </w:r>
      <w:r w:rsidR="00CC11AA">
        <w:rPr>
          <w:rFonts w:ascii="Times New Roman" w:hAnsi="Times New Roman"/>
          <w:sz w:val="24"/>
          <w:szCs w:val="24"/>
        </w:rPr>
        <w:t xml:space="preserve">How should an advocate of AP approach the puzzle of omnipotence and perfect goodness? Plausibly, she should not follow the lead of the majority of recent writers who have wished to resolve this puzzle by denying claim 2—the claim that if God is omnipotent, then God is able to bring about atrocities. For, plausibly, given AP, an omnipotent being </w:t>
      </w:r>
      <w:r w:rsidR="00CC11AA">
        <w:rPr>
          <w:rFonts w:ascii="Times New Roman" w:hAnsi="Times New Roman"/>
          <w:i/>
          <w:sz w:val="24"/>
          <w:szCs w:val="24"/>
        </w:rPr>
        <w:t xml:space="preserve">must </w:t>
      </w:r>
      <w:r w:rsidR="00CC11AA">
        <w:rPr>
          <w:rFonts w:ascii="Times New Roman" w:hAnsi="Times New Roman"/>
          <w:sz w:val="24"/>
          <w:szCs w:val="24"/>
        </w:rPr>
        <w:t xml:space="preserve">be able to bring about atrocities. For, as van </w:t>
      </w:r>
      <w:proofErr w:type="spellStart"/>
      <w:r w:rsidR="00CC11AA">
        <w:rPr>
          <w:rFonts w:ascii="Times New Roman" w:hAnsi="Times New Roman"/>
          <w:sz w:val="24"/>
          <w:szCs w:val="24"/>
        </w:rPr>
        <w:t>Inwagen</w:t>
      </w:r>
      <w:proofErr w:type="spellEnd"/>
      <w:r w:rsidR="00CC11AA">
        <w:rPr>
          <w:rFonts w:ascii="Times New Roman" w:hAnsi="Times New Roman"/>
          <w:sz w:val="24"/>
          <w:szCs w:val="24"/>
        </w:rPr>
        <w:t xml:space="preserve"> (1983) has argued, the abilities are naturally taken to be a subset of the powers. And, to deny that God is able to bring about atrocities is naturally taken to involve denying that God has some kind of ability. If God, per AP, has all of the powers and so all of the </w:t>
      </w:r>
      <w:r w:rsidR="00F15C42">
        <w:rPr>
          <w:rFonts w:ascii="Times New Roman" w:hAnsi="Times New Roman"/>
          <w:sz w:val="24"/>
          <w:szCs w:val="24"/>
        </w:rPr>
        <w:t>abilities, then denying claim 2 is simply not an option.</w:t>
      </w:r>
      <w:r w:rsidR="00CC11AA">
        <w:rPr>
          <w:rFonts w:ascii="Times New Roman" w:hAnsi="Times New Roman"/>
          <w:sz w:val="24"/>
          <w:szCs w:val="24"/>
        </w:rPr>
        <w:t xml:space="preserve"> </w:t>
      </w:r>
    </w:p>
    <w:p w:rsidR="00CC11AA" w:rsidRDefault="00CC11AA" w:rsidP="001B0A1B">
      <w:pPr>
        <w:spacing w:after="0" w:line="240" w:lineRule="auto"/>
        <w:rPr>
          <w:rFonts w:ascii="Times New Roman" w:hAnsi="Times New Roman"/>
          <w:sz w:val="24"/>
          <w:szCs w:val="24"/>
        </w:rPr>
      </w:pPr>
      <w:r>
        <w:rPr>
          <w:rFonts w:ascii="Times New Roman" w:hAnsi="Times New Roman"/>
          <w:sz w:val="24"/>
          <w:szCs w:val="24"/>
        </w:rPr>
        <w:tab/>
        <w:t xml:space="preserve">A further reason for the advocate of AP not to follow the majority of recent writers in denying claim 2 is that there is a plausible understanding of what it is to be “able” to bring about a state of affairs which, together with AP, implies that an omnipotent being must be able to bring </w:t>
      </w:r>
      <w:r>
        <w:rPr>
          <w:rFonts w:ascii="Times New Roman" w:hAnsi="Times New Roman"/>
          <w:sz w:val="24"/>
          <w:szCs w:val="24"/>
        </w:rPr>
        <w:lastRenderedPageBreak/>
        <w:t>about atrocities. The understanding of the ability to bring about a state of affairs I have in mind is the following:</w:t>
      </w:r>
    </w:p>
    <w:p w:rsidR="00CC11AA" w:rsidRDefault="00CC11AA" w:rsidP="00CC11AA">
      <w:pPr>
        <w:spacing w:after="0" w:line="240" w:lineRule="auto"/>
        <w:ind w:left="720"/>
        <w:rPr>
          <w:rFonts w:ascii="Times New Roman" w:hAnsi="Times New Roman"/>
          <w:sz w:val="24"/>
          <w:szCs w:val="24"/>
        </w:rPr>
      </w:pPr>
      <w:r>
        <w:rPr>
          <w:rFonts w:ascii="Times New Roman" w:hAnsi="Times New Roman"/>
          <w:sz w:val="24"/>
          <w:szCs w:val="24"/>
        </w:rPr>
        <w:t>(Ab) x is able to bring about y if and only if there is no obstacle to x’s bringing about y which x hasn’t the power to overcome.</w:t>
      </w:r>
    </w:p>
    <w:p w:rsidR="00CC11AA" w:rsidRPr="00CC11AA" w:rsidRDefault="00CC11AA" w:rsidP="00CC11AA">
      <w:pPr>
        <w:spacing w:after="0" w:line="240" w:lineRule="auto"/>
        <w:rPr>
          <w:rFonts w:ascii="Times New Roman" w:hAnsi="Times New Roman"/>
          <w:sz w:val="24"/>
          <w:szCs w:val="24"/>
        </w:rPr>
      </w:pPr>
      <w:r>
        <w:rPr>
          <w:rFonts w:ascii="Times New Roman" w:hAnsi="Times New Roman"/>
          <w:sz w:val="24"/>
          <w:szCs w:val="24"/>
        </w:rPr>
        <w:t xml:space="preserve">I will say much more on behalf of Ab in the next subsection, where I argue that it provides an attractive account </w:t>
      </w:r>
      <w:r w:rsidR="0099255F">
        <w:rPr>
          <w:rFonts w:ascii="Times New Roman" w:hAnsi="Times New Roman"/>
          <w:sz w:val="24"/>
          <w:szCs w:val="24"/>
        </w:rPr>
        <w:t>of the “ability” to do otherwise</w:t>
      </w:r>
      <w:r>
        <w:rPr>
          <w:rFonts w:ascii="Times New Roman" w:hAnsi="Times New Roman"/>
          <w:sz w:val="24"/>
          <w:szCs w:val="24"/>
        </w:rPr>
        <w:t xml:space="preserve"> involved in the principle of alternative possibilities typically coveted by libertarians.</w:t>
      </w:r>
      <w:r w:rsidR="00A6462D">
        <w:rPr>
          <w:rStyle w:val="FootnoteReference"/>
          <w:rFonts w:ascii="Times New Roman" w:hAnsi="Times New Roman"/>
          <w:sz w:val="24"/>
          <w:szCs w:val="24"/>
        </w:rPr>
        <w:footnoteReference w:id="25"/>
      </w:r>
      <w:r>
        <w:rPr>
          <w:rFonts w:ascii="Times New Roman" w:hAnsi="Times New Roman"/>
          <w:sz w:val="24"/>
          <w:szCs w:val="24"/>
        </w:rPr>
        <w:t xml:space="preserve"> My suggestion here is that we understand the “able to bring about” in premises 2 and 3 of the puzzle of omnipotence and perfect goodness in this same manner. And, if we do, it follows from AP that premise 2 must be true. An omnipotent being will be one </w:t>
      </w:r>
      <w:r w:rsidR="009361B8">
        <w:rPr>
          <w:rFonts w:ascii="Times New Roman" w:hAnsi="Times New Roman"/>
          <w:sz w:val="24"/>
          <w:szCs w:val="24"/>
        </w:rPr>
        <w:t>that</w:t>
      </w:r>
      <w:r>
        <w:rPr>
          <w:rFonts w:ascii="Times New Roman" w:hAnsi="Times New Roman"/>
          <w:sz w:val="24"/>
          <w:szCs w:val="24"/>
        </w:rPr>
        <w:t xml:space="preserve"> is able to bring about atrocities. For, an omnipotent being has all of the powers, </w:t>
      </w:r>
      <w:r w:rsidR="00F15C42">
        <w:rPr>
          <w:rFonts w:ascii="Times New Roman" w:hAnsi="Times New Roman"/>
          <w:sz w:val="24"/>
          <w:szCs w:val="24"/>
        </w:rPr>
        <w:t xml:space="preserve">given AP, </w:t>
      </w:r>
      <w:r>
        <w:rPr>
          <w:rFonts w:ascii="Times New Roman" w:hAnsi="Times New Roman"/>
          <w:sz w:val="24"/>
          <w:szCs w:val="24"/>
        </w:rPr>
        <w:t>and so there can be no obstacles to its bringing about atrocities which it hasn’t the power to overcome.</w:t>
      </w:r>
      <w:r w:rsidR="00F15C42">
        <w:rPr>
          <w:rFonts w:ascii="Times New Roman" w:hAnsi="Times New Roman"/>
          <w:sz w:val="24"/>
          <w:szCs w:val="24"/>
        </w:rPr>
        <w:t xml:space="preserve"> To see this simply consider the sorts of obstacles there are to a being’s bringing about atrocities and the sorts of powers exercised in overcoming such obstacles. An omnipotent being with all the powers will have all of the powers necessary for overcoming these obstacles.</w:t>
      </w:r>
      <w:r w:rsidR="00F15C42">
        <w:rPr>
          <w:rStyle w:val="FootnoteReference"/>
          <w:rFonts w:ascii="Times New Roman" w:hAnsi="Times New Roman"/>
          <w:sz w:val="24"/>
          <w:szCs w:val="24"/>
        </w:rPr>
        <w:footnoteReference w:id="26"/>
      </w:r>
    </w:p>
    <w:p w:rsidR="00394B12" w:rsidRDefault="00394B12" w:rsidP="00CC11AA">
      <w:pPr>
        <w:spacing w:after="0" w:line="240" w:lineRule="auto"/>
        <w:ind w:firstLine="720"/>
        <w:rPr>
          <w:rFonts w:ascii="Times New Roman" w:hAnsi="Times New Roman"/>
          <w:sz w:val="24"/>
          <w:szCs w:val="24"/>
        </w:rPr>
      </w:pPr>
      <w:r>
        <w:rPr>
          <w:rFonts w:ascii="Times New Roman" w:hAnsi="Times New Roman"/>
          <w:sz w:val="24"/>
          <w:szCs w:val="24"/>
        </w:rPr>
        <w:t>Instead of denying claim 2 and explaining how omnipotence can be understood without it, the approach an advocate of AP should take is to deny claim 3 and explain how perfect goodness can be understood without it. A defender of AP, that is, should explain why a perfectly good being needn’t be a being which is unable to bring about atrocities.</w:t>
      </w:r>
      <w:r w:rsidR="008C05E7">
        <w:rPr>
          <w:rFonts w:ascii="Times New Roman" w:hAnsi="Times New Roman"/>
          <w:sz w:val="24"/>
          <w:szCs w:val="24"/>
        </w:rPr>
        <w:t xml:space="preserve"> To do so, she’ll need to offer a way of accounting for the intuition behind 3 without endorsing 3. She’ll need to offer a way of accounting for what it is that leads us to be inclined to accept 3 without thereby committing herself to 3.</w:t>
      </w:r>
    </w:p>
    <w:p w:rsidR="008C05E7" w:rsidRDefault="008C05E7" w:rsidP="001B0A1B">
      <w:pPr>
        <w:spacing w:after="0" w:line="240" w:lineRule="auto"/>
        <w:rPr>
          <w:rFonts w:ascii="Times New Roman" w:hAnsi="Times New Roman"/>
          <w:sz w:val="24"/>
          <w:szCs w:val="24"/>
        </w:rPr>
      </w:pPr>
      <w:r>
        <w:rPr>
          <w:rFonts w:ascii="Times New Roman" w:hAnsi="Times New Roman"/>
          <w:sz w:val="24"/>
          <w:szCs w:val="24"/>
        </w:rPr>
        <w:tab/>
        <w:t>What is it that leads us to be attracted to 3—the claim that a perfectly good being is unable to bring about atrocities? As explained above, it is the thought that a perfect</w:t>
      </w:r>
      <w:r w:rsidR="000731DE">
        <w:rPr>
          <w:rFonts w:ascii="Times New Roman" w:hAnsi="Times New Roman"/>
          <w:sz w:val="24"/>
          <w:szCs w:val="24"/>
        </w:rPr>
        <w:t>ly good</w:t>
      </w:r>
      <w:r>
        <w:rPr>
          <w:rFonts w:ascii="Times New Roman" w:hAnsi="Times New Roman"/>
          <w:sz w:val="24"/>
          <w:szCs w:val="24"/>
        </w:rPr>
        <w:t xml:space="preserve"> being’s not bringing about atrocities is far from accidental. It is not that this being simply never does bring atrocities about or </w:t>
      </w:r>
      <w:r w:rsidR="00F15C42">
        <w:rPr>
          <w:rFonts w:ascii="Times New Roman" w:hAnsi="Times New Roman"/>
          <w:sz w:val="24"/>
          <w:szCs w:val="24"/>
        </w:rPr>
        <w:t xml:space="preserve">even </w:t>
      </w:r>
      <w:r>
        <w:rPr>
          <w:rFonts w:ascii="Times New Roman" w:hAnsi="Times New Roman"/>
          <w:sz w:val="24"/>
          <w:szCs w:val="24"/>
        </w:rPr>
        <w:t>that it wouldn’t do so in a wide range of circumstances. There is some kind of stronger necessity in its never doing so. One attempt to capture this necessity is encapsulated in 3.</w:t>
      </w:r>
      <w:r w:rsidR="00F15C42">
        <w:rPr>
          <w:rFonts w:ascii="Times New Roman" w:hAnsi="Times New Roman"/>
          <w:sz w:val="24"/>
          <w:szCs w:val="24"/>
        </w:rPr>
        <w:t xml:space="preserve"> The explanation for why the being necessarily refrains from bringing about atrocities is to be found in an inability of that being—the being necessarily does not bring about atrocities because it is unable to bring them about.</w:t>
      </w:r>
    </w:p>
    <w:p w:rsidR="007F3734" w:rsidRDefault="008C05E7" w:rsidP="001B0A1B">
      <w:pPr>
        <w:spacing w:after="0" w:line="240" w:lineRule="auto"/>
        <w:rPr>
          <w:rFonts w:ascii="Times New Roman" w:hAnsi="Times New Roman"/>
          <w:sz w:val="24"/>
          <w:szCs w:val="24"/>
        </w:rPr>
      </w:pPr>
      <w:r>
        <w:rPr>
          <w:rFonts w:ascii="Times New Roman" w:hAnsi="Times New Roman"/>
          <w:sz w:val="24"/>
          <w:szCs w:val="24"/>
        </w:rPr>
        <w:tab/>
        <w:t>But there is another approach</w:t>
      </w:r>
      <w:r w:rsidR="00F15C42">
        <w:rPr>
          <w:rFonts w:ascii="Times New Roman" w:hAnsi="Times New Roman"/>
          <w:sz w:val="24"/>
          <w:szCs w:val="24"/>
        </w:rPr>
        <w:t xml:space="preserve"> to explaining </w:t>
      </w:r>
      <w:r w:rsidR="00F95B12">
        <w:rPr>
          <w:rFonts w:ascii="Times New Roman" w:hAnsi="Times New Roman"/>
          <w:sz w:val="24"/>
          <w:szCs w:val="24"/>
        </w:rPr>
        <w:t>the necessity involved in a perfect being’s not bringing about atrocities</w:t>
      </w:r>
      <w:r>
        <w:rPr>
          <w:rFonts w:ascii="Times New Roman" w:hAnsi="Times New Roman"/>
          <w:sz w:val="24"/>
          <w:szCs w:val="24"/>
        </w:rPr>
        <w:t xml:space="preserve">. It is </w:t>
      </w:r>
      <w:r w:rsidR="007E5F33">
        <w:rPr>
          <w:rFonts w:ascii="Times New Roman" w:hAnsi="Times New Roman"/>
          <w:sz w:val="24"/>
          <w:szCs w:val="24"/>
        </w:rPr>
        <w:t>to explain</w:t>
      </w:r>
      <w:r w:rsidR="007F3734">
        <w:rPr>
          <w:rFonts w:ascii="Times New Roman" w:hAnsi="Times New Roman"/>
          <w:sz w:val="24"/>
          <w:szCs w:val="24"/>
        </w:rPr>
        <w:t xml:space="preserve"> this necessity </w:t>
      </w:r>
      <w:r w:rsidR="007E5F33">
        <w:rPr>
          <w:rFonts w:ascii="Times New Roman" w:hAnsi="Times New Roman"/>
          <w:sz w:val="24"/>
          <w:szCs w:val="24"/>
        </w:rPr>
        <w:t>in the same way we explain</w:t>
      </w:r>
      <w:r w:rsidR="007F3734">
        <w:rPr>
          <w:rFonts w:ascii="Times New Roman" w:hAnsi="Times New Roman"/>
          <w:sz w:val="24"/>
          <w:szCs w:val="24"/>
        </w:rPr>
        <w:t xml:space="preserve"> the</w:t>
      </w:r>
      <w:r>
        <w:rPr>
          <w:rFonts w:ascii="Times New Roman" w:hAnsi="Times New Roman"/>
          <w:sz w:val="24"/>
          <w:szCs w:val="24"/>
        </w:rPr>
        <w:t xml:space="preserve"> “volitional necessity” involved in so-called “Luther cases</w:t>
      </w:r>
      <w:r w:rsidR="007F3734">
        <w:rPr>
          <w:rFonts w:ascii="Times New Roman" w:hAnsi="Times New Roman"/>
          <w:sz w:val="24"/>
          <w:szCs w:val="24"/>
        </w:rPr>
        <w:t>,</w:t>
      </w:r>
      <w:r>
        <w:rPr>
          <w:rFonts w:ascii="Times New Roman" w:hAnsi="Times New Roman"/>
          <w:sz w:val="24"/>
          <w:szCs w:val="24"/>
        </w:rPr>
        <w:t xml:space="preserve">” </w:t>
      </w:r>
      <w:r w:rsidR="007E5F33">
        <w:rPr>
          <w:rFonts w:ascii="Times New Roman" w:hAnsi="Times New Roman"/>
          <w:sz w:val="24"/>
          <w:szCs w:val="24"/>
        </w:rPr>
        <w:t>where we offer</w:t>
      </w:r>
      <w:r w:rsidR="007F3734">
        <w:rPr>
          <w:rFonts w:ascii="Times New Roman" w:hAnsi="Times New Roman"/>
          <w:sz w:val="24"/>
          <w:szCs w:val="24"/>
        </w:rPr>
        <w:t xml:space="preserve"> a diagnosis of </w:t>
      </w:r>
      <w:r w:rsidR="000F1AF5">
        <w:rPr>
          <w:rFonts w:ascii="Times New Roman" w:hAnsi="Times New Roman"/>
          <w:sz w:val="24"/>
          <w:szCs w:val="24"/>
        </w:rPr>
        <w:t xml:space="preserve">this </w:t>
      </w:r>
      <w:r w:rsidR="007F3734">
        <w:rPr>
          <w:rFonts w:ascii="Times New Roman" w:hAnsi="Times New Roman"/>
          <w:sz w:val="24"/>
          <w:szCs w:val="24"/>
        </w:rPr>
        <w:t>volitional necessity consistent with AP.</w:t>
      </w:r>
      <w:r w:rsidR="00F95B12">
        <w:rPr>
          <w:rStyle w:val="FootnoteReference"/>
          <w:rFonts w:ascii="Times New Roman" w:hAnsi="Times New Roman"/>
          <w:sz w:val="24"/>
          <w:szCs w:val="24"/>
        </w:rPr>
        <w:footnoteReference w:id="27"/>
      </w:r>
      <w:r w:rsidR="007F3734">
        <w:rPr>
          <w:rFonts w:ascii="Times New Roman" w:hAnsi="Times New Roman"/>
          <w:sz w:val="24"/>
          <w:szCs w:val="24"/>
        </w:rPr>
        <w:t xml:space="preserve"> The prime example of </w:t>
      </w:r>
      <w:r w:rsidR="00F95B12">
        <w:rPr>
          <w:rFonts w:ascii="Times New Roman" w:hAnsi="Times New Roman"/>
          <w:sz w:val="24"/>
          <w:szCs w:val="24"/>
        </w:rPr>
        <w:t xml:space="preserve">these </w:t>
      </w:r>
      <w:r w:rsidR="007F3734">
        <w:rPr>
          <w:rFonts w:ascii="Times New Roman" w:hAnsi="Times New Roman"/>
          <w:sz w:val="24"/>
          <w:szCs w:val="24"/>
        </w:rPr>
        <w:t>Luther cases</w:t>
      </w:r>
      <w:r>
        <w:rPr>
          <w:rFonts w:ascii="Times New Roman" w:hAnsi="Times New Roman"/>
          <w:sz w:val="24"/>
          <w:szCs w:val="24"/>
        </w:rPr>
        <w:t xml:space="preserve">, unsurprisingly, involves Martin Luther. Luther had published the 95 theses highly critical of practices in the Roman Catholic Church. On April 18, 1521, he was called before the Diet of Worms. Johann Eck placed some of Luther’s writings before him and asked Luther whether he was the author and whether he stood by what was written in them. The hope was that Luther might recant. He is </w:t>
      </w:r>
      <w:r>
        <w:rPr>
          <w:rFonts w:ascii="Times New Roman" w:hAnsi="Times New Roman"/>
          <w:sz w:val="24"/>
          <w:szCs w:val="24"/>
        </w:rPr>
        <w:lastRenderedPageBreak/>
        <w:t xml:space="preserve">famously recorded as having said in response: “Here I stand. I can do no other.” </w:t>
      </w:r>
      <w:r w:rsidR="007F3734">
        <w:rPr>
          <w:rFonts w:ascii="Times New Roman" w:hAnsi="Times New Roman"/>
          <w:sz w:val="24"/>
          <w:szCs w:val="24"/>
        </w:rPr>
        <w:t xml:space="preserve">The approach I am suggesting </w:t>
      </w:r>
      <w:r w:rsidR="007E5F33">
        <w:rPr>
          <w:rFonts w:ascii="Times New Roman" w:hAnsi="Times New Roman"/>
          <w:sz w:val="24"/>
          <w:szCs w:val="24"/>
        </w:rPr>
        <w:t>here is that the defender of AP explains</w:t>
      </w:r>
      <w:r w:rsidR="000F1AF5">
        <w:rPr>
          <w:rFonts w:ascii="Times New Roman" w:hAnsi="Times New Roman"/>
          <w:sz w:val="24"/>
          <w:szCs w:val="24"/>
        </w:rPr>
        <w:t xml:space="preserve"> the </w:t>
      </w:r>
      <w:r w:rsidR="007F3734">
        <w:rPr>
          <w:rFonts w:ascii="Times New Roman" w:hAnsi="Times New Roman"/>
          <w:sz w:val="24"/>
          <w:szCs w:val="24"/>
        </w:rPr>
        <w:t xml:space="preserve">necessity involved in </w:t>
      </w:r>
      <w:r w:rsidR="007E5F33">
        <w:rPr>
          <w:rFonts w:ascii="Times New Roman" w:hAnsi="Times New Roman"/>
          <w:sz w:val="24"/>
          <w:szCs w:val="24"/>
        </w:rPr>
        <w:t>a perfectly good being’s</w:t>
      </w:r>
      <w:r w:rsidR="007F3734">
        <w:rPr>
          <w:rFonts w:ascii="Times New Roman" w:hAnsi="Times New Roman"/>
          <w:sz w:val="24"/>
          <w:szCs w:val="24"/>
        </w:rPr>
        <w:t xml:space="preserve"> refraining from bringing about atrocities </w:t>
      </w:r>
      <w:r w:rsidR="007E5F33">
        <w:rPr>
          <w:rFonts w:ascii="Times New Roman" w:hAnsi="Times New Roman"/>
          <w:sz w:val="24"/>
          <w:szCs w:val="24"/>
        </w:rPr>
        <w:t>in</w:t>
      </w:r>
      <w:r w:rsidR="000F1AF5">
        <w:rPr>
          <w:rFonts w:ascii="Times New Roman" w:hAnsi="Times New Roman"/>
          <w:sz w:val="24"/>
          <w:szCs w:val="24"/>
        </w:rPr>
        <w:t xml:space="preserve"> the same </w:t>
      </w:r>
      <w:r w:rsidR="007E5F33">
        <w:rPr>
          <w:rFonts w:ascii="Times New Roman" w:hAnsi="Times New Roman"/>
          <w:sz w:val="24"/>
          <w:szCs w:val="24"/>
        </w:rPr>
        <w:t>way she explains</w:t>
      </w:r>
      <w:r w:rsidR="000F1AF5">
        <w:rPr>
          <w:rFonts w:ascii="Times New Roman" w:hAnsi="Times New Roman"/>
          <w:sz w:val="24"/>
          <w:szCs w:val="24"/>
        </w:rPr>
        <w:t xml:space="preserve"> the </w:t>
      </w:r>
      <w:r w:rsidR="007F3734">
        <w:rPr>
          <w:rFonts w:ascii="Times New Roman" w:hAnsi="Times New Roman"/>
          <w:sz w:val="24"/>
          <w:szCs w:val="24"/>
        </w:rPr>
        <w:t xml:space="preserve">necessity exhibited in these Luther cases. </w:t>
      </w:r>
    </w:p>
    <w:p w:rsidR="0096458E" w:rsidRDefault="007F3734" w:rsidP="007F3734">
      <w:pPr>
        <w:spacing w:after="0" w:line="240" w:lineRule="auto"/>
        <w:rPr>
          <w:rFonts w:ascii="Times New Roman" w:hAnsi="Times New Roman"/>
          <w:sz w:val="24"/>
          <w:szCs w:val="24"/>
        </w:rPr>
      </w:pPr>
      <w:r>
        <w:rPr>
          <w:rFonts w:ascii="Times New Roman" w:hAnsi="Times New Roman"/>
          <w:sz w:val="24"/>
          <w:szCs w:val="24"/>
        </w:rPr>
        <w:tab/>
      </w:r>
      <w:r w:rsidR="000731DE">
        <w:rPr>
          <w:rFonts w:ascii="Times New Roman" w:hAnsi="Times New Roman"/>
          <w:sz w:val="24"/>
          <w:szCs w:val="24"/>
        </w:rPr>
        <w:t>N</w:t>
      </w:r>
      <w:r>
        <w:rPr>
          <w:rFonts w:ascii="Times New Roman" w:hAnsi="Times New Roman"/>
          <w:sz w:val="24"/>
          <w:szCs w:val="24"/>
        </w:rPr>
        <w:t xml:space="preserve">ot every </w:t>
      </w:r>
      <w:r w:rsidR="007E5F33">
        <w:rPr>
          <w:rFonts w:ascii="Times New Roman" w:hAnsi="Times New Roman"/>
          <w:sz w:val="24"/>
          <w:szCs w:val="24"/>
        </w:rPr>
        <w:t>explanation</w:t>
      </w:r>
      <w:r>
        <w:rPr>
          <w:rFonts w:ascii="Times New Roman" w:hAnsi="Times New Roman"/>
          <w:sz w:val="24"/>
          <w:szCs w:val="24"/>
        </w:rPr>
        <w:t xml:space="preserve"> of </w:t>
      </w:r>
      <w:r w:rsidR="000F1AF5">
        <w:rPr>
          <w:rFonts w:ascii="Times New Roman" w:hAnsi="Times New Roman"/>
          <w:sz w:val="24"/>
          <w:szCs w:val="24"/>
        </w:rPr>
        <w:t xml:space="preserve">the necessity involved in </w:t>
      </w:r>
      <w:r>
        <w:rPr>
          <w:rFonts w:ascii="Times New Roman" w:hAnsi="Times New Roman"/>
          <w:sz w:val="24"/>
          <w:szCs w:val="24"/>
        </w:rPr>
        <w:t xml:space="preserve">these cases is consistent with AP, however. For example, </w:t>
      </w:r>
      <w:proofErr w:type="spellStart"/>
      <w:r>
        <w:rPr>
          <w:rFonts w:ascii="Times New Roman" w:hAnsi="Times New Roman"/>
          <w:sz w:val="24"/>
          <w:szCs w:val="24"/>
        </w:rPr>
        <w:t>Pruss</w:t>
      </w:r>
      <w:proofErr w:type="spellEnd"/>
      <w:r>
        <w:rPr>
          <w:rFonts w:ascii="Times New Roman" w:hAnsi="Times New Roman"/>
          <w:sz w:val="24"/>
          <w:szCs w:val="24"/>
        </w:rPr>
        <w:t xml:space="preserve"> and Pearce write</w:t>
      </w:r>
      <w:r w:rsidR="008C05E7">
        <w:rPr>
          <w:rFonts w:ascii="Times New Roman" w:hAnsi="Times New Roman"/>
          <w:sz w:val="24"/>
          <w:szCs w:val="24"/>
        </w:rPr>
        <w:t xml:space="preserve"> that “Martin Luther was both free and morally responsible in his decision not to recant, and yet identified some sort of genuine limitation on his will when he uttered the words, ‘I can do no other’</w:t>
      </w:r>
      <w:r w:rsidR="009361B8">
        <w:rPr>
          <w:rFonts w:ascii="Times New Roman" w:hAnsi="Times New Roman"/>
          <w:sz w:val="24"/>
          <w:szCs w:val="24"/>
        </w:rPr>
        <w:t xml:space="preserve"> (411)</w:t>
      </w:r>
      <w:r w:rsidR="008C05E7">
        <w:rPr>
          <w:rFonts w:ascii="Times New Roman" w:hAnsi="Times New Roman"/>
          <w:sz w:val="24"/>
          <w:szCs w:val="24"/>
        </w:rPr>
        <w:t xml:space="preserve">.” In other words, </w:t>
      </w:r>
      <w:proofErr w:type="spellStart"/>
      <w:r w:rsidR="008C05E7">
        <w:rPr>
          <w:rFonts w:ascii="Times New Roman" w:hAnsi="Times New Roman"/>
          <w:sz w:val="24"/>
          <w:szCs w:val="24"/>
        </w:rPr>
        <w:t>Pruss</w:t>
      </w:r>
      <w:proofErr w:type="spellEnd"/>
      <w:r w:rsidR="008C05E7">
        <w:rPr>
          <w:rFonts w:ascii="Times New Roman" w:hAnsi="Times New Roman"/>
          <w:sz w:val="24"/>
          <w:szCs w:val="24"/>
        </w:rPr>
        <w:t xml:space="preserve"> and Pearce conclude that the correct way to diagnose these Luther cases is to say </w:t>
      </w:r>
      <w:r>
        <w:rPr>
          <w:rFonts w:ascii="Times New Roman" w:hAnsi="Times New Roman"/>
          <w:sz w:val="24"/>
          <w:szCs w:val="24"/>
        </w:rPr>
        <w:t xml:space="preserve">that the </w:t>
      </w:r>
      <w:proofErr w:type="spellStart"/>
      <w:r>
        <w:rPr>
          <w:rFonts w:ascii="Times New Roman" w:hAnsi="Times New Roman"/>
          <w:sz w:val="24"/>
          <w:szCs w:val="24"/>
        </w:rPr>
        <w:t>Lutherized</w:t>
      </w:r>
      <w:proofErr w:type="spellEnd"/>
      <w:r>
        <w:rPr>
          <w:rFonts w:ascii="Times New Roman" w:hAnsi="Times New Roman"/>
          <w:sz w:val="24"/>
          <w:szCs w:val="24"/>
        </w:rPr>
        <w:t xml:space="preserve"> subject lacks a certain basic power to will that which he says he cannot do. </w:t>
      </w:r>
      <w:r w:rsidR="0096458E">
        <w:rPr>
          <w:rFonts w:ascii="Times New Roman" w:hAnsi="Times New Roman"/>
          <w:sz w:val="24"/>
          <w:szCs w:val="24"/>
        </w:rPr>
        <w:t xml:space="preserve">If this were the correct </w:t>
      </w:r>
      <w:r w:rsidR="000F1AF5">
        <w:rPr>
          <w:rFonts w:ascii="Times New Roman" w:hAnsi="Times New Roman"/>
          <w:sz w:val="24"/>
          <w:szCs w:val="24"/>
        </w:rPr>
        <w:t>explanation</w:t>
      </w:r>
      <w:r w:rsidR="0096458E">
        <w:rPr>
          <w:rFonts w:ascii="Times New Roman" w:hAnsi="Times New Roman"/>
          <w:sz w:val="24"/>
          <w:szCs w:val="24"/>
        </w:rPr>
        <w:t xml:space="preserve"> of </w:t>
      </w:r>
      <w:r w:rsidR="000F1AF5">
        <w:rPr>
          <w:rFonts w:ascii="Times New Roman" w:hAnsi="Times New Roman"/>
          <w:sz w:val="24"/>
          <w:szCs w:val="24"/>
        </w:rPr>
        <w:t xml:space="preserve">the necessity involved in </w:t>
      </w:r>
      <w:r w:rsidR="0096458E">
        <w:rPr>
          <w:rFonts w:ascii="Times New Roman" w:hAnsi="Times New Roman"/>
          <w:sz w:val="24"/>
          <w:szCs w:val="24"/>
        </w:rPr>
        <w:t xml:space="preserve">such cases, then </w:t>
      </w:r>
      <w:r w:rsidR="000F1AF5">
        <w:rPr>
          <w:rFonts w:ascii="Times New Roman" w:hAnsi="Times New Roman"/>
          <w:sz w:val="24"/>
          <w:szCs w:val="24"/>
        </w:rPr>
        <w:t>it could not be used by the advocate of AP to explain the</w:t>
      </w:r>
      <w:r w:rsidR="0096458E">
        <w:rPr>
          <w:rFonts w:ascii="Times New Roman" w:hAnsi="Times New Roman"/>
          <w:sz w:val="24"/>
          <w:szCs w:val="24"/>
        </w:rPr>
        <w:t xml:space="preserve"> necessity involved in God’s refraining</w:t>
      </w:r>
      <w:r w:rsidR="000720F4">
        <w:rPr>
          <w:rFonts w:ascii="Times New Roman" w:hAnsi="Times New Roman"/>
          <w:sz w:val="24"/>
          <w:szCs w:val="24"/>
        </w:rPr>
        <w:t xml:space="preserve"> from bringing about atrocities.</w:t>
      </w:r>
    </w:p>
    <w:p w:rsidR="0096458E" w:rsidRDefault="0096458E" w:rsidP="007F3734">
      <w:pPr>
        <w:spacing w:after="0" w:line="240" w:lineRule="auto"/>
        <w:rPr>
          <w:rFonts w:ascii="Times New Roman" w:hAnsi="Times New Roman"/>
          <w:sz w:val="24"/>
          <w:szCs w:val="24"/>
        </w:rPr>
      </w:pPr>
      <w:r>
        <w:rPr>
          <w:rFonts w:ascii="Times New Roman" w:hAnsi="Times New Roman"/>
          <w:sz w:val="24"/>
          <w:szCs w:val="24"/>
        </w:rPr>
        <w:tab/>
        <w:t xml:space="preserve">Thankfully, there are alternative diagnoses of these cases according to which the necessity is not due to an absence of power on the part of the subject. Frankfurt appears sympathetic with such a diagnosis, for example, when he writes: </w:t>
      </w:r>
    </w:p>
    <w:p w:rsidR="0096458E" w:rsidRPr="001D29B9" w:rsidRDefault="0096458E" w:rsidP="0096458E">
      <w:pPr>
        <w:spacing w:after="0" w:line="240" w:lineRule="auto"/>
        <w:ind w:left="720"/>
        <w:rPr>
          <w:rFonts w:ascii="Times New Roman" w:hAnsi="Times New Roman"/>
          <w:sz w:val="24"/>
          <w:szCs w:val="24"/>
        </w:rPr>
      </w:pPr>
      <w:r w:rsidRPr="001D29B9">
        <w:rPr>
          <w:rFonts w:ascii="Times New Roman" w:hAnsi="Times New Roman"/>
          <w:sz w:val="24"/>
          <w:szCs w:val="24"/>
        </w:rPr>
        <w:t xml:space="preserve">If a person who is constrained by volitional necessity is for that reason unable to pursue a certain course of action, the explanation is not that he is in any straightforward way too weak to overcome the constraint. That sort of explanation can account for the experience of an addict, who dissociates himself from the addiction constraining him but who is unsuccessful in his attempt to oppose his own energies to the impetus of his habit. A person who is constrained by volitional necessity, however, is in a situation that differs significantly from that one. Unlike the addict, he does not accede to the constraining force because he lacks sufficient strength of will to defeat it. He accedes to it because he is </w:t>
      </w:r>
      <w:r w:rsidRPr="001D29B9">
        <w:rPr>
          <w:rFonts w:ascii="Times New Roman" w:hAnsi="Times New Roman"/>
          <w:i/>
          <w:iCs/>
          <w:sz w:val="24"/>
          <w:szCs w:val="24"/>
        </w:rPr>
        <w:t>unwilling</w:t>
      </w:r>
      <w:r w:rsidRPr="001D29B9">
        <w:rPr>
          <w:rFonts w:ascii="Times New Roman" w:hAnsi="Times New Roman"/>
          <w:sz w:val="24"/>
          <w:szCs w:val="24"/>
        </w:rPr>
        <w:t xml:space="preserve"> to oppose it and because, furthermore, his unwillingness is </w:t>
      </w:r>
      <w:r w:rsidRPr="001D29B9">
        <w:rPr>
          <w:rFonts w:ascii="Times New Roman" w:hAnsi="Times New Roman"/>
          <w:i/>
          <w:iCs/>
          <w:sz w:val="24"/>
          <w:szCs w:val="24"/>
        </w:rPr>
        <w:t>itself</w:t>
      </w:r>
      <w:r w:rsidRPr="001D29B9">
        <w:rPr>
          <w:rFonts w:ascii="Times New Roman" w:hAnsi="Times New Roman"/>
          <w:sz w:val="24"/>
          <w:szCs w:val="24"/>
        </w:rPr>
        <w:t xml:space="preserve"> something</w:t>
      </w:r>
      <w:r>
        <w:rPr>
          <w:rFonts w:ascii="Times New Roman" w:hAnsi="Times New Roman"/>
          <w:sz w:val="24"/>
          <w:szCs w:val="24"/>
        </w:rPr>
        <w:t xml:space="preserve"> which he is unwilling to alter (1988: 87). </w:t>
      </w:r>
    </w:p>
    <w:p w:rsidR="0096458E" w:rsidRDefault="0096458E" w:rsidP="007F3734">
      <w:pPr>
        <w:spacing w:after="0" w:line="240" w:lineRule="auto"/>
        <w:rPr>
          <w:rFonts w:ascii="Times New Roman" w:hAnsi="Times New Roman"/>
          <w:sz w:val="24"/>
          <w:szCs w:val="24"/>
        </w:rPr>
      </w:pPr>
      <w:r>
        <w:rPr>
          <w:rFonts w:ascii="Times New Roman" w:hAnsi="Times New Roman"/>
          <w:sz w:val="24"/>
          <w:szCs w:val="24"/>
        </w:rPr>
        <w:t>A plausible interpretation of Frankfurt here is that he thinks that in these Luther cases, the agent’s necessity of performing a certain course of action is not due to any absence of power on the agent’s part, but only due to a certain stable unwillingness to perform alternative courses of action</w:t>
      </w:r>
      <w:r w:rsidR="000720F4">
        <w:rPr>
          <w:rFonts w:ascii="Times New Roman" w:hAnsi="Times New Roman"/>
          <w:sz w:val="24"/>
          <w:szCs w:val="24"/>
        </w:rPr>
        <w:t>, perhaps coupled with a higher-order unwillingness to alter this first-order unwillingness</w:t>
      </w:r>
      <w:r>
        <w:rPr>
          <w:rFonts w:ascii="Times New Roman" w:hAnsi="Times New Roman"/>
          <w:sz w:val="24"/>
          <w:szCs w:val="24"/>
        </w:rPr>
        <w:t xml:space="preserve">. Applied to the case of </w:t>
      </w:r>
      <w:r w:rsidR="003F681B">
        <w:rPr>
          <w:rFonts w:ascii="Times New Roman" w:hAnsi="Times New Roman"/>
          <w:sz w:val="24"/>
          <w:szCs w:val="24"/>
        </w:rPr>
        <w:t xml:space="preserve">a perfect </w:t>
      </w:r>
      <w:r>
        <w:rPr>
          <w:rFonts w:ascii="Times New Roman" w:hAnsi="Times New Roman"/>
          <w:sz w:val="24"/>
          <w:szCs w:val="24"/>
        </w:rPr>
        <w:t xml:space="preserve">God, we would say that God has both the basic power to choose to bring about atrocities and the conditional power to bring them about if he so chooses. </w:t>
      </w:r>
      <w:r w:rsidR="000720F4">
        <w:rPr>
          <w:rFonts w:ascii="Times New Roman" w:hAnsi="Times New Roman"/>
          <w:sz w:val="24"/>
          <w:szCs w:val="24"/>
        </w:rPr>
        <w:t>Whatever necessity there is in G</w:t>
      </w:r>
      <w:r>
        <w:rPr>
          <w:rFonts w:ascii="Times New Roman" w:hAnsi="Times New Roman"/>
          <w:sz w:val="24"/>
          <w:szCs w:val="24"/>
        </w:rPr>
        <w:t>od’s not bringing these about is to be explained in another way, by citing God’s stable unwillingness to bring these atrocities about</w:t>
      </w:r>
      <w:r w:rsidR="000720F4">
        <w:rPr>
          <w:rFonts w:ascii="Times New Roman" w:hAnsi="Times New Roman"/>
          <w:sz w:val="24"/>
          <w:szCs w:val="24"/>
        </w:rPr>
        <w:t xml:space="preserve"> and perhaps a higher-order unwillingness to alter this first-order unwillingness</w:t>
      </w:r>
      <w:r>
        <w:rPr>
          <w:rFonts w:ascii="Times New Roman" w:hAnsi="Times New Roman"/>
          <w:sz w:val="24"/>
          <w:szCs w:val="24"/>
        </w:rPr>
        <w:t>. If we understand the necessity involved in God’s not bringing about atrocities in this way, it is perfectly consistent with AP. God may have all the powers—including the basic power to will atrocities and the power to bring them about if he wills them—but m</w:t>
      </w:r>
      <w:r w:rsidR="000720F4">
        <w:rPr>
          <w:rFonts w:ascii="Times New Roman" w:hAnsi="Times New Roman"/>
          <w:sz w:val="24"/>
          <w:szCs w:val="24"/>
        </w:rPr>
        <w:t>ay still be such that he can’t</w:t>
      </w:r>
      <w:r>
        <w:rPr>
          <w:rFonts w:ascii="Times New Roman" w:hAnsi="Times New Roman"/>
          <w:sz w:val="24"/>
          <w:szCs w:val="24"/>
        </w:rPr>
        <w:t xml:space="preserve"> bring them about where </w:t>
      </w:r>
      <w:r w:rsidR="003F681B">
        <w:rPr>
          <w:rFonts w:ascii="Times New Roman" w:hAnsi="Times New Roman"/>
          <w:sz w:val="24"/>
          <w:szCs w:val="24"/>
        </w:rPr>
        <w:t>the fact that he can’t</w:t>
      </w:r>
      <w:r>
        <w:rPr>
          <w:rFonts w:ascii="Times New Roman" w:hAnsi="Times New Roman"/>
          <w:sz w:val="24"/>
          <w:szCs w:val="24"/>
        </w:rPr>
        <w:t xml:space="preserve"> is </w:t>
      </w:r>
      <w:r w:rsidR="000720F4">
        <w:rPr>
          <w:rFonts w:ascii="Times New Roman" w:hAnsi="Times New Roman"/>
          <w:sz w:val="24"/>
          <w:szCs w:val="24"/>
        </w:rPr>
        <w:t>explained</w:t>
      </w:r>
      <w:r>
        <w:rPr>
          <w:rFonts w:ascii="Times New Roman" w:hAnsi="Times New Roman"/>
          <w:sz w:val="24"/>
          <w:szCs w:val="24"/>
        </w:rPr>
        <w:t xml:space="preserve"> </w:t>
      </w:r>
      <w:r w:rsidR="000720F4">
        <w:rPr>
          <w:rFonts w:ascii="Times New Roman" w:hAnsi="Times New Roman"/>
          <w:sz w:val="24"/>
          <w:szCs w:val="24"/>
        </w:rPr>
        <w:t>along the lines of a</w:t>
      </w:r>
      <w:r>
        <w:rPr>
          <w:rFonts w:ascii="Times New Roman" w:hAnsi="Times New Roman"/>
          <w:sz w:val="24"/>
          <w:szCs w:val="24"/>
        </w:rPr>
        <w:t xml:space="preserve"> </w:t>
      </w:r>
      <w:proofErr w:type="spellStart"/>
      <w:r>
        <w:rPr>
          <w:rFonts w:ascii="Times New Roman" w:hAnsi="Times New Roman"/>
          <w:sz w:val="24"/>
          <w:szCs w:val="24"/>
        </w:rPr>
        <w:t>Frankfurtian</w:t>
      </w:r>
      <w:proofErr w:type="spellEnd"/>
      <w:r>
        <w:rPr>
          <w:rFonts w:ascii="Times New Roman" w:hAnsi="Times New Roman"/>
          <w:sz w:val="24"/>
          <w:szCs w:val="24"/>
        </w:rPr>
        <w:t xml:space="preserve"> </w:t>
      </w:r>
      <w:r w:rsidR="000720F4">
        <w:rPr>
          <w:rFonts w:ascii="Times New Roman" w:hAnsi="Times New Roman"/>
          <w:sz w:val="24"/>
          <w:szCs w:val="24"/>
        </w:rPr>
        <w:t>explanation</w:t>
      </w:r>
      <w:r>
        <w:rPr>
          <w:rFonts w:ascii="Times New Roman" w:hAnsi="Times New Roman"/>
          <w:sz w:val="24"/>
          <w:szCs w:val="24"/>
        </w:rPr>
        <w:t xml:space="preserve"> of the volitional necessity exhibited in Luther cases.</w:t>
      </w:r>
      <w:r w:rsidR="009B4A8D">
        <w:rPr>
          <w:rFonts w:ascii="Times New Roman" w:hAnsi="Times New Roman"/>
          <w:sz w:val="24"/>
          <w:szCs w:val="24"/>
        </w:rPr>
        <w:t xml:space="preserve"> </w:t>
      </w:r>
    </w:p>
    <w:p w:rsidR="009B4A8D" w:rsidRDefault="009B4A8D" w:rsidP="009B4A8D">
      <w:pPr>
        <w:spacing w:after="0" w:line="240" w:lineRule="auto"/>
        <w:ind w:firstLine="720"/>
        <w:rPr>
          <w:rFonts w:ascii="Times New Roman" w:hAnsi="Times New Roman"/>
          <w:sz w:val="24"/>
          <w:szCs w:val="24"/>
        </w:rPr>
      </w:pPr>
      <w:r>
        <w:rPr>
          <w:rFonts w:ascii="Times New Roman" w:hAnsi="Times New Roman"/>
          <w:sz w:val="24"/>
          <w:szCs w:val="24"/>
        </w:rPr>
        <w:t xml:space="preserve">Is this </w:t>
      </w:r>
      <w:proofErr w:type="spellStart"/>
      <w:r>
        <w:rPr>
          <w:rFonts w:ascii="Times New Roman" w:hAnsi="Times New Roman"/>
          <w:sz w:val="24"/>
          <w:szCs w:val="24"/>
        </w:rPr>
        <w:t>Frankfurtian</w:t>
      </w:r>
      <w:proofErr w:type="spellEnd"/>
      <w:r>
        <w:rPr>
          <w:rFonts w:ascii="Times New Roman" w:hAnsi="Times New Roman"/>
          <w:sz w:val="24"/>
          <w:szCs w:val="24"/>
        </w:rPr>
        <w:t xml:space="preserve"> </w:t>
      </w:r>
      <w:r w:rsidR="000720F4">
        <w:rPr>
          <w:rFonts w:ascii="Times New Roman" w:hAnsi="Times New Roman"/>
          <w:sz w:val="24"/>
          <w:szCs w:val="24"/>
        </w:rPr>
        <w:t>explanation</w:t>
      </w:r>
      <w:r>
        <w:rPr>
          <w:rFonts w:ascii="Times New Roman" w:hAnsi="Times New Roman"/>
          <w:sz w:val="24"/>
          <w:szCs w:val="24"/>
        </w:rPr>
        <w:t xml:space="preserve"> plausible, though? </w:t>
      </w:r>
      <w:r w:rsidR="000720F4">
        <w:rPr>
          <w:rFonts w:ascii="Times New Roman" w:hAnsi="Times New Roman"/>
          <w:sz w:val="24"/>
          <w:szCs w:val="24"/>
        </w:rPr>
        <w:t xml:space="preserve">Is it plausible to think that the necessity involved in these cases is to be explained in terms of </w:t>
      </w:r>
      <w:proofErr w:type="spellStart"/>
      <w:r w:rsidR="000720F4">
        <w:rPr>
          <w:rFonts w:ascii="Times New Roman" w:hAnsi="Times New Roman"/>
          <w:sz w:val="24"/>
          <w:szCs w:val="24"/>
        </w:rPr>
        <w:t>unwillingnesses</w:t>
      </w:r>
      <w:proofErr w:type="spellEnd"/>
      <w:r w:rsidR="000720F4">
        <w:rPr>
          <w:rFonts w:ascii="Times New Roman" w:hAnsi="Times New Roman"/>
          <w:sz w:val="24"/>
          <w:szCs w:val="24"/>
        </w:rPr>
        <w:t xml:space="preserve"> rather than in terms of absences of basic powers? </w:t>
      </w:r>
      <w:r>
        <w:rPr>
          <w:rFonts w:ascii="Times New Roman" w:hAnsi="Times New Roman"/>
          <w:sz w:val="24"/>
          <w:szCs w:val="24"/>
        </w:rPr>
        <w:t>I think it is. Indeed,</w:t>
      </w:r>
      <w:r w:rsidR="0096458E">
        <w:rPr>
          <w:rFonts w:ascii="Times New Roman" w:hAnsi="Times New Roman"/>
          <w:sz w:val="24"/>
          <w:szCs w:val="24"/>
        </w:rPr>
        <w:t xml:space="preserve"> there is reason to </w:t>
      </w:r>
      <w:r w:rsidR="0096458E">
        <w:rPr>
          <w:rFonts w:ascii="Times New Roman" w:hAnsi="Times New Roman"/>
          <w:i/>
          <w:sz w:val="24"/>
          <w:szCs w:val="24"/>
        </w:rPr>
        <w:t xml:space="preserve">prefer </w:t>
      </w:r>
      <w:r w:rsidR="0096458E">
        <w:rPr>
          <w:rFonts w:ascii="Times New Roman" w:hAnsi="Times New Roman"/>
          <w:sz w:val="24"/>
          <w:szCs w:val="24"/>
        </w:rPr>
        <w:t xml:space="preserve">this </w:t>
      </w:r>
      <w:proofErr w:type="spellStart"/>
      <w:r w:rsidR="0096458E">
        <w:rPr>
          <w:rFonts w:ascii="Times New Roman" w:hAnsi="Times New Roman"/>
          <w:sz w:val="24"/>
          <w:szCs w:val="24"/>
        </w:rPr>
        <w:t>Frankfurtian</w:t>
      </w:r>
      <w:proofErr w:type="spellEnd"/>
      <w:r w:rsidR="0096458E">
        <w:rPr>
          <w:rFonts w:ascii="Times New Roman" w:hAnsi="Times New Roman"/>
          <w:sz w:val="24"/>
          <w:szCs w:val="24"/>
        </w:rPr>
        <w:t xml:space="preserve"> diagnosis of Luther cases, a diagnosis friendly toward AP, </w:t>
      </w:r>
      <w:r>
        <w:rPr>
          <w:rFonts w:ascii="Times New Roman" w:hAnsi="Times New Roman"/>
          <w:sz w:val="24"/>
          <w:szCs w:val="24"/>
        </w:rPr>
        <w:t xml:space="preserve">over the </w:t>
      </w:r>
      <w:proofErr w:type="spellStart"/>
      <w:r>
        <w:rPr>
          <w:rFonts w:ascii="Times New Roman" w:hAnsi="Times New Roman"/>
          <w:sz w:val="24"/>
          <w:szCs w:val="24"/>
        </w:rPr>
        <w:t>Pruss</w:t>
      </w:r>
      <w:proofErr w:type="spellEnd"/>
      <w:r>
        <w:rPr>
          <w:rFonts w:ascii="Times New Roman" w:hAnsi="Times New Roman"/>
          <w:sz w:val="24"/>
          <w:szCs w:val="24"/>
        </w:rPr>
        <w:t xml:space="preserve">/Pearce interpretation above. Some thoughts from Wes </w:t>
      </w:r>
      <w:proofErr w:type="spellStart"/>
      <w:r>
        <w:rPr>
          <w:rFonts w:ascii="Times New Roman" w:hAnsi="Times New Roman"/>
          <w:sz w:val="24"/>
          <w:szCs w:val="24"/>
        </w:rPr>
        <w:t>Morriston</w:t>
      </w:r>
      <w:proofErr w:type="spellEnd"/>
      <w:r w:rsidR="000731DE">
        <w:rPr>
          <w:rFonts w:ascii="Times New Roman" w:hAnsi="Times New Roman"/>
          <w:sz w:val="24"/>
          <w:szCs w:val="24"/>
        </w:rPr>
        <w:t xml:space="preserve"> 2002</w:t>
      </w:r>
      <w:r w:rsidR="000741D7">
        <w:rPr>
          <w:rFonts w:ascii="Times New Roman" w:hAnsi="Times New Roman"/>
          <w:sz w:val="24"/>
          <w:szCs w:val="24"/>
        </w:rPr>
        <w:t xml:space="preserve"> on his</w:t>
      </w:r>
      <w:r>
        <w:rPr>
          <w:rFonts w:ascii="Times New Roman" w:hAnsi="Times New Roman"/>
          <w:sz w:val="24"/>
          <w:szCs w:val="24"/>
        </w:rPr>
        <w:t xml:space="preserve"> example of</w:t>
      </w:r>
      <w:r w:rsidR="000720F4">
        <w:rPr>
          <w:rFonts w:ascii="Times New Roman" w:hAnsi="Times New Roman"/>
          <w:sz w:val="24"/>
          <w:szCs w:val="24"/>
        </w:rPr>
        <w:t xml:space="preserve"> the imaginary being</w:t>
      </w:r>
      <w:r>
        <w:rPr>
          <w:rFonts w:ascii="Times New Roman" w:hAnsi="Times New Roman"/>
          <w:sz w:val="24"/>
          <w:szCs w:val="24"/>
        </w:rPr>
        <w:t xml:space="preserve"> Jill are helpful here. </w:t>
      </w:r>
      <w:proofErr w:type="spellStart"/>
      <w:r>
        <w:rPr>
          <w:rFonts w:ascii="Times New Roman" w:hAnsi="Times New Roman"/>
          <w:sz w:val="24"/>
          <w:szCs w:val="24"/>
        </w:rPr>
        <w:t>Morriston’s</w:t>
      </w:r>
      <w:proofErr w:type="spellEnd"/>
      <w:r>
        <w:rPr>
          <w:rFonts w:ascii="Times New Roman" w:hAnsi="Times New Roman"/>
          <w:sz w:val="24"/>
          <w:szCs w:val="24"/>
        </w:rPr>
        <w:t xml:space="preserve"> Jill is a being with unlimited conditional power who cannot bring </w:t>
      </w:r>
      <w:r>
        <w:rPr>
          <w:rFonts w:ascii="Times New Roman" w:hAnsi="Times New Roman"/>
          <w:sz w:val="24"/>
          <w:szCs w:val="24"/>
        </w:rPr>
        <w:lastRenderedPageBreak/>
        <w:t xml:space="preserve">herself to exercise that power in any significant way because she lacks basic power to choose. Tellingly, </w:t>
      </w:r>
      <w:proofErr w:type="spellStart"/>
      <w:r>
        <w:rPr>
          <w:rFonts w:ascii="Times New Roman" w:hAnsi="Times New Roman"/>
          <w:sz w:val="24"/>
          <w:szCs w:val="24"/>
        </w:rPr>
        <w:t>Morriston</w:t>
      </w:r>
      <w:proofErr w:type="spellEnd"/>
      <w:r>
        <w:rPr>
          <w:rFonts w:ascii="Times New Roman" w:hAnsi="Times New Roman"/>
          <w:sz w:val="24"/>
          <w:szCs w:val="24"/>
        </w:rPr>
        <w:t xml:space="preserve"> characterizes her case as follows: </w:t>
      </w:r>
    </w:p>
    <w:p w:rsidR="009B4A8D" w:rsidRDefault="00B90A61" w:rsidP="009B4A8D">
      <w:pPr>
        <w:spacing w:after="0" w:line="240" w:lineRule="auto"/>
        <w:ind w:left="720"/>
        <w:rPr>
          <w:rFonts w:ascii="Times New Roman" w:hAnsi="Times New Roman"/>
          <w:sz w:val="24"/>
          <w:szCs w:val="24"/>
        </w:rPr>
      </w:pPr>
      <w:r>
        <w:rPr>
          <w:rFonts w:ascii="Times New Roman" w:hAnsi="Times New Roman"/>
          <w:sz w:val="24"/>
          <w:szCs w:val="24"/>
        </w:rPr>
        <w:t>“</w:t>
      </w:r>
      <w:r w:rsidR="009B4A8D">
        <w:rPr>
          <w:rFonts w:ascii="Times New Roman" w:hAnsi="Times New Roman"/>
          <w:sz w:val="24"/>
          <w:szCs w:val="24"/>
        </w:rPr>
        <w:t xml:space="preserve">She would succeed at anything she tried. But she suffers from a kind of mental paralysis. She simply cannot bring herself to make the necessary choices. . . There is a certain power </w:t>
      </w:r>
      <w:r w:rsidR="009B4A8D">
        <w:rPr>
          <w:rFonts w:ascii="Times New Roman" w:hAnsi="Times New Roman"/>
          <w:i/>
          <w:sz w:val="24"/>
          <w:szCs w:val="24"/>
        </w:rPr>
        <w:t>over herself</w:t>
      </w:r>
      <w:r w:rsidR="009B4A8D">
        <w:rPr>
          <w:rFonts w:ascii="Times New Roman" w:hAnsi="Times New Roman"/>
          <w:sz w:val="24"/>
          <w:szCs w:val="24"/>
        </w:rPr>
        <w:t xml:space="preserve"> that she lacks</w:t>
      </w:r>
      <w:r>
        <w:rPr>
          <w:rFonts w:ascii="Times New Roman" w:hAnsi="Times New Roman"/>
          <w:sz w:val="24"/>
          <w:szCs w:val="24"/>
        </w:rPr>
        <w:t xml:space="preserve"> (361)</w:t>
      </w:r>
      <w:r w:rsidR="009B4A8D">
        <w:rPr>
          <w:rFonts w:ascii="Times New Roman" w:hAnsi="Times New Roman"/>
          <w:sz w:val="24"/>
          <w:szCs w:val="24"/>
        </w:rPr>
        <w:t>.</w:t>
      </w:r>
      <w:r>
        <w:rPr>
          <w:rFonts w:ascii="Times New Roman" w:hAnsi="Times New Roman"/>
          <w:sz w:val="24"/>
          <w:szCs w:val="24"/>
        </w:rPr>
        <w:t>”</w:t>
      </w:r>
    </w:p>
    <w:p w:rsidR="009B4A8D" w:rsidRDefault="009B4A8D" w:rsidP="009B4A8D">
      <w:pPr>
        <w:spacing w:after="0" w:line="240" w:lineRule="auto"/>
        <w:rPr>
          <w:rFonts w:ascii="Times New Roman" w:hAnsi="Times New Roman"/>
          <w:sz w:val="24"/>
          <w:szCs w:val="24"/>
        </w:rPr>
      </w:pPr>
      <w:r>
        <w:rPr>
          <w:rFonts w:ascii="Times New Roman" w:hAnsi="Times New Roman"/>
          <w:sz w:val="24"/>
          <w:szCs w:val="24"/>
        </w:rPr>
        <w:t xml:space="preserve">I think </w:t>
      </w:r>
      <w:proofErr w:type="spellStart"/>
      <w:r>
        <w:rPr>
          <w:rFonts w:ascii="Times New Roman" w:hAnsi="Times New Roman"/>
          <w:sz w:val="24"/>
          <w:szCs w:val="24"/>
        </w:rPr>
        <w:t>Morriston</w:t>
      </w:r>
      <w:proofErr w:type="spellEnd"/>
      <w:r>
        <w:rPr>
          <w:rFonts w:ascii="Times New Roman" w:hAnsi="Times New Roman"/>
          <w:sz w:val="24"/>
          <w:szCs w:val="24"/>
        </w:rPr>
        <w:t xml:space="preserve"> is on to something here. To lack basic power of choice is to lack power over oneself. To have basic power is to gain power over oneself. The two go hand-in-han</w:t>
      </w:r>
      <w:r w:rsidR="003F681B">
        <w:rPr>
          <w:rFonts w:ascii="Times New Roman" w:hAnsi="Times New Roman"/>
          <w:sz w:val="24"/>
          <w:szCs w:val="24"/>
        </w:rPr>
        <w:t>d. But this observation helps</w:t>
      </w:r>
      <w:r>
        <w:rPr>
          <w:rFonts w:ascii="Times New Roman" w:hAnsi="Times New Roman"/>
          <w:sz w:val="24"/>
          <w:szCs w:val="24"/>
        </w:rPr>
        <w:t xml:space="preserve"> us to see why the </w:t>
      </w:r>
      <w:proofErr w:type="spellStart"/>
      <w:r>
        <w:rPr>
          <w:rFonts w:ascii="Times New Roman" w:hAnsi="Times New Roman"/>
          <w:sz w:val="24"/>
          <w:szCs w:val="24"/>
        </w:rPr>
        <w:t>Frankfurtian</w:t>
      </w:r>
      <w:proofErr w:type="spellEnd"/>
      <w:r>
        <w:rPr>
          <w:rFonts w:ascii="Times New Roman" w:hAnsi="Times New Roman"/>
          <w:sz w:val="24"/>
          <w:szCs w:val="24"/>
        </w:rPr>
        <w:t xml:space="preserve"> </w:t>
      </w:r>
      <w:r w:rsidR="000720F4">
        <w:rPr>
          <w:rFonts w:ascii="Times New Roman" w:hAnsi="Times New Roman"/>
          <w:sz w:val="24"/>
          <w:szCs w:val="24"/>
        </w:rPr>
        <w:t>explanation</w:t>
      </w:r>
      <w:r>
        <w:rPr>
          <w:rFonts w:ascii="Times New Roman" w:hAnsi="Times New Roman"/>
          <w:sz w:val="24"/>
          <w:szCs w:val="24"/>
        </w:rPr>
        <w:t xml:space="preserve"> of the Luther cases is preferable to the </w:t>
      </w:r>
      <w:proofErr w:type="spellStart"/>
      <w:r>
        <w:rPr>
          <w:rFonts w:ascii="Times New Roman" w:hAnsi="Times New Roman"/>
          <w:sz w:val="24"/>
          <w:szCs w:val="24"/>
        </w:rPr>
        <w:t>Pruss</w:t>
      </w:r>
      <w:proofErr w:type="spellEnd"/>
      <w:r>
        <w:rPr>
          <w:rFonts w:ascii="Times New Roman" w:hAnsi="Times New Roman"/>
          <w:sz w:val="24"/>
          <w:szCs w:val="24"/>
        </w:rPr>
        <w:t>/Pearce interpretation. For, in Luther cases, it is clear that the subj</w:t>
      </w:r>
      <w:r w:rsidR="000720F4">
        <w:rPr>
          <w:rFonts w:ascii="Times New Roman" w:hAnsi="Times New Roman"/>
          <w:sz w:val="24"/>
          <w:szCs w:val="24"/>
        </w:rPr>
        <w:t>ect’s being such that he can’t</w:t>
      </w:r>
      <w:r>
        <w:rPr>
          <w:rFonts w:ascii="Times New Roman" w:hAnsi="Times New Roman"/>
          <w:sz w:val="24"/>
          <w:szCs w:val="24"/>
        </w:rPr>
        <w:t xml:space="preserve"> perform some alternative </w:t>
      </w:r>
      <w:r w:rsidR="000741D7">
        <w:rPr>
          <w:rFonts w:ascii="Times New Roman" w:hAnsi="Times New Roman"/>
          <w:sz w:val="24"/>
          <w:szCs w:val="24"/>
        </w:rPr>
        <w:t xml:space="preserve">action is not due to his </w:t>
      </w:r>
      <w:r w:rsidR="000741D7">
        <w:rPr>
          <w:rFonts w:ascii="Times New Roman" w:hAnsi="Times New Roman"/>
          <w:i/>
          <w:sz w:val="24"/>
          <w:szCs w:val="24"/>
        </w:rPr>
        <w:t xml:space="preserve">lacking </w:t>
      </w:r>
      <w:r w:rsidR="000741D7">
        <w:rPr>
          <w:rFonts w:ascii="Times New Roman" w:hAnsi="Times New Roman"/>
          <w:sz w:val="24"/>
          <w:szCs w:val="24"/>
        </w:rPr>
        <w:t>power over hi</w:t>
      </w:r>
      <w:r w:rsidR="000720F4">
        <w:rPr>
          <w:rFonts w:ascii="Times New Roman" w:hAnsi="Times New Roman"/>
          <w:sz w:val="24"/>
          <w:szCs w:val="24"/>
        </w:rPr>
        <w:t>mself. Indeed, if anything, he can’t</w:t>
      </w:r>
      <w:r w:rsidR="000741D7">
        <w:rPr>
          <w:rFonts w:ascii="Times New Roman" w:hAnsi="Times New Roman"/>
          <w:sz w:val="24"/>
          <w:szCs w:val="24"/>
        </w:rPr>
        <w:t xml:space="preserve"> perform alternative actions because he </w:t>
      </w:r>
      <w:r w:rsidR="000741D7">
        <w:rPr>
          <w:rFonts w:ascii="Times New Roman" w:hAnsi="Times New Roman"/>
          <w:i/>
          <w:sz w:val="24"/>
          <w:szCs w:val="24"/>
        </w:rPr>
        <w:t xml:space="preserve">has </w:t>
      </w:r>
      <w:r w:rsidR="000741D7">
        <w:rPr>
          <w:rFonts w:ascii="Times New Roman" w:hAnsi="Times New Roman"/>
          <w:sz w:val="24"/>
          <w:szCs w:val="24"/>
        </w:rPr>
        <w:t xml:space="preserve">such significant power over himself. Frankfurt simply offers us a way of understanding what this power over oneself involves—that one is unwilling to pursue the alternative course and unwilling to alter this unwillingness. </w:t>
      </w:r>
    </w:p>
    <w:p w:rsidR="000741D7" w:rsidRPr="00E934EB" w:rsidRDefault="000741D7" w:rsidP="009B4A8D">
      <w:pPr>
        <w:spacing w:after="0" w:line="240" w:lineRule="auto"/>
        <w:rPr>
          <w:rFonts w:ascii="Times New Roman" w:hAnsi="Times New Roman"/>
          <w:sz w:val="24"/>
          <w:szCs w:val="24"/>
        </w:rPr>
      </w:pPr>
      <w:r>
        <w:rPr>
          <w:rFonts w:ascii="Times New Roman" w:hAnsi="Times New Roman"/>
          <w:sz w:val="24"/>
          <w:szCs w:val="24"/>
        </w:rPr>
        <w:tab/>
        <w:t xml:space="preserve">Understanding perfect goodness in this way also helps to explain a key difference between the God of classical theism and </w:t>
      </w:r>
      <w:proofErr w:type="spellStart"/>
      <w:r>
        <w:rPr>
          <w:rFonts w:ascii="Times New Roman" w:hAnsi="Times New Roman"/>
          <w:sz w:val="24"/>
          <w:szCs w:val="24"/>
        </w:rPr>
        <w:t>Wielenberg’s</w:t>
      </w:r>
      <w:proofErr w:type="spellEnd"/>
      <w:r>
        <w:rPr>
          <w:rFonts w:ascii="Times New Roman" w:hAnsi="Times New Roman"/>
          <w:sz w:val="24"/>
          <w:szCs w:val="24"/>
        </w:rPr>
        <w:t xml:space="preserve"> color-impaired deity discussed above. The latter plausibly is unable to make red objects precisely because it lacks a certain power over itself. It lacks the basic power to will to make red objects. </w:t>
      </w:r>
      <w:r w:rsidR="000720F4">
        <w:rPr>
          <w:rFonts w:ascii="Times New Roman" w:hAnsi="Times New Roman"/>
          <w:sz w:val="24"/>
          <w:szCs w:val="24"/>
        </w:rPr>
        <w:t xml:space="preserve">It is genuinely disabled. </w:t>
      </w:r>
      <w:r>
        <w:rPr>
          <w:rFonts w:ascii="Times New Roman" w:hAnsi="Times New Roman"/>
          <w:sz w:val="24"/>
          <w:szCs w:val="24"/>
        </w:rPr>
        <w:t>But, not so for the God of</w:t>
      </w:r>
      <w:r w:rsidR="000720F4">
        <w:rPr>
          <w:rFonts w:ascii="Times New Roman" w:hAnsi="Times New Roman"/>
          <w:sz w:val="24"/>
          <w:szCs w:val="24"/>
        </w:rPr>
        <w:t xml:space="preserve"> classical theism. If this God can’t</w:t>
      </w:r>
      <w:r>
        <w:rPr>
          <w:rFonts w:ascii="Times New Roman" w:hAnsi="Times New Roman"/>
          <w:sz w:val="24"/>
          <w:szCs w:val="24"/>
        </w:rPr>
        <w:t xml:space="preserve"> bring about atrocities, this is not because it lacks control over itself,</w:t>
      </w:r>
      <w:r w:rsidR="000720F4">
        <w:rPr>
          <w:rFonts w:ascii="Times New Roman" w:hAnsi="Times New Roman"/>
          <w:sz w:val="24"/>
          <w:szCs w:val="24"/>
        </w:rPr>
        <w:t xml:space="preserve"> not because it is disabled in any way,</w:t>
      </w:r>
      <w:r>
        <w:rPr>
          <w:rFonts w:ascii="Times New Roman" w:hAnsi="Times New Roman"/>
          <w:sz w:val="24"/>
          <w:szCs w:val="24"/>
        </w:rPr>
        <w:t xml:space="preserve"> but because it has control over itself</w:t>
      </w:r>
      <w:r w:rsidR="000720F4">
        <w:rPr>
          <w:rFonts w:ascii="Times New Roman" w:hAnsi="Times New Roman"/>
          <w:sz w:val="24"/>
          <w:szCs w:val="24"/>
        </w:rPr>
        <w:t>, because it is maximally enabled</w:t>
      </w:r>
      <w:r>
        <w:rPr>
          <w:rFonts w:ascii="Times New Roman" w:hAnsi="Times New Roman"/>
          <w:sz w:val="24"/>
          <w:szCs w:val="24"/>
        </w:rPr>
        <w:t>.</w:t>
      </w:r>
      <w:r w:rsidR="00E934EB">
        <w:rPr>
          <w:rFonts w:ascii="Times New Roman" w:hAnsi="Times New Roman"/>
          <w:sz w:val="24"/>
          <w:szCs w:val="24"/>
        </w:rPr>
        <w:t xml:space="preserve"> This God is just as able to bring about atrociti</w:t>
      </w:r>
      <w:r w:rsidR="00A03E72">
        <w:rPr>
          <w:rFonts w:ascii="Times New Roman" w:hAnsi="Times New Roman"/>
          <w:sz w:val="24"/>
          <w:szCs w:val="24"/>
        </w:rPr>
        <w:t>es as Luther was able to recant; so premise 2 of the puzzle above is true.</w:t>
      </w:r>
      <w:r w:rsidR="000720F4">
        <w:rPr>
          <w:rStyle w:val="FootnoteReference"/>
          <w:rFonts w:ascii="Times New Roman" w:hAnsi="Times New Roman"/>
          <w:sz w:val="24"/>
          <w:szCs w:val="24"/>
        </w:rPr>
        <w:footnoteReference w:id="28"/>
      </w:r>
      <w:r w:rsidR="00E934EB">
        <w:rPr>
          <w:rFonts w:ascii="Times New Roman" w:hAnsi="Times New Roman"/>
          <w:sz w:val="24"/>
          <w:szCs w:val="24"/>
        </w:rPr>
        <w:t xml:space="preserve"> </w:t>
      </w:r>
      <w:r w:rsidR="00A03E72">
        <w:rPr>
          <w:rFonts w:ascii="Times New Roman" w:hAnsi="Times New Roman"/>
          <w:sz w:val="24"/>
          <w:szCs w:val="24"/>
        </w:rPr>
        <w:t xml:space="preserve">It is premise 3 of that puzzle that is false, since the necessity involved in God’s performance, like the necessity involved in Luther’s performance, is not due to inability or lack of control but to presence and exercise of control. </w:t>
      </w:r>
    </w:p>
    <w:p w:rsidR="00A8214C" w:rsidRDefault="00A8214C" w:rsidP="009B4A8D">
      <w:pPr>
        <w:spacing w:after="0" w:line="240" w:lineRule="auto"/>
        <w:rPr>
          <w:rFonts w:ascii="Times New Roman" w:hAnsi="Times New Roman"/>
          <w:sz w:val="24"/>
          <w:szCs w:val="24"/>
        </w:rPr>
      </w:pPr>
      <w:r>
        <w:rPr>
          <w:rFonts w:ascii="Times New Roman" w:hAnsi="Times New Roman"/>
          <w:sz w:val="24"/>
          <w:szCs w:val="24"/>
        </w:rPr>
        <w:tab/>
        <w:t>So, we have seen a way for the advocate of AP to respond to the puzzle of omnipotence and perfect goodness in such a way as to retain the compatibility of omnipotence as she defines it with perfect goodness. She should deny 3—the claim that if God is perfectly good, God is unable to bring about atrocities. God is able to bring atrocities about, since God, being omnipotent and satisfying AP, has all t</w:t>
      </w:r>
      <w:r w:rsidR="000720F4">
        <w:rPr>
          <w:rFonts w:ascii="Times New Roman" w:hAnsi="Times New Roman"/>
          <w:sz w:val="24"/>
          <w:szCs w:val="24"/>
        </w:rPr>
        <w:t xml:space="preserve">he powers necessary for overcoming any obstacle to </w:t>
      </w:r>
      <w:r w:rsidR="005C31FA">
        <w:rPr>
          <w:rFonts w:ascii="Times New Roman" w:hAnsi="Times New Roman"/>
          <w:sz w:val="24"/>
          <w:szCs w:val="24"/>
        </w:rPr>
        <w:t>his doing so</w:t>
      </w:r>
      <w:r>
        <w:rPr>
          <w:rFonts w:ascii="Times New Roman" w:hAnsi="Times New Roman"/>
          <w:sz w:val="24"/>
          <w:szCs w:val="24"/>
        </w:rPr>
        <w:t xml:space="preserve">. But, this omnipotent God can still be perfectly good, since we can account for the necessity involved in God’s refraining from bringing about atrocities without accepting 3. We can account for this necessity by </w:t>
      </w:r>
      <w:r w:rsidR="005C31FA">
        <w:rPr>
          <w:rFonts w:ascii="Times New Roman" w:hAnsi="Times New Roman"/>
          <w:sz w:val="24"/>
          <w:szCs w:val="24"/>
        </w:rPr>
        <w:t xml:space="preserve">explaining it in the same way Frankfurt explains </w:t>
      </w:r>
      <w:r>
        <w:rPr>
          <w:rFonts w:ascii="Times New Roman" w:hAnsi="Times New Roman"/>
          <w:sz w:val="24"/>
          <w:szCs w:val="24"/>
        </w:rPr>
        <w:t>the “volitional necessity” involved in Luther cases</w:t>
      </w:r>
      <w:r w:rsidR="005C31FA">
        <w:rPr>
          <w:rFonts w:ascii="Times New Roman" w:hAnsi="Times New Roman"/>
          <w:sz w:val="24"/>
          <w:szCs w:val="24"/>
        </w:rPr>
        <w:t xml:space="preserve">. God </w:t>
      </w:r>
      <w:r>
        <w:rPr>
          <w:rFonts w:ascii="Times New Roman" w:hAnsi="Times New Roman"/>
          <w:sz w:val="24"/>
          <w:szCs w:val="24"/>
        </w:rPr>
        <w:t>ca</w:t>
      </w:r>
      <w:r w:rsidR="005C31FA">
        <w:rPr>
          <w:rFonts w:ascii="Times New Roman" w:hAnsi="Times New Roman"/>
          <w:sz w:val="24"/>
          <w:szCs w:val="24"/>
        </w:rPr>
        <w:t>n’t</w:t>
      </w:r>
      <w:r>
        <w:rPr>
          <w:rFonts w:ascii="Times New Roman" w:hAnsi="Times New Roman"/>
          <w:sz w:val="24"/>
          <w:szCs w:val="24"/>
        </w:rPr>
        <w:t xml:space="preserve"> bring about atrocities </w:t>
      </w:r>
      <w:r w:rsidR="00A03E72">
        <w:rPr>
          <w:rFonts w:ascii="Times New Roman" w:hAnsi="Times New Roman"/>
          <w:sz w:val="24"/>
          <w:szCs w:val="24"/>
        </w:rPr>
        <w:t>because</w:t>
      </w:r>
      <w:r>
        <w:rPr>
          <w:rFonts w:ascii="Times New Roman" w:hAnsi="Times New Roman"/>
          <w:sz w:val="24"/>
          <w:szCs w:val="24"/>
        </w:rPr>
        <w:t xml:space="preserve"> God wills not to do so, and wills not to change this willing.</w:t>
      </w:r>
      <w:r w:rsidR="009361B8">
        <w:rPr>
          <w:rFonts w:ascii="Times New Roman" w:hAnsi="Times New Roman"/>
          <w:sz w:val="24"/>
          <w:szCs w:val="24"/>
        </w:rPr>
        <w:t xml:space="preserve"> Indeed, God’s meta-</w:t>
      </w:r>
      <w:proofErr w:type="spellStart"/>
      <w:r w:rsidR="009361B8">
        <w:rPr>
          <w:rFonts w:ascii="Times New Roman" w:hAnsi="Times New Roman"/>
          <w:sz w:val="24"/>
          <w:szCs w:val="24"/>
        </w:rPr>
        <w:t>willings</w:t>
      </w:r>
      <w:proofErr w:type="spellEnd"/>
      <w:r w:rsidR="009361B8">
        <w:rPr>
          <w:rFonts w:ascii="Times New Roman" w:hAnsi="Times New Roman"/>
          <w:sz w:val="24"/>
          <w:szCs w:val="24"/>
        </w:rPr>
        <w:t xml:space="preserve"> here may go on infinitely.</w:t>
      </w:r>
      <w:r w:rsidR="009361B8">
        <w:rPr>
          <w:rStyle w:val="FootnoteReference"/>
          <w:rFonts w:ascii="Times New Roman" w:hAnsi="Times New Roman"/>
          <w:sz w:val="24"/>
          <w:szCs w:val="24"/>
        </w:rPr>
        <w:footnoteReference w:id="29"/>
      </w:r>
    </w:p>
    <w:p w:rsidR="00A8214C" w:rsidRDefault="00A8214C" w:rsidP="009B4A8D">
      <w:pPr>
        <w:spacing w:after="0" w:line="240" w:lineRule="auto"/>
        <w:rPr>
          <w:rFonts w:ascii="Times New Roman" w:hAnsi="Times New Roman"/>
          <w:sz w:val="24"/>
          <w:szCs w:val="24"/>
        </w:rPr>
      </w:pPr>
      <w:r>
        <w:rPr>
          <w:rFonts w:ascii="Times New Roman" w:hAnsi="Times New Roman"/>
          <w:sz w:val="24"/>
          <w:szCs w:val="24"/>
        </w:rPr>
        <w:tab/>
        <w:t xml:space="preserve">The resources just tapped in order to develop a response to the puzzle of omnipotence and perfect goodness can in fact be used to offer a positive argument in favor of the compatibility of omnipotence and perfect goodness, where omnipotence is defined by AP. The argument is simple. </w:t>
      </w:r>
      <w:r w:rsidR="002838D3">
        <w:rPr>
          <w:rFonts w:ascii="Times New Roman" w:hAnsi="Times New Roman"/>
          <w:sz w:val="24"/>
          <w:szCs w:val="24"/>
        </w:rPr>
        <w:t xml:space="preserve">An omnipotent being, given AP, has all the powers. </w:t>
      </w:r>
      <w:r w:rsidR="00A03E72">
        <w:rPr>
          <w:rFonts w:ascii="Times New Roman" w:hAnsi="Times New Roman"/>
          <w:sz w:val="24"/>
          <w:szCs w:val="24"/>
        </w:rPr>
        <w:t xml:space="preserve">A necessarily omnipotent being has all the powers in every possible world. </w:t>
      </w:r>
      <w:r w:rsidR="002838D3">
        <w:rPr>
          <w:rFonts w:ascii="Times New Roman" w:hAnsi="Times New Roman"/>
          <w:sz w:val="24"/>
          <w:szCs w:val="24"/>
        </w:rPr>
        <w:t>But, a being that has all the powers</w:t>
      </w:r>
      <w:r w:rsidR="00A03E72">
        <w:rPr>
          <w:rFonts w:ascii="Times New Roman" w:hAnsi="Times New Roman"/>
          <w:sz w:val="24"/>
          <w:szCs w:val="24"/>
        </w:rPr>
        <w:t xml:space="preserve">, </w:t>
      </w:r>
      <w:r w:rsidR="00A03E72">
        <w:rPr>
          <w:rFonts w:ascii="Times New Roman" w:hAnsi="Times New Roman"/>
          <w:sz w:val="24"/>
          <w:szCs w:val="24"/>
        </w:rPr>
        <w:lastRenderedPageBreak/>
        <w:t xml:space="preserve">following </w:t>
      </w:r>
      <w:proofErr w:type="spellStart"/>
      <w:r w:rsidR="00A03E72">
        <w:rPr>
          <w:rFonts w:ascii="Times New Roman" w:hAnsi="Times New Roman"/>
          <w:sz w:val="24"/>
          <w:szCs w:val="24"/>
        </w:rPr>
        <w:t>Morriston</w:t>
      </w:r>
      <w:proofErr w:type="spellEnd"/>
      <w:r w:rsidR="00A03E72">
        <w:rPr>
          <w:rFonts w:ascii="Times New Roman" w:hAnsi="Times New Roman"/>
          <w:sz w:val="24"/>
          <w:szCs w:val="24"/>
        </w:rPr>
        <w:t>,</w:t>
      </w:r>
      <w:r w:rsidR="002838D3">
        <w:rPr>
          <w:rFonts w:ascii="Times New Roman" w:hAnsi="Times New Roman"/>
          <w:sz w:val="24"/>
          <w:szCs w:val="24"/>
        </w:rPr>
        <w:t xml:space="preserve"> is in complete control of itself. </w:t>
      </w:r>
      <w:r w:rsidR="003F681B">
        <w:rPr>
          <w:rFonts w:ascii="Times New Roman" w:hAnsi="Times New Roman"/>
          <w:sz w:val="24"/>
          <w:szCs w:val="24"/>
        </w:rPr>
        <w:t>So, a necessarily</w:t>
      </w:r>
      <w:r w:rsidR="00CA2EE3">
        <w:rPr>
          <w:rFonts w:ascii="Times New Roman" w:hAnsi="Times New Roman"/>
          <w:sz w:val="24"/>
          <w:szCs w:val="24"/>
        </w:rPr>
        <w:t xml:space="preserve"> omnipotent being is in complete control of itself in every possible world. But</w:t>
      </w:r>
      <w:r w:rsidR="00A03E72">
        <w:rPr>
          <w:rFonts w:ascii="Times New Roman" w:hAnsi="Times New Roman"/>
          <w:sz w:val="24"/>
          <w:szCs w:val="24"/>
        </w:rPr>
        <w:t xml:space="preserve"> a being that is in complete</w:t>
      </w:r>
      <w:r w:rsidR="00CA2EE3">
        <w:rPr>
          <w:rFonts w:ascii="Times New Roman" w:hAnsi="Times New Roman"/>
          <w:sz w:val="24"/>
          <w:szCs w:val="24"/>
        </w:rPr>
        <w:t xml:space="preserve"> control of itself in every possible world can ensure that in no possible world does it bring about an atrocity. So, an omnipotent being can ensure that in no possible world does it bring about an atrocity. And this is just to say that an omnipotent being can be a perfectly good being</w:t>
      </w:r>
      <w:proofErr w:type="gramStart"/>
      <w:r w:rsidR="00CA2EE3">
        <w:rPr>
          <w:rFonts w:ascii="Times New Roman" w:hAnsi="Times New Roman"/>
          <w:sz w:val="24"/>
          <w:szCs w:val="24"/>
        </w:rPr>
        <w:t>.</w:t>
      </w:r>
      <w:r w:rsidR="00CA2EE3">
        <w:rPr>
          <w:rStyle w:val="FootnoteReference"/>
          <w:rFonts w:ascii="Times New Roman" w:hAnsi="Times New Roman"/>
          <w:sz w:val="24"/>
          <w:szCs w:val="24"/>
        </w:rPr>
        <w:footnoteReference w:id="30"/>
      </w:r>
      <w:r w:rsidR="003F681B">
        <w:rPr>
          <w:rFonts w:ascii="Times New Roman" w:hAnsi="Times New Roman"/>
          <w:sz w:val="24"/>
          <w:szCs w:val="24"/>
          <w:vertAlign w:val="superscript"/>
        </w:rPr>
        <w:t>,</w:t>
      </w:r>
      <w:proofErr w:type="gramEnd"/>
      <w:r w:rsidR="003F681B">
        <w:rPr>
          <w:rStyle w:val="FootnoteReference"/>
          <w:rFonts w:ascii="Times New Roman" w:hAnsi="Times New Roman"/>
          <w:sz w:val="24"/>
          <w:szCs w:val="24"/>
        </w:rPr>
        <w:footnoteReference w:id="31"/>
      </w:r>
    </w:p>
    <w:p w:rsidR="00293B28" w:rsidRDefault="00CA2EE3" w:rsidP="00293B28">
      <w:pPr>
        <w:spacing w:after="0" w:line="240" w:lineRule="auto"/>
        <w:rPr>
          <w:rFonts w:ascii="Times New Roman" w:hAnsi="Times New Roman"/>
          <w:sz w:val="24"/>
          <w:szCs w:val="24"/>
        </w:rPr>
      </w:pPr>
      <w:r>
        <w:rPr>
          <w:rFonts w:ascii="Times New Roman" w:hAnsi="Times New Roman"/>
          <w:sz w:val="24"/>
          <w:szCs w:val="24"/>
        </w:rPr>
        <w:tab/>
      </w:r>
      <w:r w:rsidR="00293B28">
        <w:rPr>
          <w:rFonts w:ascii="Times New Roman" w:hAnsi="Times New Roman"/>
          <w:sz w:val="24"/>
          <w:szCs w:val="24"/>
        </w:rPr>
        <w:t xml:space="preserve">Another </w:t>
      </w:r>
      <w:r w:rsidR="005C31FA">
        <w:rPr>
          <w:rFonts w:ascii="Times New Roman" w:hAnsi="Times New Roman"/>
          <w:sz w:val="24"/>
          <w:szCs w:val="24"/>
        </w:rPr>
        <w:t>way of looking at these issues</w:t>
      </w:r>
      <w:r w:rsidR="00293B28">
        <w:rPr>
          <w:rFonts w:ascii="Times New Roman" w:hAnsi="Times New Roman"/>
          <w:sz w:val="24"/>
          <w:szCs w:val="24"/>
        </w:rPr>
        <w:t xml:space="preserve"> is as follows. Some might argue that having the powers requisite for committing atrocities is a liability, rather than an ability.</w:t>
      </w:r>
      <w:r w:rsidR="00293B28">
        <w:rPr>
          <w:rStyle w:val="FootnoteReference"/>
          <w:rFonts w:ascii="Times New Roman" w:hAnsi="Times New Roman"/>
          <w:sz w:val="24"/>
          <w:szCs w:val="24"/>
        </w:rPr>
        <w:footnoteReference w:id="32"/>
      </w:r>
      <w:r w:rsidR="00293B28">
        <w:rPr>
          <w:rFonts w:ascii="Times New Roman" w:hAnsi="Times New Roman"/>
          <w:sz w:val="24"/>
          <w:szCs w:val="24"/>
        </w:rPr>
        <w:t xml:space="preserve"> This is why a perfectly good God would not have these powers. Instead, I would suggest that having these powers is a liability only for a being not in complete control of itself. Yet, as we have seen, an omnipotent being </w:t>
      </w:r>
      <w:r w:rsidR="00293B28">
        <w:rPr>
          <w:rFonts w:ascii="Times New Roman" w:hAnsi="Times New Roman"/>
          <w:i/>
          <w:sz w:val="24"/>
          <w:szCs w:val="24"/>
        </w:rPr>
        <w:t xml:space="preserve">is </w:t>
      </w:r>
      <w:r w:rsidR="00293B28">
        <w:rPr>
          <w:rFonts w:ascii="Times New Roman" w:hAnsi="Times New Roman"/>
          <w:sz w:val="24"/>
          <w:szCs w:val="24"/>
        </w:rPr>
        <w:t xml:space="preserve">in complete control of itself. If this being is also morally </w:t>
      </w:r>
      <w:r w:rsidR="005C31FA">
        <w:rPr>
          <w:rFonts w:ascii="Times New Roman" w:hAnsi="Times New Roman"/>
          <w:sz w:val="24"/>
          <w:szCs w:val="24"/>
        </w:rPr>
        <w:t>good</w:t>
      </w:r>
      <w:r w:rsidR="00293B28">
        <w:rPr>
          <w:rFonts w:ascii="Times New Roman" w:hAnsi="Times New Roman"/>
          <w:sz w:val="24"/>
          <w:szCs w:val="24"/>
        </w:rPr>
        <w:t xml:space="preserve">, then this complete control over itself will enable it to necessarily abstain from doing certain things—like bringing about atrocities—which it is nevertheless perfectly able to do. </w:t>
      </w:r>
    </w:p>
    <w:p w:rsidR="00293B28" w:rsidRDefault="00293B28" w:rsidP="00293B28">
      <w:pPr>
        <w:spacing w:after="0" w:line="240" w:lineRule="auto"/>
        <w:rPr>
          <w:rFonts w:ascii="Times New Roman" w:hAnsi="Times New Roman"/>
          <w:sz w:val="24"/>
          <w:szCs w:val="24"/>
        </w:rPr>
      </w:pPr>
      <w:r>
        <w:rPr>
          <w:rFonts w:ascii="Times New Roman" w:hAnsi="Times New Roman"/>
          <w:sz w:val="24"/>
          <w:szCs w:val="24"/>
        </w:rPr>
        <w:tab/>
        <w:t>Some philosophers will resist the account I am proposing here because they think there cannot be necessarily unexercised powers. In fact, this view has held great sway on contemporary writers</w:t>
      </w:r>
      <w:r w:rsidR="005C31FA">
        <w:rPr>
          <w:rFonts w:ascii="Times New Roman" w:hAnsi="Times New Roman"/>
          <w:sz w:val="24"/>
          <w:szCs w:val="24"/>
        </w:rPr>
        <w:t xml:space="preserve"> addressing the topic of omnipotence</w:t>
      </w:r>
      <w:r>
        <w:rPr>
          <w:rFonts w:ascii="Times New Roman" w:hAnsi="Times New Roman"/>
          <w:sz w:val="24"/>
          <w:szCs w:val="24"/>
        </w:rPr>
        <w:t>.</w:t>
      </w:r>
      <w:r>
        <w:rPr>
          <w:rStyle w:val="FootnoteReference"/>
          <w:rFonts w:ascii="Times New Roman" w:hAnsi="Times New Roman"/>
          <w:sz w:val="24"/>
          <w:szCs w:val="24"/>
        </w:rPr>
        <w:footnoteReference w:id="33"/>
      </w:r>
      <w:r>
        <w:rPr>
          <w:rFonts w:ascii="Times New Roman" w:hAnsi="Times New Roman"/>
          <w:b/>
          <w:sz w:val="24"/>
          <w:szCs w:val="24"/>
        </w:rPr>
        <w:t xml:space="preserve"> </w:t>
      </w:r>
      <w:r>
        <w:rPr>
          <w:rFonts w:ascii="Times New Roman" w:hAnsi="Times New Roman"/>
          <w:sz w:val="24"/>
          <w:szCs w:val="24"/>
        </w:rPr>
        <w:t>Given that there cannot be necessarily unexercised powers, it cannot be that a God that satisfies AP could necessarily refrain from bringing about atrocities. For, given AP, God has all the powers required to overcome any obstacle to his bringing these about. Since, in some world, these powers must be exercised, in some world, the obstacles to God’s refraining from committing atrocities are overcome. In my own view, however, the key reason for thinking that there cannot be necessarily unexercised powers is unconvincing. And, it is especially open to dispute in the present context, given considerations we have surveyed above.</w:t>
      </w:r>
      <w:r>
        <w:rPr>
          <w:rStyle w:val="FootnoteReference"/>
          <w:rFonts w:ascii="Times New Roman" w:hAnsi="Times New Roman"/>
          <w:sz w:val="24"/>
          <w:szCs w:val="24"/>
        </w:rPr>
        <w:footnoteReference w:id="34"/>
      </w:r>
    </w:p>
    <w:p w:rsidR="00293B28" w:rsidRDefault="00293B28" w:rsidP="00293B28">
      <w:pPr>
        <w:spacing w:after="0" w:line="240" w:lineRule="auto"/>
        <w:rPr>
          <w:rFonts w:ascii="Times New Roman" w:hAnsi="Times New Roman"/>
          <w:sz w:val="24"/>
          <w:szCs w:val="24"/>
        </w:rPr>
      </w:pPr>
      <w:r>
        <w:rPr>
          <w:rFonts w:ascii="Times New Roman" w:hAnsi="Times New Roman"/>
          <w:sz w:val="24"/>
          <w:szCs w:val="24"/>
        </w:rPr>
        <w:tab/>
        <w:t xml:space="preserve">The central reason for someone to deny that there could be a necessarily unexercised power is that one might be tempted to analyze powers in terms of subjunctive conditionals of some sort. For instance, I have the power to make a 3-pointer just in case, were I to shoot some, </w:t>
      </w:r>
      <w:r>
        <w:rPr>
          <w:rFonts w:ascii="Times New Roman" w:hAnsi="Times New Roman"/>
          <w:sz w:val="24"/>
          <w:szCs w:val="24"/>
        </w:rPr>
        <w:lastRenderedPageBreak/>
        <w:t>I’d intentionally make a good many of them. Or something along these lines.</w:t>
      </w:r>
      <w:r>
        <w:rPr>
          <w:rStyle w:val="FootnoteReference"/>
          <w:rFonts w:ascii="Times New Roman" w:hAnsi="Times New Roman"/>
          <w:sz w:val="24"/>
          <w:szCs w:val="24"/>
        </w:rPr>
        <w:footnoteReference w:id="35"/>
      </w:r>
      <w:r>
        <w:rPr>
          <w:rFonts w:ascii="Times New Roman" w:hAnsi="Times New Roman"/>
          <w:sz w:val="24"/>
          <w:szCs w:val="24"/>
        </w:rPr>
        <w:t xml:space="preserve"> But, the arguer will continue, if there were necessarily unexercised powers, then this way of analyzing powers would have no hope. It would have no hope because necessarily unexercised powers would yield trivially true subjunctive conditionals. Supposing, for instance, that God’s power to will atrocities were necessarily unexercised, whatever subjunctive conditionals are supposed to be used to analyze God’s power to will atrocities will be trivially true. In fact, it will follow that everyone has all of the powers which are necessarily unexercised. But this is untenable. So, the subjunctive conditional analysis of powers will fail, if there are necessarily unexercised powers. But, this analysis cannot fail. So, there must not be any necessarily unexercised powers. </w:t>
      </w:r>
    </w:p>
    <w:p w:rsidR="00293B28" w:rsidRDefault="00293B28" w:rsidP="00293B28">
      <w:pPr>
        <w:spacing w:after="0" w:line="240" w:lineRule="auto"/>
        <w:rPr>
          <w:rFonts w:ascii="Times New Roman" w:hAnsi="Times New Roman"/>
          <w:sz w:val="24"/>
          <w:szCs w:val="24"/>
        </w:rPr>
      </w:pPr>
      <w:r>
        <w:rPr>
          <w:rFonts w:ascii="Times New Roman" w:hAnsi="Times New Roman"/>
          <w:sz w:val="24"/>
          <w:szCs w:val="24"/>
        </w:rPr>
        <w:tab/>
        <w:t>There are two significant replies to this objection I think are worth offering here. First, someone attracted to AP is highly unlikely to grant that powers should be analyzed in terms of subjunctive conditionals of some sort. In fact, she is highly unlikely to grant that powers are to be analyzed at all. A key part of the attraction of AP is that it is supposed to be explanatorily fundamental. It is an analysis of omnipotence which is supposed to explain what is correct in the requirements of other analyses. As such, it is supposed to be working with concepts which reach rock bottom in terms of explaining what it is to be omnipotent. Someone who advocates AP, then, like myself, is likely to think that powers are exactly this sort of basic, not-further-analyzable sort of thing. Someone who advocates AP has already given up on analyzing powers in terms of subjunctive conditionals, or in terms of anything else at all.</w:t>
      </w:r>
      <w:r>
        <w:rPr>
          <w:rStyle w:val="FootnoteReference"/>
          <w:rFonts w:ascii="Times New Roman" w:hAnsi="Times New Roman"/>
          <w:sz w:val="24"/>
          <w:szCs w:val="24"/>
        </w:rPr>
        <w:footnoteReference w:id="36"/>
      </w:r>
    </w:p>
    <w:p w:rsidR="00293B28" w:rsidRDefault="00293B28" w:rsidP="00293B28">
      <w:pPr>
        <w:spacing w:after="0" w:line="240" w:lineRule="auto"/>
        <w:rPr>
          <w:rFonts w:ascii="Times New Roman" w:hAnsi="Times New Roman"/>
          <w:sz w:val="24"/>
          <w:szCs w:val="24"/>
        </w:rPr>
      </w:pPr>
      <w:r>
        <w:rPr>
          <w:rFonts w:ascii="Times New Roman" w:hAnsi="Times New Roman"/>
          <w:sz w:val="24"/>
          <w:szCs w:val="24"/>
        </w:rPr>
        <w:tab/>
        <w:t xml:space="preserve">Second, in the present context, this objection to the proposed method for responding to the puzzle of omnipotence and perfect goodness is especially impotent. This is because the majority of the parties in this debate, as we have seen, are ready to accept that </w:t>
      </w:r>
      <w:proofErr w:type="spellStart"/>
      <w:r>
        <w:rPr>
          <w:rFonts w:ascii="Times New Roman" w:hAnsi="Times New Roman"/>
          <w:sz w:val="24"/>
          <w:szCs w:val="24"/>
        </w:rPr>
        <w:t>counterpossibles</w:t>
      </w:r>
      <w:proofErr w:type="spellEnd"/>
      <w:r>
        <w:rPr>
          <w:rFonts w:ascii="Times New Roman" w:hAnsi="Times New Roman"/>
          <w:sz w:val="24"/>
          <w:szCs w:val="24"/>
        </w:rPr>
        <w:t xml:space="preserve"> needn’t all be trivially true. Thus, the fact that some power is necessarily unexercised does not entail that it is </w:t>
      </w:r>
      <w:proofErr w:type="spellStart"/>
      <w:r>
        <w:rPr>
          <w:rFonts w:ascii="Times New Roman" w:hAnsi="Times New Roman"/>
          <w:sz w:val="24"/>
          <w:szCs w:val="24"/>
        </w:rPr>
        <w:t>had</w:t>
      </w:r>
      <w:proofErr w:type="spellEnd"/>
      <w:r>
        <w:rPr>
          <w:rFonts w:ascii="Times New Roman" w:hAnsi="Times New Roman"/>
          <w:sz w:val="24"/>
          <w:szCs w:val="24"/>
        </w:rPr>
        <w:t xml:space="preserve"> by everyone, since the relevant subjunctive conditionals may well not be true for everyone. They will be true for some and not true for others. Perhaps those for whom they are true possess the power in question while those for whom they are false do not.</w:t>
      </w:r>
    </w:p>
    <w:p w:rsidR="00293B28" w:rsidRDefault="00293B28" w:rsidP="00293B28">
      <w:pPr>
        <w:spacing w:after="0" w:line="240" w:lineRule="auto"/>
        <w:rPr>
          <w:rFonts w:ascii="Times New Roman" w:hAnsi="Times New Roman"/>
          <w:sz w:val="24"/>
          <w:szCs w:val="24"/>
        </w:rPr>
      </w:pPr>
      <w:r>
        <w:rPr>
          <w:rFonts w:ascii="Times New Roman" w:hAnsi="Times New Roman"/>
          <w:sz w:val="24"/>
          <w:szCs w:val="24"/>
        </w:rPr>
        <w:tab/>
        <w:t xml:space="preserve">AP, then, offers us a unique </w:t>
      </w:r>
      <w:r w:rsidR="005C31FA">
        <w:rPr>
          <w:rFonts w:ascii="Times New Roman" w:hAnsi="Times New Roman"/>
          <w:sz w:val="24"/>
          <w:szCs w:val="24"/>
        </w:rPr>
        <w:t xml:space="preserve">and attractive </w:t>
      </w:r>
      <w:r>
        <w:rPr>
          <w:rFonts w:ascii="Times New Roman" w:hAnsi="Times New Roman"/>
          <w:sz w:val="24"/>
          <w:szCs w:val="24"/>
        </w:rPr>
        <w:t xml:space="preserve">analysis of omnipotence which affords an equally unique </w:t>
      </w:r>
      <w:r w:rsidR="005C31FA">
        <w:rPr>
          <w:rFonts w:ascii="Times New Roman" w:hAnsi="Times New Roman"/>
          <w:sz w:val="24"/>
          <w:szCs w:val="24"/>
        </w:rPr>
        <w:t xml:space="preserve">and attractive </w:t>
      </w:r>
      <w:r>
        <w:rPr>
          <w:rFonts w:ascii="Times New Roman" w:hAnsi="Times New Roman"/>
          <w:sz w:val="24"/>
          <w:szCs w:val="24"/>
        </w:rPr>
        <w:t xml:space="preserve">resolution of the puzzle of omnipotence and perfect goodness. AP </w:t>
      </w:r>
      <w:r w:rsidR="005C31FA">
        <w:rPr>
          <w:rFonts w:ascii="Times New Roman" w:hAnsi="Times New Roman"/>
          <w:sz w:val="24"/>
          <w:szCs w:val="24"/>
        </w:rPr>
        <w:t xml:space="preserve">is simple, it </w:t>
      </w:r>
      <w:r>
        <w:rPr>
          <w:rFonts w:ascii="Times New Roman" w:hAnsi="Times New Roman"/>
          <w:sz w:val="24"/>
          <w:szCs w:val="24"/>
        </w:rPr>
        <w:t xml:space="preserve">accommodates key insights </w:t>
      </w:r>
      <w:r w:rsidR="005C31FA">
        <w:rPr>
          <w:rFonts w:ascii="Times New Roman" w:hAnsi="Times New Roman"/>
          <w:sz w:val="24"/>
          <w:szCs w:val="24"/>
        </w:rPr>
        <w:t xml:space="preserve">and demands of recent philosophical treatments of omnipotence, and it explains what is accurate in more recent accounts of omnipotence. </w:t>
      </w:r>
      <w:r>
        <w:rPr>
          <w:rFonts w:ascii="Times New Roman" w:hAnsi="Times New Roman"/>
          <w:sz w:val="24"/>
          <w:szCs w:val="24"/>
        </w:rPr>
        <w:t>Finally, AP affords its defender a unique response to the puzzle of omnipotence and perfect goodness which is defensible against key objections. In the next section, we will see how AP affords an equally unique and defensible response to a second difficult problem in philosophical theology—the puzzle of perfect goodness and freedom.</w:t>
      </w:r>
    </w:p>
    <w:p w:rsidR="00CA2EE3" w:rsidRDefault="00CA2EE3" w:rsidP="009B4A8D">
      <w:pPr>
        <w:spacing w:after="0" w:line="240" w:lineRule="auto"/>
        <w:rPr>
          <w:rFonts w:ascii="Times New Roman" w:hAnsi="Times New Roman"/>
          <w:sz w:val="24"/>
          <w:szCs w:val="24"/>
        </w:rPr>
      </w:pPr>
    </w:p>
    <w:p w:rsidR="00E42D8A" w:rsidRDefault="00E42D8A" w:rsidP="009B4A8D">
      <w:pPr>
        <w:spacing w:after="0" w:line="240" w:lineRule="auto"/>
        <w:rPr>
          <w:rFonts w:ascii="Times New Roman" w:hAnsi="Times New Roman"/>
          <w:sz w:val="24"/>
          <w:szCs w:val="24"/>
        </w:rPr>
      </w:pPr>
    </w:p>
    <w:p w:rsidR="005251BF" w:rsidRDefault="00B950E1" w:rsidP="009B4A8D">
      <w:pPr>
        <w:spacing w:after="0" w:line="240" w:lineRule="auto"/>
        <w:rPr>
          <w:rFonts w:ascii="Times New Roman" w:hAnsi="Times New Roman"/>
          <w:sz w:val="24"/>
          <w:szCs w:val="24"/>
        </w:rPr>
      </w:pPr>
      <w:proofErr w:type="spellStart"/>
      <w:r>
        <w:rPr>
          <w:rFonts w:ascii="Times New Roman" w:hAnsi="Times New Roman"/>
          <w:sz w:val="24"/>
          <w:szCs w:val="24"/>
        </w:rPr>
        <w:t>II.b</w:t>
      </w:r>
      <w:proofErr w:type="spellEnd"/>
      <w:r>
        <w:rPr>
          <w:rFonts w:ascii="Times New Roman" w:hAnsi="Times New Roman"/>
          <w:sz w:val="24"/>
          <w:szCs w:val="24"/>
        </w:rPr>
        <w:t xml:space="preserve"> </w:t>
      </w:r>
      <w:proofErr w:type="gramStart"/>
      <w:r w:rsidR="00AD4BF7">
        <w:rPr>
          <w:rFonts w:ascii="Times New Roman" w:hAnsi="Times New Roman"/>
          <w:sz w:val="24"/>
          <w:szCs w:val="24"/>
        </w:rPr>
        <w:t>The</w:t>
      </w:r>
      <w:proofErr w:type="gramEnd"/>
      <w:r w:rsidR="00AD4BF7">
        <w:rPr>
          <w:rFonts w:ascii="Times New Roman" w:hAnsi="Times New Roman"/>
          <w:sz w:val="24"/>
          <w:szCs w:val="24"/>
        </w:rPr>
        <w:t xml:space="preserve"> Puzzle of Perfect Goodness and Freedom</w:t>
      </w:r>
    </w:p>
    <w:p w:rsidR="00AD4BF7" w:rsidRDefault="00AD4BF7" w:rsidP="009B4A8D">
      <w:pPr>
        <w:spacing w:after="0" w:line="240" w:lineRule="auto"/>
        <w:rPr>
          <w:rFonts w:ascii="Times New Roman" w:hAnsi="Times New Roman"/>
          <w:sz w:val="24"/>
          <w:szCs w:val="24"/>
        </w:rPr>
      </w:pPr>
    </w:p>
    <w:p w:rsidR="0037434C" w:rsidRDefault="00AD4BF7" w:rsidP="0037434C">
      <w:pPr>
        <w:spacing w:after="0" w:line="240" w:lineRule="auto"/>
        <w:rPr>
          <w:rFonts w:ascii="Times New Roman" w:hAnsi="Times New Roman"/>
          <w:sz w:val="24"/>
          <w:szCs w:val="24"/>
        </w:rPr>
      </w:pPr>
      <w:r>
        <w:rPr>
          <w:rFonts w:ascii="Times New Roman" w:hAnsi="Times New Roman"/>
          <w:sz w:val="24"/>
          <w:szCs w:val="24"/>
        </w:rPr>
        <w:t xml:space="preserve">We now turn to a second puzzle in philosophical theology concerning the compatibility of traditional divine attributes, this one focused on the compatibility of perfect goodness and </w:t>
      </w:r>
      <w:r>
        <w:rPr>
          <w:rFonts w:ascii="Times New Roman" w:hAnsi="Times New Roman"/>
          <w:sz w:val="24"/>
          <w:szCs w:val="24"/>
        </w:rPr>
        <w:lastRenderedPageBreak/>
        <w:t xml:space="preserve">freedom, where freedom is understood along libertarian lines. </w:t>
      </w:r>
      <w:r w:rsidR="0037434C">
        <w:rPr>
          <w:rFonts w:ascii="Times New Roman" w:hAnsi="Times New Roman"/>
          <w:sz w:val="24"/>
          <w:szCs w:val="24"/>
        </w:rPr>
        <w:t xml:space="preserve">The puzzle about perfect goodness and freedom can be put into the form of an argument very similar to the argument we discussed in the previous section concerning perfect goodness and omnipotence. First, we can suppose, for </w:t>
      </w:r>
      <w:proofErr w:type="spellStart"/>
      <w:r w:rsidR="0037434C">
        <w:rPr>
          <w:rFonts w:ascii="Times New Roman" w:hAnsi="Times New Roman"/>
          <w:i/>
          <w:sz w:val="24"/>
          <w:szCs w:val="24"/>
        </w:rPr>
        <w:t>reductio</w:t>
      </w:r>
      <w:proofErr w:type="spellEnd"/>
      <w:r w:rsidR="0037434C">
        <w:rPr>
          <w:rFonts w:ascii="Times New Roman" w:hAnsi="Times New Roman"/>
          <w:sz w:val="24"/>
          <w:szCs w:val="24"/>
        </w:rPr>
        <w:t xml:space="preserve">, that: </w:t>
      </w:r>
    </w:p>
    <w:p w:rsidR="0037434C" w:rsidRDefault="0037434C" w:rsidP="0037434C">
      <w:pPr>
        <w:numPr>
          <w:ilvl w:val="0"/>
          <w:numId w:val="2"/>
        </w:numPr>
        <w:spacing w:after="0" w:line="240" w:lineRule="auto"/>
        <w:rPr>
          <w:rFonts w:ascii="Times New Roman" w:hAnsi="Times New Roman"/>
          <w:sz w:val="24"/>
          <w:szCs w:val="24"/>
        </w:rPr>
      </w:pPr>
      <w:r>
        <w:rPr>
          <w:rFonts w:ascii="Times New Roman" w:hAnsi="Times New Roman"/>
          <w:sz w:val="24"/>
          <w:szCs w:val="24"/>
        </w:rPr>
        <w:t>Possibly, God is both perfectly good and free.</w:t>
      </w:r>
    </w:p>
    <w:p w:rsidR="0037434C" w:rsidRDefault="0037434C" w:rsidP="0037434C">
      <w:pPr>
        <w:spacing w:after="0" w:line="240" w:lineRule="auto"/>
        <w:rPr>
          <w:rFonts w:ascii="Times New Roman" w:hAnsi="Times New Roman"/>
          <w:sz w:val="24"/>
          <w:szCs w:val="24"/>
        </w:rPr>
      </w:pPr>
      <w:r>
        <w:rPr>
          <w:rFonts w:ascii="Times New Roman" w:hAnsi="Times New Roman"/>
          <w:sz w:val="24"/>
          <w:szCs w:val="24"/>
        </w:rPr>
        <w:t>Because God is perfectly good, we conclude, as with the previous puzzle, that:</w:t>
      </w:r>
    </w:p>
    <w:p w:rsidR="0037434C" w:rsidRDefault="0037434C" w:rsidP="0037434C">
      <w:pPr>
        <w:numPr>
          <w:ilvl w:val="0"/>
          <w:numId w:val="2"/>
        </w:numPr>
        <w:spacing w:after="0" w:line="240" w:lineRule="auto"/>
        <w:rPr>
          <w:rFonts w:ascii="Times New Roman" w:hAnsi="Times New Roman"/>
          <w:sz w:val="24"/>
          <w:szCs w:val="24"/>
        </w:rPr>
      </w:pPr>
      <w:r>
        <w:rPr>
          <w:rFonts w:ascii="Times New Roman" w:hAnsi="Times New Roman"/>
          <w:sz w:val="24"/>
          <w:szCs w:val="24"/>
        </w:rPr>
        <w:t>Necessarily, if God is perfectly good, then God is unable to bring about atrocities.</w:t>
      </w:r>
    </w:p>
    <w:p w:rsidR="0037434C" w:rsidRDefault="0037434C" w:rsidP="0037434C">
      <w:pPr>
        <w:spacing w:after="0" w:line="240" w:lineRule="auto"/>
        <w:rPr>
          <w:rFonts w:ascii="Times New Roman" w:hAnsi="Times New Roman"/>
          <w:sz w:val="24"/>
          <w:szCs w:val="24"/>
        </w:rPr>
      </w:pPr>
      <w:r>
        <w:rPr>
          <w:rFonts w:ascii="Times New Roman" w:hAnsi="Times New Roman"/>
          <w:sz w:val="24"/>
          <w:szCs w:val="24"/>
        </w:rPr>
        <w:t xml:space="preserve">Yet, there is significant reason to think that: </w:t>
      </w:r>
    </w:p>
    <w:p w:rsidR="0037434C" w:rsidRDefault="0037434C" w:rsidP="0037434C">
      <w:pPr>
        <w:numPr>
          <w:ilvl w:val="0"/>
          <w:numId w:val="2"/>
        </w:numPr>
        <w:spacing w:after="0" w:line="240" w:lineRule="auto"/>
        <w:rPr>
          <w:rFonts w:ascii="Times New Roman" w:hAnsi="Times New Roman"/>
          <w:sz w:val="24"/>
          <w:szCs w:val="24"/>
        </w:rPr>
      </w:pPr>
      <w:r>
        <w:rPr>
          <w:rFonts w:ascii="Times New Roman" w:hAnsi="Times New Roman"/>
          <w:sz w:val="24"/>
          <w:szCs w:val="24"/>
        </w:rPr>
        <w:t>Necessarily, if God is free, then God is able to bring about atrocities.</w:t>
      </w:r>
    </w:p>
    <w:p w:rsidR="0037434C" w:rsidRDefault="0037434C" w:rsidP="0037434C">
      <w:pPr>
        <w:spacing w:after="0" w:line="240" w:lineRule="auto"/>
        <w:rPr>
          <w:rFonts w:ascii="Times New Roman" w:hAnsi="Times New Roman"/>
          <w:sz w:val="24"/>
          <w:szCs w:val="24"/>
        </w:rPr>
      </w:pPr>
      <w:r>
        <w:rPr>
          <w:rFonts w:ascii="Times New Roman" w:hAnsi="Times New Roman"/>
          <w:sz w:val="24"/>
          <w:szCs w:val="24"/>
        </w:rPr>
        <w:t>The support for 3 has to do with a libertarian conception of freedom, or of “significant freedom” or “moral freedom,” which endorses a strong version of the principle of alternate possibilities (or PAP). This strong version of PAP says roughly that one is free, or “significantly free,” or “morally free,” only if one is able to bring about both all-things-considered-right and all-things-considered-wrong states of affairs. Significant freedom rests in one’s freedom to do both good and evil—one’s power to choose and execute both genuine moral rights and genuine moral wrongs. Theists have often insisted that this sort of significant freedom is necessary for moral responsibility, at least in human beings. This has been especially important to advocates of the free-will defense against the problem of evil.</w:t>
      </w:r>
      <w:r>
        <w:rPr>
          <w:rStyle w:val="FootnoteReference"/>
          <w:rFonts w:ascii="Times New Roman" w:hAnsi="Times New Roman"/>
          <w:sz w:val="24"/>
          <w:szCs w:val="24"/>
        </w:rPr>
        <w:footnoteReference w:id="37"/>
      </w:r>
      <w:r>
        <w:rPr>
          <w:rStyle w:val="FootnoteReference"/>
          <w:rFonts w:ascii="Times New Roman" w:hAnsi="Times New Roman"/>
          <w:sz w:val="24"/>
          <w:szCs w:val="24"/>
        </w:rPr>
        <w:t xml:space="preserve">, </w:t>
      </w:r>
      <w:r>
        <w:rPr>
          <w:rStyle w:val="FootnoteReference"/>
          <w:rFonts w:ascii="Times New Roman" w:hAnsi="Times New Roman"/>
          <w:sz w:val="24"/>
          <w:szCs w:val="24"/>
        </w:rPr>
        <w:footnoteReference w:id="38"/>
      </w:r>
      <w:r>
        <w:rPr>
          <w:rFonts w:ascii="Times New Roman" w:hAnsi="Times New Roman"/>
          <w:sz w:val="24"/>
          <w:szCs w:val="24"/>
        </w:rPr>
        <w:t xml:space="preserve"> The arguer who asserts 3 is just applying this version of PAP to God as well. God is </w:t>
      </w:r>
      <w:r w:rsidR="00A735D4">
        <w:rPr>
          <w:rFonts w:ascii="Times New Roman" w:hAnsi="Times New Roman"/>
          <w:sz w:val="24"/>
          <w:szCs w:val="24"/>
        </w:rPr>
        <w:t>significantly free</w:t>
      </w:r>
      <w:r>
        <w:rPr>
          <w:rFonts w:ascii="Times New Roman" w:hAnsi="Times New Roman"/>
          <w:sz w:val="24"/>
          <w:szCs w:val="24"/>
        </w:rPr>
        <w:t xml:space="preserve"> only if God is able to bring about all-things-considered wrongs, like atrocities. In this dialectical context, it is probably best to take “free” in 3 (and 1) to mean whatever sort of freedom is required for moral responsibility.</w:t>
      </w:r>
      <w:r w:rsidR="00FE19CD">
        <w:rPr>
          <w:rStyle w:val="FootnoteReference"/>
          <w:rFonts w:ascii="Times New Roman" w:hAnsi="Times New Roman"/>
          <w:sz w:val="24"/>
          <w:szCs w:val="24"/>
        </w:rPr>
        <w:footnoteReference w:id="39"/>
      </w:r>
      <w:r>
        <w:rPr>
          <w:rFonts w:ascii="Times New Roman" w:hAnsi="Times New Roman"/>
          <w:sz w:val="24"/>
          <w:szCs w:val="24"/>
        </w:rPr>
        <w:t xml:space="preserve"> The defense of 3 </w:t>
      </w:r>
      <w:r w:rsidR="00A735D4">
        <w:rPr>
          <w:rFonts w:ascii="Times New Roman" w:hAnsi="Times New Roman"/>
          <w:sz w:val="24"/>
          <w:szCs w:val="24"/>
        </w:rPr>
        <w:t xml:space="preserve">then </w:t>
      </w:r>
      <w:r>
        <w:rPr>
          <w:rFonts w:ascii="Times New Roman" w:hAnsi="Times New Roman"/>
          <w:sz w:val="24"/>
          <w:szCs w:val="24"/>
        </w:rPr>
        <w:t xml:space="preserve">requires identifying this sort of freedom with moral freedom. </w:t>
      </w:r>
    </w:p>
    <w:p w:rsidR="0037434C" w:rsidRDefault="0037434C" w:rsidP="0037434C">
      <w:pPr>
        <w:spacing w:after="0" w:line="240" w:lineRule="auto"/>
        <w:rPr>
          <w:rFonts w:ascii="Times New Roman" w:hAnsi="Times New Roman"/>
          <w:sz w:val="24"/>
          <w:szCs w:val="24"/>
        </w:rPr>
      </w:pPr>
      <w:r>
        <w:rPr>
          <w:rFonts w:ascii="Times New Roman" w:hAnsi="Times New Roman"/>
          <w:sz w:val="24"/>
          <w:szCs w:val="24"/>
        </w:rPr>
        <w:tab/>
        <w:t xml:space="preserve">Unfortunately, 1, 2, and 3 together imply: </w:t>
      </w:r>
    </w:p>
    <w:p w:rsidR="0037434C" w:rsidRDefault="0037434C" w:rsidP="0037434C">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Possibly, God is able to bring about atrocities and unable to bring about atrocities. </w:t>
      </w:r>
    </w:p>
    <w:p w:rsidR="0037434C" w:rsidRDefault="0037434C" w:rsidP="0037434C">
      <w:pPr>
        <w:spacing w:after="0" w:line="240" w:lineRule="auto"/>
        <w:rPr>
          <w:rFonts w:ascii="Times New Roman" w:hAnsi="Times New Roman"/>
          <w:sz w:val="24"/>
          <w:szCs w:val="24"/>
        </w:rPr>
      </w:pPr>
      <w:r>
        <w:rPr>
          <w:rFonts w:ascii="Times New Roman" w:hAnsi="Times New Roman"/>
          <w:sz w:val="24"/>
          <w:szCs w:val="24"/>
        </w:rPr>
        <w:t>Since 4 is a contradiction, we must reject at least one of 1, 2, or 3. But, the person who wishes to push our puzzle of perfect goodness and freedom as a challenge to the compatibility of these attributes will insist that 2 and 3 are well-supported. So, she will conclude that the correct response to our puzzle will be to reject our original supposition, 1. That is, she will conclude that we should reject the compatibility of perfect goodness and freedom.</w:t>
      </w:r>
    </w:p>
    <w:p w:rsidR="00FE19CD" w:rsidRDefault="0037434C" w:rsidP="0037434C">
      <w:pPr>
        <w:spacing w:after="0" w:line="240" w:lineRule="auto"/>
        <w:rPr>
          <w:rFonts w:ascii="Times New Roman" w:hAnsi="Times New Roman"/>
          <w:sz w:val="24"/>
          <w:szCs w:val="24"/>
        </w:rPr>
      </w:pPr>
      <w:r>
        <w:rPr>
          <w:rFonts w:ascii="Times New Roman" w:hAnsi="Times New Roman"/>
          <w:sz w:val="24"/>
          <w:szCs w:val="24"/>
        </w:rPr>
        <w:tab/>
        <w:t>Several prominent philosophers have recently advocated arguments very much like this one for the incompatibility of perfect goodness and freedom.</w:t>
      </w:r>
      <w:r>
        <w:rPr>
          <w:rStyle w:val="FootnoteReference"/>
          <w:rFonts w:ascii="Times New Roman" w:hAnsi="Times New Roman"/>
          <w:sz w:val="24"/>
          <w:szCs w:val="24"/>
        </w:rPr>
        <w:footnoteReference w:id="40"/>
      </w:r>
      <w:r>
        <w:rPr>
          <w:rFonts w:ascii="Times New Roman" w:hAnsi="Times New Roman"/>
          <w:sz w:val="24"/>
          <w:szCs w:val="24"/>
        </w:rPr>
        <w:t xml:space="preserve"> And, as with our previous puzzle, others have responded. By far, the more common response is for opponents of this argument to deny premise 3. In doing so, they suggest reasons for thinking that the sort of freedom required for moral responsibility in God does not require the satisfaction of our strong version of PAP, while the sort of freedom required for moral responsibility in creatures does.</w:t>
      </w:r>
      <w:r w:rsidR="00CB5819">
        <w:rPr>
          <w:rFonts w:ascii="Times New Roman" w:hAnsi="Times New Roman"/>
          <w:sz w:val="24"/>
          <w:szCs w:val="24"/>
        </w:rPr>
        <w:t xml:space="preserve"> Authors who </w:t>
      </w:r>
      <w:r w:rsidR="00CB5819">
        <w:rPr>
          <w:rFonts w:ascii="Times New Roman" w:hAnsi="Times New Roman"/>
          <w:sz w:val="24"/>
          <w:szCs w:val="24"/>
        </w:rPr>
        <w:lastRenderedPageBreak/>
        <w:t>defend this strategy</w:t>
      </w:r>
      <w:r w:rsidR="005644C1">
        <w:rPr>
          <w:rFonts w:ascii="Times New Roman" w:hAnsi="Times New Roman"/>
          <w:sz w:val="24"/>
          <w:szCs w:val="24"/>
        </w:rPr>
        <w:t xml:space="preserve">, like Edward </w:t>
      </w:r>
      <w:proofErr w:type="spellStart"/>
      <w:r w:rsidR="005644C1">
        <w:rPr>
          <w:rFonts w:ascii="Times New Roman" w:hAnsi="Times New Roman"/>
          <w:sz w:val="24"/>
          <w:szCs w:val="24"/>
        </w:rPr>
        <w:t>Wierenga</w:t>
      </w:r>
      <w:proofErr w:type="spellEnd"/>
      <w:r w:rsidR="005644C1">
        <w:rPr>
          <w:rFonts w:ascii="Times New Roman" w:hAnsi="Times New Roman"/>
          <w:sz w:val="24"/>
          <w:szCs w:val="24"/>
        </w:rPr>
        <w:t xml:space="preserve"> (2002, 2007) and Thomas Senor (2008),</w:t>
      </w:r>
      <w:r w:rsidR="00CB5819">
        <w:rPr>
          <w:rFonts w:ascii="Times New Roman" w:hAnsi="Times New Roman"/>
          <w:sz w:val="24"/>
          <w:szCs w:val="24"/>
        </w:rPr>
        <w:t xml:space="preserve"> typically argue that in the case of God it is only required for significant freedom and moral responsibility that God be the ultimate source of his actions, not that he be able to have performed morally significant alternative actions.</w:t>
      </w:r>
      <w:r w:rsidR="00FE19CD">
        <w:rPr>
          <w:rFonts w:ascii="Times New Roman" w:hAnsi="Times New Roman"/>
          <w:sz w:val="24"/>
          <w:szCs w:val="24"/>
        </w:rPr>
        <w:t xml:space="preserve"> </w:t>
      </w:r>
      <w:r w:rsidR="00CB5819">
        <w:rPr>
          <w:rFonts w:ascii="Times New Roman" w:hAnsi="Times New Roman"/>
          <w:sz w:val="24"/>
          <w:szCs w:val="24"/>
        </w:rPr>
        <w:t>I will not argue against these approaches here, though I do think they face significant obstacles.</w:t>
      </w:r>
      <w:r w:rsidR="00CB5819">
        <w:rPr>
          <w:rStyle w:val="FootnoteReference"/>
          <w:rFonts w:ascii="Times New Roman" w:hAnsi="Times New Roman"/>
          <w:sz w:val="24"/>
          <w:szCs w:val="24"/>
        </w:rPr>
        <w:footnoteReference w:id="41"/>
      </w:r>
      <w:r w:rsidR="00CB5819">
        <w:rPr>
          <w:rFonts w:ascii="Times New Roman" w:hAnsi="Times New Roman"/>
          <w:sz w:val="24"/>
          <w:szCs w:val="24"/>
        </w:rPr>
        <w:t xml:space="preserve"> </w:t>
      </w:r>
      <w:r w:rsidR="00FE19CD">
        <w:rPr>
          <w:rFonts w:ascii="Times New Roman" w:hAnsi="Times New Roman"/>
          <w:sz w:val="24"/>
          <w:szCs w:val="24"/>
        </w:rPr>
        <w:t xml:space="preserve">My primary goal in this section is </w:t>
      </w:r>
      <w:r w:rsidR="00CB5819">
        <w:rPr>
          <w:rFonts w:ascii="Times New Roman" w:hAnsi="Times New Roman"/>
          <w:sz w:val="24"/>
          <w:szCs w:val="24"/>
        </w:rPr>
        <w:t xml:space="preserve">instead </w:t>
      </w:r>
      <w:r w:rsidR="00FE19CD">
        <w:rPr>
          <w:rFonts w:ascii="Times New Roman" w:hAnsi="Times New Roman"/>
          <w:sz w:val="24"/>
          <w:szCs w:val="24"/>
        </w:rPr>
        <w:t xml:space="preserve">to explore an alternative strategy available to someone who advocates AP. As in the case of the previous puzzle concerning the compatibility of omnipotence and perfect goodness, so with the present puzzle I </w:t>
      </w:r>
      <w:r w:rsidR="00E42D8A">
        <w:rPr>
          <w:rFonts w:ascii="Times New Roman" w:hAnsi="Times New Roman"/>
          <w:sz w:val="24"/>
          <w:szCs w:val="24"/>
        </w:rPr>
        <w:t xml:space="preserve">will </w:t>
      </w:r>
      <w:r w:rsidR="00FE19CD">
        <w:rPr>
          <w:rFonts w:ascii="Times New Roman" w:hAnsi="Times New Roman"/>
          <w:sz w:val="24"/>
          <w:szCs w:val="24"/>
        </w:rPr>
        <w:t>show, first, that AP affords its defender a response to the puzzle and, second, that that it offers its advocate a positive argument for the compatibility of perfect goodnes</w:t>
      </w:r>
      <w:r w:rsidR="00E42D8A">
        <w:rPr>
          <w:rFonts w:ascii="Times New Roman" w:hAnsi="Times New Roman"/>
          <w:sz w:val="24"/>
          <w:szCs w:val="24"/>
        </w:rPr>
        <w:t>s and freedom of the sort that requires PAP</w:t>
      </w:r>
      <w:r w:rsidR="00FE19CD">
        <w:rPr>
          <w:rFonts w:ascii="Times New Roman" w:hAnsi="Times New Roman"/>
          <w:sz w:val="24"/>
          <w:szCs w:val="24"/>
        </w:rPr>
        <w:t xml:space="preserve">. </w:t>
      </w:r>
    </w:p>
    <w:p w:rsidR="001B01F2" w:rsidRDefault="00FE19CD" w:rsidP="001B01F2">
      <w:pPr>
        <w:spacing w:after="0" w:line="240" w:lineRule="auto"/>
        <w:rPr>
          <w:rFonts w:ascii="Times New Roman" w:hAnsi="Times New Roman"/>
          <w:sz w:val="24"/>
          <w:szCs w:val="24"/>
        </w:rPr>
      </w:pPr>
      <w:r>
        <w:rPr>
          <w:rFonts w:ascii="Times New Roman" w:hAnsi="Times New Roman"/>
          <w:sz w:val="24"/>
          <w:szCs w:val="24"/>
        </w:rPr>
        <w:tab/>
        <w:t xml:space="preserve"> </w:t>
      </w:r>
      <w:r w:rsidR="001B01F2">
        <w:rPr>
          <w:rFonts w:ascii="Times New Roman" w:hAnsi="Times New Roman"/>
          <w:sz w:val="24"/>
          <w:szCs w:val="24"/>
        </w:rPr>
        <w:t xml:space="preserve">The first part of the response may be presented very quickly. I have already, in the </w:t>
      </w:r>
      <w:r w:rsidR="00B90A61">
        <w:rPr>
          <w:rFonts w:ascii="Times New Roman" w:hAnsi="Times New Roman"/>
          <w:sz w:val="24"/>
          <w:szCs w:val="24"/>
        </w:rPr>
        <w:t>previous sub</w:t>
      </w:r>
      <w:r w:rsidR="001B01F2">
        <w:rPr>
          <w:rFonts w:ascii="Times New Roman" w:hAnsi="Times New Roman"/>
          <w:sz w:val="24"/>
          <w:szCs w:val="24"/>
        </w:rPr>
        <w:t xml:space="preserve">section of the paper, explained how someone </w:t>
      </w:r>
      <w:r w:rsidR="00E42D8A">
        <w:rPr>
          <w:rFonts w:ascii="Times New Roman" w:hAnsi="Times New Roman"/>
          <w:sz w:val="24"/>
          <w:szCs w:val="24"/>
        </w:rPr>
        <w:t xml:space="preserve">who advocates AP </w:t>
      </w:r>
      <w:r w:rsidR="001B01F2">
        <w:rPr>
          <w:rFonts w:ascii="Times New Roman" w:hAnsi="Times New Roman"/>
          <w:sz w:val="24"/>
          <w:szCs w:val="24"/>
        </w:rPr>
        <w:t>might deny premise 2 of the puzzle of perfect goodness and freedom. She will do this by insisting that a perfectly good being may be perfectly able to bring about atrocities, though necessarily resist bringing any about because of her unwillingness. This is especially so if she is omnipotent in the sense required by AP. For, given that she satisfies the conditions of AP, she is in complete control of herself. She is able to bring about atrocities, but also necessarily able to resist bringing them about.</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The second part requires a </w:t>
      </w:r>
      <w:r w:rsidR="005644C1">
        <w:rPr>
          <w:rFonts w:ascii="Times New Roman" w:hAnsi="Times New Roman"/>
          <w:sz w:val="24"/>
          <w:szCs w:val="24"/>
        </w:rPr>
        <w:t>lengthier</w:t>
      </w:r>
      <w:r>
        <w:rPr>
          <w:rFonts w:ascii="Times New Roman" w:hAnsi="Times New Roman"/>
          <w:sz w:val="24"/>
          <w:szCs w:val="24"/>
        </w:rPr>
        <w:t xml:space="preserve"> defense. My goal here is to show that, given that AP is the correct account of omnipotence, and given the results of </w:t>
      </w:r>
      <w:r w:rsidR="00E42D8A">
        <w:rPr>
          <w:rFonts w:ascii="Times New Roman" w:hAnsi="Times New Roman"/>
          <w:sz w:val="24"/>
          <w:szCs w:val="24"/>
        </w:rPr>
        <w:t>the previous section of this paper</w:t>
      </w:r>
      <w:r>
        <w:rPr>
          <w:rFonts w:ascii="Times New Roman" w:hAnsi="Times New Roman"/>
          <w:sz w:val="24"/>
          <w:szCs w:val="24"/>
        </w:rPr>
        <w:t xml:space="preserve">, it follows that perfect goodness is compatible with libertarian-style significant freedom. The argument for this is as follows. Given that AP is the correct account of omnipotence and given that the results of </w:t>
      </w:r>
      <w:r w:rsidR="00E42D8A">
        <w:rPr>
          <w:rFonts w:ascii="Times New Roman" w:hAnsi="Times New Roman"/>
          <w:sz w:val="24"/>
          <w:szCs w:val="24"/>
        </w:rPr>
        <w:t>the previous section of this paper are correct</w:t>
      </w:r>
      <w:r>
        <w:rPr>
          <w:rFonts w:ascii="Times New Roman" w:hAnsi="Times New Roman"/>
          <w:sz w:val="24"/>
          <w:szCs w:val="24"/>
        </w:rPr>
        <w:t>, omnipotence is compatible with perfect goodness. But, as I will argue momentarily, omnipotence, understood in terms of AP, entails libertarian freedom</w:t>
      </w:r>
      <w:r w:rsidR="00E42D8A">
        <w:rPr>
          <w:rFonts w:ascii="Times New Roman" w:hAnsi="Times New Roman"/>
          <w:sz w:val="24"/>
          <w:szCs w:val="24"/>
        </w:rPr>
        <w:t xml:space="preserve"> of the sort which requires PAP</w:t>
      </w:r>
      <w:r>
        <w:rPr>
          <w:rFonts w:ascii="Times New Roman" w:hAnsi="Times New Roman"/>
          <w:sz w:val="24"/>
          <w:szCs w:val="24"/>
        </w:rPr>
        <w:t>. So, perfect goodness is compatible with libertarian freedom</w:t>
      </w:r>
      <w:r w:rsidR="00E42D8A">
        <w:rPr>
          <w:rFonts w:ascii="Times New Roman" w:hAnsi="Times New Roman"/>
          <w:sz w:val="24"/>
          <w:szCs w:val="24"/>
        </w:rPr>
        <w:t xml:space="preserve"> of the sort that require</w:t>
      </w:r>
      <w:r w:rsidR="005644C1">
        <w:rPr>
          <w:rFonts w:ascii="Times New Roman" w:hAnsi="Times New Roman"/>
          <w:sz w:val="24"/>
          <w:szCs w:val="24"/>
        </w:rPr>
        <w:t>s PAP (hereafter, I will sometimes just say</w:t>
      </w:r>
      <w:r w:rsidR="00E42D8A">
        <w:rPr>
          <w:rFonts w:ascii="Times New Roman" w:hAnsi="Times New Roman"/>
          <w:sz w:val="24"/>
          <w:szCs w:val="24"/>
        </w:rPr>
        <w:t xml:space="preserve"> “libertarian freedom”</w:t>
      </w:r>
      <w:r w:rsidR="005644C1">
        <w:rPr>
          <w:rFonts w:ascii="Times New Roman" w:hAnsi="Times New Roman"/>
          <w:sz w:val="24"/>
          <w:szCs w:val="24"/>
        </w:rPr>
        <w:t xml:space="preserve"> or “freedom”</w:t>
      </w:r>
      <w:r w:rsidR="00E42D8A">
        <w:rPr>
          <w:rFonts w:ascii="Times New Roman" w:hAnsi="Times New Roman"/>
          <w:sz w:val="24"/>
          <w:szCs w:val="24"/>
        </w:rPr>
        <w:t>)</w:t>
      </w:r>
      <w:r>
        <w:rPr>
          <w:rFonts w:ascii="Times New Roman" w:hAnsi="Times New Roman"/>
          <w:sz w:val="24"/>
          <w:szCs w:val="24"/>
        </w:rPr>
        <w:t>.</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The key premise in this argument now in need of defense is the claim that omnipotence, understood in terms of AP, entails </w:t>
      </w:r>
      <w:r w:rsidR="00E42D8A">
        <w:rPr>
          <w:rFonts w:ascii="Times New Roman" w:hAnsi="Times New Roman"/>
          <w:sz w:val="24"/>
          <w:szCs w:val="24"/>
        </w:rPr>
        <w:t>libertarian</w:t>
      </w:r>
      <w:r>
        <w:rPr>
          <w:rFonts w:ascii="Times New Roman" w:hAnsi="Times New Roman"/>
          <w:sz w:val="24"/>
          <w:szCs w:val="24"/>
        </w:rPr>
        <w:t xml:space="preserve"> freedom. Libertarians typically identify two key conditions for freedom—a </w:t>
      </w:r>
      <w:proofErr w:type="spellStart"/>
      <w:r>
        <w:rPr>
          <w:rFonts w:ascii="Times New Roman" w:hAnsi="Times New Roman"/>
          <w:sz w:val="24"/>
          <w:szCs w:val="24"/>
        </w:rPr>
        <w:t>sourcehood</w:t>
      </w:r>
      <w:proofErr w:type="spellEnd"/>
      <w:r>
        <w:rPr>
          <w:rFonts w:ascii="Times New Roman" w:hAnsi="Times New Roman"/>
          <w:sz w:val="24"/>
          <w:szCs w:val="24"/>
        </w:rPr>
        <w:t xml:space="preserve"> condition and an alternative possibilities condition.</w:t>
      </w:r>
      <w:r>
        <w:rPr>
          <w:rStyle w:val="FootnoteReference"/>
          <w:rFonts w:ascii="Times New Roman" w:hAnsi="Times New Roman"/>
          <w:sz w:val="24"/>
          <w:szCs w:val="24"/>
        </w:rPr>
        <w:footnoteReference w:id="42"/>
      </w:r>
      <w:r>
        <w:rPr>
          <w:rFonts w:ascii="Times New Roman" w:hAnsi="Times New Roman"/>
          <w:sz w:val="24"/>
          <w:szCs w:val="24"/>
        </w:rPr>
        <w:t xml:space="preserve"> According to the </w:t>
      </w:r>
      <w:proofErr w:type="spellStart"/>
      <w:r>
        <w:rPr>
          <w:rFonts w:ascii="Times New Roman" w:hAnsi="Times New Roman"/>
          <w:sz w:val="24"/>
          <w:szCs w:val="24"/>
        </w:rPr>
        <w:t>sourcehood</w:t>
      </w:r>
      <w:proofErr w:type="spellEnd"/>
      <w:r>
        <w:rPr>
          <w:rFonts w:ascii="Times New Roman" w:hAnsi="Times New Roman"/>
          <w:sz w:val="24"/>
          <w:szCs w:val="24"/>
        </w:rPr>
        <w:t xml:space="preserve"> condition, an agent must be the ultimate source of her actions if she is to be free. And, according to the alternative possibilities condition, for an agent to be free she must be able to do otherwise than she in fact does. On a strong version of PAP, like the one we discussed in presenting the puzzle of omnipotence and perfect goodness, an agent is free only if she is able to bring about both all-things-considered rights and all-things-considered wrongs (i.e., atrocities). If both the </w:t>
      </w:r>
      <w:proofErr w:type="spellStart"/>
      <w:r>
        <w:rPr>
          <w:rFonts w:ascii="Times New Roman" w:hAnsi="Times New Roman"/>
          <w:sz w:val="24"/>
          <w:szCs w:val="24"/>
        </w:rPr>
        <w:t>sourcehood</w:t>
      </w:r>
      <w:proofErr w:type="spellEnd"/>
      <w:r>
        <w:rPr>
          <w:rFonts w:ascii="Times New Roman" w:hAnsi="Times New Roman"/>
          <w:sz w:val="24"/>
          <w:szCs w:val="24"/>
        </w:rPr>
        <w:t xml:space="preserve"> condition and alternative possibilities condition are met, then, plausibly, the agent is free in the performance of her action. I want to argue here that, given that AP is the correct account of omnipotence, an omnipotent God </w:t>
      </w:r>
      <w:r w:rsidR="003D3CEF">
        <w:rPr>
          <w:rFonts w:ascii="Times New Roman" w:hAnsi="Times New Roman"/>
          <w:sz w:val="24"/>
          <w:szCs w:val="24"/>
        </w:rPr>
        <w:t>satisfies</w:t>
      </w:r>
      <w:r>
        <w:rPr>
          <w:rFonts w:ascii="Times New Roman" w:hAnsi="Times New Roman"/>
          <w:sz w:val="24"/>
          <w:szCs w:val="24"/>
        </w:rPr>
        <w:t xml:space="preserve"> both</w:t>
      </w:r>
      <w:r w:rsidR="003D3CEF">
        <w:rPr>
          <w:rFonts w:ascii="Times New Roman" w:hAnsi="Times New Roman"/>
          <w:sz w:val="24"/>
          <w:szCs w:val="24"/>
        </w:rPr>
        <w:t xml:space="preserve"> of these conditions and so has</w:t>
      </w:r>
      <w:r>
        <w:rPr>
          <w:rFonts w:ascii="Times New Roman" w:hAnsi="Times New Roman"/>
          <w:sz w:val="24"/>
          <w:szCs w:val="24"/>
        </w:rPr>
        <w:t xml:space="preserve"> significant freedom.</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First, an omnipotent God satisfies the </w:t>
      </w:r>
      <w:proofErr w:type="spellStart"/>
      <w:r>
        <w:rPr>
          <w:rFonts w:ascii="Times New Roman" w:hAnsi="Times New Roman"/>
          <w:sz w:val="24"/>
          <w:szCs w:val="24"/>
        </w:rPr>
        <w:t>sourcehood</w:t>
      </w:r>
      <w:proofErr w:type="spellEnd"/>
      <w:r>
        <w:rPr>
          <w:rFonts w:ascii="Times New Roman" w:hAnsi="Times New Roman"/>
          <w:sz w:val="24"/>
          <w:szCs w:val="24"/>
        </w:rPr>
        <w:t xml:space="preserve"> condition. This should not be very controversial, especially in this context. I am interested primarily in moving those who tend to </w:t>
      </w:r>
      <w:r>
        <w:rPr>
          <w:rFonts w:ascii="Times New Roman" w:hAnsi="Times New Roman"/>
          <w:sz w:val="24"/>
          <w:szCs w:val="24"/>
        </w:rPr>
        <w:lastRenderedPageBreak/>
        <w:t xml:space="preserve">respond to the puzzle of omnipotence and perfect goodness and the puzzle of perfect goodness and freedom in ways other than the one I am proposing to give a fuller hearing to my approach. But those who respond to these puzzles in ways other than the way I am proposing tend to emphasize already that God satisfies the </w:t>
      </w:r>
      <w:proofErr w:type="spellStart"/>
      <w:r>
        <w:rPr>
          <w:rFonts w:ascii="Times New Roman" w:hAnsi="Times New Roman"/>
          <w:sz w:val="24"/>
          <w:szCs w:val="24"/>
        </w:rPr>
        <w:t>so</w:t>
      </w:r>
      <w:r w:rsidR="003D3CEF">
        <w:rPr>
          <w:rFonts w:ascii="Times New Roman" w:hAnsi="Times New Roman"/>
          <w:sz w:val="24"/>
          <w:szCs w:val="24"/>
        </w:rPr>
        <w:t>urcehood</w:t>
      </w:r>
      <w:proofErr w:type="spellEnd"/>
      <w:r w:rsidR="003D3CEF">
        <w:rPr>
          <w:rFonts w:ascii="Times New Roman" w:hAnsi="Times New Roman"/>
          <w:sz w:val="24"/>
          <w:szCs w:val="24"/>
        </w:rPr>
        <w:t xml:space="preserve"> condition of free will, as we saw above in the cases of </w:t>
      </w:r>
      <w:proofErr w:type="spellStart"/>
      <w:r w:rsidR="003D3CEF">
        <w:rPr>
          <w:rFonts w:ascii="Times New Roman" w:hAnsi="Times New Roman"/>
          <w:sz w:val="24"/>
          <w:szCs w:val="24"/>
        </w:rPr>
        <w:t>Wierenga</w:t>
      </w:r>
      <w:proofErr w:type="spellEnd"/>
      <w:r w:rsidR="003D3CEF">
        <w:rPr>
          <w:rFonts w:ascii="Times New Roman" w:hAnsi="Times New Roman"/>
          <w:sz w:val="24"/>
          <w:szCs w:val="24"/>
        </w:rPr>
        <w:t xml:space="preserve"> and Senor.</w:t>
      </w:r>
      <w:r>
        <w:rPr>
          <w:rFonts w:ascii="Times New Roman" w:hAnsi="Times New Roman"/>
          <w:sz w:val="24"/>
          <w:szCs w:val="24"/>
        </w:rPr>
        <w:t xml:space="preserve"> God should be accounted free, in their view, because he is the ultimate origin of his acts. Ultimate origination implies alternative possibilities for humans, but nor for God. For God, on their view, ultimate origination is alone sufficient for freedom. And God satisfies this condition of ultimate origination. I am simply agreeing with these authors’ point here that God satisfies this criterion of ultimate origination. </w:t>
      </w:r>
      <w:r w:rsidR="003D3CEF">
        <w:rPr>
          <w:rFonts w:ascii="Times New Roman" w:hAnsi="Times New Roman"/>
          <w:sz w:val="24"/>
          <w:szCs w:val="24"/>
        </w:rPr>
        <w:t>There is nothing about AP which would imply otherwise.</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What about the alternative possibilities condition—especially its strong version? In favor of the view that an omnipotent God satisfies this condition, I argue as follows. As we have seen previously, an omnipotent being satisfies Ab—my account of what it is to be “able” to bring something about—with respect to bringing about atrocities. But, I will argue momentarily, Ab provides the correct analysis of what it is to be “able” to do otherwise in the sense required by the strong alternative possibilities condition on freedom. Thus, an omnipotent being satisfies the strong alternative possibilities condition on freedom, as well as the </w:t>
      </w:r>
      <w:proofErr w:type="spellStart"/>
      <w:r>
        <w:rPr>
          <w:rFonts w:ascii="Times New Roman" w:hAnsi="Times New Roman"/>
          <w:sz w:val="24"/>
          <w:szCs w:val="24"/>
        </w:rPr>
        <w:t>sourcehood</w:t>
      </w:r>
      <w:proofErr w:type="spellEnd"/>
      <w:r>
        <w:rPr>
          <w:rFonts w:ascii="Times New Roman" w:hAnsi="Times New Roman"/>
          <w:sz w:val="24"/>
          <w:szCs w:val="24"/>
        </w:rPr>
        <w:t xml:space="preserve"> condition.</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The key premise I must defend in this argument is the claim that Ab provides the correct analysis of what it is to be able to do otherwise in the sense required by the strong alternative possibilities condition on freedom. In favor of that judgment, I argue that, if the advocate of the alternative possibilities condition on freedom accepts Ab’s proposal concerning what it is to be able to do otherwise, then her alternative possibilities principle will do exactly what it is supposed to do—it will rule out freedom in just those cases it is supposed to, and for the right reason: namely, the ability to do otherwise is lacking in these cases. Thus, Ab is a very attractive account of what it is to be able to do otherwise in the sense required by the alternative possibilities condition on freedom.</w:t>
      </w:r>
      <w:r w:rsidR="003D3CEF">
        <w:rPr>
          <w:rFonts w:ascii="Times New Roman" w:hAnsi="Times New Roman"/>
          <w:sz w:val="24"/>
          <w:szCs w:val="24"/>
        </w:rPr>
        <w:t xml:space="preserve"> In arguing for Ab in this manner, I follow Senor’s approach to understanding </w:t>
      </w:r>
      <w:r w:rsidR="00B90A61">
        <w:rPr>
          <w:rFonts w:ascii="Times New Roman" w:hAnsi="Times New Roman"/>
          <w:sz w:val="24"/>
          <w:szCs w:val="24"/>
        </w:rPr>
        <w:t>the nature of the “ability</w:t>
      </w:r>
      <w:r w:rsidR="005D5EDB">
        <w:rPr>
          <w:rFonts w:ascii="Times New Roman" w:hAnsi="Times New Roman"/>
          <w:sz w:val="24"/>
          <w:szCs w:val="24"/>
        </w:rPr>
        <w:t xml:space="preserve"> to do otherwise</w:t>
      </w:r>
      <w:r w:rsidR="00B90A61">
        <w:rPr>
          <w:rFonts w:ascii="Times New Roman" w:hAnsi="Times New Roman"/>
          <w:sz w:val="24"/>
          <w:szCs w:val="24"/>
        </w:rPr>
        <w:t>”</w:t>
      </w:r>
      <w:r w:rsidR="005D5EDB">
        <w:rPr>
          <w:rFonts w:ascii="Times New Roman" w:hAnsi="Times New Roman"/>
          <w:sz w:val="24"/>
          <w:szCs w:val="24"/>
        </w:rPr>
        <w:t xml:space="preserve"> </w:t>
      </w:r>
      <w:r w:rsidR="003D3CEF">
        <w:rPr>
          <w:rFonts w:ascii="Times New Roman" w:hAnsi="Times New Roman"/>
          <w:sz w:val="24"/>
          <w:szCs w:val="24"/>
        </w:rPr>
        <w:t>required by PAP. Senor, too, argues that we ought to understand the “ability to do otherwise” in PAP through considering the kinds of cases where PAP is supposed to rule out freedom due to the absence of this abili</w:t>
      </w:r>
      <w:r w:rsidR="005D5EDB">
        <w:rPr>
          <w:rFonts w:ascii="Times New Roman" w:hAnsi="Times New Roman"/>
          <w:sz w:val="24"/>
          <w:szCs w:val="24"/>
        </w:rPr>
        <w:t xml:space="preserve">ty. I simply disagree slightly with Senor about </w:t>
      </w:r>
      <w:r w:rsidR="00294A0B">
        <w:rPr>
          <w:rFonts w:ascii="Times New Roman" w:hAnsi="Times New Roman"/>
          <w:sz w:val="24"/>
          <w:szCs w:val="24"/>
        </w:rPr>
        <w:t>in exactly which</w:t>
      </w:r>
      <w:r w:rsidR="005D5EDB">
        <w:rPr>
          <w:rFonts w:ascii="Times New Roman" w:hAnsi="Times New Roman"/>
          <w:sz w:val="24"/>
          <w:szCs w:val="24"/>
        </w:rPr>
        <w:t xml:space="preserve"> categories of cases PAP ought to rule out freedom and responsibility.</w:t>
      </w:r>
    </w:p>
    <w:p w:rsidR="003D3CEF" w:rsidRDefault="001B01F2" w:rsidP="003D3CEF">
      <w:pPr>
        <w:spacing w:after="0" w:line="240" w:lineRule="auto"/>
        <w:rPr>
          <w:rFonts w:ascii="Times New Roman" w:hAnsi="Times New Roman"/>
          <w:sz w:val="24"/>
          <w:szCs w:val="24"/>
        </w:rPr>
      </w:pPr>
      <w:r>
        <w:rPr>
          <w:rFonts w:ascii="Times New Roman" w:hAnsi="Times New Roman"/>
          <w:sz w:val="24"/>
          <w:szCs w:val="24"/>
        </w:rPr>
        <w:tab/>
      </w:r>
      <w:r w:rsidR="003D3CEF">
        <w:rPr>
          <w:rFonts w:ascii="Times New Roman" w:hAnsi="Times New Roman"/>
          <w:sz w:val="24"/>
          <w:szCs w:val="24"/>
        </w:rPr>
        <w:t xml:space="preserve">Senor recognizes three kinds of cases where PAP is supposed to rule out freedom. They are (a) cases where an action is determined by past causally sufficient conditions which pre-date the existence of the actor, (b) cases where actors are manipulated by other agents, and (c) cases where actors are compelled to act as a result of internal compulsions with which they do not identify. </w:t>
      </w:r>
    </w:p>
    <w:p w:rsidR="003D3CEF" w:rsidRDefault="003D3CEF" w:rsidP="003D3CEF">
      <w:pPr>
        <w:spacing w:after="0" w:line="240" w:lineRule="auto"/>
        <w:ind w:firstLine="720"/>
        <w:rPr>
          <w:rFonts w:ascii="Times New Roman" w:hAnsi="Times New Roman"/>
          <w:sz w:val="24"/>
          <w:szCs w:val="24"/>
        </w:rPr>
      </w:pPr>
      <w:r>
        <w:rPr>
          <w:rFonts w:ascii="Times New Roman" w:hAnsi="Times New Roman"/>
          <w:sz w:val="24"/>
          <w:szCs w:val="24"/>
        </w:rPr>
        <w:t xml:space="preserve">Cases of type (a) would obtain if causal determinism were true. If events that occur billions of years before one is born, together with the laws of nature governing those events, conspire to ensure that one acts in a certain way, then PAP is supposed to rule out one’s behaving freely in such a case. It is supposed to do so because these past causally sufficient conditions for action preclude one’s ability to do otherwise than what these conditions determine one to do. </w:t>
      </w:r>
      <w:r w:rsidR="005D5EDB">
        <w:rPr>
          <w:rFonts w:ascii="Times New Roman" w:hAnsi="Times New Roman"/>
          <w:sz w:val="24"/>
          <w:szCs w:val="24"/>
        </w:rPr>
        <w:t>I am somewhat skeptical of Senor’s use of this case to illuminate PAP, as I will explain further below.</w:t>
      </w:r>
    </w:p>
    <w:p w:rsidR="003D3CEF" w:rsidRDefault="003D3CEF" w:rsidP="003D3CEF">
      <w:pPr>
        <w:spacing w:after="0" w:line="240" w:lineRule="auto"/>
        <w:ind w:firstLine="720"/>
        <w:rPr>
          <w:rFonts w:ascii="Times New Roman" w:hAnsi="Times New Roman"/>
          <w:sz w:val="24"/>
          <w:szCs w:val="24"/>
        </w:rPr>
      </w:pPr>
      <w:r>
        <w:rPr>
          <w:rFonts w:ascii="Times New Roman" w:hAnsi="Times New Roman"/>
          <w:sz w:val="24"/>
          <w:szCs w:val="24"/>
        </w:rPr>
        <w:t xml:space="preserve">Cases of type (b) would obtain if one were manipulated by another agent to act in a certain way. The classic examples here are ones which appeal to fanciful neurophysiologists who implant devices into one’s brain which cause one to behave in a certain way and prevent one </w:t>
      </w:r>
      <w:r>
        <w:rPr>
          <w:rFonts w:ascii="Times New Roman" w:hAnsi="Times New Roman"/>
          <w:sz w:val="24"/>
          <w:szCs w:val="24"/>
        </w:rPr>
        <w:lastRenderedPageBreak/>
        <w:t>from doing otherwise. Again, PAP is supposed to ensure that actors in these circumstances are not regarded as free or morally responsible.</w:t>
      </w:r>
    </w:p>
    <w:p w:rsidR="003D3CEF" w:rsidRDefault="003D3CEF" w:rsidP="003D3CEF">
      <w:pPr>
        <w:spacing w:after="0" w:line="240" w:lineRule="auto"/>
        <w:ind w:firstLine="720"/>
        <w:rPr>
          <w:rFonts w:ascii="Times New Roman" w:hAnsi="Times New Roman"/>
          <w:sz w:val="24"/>
          <w:szCs w:val="24"/>
        </w:rPr>
      </w:pPr>
      <w:r>
        <w:rPr>
          <w:rFonts w:ascii="Times New Roman" w:hAnsi="Times New Roman"/>
          <w:sz w:val="24"/>
          <w:szCs w:val="24"/>
        </w:rPr>
        <w:t>Finally, cases of type (c) occur where agents are subject to what we might think of as a different kind of manipulation—a kind of manipulation internal to their own psyches. The classic examples here involve addictions or pathologies. Agents who, for instance, because of a pathological fear of being anywhere near red things are unable to draw red pictures are not to be regarded as free or responsible for failing to draw red pictures. PAP is supposed to rule out freedom in cases like this because, due to the redness-aversion pathology, the agent is unable to draw red pictures.</w:t>
      </w:r>
    </w:p>
    <w:p w:rsidR="00464FE0" w:rsidRDefault="00464FE0" w:rsidP="00464FE0">
      <w:pPr>
        <w:spacing w:after="0" w:line="240" w:lineRule="auto"/>
        <w:rPr>
          <w:rFonts w:ascii="Times New Roman" w:hAnsi="Times New Roman"/>
          <w:sz w:val="24"/>
          <w:szCs w:val="24"/>
        </w:rPr>
      </w:pPr>
      <w:r>
        <w:rPr>
          <w:rFonts w:ascii="Times New Roman" w:hAnsi="Times New Roman"/>
          <w:sz w:val="24"/>
          <w:szCs w:val="24"/>
        </w:rPr>
        <w:tab/>
      </w:r>
      <w:r w:rsidR="005D5EDB">
        <w:rPr>
          <w:rFonts w:ascii="Times New Roman" w:hAnsi="Times New Roman"/>
          <w:sz w:val="24"/>
          <w:szCs w:val="24"/>
        </w:rPr>
        <w:t xml:space="preserve">While I agree with Senor’s cases (b) and (c), I think he </w:t>
      </w:r>
      <w:r>
        <w:rPr>
          <w:rFonts w:ascii="Times New Roman" w:hAnsi="Times New Roman"/>
          <w:sz w:val="24"/>
          <w:szCs w:val="24"/>
        </w:rPr>
        <w:t xml:space="preserve">overlooks one more important category of cases where PAP is supposed to rule out freedom and moral responsibility. It is the category of cases where a person is unable to do other than she does because she lacks the power to do otherwise. She lacks the power not because of a pathology or because someone is manipulating her or even because she is causally determined to act as she does. Rather, she simply does not have the power in question. And because she doesn’t, she is unable to act accordingly. </w:t>
      </w:r>
    </w:p>
    <w:p w:rsidR="00464FE0" w:rsidRDefault="00464FE0" w:rsidP="00464FE0">
      <w:pPr>
        <w:spacing w:after="0" w:line="240" w:lineRule="auto"/>
        <w:rPr>
          <w:rFonts w:ascii="Times New Roman" w:hAnsi="Times New Roman"/>
          <w:sz w:val="24"/>
          <w:szCs w:val="24"/>
        </w:rPr>
      </w:pPr>
      <w:r>
        <w:rPr>
          <w:rFonts w:ascii="Times New Roman" w:hAnsi="Times New Roman"/>
          <w:sz w:val="24"/>
          <w:szCs w:val="24"/>
        </w:rPr>
        <w:tab/>
        <w:t>Examples which illustrate this sort of absence of power abound. It is because I lack power in this sense that I am unable to make a three-quarter-length shot. I just don’t have the power to do this. There are a very few people in the world who have this power, at best. It isn’t because of manipulation or causal determinism or a pathology that I am unable to make this shot; I just don’t have the power to make it. In a similar way, it is because I lack power in this sense that I cannot fly a plane. I’ve never learned how. Some people have. They’ve acquired this power. But I haven’t. And so, I’m unable to fly. Again, it is because I lack power in this sense that I am unable to donate $1 million to charity. I don’t have $1 million, and because of this I lack the power to donate $1 million. And we could keep going.</w:t>
      </w:r>
      <w:r>
        <w:rPr>
          <w:rStyle w:val="FootnoteReference"/>
          <w:rFonts w:ascii="Times New Roman" w:hAnsi="Times New Roman"/>
          <w:sz w:val="24"/>
          <w:szCs w:val="24"/>
        </w:rPr>
        <w:footnoteReference w:id="43"/>
      </w:r>
    </w:p>
    <w:p w:rsidR="00464FE0" w:rsidRDefault="00464FE0" w:rsidP="00464FE0">
      <w:pPr>
        <w:spacing w:after="0" w:line="240" w:lineRule="auto"/>
        <w:rPr>
          <w:rFonts w:ascii="Times New Roman" w:hAnsi="Times New Roman"/>
          <w:sz w:val="24"/>
          <w:szCs w:val="24"/>
        </w:rPr>
      </w:pPr>
      <w:r>
        <w:rPr>
          <w:rFonts w:ascii="Times New Roman" w:hAnsi="Times New Roman"/>
          <w:sz w:val="24"/>
          <w:szCs w:val="24"/>
        </w:rPr>
        <w:tab/>
        <w:t xml:space="preserve">Now, plausibly, PAP should rule out freedom in these kinds of cases just as well as it does in the kinds of cases which </w:t>
      </w:r>
      <w:r w:rsidR="00B90A61">
        <w:rPr>
          <w:rFonts w:ascii="Times New Roman" w:hAnsi="Times New Roman"/>
          <w:sz w:val="24"/>
          <w:szCs w:val="24"/>
        </w:rPr>
        <w:t>fit neatly into categories (b)</w:t>
      </w:r>
      <w:r>
        <w:rPr>
          <w:rFonts w:ascii="Times New Roman" w:hAnsi="Times New Roman"/>
          <w:sz w:val="24"/>
          <w:szCs w:val="24"/>
        </w:rPr>
        <w:t xml:space="preserve"> and (c). I am not free, or morally responsible, for my failing to make a three-quarter-length shot. I am not free, or morally responsible, for failing to fly planes. And, I am not free or morally responsible for failing to give $1 million to charity. The reason I am not free or morally responsible in these cases is that I couldn’t have done otherwise than I did. This is just the sort of thing that PAP is designed to handle. PAP is designed to rule out freedom in those cases where an inability to do otherwise intuitively prevents freedom and moral responsibility. And cases like these fit the bill.</w:t>
      </w:r>
    </w:p>
    <w:p w:rsidR="00C459C5" w:rsidRDefault="00C459C5" w:rsidP="001B01F2">
      <w:pPr>
        <w:spacing w:after="0" w:line="240" w:lineRule="auto"/>
        <w:rPr>
          <w:rFonts w:ascii="Times New Roman" w:hAnsi="Times New Roman"/>
          <w:sz w:val="24"/>
          <w:szCs w:val="24"/>
        </w:rPr>
      </w:pPr>
      <w:r>
        <w:rPr>
          <w:rFonts w:ascii="Times New Roman" w:hAnsi="Times New Roman"/>
          <w:sz w:val="24"/>
          <w:szCs w:val="24"/>
        </w:rPr>
        <w:tab/>
        <w:t xml:space="preserve">With this understanding of the kinds of cases where PAP is supposed to rule out freedom and responsibility, we can now complete our argument in defense of Ab as an analysis of the “ability” to bring about a morally significant alternative involved in PAP. </w:t>
      </w:r>
      <w:r w:rsidR="001B01F2">
        <w:rPr>
          <w:rFonts w:ascii="Times New Roman" w:hAnsi="Times New Roman"/>
          <w:sz w:val="24"/>
          <w:szCs w:val="24"/>
        </w:rPr>
        <w:t>Accepting Ab’s analysis of ability and conjoining this with the alternative possibilities condition on freedom will plausibly rule out freedom in each of these cases</w:t>
      </w:r>
      <w:r w:rsidR="00F7437A">
        <w:rPr>
          <w:rFonts w:ascii="Times New Roman" w:hAnsi="Times New Roman"/>
          <w:sz w:val="24"/>
          <w:szCs w:val="24"/>
        </w:rPr>
        <w:t xml:space="preserve"> in which it should do so</w:t>
      </w:r>
      <w:r w:rsidR="001B01F2">
        <w:rPr>
          <w:rFonts w:ascii="Times New Roman" w:hAnsi="Times New Roman"/>
          <w:sz w:val="24"/>
          <w:szCs w:val="24"/>
        </w:rPr>
        <w:t xml:space="preserve">. Work backwards, beginning with the fourth kind of case involving the simple absence of power. </w:t>
      </w:r>
    </w:p>
    <w:p w:rsidR="001B01F2" w:rsidRDefault="001B01F2" w:rsidP="00C459C5">
      <w:pPr>
        <w:spacing w:after="0" w:line="240" w:lineRule="auto"/>
        <w:ind w:firstLine="720"/>
        <w:rPr>
          <w:rFonts w:ascii="Times New Roman" w:hAnsi="Times New Roman"/>
          <w:sz w:val="24"/>
          <w:szCs w:val="24"/>
        </w:rPr>
      </w:pPr>
      <w:r>
        <w:rPr>
          <w:rFonts w:ascii="Times New Roman" w:hAnsi="Times New Roman"/>
          <w:sz w:val="24"/>
          <w:szCs w:val="24"/>
        </w:rPr>
        <w:lastRenderedPageBreak/>
        <w:t xml:space="preserve">The reason the person who simply lacks the power to, say, make a half-court shot is unable to make this shot is that there is an obstacle to her making it which she lacks the power to overcome. We might locate this obstacle in the difficulty of the shot itself or in her lacking the </w:t>
      </w:r>
      <w:r w:rsidR="00B90A61">
        <w:rPr>
          <w:rFonts w:ascii="Times New Roman" w:hAnsi="Times New Roman"/>
          <w:sz w:val="24"/>
          <w:szCs w:val="24"/>
        </w:rPr>
        <w:t>strength or precision to throw the ball sufficiently far or sufficiently accurately</w:t>
      </w:r>
      <w:r>
        <w:rPr>
          <w:rFonts w:ascii="Times New Roman" w:hAnsi="Times New Roman"/>
          <w:sz w:val="24"/>
          <w:szCs w:val="24"/>
        </w:rPr>
        <w:t>. The agent does not have the powers necessary to overcome these obstacles. Ab implies that such a person lacks the ability to make the shot. Thus, if the defender of the alternative possibilities condition adopts Ab’s analysis of the ability to do otherwise, then her condition will rule out freedom in these kinds of cases, as it should.</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A similar result obtains in cases involving psychological maladies. The reason the person with the pathological fear of red objects is unable to make red objects is that there is an obstacle to her making them which she lacks the power to overcome. This obstacle, of course, is her pathological fear. Ab implies that such a person lacks the ability to make red objects. Thus, if the defender of the alternative possibilities condition adopts Ab’s analysis of the ability to do otherwise, then her condition will rule out freedom in these kinds of cases, as it should.</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The same result obtains in cases involving manipulation. The reason the manipulated agent is unable to bring about alternative possibilities is that there is an obstacle to her doing so which she lacks the power to overcome. This obstacle, of course, is her being manipulated by someone else. Ab implies that such a person lacks the ability to do otherwise. Thus, if the defender of the alternative possibilities condition adopts Ab’s analysis of the ability to do otherwise, then her condition will rule out freedom in these kinds of cases, as it should.</w:t>
      </w:r>
    </w:p>
    <w:p w:rsidR="001B01F2" w:rsidRPr="005D5EDB" w:rsidRDefault="001B01F2" w:rsidP="001B01F2">
      <w:pPr>
        <w:spacing w:after="0" w:line="240" w:lineRule="auto"/>
        <w:rPr>
          <w:rFonts w:ascii="Times New Roman" w:hAnsi="Times New Roman"/>
          <w:b/>
          <w:sz w:val="24"/>
          <w:szCs w:val="24"/>
        </w:rPr>
      </w:pPr>
      <w:r>
        <w:rPr>
          <w:rFonts w:ascii="Times New Roman" w:hAnsi="Times New Roman"/>
          <w:sz w:val="24"/>
          <w:szCs w:val="24"/>
        </w:rPr>
        <w:tab/>
        <w:t xml:space="preserve">The first kind of case is, perhaps, the trickiest. It is a case where an agent’s actions are causally determined by events and laws that obtained long before one’s birth. A libertarian might argue that, in such cases, the agent lacks the ability to do otherwise and so is not free. Of course, it has been highly controversial whether this is correct. Compatibilists have, after all, offered understandings of what it is to be able to do otherwise which have the consequence that the causally determined agent </w:t>
      </w:r>
      <w:r>
        <w:rPr>
          <w:rFonts w:ascii="Times New Roman" w:hAnsi="Times New Roman"/>
          <w:i/>
          <w:sz w:val="24"/>
          <w:szCs w:val="24"/>
        </w:rPr>
        <w:t xml:space="preserve">is </w:t>
      </w:r>
      <w:r>
        <w:rPr>
          <w:rFonts w:ascii="Times New Roman" w:hAnsi="Times New Roman"/>
          <w:sz w:val="24"/>
          <w:szCs w:val="24"/>
        </w:rPr>
        <w:t>able to do otherwise.</w:t>
      </w:r>
      <w:r>
        <w:rPr>
          <w:rStyle w:val="FootnoteReference"/>
          <w:rFonts w:ascii="Times New Roman" w:hAnsi="Times New Roman"/>
          <w:sz w:val="24"/>
          <w:szCs w:val="24"/>
        </w:rPr>
        <w:footnoteReference w:id="44"/>
      </w:r>
      <w:r>
        <w:rPr>
          <w:rFonts w:ascii="Times New Roman" w:hAnsi="Times New Roman"/>
          <w:sz w:val="24"/>
          <w:szCs w:val="24"/>
        </w:rPr>
        <w:t xml:space="preserve"> </w:t>
      </w:r>
      <w:r w:rsidR="00F7437A">
        <w:rPr>
          <w:rFonts w:ascii="Times New Roman" w:hAnsi="Times New Roman"/>
          <w:sz w:val="24"/>
          <w:szCs w:val="24"/>
        </w:rPr>
        <w:t>What we should want</w:t>
      </w:r>
      <w:r>
        <w:rPr>
          <w:rFonts w:ascii="Times New Roman" w:hAnsi="Times New Roman"/>
          <w:sz w:val="24"/>
          <w:szCs w:val="24"/>
        </w:rPr>
        <w:t xml:space="preserve"> from an account of the ability to do otherwise, then, is for it to neither obviously rule out freedom in these cases nor obviously rule it in. We would like </w:t>
      </w:r>
      <w:r w:rsidR="00F7437A">
        <w:rPr>
          <w:rFonts w:ascii="Times New Roman" w:hAnsi="Times New Roman"/>
          <w:sz w:val="24"/>
          <w:szCs w:val="24"/>
        </w:rPr>
        <w:t>this account to leave room for substantive metaphysical debate</w:t>
      </w:r>
      <w:r>
        <w:rPr>
          <w:rFonts w:ascii="Times New Roman" w:hAnsi="Times New Roman"/>
          <w:sz w:val="24"/>
          <w:szCs w:val="24"/>
        </w:rPr>
        <w:t xml:space="preserve"> over whether the causally determined agent is able to do otherwise and thus free in her actions. </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Ab again delivers. For, if Ab is adopted as the correct understanding of what it is to be able to do otherwise in the sense required by the alternative possibilities condition of freedom, then there is room for substantive debate concerning whether the causally determined agent is </w:t>
      </w:r>
      <w:r w:rsidR="00ED1911">
        <w:rPr>
          <w:rFonts w:ascii="Times New Roman" w:hAnsi="Times New Roman"/>
          <w:sz w:val="24"/>
          <w:szCs w:val="24"/>
        </w:rPr>
        <w:t>able to do otherwise</w:t>
      </w:r>
      <w:r>
        <w:rPr>
          <w:rFonts w:ascii="Times New Roman" w:hAnsi="Times New Roman"/>
          <w:sz w:val="24"/>
          <w:szCs w:val="24"/>
        </w:rPr>
        <w:t xml:space="preserve">. Libertarians might argue that there are indeed obstacles to the causally determined agent’s acting otherwise which she lacks the power to overcome. For, the past and laws determine how she behaves, and she lacks the power to overcome this. Compatibilists, on the other hand, might argue that the causally determined agent </w:t>
      </w:r>
      <w:r>
        <w:rPr>
          <w:rFonts w:ascii="Times New Roman" w:hAnsi="Times New Roman"/>
          <w:i/>
          <w:sz w:val="24"/>
          <w:szCs w:val="24"/>
        </w:rPr>
        <w:t xml:space="preserve">does </w:t>
      </w:r>
      <w:r>
        <w:rPr>
          <w:rFonts w:ascii="Times New Roman" w:hAnsi="Times New Roman"/>
          <w:sz w:val="24"/>
          <w:szCs w:val="24"/>
        </w:rPr>
        <w:t>have the power to overcome these obstacles. For, she has the right kind of power over the past and/or laws.</w:t>
      </w:r>
      <w:r>
        <w:rPr>
          <w:rStyle w:val="FootnoteReference"/>
          <w:rFonts w:ascii="Times New Roman" w:hAnsi="Times New Roman"/>
          <w:sz w:val="24"/>
          <w:szCs w:val="24"/>
        </w:rPr>
        <w:footnoteReference w:id="45"/>
      </w:r>
      <w:r w:rsidR="007A6251">
        <w:rPr>
          <w:rFonts w:ascii="Times New Roman" w:hAnsi="Times New Roman"/>
          <w:sz w:val="24"/>
          <w:szCs w:val="24"/>
        </w:rPr>
        <w:t xml:space="preserve"> If Ab is adopted as the correct account of what it is to be “able” to bring something about</w:t>
      </w:r>
      <w:r w:rsidR="00143BE4">
        <w:rPr>
          <w:rFonts w:ascii="Times New Roman" w:hAnsi="Times New Roman"/>
          <w:sz w:val="24"/>
          <w:szCs w:val="24"/>
        </w:rPr>
        <w:t xml:space="preserve"> </w:t>
      </w:r>
      <w:r w:rsidR="007A6251">
        <w:rPr>
          <w:rFonts w:ascii="Times New Roman" w:hAnsi="Times New Roman"/>
          <w:sz w:val="24"/>
          <w:szCs w:val="24"/>
        </w:rPr>
        <w:t xml:space="preserve">as this notion appears in PAP, then PAP will play precisely the role it should in debates between compatibilists and </w:t>
      </w:r>
      <w:proofErr w:type="spellStart"/>
      <w:r w:rsidR="007A6251">
        <w:rPr>
          <w:rFonts w:ascii="Times New Roman" w:hAnsi="Times New Roman"/>
          <w:sz w:val="24"/>
          <w:szCs w:val="24"/>
        </w:rPr>
        <w:t>incompatibilists</w:t>
      </w:r>
      <w:proofErr w:type="spellEnd"/>
      <w:r w:rsidR="007A6251">
        <w:rPr>
          <w:rFonts w:ascii="Times New Roman" w:hAnsi="Times New Roman"/>
          <w:sz w:val="24"/>
          <w:szCs w:val="24"/>
        </w:rPr>
        <w:t xml:space="preserve"> about the </w:t>
      </w:r>
      <w:r w:rsidR="00ED1911">
        <w:rPr>
          <w:rFonts w:ascii="Times New Roman" w:hAnsi="Times New Roman"/>
          <w:sz w:val="24"/>
          <w:szCs w:val="24"/>
        </w:rPr>
        <w:t>precise requirements the alternative possibilities condition places on free action</w:t>
      </w:r>
      <w:r w:rsidR="007A6251">
        <w:rPr>
          <w:rFonts w:ascii="Times New Roman" w:hAnsi="Times New Roman"/>
          <w:sz w:val="24"/>
          <w:szCs w:val="24"/>
        </w:rPr>
        <w:t>.</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lastRenderedPageBreak/>
        <w:tab/>
        <w:t>We have seen, then, that if Ab is accepted as the correct account of what it is to be able to do otherwise in the sense required by the alternative possibilities condition on free will, then this condition will perform its job admirably well. Thi</w:t>
      </w:r>
      <w:r w:rsidR="00ED1911">
        <w:rPr>
          <w:rFonts w:ascii="Times New Roman" w:hAnsi="Times New Roman"/>
          <w:sz w:val="24"/>
          <w:szCs w:val="24"/>
        </w:rPr>
        <w:t>s</w:t>
      </w:r>
      <w:r>
        <w:rPr>
          <w:rFonts w:ascii="Times New Roman" w:hAnsi="Times New Roman"/>
          <w:sz w:val="24"/>
          <w:szCs w:val="24"/>
        </w:rPr>
        <w:t xml:space="preserve"> gives us significant reason to accept Ab as the correct account of what it is to be able to do otherwise in the sense required by this condition. Someone who is able to do otherwise, according to Ab, satisfies the alternative possibilities condition on free will.</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Given this result, we can now complete our argument concerning the freedom of an omnipotent, perfectly good God. I have been arguing that if this omnipotent, perfectly good God satisfies both the </w:t>
      </w:r>
      <w:proofErr w:type="spellStart"/>
      <w:r>
        <w:rPr>
          <w:rFonts w:ascii="Times New Roman" w:hAnsi="Times New Roman"/>
          <w:sz w:val="24"/>
          <w:szCs w:val="24"/>
        </w:rPr>
        <w:t>sourcehood</w:t>
      </w:r>
      <w:proofErr w:type="spellEnd"/>
      <w:r>
        <w:rPr>
          <w:rFonts w:ascii="Times New Roman" w:hAnsi="Times New Roman"/>
          <w:sz w:val="24"/>
          <w:szCs w:val="24"/>
        </w:rPr>
        <w:t xml:space="preserve"> condition and the alternative possibilities </w:t>
      </w:r>
      <w:r w:rsidR="00F7437A">
        <w:rPr>
          <w:rFonts w:ascii="Times New Roman" w:hAnsi="Times New Roman"/>
          <w:sz w:val="24"/>
          <w:szCs w:val="24"/>
        </w:rPr>
        <w:t>condition, then this God is free</w:t>
      </w:r>
      <w:r>
        <w:rPr>
          <w:rFonts w:ascii="Times New Roman" w:hAnsi="Times New Roman"/>
          <w:sz w:val="24"/>
          <w:szCs w:val="24"/>
        </w:rPr>
        <w:t>. What is more controversial here is whether this God satisfies the alternative possibilities condition. But, we are now in a position to defend the claim that he does. For, given that this God is omnipotent and given that omnipotence is to be understood in terms of AP, this God has all the powers. Thus, for anything which might serve as an obstacle to God’s performing some action, if there is a power that could be used to overcome that obstacle, God has that power. Of course, the specific case we want to know about is the case of bringing about atrocities. God will be able to bring about atrocities, according to Ab, so long as he has all the powers necessary to overcome whatever obstacles there might be to his bringing about atrocities. But, plausibly, God does have all of the requisite powers. For, God has, inter alia, the power to will to bring these atrocities about. And, though he necessarily refrains from willing to bring these atrocities about, it is non-trivially true that were he do to so, they would obtain. Thus, plausibly, God satisfies the conditions Ab requires for the ability to bring about atrocities. And so, as Ab is the correct analysis of what it is to be able to do otherwise in the sense required by the alternative possibilities condition on freedom, God satisfies the alternative possibilities condition on freedom.</w:t>
      </w:r>
      <w:r>
        <w:rPr>
          <w:rStyle w:val="FootnoteReference"/>
          <w:rFonts w:ascii="Times New Roman" w:hAnsi="Times New Roman"/>
          <w:sz w:val="24"/>
          <w:szCs w:val="24"/>
        </w:rPr>
        <w:footnoteReference w:id="46"/>
      </w:r>
      <w:r>
        <w:rPr>
          <w:rFonts w:ascii="Times New Roman" w:hAnsi="Times New Roman"/>
          <w:sz w:val="24"/>
          <w:szCs w:val="24"/>
        </w:rPr>
        <w:t xml:space="preserve"> </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That God is omnipotent entails that God is free—as free as one can be. For, God’s omnipotence is just his possession of all the powers. But, God’s possessing all the powers implies that, for any obstacle there might be to his actions, if there is a power to overcome that obstacle, then God has that power. In particular, God has the power to overcome obstacles to his bringing about atrocities. This is important because it gives God significant or moral freedom. Though God is morally perfect and necessarily refrains from performing morally wrong actions, he has the power to perform them. It is non-trivially true that, were God to exercise his power to perform these actions, he would perform them. In so doing, he would overcome any obstacle to their performance. Thus, he has all of the powers necessary to overcome whatever obstacles there might be to his performing these actions. And the power to do so is just what makes his necessarily refraining from ever performing these actions </w:t>
      </w:r>
      <w:r w:rsidR="00ED1911">
        <w:rPr>
          <w:rFonts w:ascii="Times New Roman" w:hAnsi="Times New Roman"/>
          <w:sz w:val="24"/>
          <w:szCs w:val="24"/>
        </w:rPr>
        <w:t xml:space="preserve">significantly </w:t>
      </w:r>
      <w:r>
        <w:rPr>
          <w:rFonts w:ascii="Times New Roman" w:hAnsi="Times New Roman"/>
          <w:sz w:val="24"/>
          <w:szCs w:val="24"/>
        </w:rPr>
        <w:t>free.</w:t>
      </w:r>
    </w:p>
    <w:p w:rsidR="001B01F2" w:rsidRDefault="001B01F2" w:rsidP="001B01F2">
      <w:pPr>
        <w:spacing w:after="0" w:line="240" w:lineRule="auto"/>
        <w:rPr>
          <w:rFonts w:ascii="Times New Roman" w:hAnsi="Times New Roman"/>
          <w:sz w:val="24"/>
          <w:szCs w:val="24"/>
        </w:rPr>
      </w:pPr>
      <w:r>
        <w:rPr>
          <w:rFonts w:ascii="Times New Roman" w:hAnsi="Times New Roman"/>
          <w:sz w:val="24"/>
          <w:szCs w:val="24"/>
        </w:rPr>
        <w:tab/>
        <w:t xml:space="preserve">In this section, we have seen that the puzzle of perfect goodness and freedom dissolves, and that there is even a positive argument for the claim that perfect goodness and freedom are consistent. That </w:t>
      </w:r>
      <w:r w:rsidR="007A6251">
        <w:rPr>
          <w:rFonts w:ascii="Times New Roman" w:hAnsi="Times New Roman"/>
          <w:sz w:val="24"/>
          <w:szCs w:val="24"/>
        </w:rPr>
        <w:t>argument</w:t>
      </w:r>
      <w:r>
        <w:rPr>
          <w:rFonts w:ascii="Times New Roman" w:hAnsi="Times New Roman"/>
          <w:sz w:val="24"/>
          <w:szCs w:val="24"/>
        </w:rPr>
        <w:t xml:space="preserve"> hinges on the account of omnipotence defended in the previous section. Thus, this account of omnipotence is not only independently plausible, but it makes available unique resolutions to both the puzzle of omnipotence and perfect goodness as well as the puzzle of perfect goodness and freedom.</w:t>
      </w:r>
    </w:p>
    <w:p w:rsidR="00CB5819" w:rsidRDefault="00CB5819" w:rsidP="0037434C">
      <w:pPr>
        <w:spacing w:after="0" w:line="240" w:lineRule="auto"/>
        <w:rPr>
          <w:rFonts w:ascii="Times New Roman" w:hAnsi="Times New Roman"/>
          <w:sz w:val="24"/>
          <w:szCs w:val="24"/>
        </w:rPr>
      </w:pPr>
    </w:p>
    <w:p w:rsidR="00194715" w:rsidRDefault="00194715" w:rsidP="0037434C">
      <w:pPr>
        <w:spacing w:after="0" w:line="240" w:lineRule="auto"/>
        <w:rPr>
          <w:rFonts w:ascii="Times New Roman" w:hAnsi="Times New Roman"/>
          <w:sz w:val="24"/>
          <w:szCs w:val="24"/>
        </w:rPr>
      </w:pPr>
    </w:p>
    <w:p w:rsidR="00F7437A" w:rsidRDefault="00F7437A" w:rsidP="0037434C">
      <w:pPr>
        <w:spacing w:after="0" w:line="240" w:lineRule="auto"/>
        <w:rPr>
          <w:rFonts w:ascii="Times New Roman" w:hAnsi="Times New Roman"/>
          <w:sz w:val="24"/>
          <w:szCs w:val="24"/>
        </w:rPr>
      </w:pPr>
      <w:r>
        <w:rPr>
          <w:rFonts w:ascii="Times New Roman" w:hAnsi="Times New Roman"/>
          <w:sz w:val="24"/>
          <w:szCs w:val="24"/>
        </w:rPr>
        <w:lastRenderedPageBreak/>
        <w:t>III: CONCLUSION</w:t>
      </w:r>
    </w:p>
    <w:p w:rsidR="00F7437A" w:rsidRDefault="00F7437A" w:rsidP="0037434C">
      <w:pPr>
        <w:spacing w:after="0" w:line="240" w:lineRule="auto"/>
        <w:rPr>
          <w:rFonts w:ascii="Times New Roman" w:hAnsi="Times New Roman"/>
          <w:sz w:val="24"/>
          <w:szCs w:val="24"/>
        </w:rPr>
      </w:pPr>
    </w:p>
    <w:p w:rsidR="00194715" w:rsidRDefault="00194715" w:rsidP="00194715">
      <w:pPr>
        <w:spacing w:after="0" w:line="240" w:lineRule="auto"/>
        <w:rPr>
          <w:rFonts w:ascii="Times New Roman" w:hAnsi="Times New Roman"/>
          <w:sz w:val="24"/>
          <w:szCs w:val="24"/>
        </w:rPr>
      </w:pPr>
      <w:r>
        <w:rPr>
          <w:rFonts w:ascii="Times New Roman" w:hAnsi="Times New Roman"/>
          <w:sz w:val="24"/>
          <w:szCs w:val="24"/>
        </w:rPr>
        <w:t>This paper has defended a novel account of omnipotence and argued that this account of omnipotence makes available unique responses to two intractable puzzles in philosophical theology. The goal of the paper has not been to provide a knock-down argument in favor of the account of omnipotence and the solutions to these puzzles here explored, however; the goal is more modest. The goal has been to convince philosophers of religion who would not otherwise have seriously considered the present views that they are at least viable alternatives deserving of serious attention—at least as serious attention as their leading contemporary rivals. We have seen that the present account of omnipotence is simple; we have seen that this account accommodates the key insights and demands of recent philosophical treatments of omnipotence; we have seen that what competing contemporary accounts of this attribute have going in their favor is arguably explained by the present account; and, finally, we have seen that the present account affords its advocate unique and defensible resolutions to two intractable puzzles in philosophical theology concerning the compatibility of traditional divine attributes. For all of these reasons, I recommend the present account of omnipotence and the solutions it affords to these puzzles in philosophical theology to the community of philosophers of religion.</w:t>
      </w:r>
    </w:p>
    <w:p w:rsidR="00194715" w:rsidRDefault="00194715" w:rsidP="00194715">
      <w:pPr>
        <w:spacing w:after="0" w:line="240" w:lineRule="auto"/>
        <w:rPr>
          <w:rFonts w:ascii="Times New Roman" w:hAnsi="Times New Roman"/>
          <w:sz w:val="24"/>
          <w:szCs w:val="24"/>
        </w:rPr>
      </w:pPr>
    </w:p>
    <w:p w:rsidR="00ED1911" w:rsidRDefault="00ED1911" w:rsidP="00194715">
      <w:pPr>
        <w:spacing w:after="0" w:line="240" w:lineRule="auto"/>
        <w:rPr>
          <w:rFonts w:ascii="Times New Roman" w:hAnsi="Times New Roman"/>
          <w:sz w:val="24"/>
          <w:szCs w:val="24"/>
        </w:rPr>
      </w:pPr>
    </w:p>
    <w:p w:rsidR="00194715" w:rsidRDefault="00194715" w:rsidP="00194715">
      <w:pPr>
        <w:spacing w:after="0" w:line="240" w:lineRule="auto"/>
        <w:rPr>
          <w:rFonts w:ascii="Times New Roman" w:hAnsi="Times New Roman"/>
          <w:sz w:val="24"/>
          <w:szCs w:val="24"/>
        </w:rPr>
      </w:pPr>
      <w:r>
        <w:rPr>
          <w:rFonts w:ascii="Times New Roman" w:hAnsi="Times New Roman"/>
          <w:sz w:val="24"/>
          <w:szCs w:val="24"/>
        </w:rPr>
        <w:t>References</w:t>
      </w:r>
    </w:p>
    <w:p w:rsidR="00194715" w:rsidRDefault="00194715" w:rsidP="00194715">
      <w:pPr>
        <w:spacing w:after="0" w:line="240" w:lineRule="auto"/>
        <w:rPr>
          <w:rFonts w:ascii="Times New Roman" w:hAnsi="Times New Roman"/>
          <w:sz w:val="24"/>
          <w:szCs w:val="24"/>
        </w:rPr>
      </w:pPr>
    </w:p>
    <w:p w:rsidR="00194715" w:rsidRDefault="00194715" w:rsidP="00194715">
      <w:pPr>
        <w:rPr>
          <w:rFonts w:ascii="Times New Roman" w:hAnsi="Times New Roman"/>
          <w:sz w:val="24"/>
          <w:szCs w:val="24"/>
        </w:rPr>
      </w:pPr>
      <w:r w:rsidRPr="00B14376">
        <w:rPr>
          <w:rFonts w:ascii="Times New Roman" w:hAnsi="Times New Roman"/>
          <w:sz w:val="24"/>
          <w:szCs w:val="24"/>
        </w:rPr>
        <w:t xml:space="preserve">Austin, John L. (1956). “Ifs and Cans.” </w:t>
      </w:r>
      <w:r w:rsidRPr="00B14376">
        <w:rPr>
          <w:rStyle w:val="Emphasis"/>
          <w:rFonts w:ascii="Times New Roman" w:hAnsi="Times New Roman"/>
          <w:sz w:val="24"/>
          <w:szCs w:val="24"/>
        </w:rPr>
        <w:t xml:space="preserve">Proceedings of </w:t>
      </w:r>
      <w:proofErr w:type="gramStart"/>
      <w:r w:rsidRPr="00B14376">
        <w:rPr>
          <w:rStyle w:val="Emphasis"/>
          <w:rFonts w:ascii="Times New Roman" w:hAnsi="Times New Roman"/>
          <w:sz w:val="24"/>
          <w:szCs w:val="24"/>
        </w:rPr>
        <w:t>The</w:t>
      </w:r>
      <w:proofErr w:type="gramEnd"/>
      <w:r w:rsidRPr="00B14376">
        <w:rPr>
          <w:rStyle w:val="Emphasis"/>
          <w:rFonts w:ascii="Times New Roman" w:hAnsi="Times New Roman"/>
          <w:sz w:val="24"/>
          <w:szCs w:val="24"/>
        </w:rPr>
        <w:t xml:space="preserve"> British Academy</w:t>
      </w:r>
      <w:r w:rsidRPr="00B14376">
        <w:rPr>
          <w:rFonts w:ascii="Times New Roman" w:hAnsi="Times New Roman"/>
          <w:sz w:val="24"/>
          <w:szCs w:val="24"/>
        </w:rPr>
        <w:t xml:space="preserve"> 42.</w:t>
      </w:r>
    </w:p>
    <w:p w:rsidR="00194715" w:rsidRDefault="00194715" w:rsidP="00194715">
      <w:pPr>
        <w:rPr>
          <w:rFonts w:ascii="Times New Roman" w:hAnsi="Times New Roman"/>
          <w:sz w:val="24"/>
          <w:szCs w:val="24"/>
        </w:rPr>
      </w:pPr>
      <w:r w:rsidRPr="00B14376">
        <w:rPr>
          <w:rFonts w:ascii="Times New Roman" w:hAnsi="Times New Roman"/>
          <w:sz w:val="24"/>
          <w:szCs w:val="24"/>
        </w:rPr>
        <w:t>Ayer, Alfred J. (1954)</w:t>
      </w:r>
      <w:r>
        <w:rPr>
          <w:rFonts w:ascii="Times New Roman" w:hAnsi="Times New Roman"/>
          <w:sz w:val="24"/>
          <w:szCs w:val="24"/>
        </w:rPr>
        <w:t>.</w:t>
      </w:r>
      <w:r w:rsidRPr="00B14376">
        <w:rPr>
          <w:rFonts w:ascii="Times New Roman" w:hAnsi="Times New Roman"/>
          <w:sz w:val="24"/>
          <w:szCs w:val="24"/>
        </w:rPr>
        <w:t xml:space="preserve"> “Freedom and Necessity.” In </w:t>
      </w:r>
      <w:r w:rsidRPr="00B14376">
        <w:rPr>
          <w:rStyle w:val="Emphasis"/>
          <w:rFonts w:ascii="Times New Roman" w:hAnsi="Times New Roman"/>
          <w:sz w:val="24"/>
          <w:szCs w:val="24"/>
        </w:rPr>
        <w:t>Philosophical Essays</w:t>
      </w:r>
      <w:r w:rsidRPr="00B14376">
        <w:rPr>
          <w:rFonts w:ascii="Times New Roman" w:hAnsi="Times New Roman"/>
          <w:sz w:val="24"/>
          <w:szCs w:val="24"/>
        </w:rPr>
        <w:t>. New York: St. Martin's Press.</w:t>
      </w:r>
      <w:r w:rsidRPr="00B14376">
        <w:rPr>
          <w:rFonts w:ascii="Times New Roman" w:hAnsi="Times New Roman"/>
          <w:sz w:val="24"/>
          <w:szCs w:val="24"/>
        </w:rPr>
        <w:tab/>
      </w:r>
    </w:p>
    <w:p w:rsidR="00194715" w:rsidRPr="00446011" w:rsidRDefault="00194715" w:rsidP="00194715">
      <w:pPr>
        <w:rPr>
          <w:rFonts w:ascii="Times New Roman" w:hAnsi="Times New Roman"/>
          <w:sz w:val="24"/>
          <w:szCs w:val="24"/>
        </w:rPr>
      </w:pPr>
      <w:proofErr w:type="spellStart"/>
      <w:r>
        <w:rPr>
          <w:rFonts w:ascii="Times New Roman" w:hAnsi="Times New Roman"/>
          <w:sz w:val="24"/>
          <w:szCs w:val="24"/>
        </w:rPr>
        <w:t>Berto</w:t>
      </w:r>
      <w:proofErr w:type="spellEnd"/>
      <w:r>
        <w:rPr>
          <w:rFonts w:ascii="Times New Roman" w:hAnsi="Times New Roman"/>
          <w:sz w:val="24"/>
          <w:szCs w:val="24"/>
        </w:rPr>
        <w:t xml:space="preserve">, Francesco. (2009). “Impossible Worlds.” In </w:t>
      </w:r>
      <w:r>
        <w:rPr>
          <w:rFonts w:ascii="Times New Roman" w:hAnsi="Times New Roman"/>
          <w:i/>
          <w:sz w:val="24"/>
          <w:szCs w:val="24"/>
        </w:rPr>
        <w:t>Stanford Encyclopedia of Philosophy</w:t>
      </w:r>
      <w:r>
        <w:rPr>
          <w:rFonts w:ascii="Times New Roman" w:hAnsi="Times New Roman"/>
          <w:sz w:val="24"/>
          <w:szCs w:val="24"/>
        </w:rPr>
        <w:t xml:space="preserve">, ed. Edward N. </w:t>
      </w:r>
      <w:proofErr w:type="spellStart"/>
      <w:r>
        <w:rPr>
          <w:rFonts w:ascii="Times New Roman" w:hAnsi="Times New Roman"/>
          <w:sz w:val="24"/>
          <w:szCs w:val="24"/>
        </w:rPr>
        <w:t>Zalta</w:t>
      </w:r>
      <w:proofErr w:type="spellEnd"/>
      <w:r>
        <w:rPr>
          <w:rFonts w:ascii="Times New Roman" w:hAnsi="Times New Roman"/>
          <w:sz w:val="24"/>
          <w:szCs w:val="24"/>
        </w:rPr>
        <w:t xml:space="preserve">. Available online at </w:t>
      </w:r>
      <w:r w:rsidRPr="00446011">
        <w:rPr>
          <w:rFonts w:ascii="Times New Roman" w:hAnsi="Times New Roman"/>
          <w:sz w:val="24"/>
          <w:szCs w:val="24"/>
        </w:rPr>
        <w:t>http://plato.stanford.edu/entries/impossible-worlds/</w:t>
      </w:r>
    </w:p>
    <w:p w:rsidR="00194715" w:rsidRPr="0092055F" w:rsidRDefault="00194715" w:rsidP="00194715">
      <w:pPr>
        <w:rPr>
          <w:rFonts w:ascii="Times New Roman" w:hAnsi="Times New Roman"/>
          <w:sz w:val="24"/>
          <w:szCs w:val="24"/>
        </w:rPr>
      </w:pPr>
      <w:proofErr w:type="spellStart"/>
      <w:r>
        <w:rPr>
          <w:rFonts w:ascii="Times New Roman" w:hAnsi="Times New Roman"/>
          <w:sz w:val="24"/>
          <w:szCs w:val="24"/>
        </w:rPr>
        <w:t>Conee</w:t>
      </w:r>
      <w:proofErr w:type="spellEnd"/>
      <w:r>
        <w:rPr>
          <w:rFonts w:ascii="Times New Roman" w:hAnsi="Times New Roman"/>
          <w:sz w:val="24"/>
          <w:szCs w:val="24"/>
        </w:rPr>
        <w:t xml:space="preserve">, Earl. (1991). “The Possibility of Power Beyond Possibility.” </w:t>
      </w:r>
      <w:r>
        <w:rPr>
          <w:rFonts w:ascii="Times New Roman" w:hAnsi="Times New Roman"/>
          <w:i/>
          <w:sz w:val="24"/>
          <w:szCs w:val="24"/>
        </w:rPr>
        <w:t xml:space="preserve">Philosophical Perspectives </w:t>
      </w:r>
      <w:r>
        <w:rPr>
          <w:rFonts w:ascii="Times New Roman" w:hAnsi="Times New Roman"/>
          <w:sz w:val="24"/>
          <w:szCs w:val="24"/>
        </w:rPr>
        <w:t>5.</w:t>
      </w:r>
    </w:p>
    <w:p w:rsidR="00194715" w:rsidRPr="00FF1B49" w:rsidRDefault="00194715" w:rsidP="00194715">
      <w:pPr>
        <w:rPr>
          <w:rFonts w:ascii="Times New Roman" w:hAnsi="Times New Roman"/>
          <w:sz w:val="24"/>
          <w:szCs w:val="24"/>
        </w:rPr>
      </w:pPr>
      <w:r>
        <w:rPr>
          <w:rFonts w:ascii="Times New Roman" w:hAnsi="Times New Roman"/>
          <w:sz w:val="24"/>
          <w:szCs w:val="24"/>
        </w:rPr>
        <w:t xml:space="preserve">Cowan, J. L. (1965). “The Paradox of Omnipotence.” </w:t>
      </w:r>
      <w:r>
        <w:rPr>
          <w:rFonts w:ascii="Times New Roman" w:hAnsi="Times New Roman"/>
          <w:i/>
          <w:sz w:val="24"/>
          <w:szCs w:val="24"/>
        </w:rPr>
        <w:t xml:space="preserve">Analysis </w:t>
      </w:r>
      <w:r>
        <w:rPr>
          <w:rFonts w:ascii="Times New Roman" w:hAnsi="Times New Roman"/>
          <w:sz w:val="24"/>
          <w:szCs w:val="24"/>
        </w:rPr>
        <w:t>25.</w:t>
      </w:r>
    </w:p>
    <w:p w:rsidR="00194715" w:rsidRDefault="00194715" w:rsidP="00194715">
      <w:pPr>
        <w:rPr>
          <w:rFonts w:ascii="Times New Roman" w:hAnsi="Times New Roman"/>
          <w:sz w:val="24"/>
          <w:szCs w:val="24"/>
        </w:rPr>
      </w:pPr>
      <w:r>
        <w:rPr>
          <w:rFonts w:ascii="Times New Roman" w:hAnsi="Times New Roman"/>
          <w:sz w:val="24"/>
          <w:szCs w:val="24"/>
        </w:rPr>
        <w:t xml:space="preserve">Davidson, Donald. (1980). </w:t>
      </w:r>
      <w:r w:rsidRPr="00236C70">
        <w:rPr>
          <w:rFonts w:ascii="Times New Roman" w:eastAsia="Times New Roman" w:hAnsi="Times New Roman"/>
          <w:i/>
          <w:iCs/>
          <w:sz w:val="24"/>
          <w:szCs w:val="24"/>
        </w:rPr>
        <w:t>Essays on Actions and Events</w:t>
      </w:r>
      <w:r>
        <w:rPr>
          <w:rFonts w:ascii="Times New Roman" w:eastAsia="Times New Roman" w:hAnsi="Times New Roman"/>
          <w:sz w:val="24"/>
          <w:szCs w:val="24"/>
        </w:rPr>
        <w:t>.</w:t>
      </w:r>
      <w:r w:rsidRPr="00236C70">
        <w:rPr>
          <w:rFonts w:ascii="Times New Roman" w:eastAsia="Times New Roman" w:hAnsi="Times New Roman"/>
          <w:sz w:val="24"/>
          <w:szCs w:val="24"/>
        </w:rPr>
        <w:t xml:space="preserve"> Oxford: Oxford University Press.</w:t>
      </w:r>
    </w:p>
    <w:p w:rsidR="00194715" w:rsidRDefault="00194715" w:rsidP="00194715">
      <w:pPr>
        <w:rPr>
          <w:rFonts w:ascii="Times New Roman" w:hAnsi="Times New Roman"/>
          <w:sz w:val="24"/>
          <w:szCs w:val="24"/>
        </w:rPr>
      </w:pPr>
      <w:r>
        <w:rPr>
          <w:rFonts w:ascii="Times New Roman" w:hAnsi="Times New Roman"/>
          <w:sz w:val="24"/>
          <w:szCs w:val="24"/>
        </w:rPr>
        <w:t xml:space="preserve">Descartes, René. (1984-1991). </w:t>
      </w:r>
      <w:r>
        <w:rPr>
          <w:rFonts w:ascii="Times New Roman" w:hAnsi="Times New Roman"/>
          <w:i/>
          <w:sz w:val="24"/>
          <w:szCs w:val="24"/>
        </w:rPr>
        <w:t>The Philosophical Writings of Descartes</w:t>
      </w:r>
      <w:r>
        <w:rPr>
          <w:rFonts w:ascii="Times New Roman" w:hAnsi="Times New Roman"/>
          <w:sz w:val="24"/>
          <w:szCs w:val="24"/>
        </w:rPr>
        <w:t xml:space="preserve">, trans. John Cottingham, Robert </w:t>
      </w:r>
      <w:proofErr w:type="spellStart"/>
      <w:r>
        <w:rPr>
          <w:rFonts w:ascii="Times New Roman" w:hAnsi="Times New Roman"/>
          <w:sz w:val="24"/>
          <w:szCs w:val="24"/>
        </w:rPr>
        <w:t>Stoothoff</w:t>
      </w:r>
      <w:proofErr w:type="spellEnd"/>
      <w:r>
        <w:rPr>
          <w:rFonts w:ascii="Times New Roman" w:hAnsi="Times New Roman"/>
          <w:sz w:val="24"/>
          <w:szCs w:val="24"/>
        </w:rPr>
        <w:t xml:space="preserve">, </w:t>
      </w:r>
      <w:proofErr w:type="spellStart"/>
      <w:r>
        <w:rPr>
          <w:rFonts w:ascii="Times New Roman" w:hAnsi="Times New Roman"/>
          <w:sz w:val="24"/>
          <w:szCs w:val="24"/>
        </w:rPr>
        <w:t>Dugald</w:t>
      </w:r>
      <w:proofErr w:type="spellEnd"/>
      <w:r>
        <w:rPr>
          <w:rFonts w:ascii="Times New Roman" w:hAnsi="Times New Roman"/>
          <w:sz w:val="24"/>
          <w:szCs w:val="24"/>
        </w:rPr>
        <w:t xml:space="preserve"> Murdoch, and Anthony </w:t>
      </w:r>
      <w:proofErr w:type="spellStart"/>
      <w:r>
        <w:rPr>
          <w:rFonts w:ascii="Times New Roman" w:hAnsi="Times New Roman"/>
          <w:sz w:val="24"/>
          <w:szCs w:val="24"/>
        </w:rPr>
        <w:t>Kennyu</w:t>
      </w:r>
      <w:proofErr w:type="spellEnd"/>
      <w:r>
        <w:rPr>
          <w:rFonts w:ascii="Times New Roman" w:hAnsi="Times New Roman"/>
          <w:sz w:val="24"/>
          <w:szCs w:val="24"/>
        </w:rPr>
        <w:t xml:space="preserve">. 3 vols. Cambridge: Cambridge University Press. </w:t>
      </w:r>
    </w:p>
    <w:p w:rsidR="00194715" w:rsidRPr="00236C70" w:rsidRDefault="00194715" w:rsidP="00194715">
      <w:pPr>
        <w:rPr>
          <w:rFonts w:ascii="Times New Roman" w:hAnsi="Times New Roman"/>
          <w:sz w:val="24"/>
          <w:szCs w:val="24"/>
        </w:rPr>
      </w:pPr>
      <w:proofErr w:type="spellStart"/>
      <w:r>
        <w:rPr>
          <w:rFonts w:ascii="Times New Roman" w:hAnsi="Times New Roman"/>
          <w:sz w:val="24"/>
          <w:szCs w:val="24"/>
        </w:rPr>
        <w:t>Fara</w:t>
      </w:r>
      <w:proofErr w:type="spellEnd"/>
      <w:r>
        <w:rPr>
          <w:rFonts w:ascii="Times New Roman" w:hAnsi="Times New Roman"/>
          <w:sz w:val="24"/>
          <w:szCs w:val="24"/>
        </w:rPr>
        <w:t>, Michael.</w:t>
      </w:r>
      <w:r w:rsidRPr="00236C70">
        <w:rPr>
          <w:rFonts w:ascii="Times New Roman" w:hAnsi="Times New Roman"/>
          <w:sz w:val="24"/>
          <w:szCs w:val="24"/>
        </w:rPr>
        <w:t xml:space="preserve"> </w:t>
      </w:r>
      <w:r>
        <w:rPr>
          <w:rFonts w:ascii="Times New Roman" w:hAnsi="Times New Roman"/>
          <w:sz w:val="24"/>
          <w:szCs w:val="24"/>
        </w:rPr>
        <w:t>(</w:t>
      </w:r>
      <w:r w:rsidRPr="00236C70">
        <w:rPr>
          <w:rFonts w:ascii="Times New Roman" w:hAnsi="Times New Roman"/>
          <w:sz w:val="24"/>
          <w:szCs w:val="24"/>
        </w:rPr>
        <w:t>2008</w:t>
      </w:r>
      <w:r>
        <w:rPr>
          <w:rFonts w:ascii="Times New Roman" w:hAnsi="Times New Roman"/>
          <w:sz w:val="24"/>
          <w:szCs w:val="24"/>
        </w:rPr>
        <w:t>)</w:t>
      </w:r>
      <w:r w:rsidRPr="00236C70">
        <w:rPr>
          <w:rFonts w:ascii="Times New Roman" w:hAnsi="Times New Roman"/>
          <w:sz w:val="24"/>
          <w:szCs w:val="24"/>
        </w:rPr>
        <w:t>. “Mas</w:t>
      </w:r>
      <w:r>
        <w:rPr>
          <w:rFonts w:ascii="Times New Roman" w:hAnsi="Times New Roman"/>
          <w:sz w:val="24"/>
          <w:szCs w:val="24"/>
        </w:rPr>
        <w:t>ked Abilities and Compatibilism.</w:t>
      </w:r>
      <w:r w:rsidRPr="00236C70">
        <w:rPr>
          <w:rFonts w:ascii="Times New Roman" w:hAnsi="Times New Roman"/>
          <w:sz w:val="24"/>
          <w:szCs w:val="24"/>
        </w:rPr>
        <w:t xml:space="preserve">” </w:t>
      </w:r>
      <w:r w:rsidRPr="00236C70">
        <w:rPr>
          <w:rStyle w:val="Emphasis"/>
          <w:rFonts w:ascii="Times New Roman" w:hAnsi="Times New Roman"/>
          <w:sz w:val="24"/>
          <w:szCs w:val="24"/>
        </w:rPr>
        <w:t>Mind</w:t>
      </w:r>
      <w:r w:rsidRPr="00236C70">
        <w:rPr>
          <w:rFonts w:ascii="Times New Roman" w:hAnsi="Times New Roman"/>
          <w:sz w:val="24"/>
          <w:szCs w:val="24"/>
        </w:rPr>
        <w:t xml:space="preserve"> 117</w:t>
      </w:r>
      <w:r>
        <w:rPr>
          <w:rFonts w:ascii="Times New Roman" w:hAnsi="Times New Roman"/>
          <w:sz w:val="24"/>
          <w:szCs w:val="24"/>
        </w:rPr>
        <w:t>.</w:t>
      </w:r>
    </w:p>
    <w:p w:rsidR="00194715" w:rsidRPr="006B3AC4" w:rsidRDefault="00194715" w:rsidP="00194715">
      <w:pPr>
        <w:rPr>
          <w:rFonts w:ascii="Times New Roman" w:hAnsi="Times New Roman"/>
          <w:sz w:val="24"/>
          <w:szCs w:val="24"/>
        </w:rPr>
      </w:pPr>
      <w:r>
        <w:rPr>
          <w:rFonts w:ascii="Times New Roman" w:hAnsi="Times New Roman"/>
          <w:sz w:val="24"/>
          <w:szCs w:val="24"/>
        </w:rPr>
        <w:t xml:space="preserve">Flint, Thomas and </w:t>
      </w:r>
      <w:proofErr w:type="spellStart"/>
      <w:r>
        <w:rPr>
          <w:rFonts w:ascii="Times New Roman" w:hAnsi="Times New Roman"/>
          <w:sz w:val="24"/>
          <w:szCs w:val="24"/>
        </w:rPr>
        <w:t>Fredosso</w:t>
      </w:r>
      <w:proofErr w:type="spellEnd"/>
      <w:r>
        <w:rPr>
          <w:rFonts w:ascii="Times New Roman" w:hAnsi="Times New Roman"/>
          <w:sz w:val="24"/>
          <w:szCs w:val="24"/>
        </w:rPr>
        <w:t xml:space="preserve">, Alfred. (1983). “Maximal Power.” In </w:t>
      </w:r>
      <w:r>
        <w:rPr>
          <w:rFonts w:ascii="Times New Roman" w:hAnsi="Times New Roman"/>
          <w:i/>
          <w:sz w:val="24"/>
          <w:szCs w:val="24"/>
        </w:rPr>
        <w:t>The Existence and Nature of God</w:t>
      </w:r>
      <w:r>
        <w:rPr>
          <w:rFonts w:ascii="Times New Roman" w:hAnsi="Times New Roman"/>
          <w:sz w:val="24"/>
          <w:szCs w:val="24"/>
        </w:rPr>
        <w:t xml:space="preserve">, ed. A. </w:t>
      </w:r>
      <w:proofErr w:type="spellStart"/>
      <w:r>
        <w:rPr>
          <w:rFonts w:ascii="Times New Roman" w:hAnsi="Times New Roman"/>
          <w:sz w:val="24"/>
          <w:szCs w:val="24"/>
        </w:rPr>
        <w:t>Fredosso</w:t>
      </w:r>
      <w:proofErr w:type="spellEnd"/>
      <w:r>
        <w:rPr>
          <w:rFonts w:ascii="Times New Roman" w:hAnsi="Times New Roman"/>
          <w:sz w:val="24"/>
          <w:szCs w:val="24"/>
        </w:rPr>
        <w:t>. Notre Dame, Ind.: University of Notre Dame Press.</w:t>
      </w:r>
    </w:p>
    <w:p w:rsidR="00194715" w:rsidRPr="003B026A" w:rsidRDefault="00194715" w:rsidP="00194715">
      <w:pPr>
        <w:rPr>
          <w:rFonts w:ascii="Times New Roman" w:hAnsi="Times New Roman"/>
          <w:sz w:val="24"/>
          <w:szCs w:val="24"/>
        </w:rPr>
      </w:pPr>
      <w:r>
        <w:rPr>
          <w:rFonts w:ascii="Times New Roman" w:hAnsi="Times New Roman"/>
          <w:sz w:val="24"/>
          <w:szCs w:val="24"/>
        </w:rPr>
        <w:t xml:space="preserve">Frankfurt, Harry. (1988). “The Importance of What We Care about.” In </w:t>
      </w:r>
      <w:r>
        <w:rPr>
          <w:rFonts w:ascii="Times New Roman" w:hAnsi="Times New Roman"/>
          <w:i/>
          <w:sz w:val="24"/>
          <w:szCs w:val="24"/>
        </w:rPr>
        <w:t>The Importance of What We Care About: Philosophical Essays</w:t>
      </w:r>
      <w:r>
        <w:rPr>
          <w:rFonts w:ascii="Times New Roman" w:hAnsi="Times New Roman"/>
          <w:sz w:val="24"/>
          <w:szCs w:val="24"/>
        </w:rPr>
        <w:t>. New York: Cambridge.</w:t>
      </w:r>
    </w:p>
    <w:p w:rsidR="00194715" w:rsidRPr="00446011" w:rsidRDefault="00194715" w:rsidP="00194715">
      <w:pPr>
        <w:rPr>
          <w:rFonts w:ascii="Times New Roman" w:hAnsi="Times New Roman"/>
          <w:sz w:val="24"/>
          <w:szCs w:val="24"/>
        </w:rPr>
      </w:pPr>
      <w:proofErr w:type="spellStart"/>
      <w:r>
        <w:rPr>
          <w:rFonts w:ascii="Times New Roman" w:hAnsi="Times New Roman"/>
          <w:sz w:val="24"/>
          <w:szCs w:val="24"/>
        </w:rPr>
        <w:lastRenderedPageBreak/>
        <w:t>Funkhouser</w:t>
      </w:r>
      <w:proofErr w:type="spellEnd"/>
      <w:r>
        <w:rPr>
          <w:rFonts w:ascii="Times New Roman" w:hAnsi="Times New Roman"/>
          <w:sz w:val="24"/>
          <w:szCs w:val="24"/>
        </w:rPr>
        <w:t xml:space="preserve">, Eric. (2006). “On Privileging God’s Moral Goodness.” </w:t>
      </w:r>
      <w:r>
        <w:rPr>
          <w:rFonts w:ascii="Times New Roman" w:hAnsi="Times New Roman"/>
          <w:i/>
          <w:sz w:val="24"/>
          <w:szCs w:val="24"/>
        </w:rPr>
        <w:t>Faith and Philosophy</w:t>
      </w:r>
      <w:r>
        <w:rPr>
          <w:rFonts w:ascii="Times New Roman" w:hAnsi="Times New Roman"/>
          <w:sz w:val="24"/>
          <w:szCs w:val="24"/>
        </w:rPr>
        <w:t xml:space="preserve"> 23, no.4. </w:t>
      </w:r>
    </w:p>
    <w:p w:rsidR="00194715" w:rsidRDefault="00194715" w:rsidP="00194715">
      <w:pPr>
        <w:rPr>
          <w:rFonts w:ascii="Times New Roman" w:hAnsi="Times New Roman"/>
          <w:sz w:val="24"/>
          <w:szCs w:val="24"/>
        </w:rPr>
      </w:pPr>
      <w:r>
        <w:rPr>
          <w:rFonts w:ascii="Times New Roman" w:hAnsi="Times New Roman"/>
          <w:sz w:val="24"/>
          <w:szCs w:val="24"/>
        </w:rPr>
        <w:t xml:space="preserve">Garcia, Laura L. (1987). “The Essential Moral Perfection of God.” </w:t>
      </w:r>
      <w:r>
        <w:rPr>
          <w:rFonts w:ascii="Times New Roman" w:hAnsi="Times New Roman"/>
          <w:i/>
          <w:sz w:val="24"/>
          <w:szCs w:val="24"/>
        </w:rPr>
        <w:t>Religious Studies</w:t>
      </w:r>
      <w:r>
        <w:rPr>
          <w:rFonts w:ascii="Times New Roman" w:hAnsi="Times New Roman"/>
          <w:sz w:val="24"/>
          <w:szCs w:val="24"/>
        </w:rPr>
        <w:t xml:space="preserve"> 23.</w:t>
      </w:r>
    </w:p>
    <w:p w:rsidR="00194715" w:rsidRPr="00B900FF" w:rsidRDefault="00194715" w:rsidP="00194715">
      <w:pPr>
        <w:rPr>
          <w:rFonts w:ascii="Times New Roman" w:hAnsi="Times New Roman"/>
          <w:sz w:val="24"/>
          <w:szCs w:val="24"/>
        </w:rPr>
      </w:pPr>
      <w:proofErr w:type="spellStart"/>
      <w:r>
        <w:rPr>
          <w:rFonts w:ascii="Times New Roman" w:hAnsi="Times New Roman"/>
          <w:sz w:val="24"/>
          <w:szCs w:val="24"/>
        </w:rPr>
        <w:t>Geach</w:t>
      </w:r>
      <w:proofErr w:type="spellEnd"/>
      <w:r>
        <w:rPr>
          <w:rFonts w:ascii="Times New Roman" w:hAnsi="Times New Roman"/>
          <w:sz w:val="24"/>
          <w:szCs w:val="24"/>
        </w:rPr>
        <w:t xml:space="preserve">, Peter. (1973). “Omnipotence.” </w:t>
      </w:r>
      <w:r>
        <w:rPr>
          <w:rFonts w:ascii="Times New Roman" w:hAnsi="Times New Roman"/>
          <w:i/>
          <w:sz w:val="24"/>
          <w:szCs w:val="24"/>
        </w:rPr>
        <w:t xml:space="preserve">Philosophy </w:t>
      </w:r>
      <w:r>
        <w:rPr>
          <w:rFonts w:ascii="Times New Roman" w:hAnsi="Times New Roman"/>
          <w:sz w:val="24"/>
          <w:szCs w:val="24"/>
        </w:rPr>
        <w:t>48, 183.</w:t>
      </w:r>
    </w:p>
    <w:p w:rsidR="00194715" w:rsidRDefault="00194715" w:rsidP="00194715">
      <w:pPr>
        <w:rPr>
          <w:rFonts w:ascii="Times New Roman" w:hAnsi="Times New Roman"/>
          <w:sz w:val="24"/>
          <w:szCs w:val="24"/>
        </w:rPr>
      </w:pPr>
      <w:r>
        <w:rPr>
          <w:rFonts w:ascii="Times New Roman" w:hAnsi="Times New Roman"/>
          <w:sz w:val="24"/>
          <w:szCs w:val="24"/>
        </w:rPr>
        <w:t xml:space="preserve">Greco, John and Gross, Ruth, eds. (2012). </w:t>
      </w:r>
      <w:r>
        <w:rPr>
          <w:rFonts w:ascii="Times New Roman" w:hAnsi="Times New Roman"/>
          <w:i/>
          <w:sz w:val="24"/>
          <w:szCs w:val="24"/>
        </w:rPr>
        <w:t>Powers and Capacities in Philosophy: The New Aristotelianism</w:t>
      </w:r>
      <w:r>
        <w:rPr>
          <w:rFonts w:ascii="Times New Roman" w:hAnsi="Times New Roman"/>
          <w:sz w:val="24"/>
          <w:szCs w:val="24"/>
        </w:rPr>
        <w:t>. London: Routledge.</w:t>
      </w:r>
    </w:p>
    <w:p w:rsidR="00194715" w:rsidRPr="006B3AC4" w:rsidRDefault="00194715" w:rsidP="00194715">
      <w:pPr>
        <w:rPr>
          <w:rFonts w:ascii="Times New Roman" w:hAnsi="Times New Roman"/>
          <w:sz w:val="24"/>
          <w:szCs w:val="24"/>
        </w:rPr>
      </w:pPr>
      <w:r>
        <w:rPr>
          <w:rFonts w:ascii="Times New Roman" w:hAnsi="Times New Roman"/>
          <w:sz w:val="24"/>
          <w:szCs w:val="24"/>
        </w:rPr>
        <w:t xml:space="preserve">Hoffman, Joshua and Rosencrantz, Gary. (1980). “What an Omnipotent Agent can Do.” </w:t>
      </w:r>
      <w:r>
        <w:rPr>
          <w:rFonts w:ascii="Times New Roman" w:hAnsi="Times New Roman"/>
          <w:i/>
          <w:sz w:val="24"/>
          <w:szCs w:val="24"/>
        </w:rPr>
        <w:t>International Journal for Philosophy of Religion</w:t>
      </w:r>
      <w:r>
        <w:rPr>
          <w:rFonts w:ascii="Times New Roman" w:hAnsi="Times New Roman"/>
          <w:sz w:val="24"/>
          <w:szCs w:val="24"/>
        </w:rPr>
        <w:t xml:space="preserve"> 11, no.1. </w:t>
      </w:r>
    </w:p>
    <w:p w:rsidR="00194715" w:rsidRPr="006B3AC4" w:rsidRDefault="00194715" w:rsidP="00194715">
      <w:pPr>
        <w:rPr>
          <w:rFonts w:ascii="Times New Roman" w:hAnsi="Times New Roman"/>
          <w:sz w:val="24"/>
          <w:szCs w:val="24"/>
        </w:rPr>
      </w:pPr>
      <w:r>
        <w:rPr>
          <w:rFonts w:ascii="Times New Roman" w:hAnsi="Times New Roman"/>
          <w:sz w:val="24"/>
          <w:szCs w:val="24"/>
        </w:rPr>
        <w:t xml:space="preserve">Hoffman, Joshua and Rosencrantz, Gary. (2010). “Omnipotence.” In </w:t>
      </w:r>
      <w:r>
        <w:rPr>
          <w:rFonts w:ascii="Times New Roman" w:hAnsi="Times New Roman"/>
          <w:i/>
          <w:sz w:val="24"/>
          <w:szCs w:val="24"/>
        </w:rPr>
        <w:t>A Companion to Philosophy of Religion</w:t>
      </w:r>
      <w:r>
        <w:rPr>
          <w:rFonts w:ascii="Times New Roman" w:hAnsi="Times New Roman"/>
          <w:sz w:val="24"/>
          <w:szCs w:val="24"/>
        </w:rPr>
        <w:t>, 2</w:t>
      </w:r>
      <w:r w:rsidRPr="006B3AC4">
        <w:rPr>
          <w:rFonts w:ascii="Times New Roman" w:hAnsi="Times New Roman"/>
          <w:sz w:val="24"/>
          <w:szCs w:val="24"/>
          <w:vertAlign w:val="superscript"/>
        </w:rPr>
        <w:t>nd</w:t>
      </w:r>
      <w:r>
        <w:rPr>
          <w:rFonts w:ascii="Times New Roman" w:hAnsi="Times New Roman"/>
          <w:sz w:val="24"/>
          <w:szCs w:val="24"/>
        </w:rPr>
        <w:t xml:space="preserve"> ed., ed. C. Taliaferro </w:t>
      </w:r>
      <w:proofErr w:type="gramStart"/>
      <w:r>
        <w:rPr>
          <w:rFonts w:ascii="Times New Roman" w:hAnsi="Times New Roman"/>
          <w:sz w:val="24"/>
          <w:szCs w:val="24"/>
        </w:rPr>
        <w:t>et</w:t>
      </w:r>
      <w:proofErr w:type="gramEnd"/>
      <w:r>
        <w:rPr>
          <w:rFonts w:ascii="Times New Roman" w:hAnsi="Times New Roman"/>
          <w:sz w:val="24"/>
          <w:szCs w:val="24"/>
        </w:rPr>
        <w:t xml:space="preserve">. </w:t>
      </w:r>
      <w:proofErr w:type="gramStart"/>
      <w:r>
        <w:rPr>
          <w:rFonts w:ascii="Times New Roman" w:hAnsi="Times New Roman"/>
          <w:sz w:val="24"/>
          <w:szCs w:val="24"/>
        </w:rPr>
        <w:t>al</w:t>
      </w:r>
      <w:proofErr w:type="gramEnd"/>
      <w:r>
        <w:rPr>
          <w:rFonts w:ascii="Times New Roman" w:hAnsi="Times New Roman"/>
          <w:sz w:val="24"/>
          <w:szCs w:val="24"/>
        </w:rPr>
        <w:t xml:space="preserve">. Oxford: Wiley-Blackwell. </w:t>
      </w:r>
    </w:p>
    <w:p w:rsidR="00194715" w:rsidRDefault="00194715" w:rsidP="00194715">
      <w:pPr>
        <w:rPr>
          <w:rFonts w:ascii="Times New Roman" w:hAnsi="Times New Roman"/>
          <w:sz w:val="24"/>
          <w:szCs w:val="24"/>
        </w:rPr>
      </w:pPr>
      <w:r>
        <w:rPr>
          <w:rFonts w:ascii="Times New Roman" w:hAnsi="Times New Roman"/>
          <w:sz w:val="24"/>
          <w:szCs w:val="24"/>
        </w:rPr>
        <w:t xml:space="preserve">Hoffman, Joshua and </w:t>
      </w:r>
      <w:proofErr w:type="spellStart"/>
      <w:r>
        <w:rPr>
          <w:rFonts w:ascii="Times New Roman" w:hAnsi="Times New Roman"/>
          <w:sz w:val="24"/>
          <w:szCs w:val="24"/>
        </w:rPr>
        <w:t>Rosengrantz</w:t>
      </w:r>
      <w:proofErr w:type="spellEnd"/>
      <w:r>
        <w:rPr>
          <w:rFonts w:ascii="Times New Roman" w:hAnsi="Times New Roman"/>
          <w:sz w:val="24"/>
          <w:szCs w:val="24"/>
        </w:rPr>
        <w:t xml:space="preserve">, Gary. (2012). “Omnipotence.” In </w:t>
      </w:r>
      <w:r>
        <w:rPr>
          <w:rFonts w:ascii="Times New Roman" w:hAnsi="Times New Roman"/>
          <w:i/>
          <w:sz w:val="24"/>
          <w:szCs w:val="24"/>
        </w:rPr>
        <w:t>Stanford Encyclopedia of Philosophy</w:t>
      </w:r>
      <w:r>
        <w:rPr>
          <w:rFonts w:ascii="Times New Roman" w:hAnsi="Times New Roman"/>
          <w:sz w:val="24"/>
          <w:szCs w:val="24"/>
        </w:rPr>
        <w:t xml:space="preserve">, ed. Edward N. </w:t>
      </w:r>
      <w:proofErr w:type="spellStart"/>
      <w:r>
        <w:rPr>
          <w:rFonts w:ascii="Times New Roman" w:hAnsi="Times New Roman"/>
          <w:sz w:val="24"/>
          <w:szCs w:val="24"/>
        </w:rPr>
        <w:t>Zalta</w:t>
      </w:r>
      <w:proofErr w:type="spellEnd"/>
      <w:r>
        <w:rPr>
          <w:rFonts w:ascii="Times New Roman" w:hAnsi="Times New Roman"/>
          <w:sz w:val="24"/>
          <w:szCs w:val="24"/>
        </w:rPr>
        <w:t xml:space="preserve">. Available at: </w:t>
      </w:r>
      <w:hyperlink r:id="rId8" w:history="1">
        <w:r w:rsidRPr="003A5D12">
          <w:rPr>
            <w:rStyle w:val="Hyperlink"/>
            <w:rFonts w:ascii="Times New Roman" w:hAnsi="Times New Roman"/>
            <w:color w:val="auto"/>
            <w:sz w:val="24"/>
            <w:szCs w:val="24"/>
            <w:u w:val="none"/>
          </w:rPr>
          <w:t>http://plato.stanford.edu/entries/omnipotence/</w:t>
        </w:r>
      </w:hyperlink>
    </w:p>
    <w:p w:rsidR="00194715" w:rsidRDefault="00194715" w:rsidP="00194715">
      <w:pPr>
        <w:rPr>
          <w:rFonts w:ascii="Times New Roman" w:hAnsi="Times New Roman"/>
          <w:sz w:val="24"/>
          <w:szCs w:val="24"/>
        </w:rPr>
      </w:pPr>
      <w:r>
        <w:rPr>
          <w:rFonts w:ascii="Times New Roman" w:hAnsi="Times New Roman"/>
          <w:sz w:val="24"/>
          <w:szCs w:val="24"/>
        </w:rPr>
        <w:t xml:space="preserve">Hume, David. (1748). </w:t>
      </w:r>
      <w:r w:rsidRPr="00236C70">
        <w:rPr>
          <w:rStyle w:val="Emphasis"/>
          <w:rFonts w:ascii="Times New Roman" w:hAnsi="Times New Roman"/>
          <w:sz w:val="24"/>
          <w:szCs w:val="24"/>
        </w:rPr>
        <w:t>An Enquiry Concerning Human Understanding</w:t>
      </w:r>
      <w:r>
        <w:rPr>
          <w:rFonts w:ascii="Times New Roman" w:hAnsi="Times New Roman"/>
          <w:sz w:val="24"/>
          <w:szCs w:val="24"/>
        </w:rPr>
        <w:t xml:space="preserve">, ed. Beauchamp. </w:t>
      </w:r>
      <w:r w:rsidRPr="00236C70">
        <w:rPr>
          <w:rFonts w:ascii="Times New Roman" w:hAnsi="Times New Roman"/>
          <w:sz w:val="24"/>
          <w:szCs w:val="24"/>
        </w:rPr>
        <w:t>Oxford: Oxford University Press</w:t>
      </w:r>
      <w:r>
        <w:rPr>
          <w:rFonts w:ascii="Times New Roman" w:hAnsi="Times New Roman"/>
          <w:sz w:val="24"/>
          <w:szCs w:val="24"/>
        </w:rPr>
        <w:t>.</w:t>
      </w:r>
    </w:p>
    <w:p w:rsidR="00194715" w:rsidRDefault="00194715" w:rsidP="00194715">
      <w:pPr>
        <w:rPr>
          <w:rFonts w:ascii="Times New Roman" w:hAnsi="Times New Roman"/>
          <w:sz w:val="24"/>
          <w:szCs w:val="24"/>
        </w:rPr>
      </w:pPr>
      <w:r>
        <w:rPr>
          <w:rFonts w:ascii="Times New Roman" w:hAnsi="Times New Roman"/>
          <w:sz w:val="24"/>
          <w:szCs w:val="24"/>
        </w:rPr>
        <w:t>Johnston, Mark.</w:t>
      </w:r>
      <w:r w:rsidRPr="00236C70">
        <w:rPr>
          <w:rFonts w:ascii="Times New Roman" w:hAnsi="Times New Roman"/>
          <w:sz w:val="24"/>
          <w:szCs w:val="24"/>
        </w:rPr>
        <w:t xml:space="preserve"> </w:t>
      </w:r>
      <w:r>
        <w:rPr>
          <w:rFonts w:ascii="Times New Roman" w:hAnsi="Times New Roman"/>
          <w:sz w:val="24"/>
          <w:szCs w:val="24"/>
        </w:rPr>
        <w:t>(</w:t>
      </w:r>
      <w:r w:rsidRPr="00236C70">
        <w:rPr>
          <w:rFonts w:ascii="Times New Roman" w:hAnsi="Times New Roman"/>
          <w:sz w:val="24"/>
          <w:szCs w:val="24"/>
        </w:rPr>
        <w:t>1992</w:t>
      </w:r>
      <w:r>
        <w:rPr>
          <w:rFonts w:ascii="Times New Roman" w:hAnsi="Times New Roman"/>
          <w:sz w:val="24"/>
          <w:szCs w:val="24"/>
        </w:rPr>
        <w:t>). “How to Speak of the Colors.</w:t>
      </w:r>
      <w:r w:rsidRPr="00236C70">
        <w:rPr>
          <w:rFonts w:ascii="Times New Roman" w:hAnsi="Times New Roman"/>
          <w:sz w:val="24"/>
          <w:szCs w:val="24"/>
        </w:rPr>
        <w:t xml:space="preserve">” </w:t>
      </w:r>
      <w:r w:rsidRPr="00236C70">
        <w:rPr>
          <w:rStyle w:val="Emphasis"/>
          <w:rFonts w:ascii="Times New Roman" w:hAnsi="Times New Roman"/>
          <w:sz w:val="24"/>
          <w:szCs w:val="24"/>
        </w:rPr>
        <w:t>Philosophical Studies</w:t>
      </w:r>
      <w:r w:rsidRPr="00236C70">
        <w:rPr>
          <w:rFonts w:ascii="Times New Roman" w:hAnsi="Times New Roman"/>
          <w:sz w:val="24"/>
          <w:szCs w:val="24"/>
        </w:rPr>
        <w:t xml:space="preserve"> 68.</w:t>
      </w:r>
    </w:p>
    <w:p w:rsidR="00194715" w:rsidRPr="006B3AC4" w:rsidRDefault="00194715" w:rsidP="00194715">
      <w:pPr>
        <w:rPr>
          <w:rFonts w:ascii="Times New Roman" w:hAnsi="Times New Roman"/>
          <w:sz w:val="24"/>
          <w:szCs w:val="24"/>
        </w:rPr>
      </w:pPr>
      <w:r>
        <w:rPr>
          <w:rFonts w:ascii="Times New Roman" w:hAnsi="Times New Roman"/>
          <w:sz w:val="24"/>
          <w:szCs w:val="24"/>
        </w:rPr>
        <w:t xml:space="preserve">La Croix, Richard. (1977). “The Impossibility of Defining ‘Omnipotence’.” </w:t>
      </w:r>
      <w:r>
        <w:rPr>
          <w:rFonts w:ascii="Times New Roman" w:hAnsi="Times New Roman"/>
          <w:i/>
          <w:sz w:val="24"/>
          <w:szCs w:val="24"/>
        </w:rPr>
        <w:t>Philosophical Studies</w:t>
      </w:r>
      <w:r>
        <w:rPr>
          <w:rFonts w:ascii="Times New Roman" w:hAnsi="Times New Roman"/>
          <w:sz w:val="24"/>
          <w:szCs w:val="24"/>
        </w:rPr>
        <w:t xml:space="preserve"> 32. </w:t>
      </w:r>
    </w:p>
    <w:p w:rsidR="00194715" w:rsidRDefault="00194715" w:rsidP="00194715">
      <w:pPr>
        <w:rPr>
          <w:rFonts w:ascii="Times New Roman" w:hAnsi="Times New Roman"/>
          <w:sz w:val="24"/>
          <w:szCs w:val="24"/>
        </w:rPr>
      </w:pPr>
      <w:proofErr w:type="spellStart"/>
      <w:r>
        <w:rPr>
          <w:rFonts w:ascii="Times New Roman" w:hAnsi="Times New Roman"/>
          <w:sz w:val="24"/>
          <w:szCs w:val="24"/>
        </w:rPr>
        <w:t>Lembke</w:t>
      </w:r>
      <w:proofErr w:type="spellEnd"/>
      <w:r>
        <w:rPr>
          <w:rFonts w:ascii="Times New Roman" w:hAnsi="Times New Roman"/>
          <w:sz w:val="24"/>
          <w:szCs w:val="24"/>
        </w:rPr>
        <w:t>, Martin. (</w:t>
      </w:r>
      <w:r w:rsidR="008F7FFC">
        <w:rPr>
          <w:rFonts w:ascii="Times New Roman" w:hAnsi="Times New Roman"/>
          <w:sz w:val="24"/>
          <w:szCs w:val="24"/>
        </w:rPr>
        <w:t>2102</w:t>
      </w:r>
      <w:r>
        <w:rPr>
          <w:rFonts w:ascii="Times New Roman" w:hAnsi="Times New Roman"/>
          <w:sz w:val="24"/>
          <w:szCs w:val="24"/>
        </w:rPr>
        <w:t xml:space="preserve">). “Omnipotence and Other Possibilities.” </w:t>
      </w:r>
      <w:r>
        <w:rPr>
          <w:rFonts w:ascii="Times New Roman" w:hAnsi="Times New Roman"/>
          <w:i/>
          <w:sz w:val="24"/>
          <w:szCs w:val="24"/>
        </w:rPr>
        <w:t>Religious Studies</w:t>
      </w:r>
      <w:r>
        <w:rPr>
          <w:rFonts w:ascii="Times New Roman" w:hAnsi="Times New Roman"/>
          <w:sz w:val="24"/>
          <w:szCs w:val="24"/>
        </w:rPr>
        <w:t xml:space="preserve"> </w:t>
      </w:r>
      <w:r w:rsidR="008F7FFC">
        <w:rPr>
          <w:rFonts w:ascii="Times New Roman" w:hAnsi="Times New Roman"/>
          <w:sz w:val="24"/>
          <w:szCs w:val="24"/>
        </w:rPr>
        <w:t>48: 425-</w:t>
      </w:r>
      <w:r w:rsidR="0097021D">
        <w:rPr>
          <w:rFonts w:ascii="Times New Roman" w:hAnsi="Times New Roman"/>
          <w:sz w:val="24"/>
          <w:szCs w:val="24"/>
        </w:rPr>
        <w:t>443.</w:t>
      </w:r>
    </w:p>
    <w:p w:rsidR="00194715" w:rsidRDefault="00194715" w:rsidP="00194715">
      <w:pPr>
        <w:rPr>
          <w:rFonts w:ascii="Times New Roman" w:hAnsi="Times New Roman"/>
          <w:sz w:val="24"/>
          <w:szCs w:val="24"/>
        </w:rPr>
      </w:pPr>
      <w:r>
        <w:rPr>
          <w:rFonts w:ascii="Times New Roman" w:hAnsi="Times New Roman"/>
          <w:sz w:val="24"/>
          <w:szCs w:val="24"/>
        </w:rPr>
        <w:t xml:space="preserve">Lewis, David K. (1981). “Are We Free to Break the Laws?” </w:t>
      </w:r>
      <w:proofErr w:type="spellStart"/>
      <w:r>
        <w:rPr>
          <w:rFonts w:ascii="Times New Roman" w:hAnsi="Times New Roman"/>
          <w:i/>
          <w:sz w:val="24"/>
          <w:szCs w:val="24"/>
        </w:rPr>
        <w:t>Theoria</w:t>
      </w:r>
      <w:proofErr w:type="spellEnd"/>
      <w:r>
        <w:rPr>
          <w:rFonts w:ascii="Times New Roman" w:hAnsi="Times New Roman"/>
          <w:i/>
          <w:sz w:val="24"/>
          <w:szCs w:val="24"/>
        </w:rPr>
        <w:t xml:space="preserve"> </w:t>
      </w:r>
      <w:r>
        <w:rPr>
          <w:rFonts w:ascii="Times New Roman" w:hAnsi="Times New Roman"/>
          <w:sz w:val="24"/>
          <w:szCs w:val="24"/>
        </w:rPr>
        <w:t xml:space="preserve">47. </w:t>
      </w:r>
    </w:p>
    <w:p w:rsidR="00194715" w:rsidRPr="00B900FF" w:rsidRDefault="00194715" w:rsidP="00194715">
      <w:pPr>
        <w:rPr>
          <w:rFonts w:ascii="Times New Roman" w:hAnsi="Times New Roman"/>
          <w:sz w:val="24"/>
          <w:szCs w:val="24"/>
        </w:rPr>
      </w:pPr>
      <w:r>
        <w:rPr>
          <w:rFonts w:ascii="Times New Roman" w:hAnsi="Times New Roman"/>
          <w:sz w:val="24"/>
          <w:szCs w:val="24"/>
        </w:rPr>
        <w:t xml:space="preserve">Manis, R. Zachary. (2011). “Could God Do Something Evil? A </w:t>
      </w:r>
      <w:proofErr w:type="spellStart"/>
      <w:r>
        <w:rPr>
          <w:rFonts w:ascii="Times New Roman" w:hAnsi="Times New Roman"/>
          <w:sz w:val="24"/>
          <w:szCs w:val="24"/>
        </w:rPr>
        <w:t>Molinist</w:t>
      </w:r>
      <w:proofErr w:type="spellEnd"/>
      <w:r>
        <w:rPr>
          <w:rFonts w:ascii="Times New Roman" w:hAnsi="Times New Roman"/>
          <w:sz w:val="24"/>
          <w:szCs w:val="24"/>
        </w:rPr>
        <w:t xml:space="preserve"> Solution to the Problem of Divine Freedom. </w:t>
      </w:r>
      <w:r>
        <w:rPr>
          <w:rFonts w:ascii="Times New Roman" w:hAnsi="Times New Roman"/>
          <w:i/>
          <w:sz w:val="24"/>
          <w:szCs w:val="24"/>
        </w:rPr>
        <w:t xml:space="preserve">Faith and Philosophy </w:t>
      </w:r>
      <w:r>
        <w:rPr>
          <w:rFonts w:ascii="Times New Roman" w:hAnsi="Times New Roman"/>
          <w:sz w:val="24"/>
          <w:szCs w:val="24"/>
        </w:rPr>
        <w:t xml:space="preserve">28, 2. </w:t>
      </w:r>
    </w:p>
    <w:p w:rsidR="00194715" w:rsidRPr="00FF1B49" w:rsidRDefault="00194715" w:rsidP="00194715">
      <w:pPr>
        <w:rPr>
          <w:rFonts w:ascii="Times New Roman" w:hAnsi="Times New Roman"/>
          <w:sz w:val="24"/>
          <w:szCs w:val="24"/>
        </w:rPr>
      </w:pPr>
      <w:r>
        <w:rPr>
          <w:rFonts w:ascii="Times New Roman" w:hAnsi="Times New Roman"/>
          <w:sz w:val="24"/>
          <w:szCs w:val="24"/>
        </w:rPr>
        <w:t xml:space="preserve">Mackie, John L. (1955). “Evil and Omnipotence.” </w:t>
      </w:r>
      <w:r>
        <w:rPr>
          <w:rFonts w:ascii="Times New Roman" w:hAnsi="Times New Roman"/>
          <w:i/>
          <w:sz w:val="24"/>
          <w:szCs w:val="24"/>
        </w:rPr>
        <w:t>Mind</w:t>
      </w:r>
      <w:r>
        <w:rPr>
          <w:rFonts w:ascii="Times New Roman" w:hAnsi="Times New Roman"/>
          <w:sz w:val="24"/>
          <w:szCs w:val="24"/>
        </w:rPr>
        <w:t xml:space="preserve"> 64. </w:t>
      </w:r>
    </w:p>
    <w:p w:rsidR="00194715" w:rsidRDefault="00194715" w:rsidP="00194715">
      <w:pPr>
        <w:rPr>
          <w:rFonts w:ascii="Times New Roman" w:hAnsi="Times New Roman"/>
          <w:sz w:val="24"/>
          <w:szCs w:val="24"/>
        </w:rPr>
      </w:pPr>
      <w:r>
        <w:rPr>
          <w:rFonts w:ascii="Times New Roman" w:hAnsi="Times New Roman"/>
          <w:sz w:val="24"/>
          <w:szCs w:val="24"/>
        </w:rPr>
        <w:t>Martin</w:t>
      </w:r>
      <w:r w:rsidRPr="00236C70">
        <w:rPr>
          <w:rFonts w:ascii="Times New Roman" w:hAnsi="Times New Roman"/>
          <w:sz w:val="24"/>
          <w:szCs w:val="24"/>
        </w:rPr>
        <w:t xml:space="preserve">, </w:t>
      </w:r>
      <w:r>
        <w:rPr>
          <w:rFonts w:ascii="Times New Roman" w:hAnsi="Times New Roman"/>
          <w:sz w:val="24"/>
          <w:szCs w:val="24"/>
        </w:rPr>
        <w:t>C.B.</w:t>
      </w:r>
      <w:r w:rsidRPr="00236C70">
        <w:rPr>
          <w:rFonts w:ascii="Times New Roman" w:hAnsi="Times New Roman"/>
          <w:sz w:val="24"/>
          <w:szCs w:val="24"/>
        </w:rPr>
        <w:t xml:space="preserve"> </w:t>
      </w:r>
      <w:r>
        <w:rPr>
          <w:rFonts w:ascii="Times New Roman" w:hAnsi="Times New Roman"/>
          <w:sz w:val="24"/>
          <w:szCs w:val="24"/>
        </w:rPr>
        <w:t>(</w:t>
      </w:r>
      <w:r w:rsidRPr="00236C70">
        <w:rPr>
          <w:rFonts w:ascii="Times New Roman" w:hAnsi="Times New Roman"/>
          <w:sz w:val="24"/>
          <w:szCs w:val="24"/>
        </w:rPr>
        <w:t>1996</w:t>
      </w:r>
      <w:r>
        <w:rPr>
          <w:rFonts w:ascii="Times New Roman" w:hAnsi="Times New Roman"/>
          <w:sz w:val="24"/>
          <w:szCs w:val="24"/>
        </w:rPr>
        <w:t>)</w:t>
      </w:r>
      <w:r w:rsidRPr="00236C70">
        <w:rPr>
          <w:rFonts w:ascii="Times New Roman" w:hAnsi="Times New Roman"/>
          <w:sz w:val="24"/>
          <w:szCs w:val="24"/>
        </w:rPr>
        <w:t>.</w:t>
      </w:r>
      <w:r>
        <w:rPr>
          <w:rFonts w:ascii="Times New Roman" w:hAnsi="Times New Roman"/>
          <w:sz w:val="24"/>
          <w:szCs w:val="24"/>
        </w:rPr>
        <w:t xml:space="preserve"> “Dispositions and Conditionals.</w:t>
      </w:r>
      <w:r w:rsidRPr="00236C70">
        <w:rPr>
          <w:rFonts w:ascii="Times New Roman" w:hAnsi="Times New Roman"/>
          <w:sz w:val="24"/>
          <w:szCs w:val="24"/>
        </w:rPr>
        <w:t xml:space="preserve">” </w:t>
      </w:r>
      <w:r w:rsidRPr="00236C70">
        <w:rPr>
          <w:rStyle w:val="Emphasis"/>
          <w:rFonts w:ascii="Times New Roman" w:hAnsi="Times New Roman"/>
          <w:sz w:val="24"/>
          <w:szCs w:val="24"/>
        </w:rPr>
        <w:t>The Philosophical Quarterly</w:t>
      </w:r>
      <w:r w:rsidRPr="00236C70">
        <w:rPr>
          <w:rFonts w:ascii="Times New Roman" w:hAnsi="Times New Roman"/>
          <w:sz w:val="24"/>
          <w:szCs w:val="24"/>
        </w:rPr>
        <w:t xml:space="preserve"> 44</w:t>
      </w:r>
      <w:r>
        <w:rPr>
          <w:rFonts w:ascii="Times New Roman" w:hAnsi="Times New Roman"/>
          <w:sz w:val="24"/>
          <w:szCs w:val="24"/>
        </w:rPr>
        <w:t>.</w:t>
      </w:r>
    </w:p>
    <w:p w:rsidR="00194715" w:rsidRDefault="00194715" w:rsidP="00194715">
      <w:pPr>
        <w:rPr>
          <w:rFonts w:ascii="Times New Roman" w:hAnsi="Times New Roman"/>
          <w:sz w:val="24"/>
          <w:szCs w:val="24"/>
        </w:rPr>
      </w:pPr>
      <w:r>
        <w:rPr>
          <w:rFonts w:ascii="Times New Roman" w:hAnsi="Times New Roman"/>
          <w:sz w:val="24"/>
          <w:szCs w:val="24"/>
        </w:rPr>
        <w:t xml:space="preserve">Mawson, Tim. (2002). “Omnipotence and Necessary Moral Perfection are Compatible: A Reply to </w:t>
      </w:r>
      <w:proofErr w:type="spellStart"/>
      <w:r>
        <w:rPr>
          <w:rFonts w:ascii="Times New Roman" w:hAnsi="Times New Roman"/>
          <w:sz w:val="24"/>
          <w:szCs w:val="24"/>
        </w:rPr>
        <w:t>Morriston</w:t>
      </w:r>
      <w:proofErr w:type="spellEnd"/>
      <w:r>
        <w:rPr>
          <w:rFonts w:ascii="Times New Roman" w:hAnsi="Times New Roman"/>
          <w:sz w:val="24"/>
          <w:szCs w:val="24"/>
        </w:rPr>
        <w:t xml:space="preserve">.” </w:t>
      </w:r>
      <w:r>
        <w:rPr>
          <w:rFonts w:ascii="Times New Roman" w:hAnsi="Times New Roman"/>
          <w:i/>
          <w:sz w:val="24"/>
          <w:szCs w:val="24"/>
        </w:rPr>
        <w:t xml:space="preserve">Religious Studies </w:t>
      </w:r>
      <w:r>
        <w:rPr>
          <w:rFonts w:ascii="Times New Roman" w:hAnsi="Times New Roman"/>
          <w:sz w:val="24"/>
          <w:szCs w:val="24"/>
        </w:rPr>
        <w:t xml:space="preserve">38, 2. </w:t>
      </w:r>
    </w:p>
    <w:p w:rsidR="00194715" w:rsidRDefault="00194715" w:rsidP="00194715">
      <w:pPr>
        <w:rPr>
          <w:rFonts w:ascii="Times New Roman" w:hAnsi="Times New Roman"/>
          <w:sz w:val="24"/>
          <w:szCs w:val="24"/>
        </w:rPr>
      </w:pPr>
      <w:proofErr w:type="spellStart"/>
      <w:r>
        <w:rPr>
          <w:rFonts w:ascii="Times New Roman" w:hAnsi="Times New Roman"/>
          <w:sz w:val="24"/>
          <w:szCs w:val="24"/>
        </w:rPr>
        <w:t>Merricks</w:t>
      </w:r>
      <w:proofErr w:type="spellEnd"/>
      <w:r>
        <w:rPr>
          <w:rFonts w:ascii="Times New Roman" w:hAnsi="Times New Roman"/>
          <w:sz w:val="24"/>
          <w:szCs w:val="24"/>
        </w:rPr>
        <w:t xml:space="preserve">, Trenton. (2003). </w:t>
      </w:r>
      <w:r>
        <w:rPr>
          <w:rFonts w:ascii="Times New Roman" w:hAnsi="Times New Roman"/>
          <w:i/>
          <w:sz w:val="24"/>
          <w:szCs w:val="24"/>
        </w:rPr>
        <w:t>Objects and Persons</w:t>
      </w:r>
      <w:r>
        <w:rPr>
          <w:rFonts w:ascii="Times New Roman" w:hAnsi="Times New Roman"/>
          <w:sz w:val="24"/>
          <w:szCs w:val="24"/>
        </w:rPr>
        <w:t xml:space="preserve">. Oxford: Clarendon. </w:t>
      </w:r>
    </w:p>
    <w:p w:rsidR="00194715" w:rsidRDefault="00194715" w:rsidP="00194715">
      <w:pPr>
        <w:rPr>
          <w:rFonts w:ascii="Times New Roman" w:hAnsi="Times New Roman"/>
          <w:sz w:val="24"/>
          <w:szCs w:val="24"/>
        </w:rPr>
      </w:pPr>
      <w:proofErr w:type="spellStart"/>
      <w:r>
        <w:rPr>
          <w:rFonts w:ascii="Times New Roman" w:hAnsi="Times New Roman"/>
          <w:sz w:val="24"/>
          <w:szCs w:val="24"/>
        </w:rPr>
        <w:t>Morriston</w:t>
      </w:r>
      <w:proofErr w:type="spellEnd"/>
      <w:r>
        <w:rPr>
          <w:rFonts w:ascii="Times New Roman" w:hAnsi="Times New Roman"/>
          <w:sz w:val="24"/>
          <w:szCs w:val="24"/>
        </w:rPr>
        <w:t xml:space="preserve">, Wes. (2000). “What is So Good </w:t>
      </w:r>
      <w:proofErr w:type="gramStart"/>
      <w:r>
        <w:rPr>
          <w:rFonts w:ascii="Times New Roman" w:hAnsi="Times New Roman"/>
          <w:sz w:val="24"/>
          <w:szCs w:val="24"/>
        </w:rPr>
        <w:t>About</w:t>
      </w:r>
      <w:proofErr w:type="gramEnd"/>
      <w:r>
        <w:rPr>
          <w:rFonts w:ascii="Times New Roman" w:hAnsi="Times New Roman"/>
          <w:sz w:val="24"/>
          <w:szCs w:val="24"/>
        </w:rPr>
        <w:t xml:space="preserve"> Moral Freedom?” </w:t>
      </w:r>
      <w:r>
        <w:rPr>
          <w:rFonts w:ascii="Times New Roman" w:hAnsi="Times New Roman"/>
          <w:i/>
          <w:sz w:val="24"/>
          <w:szCs w:val="24"/>
        </w:rPr>
        <w:t>The Philosophical Quarterly</w:t>
      </w:r>
      <w:r>
        <w:rPr>
          <w:rFonts w:ascii="Times New Roman" w:hAnsi="Times New Roman"/>
          <w:sz w:val="24"/>
          <w:szCs w:val="24"/>
        </w:rPr>
        <w:t xml:space="preserve"> 50, 200. </w:t>
      </w:r>
    </w:p>
    <w:p w:rsidR="00194715" w:rsidRPr="00030016" w:rsidRDefault="00194715" w:rsidP="00194715">
      <w:pPr>
        <w:rPr>
          <w:rFonts w:ascii="Times New Roman" w:hAnsi="Times New Roman"/>
          <w:sz w:val="24"/>
          <w:szCs w:val="24"/>
        </w:rPr>
      </w:pPr>
      <w:proofErr w:type="spellStart"/>
      <w:r>
        <w:rPr>
          <w:rFonts w:ascii="Times New Roman" w:hAnsi="Times New Roman"/>
          <w:sz w:val="24"/>
          <w:szCs w:val="24"/>
        </w:rPr>
        <w:lastRenderedPageBreak/>
        <w:t>Morriston</w:t>
      </w:r>
      <w:proofErr w:type="spellEnd"/>
      <w:r>
        <w:rPr>
          <w:rFonts w:ascii="Times New Roman" w:hAnsi="Times New Roman"/>
          <w:sz w:val="24"/>
          <w:szCs w:val="24"/>
        </w:rPr>
        <w:t xml:space="preserve">, Wes. (2001). “Omnipotence and Necessary Moral Perfection: Are They Compatible?” </w:t>
      </w:r>
      <w:r>
        <w:rPr>
          <w:rFonts w:ascii="Times New Roman" w:hAnsi="Times New Roman"/>
          <w:i/>
          <w:sz w:val="24"/>
          <w:szCs w:val="24"/>
        </w:rPr>
        <w:t xml:space="preserve">Religious Studies </w:t>
      </w:r>
      <w:r>
        <w:rPr>
          <w:rFonts w:ascii="Times New Roman" w:hAnsi="Times New Roman"/>
          <w:sz w:val="24"/>
          <w:szCs w:val="24"/>
        </w:rPr>
        <w:t xml:space="preserve">37, 2. </w:t>
      </w:r>
    </w:p>
    <w:p w:rsidR="00194715" w:rsidRDefault="00194715" w:rsidP="00194715">
      <w:pPr>
        <w:rPr>
          <w:rFonts w:ascii="Times New Roman" w:hAnsi="Times New Roman"/>
          <w:sz w:val="24"/>
          <w:szCs w:val="24"/>
        </w:rPr>
      </w:pPr>
      <w:proofErr w:type="spellStart"/>
      <w:r>
        <w:rPr>
          <w:rFonts w:ascii="Times New Roman" w:hAnsi="Times New Roman"/>
          <w:sz w:val="24"/>
          <w:szCs w:val="24"/>
        </w:rPr>
        <w:t>Morriston</w:t>
      </w:r>
      <w:proofErr w:type="spellEnd"/>
      <w:r>
        <w:rPr>
          <w:rFonts w:ascii="Times New Roman" w:hAnsi="Times New Roman"/>
          <w:sz w:val="24"/>
          <w:szCs w:val="24"/>
        </w:rPr>
        <w:t xml:space="preserve">, Wes. (2002). “Omnipotence and the Power to Choose: A Reply to </w:t>
      </w:r>
      <w:proofErr w:type="spellStart"/>
      <w:r>
        <w:rPr>
          <w:rFonts w:ascii="Times New Roman" w:hAnsi="Times New Roman"/>
          <w:sz w:val="24"/>
          <w:szCs w:val="24"/>
        </w:rPr>
        <w:t>Wielenberg</w:t>
      </w:r>
      <w:proofErr w:type="spellEnd"/>
      <w:r>
        <w:rPr>
          <w:rFonts w:ascii="Times New Roman" w:hAnsi="Times New Roman"/>
          <w:sz w:val="24"/>
          <w:szCs w:val="24"/>
        </w:rPr>
        <w:t xml:space="preserve">.” </w:t>
      </w:r>
      <w:r>
        <w:rPr>
          <w:rFonts w:ascii="Times New Roman" w:hAnsi="Times New Roman"/>
          <w:i/>
          <w:sz w:val="24"/>
          <w:szCs w:val="24"/>
        </w:rPr>
        <w:t xml:space="preserve">Faith and Philosophy </w:t>
      </w:r>
      <w:r>
        <w:rPr>
          <w:rFonts w:ascii="Times New Roman" w:hAnsi="Times New Roman"/>
          <w:sz w:val="24"/>
          <w:szCs w:val="24"/>
        </w:rPr>
        <w:t xml:space="preserve">19, 3. </w:t>
      </w:r>
    </w:p>
    <w:p w:rsidR="00194715" w:rsidRPr="000C75F8" w:rsidRDefault="00194715" w:rsidP="00194715">
      <w:pPr>
        <w:rPr>
          <w:rFonts w:ascii="Times New Roman" w:hAnsi="Times New Roman"/>
          <w:sz w:val="24"/>
          <w:szCs w:val="24"/>
        </w:rPr>
      </w:pPr>
      <w:proofErr w:type="spellStart"/>
      <w:r>
        <w:rPr>
          <w:rFonts w:ascii="Times New Roman" w:hAnsi="Times New Roman"/>
          <w:sz w:val="24"/>
          <w:szCs w:val="24"/>
        </w:rPr>
        <w:t>Morriston</w:t>
      </w:r>
      <w:proofErr w:type="spellEnd"/>
      <w:r>
        <w:rPr>
          <w:rFonts w:ascii="Times New Roman" w:hAnsi="Times New Roman"/>
          <w:sz w:val="24"/>
          <w:szCs w:val="24"/>
        </w:rPr>
        <w:t xml:space="preserve">, Wes. (2006). “Is God Free? Reply to </w:t>
      </w:r>
      <w:proofErr w:type="spellStart"/>
      <w:r>
        <w:rPr>
          <w:rFonts w:ascii="Times New Roman" w:hAnsi="Times New Roman"/>
          <w:sz w:val="24"/>
          <w:szCs w:val="24"/>
        </w:rPr>
        <w:t>Wierenga</w:t>
      </w:r>
      <w:proofErr w:type="spellEnd"/>
      <w:r>
        <w:rPr>
          <w:rFonts w:ascii="Times New Roman" w:hAnsi="Times New Roman"/>
          <w:sz w:val="24"/>
          <w:szCs w:val="24"/>
        </w:rPr>
        <w:t xml:space="preserve">.” </w:t>
      </w:r>
      <w:r>
        <w:rPr>
          <w:rFonts w:ascii="Times New Roman" w:hAnsi="Times New Roman"/>
          <w:i/>
          <w:sz w:val="24"/>
          <w:szCs w:val="24"/>
        </w:rPr>
        <w:t xml:space="preserve">Faith and Philosophy </w:t>
      </w:r>
      <w:r>
        <w:rPr>
          <w:rFonts w:ascii="Times New Roman" w:hAnsi="Times New Roman"/>
          <w:sz w:val="24"/>
          <w:szCs w:val="24"/>
        </w:rPr>
        <w:t>23, no.1.</w:t>
      </w:r>
    </w:p>
    <w:p w:rsidR="00194715" w:rsidRPr="00FF1B49" w:rsidRDefault="00DA3943" w:rsidP="00194715">
      <w:pPr>
        <w:rPr>
          <w:rFonts w:ascii="Times New Roman" w:hAnsi="Times New Roman"/>
          <w:sz w:val="24"/>
          <w:szCs w:val="24"/>
        </w:rPr>
      </w:pPr>
      <w:proofErr w:type="spellStart"/>
      <w:r>
        <w:rPr>
          <w:rFonts w:ascii="Times New Roman" w:hAnsi="Times New Roman"/>
          <w:sz w:val="24"/>
          <w:szCs w:val="24"/>
        </w:rPr>
        <w:t>Naga</w:t>
      </w:r>
      <w:r w:rsidR="00194715">
        <w:rPr>
          <w:rFonts w:ascii="Times New Roman" w:hAnsi="Times New Roman"/>
          <w:sz w:val="24"/>
          <w:szCs w:val="24"/>
        </w:rPr>
        <w:t>sawa</w:t>
      </w:r>
      <w:proofErr w:type="spellEnd"/>
      <w:r w:rsidR="00194715">
        <w:rPr>
          <w:rFonts w:ascii="Times New Roman" w:hAnsi="Times New Roman"/>
          <w:sz w:val="24"/>
          <w:szCs w:val="24"/>
        </w:rPr>
        <w:t xml:space="preserve">, </w:t>
      </w:r>
      <w:proofErr w:type="spellStart"/>
      <w:r w:rsidR="00194715">
        <w:rPr>
          <w:rFonts w:ascii="Times New Roman" w:hAnsi="Times New Roman"/>
          <w:sz w:val="24"/>
          <w:szCs w:val="24"/>
        </w:rPr>
        <w:t>Yugin</w:t>
      </w:r>
      <w:proofErr w:type="spellEnd"/>
      <w:r w:rsidR="00194715">
        <w:rPr>
          <w:rFonts w:ascii="Times New Roman" w:hAnsi="Times New Roman"/>
          <w:sz w:val="24"/>
          <w:szCs w:val="24"/>
        </w:rPr>
        <w:t xml:space="preserve">. (2008). “A New Defense of </w:t>
      </w:r>
      <w:proofErr w:type="spellStart"/>
      <w:r w:rsidR="00194715">
        <w:rPr>
          <w:rFonts w:ascii="Times New Roman" w:hAnsi="Times New Roman"/>
          <w:sz w:val="24"/>
          <w:szCs w:val="24"/>
        </w:rPr>
        <w:t>Anselmian</w:t>
      </w:r>
      <w:proofErr w:type="spellEnd"/>
      <w:r w:rsidR="00194715">
        <w:rPr>
          <w:rFonts w:ascii="Times New Roman" w:hAnsi="Times New Roman"/>
          <w:sz w:val="24"/>
          <w:szCs w:val="24"/>
        </w:rPr>
        <w:t xml:space="preserve"> Theism.” </w:t>
      </w:r>
      <w:r w:rsidR="00194715">
        <w:rPr>
          <w:rFonts w:ascii="Times New Roman" w:hAnsi="Times New Roman"/>
          <w:i/>
          <w:sz w:val="24"/>
          <w:szCs w:val="24"/>
        </w:rPr>
        <w:t>The Philosophical Quarterly</w:t>
      </w:r>
      <w:r w:rsidR="00194715">
        <w:rPr>
          <w:rFonts w:ascii="Times New Roman" w:hAnsi="Times New Roman"/>
          <w:sz w:val="24"/>
          <w:szCs w:val="24"/>
        </w:rPr>
        <w:t xml:space="preserve"> 58, 233. </w:t>
      </w:r>
    </w:p>
    <w:p w:rsidR="00194715" w:rsidRPr="003B026A" w:rsidRDefault="00194715" w:rsidP="00194715">
      <w:pPr>
        <w:rPr>
          <w:rFonts w:ascii="Times New Roman" w:hAnsi="Times New Roman"/>
          <w:sz w:val="24"/>
          <w:szCs w:val="24"/>
        </w:rPr>
      </w:pPr>
      <w:proofErr w:type="spellStart"/>
      <w:r>
        <w:rPr>
          <w:rFonts w:ascii="Times New Roman" w:hAnsi="Times New Roman"/>
          <w:sz w:val="24"/>
          <w:szCs w:val="24"/>
        </w:rPr>
        <w:t>Oppy</w:t>
      </w:r>
      <w:proofErr w:type="spellEnd"/>
      <w:r>
        <w:rPr>
          <w:rFonts w:ascii="Times New Roman" w:hAnsi="Times New Roman"/>
          <w:sz w:val="24"/>
          <w:szCs w:val="24"/>
        </w:rPr>
        <w:t xml:space="preserve">, Graham. (2005). “Omnipotence.” </w:t>
      </w:r>
      <w:r>
        <w:rPr>
          <w:rFonts w:ascii="Times New Roman" w:hAnsi="Times New Roman"/>
          <w:i/>
          <w:sz w:val="24"/>
          <w:szCs w:val="24"/>
        </w:rPr>
        <w:t>Philosophy and Phenomenological Research</w:t>
      </w:r>
      <w:r>
        <w:rPr>
          <w:rFonts w:ascii="Times New Roman" w:hAnsi="Times New Roman"/>
          <w:sz w:val="24"/>
          <w:szCs w:val="24"/>
        </w:rPr>
        <w:t xml:space="preserve"> 71, 1. </w:t>
      </w:r>
    </w:p>
    <w:p w:rsidR="00194715" w:rsidRPr="00FA51C3" w:rsidRDefault="00194715" w:rsidP="00194715">
      <w:pPr>
        <w:rPr>
          <w:rFonts w:ascii="Times New Roman" w:hAnsi="Times New Roman"/>
          <w:sz w:val="24"/>
          <w:szCs w:val="24"/>
        </w:rPr>
      </w:pPr>
      <w:r>
        <w:rPr>
          <w:rFonts w:ascii="Times New Roman" w:hAnsi="Times New Roman"/>
          <w:sz w:val="24"/>
          <w:szCs w:val="24"/>
        </w:rPr>
        <w:t xml:space="preserve">Pawl, Timothy and </w:t>
      </w:r>
      <w:proofErr w:type="spellStart"/>
      <w:r>
        <w:rPr>
          <w:rFonts w:ascii="Times New Roman" w:hAnsi="Times New Roman"/>
          <w:sz w:val="24"/>
          <w:szCs w:val="24"/>
        </w:rPr>
        <w:t>Timpe</w:t>
      </w:r>
      <w:proofErr w:type="spellEnd"/>
      <w:r>
        <w:rPr>
          <w:rFonts w:ascii="Times New Roman" w:hAnsi="Times New Roman"/>
          <w:sz w:val="24"/>
          <w:szCs w:val="24"/>
        </w:rPr>
        <w:t>, Kevin. (2009). “</w:t>
      </w:r>
      <w:proofErr w:type="spellStart"/>
      <w:r>
        <w:rPr>
          <w:rFonts w:ascii="Times New Roman" w:hAnsi="Times New Roman"/>
          <w:sz w:val="24"/>
          <w:szCs w:val="24"/>
        </w:rPr>
        <w:t>Incompatibilism</w:t>
      </w:r>
      <w:proofErr w:type="spellEnd"/>
      <w:r>
        <w:rPr>
          <w:rFonts w:ascii="Times New Roman" w:hAnsi="Times New Roman"/>
          <w:sz w:val="24"/>
          <w:szCs w:val="24"/>
        </w:rPr>
        <w:t xml:space="preserve">, Sin, and Free Will in Heaven.” </w:t>
      </w:r>
      <w:r>
        <w:rPr>
          <w:rFonts w:ascii="Times New Roman" w:hAnsi="Times New Roman"/>
          <w:i/>
          <w:sz w:val="24"/>
          <w:szCs w:val="24"/>
        </w:rPr>
        <w:t>Faith and Philosophy</w:t>
      </w:r>
      <w:r>
        <w:rPr>
          <w:rFonts w:ascii="Times New Roman" w:hAnsi="Times New Roman"/>
          <w:sz w:val="24"/>
          <w:szCs w:val="24"/>
        </w:rPr>
        <w:t xml:space="preserve"> 26, 4.</w:t>
      </w:r>
    </w:p>
    <w:p w:rsidR="00194715" w:rsidRDefault="00194715" w:rsidP="00194715">
      <w:pPr>
        <w:rPr>
          <w:rFonts w:ascii="Times New Roman" w:hAnsi="Times New Roman"/>
          <w:sz w:val="24"/>
          <w:szCs w:val="24"/>
        </w:rPr>
      </w:pPr>
      <w:proofErr w:type="spellStart"/>
      <w:r>
        <w:rPr>
          <w:rFonts w:ascii="Times New Roman" w:hAnsi="Times New Roman"/>
          <w:sz w:val="24"/>
          <w:szCs w:val="24"/>
        </w:rPr>
        <w:t>Peacocke</w:t>
      </w:r>
      <w:proofErr w:type="spellEnd"/>
      <w:r>
        <w:rPr>
          <w:rFonts w:ascii="Times New Roman" w:hAnsi="Times New Roman"/>
          <w:sz w:val="24"/>
          <w:szCs w:val="24"/>
        </w:rPr>
        <w:t xml:space="preserve">, Christopher. (1999). </w:t>
      </w:r>
      <w:r w:rsidRPr="00236C70">
        <w:rPr>
          <w:rFonts w:ascii="Times New Roman" w:eastAsia="Times New Roman" w:hAnsi="Times New Roman"/>
          <w:i/>
          <w:iCs/>
          <w:sz w:val="24"/>
          <w:szCs w:val="24"/>
        </w:rPr>
        <w:t>Being Known</w:t>
      </w:r>
      <w:r>
        <w:rPr>
          <w:rFonts w:ascii="Times New Roman" w:eastAsia="Times New Roman" w:hAnsi="Times New Roman"/>
          <w:sz w:val="24"/>
          <w:szCs w:val="24"/>
        </w:rPr>
        <w:t>.</w:t>
      </w:r>
      <w:r w:rsidRPr="00236C70">
        <w:rPr>
          <w:rFonts w:ascii="Times New Roman" w:eastAsia="Times New Roman" w:hAnsi="Times New Roman"/>
          <w:sz w:val="24"/>
          <w:szCs w:val="24"/>
        </w:rPr>
        <w:t xml:space="preserve"> Oxford: Oxford University Press.</w:t>
      </w:r>
    </w:p>
    <w:p w:rsidR="00194715" w:rsidRDefault="00194715" w:rsidP="00194715">
      <w:pPr>
        <w:rPr>
          <w:rFonts w:ascii="Times New Roman" w:hAnsi="Times New Roman"/>
          <w:sz w:val="24"/>
          <w:szCs w:val="24"/>
        </w:rPr>
      </w:pPr>
      <w:r>
        <w:rPr>
          <w:rFonts w:ascii="Times New Roman" w:hAnsi="Times New Roman"/>
          <w:sz w:val="24"/>
          <w:szCs w:val="24"/>
        </w:rPr>
        <w:t xml:space="preserve">Pike, Nelson. (1969). “Omnipotence and God’s Ability to Sin.” </w:t>
      </w:r>
      <w:r>
        <w:rPr>
          <w:rFonts w:ascii="Times New Roman" w:hAnsi="Times New Roman"/>
          <w:i/>
          <w:sz w:val="24"/>
          <w:szCs w:val="24"/>
        </w:rPr>
        <w:t>American Philosophical Quarterly</w:t>
      </w:r>
      <w:r>
        <w:rPr>
          <w:rFonts w:ascii="Times New Roman" w:hAnsi="Times New Roman"/>
          <w:sz w:val="24"/>
          <w:szCs w:val="24"/>
        </w:rPr>
        <w:t xml:space="preserve"> 6, 3. </w:t>
      </w:r>
    </w:p>
    <w:p w:rsidR="00194715" w:rsidRPr="006B3AC4" w:rsidRDefault="00194715" w:rsidP="00194715">
      <w:pPr>
        <w:rPr>
          <w:rFonts w:ascii="Times New Roman" w:hAnsi="Times New Roman"/>
          <w:sz w:val="24"/>
          <w:szCs w:val="24"/>
        </w:rPr>
      </w:pPr>
      <w:proofErr w:type="spellStart"/>
      <w:r>
        <w:rPr>
          <w:rFonts w:ascii="Times New Roman" w:hAnsi="Times New Roman"/>
          <w:sz w:val="24"/>
          <w:szCs w:val="24"/>
        </w:rPr>
        <w:t>Plantinga</w:t>
      </w:r>
      <w:proofErr w:type="spellEnd"/>
      <w:r>
        <w:rPr>
          <w:rFonts w:ascii="Times New Roman" w:hAnsi="Times New Roman"/>
          <w:sz w:val="24"/>
          <w:szCs w:val="24"/>
        </w:rPr>
        <w:t xml:space="preserve">, Alvin. (1967). </w:t>
      </w:r>
      <w:r>
        <w:rPr>
          <w:rFonts w:ascii="Times New Roman" w:hAnsi="Times New Roman"/>
          <w:i/>
          <w:sz w:val="24"/>
          <w:szCs w:val="24"/>
        </w:rPr>
        <w:t>God and Other Minds: A Study of the Rational Justification of Belief in God</w:t>
      </w:r>
      <w:r>
        <w:rPr>
          <w:rFonts w:ascii="Times New Roman" w:hAnsi="Times New Roman"/>
          <w:sz w:val="24"/>
          <w:szCs w:val="24"/>
        </w:rPr>
        <w:t>. Ithaca, NY: Cornell University Press.</w:t>
      </w:r>
    </w:p>
    <w:p w:rsidR="00194715" w:rsidRPr="003B026A" w:rsidRDefault="00194715" w:rsidP="00194715">
      <w:pPr>
        <w:rPr>
          <w:rFonts w:ascii="Times New Roman" w:hAnsi="Times New Roman"/>
          <w:sz w:val="24"/>
          <w:szCs w:val="24"/>
        </w:rPr>
      </w:pPr>
      <w:proofErr w:type="spellStart"/>
      <w:r>
        <w:rPr>
          <w:rFonts w:ascii="Times New Roman" w:hAnsi="Times New Roman"/>
          <w:sz w:val="24"/>
          <w:szCs w:val="24"/>
        </w:rPr>
        <w:t>Plantinga</w:t>
      </w:r>
      <w:proofErr w:type="spellEnd"/>
      <w:r>
        <w:rPr>
          <w:rFonts w:ascii="Times New Roman" w:hAnsi="Times New Roman"/>
          <w:sz w:val="24"/>
          <w:szCs w:val="24"/>
        </w:rPr>
        <w:t xml:space="preserve">, Alvin. (1974). </w:t>
      </w:r>
      <w:r>
        <w:rPr>
          <w:rFonts w:ascii="Times New Roman" w:hAnsi="Times New Roman"/>
          <w:i/>
          <w:sz w:val="24"/>
          <w:szCs w:val="24"/>
        </w:rPr>
        <w:t>God, Freedom, and Evil</w:t>
      </w:r>
      <w:r>
        <w:rPr>
          <w:rFonts w:ascii="Times New Roman" w:hAnsi="Times New Roman"/>
          <w:sz w:val="24"/>
          <w:szCs w:val="24"/>
        </w:rPr>
        <w:t>. Grand Rapids: Eerdmans.</w:t>
      </w:r>
    </w:p>
    <w:p w:rsidR="00194715" w:rsidRPr="00446011" w:rsidRDefault="00194715" w:rsidP="00194715">
      <w:pPr>
        <w:rPr>
          <w:rFonts w:ascii="Times New Roman" w:hAnsi="Times New Roman"/>
          <w:sz w:val="24"/>
          <w:szCs w:val="24"/>
        </w:rPr>
      </w:pPr>
      <w:proofErr w:type="spellStart"/>
      <w:r w:rsidRPr="00446011">
        <w:rPr>
          <w:rFonts w:ascii="Times New Roman" w:hAnsi="Times New Roman"/>
          <w:sz w:val="24"/>
          <w:szCs w:val="24"/>
        </w:rPr>
        <w:t>Pruss</w:t>
      </w:r>
      <w:proofErr w:type="spellEnd"/>
      <w:r w:rsidRPr="00446011">
        <w:rPr>
          <w:rFonts w:ascii="Times New Roman" w:hAnsi="Times New Roman"/>
          <w:sz w:val="24"/>
          <w:szCs w:val="24"/>
        </w:rPr>
        <w:t>, Alexander and Pearce, Kenney. (</w:t>
      </w:r>
      <w:r w:rsidR="008F7FFC">
        <w:rPr>
          <w:rFonts w:ascii="Times New Roman" w:hAnsi="Times New Roman"/>
          <w:sz w:val="24"/>
          <w:szCs w:val="24"/>
        </w:rPr>
        <w:t>2012</w:t>
      </w:r>
      <w:r w:rsidRPr="00446011">
        <w:rPr>
          <w:rFonts w:ascii="Times New Roman" w:hAnsi="Times New Roman"/>
          <w:sz w:val="24"/>
          <w:szCs w:val="24"/>
        </w:rPr>
        <w:t>). “Understanding Omnipo</w:t>
      </w:r>
      <w:r>
        <w:rPr>
          <w:rFonts w:ascii="Times New Roman" w:hAnsi="Times New Roman"/>
          <w:sz w:val="24"/>
          <w:szCs w:val="24"/>
        </w:rPr>
        <w:t>tence.</w:t>
      </w:r>
      <w:r w:rsidRPr="00446011">
        <w:rPr>
          <w:rFonts w:ascii="Times New Roman" w:hAnsi="Times New Roman"/>
          <w:sz w:val="24"/>
          <w:szCs w:val="24"/>
        </w:rPr>
        <w:t xml:space="preserve">” </w:t>
      </w:r>
      <w:r w:rsidRPr="00446011">
        <w:rPr>
          <w:rFonts w:ascii="Times New Roman" w:hAnsi="Times New Roman"/>
          <w:i/>
          <w:sz w:val="24"/>
          <w:szCs w:val="24"/>
        </w:rPr>
        <w:t>Religious Studies</w:t>
      </w:r>
      <w:r w:rsidR="008F7FFC">
        <w:rPr>
          <w:rFonts w:ascii="Times New Roman" w:hAnsi="Times New Roman"/>
          <w:sz w:val="24"/>
          <w:szCs w:val="24"/>
        </w:rPr>
        <w:t xml:space="preserve"> 48: 403-14.</w:t>
      </w:r>
    </w:p>
    <w:p w:rsidR="00194715" w:rsidRPr="00B900FF" w:rsidRDefault="00194715" w:rsidP="00194715">
      <w:pPr>
        <w:rPr>
          <w:rFonts w:ascii="Times New Roman" w:hAnsi="Times New Roman"/>
          <w:sz w:val="24"/>
          <w:szCs w:val="24"/>
        </w:rPr>
      </w:pPr>
      <w:r>
        <w:rPr>
          <w:rFonts w:ascii="Times New Roman" w:hAnsi="Times New Roman"/>
          <w:sz w:val="24"/>
          <w:szCs w:val="24"/>
        </w:rPr>
        <w:t xml:space="preserve">Quinn, Philip. (1978). </w:t>
      </w:r>
      <w:r w:rsidRPr="00B900FF">
        <w:rPr>
          <w:rStyle w:val="Emphasis"/>
          <w:rFonts w:ascii="Times New Roman" w:hAnsi="Times New Roman"/>
          <w:sz w:val="24"/>
          <w:szCs w:val="24"/>
        </w:rPr>
        <w:t>Divine Commands and Moral Requirements</w:t>
      </w:r>
      <w:r w:rsidRPr="00B900FF">
        <w:rPr>
          <w:rFonts w:ascii="Times New Roman" w:hAnsi="Times New Roman"/>
          <w:sz w:val="24"/>
          <w:szCs w:val="24"/>
        </w:rPr>
        <w:t>. Oxford: Oxford University Press</w:t>
      </w:r>
      <w:r>
        <w:rPr>
          <w:rFonts w:ascii="Times New Roman" w:hAnsi="Times New Roman"/>
          <w:sz w:val="24"/>
          <w:szCs w:val="24"/>
        </w:rPr>
        <w:t>.</w:t>
      </w:r>
    </w:p>
    <w:p w:rsidR="00194715" w:rsidRPr="00EB615A" w:rsidRDefault="00194715" w:rsidP="00194715">
      <w:pPr>
        <w:spacing w:before="100" w:beforeAutospacing="1" w:after="100" w:afterAutospacing="1" w:line="240" w:lineRule="auto"/>
        <w:rPr>
          <w:rFonts w:ascii="Times New Roman" w:eastAsia="Times New Roman" w:hAnsi="Times New Roman"/>
          <w:sz w:val="24"/>
          <w:szCs w:val="24"/>
        </w:rPr>
      </w:pPr>
      <w:r>
        <w:rPr>
          <w:rFonts w:ascii="Times New Roman" w:hAnsi="Times New Roman"/>
          <w:sz w:val="24"/>
          <w:szCs w:val="24"/>
        </w:rPr>
        <w:t>Quinn, Philip. (1999</w:t>
      </w:r>
      <w:r w:rsidRPr="00EB615A">
        <w:rPr>
          <w:rFonts w:ascii="Times New Roman" w:hAnsi="Times New Roman"/>
          <w:sz w:val="24"/>
          <w:szCs w:val="24"/>
        </w:rPr>
        <w:t>). “Divine Command Theory.” In</w:t>
      </w:r>
      <w:r>
        <w:rPr>
          <w:rFonts w:ascii="Times New Roman" w:hAnsi="Times New Roman"/>
          <w:sz w:val="24"/>
          <w:szCs w:val="24"/>
        </w:rPr>
        <w:t xml:space="preserve"> </w:t>
      </w:r>
      <w:r w:rsidRPr="00EB615A">
        <w:rPr>
          <w:rFonts w:ascii="Times New Roman" w:eastAsia="Times New Roman" w:hAnsi="Times New Roman"/>
          <w:i/>
          <w:iCs/>
          <w:sz w:val="24"/>
          <w:szCs w:val="24"/>
        </w:rPr>
        <w:t>Guide to Ethical Theory</w:t>
      </w:r>
      <w:r>
        <w:rPr>
          <w:rFonts w:ascii="Times New Roman" w:eastAsia="Times New Roman" w:hAnsi="Times New Roman"/>
          <w:iCs/>
          <w:sz w:val="24"/>
          <w:szCs w:val="24"/>
        </w:rPr>
        <w:t>,</w:t>
      </w:r>
      <w:r>
        <w:rPr>
          <w:rFonts w:ascii="Times New Roman" w:hAnsi="Times New Roman"/>
          <w:sz w:val="24"/>
          <w:szCs w:val="24"/>
        </w:rPr>
        <w:t xml:space="preserve"> ed. Hugh</w:t>
      </w:r>
      <w:r w:rsidRPr="00EB615A">
        <w:rPr>
          <w:rFonts w:ascii="Times New Roman" w:hAnsi="Times New Roman"/>
          <w:sz w:val="24"/>
          <w:szCs w:val="24"/>
        </w:rPr>
        <w:t xml:space="preserve"> </w:t>
      </w:r>
      <w:proofErr w:type="spellStart"/>
      <w:r w:rsidRPr="00EB615A">
        <w:rPr>
          <w:rFonts w:ascii="Times New Roman" w:hAnsi="Times New Roman"/>
          <w:sz w:val="24"/>
          <w:szCs w:val="24"/>
        </w:rPr>
        <w:t>LaFolle</w:t>
      </w:r>
      <w:r>
        <w:rPr>
          <w:rFonts w:ascii="Times New Roman" w:hAnsi="Times New Roman"/>
          <w:sz w:val="24"/>
          <w:szCs w:val="24"/>
        </w:rPr>
        <w:t>tte</w:t>
      </w:r>
      <w:proofErr w:type="spellEnd"/>
      <w:r>
        <w:rPr>
          <w:rFonts w:ascii="Times New Roman" w:hAnsi="Times New Roman"/>
          <w:sz w:val="24"/>
          <w:szCs w:val="24"/>
        </w:rPr>
        <w:t xml:space="preserve">. </w:t>
      </w:r>
      <w:r w:rsidRPr="00EB615A">
        <w:rPr>
          <w:rFonts w:ascii="Times New Roman" w:eastAsia="Times New Roman" w:hAnsi="Times New Roman"/>
          <w:sz w:val="24"/>
          <w:szCs w:val="24"/>
        </w:rPr>
        <w:t>Oxford: Blackwell.</w:t>
      </w:r>
    </w:p>
    <w:p w:rsidR="00194715" w:rsidRPr="000921C7" w:rsidRDefault="00194715" w:rsidP="00194715">
      <w:pPr>
        <w:rPr>
          <w:rFonts w:ascii="Times New Roman" w:hAnsi="Times New Roman"/>
          <w:sz w:val="24"/>
          <w:szCs w:val="24"/>
        </w:rPr>
      </w:pPr>
      <w:r>
        <w:rPr>
          <w:rFonts w:ascii="Times New Roman" w:hAnsi="Times New Roman"/>
          <w:sz w:val="24"/>
          <w:szCs w:val="24"/>
        </w:rPr>
        <w:t xml:space="preserve">Rowe, William. (2004). </w:t>
      </w:r>
      <w:r>
        <w:rPr>
          <w:rFonts w:ascii="Times New Roman" w:hAnsi="Times New Roman"/>
          <w:i/>
          <w:sz w:val="24"/>
          <w:szCs w:val="24"/>
        </w:rPr>
        <w:t xml:space="preserve">Can God Be Free? </w:t>
      </w:r>
      <w:r>
        <w:rPr>
          <w:rFonts w:ascii="Times New Roman" w:hAnsi="Times New Roman"/>
          <w:sz w:val="24"/>
          <w:szCs w:val="24"/>
        </w:rPr>
        <w:t>Oxford: Oxford University Press.</w:t>
      </w:r>
    </w:p>
    <w:p w:rsidR="00194715" w:rsidRPr="00236C70" w:rsidRDefault="00194715" w:rsidP="00194715">
      <w:pPr>
        <w:rPr>
          <w:rFonts w:ascii="Times New Roman" w:hAnsi="Times New Roman"/>
          <w:sz w:val="24"/>
          <w:szCs w:val="24"/>
        </w:rPr>
      </w:pPr>
      <w:r>
        <w:rPr>
          <w:rFonts w:ascii="Times New Roman" w:hAnsi="Times New Roman"/>
          <w:sz w:val="24"/>
          <w:szCs w:val="24"/>
        </w:rPr>
        <w:t xml:space="preserve">Rowe, William. (2007). “Divine Freedom.” In </w:t>
      </w:r>
      <w:r>
        <w:rPr>
          <w:rFonts w:ascii="Times New Roman" w:hAnsi="Times New Roman"/>
          <w:i/>
          <w:sz w:val="24"/>
          <w:szCs w:val="24"/>
        </w:rPr>
        <w:t>Stanford Encyclopedia of Philosophy</w:t>
      </w:r>
      <w:r>
        <w:rPr>
          <w:rFonts w:ascii="Times New Roman" w:hAnsi="Times New Roman"/>
          <w:sz w:val="24"/>
          <w:szCs w:val="24"/>
        </w:rPr>
        <w:t xml:space="preserve">, ed. Edward N. </w:t>
      </w:r>
      <w:proofErr w:type="spellStart"/>
      <w:r>
        <w:rPr>
          <w:rFonts w:ascii="Times New Roman" w:hAnsi="Times New Roman"/>
          <w:sz w:val="24"/>
          <w:szCs w:val="24"/>
        </w:rPr>
        <w:t>Zalta</w:t>
      </w:r>
      <w:proofErr w:type="spellEnd"/>
      <w:r>
        <w:rPr>
          <w:rFonts w:ascii="Times New Roman" w:hAnsi="Times New Roman"/>
          <w:sz w:val="24"/>
          <w:szCs w:val="24"/>
        </w:rPr>
        <w:t xml:space="preserve">. Available at: </w:t>
      </w:r>
      <w:r w:rsidRPr="00236C70">
        <w:rPr>
          <w:rFonts w:ascii="Times New Roman" w:hAnsi="Times New Roman"/>
          <w:sz w:val="24"/>
          <w:szCs w:val="24"/>
        </w:rPr>
        <w:t>http://plato.stanford.edu/entries/divine-freedom/</w:t>
      </w:r>
    </w:p>
    <w:p w:rsidR="00194715" w:rsidRPr="00030016" w:rsidRDefault="00194715" w:rsidP="00194715">
      <w:pPr>
        <w:rPr>
          <w:rFonts w:ascii="Times New Roman" w:hAnsi="Times New Roman"/>
          <w:sz w:val="24"/>
          <w:szCs w:val="24"/>
        </w:rPr>
      </w:pPr>
      <w:r>
        <w:rPr>
          <w:rFonts w:ascii="Times New Roman" w:hAnsi="Times New Roman"/>
          <w:sz w:val="24"/>
          <w:szCs w:val="24"/>
        </w:rPr>
        <w:t xml:space="preserve">Senor, Thomas. (2008). “Defending Divine Freedom.” In </w:t>
      </w:r>
      <w:r>
        <w:rPr>
          <w:rFonts w:ascii="Times New Roman" w:hAnsi="Times New Roman"/>
          <w:i/>
          <w:sz w:val="24"/>
          <w:szCs w:val="24"/>
        </w:rPr>
        <w:t>Oxford Studies in Philosophy of Religion</w:t>
      </w:r>
      <w:r>
        <w:rPr>
          <w:rFonts w:ascii="Times New Roman" w:hAnsi="Times New Roman"/>
          <w:sz w:val="24"/>
          <w:szCs w:val="24"/>
        </w:rPr>
        <w:t xml:space="preserve">, ed. Jonathan </w:t>
      </w:r>
      <w:proofErr w:type="spellStart"/>
      <w:r>
        <w:rPr>
          <w:rFonts w:ascii="Times New Roman" w:hAnsi="Times New Roman"/>
          <w:sz w:val="24"/>
          <w:szCs w:val="24"/>
        </w:rPr>
        <w:t>Kvanvig</w:t>
      </w:r>
      <w:proofErr w:type="spellEnd"/>
      <w:r>
        <w:rPr>
          <w:rFonts w:ascii="Times New Roman" w:hAnsi="Times New Roman"/>
          <w:sz w:val="24"/>
          <w:szCs w:val="24"/>
        </w:rPr>
        <w:t>. Oxford University Press.</w:t>
      </w:r>
    </w:p>
    <w:p w:rsidR="00194715" w:rsidRPr="00FA51C3" w:rsidRDefault="00194715" w:rsidP="00194715">
      <w:pPr>
        <w:rPr>
          <w:rFonts w:ascii="Times New Roman" w:hAnsi="Times New Roman"/>
          <w:sz w:val="24"/>
          <w:szCs w:val="24"/>
        </w:rPr>
      </w:pPr>
      <w:r>
        <w:rPr>
          <w:rFonts w:ascii="Times New Roman" w:hAnsi="Times New Roman"/>
          <w:sz w:val="24"/>
          <w:szCs w:val="24"/>
        </w:rPr>
        <w:t xml:space="preserve">Sobel, Jordan Howard. (2004). </w:t>
      </w:r>
      <w:r>
        <w:rPr>
          <w:rFonts w:ascii="Times New Roman" w:hAnsi="Times New Roman"/>
          <w:i/>
          <w:sz w:val="24"/>
          <w:szCs w:val="24"/>
        </w:rPr>
        <w:t>Logic and Theism: Arguments for and against Beliefs in God</w:t>
      </w:r>
      <w:r>
        <w:rPr>
          <w:rFonts w:ascii="Times New Roman" w:hAnsi="Times New Roman"/>
          <w:sz w:val="24"/>
          <w:szCs w:val="24"/>
        </w:rPr>
        <w:t xml:space="preserve">. Cambridge: Cambridge University Press. </w:t>
      </w:r>
    </w:p>
    <w:p w:rsidR="00194715" w:rsidRPr="00F63FB3" w:rsidRDefault="00194715" w:rsidP="00194715">
      <w:pPr>
        <w:rPr>
          <w:rFonts w:ascii="Times New Roman" w:hAnsi="Times New Roman"/>
          <w:sz w:val="24"/>
          <w:szCs w:val="24"/>
        </w:rPr>
      </w:pPr>
      <w:r>
        <w:rPr>
          <w:rFonts w:ascii="Times New Roman" w:hAnsi="Times New Roman"/>
          <w:sz w:val="24"/>
          <w:szCs w:val="24"/>
        </w:rPr>
        <w:t xml:space="preserve">Swinburne, Richard. (1973). “Omnipotence.” </w:t>
      </w:r>
      <w:r>
        <w:rPr>
          <w:rFonts w:ascii="Times New Roman" w:hAnsi="Times New Roman"/>
          <w:i/>
          <w:sz w:val="24"/>
          <w:szCs w:val="24"/>
        </w:rPr>
        <w:t>American Philosophical Quarterly</w:t>
      </w:r>
      <w:r>
        <w:rPr>
          <w:rFonts w:ascii="Times New Roman" w:hAnsi="Times New Roman"/>
          <w:sz w:val="24"/>
          <w:szCs w:val="24"/>
        </w:rPr>
        <w:t xml:space="preserve"> 10.</w:t>
      </w:r>
    </w:p>
    <w:p w:rsidR="00194715" w:rsidRDefault="00194715" w:rsidP="00194715">
      <w:pPr>
        <w:rPr>
          <w:rFonts w:ascii="Times New Roman" w:hAnsi="Times New Roman"/>
          <w:sz w:val="24"/>
          <w:szCs w:val="24"/>
        </w:rPr>
      </w:pPr>
      <w:r>
        <w:rPr>
          <w:rFonts w:ascii="Times New Roman" w:hAnsi="Times New Roman"/>
          <w:sz w:val="24"/>
          <w:szCs w:val="24"/>
        </w:rPr>
        <w:lastRenderedPageBreak/>
        <w:t xml:space="preserve">Swinburne, Richard. (1979). </w:t>
      </w:r>
      <w:proofErr w:type="gramStart"/>
      <w:r>
        <w:rPr>
          <w:rFonts w:ascii="Times New Roman" w:hAnsi="Times New Roman"/>
          <w:i/>
          <w:sz w:val="24"/>
          <w:szCs w:val="24"/>
        </w:rPr>
        <w:t>The</w:t>
      </w:r>
      <w:proofErr w:type="gramEnd"/>
      <w:r>
        <w:rPr>
          <w:rFonts w:ascii="Times New Roman" w:hAnsi="Times New Roman"/>
          <w:i/>
          <w:sz w:val="24"/>
          <w:szCs w:val="24"/>
        </w:rPr>
        <w:t xml:space="preserve"> Existence of God</w:t>
      </w:r>
      <w:r>
        <w:rPr>
          <w:rFonts w:ascii="Times New Roman" w:hAnsi="Times New Roman"/>
          <w:sz w:val="24"/>
          <w:szCs w:val="24"/>
        </w:rPr>
        <w:t>. Oxford: Clarendon.</w:t>
      </w:r>
    </w:p>
    <w:p w:rsidR="000731DE" w:rsidRPr="000731DE" w:rsidRDefault="000731DE" w:rsidP="00194715">
      <w:pPr>
        <w:rPr>
          <w:rFonts w:ascii="Times New Roman" w:hAnsi="Times New Roman"/>
          <w:sz w:val="24"/>
          <w:szCs w:val="24"/>
        </w:rPr>
      </w:pPr>
      <w:proofErr w:type="spellStart"/>
      <w:r>
        <w:rPr>
          <w:rFonts w:ascii="Times New Roman" w:hAnsi="Times New Roman"/>
          <w:sz w:val="24"/>
          <w:szCs w:val="24"/>
        </w:rPr>
        <w:t>Timpe</w:t>
      </w:r>
      <w:proofErr w:type="spellEnd"/>
      <w:r>
        <w:rPr>
          <w:rFonts w:ascii="Times New Roman" w:hAnsi="Times New Roman"/>
          <w:sz w:val="24"/>
          <w:szCs w:val="24"/>
        </w:rPr>
        <w:t xml:space="preserve">, Kevin. (2006). “A Critique of Frankfurt Libertarianism.” </w:t>
      </w:r>
      <w:proofErr w:type="spellStart"/>
      <w:r>
        <w:rPr>
          <w:rFonts w:ascii="Times New Roman" w:hAnsi="Times New Roman"/>
          <w:i/>
          <w:sz w:val="24"/>
          <w:szCs w:val="24"/>
        </w:rPr>
        <w:t>Philosophia</w:t>
      </w:r>
      <w:proofErr w:type="spellEnd"/>
      <w:r>
        <w:rPr>
          <w:rFonts w:ascii="Times New Roman" w:hAnsi="Times New Roman"/>
          <w:i/>
          <w:sz w:val="24"/>
          <w:szCs w:val="24"/>
        </w:rPr>
        <w:t xml:space="preserve"> </w:t>
      </w:r>
      <w:r>
        <w:rPr>
          <w:rFonts w:ascii="Times New Roman" w:hAnsi="Times New Roman"/>
          <w:sz w:val="24"/>
          <w:szCs w:val="24"/>
        </w:rPr>
        <w:t xml:space="preserve">34. </w:t>
      </w:r>
    </w:p>
    <w:p w:rsidR="00194715" w:rsidRDefault="00194715" w:rsidP="00194715">
      <w:pPr>
        <w:rPr>
          <w:rFonts w:ascii="Times New Roman" w:hAnsi="Times New Roman"/>
          <w:sz w:val="24"/>
          <w:szCs w:val="24"/>
        </w:rPr>
      </w:pPr>
      <w:proofErr w:type="spellStart"/>
      <w:r>
        <w:rPr>
          <w:rFonts w:ascii="Times New Roman" w:hAnsi="Times New Roman"/>
          <w:sz w:val="24"/>
          <w:szCs w:val="24"/>
        </w:rPr>
        <w:t>Timpe</w:t>
      </w:r>
      <w:proofErr w:type="spellEnd"/>
      <w:r>
        <w:rPr>
          <w:rFonts w:ascii="Times New Roman" w:hAnsi="Times New Roman"/>
          <w:sz w:val="24"/>
          <w:szCs w:val="24"/>
        </w:rPr>
        <w:t xml:space="preserve">, Kevin. (2008). </w:t>
      </w:r>
      <w:r>
        <w:rPr>
          <w:rFonts w:ascii="Times New Roman" w:hAnsi="Times New Roman"/>
          <w:i/>
          <w:sz w:val="24"/>
          <w:szCs w:val="24"/>
        </w:rPr>
        <w:t xml:space="preserve">Free Will: </w:t>
      </w:r>
      <w:proofErr w:type="spellStart"/>
      <w:r>
        <w:rPr>
          <w:rFonts w:ascii="Times New Roman" w:hAnsi="Times New Roman"/>
          <w:i/>
          <w:sz w:val="24"/>
          <w:szCs w:val="24"/>
        </w:rPr>
        <w:t>Sourcehood</w:t>
      </w:r>
      <w:proofErr w:type="spellEnd"/>
      <w:r>
        <w:rPr>
          <w:rFonts w:ascii="Times New Roman" w:hAnsi="Times New Roman"/>
          <w:i/>
          <w:sz w:val="24"/>
          <w:szCs w:val="24"/>
        </w:rPr>
        <w:t xml:space="preserve"> and its Alternatives</w:t>
      </w:r>
      <w:r>
        <w:rPr>
          <w:rFonts w:ascii="Times New Roman" w:hAnsi="Times New Roman"/>
          <w:sz w:val="24"/>
          <w:szCs w:val="24"/>
        </w:rPr>
        <w:t>. London: Continuum.</w:t>
      </w:r>
    </w:p>
    <w:p w:rsidR="0097021D" w:rsidRPr="0097021D" w:rsidRDefault="0097021D" w:rsidP="00194715">
      <w:pPr>
        <w:rPr>
          <w:rFonts w:ascii="Times New Roman" w:hAnsi="Times New Roman"/>
          <w:sz w:val="24"/>
          <w:szCs w:val="24"/>
        </w:rPr>
      </w:pPr>
      <w:r>
        <w:rPr>
          <w:rFonts w:ascii="Times New Roman" w:hAnsi="Times New Roman"/>
          <w:sz w:val="24"/>
          <w:szCs w:val="24"/>
        </w:rPr>
        <w:t xml:space="preserve">Todd, Patrick. (2013). “Soft Facts and Ontological Dependence.” </w:t>
      </w:r>
      <w:r>
        <w:rPr>
          <w:rFonts w:ascii="Times New Roman" w:hAnsi="Times New Roman"/>
          <w:i/>
          <w:sz w:val="24"/>
          <w:szCs w:val="24"/>
        </w:rPr>
        <w:t>Philosophical Studies</w:t>
      </w:r>
      <w:r>
        <w:rPr>
          <w:rFonts w:ascii="Times New Roman" w:hAnsi="Times New Roman"/>
          <w:sz w:val="24"/>
          <w:szCs w:val="24"/>
        </w:rPr>
        <w:t xml:space="preserve"> 164, 3: 829-44.</w:t>
      </w:r>
    </w:p>
    <w:p w:rsidR="00194715" w:rsidRPr="00B900FF" w:rsidRDefault="00194715" w:rsidP="00194715">
      <w:proofErr w:type="spellStart"/>
      <w:r>
        <w:rPr>
          <w:rFonts w:ascii="Times New Roman" w:hAnsi="Times New Roman"/>
          <w:sz w:val="24"/>
          <w:szCs w:val="24"/>
        </w:rPr>
        <w:t>Tooley</w:t>
      </w:r>
      <w:proofErr w:type="spellEnd"/>
      <w:r>
        <w:rPr>
          <w:rFonts w:ascii="Times New Roman" w:hAnsi="Times New Roman"/>
          <w:sz w:val="24"/>
          <w:szCs w:val="24"/>
        </w:rPr>
        <w:t xml:space="preserve">, Michael. (2009). “The Problem of Evil.” In </w:t>
      </w:r>
      <w:r>
        <w:rPr>
          <w:rFonts w:ascii="Times New Roman" w:hAnsi="Times New Roman"/>
          <w:i/>
          <w:sz w:val="24"/>
          <w:szCs w:val="24"/>
        </w:rPr>
        <w:t>Stanford Encyclopedia of Philosophy</w:t>
      </w:r>
      <w:r>
        <w:rPr>
          <w:rFonts w:ascii="Times New Roman" w:hAnsi="Times New Roman"/>
          <w:sz w:val="24"/>
          <w:szCs w:val="24"/>
        </w:rPr>
        <w:t xml:space="preserve">, ed. Edward N. </w:t>
      </w:r>
      <w:proofErr w:type="spellStart"/>
      <w:r>
        <w:rPr>
          <w:rFonts w:ascii="Times New Roman" w:hAnsi="Times New Roman"/>
          <w:sz w:val="24"/>
          <w:szCs w:val="24"/>
        </w:rPr>
        <w:t>Zalta</w:t>
      </w:r>
      <w:proofErr w:type="spellEnd"/>
      <w:r>
        <w:rPr>
          <w:rFonts w:ascii="Times New Roman" w:hAnsi="Times New Roman"/>
          <w:sz w:val="24"/>
          <w:szCs w:val="24"/>
        </w:rPr>
        <w:t xml:space="preserve">. Available at: </w:t>
      </w:r>
      <w:r w:rsidRPr="00B900FF">
        <w:rPr>
          <w:rFonts w:ascii="Times New Roman" w:hAnsi="Times New Roman"/>
          <w:sz w:val="24"/>
          <w:szCs w:val="24"/>
        </w:rPr>
        <w:t>http://plato.stanford.edu/entries/evil/</w:t>
      </w:r>
    </w:p>
    <w:p w:rsidR="00194715" w:rsidRPr="003C786E" w:rsidRDefault="00194715" w:rsidP="00194715">
      <w:pPr>
        <w:rPr>
          <w:rFonts w:ascii="Times New Roman" w:hAnsi="Times New Roman"/>
          <w:sz w:val="24"/>
          <w:szCs w:val="24"/>
        </w:rPr>
      </w:pPr>
      <w:proofErr w:type="gramStart"/>
      <w:r>
        <w:rPr>
          <w:rFonts w:ascii="Times New Roman" w:hAnsi="Times New Roman"/>
          <w:sz w:val="24"/>
          <w:szCs w:val="24"/>
        </w:rPr>
        <w:t>van</w:t>
      </w:r>
      <w:proofErr w:type="gramEnd"/>
      <w:r>
        <w:rPr>
          <w:rFonts w:ascii="Times New Roman" w:hAnsi="Times New Roman"/>
          <w:sz w:val="24"/>
          <w:szCs w:val="24"/>
        </w:rPr>
        <w:t xml:space="preserve"> </w:t>
      </w:r>
      <w:proofErr w:type="spellStart"/>
      <w:r>
        <w:rPr>
          <w:rFonts w:ascii="Times New Roman" w:hAnsi="Times New Roman"/>
          <w:sz w:val="24"/>
          <w:szCs w:val="24"/>
        </w:rPr>
        <w:t>Inwagen</w:t>
      </w:r>
      <w:proofErr w:type="spellEnd"/>
      <w:r>
        <w:rPr>
          <w:rFonts w:ascii="Times New Roman" w:hAnsi="Times New Roman"/>
          <w:sz w:val="24"/>
          <w:szCs w:val="24"/>
        </w:rPr>
        <w:t xml:space="preserve">, Peter. (1983). </w:t>
      </w:r>
      <w:proofErr w:type="gramStart"/>
      <w:r>
        <w:rPr>
          <w:rFonts w:ascii="Times New Roman" w:hAnsi="Times New Roman"/>
          <w:i/>
          <w:sz w:val="24"/>
          <w:szCs w:val="24"/>
        </w:rPr>
        <w:t>An</w:t>
      </w:r>
      <w:proofErr w:type="gramEnd"/>
      <w:r>
        <w:rPr>
          <w:rFonts w:ascii="Times New Roman" w:hAnsi="Times New Roman"/>
          <w:i/>
          <w:sz w:val="24"/>
          <w:szCs w:val="24"/>
        </w:rPr>
        <w:t xml:space="preserve"> Essay on Free Will</w:t>
      </w:r>
      <w:r>
        <w:rPr>
          <w:rFonts w:ascii="Times New Roman" w:hAnsi="Times New Roman"/>
          <w:sz w:val="24"/>
          <w:szCs w:val="24"/>
        </w:rPr>
        <w:t>. Oxford: Oxford University Press.</w:t>
      </w:r>
    </w:p>
    <w:p w:rsidR="00194715" w:rsidRPr="000C75F8" w:rsidRDefault="00194715" w:rsidP="00194715">
      <w:pPr>
        <w:rPr>
          <w:rFonts w:ascii="Times New Roman" w:hAnsi="Times New Roman"/>
          <w:sz w:val="24"/>
          <w:szCs w:val="24"/>
        </w:rPr>
      </w:pPr>
      <w:r>
        <w:rPr>
          <w:rFonts w:ascii="Times New Roman" w:hAnsi="Times New Roman"/>
          <w:sz w:val="24"/>
          <w:szCs w:val="24"/>
        </w:rPr>
        <w:t xml:space="preserve">Vander </w:t>
      </w:r>
      <w:proofErr w:type="spellStart"/>
      <w:r>
        <w:rPr>
          <w:rFonts w:ascii="Times New Roman" w:hAnsi="Times New Roman"/>
          <w:sz w:val="24"/>
          <w:szCs w:val="24"/>
        </w:rPr>
        <w:t>Laan</w:t>
      </w:r>
      <w:proofErr w:type="spellEnd"/>
      <w:r>
        <w:rPr>
          <w:rFonts w:ascii="Times New Roman" w:hAnsi="Times New Roman"/>
          <w:sz w:val="24"/>
          <w:szCs w:val="24"/>
        </w:rPr>
        <w:t xml:space="preserve">, David. (2004). </w:t>
      </w:r>
      <w:r w:rsidRPr="00446011">
        <w:rPr>
          <w:rFonts w:ascii="Times New Roman" w:hAnsi="Times New Roman"/>
          <w:sz w:val="24"/>
          <w:szCs w:val="24"/>
        </w:rPr>
        <w:t>“</w:t>
      </w:r>
      <w:proofErr w:type="spellStart"/>
      <w:r>
        <w:rPr>
          <w:rFonts w:ascii="Times New Roman" w:hAnsi="Times New Roman"/>
          <w:sz w:val="24"/>
          <w:szCs w:val="24"/>
        </w:rPr>
        <w:t>Counterpossibles</w:t>
      </w:r>
      <w:proofErr w:type="spellEnd"/>
      <w:r>
        <w:rPr>
          <w:rFonts w:ascii="Times New Roman" w:hAnsi="Times New Roman"/>
          <w:sz w:val="24"/>
          <w:szCs w:val="24"/>
        </w:rPr>
        <w:t xml:space="preserve"> and Similarity.</w:t>
      </w:r>
      <w:r w:rsidRPr="00446011">
        <w:rPr>
          <w:rFonts w:ascii="Times New Roman" w:hAnsi="Times New Roman"/>
          <w:sz w:val="24"/>
          <w:szCs w:val="24"/>
        </w:rPr>
        <w:t xml:space="preserve">” </w:t>
      </w:r>
      <w:proofErr w:type="spellStart"/>
      <w:r w:rsidRPr="00446011">
        <w:rPr>
          <w:rStyle w:val="Emphasis"/>
          <w:rFonts w:ascii="Times New Roman" w:hAnsi="Times New Roman"/>
          <w:sz w:val="24"/>
          <w:szCs w:val="24"/>
        </w:rPr>
        <w:t>Lewisian</w:t>
      </w:r>
      <w:proofErr w:type="spellEnd"/>
      <w:r w:rsidRPr="00446011">
        <w:rPr>
          <w:rStyle w:val="Emphasis"/>
          <w:rFonts w:ascii="Times New Roman" w:hAnsi="Times New Roman"/>
          <w:sz w:val="24"/>
          <w:szCs w:val="24"/>
        </w:rPr>
        <w:t xml:space="preserve"> Themes: the Philosophy of David K. Lewis</w:t>
      </w:r>
      <w:r w:rsidRPr="00446011">
        <w:rPr>
          <w:rFonts w:ascii="Times New Roman" w:hAnsi="Times New Roman"/>
          <w:sz w:val="24"/>
          <w:szCs w:val="24"/>
        </w:rPr>
        <w:t>, eds. Jackson and</w:t>
      </w:r>
      <w:r>
        <w:rPr>
          <w:rFonts w:ascii="Times New Roman" w:hAnsi="Times New Roman"/>
          <w:sz w:val="24"/>
          <w:szCs w:val="24"/>
        </w:rPr>
        <w:t xml:space="preserve"> Priest. Oxford: Oxford University Press</w:t>
      </w:r>
      <w:r w:rsidRPr="00446011">
        <w:rPr>
          <w:rFonts w:ascii="Times New Roman" w:hAnsi="Times New Roman"/>
          <w:sz w:val="24"/>
          <w:szCs w:val="24"/>
        </w:rPr>
        <w:t>.</w:t>
      </w:r>
    </w:p>
    <w:p w:rsidR="00194715" w:rsidRDefault="00194715" w:rsidP="00194715">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Watson, Gary. (2004</w:t>
      </w:r>
      <w:r w:rsidRPr="00F63FB3">
        <w:rPr>
          <w:rFonts w:ascii="Times New Roman" w:hAnsi="Times New Roman"/>
          <w:sz w:val="24"/>
          <w:szCs w:val="24"/>
        </w:rPr>
        <w:t xml:space="preserve">). </w:t>
      </w:r>
      <w:r>
        <w:rPr>
          <w:rFonts w:ascii="Times New Roman" w:hAnsi="Times New Roman"/>
          <w:sz w:val="24"/>
          <w:szCs w:val="24"/>
        </w:rPr>
        <w:t>“</w:t>
      </w:r>
      <w:r w:rsidRPr="00F63FB3">
        <w:rPr>
          <w:rFonts w:ascii="Times New Roman" w:hAnsi="Times New Roman"/>
          <w:sz w:val="24"/>
          <w:szCs w:val="24"/>
        </w:rPr>
        <w:t>Volitional necessities</w:t>
      </w:r>
      <w:r>
        <w:rPr>
          <w:rFonts w:ascii="Times New Roman" w:hAnsi="Times New Roman"/>
          <w:sz w:val="24"/>
          <w:szCs w:val="24"/>
        </w:rPr>
        <w:t>.” I</w:t>
      </w:r>
      <w:r w:rsidRPr="00F63FB3">
        <w:rPr>
          <w:rFonts w:ascii="Times New Roman" w:hAnsi="Times New Roman"/>
          <w:sz w:val="24"/>
          <w:szCs w:val="24"/>
        </w:rPr>
        <w:t xml:space="preserve">n </w:t>
      </w:r>
      <w:r w:rsidRPr="00F63FB3">
        <w:rPr>
          <w:rFonts w:ascii="Times New Roman" w:hAnsi="Times New Roman"/>
          <w:i/>
          <w:sz w:val="24"/>
          <w:szCs w:val="24"/>
        </w:rPr>
        <w:t>Agency and Answerability: Selected Essays</w:t>
      </w:r>
      <w:r>
        <w:rPr>
          <w:rFonts w:ascii="Times New Roman" w:hAnsi="Times New Roman"/>
          <w:sz w:val="24"/>
          <w:szCs w:val="24"/>
        </w:rPr>
        <w:t>.</w:t>
      </w:r>
      <w:r w:rsidRPr="00F63FB3">
        <w:rPr>
          <w:rFonts w:ascii="Times New Roman" w:hAnsi="Times New Roman"/>
          <w:i/>
          <w:sz w:val="24"/>
          <w:szCs w:val="24"/>
        </w:rPr>
        <w:t xml:space="preserve"> </w:t>
      </w:r>
      <w:r w:rsidRPr="00F63FB3">
        <w:rPr>
          <w:rFonts w:ascii="Times New Roman" w:hAnsi="Times New Roman"/>
          <w:sz w:val="24"/>
          <w:szCs w:val="24"/>
        </w:rPr>
        <w:t>Oxford: Oxford University</w:t>
      </w:r>
      <w:r>
        <w:rPr>
          <w:rFonts w:ascii="Times New Roman" w:hAnsi="Times New Roman"/>
          <w:sz w:val="24"/>
          <w:szCs w:val="24"/>
        </w:rPr>
        <w:t xml:space="preserve"> Press.</w:t>
      </w:r>
    </w:p>
    <w:p w:rsidR="00194715" w:rsidRPr="00F63FB3" w:rsidRDefault="00194715" w:rsidP="00194715">
      <w:pPr>
        <w:autoSpaceDE w:val="0"/>
        <w:autoSpaceDN w:val="0"/>
        <w:adjustRightInd w:val="0"/>
        <w:spacing w:after="0" w:line="240" w:lineRule="auto"/>
        <w:rPr>
          <w:rFonts w:ascii="Times New Roman" w:hAnsi="Times New Roman"/>
          <w:sz w:val="24"/>
          <w:szCs w:val="24"/>
        </w:rPr>
      </w:pPr>
    </w:p>
    <w:p w:rsidR="00194715" w:rsidRDefault="00194715" w:rsidP="00194715">
      <w:pPr>
        <w:rPr>
          <w:rFonts w:ascii="Times New Roman" w:hAnsi="Times New Roman"/>
          <w:sz w:val="24"/>
          <w:szCs w:val="24"/>
        </w:rPr>
      </w:pPr>
      <w:proofErr w:type="spellStart"/>
      <w:r>
        <w:rPr>
          <w:rFonts w:ascii="Times New Roman" w:hAnsi="Times New Roman"/>
          <w:sz w:val="24"/>
          <w:szCs w:val="24"/>
        </w:rPr>
        <w:t>Wielenberg</w:t>
      </w:r>
      <w:proofErr w:type="spellEnd"/>
      <w:r>
        <w:rPr>
          <w:rFonts w:ascii="Times New Roman" w:hAnsi="Times New Roman"/>
          <w:sz w:val="24"/>
          <w:szCs w:val="24"/>
        </w:rPr>
        <w:t xml:space="preserve">, Erik J. (2000). “Omnipotence Again.” </w:t>
      </w:r>
      <w:r>
        <w:rPr>
          <w:rFonts w:ascii="Times New Roman" w:hAnsi="Times New Roman"/>
          <w:i/>
          <w:sz w:val="24"/>
          <w:szCs w:val="24"/>
        </w:rPr>
        <w:t>Faith and Philosophy</w:t>
      </w:r>
      <w:r>
        <w:rPr>
          <w:rFonts w:ascii="Times New Roman" w:hAnsi="Times New Roman"/>
          <w:sz w:val="24"/>
          <w:szCs w:val="24"/>
        </w:rPr>
        <w:t xml:space="preserve"> 17, 1. </w:t>
      </w:r>
    </w:p>
    <w:p w:rsidR="00194715" w:rsidRPr="006B3AC4" w:rsidRDefault="00194715" w:rsidP="00194715">
      <w:pPr>
        <w:rPr>
          <w:rFonts w:ascii="Times New Roman" w:hAnsi="Times New Roman"/>
          <w:sz w:val="24"/>
          <w:szCs w:val="24"/>
        </w:rPr>
      </w:pPr>
      <w:proofErr w:type="spellStart"/>
      <w:r>
        <w:rPr>
          <w:rFonts w:ascii="Times New Roman" w:hAnsi="Times New Roman"/>
          <w:sz w:val="24"/>
          <w:szCs w:val="24"/>
        </w:rPr>
        <w:t>Wierenga</w:t>
      </w:r>
      <w:proofErr w:type="spellEnd"/>
      <w:r>
        <w:rPr>
          <w:rFonts w:ascii="Times New Roman" w:hAnsi="Times New Roman"/>
          <w:sz w:val="24"/>
          <w:szCs w:val="24"/>
        </w:rPr>
        <w:t xml:space="preserve">, Edward. (1983). “Omnipotence Defined.” </w:t>
      </w:r>
      <w:r>
        <w:rPr>
          <w:rFonts w:ascii="Times New Roman" w:hAnsi="Times New Roman"/>
          <w:i/>
          <w:sz w:val="24"/>
          <w:szCs w:val="24"/>
        </w:rPr>
        <w:t>Philosophy and Phenomenological Research</w:t>
      </w:r>
      <w:r>
        <w:rPr>
          <w:rFonts w:ascii="Times New Roman" w:hAnsi="Times New Roman"/>
          <w:sz w:val="24"/>
          <w:szCs w:val="24"/>
        </w:rPr>
        <w:t xml:space="preserve"> 43, 3. </w:t>
      </w:r>
    </w:p>
    <w:p w:rsidR="00194715" w:rsidRDefault="00194715" w:rsidP="00194715">
      <w:pPr>
        <w:rPr>
          <w:rFonts w:ascii="Times New Roman" w:hAnsi="Times New Roman"/>
          <w:sz w:val="24"/>
          <w:szCs w:val="24"/>
        </w:rPr>
      </w:pPr>
      <w:proofErr w:type="spellStart"/>
      <w:r>
        <w:rPr>
          <w:rFonts w:ascii="Times New Roman" w:hAnsi="Times New Roman"/>
          <w:sz w:val="24"/>
          <w:szCs w:val="24"/>
        </w:rPr>
        <w:t>Wierenga</w:t>
      </w:r>
      <w:proofErr w:type="spellEnd"/>
      <w:r>
        <w:rPr>
          <w:rFonts w:ascii="Times New Roman" w:hAnsi="Times New Roman"/>
          <w:sz w:val="24"/>
          <w:szCs w:val="24"/>
        </w:rPr>
        <w:t xml:space="preserve">, Edward. (2002). “The Freedom of God.” </w:t>
      </w:r>
      <w:r>
        <w:rPr>
          <w:rFonts w:ascii="Times New Roman" w:hAnsi="Times New Roman"/>
          <w:i/>
          <w:sz w:val="24"/>
          <w:szCs w:val="24"/>
        </w:rPr>
        <w:t>Faith and Philosophy</w:t>
      </w:r>
      <w:r>
        <w:rPr>
          <w:rFonts w:ascii="Times New Roman" w:hAnsi="Times New Roman"/>
          <w:sz w:val="24"/>
          <w:szCs w:val="24"/>
        </w:rPr>
        <w:t xml:space="preserve"> 19. </w:t>
      </w:r>
    </w:p>
    <w:p w:rsidR="00194715" w:rsidRDefault="00194715" w:rsidP="00194715">
      <w:pPr>
        <w:rPr>
          <w:rFonts w:ascii="Times New Roman" w:hAnsi="Times New Roman"/>
          <w:sz w:val="24"/>
          <w:szCs w:val="24"/>
        </w:rPr>
      </w:pPr>
      <w:proofErr w:type="spellStart"/>
      <w:r>
        <w:rPr>
          <w:rFonts w:ascii="Times New Roman" w:hAnsi="Times New Roman"/>
          <w:sz w:val="24"/>
          <w:szCs w:val="24"/>
        </w:rPr>
        <w:t>Wierenga</w:t>
      </w:r>
      <w:proofErr w:type="spellEnd"/>
      <w:r>
        <w:rPr>
          <w:rFonts w:ascii="Times New Roman" w:hAnsi="Times New Roman"/>
          <w:sz w:val="24"/>
          <w:szCs w:val="24"/>
        </w:rPr>
        <w:t xml:space="preserve">, Edward. (2007). “Perfect Goodness and Divine Freedom.” </w:t>
      </w:r>
      <w:r>
        <w:rPr>
          <w:rFonts w:ascii="Times New Roman" w:hAnsi="Times New Roman"/>
          <w:i/>
          <w:sz w:val="24"/>
          <w:szCs w:val="24"/>
        </w:rPr>
        <w:t>Philosophical Books</w:t>
      </w:r>
      <w:r>
        <w:rPr>
          <w:rFonts w:ascii="Times New Roman" w:hAnsi="Times New Roman"/>
          <w:sz w:val="24"/>
          <w:szCs w:val="24"/>
        </w:rPr>
        <w:t xml:space="preserve"> 48, 3.</w:t>
      </w:r>
    </w:p>
    <w:p w:rsidR="00194715" w:rsidRPr="00D06651" w:rsidRDefault="00194715" w:rsidP="00194715">
      <w:pPr>
        <w:rPr>
          <w:rFonts w:ascii="Times New Roman" w:hAnsi="Times New Roman"/>
          <w:sz w:val="24"/>
          <w:szCs w:val="24"/>
        </w:rPr>
      </w:pPr>
      <w:r>
        <w:rPr>
          <w:rFonts w:ascii="Times New Roman" w:hAnsi="Times New Roman"/>
          <w:sz w:val="24"/>
          <w:szCs w:val="24"/>
        </w:rPr>
        <w:t xml:space="preserve"> </w:t>
      </w:r>
    </w:p>
    <w:sectPr w:rsidR="00194715" w:rsidRPr="00D06651" w:rsidSect="00C71102">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9BD" w:rsidRDefault="00E559BD" w:rsidP="00991212">
      <w:pPr>
        <w:spacing w:after="0" w:line="240" w:lineRule="auto"/>
      </w:pPr>
      <w:r>
        <w:separator/>
      </w:r>
    </w:p>
  </w:endnote>
  <w:endnote w:type="continuationSeparator" w:id="0">
    <w:p w:rsidR="00E559BD" w:rsidRDefault="00E559BD" w:rsidP="00991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9BD" w:rsidRDefault="00E559BD" w:rsidP="00991212">
      <w:pPr>
        <w:spacing w:after="0" w:line="240" w:lineRule="auto"/>
      </w:pPr>
      <w:r>
        <w:separator/>
      </w:r>
    </w:p>
  </w:footnote>
  <w:footnote w:type="continuationSeparator" w:id="0">
    <w:p w:rsidR="00E559BD" w:rsidRDefault="00E559BD" w:rsidP="00991212">
      <w:pPr>
        <w:spacing w:after="0" w:line="240" w:lineRule="auto"/>
      </w:pPr>
      <w:r>
        <w:continuationSeparator/>
      </w:r>
    </w:p>
  </w:footnote>
  <w:footnote w:id="1">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This view is traditionally attributed to Descartes 1984-1991 (see especially 2:294 and 3:23-26), and is called “voluntarism.” </w:t>
      </w:r>
    </w:p>
    <w:p w:rsidR="00991212" w:rsidRPr="00040E7F" w:rsidRDefault="00991212" w:rsidP="00991212">
      <w:pPr>
        <w:pStyle w:val="FootnoteText"/>
        <w:spacing w:after="0" w:line="240" w:lineRule="auto"/>
        <w:ind w:firstLine="720"/>
        <w:rPr>
          <w:rFonts w:ascii="Times New Roman" w:hAnsi="Times New Roman"/>
        </w:rPr>
      </w:pPr>
    </w:p>
  </w:footnote>
  <w:footnote w:id="2">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See </w:t>
      </w:r>
      <w:proofErr w:type="spellStart"/>
      <w:r w:rsidRPr="00040E7F">
        <w:rPr>
          <w:rFonts w:ascii="Times New Roman" w:hAnsi="Times New Roman"/>
        </w:rPr>
        <w:t>Geach</w:t>
      </w:r>
      <w:proofErr w:type="spellEnd"/>
      <w:r w:rsidRPr="00040E7F">
        <w:rPr>
          <w:rFonts w:ascii="Times New Roman" w:hAnsi="Times New Roman"/>
        </w:rPr>
        <w:t xml:space="preserve"> 1973 and Sobel 2004 for defenses of this view. </w:t>
      </w:r>
    </w:p>
    <w:p w:rsidR="00991212" w:rsidRPr="00040E7F" w:rsidRDefault="00991212" w:rsidP="00991212">
      <w:pPr>
        <w:pStyle w:val="FootnoteText"/>
        <w:spacing w:after="0" w:line="240" w:lineRule="auto"/>
        <w:ind w:firstLine="720"/>
        <w:rPr>
          <w:rFonts w:ascii="Times New Roman" w:hAnsi="Times New Roman"/>
        </w:rPr>
      </w:pPr>
    </w:p>
  </w:footnote>
  <w:footnote w:id="3">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w:t>
      </w:r>
      <w:r w:rsidR="00C274C0">
        <w:rPr>
          <w:rFonts w:ascii="Times New Roman" w:hAnsi="Times New Roman"/>
        </w:rPr>
        <w:t xml:space="preserve">For contemporary statements of the paradox, which itself goes back at least to the medieval period, see </w:t>
      </w:r>
      <w:r w:rsidRPr="00040E7F">
        <w:rPr>
          <w:rFonts w:ascii="Times New Roman" w:hAnsi="Times New Roman"/>
        </w:rPr>
        <w:t>Mackie 1955</w:t>
      </w:r>
      <w:r w:rsidR="00C274C0">
        <w:rPr>
          <w:rFonts w:ascii="Times New Roman" w:hAnsi="Times New Roman"/>
        </w:rPr>
        <w:t xml:space="preserve"> and</w:t>
      </w:r>
      <w:r w:rsidRPr="00040E7F">
        <w:rPr>
          <w:rFonts w:ascii="Times New Roman" w:hAnsi="Times New Roman"/>
        </w:rPr>
        <w:t xml:space="preserve"> Cowan 1965. </w:t>
      </w:r>
    </w:p>
    <w:p w:rsidR="00D7532A" w:rsidRPr="00040E7F" w:rsidRDefault="00D7532A" w:rsidP="00991212">
      <w:pPr>
        <w:pStyle w:val="FootnoteText"/>
        <w:spacing w:after="0" w:line="240" w:lineRule="auto"/>
        <w:ind w:firstLine="720"/>
        <w:rPr>
          <w:rFonts w:ascii="Times New Roman" w:hAnsi="Times New Roman"/>
        </w:rPr>
      </w:pPr>
    </w:p>
  </w:footnote>
  <w:footnote w:id="4">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The example derives from </w:t>
      </w:r>
      <w:proofErr w:type="spellStart"/>
      <w:r w:rsidRPr="00040E7F">
        <w:rPr>
          <w:rFonts w:ascii="Times New Roman" w:hAnsi="Times New Roman"/>
        </w:rPr>
        <w:t>Plantinga</w:t>
      </w:r>
      <w:proofErr w:type="spellEnd"/>
      <w:r w:rsidRPr="00040E7F">
        <w:rPr>
          <w:rFonts w:ascii="Times New Roman" w:hAnsi="Times New Roman"/>
        </w:rPr>
        <w:t xml:space="preserve"> 1967, and the name “</w:t>
      </w:r>
      <w:proofErr w:type="spellStart"/>
      <w:r w:rsidRPr="00040E7F">
        <w:rPr>
          <w:rFonts w:ascii="Times New Roman" w:hAnsi="Times New Roman"/>
        </w:rPr>
        <w:t>McEar</w:t>
      </w:r>
      <w:proofErr w:type="spellEnd"/>
      <w:r w:rsidRPr="00040E7F">
        <w:rPr>
          <w:rFonts w:ascii="Times New Roman" w:hAnsi="Times New Roman"/>
        </w:rPr>
        <w:t xml:space="preserve">” from La Croix 1977. </w:t>
      </w:r>
    </w:p>
    <w:p w:rsidR="00991212" w:rsidRPr="00040E7F" w:rsidRDefault="00991212" w:rsidP="00991212">
      <w:pPr>
        <w:pStyle w:val="FootnoteText"/>
        <w:spacing w:after="0" w:line="240" w:lineRule="auto"/>
        <w:ind w:firstLine="720"/>
        <w:rPr>
          <w:rFonts w:ascii="Times New Roman" w:hAnsi="Times New Roman"/>
        </w:rPr>
      </w:pPr>
    </w:p>
  </w:footnote>
  <w:footnote w:id="5">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This is the approach of </w:t>
      </w:r>
      <w:proofErr w:type="spellStart"/>
      <w:r w:rsidRPr="00040E7F">
        <w:rPr>
          <w:rFonts w:ascii="Times New Roman" w:hAnsi="Times New Roman"/>
        </w:rPr>
        <w:t>Wierenga</w:t>
      </w:r>
      <w:proofErr w:type="spellEnd"/>
      <w:r w:rsidRPr="00040E7F">
        <w:rPr>
          <w:rFonts w:ascii="Times New Roman" w:hAnsi="Times New Roman"/>
        </w:rPr>
        <w:t xml:space="preserve"> 1983. </w:t>
      </w:r>
    </w:p>
    <w:p w:rsidR="00991212" w:rsidRPr="00040E7F" w:rsidRDefault="00991212" w:rsidP="00991212">
      <w:pPr>
        <w:pStyle w:val="FootnoteText"/>
        <w:spacing w:after="0" w:line="240" w:lineRule="auto"/>
        <w:ind w:firstLine="720"/>
        <w:rPr>
          <w:rFonts w:ascii="Times New Roman" w:hAnsi="Times New Roman"/>
        </w:rPr>
      </w:pPr>
    </w:p>
  </w:footnote>
  <w:footnote w:id="6">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000731DE">
        <w:rPr>
          <w:rFonts w:ascii="Times New Roman" w:hAnsi="Times New Roman"/>
        </w:rPr>
        <w:t xml:space="preserve"> See </w:t>
      </w:r>
      <w:proofErr w:type="spellStart"/>
      <w:r w:rsidR="000731DE">
        <w:rPr>
          <w:rFonts w:ascii="Times New Roman" w:hAnsi="Times New Roman"/>
        </w:rPr>
        <w:t>Wielenberg</w:t>
      </w:r>
      <w:proofErr w:type="spellEnd"/>
      <w:r w:rsidR="000731DE">
        <w:rPr>
          <w:rFonts w:ascii="Times New Roman" w:hAnsi="Times New Roman"/>
        </w:rPr>
        <w:t xml:space="preserve"> 2000</w:t>
      </w:r>
      <w:r w:rsidRPr="00040E7F">
        <w:rPr>
          <w:rFonts w:ascii="Times New Roman" w:hAnsi="Times New Roman"/>
        </w:rPr>
        <w:t xml:space="preserve"> and </w:t>
      </w:r>
      <w:proofErr w:type="spellStart"/>
      <w:r w:rsidRPr="00040E7F">
        <w:rPr>
          <w:rFonts w:ascii="Times New Roman" w:hAnsi="Times New Roman"/>
        </w:rPr>
        <w:t>Pruss</w:t>
      </w:r>
      <w:proofErr w:type="spellEnd"/>
      <w:r w:rsidRPr="00040E7F">
        <w:rPr>
          <w:rFonts w:ascii="Times New Roman" w:hAnsi="Times New Roman"/>
        </w:rPr>
        <w:t xml:space="preserve"> and Pearce </w:t>
      </w:r>
      <w:r w:rsidR="008F7FFC">
        <w:rPr>
          <w:rFonts w:ascii="Times New Roman" w:hAnsi="Times New Roman"/>
        </w:rPr>
        <w:t>2012</w:t>
      </w:r>
      <w:r w:rsidRPr="00040E7F">
        <w:rPr>
          <w:rFonts w:ascii="Times New Roman" w:hAnsi="Times New Roman"/>
        </w:rPr>
        <w:t xml:space="preserve">. </w:t>
      </w:r>
    </w:p>
    <w:p w:rsidR="00991212" w:rsidRPr="00040E7F" w:rsidRDefault="00991212" w:rsidP="00991212">
      <w:pPr>
        <w:pStyle w:val="FootnoteText"/>
        <w:spacing w:after="0" w:line="240" w:lineRule="auto"/>
        <w:ind w:firstLine="720"/>
        <w:rPr>
          <w:rFonts w:ascii="Times New Roman" w:hAnsi="Times New Roman"/>
        </w:rPr>
      </w:pPr>
    </w:p>
  </w:footnote>
  <w:footnote w:id="7">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See, e.g., </w:t>
      </w:r>
      <w:proofErr w:type="spellStart"/>
      <w:r w:rsidRPr="00040E7F">
        <w:rPr>
          <w:rFonts w:ascii="Times New Roman" w:hAnsi="Times New Roman"/>
        </w:rPr>
        <w:t>Morriston</w:t>
      </w:r>
      <w:proofErr w:type="spellEnd"/>
      <w:r w:rsidRPr="00040E7F">
        <w:rPr>
          <w:rFonts w:ascii="Times New Roman" w:hAnsi="Times New Roman"/>
        </w:rPr>
        <w:t xml:space="preserve"> 2000 and 2002, </w:t>
      </w:r>
      <w:proofErr w:type="spellStart"/>
      <w:r w:rsidRPr="00040E7F">
        <w:rPr>
          <w:rFonts w:ascii="Times New Roman" w:hAnsi="Times New Roman"/>
        </w:rPr>
        <w:t>Pruss</w:t>
      </w:r>
      <w:proofErr w:type="spellEnd"/>
      <w:r w:rsidRPr="00040E7F">
        <w:rPr>
          <w:rFonts w:ascii="Times New Roman" w:hAnsi="Times New Roman"/>
        </w:rPr>
        <w:t xml:space="preserve"> and Pearce </w:t>
      </w:r>
      <w:r w:rsidR="008F7FFC">
        <w:rPr>
          <w:rFonts w:ascii="Times New Roman" w:hAnsi="Times New Roman"/>
        </w:rPr>
        <w:t>2012</w:t>
      </w:r>
      <w:r w:rsidRPr="00040E7F">
        <w:rPr>
          <w:rFonts w:ascii="Times New Roman" w:hAnsi="Times New Roman"/>
        </w:rPr>
        <w:t xml:space="preserve">, </w:t>
      </w:r>
      <w:proofErr w:type="spellStart"/>
      <w:r w:rsidRPr="00040E7F">
        <w:rPr>
          <w:rFonts w:ascii="Times New Roman" w:hAnsi="Times New Roman"/>
        </w:rPr>
        <w:t>Lembke</w:t>
      </w:r>
      <w:proofErr w:type="spellEnd"/>
      <w:r w:rsidR="0097021D">
        <w:rPr>
          <w:rFonts w:ascii="Times New Roman" w:hAnsi="Times New Roman"/>
        </w:rPr>
        <w:t xml:space="preserve"> 2012</w:t>
      </w:r>
      <w:r w:rsidRPr="00040E7F">
        <w:rPr>
          <w:rFonts w:ascii="Times New Roman" w:hAnsi="Times New Roman"/>
        </w:rPr>
        <w:t xml:space="preserve">, and </w:t>
      </w:r>
      <w:proofErr w:type="spellStart"/>
      <w:r w:rsidRPr="00040E7F">
        <w:rPr>
          <w:rFonts w:ascii="Times New Roman" w:hAnsi="Times New Roman"/>
        </w:rPr>
        <w:t>Funkhouser</w:t>
      </w:r>
      <w:proofErr w:type="spellEnd"/>
      <w:r w:rsidRPr="00040E7F">
        <w:rPr>
          <w:rFonts w:ascii="Times New Roman" w:hAnsi="Times New Roman"/>
        </w:rPr>
        <w:t xml:space="preserve"> 2006. </w:t>
      </w:r>
      <w:proofErr w:type="spellStart"/>
      <w:r w:rsidRPr="00040E7F">
        <w:rPr>
          <w:rFonts w:ascii="Times New Roman" w:hAnsi="Times New Roman"/>
        </w:rPr>
        <w:t>Merricks</w:t>
      </w:r>
      <w:proofErr w:type="spellEnd"/>
      <w:r w:rsidRPr="00040E7F">
        <w:rPr>
          <w:rFonts w:ascii="Times New Roman" w:hAnsi="Times New Roman"/>
        </w:rPr>
        <w:t xml:space="preserve"> 2003 offers a defense of such a non-standard semantics for </w:t>
      </w:r>
      <w:proofErr w:type="spellStart"/>
      <w:r w:rsidRPr="00040E7F">
        <w:rPr>
          <w:rFonts w:ascii="Times New Roman" w:hAnsi="Times New Roman"/>
        </w:rPr>
        <w:t>counterpossible</w:t>
      </w:r>
      <w:proofErr w:type="spellEnd"/>
      <w:r w:rsidRPr="00040E7F">
        <w:rPr>
          <w:rFonts w:ascii="Times New Roman" w:hAnsi="Times New Roman"/>
        </w:rPr>
        <w:t xml:space="preserve"> claims in the context of metaphysical disputes. </w:t>
      </w:r>
      <w:proofErr w:type="spellStart"/>
      <w:r w:rsidRPr="00040E7F">
        <w:rPr>
          <w:rFonts w:ascii="Times New Roman" w:hAnsi="Times New Roman"/>
        </w:rPr>
        <w:t>Berto</w:t>
      </w:r>
      <w:proofErr w:type="spellEnd"/>
      <w:r w:rsidRPr="00040E7F">
        <w:rPr>
          <w:rFonts w:ascii="Times New Roman" w:hAnsi="Times New Roman"/>
        </w:rPr>
        <w:t xml:space="preserve"> 2009 surveys additional motivations for such a non-standard semantics. Vander </w:t>
      </w:r>
      <w:proofErr w:type="spellStart"/>
      <w:r w:rsidRPr="00040E7F">
        <w:rPr>
          <w:rFonts w:ascii="Times New Roman" w:hAnsi="Times New Roman"/>
        </w:rPr>
        <w:t>Laan</w:t>
      </w:r>
      <w:proofErr w:type="spellEnd"/>
      <w:r w:rsidRPr="00040E7F">
        <w:rPr>
          <w:rFonts w:ascii="Times New Roman" w:hAnsi="Times New Roman"/>
        </w:rPr>
        <w:t xml:space="preserve"> 2004 discusses proposed semantics for </w:t>
      </w:r>
      <w:proofErr w:type="spellStart"/>
      <w:r w:rsidRPr="00040E7F">
        <w:rPr>
          <w:rFonts w:ascii="Times New Roman" w:hAnsi="Times New Roman"/>
        </w:rPr>
        <w:t>counterpossibles</w:t>
      </w:r>
      <w:proofErr w:type="spellEnd"/>
      <w:r w:rsidRPr="00040E7F">
        <w:rPr>
          <w:rFonts w:ascii="Times New Roman" w:hAnsi="Times New Roman"/>
        </w:rPr>
        <w:t xml:space="preserve"> which will allow non-trivial truth and falsity using the apparatus of impossible worlds. </w:t>
      </w:r>
    </w:p>
    <w:p w:rsidR="00991212" w:rsidRPr="00040E7F" w:rsidRDefault="00991212" w:rsidP="00991212">
      <w:pPr>
        <w:pStyle w:val="FootnoteText"/>
        <w:spacing w:after="0" w:line="240" w:lineRule="auto"/>
        <w:ind w:firstLine="720"/>
        <w:rPr>
          <w:rFonts w:ascii="Times New Roman" w:hAnsi="Times New Roman"/>
        </w:rPr>
      </w:pPr>
    </w:p>
  </w:footnote>
  <w:footnote w:id="8">
    <w:p w:rsidR="00991212" w:rsidRPr="00040E7F"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This example is taken from </w:t>
      </w:r>
      <w:proofErr w:type="spellStart"/>
      <w:r w:rsidRPr="00040E7F">
        <w:rPr>
          <w:rFonts w:ascii="Times New Roman" w:hAnsi="Times New Roman"/>
        </w:rPr>
        <w:t>Pruss</w:t>
      </w:r>
      <w:proofErr w:type="spellEnd"/>
      <w:r w:rsidRPr="00040E7F">
        <w:rPr>
          <w:rFonts w:ascii="Times New Roman" w:hAnsi="Times New Roman"/>
        </w:rPr>
        <w:t xml:space="preserve"> and Pearce </w:t>
      </w:r>
      <w:r w:rsidR="008F7FFC">
        <w:rPr>
          <w:rFonts w:ascii="Times New Roman" w:hAnsi="Times New Roman"/>
        </w:rPr>
        <w:t>2012</w:t>
      </w:r>
      <w:r w:rsidRPr="00040E7F">
        <w:rPr>
          <w:rFonts w:ascii="Times New Roman" w:hAnsi="Times New Roman"/>
        </w:rPr>
        <w:t xml:space="preserve">. </w:t>
      </w:r>
    </w:p>
  </w:footnote>
  <w:footnote w:id="9">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This approach may help with some of the difficulties faced by act-based accounts. For instance, because the state of affairs </w:t>
      </w:r>
      <w:proofErr w:type="gramStart"/>
      <w:r w:rsidRPr="00040E7F">
        <w:rPr>
          <w:rFonts w:ascii="Times New Roman" w:hAnsi="Times New Roman"/>
          <w:i/>
        </w:rPr>
        <w:t>An</w:t>
      </w:r>
      <w:proofErr w:type="gramEnd"/>
      <w:r w:rsidRPr="00040E7F">
        <w:rPr>
          <w:rFonts w:ascii="Times New Roman" w:hAnsi="Times New Roman"/>
          <w:i/>
        </w:rPr>
        <w:t xml:space="preserve"> omnipotent being makes a stone it cannot lift </w:t>
      </w:r>
      <w:r w:rsidRPr="00040E7F">
        <w:rPr>
          <w:rFonts w:ascii="Times New Roman" w:hAnsi="Times New Roman"/>
        </w:rPr>
        <w:t xml:space="preserve">is not a possible state of affairs, the stone paradox may not threaten states-of-affairs-based proposals. See, e.g., Swinburne 1973. </w:t>
      </w:r>
    </w:p>
    <w:p w:rsidR="00991212" w:rsidRPr="00040E7F" w:rsidRDefault="00991212" w:rsidP="00991212">
      <w:pPr>
        <w:pStyle w:val="FootnoteText"/>
        <w:spacing w:after="0" w:line="240" w:lineRule="auto"/>
        <w:ind w:firstLine="720"/>
        <w:rPr>
          <w:rFonts w:ascii="Times New Roman" w:hAnsi="Times New Roman"/>
        </w:rPr>
      </w:pPr>
    </w:p>
  </w:footnote>
  <w:footnote w:id="10">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By a possible state of affairs, I simply mean a state of affairs that possibly obtains. The account is similar for contingent states of affairs—states of affairs that contingently obtain.</w:t>
      </w:r>
    </w:p>
    <w:p w:rsidR="00991212" w:rsidRPr="00040E7F" w:rsidRDefault="00991212" w:rsidP="00991212">
      <w:pPr>
        <w:pStyle w:val="FootnoteText"/>
        <w:spacing w:after="0" w:line="240" w:lineRule="auto"/>
        <w:ind w:firstLine="720"/>
        <w:rPr>
          <w:rFonts w:ascii="Times New Roman" w:hAnsi="Times New Roman"/>
        </w:rPr>
      </w:pPr>
    </w:p>
  </w:footnote>
  <w:footnote w:id="11">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Hoffman and </w:t>
      </w:r>
      <w:proofErr w:type="spellStart"/>
      <w:r w:rsidRPr="00040E7F">
        <w:rPr>
          <w:rFonts w:ascii="Times New Roman" w:hAnsi="Times New Roman"/>
        </w:rPr>
        <w:t>Rozencrantz</w:t>
      </w:r>
      <w:proofErr w:type="spellEnd"/>
      <w:r w:rsidRPr="00040E7F">
        <w:rPr>
          <w:rFonts w:ascii="Times New Roman" w:hAnsi="Times New Roman"/>
        </w:rPr>
        <w:t xml:space="preserve"> 2012 presses this objection. </w:t>
      </w:r>
    </w:p>
    <w:p w:rsidR="00991212" w:rsidRPr="00040E7F" w:rsidRDefault="00991212" w:rsidP="00991212">
      <w:pPr>
        <w:pStyle w:val="FootnoteText"/>
        <w:spacing w:after="0" w:line="240" w:lineRule="auto"/>
        <w:ind w:firstLine="720"/>
        <w:rPr>
          <w:rFonts w:ascii="Times New Roman" w:hAnsi="Times New Roman"/>
        </w:rPr>
      </w:pPr>
    </w:p>
  </w:footnote>
  <w:footnote w:id="12">
    <w:p w:rsidR="0097021D" w:rsidRPr="0097021D" w:rsidRDefault="0097021D" w:rsidP="0097021D">
      <w:pPr>
        <w:pStyle w:val="FootnoteText"/>
        <w:ind w:firstLine="720"/>
        <w:rPr>
          <w:rFonts w:ascii="Times New Roman" w:hAnsi="Times New Roman"/>
        </w:rPr>
      </w:pPr>
      <w:r w:rsidRPr="0097021D">
        <w:rPr>
          <w:rStyle w:val="FootnoteReference"/>
          <w:rFonts w:ascii="Times New Roman" w:hAnsi="Times New Roman"/>
        </w:rPr>
        <w:footnoteRef/>
      </w:r>
      <w:r w:rsidRPr="0097021D">
        <w:rPr>
          <w:rFonts w:ascii="Times New Roman" w:hAnsi="Times New Roman"/>
        </w:rPr>
        <w:t xml:space="preserve"> I say “some” here to allow that there might be some “soft” features of the past which might be brought about, though there are other “hard” features of the past which cannot be. On the hard/soft distinction, see Todd </w:t>
      </w:r>
      <w:r>
        <w:rPr>
          <w:rFonts w:ascii="Times New Roman" w:hAnsi="Times New Roman"/>
        </w:rPr>
        <w:t>2013</w:t>
      </w:r>
      <w:r w:rsidRPr="0097021D">
        <w:rPr>
          <w:rFonts w:ascii="Times New Roman" w:hAnsi="Times New Roman"/>
        </w:rPr>
        <w:t>.</w:t>
      </w:r>
    </w:p>
  </w:footnote>
  <w:footnote w:id="13">
    <w:p w:rsidR="00991212"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Flint and </w:t>
      </w:r>
      <w:proofErr w:type="spellStart"/>
      <w:r w:rsidRPr="00040E7F">
        <w:rPr>
          <w:rFonts w:ascii="Times New Roman" w:hAnsi="Times New Roman"/>
        </w:rPr>
        <w:t>Fredosso</w:t>
      </w:r>
      <w:proofErr w:type="spellEnd"/>
      <w:r w:rsidRPr="00040E7F">
        <w:rPr>
          <w:rFonts w:ascii="Times New Roman" w:hAnsi="Times New Roman"/>
        </w:rPr>
        <w:t xml:space="preserve"> 1983, Hoffman and Rosencrantz 1980, and </w:t>
      </w:r>
      <w:proofErr w:type="spellStart"/>
      <w:r w:rsidRPr="00040E7F">
        <w:rPr>
          <w:rFonts w:ascii="Times New Roman" w:hAnsi="Times New Roman"/>
        </w:rPr>
        <w:t>Wierenga</w:t>
      </w:r>
      <w:proofErr w:type="spellEnd"/>
      <w:r w:rsidRPr="00040E7F">
        <w:rPr>
          <w:rFonts w:ascii="Times New Roman" w:hAnsi="Times New Roman"/>
        </w:rPr>
        <w:t xml:space="preserve"> 1983 are classic examples.</w:t>
      </w:r>
    </w:p>
    <w:p w:rsidR="00991212" w:rsidRPr="00040E7F" w:rsidRDefault="00991212" w:rsidP="00991212">
      <w:pPr>
        <w:pStyle w:val="FootnoteText"/>
        <w:spacing w:after="0" w:line="240" w:lineRule="auto"/>
        <w:ind w:firstLine="720"/>
        <w:rPr>
          <w:rFonts w:ascii="Times New Roman" w:hAnsi="Times New Roman"/>
        </w:rPr>
      </w:pPr>
    </w:p>
  </w:footnote>
  <w:footnote w:id="14">
    <w:p w:rsidR="00991212" w:rsidRPr="00040E7F" w:rsidRDefault="00991212" w:rsidP="0099121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See, in particular, </w:t>
      </w:r>
      <w:proofErr w:type="spellStart"/>
      <w:r w:rsidRPr="00040E7F">
        <w:rPr>
          <w:rFonts w:ascii="Times New Roman" w:hAnsi="Times New Roman"/>
        </w:rPr>
        <w:t>Oppy</w:t>
      </w:r>
      <w:proofErr w:type="spellEnd"/>
      <w:r w:rsidRPr="00040E7F">
        <w:rPr>
          <w:rFonts w:ascii="Times New Roman" w:hAnsi="Times New Roman"/>
        </w:rPr>
        <w:t xml:space="preserve"> 2005 and </w:t>
      </w:r>
      <w:proofErr w:type="spellStart"/>
      <w:r w:rsidRPr="00040E7F">
        <w:rPr>
          <w:rFonts w:ascii="Times New Roman" w:hAnsi="Times New Roman"/>
        </w:rPr>
        <w:t>Morriston</w:t>
      </w:r>
      <w:proofErr w:type="spellEnd"/>
      <w:r w:rsidRPr="00040E7F">
        <w:rPr>
          <w:rFonts w:ascii="Times New Roman" w:hAnsi="Times New Roman"/>
        </w:rPr>
        <w:t xml:space="preserve"> 2002. For critical interaction with the details of these accounts, see </w:t>
      </w:r>
      <w:proofErr w:type="spellStart"/>
      <w:r w:rsidRPr="00040E7F">
        <w:rPr>
          <w:rFonts w:ascii="Times New Roman" w:hAnsi="Times New Roman"/>
        </w:rPr>
        <w:t>Oppy</w:t>
      </w:r>
      <w:proofErr w:type="spellEnd"/>
      <w:r w:rsidRPr="00040E7F">
        <w:rPr>
          <w:rFonts w:ascii="Times New Roman" w:hAnsi="Times New Roman"/>
        </w:rPr>
        <w:t xml:space="preserve"> 2005 and </w:t>
      </w:r>
      <w:proofErr w:type="spellStart"/>
      <w:r w:rsidRPr="00040E7F">
        <w:rPr>
          <w:rFonts w:ascii="Times New Roman" w:hAnsi="Times New Roman"/>
        </w:rPr>
        <w:t>Wielenberg</w:t>
      </w:r>
      <w:proofErr w:type="spellEnd"/>
      <w:r w:rsidRPr="00040E7F">
        <w:rPr>
          <w:rFonts w:ascii="Times New Roman" w:hAnsi="Times New Roman"/>
        </w:rPr>
        <w:t xml:space="preserve"> 2000. </w:t>
      </w:r>
    </w:p>
  </w:footnote>
  <w:footnote w:id="15">
    <w:p w:rsidR="001B0A1B" w:rsidRPr="00040E7F" w:rsidRDefault="001B0A1B" w:rsidP="001B0A1B">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I ascribe to an omnipotent being some very earthly powers in this paragraph—powers to make stones and push buttons and so on. Some authors have resisted the idea that an omnipotent being must possess </w:t>
      </w:r>
      <w:r w:rsidRPr="00040E7F">
        <w:rPr>
          <w:rFonts w:ascii="Times New Roman" w:hAnsi="Times New Roman"/>
          <w:i/>
        </w:rPr>
        <w:t xml:space="preserve">these </w:t>
      </w:r>
      <w:r w:rsidRPr="00040E7F">
        <w:rPr>
          <w:rFonts w:ascii="Times New Roman" w:hAnsi="Times New Roman"/>
        </w:rPr>
        <w:t xml:space="preserve">kinds of powers—usually calling these powers “physical” powers (see </w:t>
      </w:r>
      <w:proofErr w:type="spellStart"/>
      <w:r w:rsidRPr="00040E7F">
        <w:rPr>
          <w:rFonts w:ascii="Times New Roman" w:hAnsi="Times New Roman"/>
        </w:rPr>
        <w:t>Wielenberg</w:t>
      </w:r>
      <w:proofErr w:type="spellEnd"/>
      <w:r w:rsidRPr="00040E7F">
        <w:rPr>
          <w:rFonts w:ascii="Times New Roman" w:hAnsi="Times New Roman"/>
        </w:rPr>
        <w:t xml:space="preserve"> 2000 and Hoffman and Rosencrantz 2012). I think there is significant reason to ascribe these powers to an omnipotent being, however. For, imagine a being O that has all the powers except some of these earthly ones. It seems that the possibility (or conceivability) of a being O2 which has all of O’s powers plus the earthly ones O lacks rules out the conclusion that O is omnipotent. For an argument along these lines (though not focused on physical powers, specifically), see </w:t>
      </w:r>
      <w:proofErr w:type="spellStart"/>
      <w:r w:rsidRPr="00040E7F">
        <w:rPr>
          <w:rFonts w:ascii="Times New Roman" w:hAnsi="Times New Roman"/>
        </w:rPr>
        <w:t>Funkhouser</w:t>
      </w:r>
      <w:proofErr w:type="spellEnd"/>
      <w:r w:rsidRPr="00040E7F">
        <w:rPr>
          <w:rFonts w:ascii="Times New Roman" w:hAnsi="Times New Roman"/>
        </w:rPr>
        <w:t xml:space="preserve"> 2006. </w:t>
      </w:r>
    </w:p>
  </w:footnote>
  <w:footnote w:id="16">
    <w:p w:rsidR="007A1BCA" w:rsidRDefault="007A1BCA" w:rsidP="000731DE">
      <w:pPr>
        <w:pStyle w:val="FootnoteText"/>
        <w:spacing w:after="0" w:line="240" w:lineRule="auto"/>
        <w:ind w:firstLine="720"/>
        <w:rPr>
          <w:rFonts w:ascii="Times New Roman" w:hAnsi="Times New Roman"/>
        </w:rPr>
      </w:pPr>
      <w:r>
        <w:rPr>
          <w:rStyle w:val="FootnoteReference"/>
        </w:rPr>
        <w:footnoteRef/>
      </w:r>
      <w:r>
        <w:t xml:space="preserve"> </w:t>
      </w:r>
      <w:r w:rsidR="00876E05" w:rsidRPr="00876E05">
        <w:rPr>
          <w:rFonts w:ascii="Times New Roman" w:hAnsi="Times New Roman"/>
        </w:rPr>
        <w:t xml:space="preserve">There are two primary disagreements I have with them. The first is with their analysis of what it is to have an efficacious will. They define an efficacious will using a subjunctive conditional as follows: x has perfect efficacy of will if and only if, for all contingent propositions p, if x were to will that p, then x would intentionally bring it about that p. I am worried that, given </w:t>
      </w:r>
      <w:proofErr w:type="spellStart"/>
      <w:r w:rsidR="00876E05" w:rsidRPr="00876E05">
        <w:rPr>
          <w:rFonts w:ascii="Times New Roman" w:hAnsi="Times New Roman"/>
        </w:rPr>
        <w:t>Pruss’s</w:t>
      </w:r>
      <w:proofErr w:type="spellEnd"/>
      <w:r w:rsidR="00876E05" w:rsidRPr="00876E05">
        <w:rPr>
          <w:rFonts w:ascii="Times New Roman" w:hAnsi="Times New Roman"/>
        </w:rPr>
        <w:t xml:space="preserve"> and Pearce’s own commitments to non-trivially true </w:t>
      </w:r>
      <w:proofErr w:type="spellStart"/>
      <w:r w:rsidR="00876E05" w:rsidRPr="00876E05">
        <w:rPr>
          <w:rFonts w:ascii="Times New Roman" w:hAnsi="Times New Roman"/>
        </w:rPr>
        <w:t>counterpossible</w:t>
      </w:r>
      <w:proofErr w:type="spellEnd"/>
      <w:r w:rsidR="00876E05" w:rsidRPr="00876E05">
        <w:rPr>
          <w:rFonts w:ascii="Times New Roman" w:hAnsi="Times New Roman"/>
        </w:rPr>
        <w:t xml:space="preserve"> claims (which I share), this analysis will require that a being with perfect efficacy is such that it is non-trivially true that were it to will that some other agent freely performs some action, then it would intentionally bring it about that this occurred. I don’t agree that an account of perfect efficacy should entail this.</w:t>
      </w:r>
    </w:p>
    <w:p w:rsidR="000731DE" w:rsidRPr="00876E05" w:rsidRDefault="000731DE" w:rsidP="000731DE">
      <w:pPr>
        <w:pStyle w:val="FootnoteText"/>
        <w:spacing w:after="0" w:line="240" w:lineRule="auto"/>
        <w:ind w:firstLine="720"/>
        <w:rPr>
          <w:rFonts w:ascii="Times New Roman" w:hAnsi="Times New Roman"/>
        </w:rPr>
      </w:pPr>
    </w:p>
    <w:p w:rsidR="00876E05" w:rsidRPr="00876E05" w:rsidRDefault="00876E05" w:rsidP="000731DE">
      <w:pPr>
        <w:pStyle w:val="FootnoteText"/>
        <w:spacing w:after="0" w:line="240" w:lineRule="auto"/>
        <w:ind w:firstLine="720"/>
        <w:rPr>
          <w:rFonts w:ascii="Times New Roman" w:hAnsi="Times New Roman"/>
        </w:rPr>
      </w:pPr>
      <w:r w:rsidRPr="00876E05">
        <w:rPr>
          <w:rFonts w:ascii="Times New Roman" w:hAnsi="Times New Roman"/>
        </w:rPr>
        <w:t xml:space="preserve">My second disagreement is with </w:t>
      </w:r>
      <w:proofErr w:type="spellStart"/>
      <w:r w:rsidRPr="00876E05">
        <w:rPr>
          <w:rFonts w:ascii="Times New Roman" w:hAnsi="Times New Roman"/>
        </w:rPr>
        <w:t>Pruss’s</w:t>
      </w:r>
      <w:proofErr w:type="spellEnd"/>
      <w:r w:rsidRPr="00876E05">
        <w:rPr>
          <w:rFonts w:ascii="Times New Roman" w:hAnsi="Times New Roman"/>
        </w:rPr>
        <w:t xml:space="preserve"> and Pearce’s idea that perfect freedom does not require that one have the power to will atrocities. I discuss this disagreement further in the second full section of the text below. </w:t>
      </w:r>
    </w:p>
  </w:footnote>
  <w:footnote w:id="17">
    <w:p w:rsidR="006741AC" w:rsidRPr="006741AC" w:rsidRDefault="006741AC" w:rsidP="006741AC">
      <w:pPr>
        <w:pStyle w:val="FootnoteText"/>
        <w:spacing w:line="240" w:lineRule="auto"/>
        <w:ind w:firstLine="720"/>
        <w:rPr>
          <w:rFonts w:ascii="Times New Roman" w:hAnsi="Times New Roman"/>
        </w:rPr>
      </w:pPr>
      <w:r w:rsidRPr="006741AC">
        <w:rPr>
          <w:rStyle w:val="FootnoteReference"/>
          <w:rFonts w:ascii="Times New Roman" w:hAnsi="Times New Roman"/>
        </w:rPr>
        <w:footnoteRef/>
      </w:r>
      <w:r w:rsidRPr="006741AC">
        <w:rPr>
          <w:rFonts w:ascii="Times New Roman" w:hAnsi="Times New Roman"/>
        </w:rPr>
        <w:t xml:space="preserve"> Notably, some theists have turned toward denying the essentiality of these attributes in order to respond to puzzles like the ones I will consider in the text.  Pike 1969, for instance, is often interpreted as denying God’s essential perfect goodness. For a response, see Garcia 1987.</w:t>
      </w:r>
    </w:p>
  </w:footnote>
  <w:footnote w:id="18">
    <w:p w:rsidR="006741AC" w:rsidRDefault="006741AC" w:rsidP="006741A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Hoffman and Rosencrantz 2011 says this about omnipotence. One difficulty with thinking of omnipotence in this way is that it makes omnipotence obviously coherent. But, </w:t>
      </w:r>
      <w:r>
        <w:rPr>
          <w:rFonts w:ascii="Times New Roman" w:hAnsi="Times New Roman"/>
        </w:rPr>
        <w:t xml:space="preserve">one might think that </w:t>
      </w:r>
      <w:r w:rsidRPr="00040E7F">
        <w:rPr>
          <w:rFonts w:ascii="Times New Roman" w:hAnsi="Times New Roman"/>
        </w:rPr>
        <w:t xml:space="preserve">there ought to be a substantial question to ask about whether omnipotence is coherent. The account of omnipotence I propose is not subject to this difficulty. See </w:t>
      </w:r>
      <w:proofErr w:type="spellStart"/>
      <w:r w:rsidRPr="00040E7F">
        <w:rPr>
          <w:rFonts w:ascii="Times New Roman" w:hAnsi="Times New Roman"/>
        </w:rPr>
        <w:t>Lembke</w:t>
      </w:r>
      <w:proofErr w:type="spellEnd"/>
      <w:r w:rsidRPr="00040E7F">
        <w:rPr>
          <w:rFonts w:ascii="Times New Roman" w:hAnsi="Times New Roman"/>
        </w:rPr>
        <w:t xml:space="preserve"> </w:t>
      </w:r>
      <w:r w:rsidR="0097021D">
        <w:rPr>
          <w:rFonts w:ascii="Times New Roman" w:hAnsi="Times New Roman"/>
        </w:rPr>
        <w:t>2012</w:t>
      </w:r>
      <w:r w:rsidRPr="00040E7F">
        <w:rPr>
          <w:rFonts w:ascii="Times New Roman" w:hAnsi="Times New Roman"/>
        </w:rPr>
        <w:t xml:space="preserve"> for a similar criticism of</w:t>
      </w:r>
      <w:r w:rsidR="00ED3951">
        <w:rPr>
          <w:rFonts w:ascii="Times New Roman" w:hAnsi="Times New Roman"/>
        </w:rPr>
        <w:t xml:space="preserve"> a closely related view in </w:t>
      </w:r>
      <w:proofErr w:type="spellStart"/>
      <w:r w:rsidR="00ED3951">
        <w:rPr>
          <w:rFonts w:ascii="Times New Roman" w:hAnsi="Times New Roman"/>
        </w:rPr>
        <w:t>Nagas</w:t>
      </w:r>
      <w:r w:rsidRPr="00040E7F">
        <w:rPr>
          <w:rFonts w:ascii="Times New Roman" w:hAnsi="Times New Roman"/>
        </w:rPr>
        <w:t>awa</w:t>
      </w:r>
      <w:proofErr w:type="spellEnd"/>
      <w:r w:rsidRPr="00040E7F">
        <w:rPr>
          <w:rFonts w:ascii="Times New Roman" w:hAnsi="Times New Roman"/>
        </w:rPr>
        <w:t xml:space="preserve"> 2008.</w:t>
      </w:r>
    </w:p>
    <w:p w:rsidR="006741AC" w:rsidRPr="00040E7F" w:rsidRDefault="006741AC" w:rsidP="006741AC">
      <w:pPr>
        <w:pStyle w:val="FootnoteText"/>
        <w:spacing w:after="0" w:line="240" w:lineRule="auto"/>
        <w:ind w:firstLine="720"/>
        <w:rPr>
          <w:rFonts w:ascii="Times New Roman" w:hAnsi="Times New Roman"/>
        </w:rPr>
      </w:pPr>
      <w:r w:rsidRPr="00040E7F">
        <w:rPr>
          <w:rFonts w:ascii="Times New Roman" w:hAnsi="Times New Roman"/>
        </w:rPr>
        <w:t xml:space="preserve"> </w:t>
      </w:r>
    </w:p>
  </w:footnote>
  <w:footnote w:id="19">
    <w:p w:rsidR="006741AC" w:rsidRDefault="006741AC" w:rsidP="006741A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I define atrocities </w:t>
      </w:r>
      <w:proofErr w:type="spellStart"/>
      <w:r w:rsidRPr="00040E7F">
        <w:rPr>
          <w:rFonts w:ascii="Times New Roman" w:hAnsi="Times New Roman"/>
        </w:rPr>
        <w:t>deontologically</w:t>
      </w:r>
      <w:proofErr w:type="spellEnd"/>
      <w:r w:rsidRPr="00040E7F">
        <w:rPr>
          <w:rFonts w:ascii="Times New Roman" w:hAnsi="Times New Roman"/>
        </w:rPr>
        <w:t xml:space="preserve"> here in order to address a concern brought up by </w:t>
      </w:r>
      <w:proofErr w:type="spellStart"/>
      <w:r w:rsidRPr="00040E7F">
        <w:rPr>
          <w:rFonts w:ascii="Times New Roman" w:hAnsi="Times New Roman"/>
        </w:rPr>
        <w:t>Tooley</w:t>
      </w:r>
      <w:proofErr w:type="spellEnd"/>
      <w:r w:rsidRPr="00040E7F">
        <w:rPr>
          <w:rFonts w:ascii="Times New Roman" w:hAnsi="Times New Roman"/>
        </w:rPr>
        <w:t xml:space="preserve"> 2009. </w:t>
      </w:r>
      <w:proofErr w:type="spellStart"/>
      <w:r>
        <w:rPr>
          <w:rFonts w:ascii="Times New Roman" w:hAnsi="Times New Roman"/>
        </w:rPr>
        <w:t>Tooley</w:t>
      </w:r>
      <w:proofErr w:type="spellEnd"/>
      <w:r>
        <w:rPr>
          <w:rFonts w:ascii="Times New Roman" w:hAnsi="Times New Roman"/>
        </w:rPr>
        <w:t xml:space="preserve"> worries that, by using axiological terms in framing the argument from evil, defenders of this argument unnecessarily open themselves up to resistance on anti-consequentialist grounds. </w:t>
      </w:r>
      <w:r w:rsidRPr="00040E7F">
        <w:rPr>
          <w:rFonts w:ascii="Times New Roman" w:hAnsi="Times New Roman"/>
        </w:rPr>
        <w:t xml:space="preserve">The related term, “horror,” is typically defined in the literature </w:t>
      </w:r>
      <w:proofErr w:type="spellStart"/>
      <w:r w:rsidRPr="00040E7F">
        <w:rPr>
          <w:rFonts w:ascii="Times New Roman" w:hAnsi="Times New Roman"/>
        </w:rPr>
        <w:t>axiologically</w:t>
      </w:r>
      <w:proofErr w:type="spellEnd"/>
      <w:r w:rsidRPr="00040E7F">
        <w:rPr>
          <w:rFonts w:ascii="Times New Roman" w:hAnsi="Times New Roman"/>
        </w:rPr>
        <w:t xml:space="preserve"> as an event whose bad-making features are not counterbalanced by good-making features. </w:t>
      </w:r>
    </w:p>
    <w:p w:rsidR="006741AC" w:rsidRPr="00040E7F" w:rsidRDefault="006741AC" w:rsidP="006741AC">
      <w:pPr>
        <w:pStyle w:val="FootnoteText"/>
        <w:spacing w:after="0" w:line="240" w:lineRule="auto"/>
        <w:ind w:firstLine="720"/>
        <w:rPr>
          <w:rFonts w:ascii="Times New Roman" w:hAnsi="Times New Roman"/>
        </w:rPr>
      </w:pPr>
    </w:p>
  </w:footnote>
  <w:footnote w:id="20">
    <w:p w:rsidR="006741AC" w:rsidRDefault="006741AC" w:rsidP="006741A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There is a question about the relationship between God and morality that the defender of this argument must take a stand on, and which I must take a stand on here in order for this paper to move forward. The issue has to do with divine will theories of moral rightness. If one adopts a strong divine will theory (like Quinn 1978) according to which an action is right if and only if and because God wills it, and if one also thinks that God is omnipotent, then one will deny 2. For, this theory implies that whatever God wills is morally right. Thus, it is impossible for an omnipotent God to bring about an atrocity (since, in doing so, he will be doing something he willed). Such a view must be rejected for purposes of investigating the issues of this paper. For a survey of criticisms of it and related views, see Quinn 1999. </w:t>
      </w:r>
    </w:p>
    <w:p w:rsidR="006741AC" w:rsidRPr="00040E7F" w:rsidRDefault="006741AC" w:rsidP="006741AC">
      <w:pPr>
        <w:pStyle w:val="FootnoteText"/>
        <w:spacing w:after="0" w:line="240" w:lineRule="auto"/>
        <w:ind w:firstLine="720"/>
        <w:rPr>
          <w:rFonts w:ascii="Times New Roman" w:hAnsi="Times New Roman"/>
        </w:rPr>
      </w:pPr>
    </w:p>
  </w:footnote>
  <w:footnote w:id="21">
    <w:p w:rsidR="006741AC" w:rsidRDefault="006741AC" w:rsidP="006741A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Manis 2011 suggests that divine goodness be defined along </w:t>
      </w:r>
      <w:proofErr w:type="spellStart"/>
      <w:r w:rsidRPr="00040E7F">
        <w:rPr>
          <w:rFonts w:ascii="Times New Roman" w:hAnsi="Times New Roman"/>
        </w:rPr>
        <w:t>Molinist</w:t>
      </w:r>
      <w:proofErr w:type="spellEnd"/>
      <w:r w:rsidRPr="00040E7F">
        <w:rPr>
          <w:rFonts w:ascii="Times New Roman" w:hAnsi="Times New Roman"/>
        </w:rPr>
        <w:t xml:space="preserve"> lines as there being a wide range of circumstances in which God would not bring about atrocities. For criticism of this sort of </w:t>
      </w:r>
      <w:proofErr w:type="spellStart"/>
      <w:r w:rsidRPr="00040E7F">
        <w:rPr>
          <w:rFonts w:ascii="Times New Roman" w:hAnsi="Times New Roman"/>
        </w:rPr>
        <w:t>Molinist</w:t>
      </w:r>
      <w:proofErr w:type="spellEnd"/>
      <w:r w:rsidRPr="00040E7F">
        <w:rPr>
          <w:rFonts w:ascii="Times New Roman" w:hAnsi="Times New Roman"/>
        </w:rPr>
        <w:t xml:space="preserve"> view of perfect goodness (here focused more on the goodness of the redeemed in heaven), see Pawl and </w:t>
      </w:r>
      <w:proofErr w:type="spellStart"/>
      <w:r w:rsidRPr="00040E7F">
        <w:rPr>
          <w:rFonts w:ascii="Times New Roman" w:hAnsi="Times New Roman"/>
        </w:rPr>
        <w:t>Timpe</w:t>
      </w:r>
      <w:proofErr w:type="spellEnd"/>
      <w:r w:rsidRPr="00040E7F">
        <w:rPr>
          <w:rFonts w:ascii="Times New Roman" w:hAnsi="Times New Roman"/>
        </w:rPr>
        <w:t xml:space="preserve"> 2009.</w:t>
      </w:r>
    </w:p>
    <w:p w:rsidR="006741AC" w:rsidRPr="00040E7F" w:rsidRDefault="006741AC" w:rsidP="006741AC">
      <w:pPr>
        <w:pStyle w:val="FootnoteText"/>
        <w:spacing w:after="0" w:line="240" w:lineRule="auto"/>
        <w:ind w:firstLine="720"/>
        <w:rPr>
          <w:rFonts w:ascii="Times New Roman" w:hAnsi="Times New Roman"/>
        </w:rPr>
      </w:pPr>
    </w:p>
  </w:footnote>
  <w:footnote w:id="22">
    <w:p w:rsidR="006741AC" w:rsidRDefault="006741AC" w:rsidP="006741A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Three promi</w:t>
      </w:r>
      <w:r w:rsidR="000731DE">
        <w:rPr>
          <w:rFonts w:ascii="Times New Roman" w:hAnsi="Times New Roman"/>
        </w:rPr>
        <w:t xml:space="preserve">nent examples are </w:t>
      </w:r>
      <w:proofErr w:type="spellStart"/>
      <w:r w:rsidR="000731DE">
        <w:rPr>
          <w:rFonts w:ascii="Times New Roman" w:hAnsi="Times New Roman"/>
        </w:rPr>
        <w:t>Morriston</w:t>
      </w:r>
      <w:proofErr w:type="spellEnd"/>
      <w:r w:rsidR="000731DE">
        <w:rPr>
          <w:rFonts w:ascii="Times New Roman" w:hAnsi="Times New Roman"/>
        </w:rPr>
        <w:t xml:space="preserve"> 2001</w:t>
      </w:r>
      <w:r w:rsidRPr="00040E7F">
        <w:rPr>
          <w:rFonts w:ascii="Times New Roman" w:hAnsi="Times New Roman"/>
        </w:rPr>
        <w:t xml:space="preserve">, </w:t>
      </w:r>
      <w:proofErr w:type="spellStart"/>
      <w:r w:rsidRPr="00040E7F">
        <w:rPr>
          <w:rFonts w:ascii="Times New Roman" w:hAnsi="Times New Roman"/>
        </w:rPr>
        <w:t>Funkhouser</w:t>
      </w:r>
      <w:proofErr w:type="spellEnd"/>
      <w:r w:rsidRPr="00040E7F">
        <w:rPr>
          <w:rFonts w:ascii="Times New Roman" w:hAnsi="Times New Roman"/>
        </w:rPr>
        <w:t xml:space="preserve"> 2006, and Sobel 2004. </w:t>
      </w:r>
    </w:p>
    <w:p w:rsidR="006741AC" w:rsidRPr="00040E7F" w:rsidRDefault="006741AC" w:rsidP="006741AC">
      <w:pPr>
        <w:pStyle w:val="FootnoteText"/>
        <w:spacing w:after="0" w:line="240" w:lineRule="auto"/>
        <w:ind w:firstLine="720"/>
        <w:rPr>
          <w:rFonts w:ascii="Times New Roman" w:hAnsi="Times New Roman"/>
        </w:rPr>
      </w:pPr>
    </w:p>
  </w:footnote>
  <w:footnote w:id="23">
    <w:p w:rsidR="006741AC" w:rsidRDefault="006741AC" w:rsidP="006741A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This fact is well-noted by </w:t>
      </w:r>
      <w:proofErr w:type="spellStart"/>
      <w:r w:rsidRPr="00040E7F">
        <w:rPr>
          <w:rFonts w:ascii="Times New Roman" w:hAnsi="Times New Roman"/>
        </w:rPr>
        <w:t>Funkhouser</w:t>
      </w:r>
      <w:proofErr w:type="spellEnd"/>
      <w:r>
        <w:rPr>
          <w:rFonts w:ascii="Times New Roman" w:hAnsi="Times New Roman"/>
        </w:rPr>
        <w:t xml:space="preserve"> (2006)</w:t>
      </w:r>
      <w:r w:rsidRPr="00040E7F">
        <w:rPr>
          <w:rFonts w:ascii="Times New Roman" w:hAnsi="Times New Roman"/>
        </w:rPr>
        <w:t>, who writes: “Theorists who react to this conflict almost invariably attempt to avoid the difficulty by doctoring the intuitive understanding of ‘omnipotence’ so that God’s omnipotence is compatible with his inability to perform certain deeds</w:t>
      </w:r>
      <w:r w:rsidR="004036C4">
        <w:rPr>
          <w:rFonts w:ascii="Times New Roman" w:hAnsi="Times New Roman"/>
        </w:rPr>
        <w:t xml:space="preserve"> (410)</w:t>
      </w:r>
      <w:r w:rsidRPr="00040E7F">
        <w:rPr>
          <w:rFonts w:ascii="Times New Roman" w:hAnsi="Times New Roman"/>
        </w:rPr>
        <w:t>.” It is precisely this invariability that I wish to challenge here.</w:t>
      </w:r>
    </w:p>
    <w:p w:rsidR="006741AC" w:rsidRPr="00040E7F" w:rsidRDefault="006741AC" w:rsidP="006741AC">
      <w:pPr>
        <w:pStyle w:val="FootnoteText"/>
        <w:spacing w:after="0" w:line="240" w:lineRule="auto"/>
        <w:ind w:firstLine="720"/>
        <w:rPr>
          <w:rFonts w:ascii="Times New Roman" w:hAnsi="Times New Roman"/>
        </w:rPr>
      </w:pPr>
    </w:p>
  </w:footnote>
  <w:footnote w:id="24">
    <w:p w:rsidR="00A6462D" w:rsidRPr="0099255F" w:rsidRDefault="00A6462D" w:rsidP="00A6462D">
      <w:pPr>
        <w:pStyle w:val="FootnoteText"/>
        <w:ind w:firstLine="720"/>
        <w:rPr>
          <w:rFonts w:ascii="Times New Roman" w:hAnsi="Times New Roman"/>
        </w:rPr>
      </w:pPr>
      <w:r w:rsidRPr="0099255F">
        <w:rPr>
          <w:rStyle w:val="FootnoteReference"/>
          <w:rFonts w:ascii="Times New Roman" w:hAnsi="Times New Roman"/>
        </w:rPr>
        <w:footnoteRef/>
      </w:r>
      <w:r w:rsidRPr="0099255F">
        <w:rPr>
          <w:rFonts w:ascii="Times New Roman" w:hAnsi="Times New Roman"/>
        </w:rPr>
        <w:t xml:space="preserve"> </w:t>
      </w:r>
      <w:r w:rsidR="00A735D4">
        <w:rPr>
          <w:rFonts w:ascii="Times New Roman" w:hAnsi="Times New Roman"/>
        </w:rPr>
        <w:t xml:space="preserve">See brief discussion of these obstacles in the previous </w:t>
      </w:r>
      <w:r w:rsidR="009361B8">
        <w:rPr>
          <w:rFonts w:ascii="Times New Roman" w:hAnsi="Times New Roman"/>
        </w:rPr>
        <w:t>section of the text and in fn.16</w:t>
      </w:r>
      <w:r w:rsidR="00A735D4">
        <w:rPr>
          <w:rFonts w:ascii="Times New Roman" w:hAnsi="Times New Roman"/>
        </w:rPr>
        <w:t>.</w:t>
      </w:r>
      <w:r w:rsidR="0099255F" w:rsidRPr="0099255F">
        <w:rPr>
          <w:rFonts w:ascii="Times New Roman" w:hAnsi="Times New Roman"/>
        </w:rPr>
        <w:t xml:space="preserve"> </w:t>
      </w:r>
    </w:p>
  </w:footnote>
  <w:footnote w:id="25">
    <w:p w:rsidR="00A6462D" w:rsidRDefault="00A6462D" w:rsidP="005E09E7">
      <w:pPr>
        <w:pStyle w:val="FootnoteText"/>
        <w:spacing w:after="0" w:line="240" w:lineRule="auto"/>
        <w:ind w:firstLine="720"/>
        <w:rPr>
          <w:rFonts w:ascii="Times New Roman" w:hAnsi="Times New Roman"/>
        </w:rPr>
      </w:pPr>
      <w:r w:rsidRPr="005E09E7">
        <w:rPr>
          <w:rStyle w:val="FootnoteReference"/>
          <w:rFonts w:ascii="Times New Roman" w:hAnsi="Times New Roman"/>
        </w:rPr>
        <w:footnoteRef/>
      </w:r>
      <w:r w:rsidRPr="005E09E7">
        <w:rPr>
          <w:rFonts w:ascii="Times New Roman" w:hAnsi="Times New Roman"/>
        </w:rPr>
        <w:t xml:space="preserve"> </w:t>
      </w:r>
      <w:r w:rsidR="0099255F" w:rsidRPr="005E09E7">
        <w:rPr>
          <w:rFonts w:ascii="Times New Roman" w:hAnsi="Times New Roman"/>
        </w:rPr>
        <w:t xml:space="preserve">I say </w:t>
      </w:r>
      <w:r w:rsidR="0099255F" w:rsidRPr="005E09E7">
        <w:rPr>
          <w:rFonts w:ascii="Times New Roman" w:hAnsi="Times New Roman"/>
          <w:i/>
        </w:rPr>
        <w:t xml:space="preserve">typically </w:t>
      </w:r>
      <w:r w:rsidR="0099255F" w:rsidRPr="005E09E7">
        <w:rPr>
          <w:rFonts w:ascii="Times New Roman" w:hAnsi="Times New Roman"/>
        </w:rPr>
        <w:t xml:space="preserve">coveted by libertarians, since there are some </w:t>
      </w:r>
      <w:r w:rsidR="007E0990" w:rsidRPr="005E09E7">
        <w:rPr>
          <w:rFonts w:ascii="Times New Roman" w:hAnsi="Times New Roman"/>
        </w:rPr>
        <w:t>libertarians—the so-called “Frankfurt libertarians”—</w:t>
      </w:r>
      <w:r w:rsidR="0099255F" w:rsidRPr="005E09E7">
        <w:rPr>
          <w:rFonts w:ascii="Times New Roman" w:hAnsi="Times New Roman"/>
        </w:rPr>
        <w:t>who do not advocate this principle</w:t>
      </w:r>
      <w:r w:rsidR="007E0990" w:rsidRPr="005E09E7">
        <w:rPr>
          <w:rFonts w:ascii="Times New Roman" w:hAnsi="Times New Roman"/>
        </w:rPr>
        <w:t>. Fo</w:t>
      </w:r>
      <w:r w:rsidR="005E09E7" w:rsidRPr="005E09E7">
        <w:rPr>
          <w:rFonts w:ascii="Times New Roman" w:hAnsi="Times New Roman"/>
        </w:rPr>
        <w:t xml:space="preserve">r discussion of this view, see </w:t>
      </w:r>
      <w:proofErr w:type="spellStart"/>
      <w:r w:rsidR="007E0990" w:rsidRPr="005E09E7">
        <w:rPr>
          <w:rFonts w:ascii="Times New Roman" w:hAnsi="Times New Roman"/>
        </w:rPr>
        <w:t>Timpe</w:t>
      </w:r>
      <w:proofErr w:type="spellEnd"/>
      <w:r w:rsidR="007E0990" w:rsidRPr="005E09E7">
        <w:rPr>
          <w:rFonts w:ascii="Times New Roman" w:hAnsi="Times New Roman"/>
        </w:rPr>
        <w:t xml:space="preserve"> 20</w:t>
      </w:r>
      <w:r w:rsidR="005E09E7" w:rsidRPr="005E09E7">
        <w:rPr>
          <w:rFonts w:ascii="Times New Roman" w:hAnsi="Times New Roman"/>
        </w:rPr>
        <w:t>06</w:t>
      </w:r>
      <w:r w:rsidR="007E0990" w:rsidRPr="005E09E7">
        <w:rPr>
          <w:rFonts w:ascii="Times New Roman" w:hAnsi="Times New Roman"/>
        </w:rPr>
        <w:t>.</w:t>
      </w:r>
    </w:p>
    <w:p w:rsidR="005E09E7" w:rsidRPr="005E09E7" w:rsidRDefault="005E09E7" w:rsidP="005E09E7">
      <w:pPr>
        <w:pStyle w:val="FootnoteText"/>
        <w:spacing w:after="0" w:line="240" w:lineRule="auto"/>
        <w:ind w:firstLine="720"/>
        <w:rPr>
          <w:rFonts w:ascii="Times New Roman" w:hAnsi="Times New Roman"/>
        </w:rPr>
      </w:pPr>
    </w:p>
  </w:footnote>
  <w:footnote w:id="26">
    <w:p w:rsidR="00F15C42" w:rsidRDefault="00F15C42" w:rsidP="005E09E7">
      <w:pPr>
        <w:pStyle w:val="FootnoteText"/>
        <w:spacing w:after="0" w:line="240" w:lineRule="auto"/>
        <w:ind w:firstLine="720"/>
        <w:rPr>
          <w:rFonts w:ascii="Times New Roman" w:hAnsi="Times New Roman"/>
        </w:rPr>
      </w:pPr>
      <w:r w:rsidRPr="005E09E7">
        <w:rPr>
          <w:rStyle w:val="FootnoteReference"/>
          <w:rFonts w:ascii="Times New Roman" w:hAnsi="Times New Roman"/>
        </w:rPr>
        <w:footnoteRef/>
      </w:r>
      <w:r w:rsidRPr="005E09E7">
        <w:rPr>
          <w:rFonts w:ascii="Times New Roman" w:hAnsi="Times New Roman"/>
        </w:rPr>
        <w:t xml:space="preserve"> One salient obstacle to consider here is an obstacle arising from the being’s own unwillingness to bring about these atrocities. See below for further discussion of this kind of obstacle. My position is that an omnipotent and perfectly good being with such unwillingness to bring about atrocities has the power to overcome this unwillingness, but necessarily refrains from exercising this power.</w:t>
      </w:r>
    </w:p>
    <w:p w:rsidR="005E09E7" w:rsidRPr="005E09E7" w:rsidRDefault="005E09E7" w:rsidP="005E09E7">
      <w:pPr>
        <w:pStyle w:val="FootnoteText"/>
        <w:spacing w:after="0" w:line="240" w:lineRule="auto"/>
        <w:ind w:firstLine="720"/>
        <w:rPr>
          <w:rFonts w:ascii="Times New Roman" w:hAnsi="Times New Roman"/>
        </w:rPr>
      </w:pPr>
    </w:p>
  </w:footnote>
  <w:footnote w:id="27">
    <w:p w:rsidR="00F95B12" w:rsidRPr="005E09E7" w:rsidRDefault="00F95B12" w:rsidP="005E09E7">
      <w:pPr>
        <w:pStyle w:val="FootnoteText"/>
        <w:spacing w:after="0" w:line="240" w:lineRule="auto"/>
        <w:ind w:firstLine="720"/>
        <w:rPr>
          <w:rFonts w:ascii="Times New Roman" w:hAnsi="Times New Roman"/>
        </w:rPr>
      </w:pPr>
      <w:r w:rsidRPr="005E09E7">
        <w:rPr>
          <w:rStyle w:val="FootnoteReference"/>
          <w:rFonts w:ascii="Times New Roman" w:hAnsi="Times New Roman"/>
        </w:rPr>
        <w:footnoteRef/>
      </w:r>
      <w:r w:rsidRPr="005E09E7">
        <w:rPr>
          <w:rFonts w:ascii="Times New Roman" w:hAnsi="Times New Roman"/>
        </w:rPr>
        <w:t xml:space="preserve"> See </w:t>
      </w:r>
      <w:r w:rsidR="005E09E7" w:rsidRPr="005E09E7">
        <w:rPr>
          <w:rFonts w:ascii="Times New Roman" w:hAnsi="Times New Roman"/>
        </w:rPr>
        <w:t>Watson 2004</w:t>
      </w:r>
      <w:r w:rsidR="00835F25" w:rsidRPr="005E09E7">
        <w:rPr>
          <w:rFonts w:ascii="Times New Roman" w:hAnsi="Times New Roman"/>
        </w:rPr>
        <w:t xml:space="preserve"> f</w:t>
      </w:r>
      <w:r w:rsidRPr="005E09E7">
        <w:rPr>
          <w:rFonts w:ascii="Times New Roman" w:hAnsi="Times New Roman"/>
        </w:rPr>
        <w:t xml:space="preserve">or discussion of such cases, </w:t>
      </w:r>
      <w:r w:rsidR="009361B8">
        <w:rPr>
          <w:rFonts w:ascii="Times New Roman" w:hAnsi="Times New Roman"/>
        </w:rPr>
        <w:t>the</w:t>
      </w:r>
      <w:r w:rsidRPr="005E09E7">
        <w:rPr>
          <w:rFonts w:ascii="Times New Roman" w:hAnsi="Times New Roman"/>
        </w:rPr>
        <w:t xml:space="preserve"> interpretation</w:t>
      </w:r>
      <w:r w:rsidR="009361B8">
        <w:rPr>
          <w:rFonts w:ascii="Times New Roman" w:hAnsi="Times New Roman"/>
        </w:rPr>
        <w:t xml:space="preserve"> of which</w:t>
      </w:r>
      <w:r w:rsidRPr="005E09E7">
        <w:rPr>
          <w:rFonts w:ascii="Times New Roman" w:hAnsi="Times New Roman"/>
        </w:rPr>
        <w:t xml:space="preserve"> remains highly controversial.</w:t>
      </w:r>
    </w:p>
  </w:footnote>
  <w:footnote w:id="28">
    <w:p w:rsidR="000720F4" w:rsidRDefault="000720F4" w:rsidP="005E09E7">
      <w:pPr>
        <w:pStyle w:val="FootnoteText"/>
        <w:spacing w:after="0" w:line="240" w:lineRule="auto"/>
        <w:ind w:firstLine="720"/>
        <w:rPr>
          <w:rFonts w:ascii="Times New Roman" w:hAnsi="Times New Roman"/>
        </w:rPr>
      </w:pPr>
      <w:r w:rsidRPr="005E09E7">
        <w:rPr>
          <w:rStyle w:val="FootnoteReference"/>
          <w:rFonts w:ascii="Times New Roman" w:hAnsi="Times New Roman"/>
        </w:rPr>
        <w:footnoteRef/>
      </w:r>
      <w:r w:rsidRPr="005E09E7">
        <w:rPr>
          <w:rFonts w:ascii="Times New Roman" w:hAnsi="Times New Roman"/>
        </w:rPr>
        <w:t xml:space="preserve"> </w:t>
      </w:r>
      <w:r w:rsidR="00835F25" w:rsidRPr="005E09E7">
        <w:rPr>
          <w:rFonts w:ascii="Times New Roman" w:hAnsi="Times New Roman"/>
        </w:rPr>
        <w:t xml:space="preserve">Though Frankfurt will agree that the </w:t>
      </w:r>
      <w:proofErr w:type="spellStart"/>
      <w:r w:rsidR="00835F25" w:rsidRPr="005E09E7">
        <w:rPr>
          <w:rFonts w:ascii="Times New Roman" w:hAnsi="Times New Roman"/>
        </w:rPr>
        <w:t>Lutherized</w:t>
      </w:r>
      <w:proofErr w:type="spellEnd"/>
      <w:r w:rsidR="00835F25" w:rsidRPr="005E09E7">
        <w:rPr>
          <w:rFonts w:ascii="Times New Roman" w:hAnsi="Times New Roman"/>
        </w:rPr>
        <w:t xml:space="preserve"> subject’s necessity is not due to any absence of power, the quote from Frankfurt cited in the text suggests that Frankfurt is still happy to talk of these subjects not being “able” to do otherwise. To see some reasons why I do not follow Frankfurt in speaking this way about abilities, see the text above where I argue that an advocate of AP should not follow the majority of recent authors in denying premise 2 of our puzzle.</w:t>
      </w:r>
    </w:p>
    <w:p w:rsidR="005E09E7" w:rsidRPr="005E09E7" w:rsidRDefault="005E09E7" w:rsidP="005E09E7">
      <w:pPr>
        <w:pStyle w:val="FootnoteText"/>
        <w:spacing w:after="0" w:line="240" w:lineRule="auto"/>
        <w:ind w:firstLine="720"/>
        <w:rPr>
          <w:rFonts w:ascii="Times New Roman" w:hAnsi="Times New Roman"/>
        </w:rPr>
      </w:pPr>
    </w:p>
  </w:footnote>
  <w:footnote w:id="29">
    <w:p w:rsidR="009361B8" w:rsidRPr="009361B8" w:rsidRDefault="009361B8" w:rsidP="009361B8">
      <w:pPr>
        <w:pStyle w:val="FootnoteText"/>
        <w:ind w:firstLine="720"/>
        <w:rPr>
          <w:rFonts w:ascii="Times New Roman" w:hAnsi="Times New Roman"/>
        </w:rPr>
      </w:pPr>
      <w:r w:rsidRPr="009361B8">
        <w:rPr>
          <w:rStyle w:val="FootnoteReference"/>
          <w:rFonts w:ascii="Times New Roman" w:hAnsi="Times New Roman"/>
        </w:rPr>
        <w:footnoteRef/>
      </w:r>
      <w:r w:rsidRPr="009361B8">
        <w:rPr>
          <w:rFonts w:ascii="Times New Roman" w:hAnsi="Times New Roman"/>
        </w:rPr>
        <w:t xml:space="preserve"> I owe this last comment to Jonathan </w:t>
      </w:r>
      <w:proofErr w:type="spellStart"/>
      <w:r w:rsidRPr="009361B8">
        <w:rPr>
          <w:rFonts w:ascii="Times New Roman" w:hAnsi="Times New Roman"/>
        </w:rPr>
        <w:t>Kvanvig</w:t>
      </w:r>
      <w:proofErr w:type="spellEnd"/>
      <w:r w:rsidRPr="009361B8">
        <w:rPr>
          <w:rFonts w:ascii="Times New Roman" w:hAnsi="Times New Roman"/>
        </w:rPr>
        <w:t>.</w:t>
      </w:r>
    </w:p>
  </w:footnote>
  <w:footnote w:id="30">
    <w:p w:rsidR="00CA2EE3" w:rsidRDefault="00CA2EE3" w:rsidP="00CA2EE3">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Though he denies that God is able to bring about atrocities, Swinburne 1979 explains the necessity of God’s never bringing about atrocities in this way as well.</w:t>
      </w:r>
    </w:p>
    <w:p w:rsidR="00CA2EE3" w:rsidRPr="005E09E7" w:rsidRDefault="00CA2EE3" w:rsidP="00CA2EE3">
      <w:pPr>
        <w:pStyle w:val="FootnoteText"/>
        <w:spacing w:after="0" w:line="240" w:lineRule="auto"/>
        <w:ind w:firstLine="720"/>
        <w:rPr>
          <w:rFonts w:ascii="Times New Roman" w:hAnsi="Times New Roman"/>
        </w:rPr>
      </w:pPr>
    </w:p>
  </w:footnote>
  <w:footnote w:id="31">
    <w:p w:rsidR="003F681B" w:rsidRDefault="003F681B" w:rsidP="005E09E7">
      <w:pPr>
        <w:pStyle w:val="FootnoteText"/>
        <w:spacing w:after="0" w:line="240" w:lineRule="auto"/>
        <w:ind w:firstLine="720"/>
        <w:rPr>
          <w:rFonts w:ascii="Times New Roman" w:hAnsi="Times New Roman"/>
        </w:rPr>
      </w:pPr>
      <w:r w:rsidRPr="005E09E7">
        <w:rPr>
          <w:rStyle w:val="FootnoteReference"/>
          <w:rFonts w:ascii="Times New Roman" w:hAnsi="Times New Roman"/>
        </w:rPr>
        <w:footnoteRef/>
      </w:r>
      <w:r w:rsidRPr="005E09E7">
        <w:rPr>
          <w:rFonts w:ascii="Times New Roman" w:hAnsi="Times New Roman"/>
        </w:rPr>
        <w:t xml:space="preserve"> </w:t>
      </w:r>
      <w:r w:rsidR="00835F25" w:rsidRPr="005E09E7">
        <w:rPr>
          <w:rFonts w:ascii="Times New Roman" w:hAnsi="Times New Roman"/>
        </w:rPr>
        <w:t xml:space="preserve">This simple and intuitively powerful argument can be </w:t>
      </w:r>
      <w:proofErr w:type="spellStart"/>
      <w:r w:rsidR="00835F25" w:rsidRPr="005E09E7">
        <w:rPr>
          <w:rFonts w:ascii="Times New Roman" w:hAnsi="Times New Roman"/>
        </w:rPr>
        <w:t>precisified</w:t>
      </w:r>
      <w:proofErr w:type="spellEnd"/>
      <w:r w:rsidR="00835F25" w:rsidRPr="005E09E7">
        <w:rPr>
          <w:rFonts w:ascii="Times New Roman" w:hAnsi="Times New Roman"/>
        </w:rPr>
        <w:t xml:space="preserve"> if we focus on how to understand the kinds of necessity and possibility involved in the argument. One way to do this is as follows. </w:t>
      </w:r>
      <w:r w:rsidR="009779A6" w:rsidRPr="005E09E7">
        <w:rPr>
          <w:rFonts w:ascii="Times New Roman" w:hAnsi="Times New Roman"/>
        </w:rPr>
        <w:t xml:space="preserve">The conclusion of the argument is that it is </w:t>
      </w:r>
      <w:r w:rsidR="009779A6" w:rsidRPr="005E09E7">
        <w:rPr>
          <w:rFonts w:ascii="Times New Roman" w:hAnsi="Times New Roman"/>
          <w:i/>
        </w:rPr>
        <w:t xml:space="preserve">logically </w:t>
      </w:r>
      <w:r w:rsidR="009779A6" w:rsidRPr="005E09E7">
        <w:rPr>
          <w:rFonts w:ascii="Times New Roman" w:hAnsi="Times New Roman"/>
        </w:rPr>
        <w:t xml:space="preserve">possible that it is </w:t>
      </w:r>
      <w:r w:rsidR="009779A6" w:rsidRPr="005E09E7">
        <w:rPr>
          <w:rFonts w:ascii="Times New Roman" w:hAnsi="Times New Roman"/>
          <w:i/>
        </w:rPr>
        <w:t xml:space="preserve">metaphysically </w:t>
      </w:r>
      <w:r w:rsidR="009779A6" w:rsidRPr="005E09E7">
        <w:rPr>
          <w:rFonts w:ascii="Times New Roman" w:hAnsi="Times New Roman"/>
        </w:rPr>
        <w:t xml:space="preserve">necessary that an omnipotent being refrains from bringing about atrocities. Below, when I talk of necessarily unexercised powers, I should be understood to be talking about </w:t>
      </w:r>
      <w:r w:rsidR="009779A6" w:rsidRPr="005E09E7">
        <w:rPr>
          <w:rFonts w:ascii="Times New Roman" w:hAnsi="Times New Roman"/>
          <w:i/>
        </w:rPr>
        <w:t xml:space="preserve">metaphysically </w:t>
      </w:r>
      <w:r w:rsidR="009779A6" w:rsidRPr="005E09E7">
        <w:rPr>
          <w:rFonts w:ascii="Times New Roman" w:hAnsi="Times New Roman"/>
        </w:rPr>
        <w:t>necessarily unexercised powers.</w:t>
      </w:r>
    </w:p>
    <w:p w:rsidR="005E09E7" w:rsidRPr="005E09E7" w:rsidRDefault="005E09E7" w:rsidP="005E09E7">
      <w:pPr>
        <w:pStyle w:val="FootnoteText"/>
        <w:spacing w:after="0" w:line="240" w:lineRule="auto"/>
        <w:ind w:firstLine="720"/>
        <w:rPr>
          <w:rFonts w:ascii="Times New Roman" w:hAnsi="Times New Roman"/>
        </w:rPr>
      </w:pPr>
    </w:p>
  </w:footnote>
  <w:footnote w:id="32">
    <w:p w:rsidR="00293B28" w:rsidRDefault="00293B28" w:rsidP="00293B28">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Mawson 2002 defends this view.</w:t>
      </w:r>
    </w:p>
    <w:p w:rsidR="00293B28" w:rsidRPr="00040E7F" w:rsidRDefault="00293B28" w:rsidP="00293B28">
      <w:pPr>
        <w:pStyle w:val="FootnoteText"/>
        <w:spacing w:after="0" w:line="240" w:lineRule="auto"/>
        <w:ind w:firstLine="720"/>
        <w:rPr>
          <w:rFonts w:ascii="Times New Roman" w:hAnsi="Times New Roman"/>
        </w:rPr>
      </w:pPr>
    </w:p>
  </w:footnote>
  <w:footnote w:id="33">
    <w:p w:rsidR="00293B28" w:rsidRDefault="00293B28" w:rsidP="00293B28">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Hoffman and Rosencrantz 2012 note this trend. Rowe 2004 and 2007 appeal to this claim frequently in arguments for the conclusion that a perfectly good being cannot be able to bring about atrocities. </w:t>
      </w:r>
      <w:r>
        <w:rPr>
          <w:rFonts w:ascii="Times New Roman" w:hAnsi="Times New Roman"/>
        </w:rPr>
        <w:t>Hopefully, the discussion in the text will make plain how an advocate of my solution to the puzzle of omnipotence and perfect goodness would reply to Rowe’s question about whether an omnipotent, perfectly good being could bring it about that he was not perfectly good. I would argue that, while an omnipotent perfectly good being has the power to make this the case, it does not follow (as Rowe supposes) that there is some possible world in which this perfectly good being is not perfectly good.</w:t>
      </w:r>
      <w:r w:rsidRPr="00040E7F">
        <w:rPr>
          <w:rFonts w:ascii="Times New Roman" w:hAnsi="Times New Roman"/>
        </w:rPr>
        <w:t xml:space="preserve"> </w:t>
      </w:r>
    </w:p>
    <w:p w:rsidR="00293B28" w:rsidRPr="00040E7F" w:rsidRDefault="00293B28" w:rsidP="00293B28">
      <w:pPr>
        <w:pStyle w:val="FootnoteText"/>
        <w:spacing w:after="0" w:line="240" w:lineRule="auto"/>
        <w:ind w:firstLine="720"/>
        <w:rPr>
          <w:rFonts w:ascii="Times New Roman" w:hAnsi="Times New Roman"/>
        </w:rPr>
      </w:pPr>
    </w:p>
  </w:footnote>
  <w:footnote w:id="34">
    <w:p w:rsidR="00293B28" w:rsidRDefault="00293B28" w:rsidP="00293B28">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For another author who denies that the power to bring about x entails the possibility that one brings about x, see </w:t>
      </w:r>
      <w:proofErr w:type="spellStart"/>
      <w:r w:rsidRPr="00040E7F">
        <w:rPr>
          <w:rFonts w:ascii="Times New Roman" w:hAnsi="Times New Roman"/>
        </w:rPr>
        <w:t>Conee</w:t>
      </w:r>
      <w:proofErr w:type="spellEnd"/>
      <w:r w:rsidRPr="00040E7F">
        <w:rPr>
          <w:rFonts w:ascii="Times New Roman" w:hAnsi="Times New Roman"/>
        </w:rPr>
        <w:t xml:space="preserve"> 1991. </w:t>
      </w:r>
    </w:p>
    <w:p w:rsidR="00293B28" w:rsidRPr="00040E7F" w:rsidRDefault="00293B28" w:rsidP="00293B28">
      <w:pPr>
        <w:pStyle w:val="FootnoteText"/>
        <w:spacing w:after="0" w:line="240" w:lineRule="auto"/>
        <w:ind w:firstLine="720"/>
        <w:rPr>
          <w:rFonts w:ascii="Times New Roman" w:hAnsi="Times New Roman"/>
        </w:rPr>
      </w:pPr>
    </w:p>
  </w:footnote>
  <w:footnote w:id="35">
    <w:p w:rsidR="00293B28" w:rsidRDefault="00293B28" w:rsidP="00293B28">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For some classic subjunctive conditional analyses of powers, dispositions or abilities, see Hume 1748, Davidson 1980, </w:t>
      </w:r>
      <w:proofErr w:type="spellStart"/>
      <w:r w:rsidRPr="00040E7F">
        <w:rPr>
          <w:rFonts w:ascii="Times New Roman" w:hAnsi="Times New Roman"/>
        </w:rPr>
        <w:t>Peacocke</w:t>
      </w:r>
      <w:proofErr w:type="spellEnd"/>
      <w:r w:rsidRPr="00040E7F">
        <w:rPr>
          <w:rFonts w:ascii="Times New Roman" w:hAnsi="Times New Roman"/>
        </w:rPr>
        <w:t xml:space="preserve"> 1999. </w:t>
      </w:r>
      <w:r>
        <w:rPr>
          <w:rFonts w:ascii="Times New Roman" w:hAnsi="Times New Roman"/>
        </w:rPr>
        <w:t>For criticisms, see Martin 1996</w:t>
      </w:r>
      <w:r w:rsidRPr="00040E7F">
        <w:rPr>
          <w:rFonts w:ascii="Times New Roman" w:hAnsi="Times New Roman"/>
        </w:rPr>
        <w:t xml:space="preserve"> and Johnston 1992. For an approach that analyzes abilities using subjunctive conditionals </w:t>
      </w:r>
      <w:r w:rsidRPr="00040E7F">
        <w:rPr>
          <w:rFonts w:ascii="Times New Roman" w:hAnsi="Times New Roman"/>
          <w:i/>
        </w:rPr>
        <w:t xml:space="preserve">and </w:t>
      </w:r>
      <w:r w:rsidRPr="00040E7F">
        <w:rPr>
          <w:rFonts w:ascii="Times New Roman" w:hAnsi="Times New Roman"/>
        </w:rPr>
        <w:t xml:space="preserve">basic dispositions, see </w:t>
      </w:r>
      <w:proofErr w:type="spellStart"/>
      <w:r w:rsidRPr="00040E7F">
        <w:rPr>
          <w:rFonts w:ascii="Times New Roman" w:hAnsi="Times New Roman"/>
        </w:rPr>
        <w:t>Fara</w:t>
      </w:r>
      <w:proofErr w:type="spellEnd"/>
      <w:r w:rsidRPr="00040E7F">
        <w:rPr>
          <w:rFonts w:ascii="Times New Roman" w:hAnsi="Times New Roman"/>
        </w:rPr>
        <w:t xml:space="preserve"> 2008. </w:t>
      </w:r>
    </w:p>
    <w:p w:rsidR="001B0957" w:rsidRPr="00040E7F" w:rsidRDefault="001B0957" w:rsidP="00293B28">
      <w:pPr>
        <w:pStyle w:val="FootnoteText"/>
        <w:spacing w:after="0" w:line="240" w:lineRule="auto"/>
        <w:ind w:firstLine="720"/>
        <w:rPr>
          <w:rFonts w:ascii="Times New Roman" w:hAnsi="Times New Roman"/>
        </w:rPr>
      </w:pPr>
    </w:p>
  </w:footnote>
  <w:footnote w:id="36">
    <w:p w:rsidR="00293B28" w:rsidRPr="00040E7F" w:rsidRDefault="00293B28" w:rsidP="00293B28">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In embracing powers as basic, I am following the neo-Aristotelians. For several helpful articles from leading defenders of taking Aristotelian powers to be part of the basic ontology of the</w:t>
      </w:r>
      <w:r w:rsidR="00B90A61">
        <w:rPr>
          <w:rFonts w:ascii="Times New Roman" w:hAnsi="Times New Roman"/>
        </w:rPr>
        <w:t xml:space="preserve"> world, see Greco and Gross 2012</w:t>
      </w:r>
      <w:r w:rsidRPr="00040E7F">
        <w:rPr>
          <w:rFonts w:ascii="Times New Roman" w:hAnsi="Times New Roman"/>
        </w:rPr>
        <w:t xml:space="preserve">. </w:t>
      </w:r>
    </w:p>
  </w:footnote>
  <w:footnote w:id="37">
    <w:p w:rsidR="0037434C" w:rsidRDefault="0037434C" w:rsidP="0037434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Two classic sources are </w:t>
      </w:r>
      <w:proofErr w:type="spellStart"/>
      <w:r w:rsidRPr="00040E7F">
        <w:rPr>
          <w:rFonts w:ascii="Times New Roman" w:hAnsi="Times New Roman"/>
        </w:rPr>
        <w:t>Plantinga</w:t>
      </w:r>
      <w:proofErr w:type="spellEnd"/>
      <w:r w:rsidRPr="00040E7F">
        <w:rPr>
          <w:rFonts w:ascii="Times New Roman" w:hAnsi="Times New Roman"/>
        </w:rPr>
        <w:t xml:space="preserve"> 1974 and Swinburne 1979. </w:t>
      </w:r>
    </w:p>
    <w:p w:rsidR="0037434C" w:rsidRPr="00040E7F" w:rsidRDefault="0037434C" w:rsidP="0037434C">
      <w:pPr>
        <w:pStyle w:val="FootnoteText"/>
        <w:spacing w:after="0" w:line="240" w:lineRule="auto"/>
        <w:ind w:firstLine="720"/>
        <w:rPr>
          <w:rFonts w:ascii="Times New Roman" w:hAnsi="Times New Roman"/>
        </w:rPr>
      </w:pPr>
    </w:p>
  </w:footnote>
  <w:footnote w:id="38">
    <w:p w:rsidR="0037434C" w:rsidRDefault="0037434C" w:rsidP="0037434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A similar, though weaker formulation of PAP is advocated by Kevin </w:t>
      </w:r>
      <w:proofErr w:type="spellStart"/>
      <w:r w:rsidRPr="00040E7F">
        <w:rPr>
          <w:rFonts w:ascii="Times New Roman" w:hAnsi="Times New Roman"/>
        </w:rPr>
        <w:t>Timpe</w:t>
      </w:r>
      <w:proofErr w:type="spellEnd"/>
      <w:r w:rsidRPr="00040E7F">
        <w:rPr>
          <w:rFonts w:ascii="Times New Roman" w:hAnsi="Times New Roman"/>
        </w:rPr>
        <w:t xml:space="preserve"> 2008: “an agent is free with respect to an action A at a time t only if there are morally relevant alternative possibilities related to A at time t.” This principle might be employed in an argument very similar to the one presented here in the text. However, it would complicate the presentation significantly.</w:t>
      </w:r>
      <w:r w:rsidRPr="00040E7F">
        <w:rPr>
          <w:rFonts w:ascii="Times New Roman" w:hAnsi="Times New Roman"/>
        </w:rPr>
        <w:tab/>
      </w:r>
      <w:r w:rsidRPr="00040E7F">
        <w:rPr>
          <w:rFonts w:ascii="Times New Roman" w:hAnsi="Times New Roman"/>
        </w:rPr>
        <w:tab/>
      </w:r>
    </w:p>
    <w:p w:rsidR="0037434C" w:rsidRPr="00040E7F" w:rsidRDefault="0037434C" w:rsidP="0037434C">
      <w:pPr>
        <w:pStyle w:val="FootnoteText"/>
        <w:spacing w:after="0" w:line="240" w:lineRule="auto"/>
        <w:ind w:firstLine="720"/>
        <w:rPr>
          <w:rFonts w:ascii="Times New Roman" w:hAnsi="Times New Roman"/>
        </w:rPr>
      </w:pPr>
    </w:p>
  </w:footnote>
  <w:footnote w:id="39">
    <w:p w:rsidR="00FE19CD" w:rsidRDefault="00FE19CD" w:rsidP="005E09E7">
      <w:pPr>
        <w:pStyle w:val="FootnoteText"/>
        <w:spacing w:after="0" w:line="240" w:lineRule="auto"/>
        <w:ind w:firstLine="720"/>
        <w:rPr>
          <w:rFonts w:ascii="Times New Roman" w:hAnsi="Times New Roman"/>
        </w:rPr>
      </w:pPr>
      <w:r w:rsidRPr="005E09E7">
        <w:rPr>
          <w:rStyle w:val="FootnoteReference"/>
          <w:rFonts w:ascii="Times New Roman" w:hAnsi="Times New Roman"/>
        </w:rPr>
        <w:footnoteRef/>
      </w:r>
      <w:r w:rsidRPr="005E09E7">
        <w:rPr>
          <w:rFonts w:ascii="Times New Roman" w:hAnsi="Times New Roman"/>
        </w:rPr>
        <w:t xml:space="preserve"> </w:t>
      </w:r>
      <w:r w:rsidR="001B0957" w:rsidRPr="005E09E7">
        <w:rPr>
          <w:rFonts w:ascii="Times New Roman" w:hAnsi="Times New Roman"/>
        </w:rPr>
        <w:t>Alternatively, we might take “free” to indicate some kind of superior freedom which requires alternative possibilities, even if the sort of freedom necessary for moral respon</w:t>
      </w:r>
      <w:r w:rsidR="00A735D4" w:rsidRPr="005E09E7">
        <w:rPr>
          <w:rFonts w:ascii="Times New Roman" w:hAnsi="Times New Roman"/>
        </w:rPr>
        <w:t xml:space="preserve">sibility does not. </w:t>
      </w:r>
    </w:p>
    <w:p w:rsidR="005E09E7" w:rsidRPr="005E09E7" w:rsidRDefault="005E09E7" w:rsidP="005E09E7">
      <w:pPr>
        <w:pStyle w:val="FootnoteText"/>
        <w:spacing w:after="0" w:line="240" w:lineRule="auto"/>
        <w:ind w:firstLine="720"/>
        <w:rPr>
          <w:rFonts w:ascii="Times New Roman" w:hAnsi="Times New Roman"/>
        </w:rPr>
      </w:pPr>
    </w:p>
  </w:footnote>
  <w:footnote w:id="40">
    <w:p w:rsidR="0037434C" w:rsidRDefault="0037434C" w:rsidP="0037434C">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Two conspicuous examples are </w:t>
      </w:r>
      <w:proofErr w:type="spellStart"/>
      <w:r w:rsidRPr="00040E7F">
        <w:rPr>
          <w:rFonts w:ascii="Times New Roman" w:hAnsi="Times New Roman"/>
        </w:rPr>
        <w:t>Morriston</w:t>
      </w:r>
      <w:proofErr w:type="spellEnd"/>
      <w:r w:rsidRPr="00040E7F">
        <w:rPr>
          <w:rFonts w:ascii="Times New Roman" w:hAnsi="Times New Roman"/>
        </w:rPr>
        <w:t xml:space="preserve"> 2000 and Rowe 2004.  </w:t>
      </w:r>
    </w:p>
    <w:p w:rsidR="005E09E7" w:rsidRPr="00040E7F" w:rsidRDefault="005E09E7" w:rsidP="0037434C">
      <w:pPr>
        <w:pStyle w:val="FootnoteText"/>
        <w:spacing w:after="0" w:line="240" w:lineRule="auto"/>
        <w:ind w:firstLine="720"/>
        <w:rPr>
          <w:rFonts w:ascii="Times New Roman" w:hAnsi="Times New Roman"/>
        </w:rPr>
      </w:pPr>
    </w:p>
  </w:footnote>
  <w:footnote w:id="41">
    <w:p w:rsidR="00CB5819" w:rsidRPr="00CB5819" w:rsidRDefault="00CB5819" w:rsidP="00B90A61">
      <w:pPr>
        <w:pStyle w:val="FootnoteText"/>
        <w:spacing w:line="240" w:lineRule="auto"/>
        <w:ind w:firstLine="720"/>
      </w:pPr>
      <w:r>
        <w:rPr>
          <w:rStyle w:val="FootnoteReference"/>
        </w:rPr>
        <w:footnoteRef/>
      </w:r>
      <w:r>
        <w:t xml:space="preserve"> </w:t>
      </w:r>
      <w:r w:rsidR="00A735D4" w:rsidRPr="0099255F">
        <w:rPr>
          <w:rFonts w:ascii="Times New Roman" w:hAnsi="Times New Roman"/>
        </w:rPr>
        <w:t xml:space="preserve">Ultimately, I think proposals of this sort must end up resting their case on an appeal to the doctrine of divine simplicity, as </w:t>
      </w:r>
      <w:proofErr w:type="spellStart"/>
      <w:r w:rsidR="00A735D4" w:rsidRPr="0099255F">
        <w:rPr>
          <w:rFonts w:ascii="Times New Roman" w:hAnsi="Times New Roman"/>
        </w:rPr>
        <w:t>Morriston</w:t>
      </w:r>
      <w:proofErr w:type="spellEnd"/>
      <w:r w:rsidR="00A735D4" w:rsidRPr="0099255F">
        <w:rPr>
          <w:rFonts w:ascii="Times New Roman" w:hAnsi="Times New Roman"/>
        </w:rPr>
        <w:t xml:space="preserve"> </w:t>
      </w:r>
      <w:r w:rsidR="00A735D4">
        <w:rPr>
          <w:rFonts w:ascii="Times New Roman" w:hAnsi="Times New Roman"/>
        </w:rPr>
        <w:t xml:space="preserve">(2000, </w:t>
      </w:r>
      <w:r w:rsidR="00A735D4" w:rsidRPr="0099255F">
        <w:rPr>
          <w:rFonts w:ascii="Times New Roman" w:hAnsi="Times New Roman"/>
        </w:rPr>
        <w:t>2006</w:t>
      </w:r>
      <w:r w:rsidR="00A735D4">
        <w:rPr>
          <w:rFonts w:ascii="Times New Roman" w:hAnsi="Times New Roman"/>
        </w:rPr>
        <w:t>)</w:t>
      </w:r>
      <w:r w:rsidR="00A735D4" w:rsidRPr="0099255F">
        <w:rPr>
          <w:rFonts w:ascii="Times New Roman" w:hAnsi="Times New Roman"/>
        </w:rPr>
        <w:t xml:space="preserve"> argues. Yet, it seems to me that resorting to this doctrine will result in dialectical stalemate, rather than a clear victory for advocates of this approach.</w:t>
      </w:r>
    </w:p>
  </w:footnote>
  <w:footnote w:id="42">
    <w:p w:rsidR="001B01F2" w:rsidRPr="00040E7F" w:rsidRDefault="001B01F2" w:rsidP="001B01F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For an excellent introduction to these two conditions and the role they play in libertarian reflection on freedom, see </w:t>
      </w:r>
      <w:proofErr w:type="spellStart"/>
      <w:r w:rsidRPr="00040E7F">
        <w:rPr>
          <w:rFonts w:ascii="Times New Roman" w:hAnsi="Times New Roman"/>
        </w:rPr>
        <w:t>Timpe</w:t>
      </w:r>
      <w:proofErr w:type="spellEnd"/>
      <w:r w:rsidRPr="00040E7F">
        <w:rPr>
          <w:rFonts w:ascii="Times New Roman" w:hAnsi="Times New Roman"/>
        </w:rPr>
        <w:t xml:space="preserve"> 2008. </w:t>
      </w:r>
    </w:p>
  </w:footnote>
  <w:footnote w:id="43">
    <w:p w:rsidR="00464FE0" w:rsidRPr="00040E7F" w:rsidRDefault="00464FE0" w:rsidP="00464FE0">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Someone may ask: isn’t it causal determinism that rules out the power here? After all, isn’t it the case that the past and laws of nature rule out </w:t>
      </w:r>
      <w:proofErr w:type="gramStart"/>
      <w:r w:rsidRPr="00040E7F">
        <w:rPr>
          <w:rFonts w:ascii="Times New Roman" w:hAnsi="Times New Roman"/>
        </w:rPr>
        <w:t>your</w:t>
      </w:r>
      <w:proofErr w:type="gramEnd"/>
      <w:r w:rsidRPr="00040E7F">
        <w:rPr>
          <w:rFonts w:ascii="Times New Roman" w:hAnsi="Times New Roman"/>
        </w:rPr>
        <w:t xml:space="preserve"> making the shot or successfully flying the plane? Though in many cases the answer to the second question here may be affirmative, I think there are imaginable cases where it is negative. Suppose we have an </w:t>
      </w:r>
      <w:proofErr w:type="spellStart"/>
      <w:r w:rsidRPr="00040E7F">
        <w:rPr>
          <w:rFonts w:ascii="Times New Roman" w:hAnsi="Times New Roman"/>
        </w:rPr>
        <w:t>indeterministic</w:t>
      </w:r>
      <w:proofErr w:type="spellEnd"/>
      <w:r w:rsidRPr="00040E7F">
        <w:rPr>
          <w:rFonts w:ascii="Times New Roman" w:hAnsi="Times New Roman"/>
        </w:rPr>
        <w:t xml:space="preserve"> universe in which sometimes flukes happen in one’s favor. That I might </w:t>
      </w:r>
      <w:proofErr w:type="spellStart"/>
      <w:r w:rsidRPr="00040E7F">
        <w:rPr>
          <w:rFonts w:ascii="Times New Roman" w:hAnsi="Times New Roman"/>
        </w:rPr>
        <w:t>flukily</w:t>
      </w:r>
      <w:proofErr w:type="spellEnd"/>
      <w:r w:rsidRPr="00040E7F">
        <w:rPr>
          <w:rFonts w:ascii="Times New Roman" w:hAnsi="Times New Roman"/>
        </w:rPr>
        <w:t xml:space="preserve"> get the shot to go down does not entail that I have the power to make that shot, just as the golfer’s ability to make puts is not negated by a fluky miss (see Austin 1956). </w:t>
      </w:r>
    </w:p>
  </w:footnote>
  <w:footnote w:id="44">
    <w:p w:rsidR="001B01F2" w:rsidRDefault="001B01F2" w:rsidP="001B01F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See, e.g., Ayer 1954. </w:t>
      </w:r>
    </w:p>
    <w:p w:rsidR="005E09E7" w:rsidRPr="00040E7F" w:rsidRDefault="005E09E7" w:rsidP="001B01F2">
      <w:pPr>
        <w:pStyle w:val="FootnoteText"/>
        <w:spacing w:after="0" w:line="240" w:lineRule="auto"/>
        <w:ind w:firstLine="720"/>
        <w:rPr>
          <w:rFonts w:ascii="Times New Roman" w:hAnsi="Times New Roman"/>
        </w:rPr>
      </w:pPr>
    </w:p>
  </w:footnote>
  <w:footnote w:id="45">
    <w:p w:rsidR="001B01F2" w:rsidRDefault="001B01F2" w:rsidP="001B01F2">
      <w:pPr>
        <w:pStyle w:val="FootnoteText"/>
        <w:spacing w:after="0" w:line="240" w:lineRule="auto"/>
        <w:ind w:firstLine="720"/>
        <w:rPr>
          <w:rFonts w:ascii="Times New Roman" w:hAnsi="Times New Roman"/>
        </w:rPr>
      </w:pPr>
      <w:r w:rsidRPr="00040E7F">
        <w:rPr>
          <w:rStyle w:val="FootnoteReference"/>
          <w:rFonts w:ascii="Times New Roman" w:hAnsi="Times New Roman"/>
        </w:rPr>
        <w:footnoteRef/>
      </w:r>
      <w:r w:rsidRPr="00040E7F">
        <w:rPr>
          <w:rFonts w:ascii="Times New Roman" w:hAnsi="Times New Roman"/>
        </w:rPr>
        <w:t xml:space="preserve"> See, e.g., Lewis 1981. </w:t>
      </w:r>
    </w:p>
    <w:p w:rsidR="001B01F2" w:rsidRPr="00040E7F" w:rsidRDefault="001B01F2" w:rsidP="001B01F2">
      <w:pPr>
        <w:pStyle w:val="FootnoteText"/>
        <w:spacing w:after="0" w:line="240" w:lineRule="auto"/>
        <w:ind w:firstLine="720"/>
        <w:rPr>
          <w:rFonts w:ascii="Times New Roman" w:hAnsi="Times New Roman"/>
        </w:rPr>
      </w:pPr>
    </w:p>
  </w:footnote>
  <w:footnote w:id="46">
    <w:p w:rsidR="001B01F2" w:rsidRDefault="001B01F2" w:rsidP="001B01F2">
      <w:pPr>
        <w:pStyle w:val="FootnoteText"/>
        <w:spacing w:after="0" w:line="240" w:lineRule="auto"/>
        <w:ind w:firstLine="720"/>
      </w:pPr>
      <w:r w:rsidRPr="00040E7F">
        <w:rPr>
          <w:rStyle w:val="FootnoteReference"/>
          <w:rFonts w:ascii="Times New Roman" w:hAnsi="Times New Roman"/>
        </w:rPr>
        <w:footnoteRef/>
      </w:r>
      <w:r w:rsidRPr="00040E7F">
        <w:rPr>
          <w:rFonts w:ascii="Times New Roman" w:hAnsi="Times New Roman"/>
        </w:rPr>
        <w:t xml:space="preserve"> As this passage suggests, I am friendly toward the following sort of analysis: S has the powers P necessary for overcoming an obstacle O to her bringing about X </w:t>
      </w:r>
      <w:proofErr w:type="spellStart"/>
      <w:r w:rsidRPr="00040E7F">
        <w:rPr>
          <w:rFonts w:ascii="Times New Roman" w:hAnsi="Times New Roman"/>
        </w:rPr>
        <w:t>iff</w:t>
      </w:r>
      <w:proofErr w:type="spellEnd"/>
      <w:r w:rsidRPr="00040E7F">
        <w:rPr>
          <w:rFonts w:ascii="Times New Roman" w:hAnsi="Times New Roman"/>
        </w:rPr>
        <w:t xml:space="preserve"> S has P and it is non-trivially true that, were S to exercise P in an attempt to bring about X, S would bring about X by exercising P.</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312" w:rsidRPr="007E2312" w:rsidRDefault="007E2312">
    <w:pPr>
      <w:pStyle w:val="Header"/>
      <w:rPr>
        <w:rFonts w:ascii="Times New Roman" w:hAnsi="Times New Roman"/>
        <w:sz w:val="20"/>
        <w:szCs w:val="20"/>
      </w:rPr>
    </w:pPr>
    <w:r w:rsidRPr="007E2312">
      <w:rPr>
        <w:rFonts w:ascii="Times New Roman" w:hAnsi="Times New Roman"/>
        <w:sz w:val="20"/>
        <w:szCs w:val="20"/>
      </w:rPr>
      <w:t xml:space="preserve">Pre-publication draft of a paper forthcoming in </w:t>
    </w:r>
    <w:r w:rsidRPr="007E2312">
      <w:rPr>
        <w:rFonts w:ascii="Times New Roman" w:hAnsi="Times New Roman"/>
        <w:i/>
        <w:sz w:val="20"/>
        <w:szCs w:val="20"/>
      </w:rPr>
      <w:t>Oxford Studies in Philosophy of Religion</w:t>
    </w:r>
    <w:r>
      <w:rPr>
        <w:rFonts w:ascii="Times New Roman" w:hAnsi="Times New Roman"/>
        <w:sz w:val="20"/>
        <w:szCs w:val="20"/>
      </w:rPr>
      <w:t xml:space="preserve">, vol.8. </w:t>
    </w:r>
  </w:p>
  <w:p w:rsidR="007E2312" w:rsidRDefault="007E23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9D4E83"/>
    <w:multiLevelType w:val="hybridMultilevel"/>
    <w:tmpl w:val="771840CE"/>
    <w:lvl w:ilvl="0" w:tplc="3D72B5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F0C89"/>
    <w:multiLevelType w:val="hybridMultilevel"/>
    <w:tmpl w:val="07FE10CA"/>
    <w:lvl w:ilvl="0" w:tplc="9AFC5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91212"/>
    <w:rsid w:val="0002596A"/>
    <w:rsid w:val="000720F4"/>
    <w:rsid w:val="000731DE"/>
    <w:rsid w:val="000741D7"/>
    <w:rsid w:val="000766AA"/>
    <w:rsid w:val="0008702F"/>
    <w:rsid w:val="000E20C3"/>
    <w:rsid w:val="000F1AF5"/>
    <w:rsid w:val="001361C2"/>
    <w:rsid w:val="00143BE4"/>
    <w:rsid w:val="00193EFE"/>
    <w:rsid w:val="00194715"/>
    <w:rsid w:val="001A7CCA"/>
    <w:rsid w:val="001B01F2"/>
    <w:rsid w:val="001B0957"/>
    <w:rsid w:val="001B0A1B"/>
    <w:rsid w:val="001F0131"/>
    <w:rsid w:val="0021447C"/>
    <w:rsid w:val="00221EAB"/>
    <w:rsid w:val="00251CA4"/>
    <w:rsid w:val="002611E0"/>
    <w:rsid w:val="00274C23"/>
    <w:rsid w:val="00277B40"/>
    <w:rsid w:val="002838D3"/>
    <w:rsid w:val="00293B28"/>
    <w:rsid w:val="00294A0B"/>
    <w:rsid w:val="002D5767"/>
    <w:rsid w:val="00364471"/>
    <w:rsid w:val="0037434C"/>
    <w:rsid w:val="00385223"/>
    <w:rsid w:val="00394B12"/>
    <w:rsid w:val="003D1D54"/>
    <w:rsid w:val="003D3CEF"/>
    <w:rsid w:val="003F681B"/>
    <w:rsid w:val="004036C4"/>
    <w:rsid w:val="0043364D"/>
    <w:rsid w:val="00455AD8"/>
    <w:rsid w:val="00464FE0"/>
    <w:rsid w:val="004A0593"/>
    <w:rsid w:val="004D7A02"/>
    <w:rsid w:val="005251BF"/>
    <w:rsid w:val="005644C1"/>
    <w:rsid w:val="00591642"/>
    <w:rsid w:val="005C31FA"/>
    <w:rsid w:val="005C40C3"/>
    <w:rsid w:val="005D5EDB"/>
    <w:rsid w:val="005E09E7"/>
    <w:rsid w:val="006012E7"/>
    <w:rsid w:val="006101DE"/>
    <w:rsid w:val="006741AC"/>
    <w:rsid w:val="007004B5"/>
    <w:rsid w:val="00760F14"/>
    <w:rsid w:val="007A1BCA"/>
    <w:rsid w:val="007A6251"/>
    <w:rsid w:val="007C72B0"/>
    <w:rsid w:val="007E0990"/>
    <w:rsid w:val="007E2312"/>
    <w:rsid w:val="007E5F33"/>
    <w:rsid w:val="007F3734"/>
    <w:rsid w:val="00806162"/>
    <w:rsid w:val="00835F25"/>
    <w:rsid w:val="00863EF0"/>
    <w:rsid w:val="00876E05"/>
    <w:rsid w:val="008C05E7"/>
    <w:rsid w:val="008F7FFC"/>
    <w:rsid w:val="0092205F"/>
    <w:rsid w:val="009361B8"/>
    <w:rsid w:val="0096458E"/>
    <w:rsid w:val="0097021D"/>
    <w:rsid w:val="009779A6"/>
    <w:rsid w:val="00991212"/>
    <w:rsid w:val="0099255F"/>
    <w:rsid w:val="009B4A8D"/>
    <w:rsid w:val="00A033A2"/>
    <w:rsid w:val="00A03E72"/>
    <w:rsid w:val="00A44FD0"/>
    <w:rsid w:val="00A6462D"/>
    <w:rsid w:val="00A735D4"/>
    <w:rsid w:val="00A8214C"/>
    <w:rsid w:val="00AB0620"/>
    <w:rsid w:val="00AB0B40"/>
    <w:rsid w:val="00AD4BF7"/>
    <w:rsid w:val="00AE7E6C"/>
    <w:rsid w:val="00B90A61"/>
    <w:rsid w:val="00B950E1"/>
    <w:rsid w:val="00BF7C17"/>
    <w:rsid w:val="00C274C0"/>
    <w:rsid w:val="00C459C5"/>
    <w:rsid w:val="00C71102"/>
    <w:rsid w:val="00C73ABD"/>
    <w:rsid w:val="00CA2EE3"/>
    <w:rsid w:val="00CB2189"/>
    <w:rsid w:val="00CB328D"/>
    <w:rsid w:val="00CB5819"/>
    <w:rsid w:val="00CC11AA"/>
    <w:rsid w:val="00CD5284"/>
    <w:rsid w:val="00D048AB"/>
    <w:rsid w:val="00D6318F"/>
    <w:rsid w:val="00D67EF8"/>
    <w:rsid w:val="00D7532A"/>
    <w:rsid w:val="00D80243"/>
    <w:rsid w:val="00D8718D"/>
    <w:rsid w:val="00DA3943"/>
    <w:rsid w:val="00E42D8A"/>
    <w:rsid w:val="00E46A84"/>
    <w:rsid w:val="00E559BD"/>
    <w:rsid w:val="00E934EB"/>
    <w:rsid w:val="00ED1911"/>
    <w:rsid w:val="00ED3951"/>
    <w:rsid w:val="00F15C42"/>
    <w:rsid w:val="00F171A1"/>
    <w:rsid w:val="00F20D96"/>
    <w:rsid w:val="00F2513C"/>
    <w:rsid w:val="00F7437A"/>
    <w:rsid w:val="00F95B12"/>
    <w:rsid w:val="00F979F1"/>
    <w:rsid w:val="00F97CBD"/>
    <w:rsid w:val="00FE19CD"/>
    <w:rsid w:val="00FF6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992B0-3DCC-4E4C-A7DB-BE1AACE35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1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91212"/>
    <w:rPr>
      <w:sz w:val="20"/>
      <w:szCs w:val="20"/>
    </w:rPr>
  </w:style>
  <w:style w:type="character" w:customStyle="1" w:styleId="FootnoteTextChar">
    <w:name w:val="Footnote Text Char"/>
    <w:basedOn w:val="DefaultParagraphFont"/>
    <w:link w:val="FootnoteText"/>
    <w:uiPriority w:val="99"/>
    <w:semiHidden/>
    <w:rsid w:val="00991212"/>
    <w:rPr>
      <w:rFonts w:ascii="Calibri" w:eastAsia="Calibri" w:hAnsi="Calibri" w:cs="Times New Roman"/>
      <w:sz w:val="20"/>
      <w:szCs w:val="20"/>
    </w:rPr>
  </w:style>
  <w:style w:type="character" w:styleId="FootnoteReference">
    <w:name w:val="footnote reference"/>
    <w:uiPriority w:val="99"/>
    <w:semiHidden/>
    <w:unhideWhenUsed/>
    <w:rsid w:val="00991212"/>
    <w:rPr>
      <w:vertAlign w:val="superscript"/>
    </w:rPr>
  </w:style>
  <w:style w:type="paragraph" w:styleId="ListParagraph">
    <w:name w:val="List Paragraph"/>
    <w:basedOn w:val="Normal"/>
    <w:uiPriority w:val="34"/>
    <w:qFormat/>
    <w:rsid w:val="006741AC"/>
    <w:pPr>
      <w:ind w:left="720"/>
      <w:contextualSpacing/>
    </w:pPr>
  </w:style>
  <w:style w:type="character" w:styleId="Emphasis">
    <w:name w:val="Emphasis"/>
    <w:uiPriority w:val="20"/>
    <w:qFormat/>
    <w:rsid w:val="00194715"/>
    <w:rPr>
      <w:i/>
      <w:iCs/>
    </w:rPr>
  </w:style>
  <w:style w:type="character" w:styleId="Hyperlink">
    <w:name w:val="Hyperlink"/>
    <w:uiPriority w:val="99"/>
    <w:unhideWhenUsed/>
    <w:rsid w:val="00194715"/>
    <w:rPr>
      <w:color w:val="0000FF"/>
      <w:u w:val="single"/>
    </w:rPr>
  </w:style>
  <w:style w:type="paragraph" w:styleId="Header">
    <w:name w:val="header"/>
    <w:basedOn w:val="Normal"/>
    <w:link w:val="HeaderChar"/>
    <w:uiPriority w:val="99"/>
    <w:unhideWhenUsed/>
    <w:rsid w:val="00C71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102"/>
    <w:rPr>
      <w:rFonts w:ascii="Calibri" w:eastAsia="Calibri" w:hAnsi="Calibri" w:cs="Times New Roman"/>
    </w:rPr>
  </w:style>
  <w:style w:type="paragraph" w:styleId="Footer">
    <w:name w:val="footer"/>
    <w:basedOn w:val="Normal"/>
    <w:link w:val="FooterChar"/>
    <w:uiPriority w:val="99"/>
    <w:unhideWhenUsed/>
    <w:rsid w:val="00C71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102"/>
    <w:rPr>
      <w:rFonts w:ascii="Calibri" w:eastAsia="Calibri" w:hAnsi="Calibri" w:cs="Times New Roman"/>
    </w:rPr>
  </w:style>
  <w:style w:type="paragraph" w:styleId="BalloonText">
    <w:name w:val="Balloon Text"/>
    <w:basedOn w:val="Normal"/>
    <w:link w:val="BalloonTextChar"/>
    <w:uiPriority w:val="99"/>
    <w:semiHidden/>
    <w:unhideWhenUsed/>
    <w:rsid w:val="00C711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10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to.stanford.edu/entries/omnipoten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B0F818-B2E0-47F9-A928-6D6B64A2C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24</Pages>
  <Words>10929</Words>
  <Characters>62297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dc:creator>
  <cp:lastModifiedBy>Ryan Byerly</cp:lastModifiedBy>
  <cp:revision>49</cp:revision>
  <cp:lastPrinted>2015-05-19T20:48:00Z</cp:lastPrinted>
  <dcterms:created xsi:type="dcterms:W3CDTF">2013-01-17T20:37:00Z</dcterms:created>
  <dcterms:modified xsi:type="dcterms:W3CDTF">2016-01-08T14:31:00Z</dcterms:modified>
</cp:coreProperties>
</file>