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7A1" w:rsidRDefault="003577A1" w:rsidP="004B3860">
      <w:pPr>
        <w:jc w:val="both"/>
        <w:rPr>
          <w:b/>
        </w:rPr>
      </w:pPr>
      <w:r w:rsidRPr="003577A1">
        <w:rPr>
          <w:b/>
        </w:rPr>
        <w:t>I found the truth in Foot</w:t>
      </w:r>
      <w:r w:rsidR="006836C0">
        <w:rPr>
          <w:b/>
        </w:rPr>
        <w:t xml:space="preserve"> L</w:t>
      </w:r>
      <w:r w:rsidRPr="003577A1">
        <w:rPr>
          <w:b/>
        </w:rPr>
        <w:t>ocker: London 2011</w:t>
      </w:r>
      <w:r w:rsidR="00013210">
        <w:rPr>
          <w:b/>
        </w:rPr>
        <w:t>, urban culture</w:t>
      </w:r>
      <w:r w:rsidR="002B4047">
        <w:rPr>
          <w:b/>
        </w:rPr>
        <w:t xml:space="preserve"> and</w:t>
      </w:r>
      <w:r w:rsidR="00A16DAD">
        <w:rPr>
          <w:b/>
        </w:rPr>
        <w:t xml:space="preserve"> </w:t>
      </w:r>
      <w:r w:rsidR="007949F5">
        <w:rPr>
          <w:b/>
        </w:rPr>
        <w:t>the post-political</w:t>
      </w:r>
      <w:r w:rsidRPr="003577A1">
        <w:rPr>
          <w:b/>
        </w:rPr>
        <w:t xml:space="preserve"> </w:t>
      </w:r>
      <w:r w:rsidR="002B4047">
        <w:rPr>
          <w:b/>
        </w:rPr>
        <w:t>city</w:t>
      </w:r>
    </w:p>
    <w:p w:rsidR="001B113E" w:rsidRDefault="001B113E" w:rsidP="004B3860">
      <w:pPr>
        <w:jc w:val="both"/>
        <w:rPr>
          <w:b/>
        </w:rPr>
      </w:pPr>
    </w:p>
    <w:p w:rsidR="001B113E" w:rsidRPr="003577A1" w:rsidRDefault="001B113E" w:rsidP="004B3860">
      <w:pPr>
        <w:jc w:val="both"/>
        <w:rPr>
          <w:b/>
        </w:rPr>
      </w:pPr>
      <w:r>
        <w:rPr>
          <w:b/>
        </w:rPr>
        <w:t>Gareth MILLINGTON</w:t>
      </w:r>
      <w:bookmarkStart w:id="0" w:name="_GoBack"/>
      <w:bookmarkEnd w:id="0"/>
    </w:p>
    <w:p w:rsidR="003577A1" w:rsidRDefault="003577A1" w:rsidP="002B4047">
      <w:pPr>
        <w:pStyle w:val="Heading1"/>
        <w:spacing w:line="480" w:lineRule="auto"/>
        <w:rPr>
          <w:b w:val="0"/>
          <w:bCs w:val="0"/>
        </w:rPr>
      </w:pPr>
    </w:p>
    <w:p w:rsidR="00A16DAD" w:rsidRDefault="002D1B16" w:rsidP="002B4047">
      <w:pPr>
        <w:spacing w:line="480" w:lineRule="auto"/>
        <w:jc w:val="both"/>
      </w:pPr>
      <w:r w:rsidRPr="002D1B16">
        <w:t xml:space="preserve">The most </w:t>
      </w:r>
      <w:r w:rsidR="007949F5">
        <w:t xml:space="preserve">recognised individual </w:t>
      </w:r>
      <w:r w:rsidR="001442F3">
        <w:t>from</w:t>
      </w:r>
      <w:r w:rsidR="007949F5">
        <w:t xml:space="preserve"> the </w:t>
      </w:r>
      <w:r w:rsidRPr="002D1B16">
        <w:t xml:space="preserve">2011 </w:t>
      </w:r>
      <w:r w:rsidR="007949F5">
        <w:t xml:space="preserve">London </w:t>
      </w:r>
      <w:r w:rsidRPr="002D1B16">
        <w:t xml:space="preserve">riots </w:t>
      </w:r>
      <w:r w:rsidR="007949F5">
        <w:t xml:space="preserve">remains </w:t>
      </w:r>
      <w:r w:rsidRPr="002D1B16">
        <w:t>anonymous.</w:t>
      </w:r>
      <w:r>
        <w:t xml:space="preserve"> He is the young man in </w:t>
      </w:r>
      <w:proofErr w:type="spellStart"/>
      <w:r w:rsidR="00C07AD2">
        <w:t>Kerim</w:t>
      </w:r>
      <w:proofErr w:type="spellEnd"/>
      <w:r w:rsidR="00C07AD2">
        <w:t xml:space="preserve"> </w:t>
      </w:r>
      <w:proofErr w:type="spellStart"/>
      <w:r w:rsidR="00C07AD2">
        <w:t>Ökten’s</w:t>
      </w:r>
      <w:proofErr w:type="spellEnd"/>
      <w:r w:rsidR="00C07AD2">
        <w:t xml:space="preserve"> photograph that appeared on the front page of </w:t>
      </w:r>
      <w:r w:rsidR="00365CC1">
        <w:t xml:space="preserve">both </w:t>
      </w:r>
      <w:r w:rsidR="00C07AD2" w:rsidRPr="00C07AD2">
        <w:rPr>
          <w:i/>
        </w:rPr>
        <w:t>The Guardian</w:t>
      </w:r>
      <w:r w:rsidR="00C07AD2">
        <w:t xml:space="preserve"> </w:t>
      </w:r>
      <w:r w:rsidR="00365CC1">
        <w:t xml:space="preserve">and </w:t>
      </w:r>
      <w:r w:rsidR="00365CC1" w:rsidRPr="00365CC1">
        <w:rPr>
          <w:i/>
        </w:rPr>
        <w:t>The Independent</w:t>
      </w:r>
      <w:r w:rsidR="00365CC1">
        <w:t xml:space="preserve"> </w:t>
      </w:r>
      <w:r w:rsidR="00C07AD2">
        <w:t>on Tuesday 9 August, the morning after the worst night of rioting</w:t>
      </w:r>
      <w:r w:rsidR="005938A2">
        <w:t xml:space="preserve"> (the photograph was </w:t>
      </w:r>
      <w:r w:rsidR="005E3811">
        <w:t xml:space="preserve">also </w:t>
      </w:r>
      <w:r w:rsidR="005938A2">
        <w:t xml:space="preserve">chosen </w:t>
      </w:r>
      <w:r w:rsidR="00A16DAD">
        <w:t>for the cover of</w:t>
      </w:r>
      <w:r w:rsidR="005938A2">
        <w:t xml:space="preserve"> TIME magazine, dated August 22, 2011)</w:t>
      </w:r>
      <w:r w:rsidR="00C07AD2">
        <w:t xml:space="preserve">. </w:t>
      </w:r>
      <w:proofErr w:type="spellStart"/>
      <w:r w:rsidR="00A16DAD">
        <w:t>Slavoj</w:t>
      </w:r>
      <w:proofErr w:type="spellEnd"/>
      <w:r w:rsidR="00A16DAD">
        <w:t xml:space="preserve"> </w:t>
      </w:r>
      <w:proofErr w:type="spellStart"/>
      <w:r w:rsidR="00A16DAD">
        <w:t>Žižek</w:t>
      </w:r>
      <w:proofErr w:type="spellEnd"/>
      <w:r w:rsidR="00A16DAD">
        <w:t xml:space="preserve"> used the image for the cover of his 2012 book, </w:t>
      </w:r>
      <w:r w:rsidR="00A16DAD" w:rsidRPr="00A16DAD">
        <w:rPr>
          <w:i/>
        </w:rPr>
        <w:t>The Year of Dreaming Dangerously</w:t>
      </w:r>
      <w:r w:rsidR="008B2C5C">
        <w:t xml:space="preserve"> (</w:t>
      </w:r>
      <w:r w:rsidR="00A16DAD">
        <w:t xml:space="preserve">although he chose to replace the anonymous </w:t>
      </w:r>
      <w:r w:rsidR="00AE41AD">
        <w:t>protestor</w:t>
      </w:r>
      <w:r w:rsidR="00A16DAD">
        <w:t xml:space="preserve"> with an image of himself</w:t>
      </w:r>
      <w:r w:rsidR="008B2C5C">
        <w:t>)</w:t>
      </w:r>
      <w:r w:rsidR="00A16DAD">
        <w:t xml:space="preserve">. </w:t>
      </w:r>
      <w:r w:rsidR="00C07AD2">
        <w:t xml:space="preserve">The </w:t>
      </w:r>
      <w:r w:rsidR="00A16DAD">
        <w:t>photograph</w:t>
      </w:r>
      <w:r w:rsidR="00C07AD2">
        <w:t xml:space="preserve"> is startling</w:t>
      </w:r>
      <w:r w:rsidR="0018274D">
        <w:t xml:space="preserve">, an instant classic </w:t>
      </w:r>
      <w:r w:rsidR="00DD588C">
        <w:t xml:space="preserve">of urban culture in </w:t>
      </w:r>
      <w:r w:rsidR="0018274D">
        <w:t>embittered neoliberal London</w:t>
      </w:r>
      <w:r w:rsidR="00AE41AD">
        <w:t xml:space="preserve"> (see Fig. 1)</w:t>
      </w:r>
      <w:r w:rsidR="00C07AD2">
        <w:t xml:space="preserve">. The young man, clad in </w:t>
      </w:r>
      <w:r w:rsidR="006B3E0D">
        <w:t xml:space="preserve">grey </w:t>
      </w:r>
      <w:r w:rsidR="003410FA">
        <w:t>Adidas, c</w:t>
      </w:r>
      <w:r w:rsidR="00C07AD2">
        <w:t>ross</w:t>
      </w:r>
      <w:r w:rsidR="003410FA">
        <w:t>es</w:t>
      </w:r>
      <w:r w:rsidR="00C07AD2">
        <w:t xml:space="preserve"> </w:t>
      </w:r>
      <w:r>
        <w:t>a Hackney street</w:t>
      </w:r>
      <w:r w:rsidR="00C07AD2">
        <w:t xml:space="preserve"> in front of an upturned burning car</w:t>
      </w:r>
      <w:r w:rsidR="001161EF">
        <w:t xml:space="preserve">. </w:t>
      </w:r>
      <w:r w:rsidR="000C08DB">
        <w:t>Against a dramatic</w:t>
      </w:r>
      <w:r w:rsidR="001442F3">
        <w:t xml:space="preserve"> backdrop</w:t>
      </w:r>
      <w:r w:rsidR="000C08DB">
        <w:t xml:space="preserve"> of flames</w:t>
      </w:r>
      <w:r w:rsidR="00AE41AD">
        <w:t xml:space="preserve"> h</w:t>
      </w:r>
      <w:r w:rsidR="00416368">
        <w:t>e</w:t>
      </w:r>
      <w:r w:rsidR="00141599">
        <w:t xml:space="preserve"> is isolated by </w:t>
      </w:r>
      <w:proofErr w:type="spellStart"/>
      <w:r w:rsidR="00141599">
        <w:t>Ökten’s</w:t>
      </w:r>
      <w:proofErr w:type="spellEnd"/>
      <w:r w:rsidR="00141599">
        <w:t xml:space="preserve"> lens</w:t>
      </w:r>
      <w:r w:rsidR="00416368">
        <w:t>; caught</w:t>
      </w:r>
      <w:r w:rsidR="00141599">
        <w:t xml:space="preserve"> unawares, </w:t>
      </w:r>
      <w:r w:rsidR="00416368">
        <w:t xml:space="preserve">distracted. </w:t>
      </w:r>
      <w:r w:rsidR="00BE248D">
        <w:t>T</w:t>
      </w:r>
      <w:r w:rsidR="00C07AD2">
        <w:t xml:space="preserve">he </w:t>
      </w:r>
      <w:r w:rsidR="00377F4B">
        <w:t>urban</w:t>
      </w:r>
      <w:r w:rsidR="00267EF2">
        <w:t xml:space="preserve"> and political</w:t>
      </w:r>
      <w:r w:rsidR="00377F4B">
        <w:t xml:space="preserve"> </w:t>
      </w:r>
      <w:r w:rsidR="00EB7822">
        <w:t xml:space="preserve">context of the image compels </w:t>
      </w:r>
      <w:r w:rsidR="00BE248D">
        <w:t>the viewer</w:t>
      </w:r>
      <w:r w:rsidR="00EB7822">
        <w:t xml:space="preserve"> to </w:t>
      </w:r>
      <w:r w:rsidR="00416368">
        <w:t>seek confirmation of h</w:t>
      </w:r>
      <w:r w:rsidR="00BE248D">
        <w:t xml:space="preserve">is ‘race’ or ethnicity, such has been the representational </w:t>
      </w:r>
      <w:r w:rsidR="00416368">
        <w:t xml:space="preserve">and symbolic </w:t>
      </w:r>
      <w:r w:rsidR="00BE248D">
        <w:t>inseparability of ‘race’, criminality and the ‘inner city’ since the 1980s (Keith 1993; Millington 2011). B</w:t>
      </w:r>
      <w:r w:rsidR="00EB7822">
        <w:t xml:space="preserve">ut </w:t>
      </w:r>
      <w:r w:rsidR="00C31C42">
        <w:t xml:space="preserve">the viewer is </w:t>
      </w:r>
      <w:r w:rsidR="00EB7822">
        <w:t>left unsure</w:t>
      </w:r>
      <w:r w:rsidR="001442F3">
        <w:t xml:space="preserve">. </w:t>
      </w:r>
      <w:r w:rsidR="00C07AD2">
        <w:t xml:space="preserve">His face, from his dark eyes down, is covered by a scarf or shawl. </w:t>
      </w:r>
      <w:r w:rsidR="00BE248D">
        <w:t xml:space="preserve">London’s </w:t>
      </w:r>
      <w:r w:rsidR="00AE41AD">
        <w:t xml:space="preserve">recent </w:t>
      </w:r>
      <w:r w:rsidR="00BE248D">
        <w:t xml:space="preserve">‘super-diversity’ </w:t>
      </w:r>
      <w:r w:rsidR="00C31C42">
        <w:t>(</w:t>
      </w:r>
      <w:proofErr w:type="spellStart"/>
      <w:r w:rsidR="00C31C42">
        <w:t>Vertovec</w:t>
      </w:r>
      <w:proofErr w:type="spellEnd"/>
      <w:r w:rsidR="00C31C42">
        <w:t xml:space="preserve"> 2007) </w:t>
      </w:r>
      <w:r w:rsidR="00BE248D">
        <w:t>has, in so many ways, challenged dichotomies of ‘race’</w:t>
      </w:r>
      <w:r w:rsidR="001442F3">
        <w:t xml:space="preserve"> in the city</w:t>
      </w:r>
      <w:r w:rsidR="00BE248D">
        <w:t xml:space="preserve">. </w:t>
      </w:r>
      <w:r w:rsidR="00A16DAD" w:rsidRPr="00A16DAD">
        <w:t xml:space="preserve">We </w:t>
      </w:r>
      <w:r w:rsidR="001442F3">
        <w:t>might</w:t>
      </w:r>
      <w:r w:rsidR="00416368">
        <w:t xml:space="preserve"> </w:t>
      </w:r>
      <w:r w:rsidR="00A16DAD" w:rsidRPr="00A16DAD">
        <w:t xml:space="preserve">wonder, </w:t>
      </w:r>
      <w:r w:rsidR="00F3345F">
        <w:t xml:space="preserve">fully </w:t>
      </w:r>
      <w:r w:rsidR="00416368">
        <w:t xml:space="preserve">aware of the draconian response of the state, </w:t>
      </w:r>
      <w:r w:rsidR="00A16DAD" w:rsidRPr="00A16DAD">
        <w:t>w</w:t>
      </w:r>
      <w:r w:rsidR="00416368">
        <w:t>hether the young man was one</w:t>
      </w:r>
      <w:r w:rsidR="00A16DAD" w:rsidRPr="00A16DAD">
        <w:t xml:space="preserve"> of the 4000 people arrested during or immediately after the disturbances, or </w:t>
      </w:r>
      <w:r w:rsidR="00AE41AD">
        <w:t xml:space="preserve">one </w:t>
      </w:r>
      <w:r w:rsidR="00A16DAD" w:rsidRPr="00A16DAD">
        <w:t xml:space="preserve">of the 945 sentenced to immediate custody? (Bridges 2012: 7). </w:t>
      </w:r>
      <w:r w:rsidR="00AC313B" w:rsidRPr="00AC313B">
        <w:t xml:space="preserve">Much of the fascination with this </w:t>
      </w:r>
      <w:r w:rsidR="00A16DAD">
        <w:t xml:space="preserve">picture comes from its </w:t>
      </w:r>
      <w:r w:rsidR="00376AE4">
        <w:t>ambiguity</w:t>
      </w:r>
      <w:r w:rsidR="00A16DAD">
        <w:t>. I</w:t>
      </w:r>
      <w:r w:rsidR="006B3E0D">
        <w:t xml:space="preserve">t’s a </w:t>
      </w:r>
      <w:r w:rsidR="00EB7822" w:rsidRPr="00EB7822">
        <w:t>restless</w:t>
      </w:r>
      <w:r w:rsidR="00EB7822">
        <w:t xml:space="preserve"> image</w:t>
      </w:r>
      <w:r w:rsidR="00F3345F">
        <w:t xml:space="preserve">. This </w:t>
      </w:r>
      <w:r w:rsidR="00AE41AD">
        <w:t xml:space="preserve">young man </w:t>
      </w:r>
      <w:r w:rsidR="00EB7822" w:rsidRPr="00EB7822">
        <w:t xml:space="preserve">is not swaggering; </w:t>
      </w:r>
      <w:r w:rsidR="00DD588C">
        <w:t>he l</w:t>
      </w:r>
      <w:r w:rsidR="00D248DF">
        <w:t>ooks nervous, pensive</w:t>
      </w:r>
      <w:r w:rsidR="00267EF2">
        <w:t xml:space="preserve">. His </w:t>
      </w:r>
      <w:r w:rsidR="00AC313B">
        <w:t xml:space="preserve">left </w:t>
      </w:r>
      <w:r w:rsidR="00EB7822" w:rsidRPr="00EB7822">
        <w:t>foot hang</w:t>
      </w:r>
      <w:r w:rsidR="00267EF2">
        <w:t>s</w:t>
      </w:r>
      <w:r w:rsidR="00EB7822" w:rsidRPr="00EB7822">
        <w:t xml:space="preserve"> </w:t>
      </w:r>
      <w:r w:rsidR="00AC313B">
        <w:t xml:space="preserve">in the air as if </w:t>
      </w:r>
      <w:r w:rsidR="00EB7822" w:rsidRPr="00EB7822">
        <w:t xml:space="preserve">he is about to </w:t>
      </w:r>
      <w:r w:rsidR="00DD588C">
        <w:t xml:space="preserve">urgently </w:t>
      </w:r>
      <w:r w:rsidR="00EB7822" w:rsidRPr="00EB7822">
        <w:t>change direction.</w:t>
      </w:r>
      <w:r w:rsidR="00DD588C">
        <w:t xml:space="preserve"> </w:t>
      </w:r>
    </w:p>
    <w:p w:rsidR="008767D8" w:rsidRDefault="008767D8" w:rsidP="00682744">
      <w:pPr>
        <w:spacing w:line="480" w:lineRule="auto"/>
        <w:jc w:val="both"/>
      </w:pPr>
    </w:p>
    <w:p w:rsidR="008767D8" w:rsidRDefault="008767D8" w:rsidP="00436D4D">
      <w:pPr>
        <w:spacing w:line="480" w:lineRule="auto"/>
        <w:jc w:val="center"/>
      </w:pPr>
      <w:r>
        <w:t>[</w:t>
      </w:r>
      <w:proofErr w:type="gramStart"/>
      <w:r>
        <w:t>insert</w:t>
      </w:r>
      <w:proofErr w:type="gramEnd"/>
      <w:r>
        <w:t xml:space="preserve"> </w:t>
      </w:r>
      <w:r w:rsidR="002B4047">
        <w:t>figure</w:t>
      </w:r>
      <w:r>
        <w:t xml:space="preserve"> 1 here]</w:t>
      </w:r>
    </w:p>
    <w:p w:rsidR="00166471" w:rsidRDefault="00166471" w:rsidP="00682744">
      <w:pPr>
        <w:spacing w:line="480" w:lineRule="auto"/>
        <w:jc w:val="both"/>
      </w:pPr>
    </w:p>
    <w:p w:rsidR="00A16DAD" w:rsidRPr="002B4047" w:rsidRDefault="002B4047" w:rsidP="00682744">
      <w:pPr>
        <w:spacing w:line="480" w:lineRule="auto"/>
        <w:jc w:val="both"/>
      </w:pPr>
      <w:r w:rsidRPr="00436D4D">
        <w:rPr>
          <w:b/>
        </w:rPr>
        <w:t>Figure</w:t>
      </w:r>
      <w:r w:rsidR="00166471" w:rsidRPr="00436D4D">
        <w:rPr>
          <w:b/>
        </w:rPr>
        <w:t xml:space="preserve"> 1: </w:t>
      </w:r>
      <w:r w:rsidR="00436D4D" w:rsidRPr="00436D4D">
        <w:rPr>
          <w:b/>
        </w:rPr>
        <w:t>August 8 2011</w:t>
      </w:r>
      <w:r w:rsidR="00C405BB" w:rsidRPr="002B4047">
        <w:t xml:space="preserve"> </w:t>
      </w:r>
      <w:r w:rsidR="00436D4D">
        <w:t>(</w:t>
      </w:r>
      <w:proofErr w:type="spellStart"/>
      <w:r w:rsidR="00C405BB" w:rsidRPr="002B4047">
        <w:t>Kerim</w:t>
      </w:r>
      <w:proofErr w:type="spellEnd"/>
      <w:r w:rsidR="00C405BB" w:rsidRPr="002B4047">
        <w:t xml:space="preserve"> </w:t>
      </w:r>
      <w:proofErr w:type="spellStart"/>
      <w:r w:rsidR="00C405BB" w:rsidRPr="002B4047">
        <w:t>Ökten</w:t>
      </w:r>
      <w:proofErr w:type="spellEnd"/>
      <w:r w:rsidR="000B15CE">
        <w:t>/ EPA</w:t>
      </w:r>
      <w:r w:rsidR="00436D4D">
        <w:t>)</w:t>
      </w:r>
    </w:p>
    <w:p w:rsidR="002B4047" w:rsidRDefault="002B4047" w:rsidP="00682744">
      <w:pPr>
        <w:spacing w:line="480" w:lineRule="auto"/>
        <w:jc w:val="both"/>
      </w:pPr>
    </w:p>
    <w:p w:rsidR="00C22288" w:rsidRDefault="00141599" w:rsidP="00682744">
      <w:pPr>
        <w:spacing w:line="480" w:lineRule="auto"/>
        <w:jc w:val="both"/>
        <w:rPr>
          <w:b/>
        </w:rPr>
      </w:pPr>
      <w:r w:rsidRPr="00141599">
        <w:t xml:space="preserve">The </w:t>
      </w:r>
      <w:r w:rsidR="00F24F46">
        <w:t>frame</w:t>
      </w:r>
      <w:r w:rsidRPr="00141599">
        <w:t xml:space="preserve"> </w:t>
      </w:r>
      <w:r w:rsidR="00F24F46" w:rsidRPr="00141599">
        <w:t>seized</w:t>
      </w:r>
      <w:r w:rsidRPr="00141599">
        <w:t xml:space="preserve"> </w:t>
      </w:r>
      <w:r w:rsidR="0049196C">
        <w:t xml:space="preserve">so brilliantly by </w:t>
      </w:r>
      <w:proofErr w:type="spellStart"/>
      <w:r w:rsidR="0049196C">
        <w:t>Ökten</w:t>
      </w:r>
      <w:proofErr w:type="spellEnd"/>
      <w:r w:rsidR="0049196C">
        <w:t xml:space="preserve"> </w:t>
      </w:r>
      <w:r w:rsidRPr="00141599">
        <w:t>almost</w:t>
      </w:r>
      <w:r w:rsidR="005A4336">
        <w:t>, but not quite,</w:t>
      </w:r>
      <w:r w:rsidRPr="00141599">
        <w:t xml:space="preserve"> segues into the next</w:t>
      </w:r>
      <w:r w:rsidR="00D248DF">
        <w:t xml:space="preserve">. </w:t>
      </w:r>
      <w:r w:rsidR="006B3E0D">
        <w:t xml:space="preserve">It is </w:t>
      </w:r>
      <w:r w:rsidR="003B4561">
        <w:t xml:space="preserve">akin to what Walter Benjamin calls a ‘dialectical image’, an image </w:t>
      </w:r>
      <w:r w:rsidR="003B4561" w:rsidRPr="003B4561">
        <w:t>to be found wherever the tension between dialectical oppositions is greatest</w:t>
      </w:r>
      <w:r w:rsidR="003B4561">
        <w:t xml:space="preserve"> or approaching breaking point (</w:t>
      </w:r>
      <w:proofErr w:type="spellStart"/>
      <w:r w:rsidR="003B4561">
        <w:t>Frisby</w:t>
      </w:r>
      <w:proofErr w:type="spellEnd"/>
      <w:r w:rsidR="003B4561">
        <w:t xml:space="preserve"> 1985: 221). </w:t>
      </w:r>
      <w:r w:rsidR="00904C19">
        <w:t>This</w:t>
      </w:r>
      <w:r w:rsidR="00A16DAD">
        <w:t xml:space="preserve"> might explain why t</w:t>
      </w:r>
      <w:r w:rsidR="00365CC1">
        <w:t xml:space="preserve">he </w:t>
      </w:r>
      <w:r w:rsidR="001442F3">
        <w:t>young man</w:t>
      </w:r>
      <w:r w:rsidR="00365CC1">
        <w:t xml:space="preserve"> in </w:t>
      </w:r>
      <w:proofErr w:type="spellStart"/>
      <w:r w:rsidR="00DD588C" w:rsidRPr="00DD588C">
        <w:t>Ökten’s</w:t>
      </w:r>
      <w:proofErr w:type="spellEnd"/>
      <w:r w:rsidR="00365CC1">
        <w:t xml:space="preserve"> photograph has become something of a </w:t>
      </w:r>
      <w:r w:rsidR="00365CC1" w:rsidRPr="030E7AA8">
        <w:rPr>
          <w:i/>
          <w:iCs/>
        </w:rPr>
        <w:t xml:space="preserve">tabula rasa </w:t>
      </w:r>
      <w:r w:rsidR="00365CC1">
        <w:t xml:space="preserve">upon which </w:t>
      </w:r>
      <w:r w:rsidR="001442F3">
        <w:t>judgments of young, poor people in London have been projected. His identity</w:t>
      </w:r>
      <w:r w:rsidR="00BA02AA">
        <w:t xml:space="preserve"> </w:t>
      </w:r>
      <w:r w:rsidR="001442F3">
        <w:t>has become</w:t>
      </w:r>
      <w:r w:rsidR="00BA02AA">
        <w:t xml:space="preserve"> over-determined by the </w:t>
      </w:r>
      <w:r w:rsidR="00F24F46">
        <w:t>wider social imaginary</w:t>
      </w:r>
      <w:r w:rsidR="00BA02AA">
        <w:t xml:space="preserve">. </w:t>
      </w:r>
      <w:r w:rsidR="003B4561">
        <w:t>These range from</w:t>
      </w:r>
      <w:r w:rsidR="00AE41AD">
        <w:t xml:space="preserve"> criminal, ‘pure and simple’ (Prime Minister </w:t>
      </w:r>
      <w:r w:rsidR="00BA02AA">
        <w:t>David Cameron)</w:t>
      </w:r>
      <w:r w:rsidR="003B4561">
        <w:t>,</w:t>
      </w:r>
      <w:r w:rsidR="00100A13">
        <w:t xml:space="preserve"> </w:t>
      </w:r>
      <w:r w:rsidR="00AC313B">
        <w:t xml:space="preserve">to </w:t>
      </w:r>
      <w:r w:rsidR="00100A13">
        <w:t xml:space="preserve">a </w:t>
      </w:r>
      <w:r w:rsidR="00AC313B">
        <w:t xml:space="preserve">member of a </w:t>
      </w:r>
      <w:r w:rsidR="00100A13">
        <w:t>feral underclass (then justice secretary Ken Clarke),</w:t>
      </w:r>
      <w:r w:rsidR="003B4561">
        <w:t xml:space="preserve"> to</w:t>
      </w:r>
      <w:r w:rsidR="000A12C9">
        <w:t xml:space="preserve"> </w:t>
      </w:r>
      <w:r w:rsidR="00AC313B">
        <w:t xml:space="preserve">a sorry symbol of </w:t>
      </w:r>
      <w:r w:rsidR="003410FA">
        <w:t xml:space="preserve">the </w:t>
      </w:r>
      <w:r w:rsidR="000A12C9">
        <w:t>‘impotent rage and despair’</w:t>
      </w:r>
      <w:r w:rsidR="004F763F">
        <w:t xml:space="preserve"> of the post-political age</w:t>
      </w:r>
      <w:r w:rsidR="000A12C9">
        <w:t xml:space="preserve"> (</w:t>
      </w:r>
      <w:proofErr w:type="spellStart"/>
      <w:r w:rsidR="000A12C9" w:rsidRPr="000A12C9">
        <w:t>Žižek</w:t>
      </w:r>
      <w:proofErr w:type="spellEnd"/>
      <w:r w:rsidR="000A12C9" w:rsidRPr="000A12C9">
        <w:t xml:space="preserve"> </w:t>
      </w:r>
      <w:r w:rsidR="000A12C9">
        <w:t xml:space="preserve">2011). Later, more positive and more </w:t>
      </w:r>
      <w:r w:rsidR="00547A86">
        <w:t>nuanced</w:t>
      </w:r>
      <w:r w:rsidR="000A12C9">
        <w:t xml:space="preserve"> identities have </w:t>
      </w:r>
      <w:r w:rsidR="00C22288">
        <w:t xml:space="preserve">emerged to </w:t>
      </w:r>
      <w:r w:rsidR="000A12C9">
        <w:t>challenge these i</w:t>
      </w:r>
      <w:r w:rsidR="001442F3">
        <w:t>nterpretations,</w:t>
      </w:r>
      <w:r w:rsidR="00C22288">
        <w:t xml:space="preserve"> </w:t>
      </w:r>
      <w:r w:rsidR="00AE41AD">
        <w:t>including</w:t>
      </w:r>
      <w:r w:rsidR="00547A86">
        <w:t xml:space="preserve"> </w:t>
      </w:r>
      <w:r w:rsidR="00013210">
        <w:t>independently produced</w:t>
      </w:r>
      <w:r w:rsidR="00C22288">
        <w:t xml:space="preserve"> </w:t>
      </w:r>
      <w:r w:rsidR="00547A86">
        <w:t>d</w:t>
      </w:r>
      <w:r w:rsidR="000A12C9">
        <w:t>ocumentar</w:t>
      </w:r>
      <w:r w:rsidR="00904C19">
        <w:t xml:space="preserve">ies </w:t>
      </w:r>
      <w:r w:rsidR="000A12C9" w:rsidRPr="030E7AA8">
        <w:rPr>
          <w:i/>
          <w:iCs/>
        </w:rPr>
        <w:t>Riot From Wrong</w:t>
      </w:r>
      <w:r w:rsidR="000A12C9">
        <w:t xml:space="preserve"> </w:t>
      </w:r>
      <w:r w:rsidR="00ED7DFB" w:rsidRPr="00547A86">
        <w:t>(</w:t>
      </w:r>
      <w:r w:rsidR="00AE41AD">
        <w:t xml:space="preserve">Teddy </w:t>
      </w:r>
      <w:proofErr w:type="spellStart"/>
      <w:r w:rsidR="00AE41AD">
        <w:t>Nygh</w:t>
      </w:r>
      <w:proofErr w:type="spellEnd"/>
      <w:r w:rsidR="00AE41AD">
        <w:t xml:space="preserve">, 2012) </w:t>
      </w:r>
      <w:r w:rsidR="00904C19">
        <w:t xml:space="preserve">and </w:t>
      </w:r>
      <w:r w:rsidR="00904C19" w:rsidRPr="030E7AA8">
        <w:rPr>
          <w:i/>
          <w:iCs/>
        </w:rPr>
        <w:t>Riots Reframed</w:t>
      </w:r>
      <w:r w:rsidR="00904C19">
        <w:t xml:space="preserve"> (</w:t>
      </w:r>
      <w:proofErr w:type="spellStart"/>
      <w:r w:rsidR="00013210">
        <w:t>Fahim</w:t>
      </w:r>
      <w:proofErr w:type="spellEnd"/>
      <w:r w:rsidR="00013210">
        <w:t xml:space="preserve"> </w:t>
      </w:r>
      <w:proofErr w:type="spellStart"/>
      <w:r w:rsidR="00013210">
        <w:t>Alam</w:t>
      </w:r>
      <w:proofErr w:type="spellEnd"/>
      <w:r w:rsidR="00013210">
        <w:t xml:space="preserve">, 2015), </w:t>
      </w:r>
      <w:r w:rsidR="00AE41AD">
        <w:t xml:space="preserve">whose young director </w:t>
      </w:r>
      <w:r w:rsidR="00013210">
        <w:t>was arrested during the riots and released on bail from prison.</w:t>
      </w:r>
      <w:r w:rsidR="000C08DB" w:rsidRPr="000C08DB">
        <w:t xml:space="preserve"> </w:t>
      </w:r>
      <w:r w:rsidR="000C08DB">
        <w:t>The release of this second documentary, almost four years after the riots, demonstrates how these protests have extended in time</w:t>
      </w:r>
      <w:r w:rsidR="00711888">
        <w:t>; it reveals the possibilities that emerge from a given situation</w:t>
      </w:r>
      <w:r w:rsidR="000C08DB">
        <w:t>.</w:t>
      </w:r>
      <w:r w:rsidR="00013210">
        <w:t xml:space="preserve"> </w:t>
      </w:r>
      <w:r w:rsidR="000C08DB">
        <w:t>In turn</w:t>
      </w:r>
      <w:r w:rsidR="00711888">
        <w:t>,</w:t>
      </w:r>
      <w:r w:rsidR="000C08DB">
        <w:t xml:space="preserve"> this points to the futility of analysing </w:t>
      </w:r>
      <w:r w:rsidR="00711888">
        <w:t>the riots</w:t>
      </w:r>
      <w:r w:rsidR="000C08DB">
        <w:t xml:space="preserve"> as a single </w:t>
      </w:r>
      <w:r w:rsidR="00711888">
        <w:t xml:space="preserve">event </w:t>
      </w:r>
      <w:r w:rsidR="000C08DB">
        <w:t>or even as a se</w:t>
      </w:r>
      <w:r w:rsidR="00711888">
        <w:t>quence</w:t>
      </w:r>
      <w:r w:rsidR="000C08DB">
        <w:t xml:space="preserve"> of ‘events’.</w:t>
      </w:r>
      <w:r w:rsidR="00013210">
        <w:t xml:space="preserve"> </w:t>
      </w:r>
      <w:r w:rsidR="00711888">
        <w:t xml:space="preserve">As </w:t>
      </w:r>
      <w:proofErr w:type="spellStart"/>
      <w:r w:rsidR="00711888">
        <w:t>Isin</w:t>
      </w:r>
      <w:proofErr w:type="spellEnd"/>
      <w:r w:rsidR="00711888">
        <w:t xml:space="preserve"> (2012: 115) argues, the full meaning of an act can only be produced once it has ended. </w:t>
      </w:r>
      <w:r w:rsidR="008A00CF">
        <w:t>In its</w:t>
      </w:r>
      <w:r w:rsidR="00711888">
        <w:t xml:space="preserve"> continued</w:t>
      </w:r>
      <w:r w:rsidR="008A00CF">
        <w:t xml:space="preserve"> ability to invoke a variety of meanings, </w:t>
      </w:r>
      <w:proofErr w:type="spellStart"/>
      <w:r w:rsidR="00013210" w:rsidRPr="00013210">
        <w:t>Ökten’s</w:t>
      </w:r>
      <w:proofErr w:type="spellEnd"/>
      <w:r w:rsidR="00013210" w:rsidRPr="00013210">
        <w:t xml:space="preserve"> </w:t>
      </w:r>
      <w:r w:rsidR="00013210">
        <w:t xml:space="preserve">remarkable photograph </w:t>
      </w:r>
      <w:r w:rsidR="00376AE4" w:rsidRPr="008A00CF">
        <w:t>attests to both the openness and contradictions of history</w:t>
      </w:r>
      <w:r w:rsidR="00AE41AD">
        <w:rPr>
          <w:rStyle w:val="EndnoteReference"/>
        </w:rPr>
        <w:endnoteReference w:id="1"/>
      </w:r>
      <w:r w:rsidR="00376AE4" w:rsidRPr="008A00CF">
        <w:t>.</w:t>
      </w:r>
    </w:p>
    <w:p w:rsidR="00C22288" w:rsidRDefault="00C22288" w:rsidP="00BA02AA">
      <w:pPr>
        <w:pStyle w:val="Heading1"/>
        <w:spacing w:line="480" w:lineRule="auto"/>
        <w:jc w:val="both"/>
        <w:rPr>
          <w:b w:val="0"/>
        </w:rPr>
      </w:pPr>
    </w:p>
    <w:p w:rsidR="002C0B2D" w:rsidRDefault="00711888" w:rsidP="00A814F2">
      <w:pPr>
        <w:spacing w:line="480" w:lineRule="auto"/>
        <w:jc w:val="both"/>
      </w:pPr>
      <w:r>
        <w:t>This</w:t>
      </w:r>
      <w:r w:rsidR="00F3345F">
        <w:t xml:space="preserve"> analysis </w:t>
      </w:r>
      <w:r w:rsidR="002C0B2D">
        <w:t xml:space="preserve">contributes to </w:t>
      </w:r>
      <w:r>
        <w:t xml:space="preserve">radical </w:t>
      </w:r>
      <w:r w:rsidR="00F3345F">
        <w:t xml:space="preserve">geographical discussions around politics and protest in the city. </w:t>
      </w:r>
      <w:r w:rsidR="002C0B2D">
        <w:t xml:space="preserve">Spectacular </w:t>
      </w:r>
      <w:r w:rsidR="00F3345F">
        <w:t>‘</w:t>
      </w:r>
      <w:r w:rsidR="002C0B2D">
        <w:t>e</w:t>
      </w:r>
      <w:r w:rsidR="00F3345F">
        <w:t xml:space="preserve">vents’ such as Occupy, the Arab Spring, Gezi Park </w:t>
      </w:r>
      <w:r w:rsidR="002C0B2D">
        <w:t xml:space="preserve">and the many anti-austerity protests in European cities have, in recent years, made these </w:t>
      </w:r>
      <w:r w:rsidR="001442F3">
        <w:t>deliberations</w:t>
      </w:r>
      <w:r w:rsidR="002C0B2D">
        <w:t xml:space="preserve"> </w:t>
      </w:r>
      <w:r w:rsidR="001F5E6C">
        <w:t>increasingly</w:t>
      </w:r>
      <w:r w:rsidR="002C0B2D">
        <w:t xml:space="preserve"> urgent. </w:t>
      </w:r>
      <w:r w:rsidR="00F3345F">
        <w:t>In many instances discussions have focused on either politics/ post-politics (e.g.</w:t>
      </w:r>
      <w:r w:rsidR="00AE69B2">
        <w:t xml:space="preserve"> </w:t>
      </w:r>
      <w:proofErr w:type="spellStart"/>
      <w:r w:rsidR="00AE69B2">
        <w:t>Dikeç</w:t>
      </w:r>
      <w:proofErr w:type="spellEnd"/>
      <w:r w:rsidR="00AE69B2">
        <w:t xml:space="preserve"> 2005; </w:t>
      </w:r>
      <w:proofErr w:type="spellStart"/>
      <w:r w:rsidR="00AE69B2">
        <w:t>Swyngedouw</w:t>
      </w:r>
      <w:proofErr w:type="spellEnd"/>
      <w:r w:rsidR="00AE69B2">
        <w:t xml:space="preserve"> 2009</w:t>
      </w:r>
      <w:r w:rsidR="00F3345F">
        <w:t>)</w:t>
      </w:r>
      <w:r w:rsidR="001F5E6C">
        <w:t>,</w:t>
      </w:r>
      <w:r w:rsidR="00F3345F">
        <w:t xml:space="preserve"> or</w:t>
      </w:r>
      <w:r>
        <w:t xml:space="preserve"> particular</w:t>
      </w:r>
      <w:r w:rsidR="00F3345F">
        <w:t xml:space="preserve"> </w:t>
      </w:r>
      <w:r w:rsidR="002C0B2D">
        <w:t xml:space="preserve">urban </w:t>
      </w:r>
      <w:r w:rsidR="00F3345F">
        <w:t>protest</w:t>
      </w:r>
      <w:r>
        <w:t>s</w:t>
      </w:r>
      <w:r w:rsidR="00F3345F">
        <w:t xml:space="preserve"> (e.g.</w:t>
      </w:r>
      <w:r w:rsidR="002C0B2D">
        <w:t xml:space="preserve"> Lopes de Souza and </w:t>
      </w:r>
      <w:proofErr w:type="spellStart"/>
      <w:r w:rsidR="002C0B2D">
        <w:t>Lipsietz</w:t>
      </w:r>
      <w:proofErr w:type="spellEnd"/>
      <w:r w:rsidR="002C0B2D">
        <w:t xml:space="preserve"> 2011; </w:t>
      </w:r>
      <w:proofErr w:type="spellStart"/>
      <w:r w:rsidR="002C0B2D">
        <w:t>Gül</w:t>
      </w:r>
      <w:proofErr w:type="spellEnd"/>
      <w:r w:rsidR="002C0B2D">
        <w:t xml:space="preserve"> </w:t>
      </w:r>
      <w:r w:rsidR="002C0B2D" w:rsidRPr="002C0B2D">
        <w:rPr>
          <w:i/>
        </w:rPr>
        <w:t>et al</w:t>
      </w:r>
      <w:r w:rsidR="002C0B2D">
        <w:t xml:space="preserve"> 2014; </w:t>
      </w:r>
      <w:proofErr w:type="spellStart"/>
      <w:r w:rsidR="002C0B2D">
        <w:t>Kuymulu</w:t>
      </w:r>
      <w:proofErr w:type="spellEnd"/>
      <w:r w:rsidR="002C0B2D">
        <w:t xml:space="preserve"> 2013</w:t>
      </w:r>
      <w:r w:rsidR="00F3345F">
        <w:t>)</w:t>
      </w:r>
      <w:r w:rsidR="002C0B2D">
        <w:t>. T</w:t>
      </w:r>
      <w:r w:rsidR="00F3345F">
        <w:t xml:space="preserve">his article </w:t>
      </w:r>
      <w:r w:rsidR="0007160E">
        <w:t>portrays</w:t>
      </w:r>
      <w:r w:rsidR="002C0B2D">
        <w:t xml:space="preserve"> the London riots of 2011 in a</w:t>
      </w:r>
      <w:r w:rsidR="001F5E6C">
        <w:t>n</w:t>
      </w:r>
      <w:r w:rsidR="002C0B2D">
        <w:t xml:space="preserve"> organic</w:t>
      </w:r>
      <w:r w:rsidR="001F5E6C">
        <w:t xml:space="preserve">, </w:t>
      </w:r>
      <w:proofErr w:type="spellStart"/>
      <w:r w:rsidR="001F5E6C">
        <w:t>Lefebvrian</w:t>
      </w:r>
      <w:proofErr w:type="spellEnd"/>
      <w:r w:rsidR="002C0B2D">
        <w:t xml:space="preserve"> sense, </w:t>
      </w:r>
      <w:r w:rsidR="001F5E6C">
        <w:t xml:space="preserve">viewing the disturbances as </w:t>
      </w:r>
      <w:r w:rsidR="003E07FC">
        <w:t>a</w:t>
      </w:r>
      <w:r w:rsidR="001F5E6C">
        <w:t xml:space="preserve"> </w:t>
      </w:r>
      <w:r w:rsidR="003E07FC">
        <w:t xml:space="preserve">‘concrete </w:t>
      </w:r>
      <w:r w:rsidR="001F5E6C">
        <w:t>totality</w:t>
      </w:r>
      <w:r w:rsidR="003E07FC">
        <w:t>’</w:t>
      </w:r>
      <w:r w:rsidR="001F5E6C">
        <w:t xml:space="preserve"> comprised of multiple layers of determination</w:t>
      </w:r>
      <w:r w:rsidR="00F3345F">
        <w:t xml:space="preserve">. </w:t>
      </w:r>
      <w:r w:rsidR="00AE69B2">
        <w:t xml:space="preserve">In particular </w:t>
      </w:r>
      <w:r w:rsidR="0007160E">
        <w:t>it</w:t>
      </w:r>
      <w:r w:rsidR="00AE69B2">
        <w:t xml:space="preserve"> takes issue with ‘strong’ variants of the post-political thesis from sociology and </w:t>
      </w:r>
      <w:r w:rsidR="00206789">
        <w:t>criminology</w:t>
      </w:r>
      <w:r w:rsidR="00AE69B2">
        <w:t xml:space="preserve"> which over-emphasise aspects such as looting and consumerism</w:t>
      </w:r>
      <w:r w:rsidR="00206789">
        <w:t>. The effect of this is to insist upon a</w:t>
      </w:r>
      <w:r w:rsidR="0007160E">
        <w:t xml:space="preserve"> </w:t>
      </w:r>
      <w:r w:rsidR="00206789">
        <w:t xml:space="preserve">diminished form of political </w:t>
      </w:r>
      <w:r w:rsidR="006C106B">
        <w:t xml:space="preserve">practice and </w:t>
      </w:r>
      <w:r w:rsidR="00206789">
        <w:t xml:space="preserve">subjectivity. </w:t>
      </w:r>
      <w:r w:rsidR="0007160E">
        <w:t>In contrast, t</w:t>
      </w:r>
      <w:r w:rsidR="00206789">
        <w:t>his paper</w:t>
      </w:r>
      <w:r w:rsidR="00AE69B2">
        <w:t xml:space="preserve"> </w:t>
      </w:r>
      <w:r w:rsidR="0007160E">
        <w:t>consider</w:t>
      </w:r>
      <w:r w:rsidR="002F56DC">
        <w:t>s</w:t>
      </w:r>
      <w:r w:rsidR="00AE69B2">
        <w:t xml:space="preserve"> the </w:t>
      </w:r>
      <w:r w:rsidR="0007160E">
        <w:t>s</w:t>
      </w:r>
      <w:r w:rsidR="00AE69B2">
        <w:t xml:space="preserve">paces of politics and </w:t>
      </w:r>
      <w:proofErr w:type="spellStart"/>
      <w:r w:rsidR="00AE69B2">
        <w:t>dissensus</w:t>
      </w:r>
      <w:proofErr w:type="spellEnd"/>
      <w:r w:rsidR="00AE69B2">
        <w:t xml:space="preserve"> </w:t>
      </w:r>
      <w:r w:rsidR="006C106B">
        <w:t>s</w:t>
      </w:r>
      <w:r w:rsidR="00AE69B2">
        <w:t xml:space="preserve">till </w:t>
      </w:r>
      <w:r w:rsidR="005F42C0">
        <w:t xml:space="preserve">to </w:t>
      </w:r>
      <w:r w:rsidR="00AE69B2">
        <w:t>be found in the neoliberal city</w:t>
      </w:r>
      <w:r w:rsidR="006C106B">
        <w:t>;</w:t>
      </w:r>
      <w:r w:rsidR="00206789">
        <w:t xml:space="preserve"> but aims, more specifically, to understand how these spa</w:t>
      </w:r>
      <w:r w:rsidR="006C106B">
        <w:t>ces</w:t>
      </w:r>
      <w:r w:rsidR="00206789">
        <w:t xml:space="preserve"> are intertwined with expressive forms of urban culture</w:t>
      </w:r>
      <w:r w:rsidR="00AE69B2">
        <w:t xml:space="preserve">.  </w:t>
      </w:r>
    </w:p>
    <w:p w:rsidR="00AE69B2" w:rsidRDefault="00AE69B2" w:rsidP="00A814F2">
      <w:pPr>
        <w:spacing w:line="480" w:lineRule="auto"/>
        <w:jc w:val="both"/>
      </w:pPr>
    </w:p>
    <w:p w:rsidR="003E7983" w:rsidRPr="001974FD" w:rsidRDefault="001974FD" w:rsidP="00A814F2">
      <w:pPr>
        <w:spacing w:line="480" w:lineRule="auto"/>
        <w:jc w:val="both"/>
      </w:pPr>
      <w:r>
        <w:t xml:space="preserve">The </w:t>
      </w:r>
      <w:r w:rsidR="003271E0">
        <w:t>article</w:t>
      </w:r>
      <w:r>
        <w:t xml:space="preserve"> begins with an overview of what is implied by the notion of the post-political, before looking more closely at post-political interpretations of the 2011 riots (focusing specifically on London</w:t>
      </w:r>
      <w:r w:rsidR="004F763F">
        <w:rPr>
          <w:rStyle w:val="EndnoteReference"/>
        </w:rPr>
        <w:endnoteReference w:id="2"/>
      </w:r>
      <w:r>
        <w:t xml:space="preserve">). </w:t>
      </w:r>
      <w:r w:rsidR="002559ED">
        <w:t>I</w:t>
      </w:r>
      <w:r w:rsidR="003271E0">
        <w:t xml:space="preserve">n </w:t>
      </w:r>
      <w:r w:rsidR="006C106B">
        <w:t>their</w:t>
      </w:r>
      <w:r w:rsidR="003271E0">
        <w:t xml:space="preserve"> close adherence to </w:t>
      </w:r>
      <w:proofErr w:type="spellStart"/>
      <w:r w:rsidR="003271E0">
        <w:t>Žižek’s</w:t>
      </w:r>
      <w:proofErr w:type="spellEnd"/>
      <w:r w:rsidR="003271E0">
        <w:t xml:space="preserve"> line on the riots, </w:t>
      </w:r>
      <w:r w:rsidR="006C106B">
        <w:t xml:space="preserve">these sociological and criminological explanations </w:t>
      </w:r>
      <w:r w:rsidR="003271E0">
        <w:t xml:space="preserve">offer </w:t>
      </w:r>
      <w:r w:rsidR="002559ED">
        <w:t>a</w:t>
      </w:r>
      <w:r w:rsidR="003271E0">
        <w:t xml:space="preserve"> ‘strong’ interpretation of the post-political thesis. </w:t>
      </w:r>
      <w:r w:rsidR="006C106B">
        <w:t xml:space="preserve">The </w:t>
      </w:r>
      <w:r>
        <w:t>section</w:t>
      </w:r>
      <w:r w:rsidR="006C106B">
        <w:t xml:space="preserve"> that follows a</w:t>
      </w:r>
      <w:r>
        <w:t xml:space="preserve">ims to do two things. First, it </w:t>
      </w:r>
      <w:r w:rsidR="003271E0">
        <w:t xml:space="preserve">offers a critique of </w:t>
      </w:r>
      <w:r>
        <w:t xml:space="preserve">the restricted sense of political subjectivity implied by </w:t>
      </w:r>
      <w:r w:rsidR="00D25FB2">
        <w:t xml:space="preserve">‘strong’ </w:t>
      </w:r>
      <w:r>
        <w:t xml:space="preserve">post-political interpretations of the riots. Second, </w:t>
      </w:r>
      <w:r w:rsidR="006B3E0D">
        <w:t xml:space="preserve">it </w:t>
      </w:r>
      <w:r>
        <w:t>attempts to demonstrate</w:t>
      </w:r>
      <w:r w:rsidR="005F42C0">
        <w:t xml:space="preserve"> </w:t>
      </w:r>
      <w:r>
        <w:t xml:space="preserve">how participation in the riots and their aftermath may be seen as </w:t>
      </w:r>
      <w:r w:rsidR="00A814F2">
        <w:t xml:space="preserve">indicative of an ‘anticipatory consciousness’ (Bloch 1986) </w:t>
      </w:r>
      <w:r w:rsidR="00D25FB2">
        <w:t xml:space="preserve">that </w:t>
      </w:r>
      <w:r w:rsidR="005F42C0">
        <w:t xml:space="preserve">is </w:t>
      </w:r>
      <w:r>
        <w:t>generative of</w:t>
      </w:r>
      <w:r w:rsidR="00A814F2">
        <w:t xml:space="preserve"> urban politics</w:t>
      </w:r>
      <w:r w:rsidR="00616DBC">
        <w:t xml:space="preserve">. </w:t>
      </w:r>
      <w:r w:rsidR="00A814F2">
        <w:t xml:space="preserve">This </w:t>
      </w:r>
      <w:r w:rsidR="00A814F2">
        <w:lastRenderedPageBreak/>
        <w:t xml:space="preserve">discussion </w:t>
      </w:r>
      <w:r w:rsidR="001D5DB3">
        <w:t xml:space="preserve">moves into </w:t>
      </w:r>
      <w:r w:rsidR="00A814F2">
        <w:t>a</w:t>
      </w:r>
      <w:r w:rsidR="00FD5C7D">
        <w:t>n analysis</w:t>
      </w:r>
      <w:r w:rsidR="00A814F2">
        <w:t xml:space="preserve"> of London hip-hop</w:t>
      </w:r>
      <w:r w:rsidR="005F42C0">
        <w:t>,</w:t>
      </w:r>
      <w:r w:rsidR="00FD5C7D">
        <w:t xml:space="preserve"> a </w:t>
      </w:r>
      <w:r w:rsidR="00BE372B">
        <w:t>‘</w:t>
      </w:r>
      <w:r w:rsidR="00616DBC">
        <w:t>discursive space</w:t>
      </w:r>
      <w:r w:rsidR="00F63B06">
        <w:t xml:space="preserve">’ </w:t>
      </w:r>
      <w:r w:rsidR="001D5DB3">
        <w:t xml:space="preserve">that is </w:t>
      </w:r>
      <w:r w:rsidR="00F63B06">
        <w:t xml:space="preserve">constituted by </w:t>
      </w:r>
      <w:r w:rsidR="001D5DB3">
        <w:t xml:space="preserve">and overlaps with </w:t>
      </w:r>
      <w:r w:rsidR="00F63B06">
        <w:t xml:space="preserve">the </w:t>
      </w:r>
      <w:r w:rsidR="001D5DB3">
        <w:t xml:space="preserve">material spaces of the </w:t>
      </w:r>
      <w:r w:rsidR="00F63B06">
        <w:t xml:space="preserve">city. </w:t>
      </w:r>
      <w:r w:rsidR="00F74736">
        <w:t xml:space="preserve">Hip-hop, it is argued, reveals </w:t>
      </w:r>
      <w:r w:rsidR="00A814F2">
        <w:t>a</w:t>
      </w:r>
      <w:r w:rsidR="00BE372B">
        <w:t>n ironic</w:t>
      </w:r>
      <w:r w:rsidR="00FD5C7D">
        <w:t>, complex</w:t>
      </w:r>
      <w:r w:rsidR="00D65CCB">
        <w:t xml:space="preserve"> and reflexive</w:t>
      </w:r>
      <w:r w:rsidR="00A814F2">
        <w:t xml:space="preserve"> dialogue about identity</w:t>
      </w:r>
      <w:r w:rsidR="00A84D0B">
        <w:t>, justice</w:t>
      </w:r>
      <w:r w:rsidR="00A814F2">
        <w:t xml:space="preserve"> and </w:t>
      </w:r>
      <w:r w:rsidR="00FD5C7D">
        <w:t>politics</w:t>
      </w:r>
      <w:r w:rsidR="00F74736">
        <w:t xml:space="preserve"> far removed from the caricature offered by ‘strong’ </w:t>
      </w:r>
      <w:r w:rsidR="002559ED">
        <w:t xml:space="preserve">post-political denouncements of the young urban </w:t>
      </w:r>
      <w:r w:rsidR="00A84D0B">
        <w:t>subject</w:t>
      </w:r>
      <w:r w:rsidR="00A814F2">
        <w:t xml:space="preserve">. </w:t>
      </w:r>
      <w:r w:rsidR="005F42C0">
        <w:t>Finally, t</w:t>
      </w:r>
      <w:r w:rsidR="00D25FB2" w:rsidRPr="00076F3F">
        <w:t>h</w:t>
      </w:r>
      <w:r w:rsidR="005F42C0">
        <w:t>e preceding discussions are aligned with</w:t>
      </w:r>
      <w:r w:rsidR="00D25FB2" w:rsidRPr="00076F3F">
        <w:t xml:space="preserve"> </w:t>
      </w:r>
      <w:r w:rsidR="002F56DC">
        <w:t xml:space="preserve">radical </w:t>
      </w:r>
      <w:r w:rsidR="002559ED">
        <w:t>geographical</w:t>
      </w:r>
      <w:r w:rsidR="00A84D0B">
        <w:t xml:space="preserve"> readings </w:t>
      </w:r>
      <w:r w:rsidR="00D25FB2" w:rsidRPr="00076F3F">
        <w:t xml:space="preserve">of the post-political </w:t>
      </w:r>
      <w:r w:rsidR="00D25FB2" w:rsidRPr="001D5DB3">
        <w:t>city</w:t>
      </w:r>
      <w:r w:rsidR="00D25FB2" w:rsidRPr="00076F3F">
        <w:t xml:space="preserve"> that stress </w:t>
      </w:r>
      <w:r w:rsidR="00A84D0B" w:rsidRPr="001D5DB3">
        <w:t>not only</w:t>
      </w:r>
      <w:r w:rsidR="00A84D0B">
        <w:t xml:space="preserve"> the evacuation of the political dimension from the city but </w:t>
      </w:r>
      <w:r w:rsidR="00076F3F" w:rsidRPr="00076F3F">
        <w:t xml:space="preserve">also </w:t>
      </w:r>
      <w:r w:rsidR="00D25FB2" w:rsidRPr="00076F3F">
        <w:t xml:space="preserve">the opportunities for ‘the re-emergence of the proto-political’ </w:t>
      </w:r>
      <w:r w:rsidR="00D25FB2" w:rsidRPr="00DB106B">
        <w:t>(</w:t>
      </w:r>
      <w:proofErr w:type="spellStart"/>
      <w:r w:rsidR="00D25FB2" w:rsidRPr="00DB106B">
        <w:t>Swyngedouw</w:t>
      </w:r>
      <w:proofErr w:type="spellEnd"/>
      <w:r w:rsidR="00D25FB2" w:rsidRPr="00DB106B">
        <w:t xml:space="preserve"> 201</w:t>
      </w:r>
      <w:r w:rsidR="00A84D0B" w:rsidRPr="00DB106B">
        <w:t>4</w:t>
      </w:r>
      <w:r w:rsidR="00D25FB2" w:rsidRPr="00076F3F">
        <w:t xml:space="preserve">: 172).  </w:t>
      </w:r>
      <w:r w:rsidR="00D65CCB" w:rsidRPr="00076F3F">
        <w:t xml:space="preserve"> </w:t>
      </w:r>
      <w:r w:rsidR="00F63B06">
        <w:t xml:space="preserve">This more hopeful position suggests that while aspects of the post-political </w:t>
      </w:r>
      <w:r w:rsidR="003410FA">
        <w:t>should</w:t>
      </w:r>
      <w:r w:rsidR="00F63B06">
        <w:t xml:space="preserve"> be accepted, it would be a mistake to allow this concept to do </w:t>
      </w:r>
      <w:r w:rsidR="00F63B06" w:rsidRPr="005F42C0">
        <w:rPr>
          <w:i/>
        </w:rPr>
        <w:t>too much work</w:t>
      </w:r>
      <w:r w:rsidR="00F63B06">
        <w:t xml:space="preserve"> in explaining</w:t>
      </w:r>
      <w:r w:rsidR="00DB106B">
        <w:t xml:space="preserve"> </w:t>
      </w:r>
      <w:r w:rsidR="002559ED">
        <w:t>(</w:t>
      </w:r>
      <w:r w:rsidR="00DB106B">
        <w:t>and containing</w:t>
      </w:r>
      <w:r w:rsidR="002559ED">
        <w:t>)</w:t>
      </w:r>
      <w:r w:rsidR="00F63B06">
        <w:t xml:space="preserve"> </w:t>
      </w:r>
      <w:r w:rsidR="002559ED">
        <w:t xml:space="preserve">circulatory networks of </w:t>
      </w:r>
      <w:r w:rsidR="00F63B06">
        <w:t>politics</w:t>
      </w:r>
      <w:r w:rsidR="002B4047">
        <w:t>, space and</w:t>
      </w:r>
      <w:r w:rsidR="00BC3806">
        <w:t xml:space="preserve"> culture</w:t>
      </w:r>
      <w:r w:rsidR="001D5DB3">
        <w:t xml:space="preserve"> in the contemporary city</w:t>
      </w:r>
      <w:r w:rsidR="00BC3806">
        <w:t>.</w:t>
      </w:r>
      <w:r w:rsidR="00F63B06">
        <w:t xml:space="preserve"> </w:t>
      </w:r>
    </w:p>
    <w:p w:rsidR="00BA02AA" w:rsidRDefault="00BA02AA" w:rsidP="00BA02AA">
      <w:pPr>
        <w:pStyle w:val="Heading1"/>
        <w:spacing w:line="480" w:lineRule="auto"/>
        <w:jc w:val="both"/>
        <w:rPr>
          <w:b w:val="0"/>
        </w:rPr>
      </w:pPr>
    </w:p>
    <w:p w:rsidR="00215079" w:rsidRDefault="00215079" w:rsidP="00AC1143">
      <w:pPr>
        <w:pStyle w:val="Heading1"/>
      </w:pPr>
      <w:r>
        <w:t>Post-politics</w:t>
      </w:r>
      <w:r w:rsidR="002B4047">
        <w:t xml:space="preserve"> and London 2011</w:t>
      </w:r>
    </w:p>
    <w:p w:rsidR="00215079" w:rsidRDefault="00215079">
      <w:pPr>
        <w:pStyle w:val="Heading1"/>
      </w:pPr>
    </w:p>
    <w:p w:rsidR="006D3FD5" w:rsidRDefault="00215079" w:rsidP="0010791D">
      <w:pPr>
        <w:pStyle w:val="BodyText"/>
        <w:spacing w:line="480" w:lineRule="auto"/>
      </w:pPr>
      <w:r>
        <w:t xml:space="preserve">According to </w:t>
      </w:r>
      <w:proofErr w:type="spellStart"/>
      <w:r>
        <w:t>Murji</w:t>
      </w:r>
      <w:proofErr w:type="spellEnd"/>
      <w:r>
        <w:t xml:space="preserve"> and Neal (2011) riots tend to make relativ</w:t>
      </w:r>
      <w:r w:rsidR="00C22288">
        <w:t>ely easy sense</w:t>
      </w:r>
      <w:r w:rsidR="00A82B8D">
        <w:t>. T</w:t>
      </w:r>
      <w:r>
        <w:t xml:space="preserve">he </w:t>
      </w:r>
      <w:r w:rsidR="00A82B8D">
        <w:t>‘</w:t>
      </w:r>
      <w:r w:rsidR="009B5194">
        <w:t>meaning</w:t>
      </w:r>
      <w:r w:rsidR="00A82B8D">
        <w:t>’</w:t>
      </w:r>
      <w:r>
        <w:t xml:space="preserve"> of 2011’s </w:t>
      </w:r>
      <w:r w:rsidR="005D16E0">
        <w:t>disturbances</w:t>
      </w:r>
      <w:r w:rsidR="00A82B8D">
        <w:t>, however,</w:t>
      </w:r>
      <w:r w:rsidR="005F42C0">
        <w:t xml:space="preserve"> is not so easily decipherable; it’s hermeneutics appear as </w:t>
      </w:r>
      <w:r w:rsidR="005B53D3">
        <w:t xml:space="preserve">fragmented as </w:t>
      </w:r>
      <w:r w:rsidR="005F42C0">
        <w:t xml:space="preserve">the millions of text messages that young protestors zapped across the city in order to communicate with one another. </w:t>
      </w:r>
      <w:r w:rsidR="0010791D">
        <w:t xml:space="preserve">As the </w:t>
      </w:r>
      <w:r w:rsidR="0010791D" w:rsidRPr="0010791D">
        <w:t>Home Affairs Committee</w:t>
      </w:r>
      <w:r w:rsidR="0010791D">
        <w:t xml:space="preserve"> (2011: 31) states, ‘[…] u</w:t>
      </w:r>
      <w:r w:rsidR="004633C1">
        <w:t>nlike some events in the past, […]</w:t>
      </w:r>
      <w:r>
        <w:t xml:space="preserve"> there does not seem to be any clear narrative, </w:t>
      </w:r>
      <w:proofErr w:type="gramStart"/>
      <w:r>
        <w:t>nor</w:t>
      </w:r>
      <w:proofErr w:type="gramEnd"/>
      <w:r>
        <w:t xml:space="preserve"> a clear element of protest</w:t>
      </w:r>
      <w:r w:rsidR="0010791D">
        <w:t xml:space="preserve"> or clear political objectives’. B</w:t>
      </w:r>
      <w:r>
        <w:t>oth ‘race’ and class have been raised</w:t>
      </w:r>
      <w:r w:rsidR="0010791D">
        <w:t xml:space="preserve">, </w:t>
      </w:r>
      <w:r w:rsidR="009B5194">
        <w:t>dismissed</w:t>
      </w:r>
      <w:r w:rsidR="0010791D">
        <w:t xml:space="preserve"> and raised again</w:t>
      </w:r>
      <w:r>
        <w:t xml:space="preserve"> in attempts to identify a political </w:t>
      </w:r>
      <w:r w:rsidR="0010791D">
        <w:t xml:space="preserve">meaning for </w:t>
      </w:r>
      <w:r>
        <w:t>the uprising</w:t>
      </w:r>
      <w:r w:rsidR="009B5194">
        <w:t xml:space="preserve"> (</w:t>
      </w:r>
      <w:proofErr w:type="spellStart"/>
      <w:r>
        <w:t>Murji</w:t>
      </w:r>
      <w:proofErr w:type="spellEnd"/>
      <w:r>
        <w:t xml:space="preserve"> and Neal 2011</w:t>
      </w:r>
      <w:r w:rsidR="009B5194">
        <w:t xml:space="preserve">; </w:t>
      </w:r>
      <w:proofErr w:type="spellStart"/>
      <w:r w:rsidR="009B5194">
        <w:t>Solomos</w:t>
      </w:r>
      <w:proofErr w:type="spellEnd"/>
      <w:r w:rsidR="009B5194">
        <w:t xml:space="preserve"> 2011; </w:t>
      </w:r>
      <w:proofErr w:type="spellStart"/>
      <w:r w:rsidR="009B5194">
        <w:t>Scambler</w:t>
      </w:r>
      <w:proofErr w:type="spellEnd"/>
      <w:r w:rsidR="009B5194">
        <w:t xml:space="preserve"> and </w:t>
      </w:r>
      <w:proofErr w:type="spellStart"/>
      <w:r w:rsidR="009B5194">
        <w:t>Scambler</w:t>
      </w:r>
      <w:proofErr w:type="spellEnd"/>
      <w:r w:rsidR="009B5194">
        <w:t xml:space="preserve"> 2011</w:t>
      </w:r>
      <w:r>
        <w:t>)</w:t>
      </w:r>
      <w:r>
        <w:rPr>
          <w:color w:val="000000"/>
          <w:szCs w:val="27"/>
          <w:lang w:eastAsia="en-GB"/>
        </w:rPr>
        <w:t>.</w:t>
      </w:r>
      <w:r>
        <w:t xml:space="preserve"> </w:t>
      </w:r>
      <w:r w:rsidR="0010791D">
        <w:t>The general tone</w:t>
      </w:r>
      <w:r w:rsidR="00012108">
        <w:t xml:space="preserve"> among commentators and academics </w:t>
      </w:r>
      <w:r w:rsidR="0010791D">
        <w:t xml:space="preserve">has been that the riots were disappointingly apolitical. </w:t>
      </w:r>
      <w:r w:rsidR="00A82B8D">
        <w:t>For</w:t>
      </w:r>
      <w:r w:rsidR="003637E2">
        <w:t xml:space="preserve"> example, </w:t>
      </w:r>
      <w:r>
        <w:t xml:space="preserve">David Harvey (2012) has denied the possibility of understanding the riots in terms of a coherent class narrative, suggesting that August 2011 </w:t>
      </w:r>
      <w:r w:rsidR="009B5194">
        <w:t xml:space="preserve">offered a </w:t>
      </w:r>
      <w:r w:rsidR="009B5194">
        <w:lastRenderedPageBreak/>
        <w:t xml:space="preserve">twist on </w:t>
      </w:r>
      <w:r>
        <w:t>slash-and-burn capitalism, where young people ‘mimic on the streets of London what corporate capital is doing to planet earth’ (ibid: 156).</w:t>
      </w:r>
      <w:r w:rsidR="000D2F1A">
        <w:t xml:space="preserve"> </w:t>
      </w:r>
      <w:r w:rsidR="006D3FD5">
        <w:t>For Harvey, the London riots are a poor relation to ‘the various glimmers of hope and light around the world’ that include ‘the indignados movements in Spain and Greece, the revolutionary impulses in Latin America [and] the peasant movements in Asia’ all of which, unlike London’s tumultuous uprising,</w:t>
      </w:r>
      <w:r w:rsidR="005E1140">
        <w:t xml:space="preserve"> have been able to</w:t>
      </w:r>
      <w:r w:rsidR="006D3FD5">
        <w:t xml:space="preserve"> ‘see through the vast scam that a predatory and feral global capitalism has unleashed upon the world’ (ibid: 157). </w:t>
      </w:r>
      <w:r w:rsidR="005E1140">
        <w:t xml:space="preserve">The </w:t>
      </w:r>
      <w:r w:rsidR="002F56DC">
        <w:t xml:space="preserve">political </w:t>
      </w:r>
      <w:r>
        <w:t>ambi</w:t>
      </w:r>
      <w:r w:rsidR="004633C1">
        <w:t>valence</w:t>
      </w:r>
      <w:r w:rsidR="00834D20">
        <w:t xml:space="preserve"> </w:t>
      </w:r>
      <w:r w:rsidR="0010791D">
        <w:t>of the London riots h</w:t>
      </w:r>
      <w:r w:rsidR="005E1140">
        <w:t>as</w:t>
      </w:r>
      <w:r w:rsidR="007E0C1D">
        <w:t>,</w:t>
      </w:r>
      <w:r w:rsidR="005E1140">
        <w:t xml:space="preserve"> for many</w:t>
      </w:r>
      <w:r w:rsidR="007E0C1D">
        <w:t>,</w:t>
      </w:r>
      <w:r w:rsidR="005E1140">
        <w:t xml:space="preserve"> made them </w:t>
      </w:r>
      <w:r w:rsidR="006D3FD5">
        <w:t>emblematic</w:t>
      </w:r>
      <w:r>
        <w:t xml:space="preserve"> of the ‘post-political’ age. </w:t>
      </w:r>
    </w:p>
    <w:p w:rsidR="006D3FD5" w:rsidRDefault="006D3FD5" w:rsidP="006D3FD5">
      <w:pPr>
        <w:spacing w:line="480" w:lineRule="auto"/>
        <w:jc w:val="both"/>
      </w:pPr>
    </w:p>
    <w:p w:rsidR="00215079" w:rsidRDefault="00215079" w:rsidP="006D3FD5">
      <w:pPr>
        <w:spacing w:line="480" w:lineRule="auto"/>
        <w:jc w:val="both"/>
      </w:pPr>
      <w:r>
        <w:t>Th</w:t>
      </w:r>
      <w:r w:rsidR="009B5194">
        <w:t>e post-political</w:t>
      </w:r>
      <w:r>
        <w:t xml:space="preserve"> </w:t>
      </w:r>
      <w:r w:rsidR="005D16E0">
        <w:t xml:space="preserve">is argued to </w:t>
      </w:r>
      <w:r w:rsidR="009B5194">
        <w:t>represent a</w:t>
      </w:r>
      <w:r>
        <w:t xml:space="preserve"> ju</w:t>
      </w:r>
      <w:r w:rsidR="0010791D">
        <w:t>ncture where liberal democracy</w:t>
      </w:r>
      <w:r>
        <w:t xml:space="preserve"> coupled with free market capitalism </w:t>
      </w:r>
      <w:r w:rsidR="007F6C03">
        <w:t>are</w:t>
      </w:r>
      <w:r w:rsidR="00834D20">
        <w:t xml:space="preserve"> </w:t>
      </w:r>
      <w:r>
        <w:t xml:space="preserve">unequivocally </w:t>
      </w:r>
      <w:r w:rsidR="007F6C03">
        <w:t>presented as</w:t>
      </w:r>
      <w:r w:rsidR="004633C1">
        <w:t xml:space="preserve"> offering</w:t>
      </w:r>
      <w:r>
        <w:t xml:space="preserve"> the best of all political and economic systems.</w:t>
      </w:r>
      <w:r w:rsidR="00781B75" w:rsidRPr="00781B75">
        <w:t xml:space="preserve"> </w:t>
      </w:r>
      <w:r w:rsidR="00781B75">
        <w:t xml:space="preserve">Serious </w:t>
      </w:r>
      <w:proofErr w:type="gramStart"/>
      <w:r w:rsidR="00781B75">
        <w:t>consideration of alternatives to this ‘</w:t>
      </w:r>
      <w:proofErr w:type="spellStart"/>
      <w:r w:rsidR="00781B75">
        <w:t>capito</w:t>
      </w:r>
      <w:proofErr w:type="spellEnd"/>
      <w:r w:rsidR="00781B75">
        <w:t>-parliamentary ideal’</w:t>
      </w:r>
      <w:r w:rsidR="004633C1">
        <w:t xml:space="preserve"> are</w:t>
      </w:r>
      <w:proofErr w:type="gramEnd"/>
      <w:r w:rsidR="007F6C03">
        <w:t xml:space="preserve">, </w:t>
      </w:r>
      <w:r w:rsidR="00781B75">
        <w:t xml:space="preserve">as </w:t>
      </w:r>
      <w:proofErr w:type="spellStart"/>
      <w:r w:rsidR="00781B75">
        <w:t>Badiou</w:t>
      </w:r>
      <w:proofErr w:type="spellEnd"/>
      <w:r w:rsidR="00781B75">
        <w:t xml:space="preserve"> puts it</w:t>
      </w:r>
      <w:r w:rsidR="007F6C03">
        <w:t xml:space="preserve">, </w:t>
      </w:r>
      <w:r w:rsidR="00781B75">
        <w:t xml:space="preserve">censured; </w:t>
      </w:r>
      <w:r w:rsidR="004633C1">
        <w:t>any debate</w:t>
      </w:r>
      <w:r w:rsidR="00781B75">
        <w:t xml:space="preserve"> is foreclosed. </w:t>
      </w:r>
      <w:r>
        <w:t xml:space="preserve"> </w:t>
      </w:r>
      <w:r w:rsidR="009B5194">
        <w:t>P</w:t>
      </w:r>
      <w:r>
        <w:t>olitics (and history) have</w:t>
      </w:r>
      <w:r w:rsidR="00834D20">
        <w:t>, in this sense,</w:t>
      </w:r>
      <w:r w:rsidR="0010791D">
        <w:t xml:space="preserve"> ground to a halt</w:t>
      </w:r>
      <w:r w:rsidR="007F6C03">
        <w:t>,</w:t>
      </w:r>
      <w:r w:rsidR="00B834BF">
        <w:t xml:space="preserve"> </w:t>
      </w:r>
      <w:r w:rsidR="005D16E0">
        <w:t>a</w:t>
      </w:r>
      <w:r w:rsidR="00B834BF">
        <w:t xml:space="preserve">dding </w:t>
      </w:r>
      <w:r w:rsidR="004633C1">
        <w:t xml:space="preserve">new </w:t>
      </w:r>
      <w:r w:rsidR="003637E2">
        <w:t>resonance</w:t>
      </w:r>
      <w:r w:rsidR="00B834BF">
        <w:t xml:space="preserve"> to </w:t>
      </w:r>
      <w:r w:rsidR="004633C1">
        <w:t xml:space="preserve">postmodern </w:t>
      </w:r>
      <w:r w:rsidR="00B834BF">
        <w:t xml:space="preserve">notions of the </w:t>
      </w:r>
      <w:r w:rsidR="00834D20">
        <w:t>‘death of the subject’</w:t>
      </w:r>
      <w:r>
        <w:t xml:space="preserve">. </w:t>
      </w:r>
      <w:r w:rsidR="001A1B41">
        <w:t>In the post-political</w:t>
      </w:r>
      <w:r w:rsidR="004633C1">
        <w:t xml:space="preserve"> age</w:t>
      </w:r>
      <w:r w:rsidR="001A1B41">
        <w:t xml:space="preserve"> t</w:t>
      </w:r>
      <w:r>
        <w:t>here is widespread cynicism towards politics and politicians</w:t>
      </w:r>
      <w:r w:rsidR="0040565E">
        <w:t>. U</w:t>
      </w:r>
      <w:r>
        <w:t xml:space="preserve">topian ideas are met with </w:t>
      </w:r>
      <w:r w:rsidR="00B834BF">
        <w:t>incredulity</w:t>
      </w:r>
      <w:r w:rsidR="0040565E">
        <w:t xml:space="preserve"> or hostility</w:t>
      </w:r>
      <w:r>
        <w:t xml:space="preserve">. The paradox of our time is that although neoliberal capitalism is </w:t>
      </w:r>
      <w:r w:rsidR="00834D20">
        <w:t xml:space="preserve">widely </w:t>
      </w:r>
      <w:r>
        <w:t xml:space="preserve">recognised for its flaws and contradictions people </w:t>
      </w:r>
      <w:r w:rsidR="00B834BF">
        <w:t>are</w:t>
      </w:r>
      <w:r>
        <w:t xml:space="preserve"> fearful of change. </w:t>
      </w:r>
    </w:p>
    <w:p w:rsidR="00215079" w:rsidRDefault="00215079">
      <w:pPr>
        <w:autoSpaceDE w:val="0"/>
        <w:autoSpaceDN w:val="0"/>
        <w:adjustRightInd w:val="0"/>
        <w:spacing w:line="480" w:lineRule="auto"/>
        <w:jc w:val="both"/>
      </w:pPr>
    </w:p>
    <w:p w:rsidR="005B53D3" w:rsidRDefault="009B5194" w:rsidP="005B53D3">
      <w:pPr>
        <w:autoSpaceDE w:val="0"/>
        <w:autoSpaceDN w:val="0"/>
        <w:adjustRightInd w:val="0"/>
        <w:spacing w:line="480" w:lineRule="auto"/>
        <w:jc w:val="both"/>
      </w:pPr>
      <w:r>
        <w:rPr>
          <w:szCs w:val="21"/>
          <w:lang w:val="en-US"/>
        </w:rPr>
        <w:t xml:space="preserve">In </w:t>
      </w:r>
      <w:r w:rsidR="005818DC">
        <w:rPr>
          <w:szCs w:val="21"/>
          <w:lang w:val="en-US"/>
        </w:rPr>
        <w:t>a</w:t>
      </w:r>
      <w:r>
        <w:rPr>
          <w:szCs w:val="21"/>
          <w:lang w:val="en-US"/>
        </w:rPr>
        <w:t xml:space="preserve"> </w:t>
      </w:r>
      <w:r w:rsidR="00215079">
        <w:rPr>
          <w:szCs w:val="21"/>
          <w:lang w:val="en-US"/>
        </w:rPr>
        <w:t xml:space="preserve">post-political </w:t>
      </w:r>
      <w:r>
        <w:rPr>
          <w:szCs w:val="21"/>
          <w:lang w:val="en-US"/>
        </w:rPr>
        <w:t>society</w:t>
      </w:r>
      <w:r w:rsidR="00215079">
        <w:rPr>
          <w:szCs w:val="21"/>
          <w:lang w:val="en-US"/>
        </w:rPr>
        <w:t xml:space="preserve"> </w:t>
      </w:r>
      <w:r w:rsidR="00215079" w:rsidRPr="001F310B">
        <w:rPr>
          <w:szCs w:val="21"/>
          <w:lang w:val="en-US"/>
        </w:rPr>
        <w:t>everything</w:t>
      </w:r>
      <w:r w:rsidR="00215079">
        <w:rPr>
          <w:szCs w:val="21"/>
          <w:lang w:val="en-US"/>
        </w:rPr>
        <w:t xml:space="preserve"> </w:t>
      </w:r>
      <w:r w:rsidR="00892BAB" w:rsidRPr="001F310B">
        <w:rPr>
          <w:i/>
          <w:szCs w:val="21"/>
          <w:lang w:val="en-US"/>
        </w:rPr>
        <w:t>appears</w:t>
      </w:r>
      <w:r w:rsidR="00892BAB">
        <w:rPr>
          <w:szCs w:val="21"/>
          <w:lang w:val="en-US"/>
        </w:rPr>
        <w:t xml:space="preserve"> </w:t>
      </w:r>
      <w:r w:rsidR="00215079">
        <w:rPr>
          <w:szCs w:val="21"/>
          <w:lang w:val="en-US"/>
        </w:rPr>
        <w:t>politicized</w:t>
      </w:r>
      <w:r w:rsidR="006D3FD5">
        <w:rPr>
          <w:szCs w:val="21"/>
          <w:lang w:val="en-US"/>
        </w:rPr>
        <w:t xml:space="preserve"> but </w:t>
      </w:r>
      <w:r w:rsidR="00215079">
        <w:rPr>
          <w:szCs w:val="21"/>
          <w:lang w:val="en-US"/>
        </w:rPr>
        <w:t xml:space="preserve">dialogue </w:t>
      </w:r>
      <w:r w:rsidR="00F5245B">
        <w:rPr>
          <w:szCs w:val="21"/>
          <w:lang w:val="en-US"/>
        </w:rPr>
        <w:t xml:space="preserve">is </w:t>
      </w:r>
      <w:r w:rsidR="00781B75">
        <w:rPr>
          <w:szCs w:val="21"/>
          <w:lang w:val="en-US"/>
        </w:rPr>
        <w:t xml:space="preserve">so </w:t>
      </w:r>
      <w:r w:rsidR="003637E2">
        <w:rPr>
          <w:szCs w:val="21"/>
          <w:lang w:val="en-US"/>
        </w:rPr>
        <w:t xml:space="preserve">strictly </w:t>
      </w:r>
      <w:r w:rsidR="00F5245B">
        <w:rPr>
          <w:szCs w:val="21"/>
          <w:lang w:val="en-US"/>
        </w:rPr>
        <w:t xml:space="preserve">managed </w:t>
      </w:r>
      <w:r w:rsidR="003637E2">
        <w:rPr>
          <w:szCs w:val="21"/>
          <w:lang w:val="en-US"/>
        </w:rPr>
        <w:t xml:space="preserve">and </w:t>
      </w:r>
      <w:r w:rsidR="00215079">
        <w:rPr>
          <w:szCs w:val="21"/>
          <w:lang w:val="en-US"/>
        </w:rPr>
        <w:t xml:space="preserve">non-committal that </w:t>
      </w:r>
      <w:r w:rsidR="00781B75">
        <w:rPr>
          <w:szCs w:val="21"/>
          <w:lang w:val="en-US"/>
        </w:rPr>
        <w:t xml:space="preserve">it </w:t>
      </w:r>
      <w:r w:rsidR="00215079">
        <w:rPr>
          <w:szCs w:val="21"/>
          <w:lang w:val="en-US"/>
        </w:rPr>
        <w:t>rarely lead</w:t>
      </w:r>
      <w:r w:rsidR="005818DC">
        <w:rPr>
          <w:szCs w:val="21"/>
          <w:lang w:val="en-US"/>
        </w:rPr>
        <w:t>s</w:t>
      </w:r>
      <w:r w:rsidR="00215079">
        <w:rPr>
          <w:szCs w:val="21"/>
          <w:lang w:val="en-US"/>
        </w:rPr>
        <w:t xml:space="preserve"> to serious conflict or division. Inclusion and plurality are the primary aim while absolute and irreversible choices are avoided at al</w:t>
      </w:r>
      <w:r w:rsidR="00F9164B">
        <w:rPr>
          <w:szCs w:val="21"/>
          <w:lang w:val="en-US"/>
        </w:rPr>
        <w:t>l costs (</w:t>
      </w:r>
      <w:proofErr w:type="spellStart"/>
      <w:r w:rsidR="00F9164B">
        <w:rPr>
          <w:szCs w:val="21"/>
          <w:lang w:val="en-US"/>
        </w:rPr>
        <w:t>Swyngedouw</w:t>
      </w:r>
      <w:proofErr w:type="spellEnd"/>
      <w:r w:rsidR="00F9164B">
        <w:rPr>
          <w:szCs w:val="21"/>
          <w:lang w:val="en-US"/>
        </w:rPr>
        <w:t xml:space="preserve"> 2009: 609). </w:t>
      </w:r>
      <w:r w:rsidR="0040565E">
        <w:rPr>
          <w:szCs w:val="21"/>
          <w:lang w:val="en-US"/>
        </w:rPr>
        <w:t>I</w:t>
      </w:r>
      <w:r w:rsidR="00781B75">
        <w:rPr>
          <w:szCs w:val="21"/>
          <w:lang w:val="en-US"/>
        </w:rPr>
        <w:t xml:space="preserve">n </w:t>
      </w:r>
      <w:proofErr w:type="spellStart"/>
      <w:r w:rsidR="00781B75">
        <w:rPr>
          <w:szCs w:val="21"/>
          <w:lang w:val="en-US"/>
        </w:rPr>
        <w:t>Rancière’s</w:t>
      </w:r>
      <w:proofErr w:type="spellEnd"/>
      <w:r w:rsidR="00781B75">
        <w:rPr>
          <w:szCs w:val="21"/>
          <w:lang w:val="en-US"/>
        </w:rPr>
        <w:t xml:space="preserve"> </w:t>
      </w:r>
      <w:r w:rsidR="0040565E">
        <w:rPr>
          <w:szCs w:val="21"/>
          <w:lang w:val="en-US"/>
        </w:rPr>
        <w:t xml:space="preserve">(2004: 7) </w:t>
      </w:r>
      <w:proofErr w:type="gramStart"/>
      <w:r w:rsidR="00781B75">
        <w:rPr>
          <w:szCs w:val="21"/>
          <w:lang w:val="en-US"/>
        </w:rPr>
        <w:t>terms</w:t>
      </w:r>
      <w:r w:rsidR="0040565E">
        <w:rPr>
          <w:szCs w:val="21"/>
          <w:lang w:val="en-US"/>
        </w:rPr>
        <w:t xml:space="preserve">, post-politics </w:t>
      </w:r>
      <w:r w:rsidR="00781B75">
        <w:rPr>
          <w:szCs w:val="21"/>
          <w:lang w:val="en-US"/>
        </w:rPr>
        <w:t>concern</w:t>
      </w:r>
      <w:r w:rsidR="0040565E">
        <w:rPr>
          <w:szCs w:val="21"/>
          <w:lang w:val="en-US"/>
        </w:rPr>
        <w:t>s</w:t>
      </w:r>
      <w:proofErr w:type="gramEnd"/>
      <w:r w:rsidR="00781B75">
        <w:rPr>
          <w:szCs w:val="21"/>
          <w:lang w:val="en-US"/>
        </w:rPr>
        <w:t xml:space="preserve"> </w:t>
      </w:r>
      <w:r w:rsidR="0040565E">
        <w:rPr>
          <w:szCs w:val="21"/>
          <w:lang w:val="en-US"/>
        </w:rPr>
        <w:t>the</w:t>
      </w:r>
      <w:r w:rsidR="00781B75">
        <w:rPr>
          <w:szCs w:val="21"/>
          <w:lang w:val="en-US"/>
        </w:rPr>
        <w:t xml:space="preserve"> ‘</w:t>
      </w:r>
      <w:r w:rsidR="0040565E">
        <w:rPr>
          <w:szCs w:val="21"/>
          <w:lang w:val="en-US"/>
        </w:rPr>
        <w:t xml:space="preserve">distribution </w:t>
      </w:r>
      <w:r w:rsidR="00781B75">
        <w:rPr>
          <w:szCs w:val="21"/>
          <w:lang w:val="en-US"/>
        </w:rPr>
        <w:t>of the sensible’</w:t>
      </w:r>
      <w:r w:rsidR="0040565E">
        <w:rPr>
          <w:szCs w:val="21"/>
          <w:lang w:val="en-US"/>
        </w:rPr>
        <w:t xml:space="preserve">: ‘the system of self-evident facts </w:t>
      </w:r>
      <w:r w:rsidR="0040565E">
        <w:rPr>
          <w:szCs w:val="21"/>
          <w:lang w:val="en-US"/>
        </w:rPr>
        <w:lastRenderedPageBreak/>
        <w:t>[…] that simultaneously discloses the existence of something in common and the delimitations that define the respective parts and positions within it’.</w:t>
      </w:r>
      <w:r w:rsidR="00781B75">
        <w:rPr>
          <w:szCs w:val="21"/>
          <w:lang w:val="en-US"/>
        </w:rPr>
        <w:t xml:space="preserve"> </w:t>
      </w:r>
      <w:r w:rsidR="0040565E">
        <w:rPr>
          <w:szCs w:val="21"/>
          <w:lang w:val="en-US"/>
        </w:rPr>
        <w:t>This involves a demarcation of spaces and times, of the visible and invisible that determines the place and stakes of politics as a form of ex</w:t>
      </w:r>
      <w:r w:rsidR="001B3A75">
        <w:rPr>
          <w:szCs w:val="21"/>
          <w:lang w:val="en-US"/>
        </w:rPr>
        <w:t xml:space="preserve">perience (ibid: 8). </w:t>
      </w:r>
      <w:proofErr w:type="gramStart"/>
      <w:r w:rsidR="001B3A75">
        <w:rPr>
          <w:szCs w:val="21"/>
          <w:lang w:val="en-US"/>
        </w:rPr>
        <w:t>Another</w:t>
      </w:r>
      <w:proofErr w:type="gramEnd"/>
      <w:r w:rsidR="001B3A75">
        <w:rPr>
          <w:szCs w:val="21"/>
          <w:lang w:val="en-US"/>
        </w:rPr>
        <w:t xml:space="preserve"> feature of the </w:t>
      </w:r>
      <w:r w:rsidR="00215079">
        <w:t xml:space="preserve">post-political scene is </w:t>
      </w:r>
      <w:r w:rsidR="004633C1">
        <w:t xml:space="preserve">the </w:t>
      </w:r>
      <w:r w:rsidR="001B3A75">
        <w:t xml:space="preserve">diminishing </w:t>
      </w:r>
      <w:r w:rsidR="00215079">
        <w:t>opportunit</w:t>
      </w:r>
      <w:r w:rsidR="001B3A75">
        <w:t>ies</w:t>
      </w:r>
      <w:r w:rsidR="00215079">
        <w:t xml:space="preserve"> for </w:t>
      </w:r>
      <w:r w:rsidR="00215079" w:rsidRPr="004633C1">
        <w:rPr>
          <w:iCs/>
        </w:rPr>
        <w:t>collective</w:t>
      </w:r>
      <w:r w:rsidR="00215079" w:rsidRPr="004633C1">
        <w:t xml:space="preserve"> </w:t>
      </w:r>
      <w:r w:rsidR="00215079">
        <w:t>claims to be made. Demands for jobs or improved public services or complaints against say, racism are administered in an individual or particularistic manner</w:t>
      </w:r>
      <w:r w:rsidR="001F310B">
        <w:t>. T</w:t>
      </w:r>
      <w:r w:rsidR="00215079">
        <w:t xml:space="preserve">he possibility that </w:t>
      </w:r>
      <w:r w:rsidR="004633C1">
        <w:t>individual demands or complaints may speak to</w:t>
      </w:r>
      <w:r w:rsidR="00215079">
        <w:t xml:space="preserve"> a more universal truth is always suffocated (</w:t>
      </w:r>
      <w:proofErr w:type="spellStart"/>
      <w:r w:rsidR="00215079">
        <w:rPr>
          <w:szCs w:val="21"/>
          <w:lang w:val="en-US"/>
        </w:rPr>
        <w:t>Žižek</w:t>
      </w:r>
      <w:proofErr w:type="spellEnd"/>
      <w:r w:rsidR="00215079">
        <w:rPr>
          <w:szCs w:val="21"/>
          <w:lang w:val="en-US"/>
        </w:rPr>
        <w:t xml:space="preserve"> 1999: 204).</w:t>
      </w:r>
      <w:r w:rsidR="00215079">
        <w:rPr>
          <w:rFonts w:ascii="Times-Roman" w:hAnsi="Times-Roman"/>
          <w:sz w:val="21"/>
          <w:szCs w:val="21"/>
          <w:lang w:val="en-US"/>
        </w:rPr>
        <w:t xml:space="preserve"> </w:t>
      </w:r>
      <w:r w:rsidR="00215079">
        <w:t xml:space="preserve">In this way ‘[…] </w:t>
      </w:r>
      <w:r w:rsidR="00215079">
        <w:rPr>
          <w:szCs w:val="21"/>
          <w:lang w:val="en-US"/>
        </w:rPr>
        <w:t>government is reconceived as a managerial function, deprived of its proper political dimension’ (</w:t>
      </w:r>
      <w:proofErr w:type="spellStart"/>
      <w:r w:rsidR="00215079">
        <w:rPr>
          <w:szCs w:val="21"/>
          <w:lang w:val="en-US"/>
        </w:rPr>
        <w:t>Žižek</w:t>
      </w:r>
      <w:proofErr w:type="spellEnd"/>
      <w:r w:rsidR="00215079">
        <w:rPr>
          <w:szCs w:val="21"/>
          <w:lang w:val="en-US"/>
        </w:rPr>
        <w:t xml:space="preserve"> 2002: 303). </w:t>
      </w:r>
      <w:r w:rsidR="00E6065E">
        <w:rPr>
          <w:szCs w:val="21"/>
          <w:lang w:val="en-US"/>
        </w:rPr>
        <w:t xml:space="preserve">For </w:t>
      </w:r>
      <w:proofErr w:type="spellStart"/>
      <w:r w:rsidR="00E6065E" w:rsidRPr="00F9164B">
        <w:rPr>
          <w:szCs w:val="21"/>
          <w:lang w:val="en-US"/>
        </w:rPr>
        <w:t>Swyngedouw</w:t>
      </w:r>
      <w:proofErr w:type="spellEnd"/>
      <w:r w:rsidR="00E6065E" w:rsidRPr="00F9164B">
        <w:rPr>
          <w:szCs w:val="21"/>
          <w:lang w:val="en-US"/>
        </w:rPr>
        <w:t xml:space="preserve"> (2011</w:t>
      </w:r>
      <w:r w:rsidR="00E6065E">
        <w:rPr>
          <w:szCs w:val="21"/>
          <w:lang w:val="en-US"/>
        </w:rPr>
        <w:t>: 13), the</w:t>
      </w:r>
      <w:r w:rsidR="00A41902">
        <w:rPr>
          <w:szCs w:val="21"/>
          <w:lang w:val="en-US"/>
        </w:rPr>
        <w:t xml:space="preserve"> post-political </w:t>
      </w:r>
      <w:r w:rsidR="004633C1">
        <w:rPr>
          <w:szCs w:val="21"/>
          <w:lang w:val="en-US"/>
        </w:rPr>
        <w:t xml:space="preserve">represents an </w:t>
      </w:r>
      <w:r w:rsidR="00A41902">
        <w:rPr>
          <w:szCs w:val="21"/>
          <w:lang w:val="en-US"/>
        </w:rPr>
        <w:t>evacuat</w:t>
      </w:r>
      <w:r w:rsidR="004633C1">
        <w:rPr>
          <w:szCs w:val="21"/>
          <w:lang w:val="en-US"/>
        </w:rPr>
        <w:t>ion of ‘</w:t>
      </w:r>
      <w:r w:rsidR="00A41902">
        <w:rPr>
          <w:szCs w:val="21"/>
          <w:lang w:val="en-US"/>
        </w:rPr>
        <w:t>politics proper</w:t>
      </w:r>
      <w:r w:rsidR="004633C1">
        <w:rPr>
          <w:szCs w:val="21"/>
          <w:lang w:val="en-US"/>
        </w:rPr>
        <w:t>’</w:t>
      </w:r>
      <w:r w:rsidR="00A41902">
        <w:rPr>
          <w:szCs w:val="21"/>
          <w:lang w:val="en-US"/>
        </w:rPr>
        <w:t>, with the latter referring to ‘the nurturing of disagreement’ and ‘</w:t>
      </w:r>
      <w:proofErr w:type="spellStart"/>
      <w:r w:rsidR="00A41902">
        <w:rPr>
          <w:szCs w:val="21"/>
          <w:lang w:val="en-US"/>
        </w:rPr>
        <w:t>dissensual</w:t>
      </w:r>
      <w:proofErr w:type="spellEnd"/>
      <w:r w:rsidR="00A41902">
        <w:rPr>
          <w:szCs w:val="21"/>
          <w:lang w:val="en-US"/>
        </w:rPr>
        <w:t xml:space="preserve"> public encounter and exchange’. </w:t>
      </w:r>
      <w:r w:rsidR="00076F3F">
        <w:rPr>
          <w:szCs w:val="21"/>
          <w:lang w:val="en-US"/>
        </w:rPr>
        <w:t>The root</w:t>
      </w:r>
      <w:r w:rsidR="00A41902">
        <w:rPr>
          <w:szCs w:val="21"/>
          <w:lang w:val="en-US"/>
        </w:rPr>
        <w:t xml:space="preserve"> of the</w:t>
      </w:r>
      <w:r w:rsidR="00E6065E">
        <w:rPr>
          <w:szCs w:val="21"/>
          <w:lang w:val="en-US"/>
        </w:rPr>
        <w:t xml:space="preserve"> problem</w:t>
      </w:r>
      <w:r w:rsidR="004633C1">
        <w:rPr>
          <w:szCs w:val="21"/>
          <w:lang w:val="en-US"/>
        </w:rPr>
        <w:t xml:space="preserve"> for Dean (2009: 15)</w:t>
      </w:r>
      <w:r w:rsidR="00076F3F">
        <w:rPr>
          <w:szCs w:val="21"/>
          <w:lang w:val="en-US"/>
        </w:rPr>
        <w:t xml:space="preserve"> is that </w:t>
      </w:r>
      <w:r w:rsidR="00772AB7">
        <w:rPr>
          <w:szCs w:val="21"/>
          <w:lang w:val="en-US"/>
        </w:rPr>
        <w:t>the left now accepts capitalism</w:t>
      </w:r>
      <w:r w:rsidR="00A41902">
        <w:rPr>
          <w:szCs w:val="21"/>
          <w:lang w:val="en-US"/>
        </w:rPr>
        <w:t xml:space="preserve"> as </w:t>
      </w:r>
      <w:proofErr w:type="gramStart"/>
      <w:r w:rsidR="00A41902">
        <w:rPr>
          <w:szCs w:val="21"/>
          <w:lang w:val="en-US"/>
        </w:rPr>
        <w:t>an inevitability</w:t>
      </w:r>
      <w:proofErr w:type="gramEnd"/>
      <w:r w:rsidR="00772AB7">
        <w:rPr>
          <w:szCs w:val="21"/>
          <w:lang w:val="en-US"/>
        </w:rPr>
        <w:t>: ‘the left is caught in a post-political situation because it has conceded to the right on the terrain of the economy’.</w:t>
      </w:r>
      <w:r w:rsidR="00076F3F">
        <w:rPr>
          <w:szCs w:val="21"/>
          <w:lang w:val="en-US"/>
        </w:rPr>
        <w:t xml:space="preserve"> </w:t>
      </w:r>
      <w:r w:rsidR="004633C1">
        <w:rPr>
          <w:szCs w:val="21"/>
          <w:lang w:val="en-US"/>
        </w:rPr>
        <w:t>All forms of</w:t>
      </w:r>
      <w:r w:rsidR="008B0B42">
        <w:rPr>
          <w:szCs w:val="21"/>
          <w:lang w:val="en-US"/>
        </w:rPr>
        <w:t xml:space="preserve"> reasonable dissent </w:t>
      </w:r>
      <w:r w:rsidR="004633C1">
        <w:rPr>
          <w:szCs w:val="21"/>
          <w:lang w:val="en-US"/>
        </w:rPr>
        <w:t>are</w:t>
      </w:r>
      <w:r w:rsidR="008B0B42">
        <w:rPr>
          <w:szCs w:val="21"/>
          <w:lang w:val="en-US"/>
        </w:rPr>
        <w:t xml:space="preserve"> </w:t>
      </w:r>
      <w:r w:rsidR="00A41902">
        <w:rPr>
          <w:szCs w:val="21"/>
          <w:lang w:val="en-US"/>
        </w:rPr>
        <w:t>eleva</w:t>
      </w:r>
      <w:r w:rsidR="00F9164B">
        <w:rPr>
          <w:szCs w:val="21"/>
          <w:lang w:val="en-US"/>
        </w:rPr>
        <w:t>ted</w:t>
      </w:r>
      <w:r w:rsidR="00A41902">
        <w:rPr>
          <w:szCs w:val="21"/>
          <w:lang w:val="en-US"/>
        </w:rPr>
        <w:t xml:space="preserve"> to an extremist form of ‘ultra-politics’. </w:t>
      </w:r>
      <w:proofErr w:type="gramStart"/>
      <w:r w:rsidR="00D825CE">
        <w:rPr>
          <w:szCs w:val="21"/>
          <w:lang w:val="en-US"/>
        </w:rPr>
        <w:t>T</w:t>
      </w:r>
      <w:r w:rsidR="00215079">
        <w:rPr>
          <w:szCs w:val="21"/>
          <w:lang w:val="en-US"/>
        </w:rPr>
        <w:t xml:space="preserve">his ‘stalemate’—where notions of a just future and a more fulfilling life </w:t>
      </w:r>
      <w:r w:rsidR="00F5245B">
        <w:rPr>
          <w:szCs w:val="21"/>
          <w:lang w:val="en-US"/>
        </w:rPr>
        <w:t>have become</w:t>
      </w:r>
      <w:r w:rsidR="006D3FD5">
        <w:rPr>
          <w:szCs w:val="21"/>
          <w:lang w:val="en-US"/>
        </w:rPr>
        <w:t xml:space="preserve"> disqualified from ‘politics’—ha</w:t>
      </w:r>
      <w:r w:rsidR="00215079">
        <w:rPr>
          <w:szCs w:val="21"/>
          <w:lang w:val="en-US"/>
        </w:rPr>
        <w:t>s depressing consequences.</w:t>
      </w:r>
      <w:proofErr w:type="gramEnd"/>
      <w:r w:rsidR="00215079">
        <w:rPr>
          <w:szCs w:val="21"/>
          <w:lang w:val="en-US"/>
        </w:rPr>
        <w:t xml:space="preserve"> </w:t>
      </w:r>
      <w:r w:rsidR="00F9164B">
        <w:rPr>
          <w:szCs w:val="21"/>
          <w:lang w:val="en-US"/>
        </w:rPr>
        <w:t>Dean (2012)</w:t>
      </w:r>
      <w:r w:rsidR="00D825CE">
        <w:rPr>
          <w:szCs w:val="21"/>
          <w:lang w:val="en-US"/>
        </w:rPr>
        <w:t>, for example,</w:t>
      </w:r>
      <w:r w:rsidR="00F9164B">
        <w:rPr>
          <w:szCs w:val="21"/>
          <w:lang w:val="en-US"/>
        </w:rPr>
        <w:t xml:space="preserve"> has criticized the left’s obsession with failure. She views social movements as </w:t>
      </w:r>
      <w:r w:rsidR="009E63C2">
        <w:rPr>
          <w:szCs w:val="21"/>
          <w:lang w:val="en-US"/>
        </w:rPr>
        <w:t xml:space="preserve">having </w:t>
      </w:r>
      <w:r w:rsidR="00F9164B">
        <w:rPr>
          <w:szCs w:val="21"/>
          <w:lang w:val="en-US"/>
        </w:rPr>
        <w:t>narcissistically devour</w:t>
      </w:r>
      <w:r w:rsidR="009E63C2">
        <w:rPr>
          <w:szCs w:val="21"/>
          <w:lang w:val="en-US"/>
        </w:rPr>
        <w:t>ed</w:t>
      </w:r>
      <w:r w:rsidR="00F9164B">
        <w:rPr>
          <w:szCs w:val="21"/>
          <w:lang w:val="en-US"/>
        </w:rPr>
        <w:t xml:space="preserve"> themselves by fixat</w:t>
      </w:r>
      <w:r w:rsidR="008B0B42">
        <w:rPr>
          <w:szCs w:val="21"/>
          <w:lang w:val="en-US"/>
        </w:rPr>
        <w:t>ing</w:t>
      </w:r>
      <w:r w:rsidR="00F9164B">
        <w:rPr>
          <w:szCs w:val="21"/>
          <w:lang w:val="en-US"/>
        </w:rPr>
        <w:t xml:space="preserve"> on piecemeal gains while losing focus on meanin</w:t>
      </w:r>
      <w:r w:rsidR="008B0B42">
        <w:rPr>
          <w:szCs w:val="21"/>
          <w:lang w:val="en-US"/>
        </w:rPr>
        <w:t>gful, decisive political change</w:t>
      </w:r>
      <w:r w:rsidR="00F9164B">
        <w:rPr>
          <w:szCs w:val="21"/>
          <w:lang w:val="en-US"/>
        </w:rPr>
        <w:t xml:space="preserve">. </w:t>
      </w:r>
      <w:r w:rsidR="00D825CE">
        <w:rPr>
          <w:szCs w:val="21"/>
          <w:lang w:val="en-US"/>
        </w:rPr>
        <w:t>Another consequence is that w</w:t>
      </w:r>
      <w:r w:rsidR="00215079">
        <w:rPr>
          <w:szCs w:val="21"/>
          <w:lang w:val="en-US"/>
        </w:rPr>
        <w:t xml:space="preserve">ithout </w:t>
      </w:r>
      <w:r w:rsidR="00D825CE">
        <w:rPr>
          <w:szCs w:val="21"/>
          <w:lang w:val="en-US"/>
        </w:rPr>
        <w:t xml:space="preserve">suitable </w:t>
      </w:r>
      <w:r w:rsidR="00215079">
        <w:rPr>
          <w:szCs w:val="21"/>
          <w:lang w:val="en-US"/>
        </w:rPr>
        <w:t xml:space="preserve">outlets for </w:t>
      </w:r>
      <w:r w:rsidR="008B0B42">
        <w:rPr>
          <w:szCs w:val="21"/>
          <w:lang w:val="en-US"/>
        </w:rPr>
        <w:t xml:space="preserve">collective </w:t>
      </w:r>
      <w:r w:rsidR="00215079">
        <w:rPr>
          <w:szCs w:val="21"/>
          <w:lang w:val="en-US"/>
        </w:rPr>
        <w:t xml:space="preserve">frustrations to be aired, </w:t>
      </w:r>
      <w:r w:rsidR="008B0B42">
        <w:rPr>
          <w:szCs w:val="21"/>
          <w:lang w:val="en-US"/>
        </w:rPr>
        <w:t>society becomes</w:t>
      </w:r>
      <w:r w:rsidR="00A41902">
        <w:rPr>
          <w:szCs w:val="21"/>
          <w:lang w:val="en-US"/>
        </w:rPr>
        <w:t xml:space="preserve"> prone to ‘irrational outbursts of violence as the only way to give expression to the dimension beyond particularity’ (</w:t>
      </w:r>
      <w:proofErr w:type="spellStart"/>
      <w:r w:rsidR="00A41902" w:rsidRPr="00E1488E">
        <w:rPr>
          <w:szCs w:val="21"/>
          <w:lang w:val="en-US"/>
        </w:rPr>
        <w:t>Zizek</w:t>
      </w:r>
      <w:proofErr w:type="spellEnd"/>
      <w:r w:rsidR="00A41902" w:rsidRPr="00E1488E">
        <w:rPr>
          <w:szCs w:val="21"/>
          <w:lang w:val="en-US"/>
        </w:rPr>
        <w:t xml:space="preserve"> 1999</w:t>
      </w:r>
      <w:r w:rsidR="00A41902">
        <w:rPr>
          <w:szCs w:val="21"/>
          <w:lang w:val="en-US"/>
        </w:rPr>
        <w:t xml:space="preserve">: 204). </w:t>
      </w:r>
      <w:r w:rsidR="005B53D3">
        <w:rPr>
          <w:szCs w:val="21"/>
          <w:lang w:val="en-US"/>
        </w:rPr>
        <w:t xml:space="preserve">When </w:t>
      </w:r>
      <w:r w:rsidR="008B0B42">
        <w:rPr>
          <w:szCs w:val="21"/>
          <w:lang w:val="en-US"/>
        </w:rPr>
        <w:t>decisive</w:t>
      </w:r>
      <w:r w:rsidR="005E37C0">
        <w:rPr>
          <w:szCs w:val="21"/>
          <w:lang w:val="en-US"/>
        </w:rPr>
        <w:t xml:space="preserve"> change </w:t>
      </w:r>
      <w:r w:rsidR="008B0B42">
        <w:rPr>
          <w:szCs w:val="21"/>
          <w:lang w:val="en-US"/>
        </w:rPr>
        <w:t>is</w:t>
      </w:r>
      <w:r w:rsidR="005E37C0">
        <w:rPr>
          <w:szCs w:val="21"/>
          <w:lang w:val="en-US"/>
        </w:rPr>
        <w:t xml:space="preserve"> </w:t>
      </w:r>
      <w:r w:rsidR="005B53D3">
        <w:rPr>
          <w:szCs w:val="21"/>
          <w:lang w:val="en-US"/>
        </w:rPr>
        <w:t>shown as</w:t>
      </w:r>
      <w:r w:rsidR="005E37C0">
        <w:rPr>
          <w:szCs w:val="21"/>
          <w:lang w:val="en-US"/>
        </w:rPr>
        <w:t xml:space="preserve"> </w:t>
      </w:r>
      <w:r w:rsidR="008B0B42">
        <w:rPr>
          <w:szCs w:val="21"/>
          <w:lang w:val="en-US"/>
        </w:rPr>
        <w:t>impossible</w:t>
      </w:r>
      <w:r w:rsidR="005E37C0">
        <w:rPr>
          <w:szCs w:val="21"/>
          <w:lang w:val="en-US"/>
        </w:rPr>
        <w:t>, the post-political subject</w:t>
      </w:r>
      <w:r w:rsidR="005B53D3">
        <w:rPr>
          <w:szCs w:val="21"/>
          <w:lang w:val="en-US"/>
        </w:rPr>
        <w:t xml:space="preserve"> </w:t>
      </w:r>
      <w:r w:rsidR="00215079">
        <w:t xml:space="preserve">is </w:t>
      </w:r>
    </w:p>
    <w:p w:rsidR="00215079" w:rsidRDefault="005B53D3" w:rsidP="005B53D3">
      <w:pPr>
        <w:autoSpaceDE w:val="0"/>
        <w:autoSpaceDN w:val="0"/>
        <w:adjustRightInd w:val="0"/>
        <w:ind w:left="720"/>
        <w:jc w:val="both"/>
      </w:pPr>
      <w:r>
        <w:lastRenderedPageBreak/>
        <w:t xml:space="preserve">[…] </w:t>
      </w:r>
      <w:r w:rsidR="00215079">
        <w:t xml:space="preserve">compelled to </w:t>
      </w:r>
      <w:proofErr w:type="spellStart"/>
      <w:r w:rsidR="00215079">
        <w:t>subliminate</w:t>
      </w:r>
      <w:proofErr w:type="spellEnd"/>
      <w:r w:rsidR="00215079">
        <w:t xml:space="preserve"> that rage, feeling forever dissatisfied and aggrieved </w:t>
      </w:r>
      <w:r>
        <w:t>[…]</w:t>
      </w:r>
      <w:r w:rsidR="00215079">
        <w:t xml:space="preserve">. Rather than driving a progressive politics, this </w:t>
      </w:r>
      <w:proofErr w:type="spellStart"/>
      <w:r w:rsidR="00215079">
        <w:t>subliminated</w:t>
      </w:r>
      <w:proofErr w:type="spellEnd"/>
      <w:r w:rsidR="00215079">
        <w:t xml:space="preserve"> rage instead tends to pollute the lives of individuals who cannot account for their ow</w:t>
      </w:r>
      <w:r>
        <w:t>n suffering and dissatisfaction</w:t>
      </w:r>
      <w:r w:rsidR="00215079">
        <w:t xml:space="preserve"> (</w:t>
      </w:r>
      <w:proofErr w:type="spellStart"/>
      <w:r w:rsidR="00215079">
        <w:t>Winlow</w:t>
      </w:r>
      <w:proofErr w:type="spellEnd"/>
      <w:r w:rsidR="00215079">
        <w:t xml:space="preserve"> and Hall 2011: 163). </w:t>
      </w:r>
    </w:p>
    <w:p w:rsidR="00215079" w:rsidRDefault="00215079">
      <w:pPr>
        <w:jc w:val="both"/>
      </w:pPr>
    </w:p>
    <w:p w:rsidR="00D825CE" w:rsidRDefault="003637E2">
      <w:pPr>
        <w:spacing w:before="240" w:line="480" w:lineRule="auto"/>
        <w:jc w:val="both"/>
      </w:pPr>
      <w:r>
        <w:t>There is a</w:t>
      </w:r>
      <w:r w:rsidR="005E37C0">
        <w:t xml:space="preserve"> masochistic</w:t>
      </w:r>
      <w:r>
        <w:t xml:space="preserve"> satisfaction </w:t>
      </w:r>
      <w:r w:rsidR="00D825CE">
        <w:t xml:space="preserve">in this explanation, </w:t>
      </w:r>
      <w:r>
        <w:t xml:space="preserve">in </w:t>
      </w:r>
      <w:proofErr w:type="gramStart"/>
      <w:r>
        <w:t>identifying an</w:t>
      </w:r>
      <w:r w:rsidR="005818DC">
        <w:t xml:space="preserve"> </w:t>
      </w:r>
      <w:r w:rsidR="00AF600D">
        <w:t>‘incapability’</w:t>
      </w:r>
      <w:proofErr w:type="gramEnd"/>
      <w:r w:rsidR="00AF600D">
        <w:t xml:space="preserve"> on the part of </w:t>
      </w:r>
      <w:r w:rsidR="00D825CE">
        <w:t xml:space="preserve">the </w:t>
      </w:r>
      <w:r w:rsidR="00AF600D">
        <w:t>young to channel their ‘drives’ into progressive politics</w:t>
      </w:r>
      <w:r w:rsidR="00215079">
        <w:t>.</w:t>
      </w:r>
      <w:r w:rsidR="00D81694">
        <w:t xml:space="preserve"> </w:t>
      </w:r>
      <w:r w:rsidR="008B0B42">
        <w:t xml:space="preserve">This argument is </w:t>
      </w:r>
      <w:r>
        <w:t>circular</w:t>
      </w:r>
      <w:r w:rsidR="00D825CE">
        <w:t xml:space="preserve">, </w:t>
      </w:r>
      <w:r>
        <w:t>unbroken and self-reinforcing</w:t>
      </w:r>
      <w:r w:rsidR="00D825CE">
        <w:t>;</w:t>
      </w:r>
      <w:r w:rsidR="00AF600D">
        <w:t xml:space="preserve"> </w:t>
      </w:r>
      <w:r w:rsidR="002F56DC">
        <w:t xml:space="preserve">it </w:t>
      </w:r>
      <w:r w:rsidR="00AF600D">
        <w:t>reveal</w:t>
      </w:r>
      <w:r w:rsidR="002F56DC">
        <w:t>s</w:t>
      </w:r>
      <w:r w:rsidR="00AF600D">
        <w:t xml:space="preserve"> the deep melancholy </w:t>
      </w:r>
      <w:r w:rsidR="003323B8">
        <w:t xml:space="preserve">and </w:t>
      </w:r>
      <w:r w:rsidR="002F56DC">
        <w:t>tendency towards ‘</w:t>
      </w:r>
      <w:r w:rsidR="003323B8">
        <w:t>self-denigration</w:t>
      </w:r>
      <w:r w:rsidR="002F56DC">
        <w:t>’</w:t>
      </w:r>
      <w:r w:rsidR="003323B8">
        <w:t xml:space="preserve"> </w:t>
      </w:r>
      <w:r w:rsidR="00AF600D">
        <w:t>of the ‘strong’ post-political Left.</w:t>
      </w:r>
    </w:p>
    <w:p w:rsidR="00D825CE" w:rsidRDefault="00D825CE">
      <w:pPr>
        <w:spacing w:before="240" w:line="480" w:lineRule="auto"/>
        <w:jc w:val="both"/>
      </w:pPr>
    </w:p>
    <w:p w:rsidR="00215079" w:rsidRDefault="005E37C0">
      <w:pPr>
        <w:spacing w:before="240" w:line="480" w:lineRule="auto"/>
        <w:jc w:val="both"/>
      </w:pPr>
      <w:r>
        <w:t>‘Strong’ variants of the post</w:t>
      </w:r>
      <w:r w:rsidR="005818DC">
        <w:t xml:space="preserve">-political </w:t>
      </w:r>
      <w:r>
        <w:t xml:space="preserve">thesis offer </w:t>
      </w:r>
      <w:r w:rsidR="005818DC">
        <w:t xml:space="preserve">accounts of the riots </w:t>
      </w:r>
      <w:r>
        <w:t xml:space="preserve">that </w:t>
      </w:r>
      <w:r w:rsidR="005818DC">
        <w:t xml:space="preserve">focus </w:t>
      </w:r>
      <w:r w:rsidR="005B53D3">
        <w:t>disproportionately</w:t>
      </w:r>
      <w:r w:rsidR="005818DC">
        <w:t xml:space="preserve"> on loo</w:t>
      </w:r>
      <w:r w:rsidR="002A4BE8">
        <w:t>t</w:t>
      </w:r>
      <w:r w:rsidR="005818DC">
        <w:t>ing</w:t>
      </w:r>
      <w:r w:rsidR="00D825CE">
        <w:t xml:space="preserve"> and consumerism</w:t>
      </w:r>
      <w:r w:rsidR="005818DC">
        <w:t xml:space="preserve">. </w:t>
      </w:r>
      <w:r w:rsidR="00E9048B">
        <w:t>Protestors</w:t>
      </w:r>
      <w:r w:rsidR="00B43361" w:rsidRPr="00B43361">
        <w:t xml:space="preserve"> are </w:t>
      </w:r>
      <w:r w:rsidR="005B53D3">
        <w:t>described</w:t>
      </w:r>
      <w:r w:rsidR="00C87EF4">
        <w:t xml:space="preserve"> as </w:t>
      </w:r>
      <w:r w:rsidR="00B43361" w:rsidRPr="00B43361">
        <w:t xml:space="preserve">a </w:t>
      </w:r>
      <w:r w:rsidR="005B53D3">
        <w:t>rabble</w:t>
      </w:r>
      <w:r w:rsidR="00B43361" w:rsidRPr="00B43361">
        <w:t xml:space="preserve"> with </w:t>
      </w:r>
      <w:r w:rsidR="005B53D3">
        <w:t>no message to deliver</w:t>
      </w:r>
      <w:r w:rsidR="00B43361" w:rsidRPr="00B43361">
        <w:t xml:space="preserve"> (</w:t>
      </w:r>
      <w:proofErr w:type="spellStart"/>
      <w:r w:rsidR="00B43361" w:rsidRPr="00B43361">
        <w:t>Žižek</w:t>
      </w:r>
      <w:proofErr w:type="spellEnd"/>
      <w:r w:rsidR="00B43361" w:rsidRPr="00B43361">
        <w:t xml:space="preserve"> 2</w:t>
      </w:r>
      <w:r w:rsidR="00B43361">
        <w:t>011a)</w:t>
      </w:r>
      <w:r w:rsidR="005B53D3">
        <w:t xml:space="preserve">; a </w:t>
      </w:r>
      <w:r w:rsidR="005B53D3">
        <w:rPr>
          <w:szCs w:val="21"/>
          <w:lang w:val="en-US"/>
        </w:rPr>
        <w:t xml:space="preserve">pitiful </w:t>
      </w:r>
      <w:proofErr w:type="spellStart"/>
      <w:r w:rsidR="005B53D3">
        <w:rPr>
          <w:i/>
          <w:iCs/>
          <w:szCs w:val="21"/>
          <w:lang w:val="en-US"/>
        </w:rPr>
        <w:t>consumtariat</w:t>
      </w:r>
      <w:proofErr w:type="spellEnd"/>
      <w:r w:rsidR="005B53D3">
        <w:rPr>
          <w:i/>
          <w:iCs/>
          <w:szCs w:val="21"/>
          <w:lang w:val="en-US"/>
        </w:rPr>
        <w:t xml:space="preserve"> </w:t>
      </w:r>
      <w:r w:rsidR="005B53D3">
        <w:rPr>
          <w:szCs w:val="21"/>
          <w:lang w:val="en-US"/>
        </w:rPr>
        <w:t>kept satisfied with cheap, mass-produced commodities</w:t>
      </w:r>
      <w:r w:rsidR="00303058" w:rsidRPr="00303058">
        <w:rPr>
          <w:szCs w:val="21"/>
          <w:lang w:val="en-US"/>
        </w:rPr>
        <w:t xml:space="preserve"> </w:t>
      </w:r>
      <w:r w:rsidR="00303058">
        <w:rPr>
          <w:szCs w:val="21"/>
          <w:lang w:val="en-US"/>
        </w:rPr>
        <w:t>(</w:t>
      </w:r>
      <w:proofErr w:type="spellStart"/>
      <w:r w:rsidR="00303058">
        <w:rPr>
          <w:szCs w:val="21"/>
          <w:lang w:val="en-US"/>
        </w:rPr>
        <w:t>Žižek</w:t>
      </w:r>
      <w:proofErr w:type="spellEnd"/>
      <w:r w:rsidR="00303058">
        <w:rPr>
          <w:szCs w:val="21"/>
          <w:lang w:val="en-US"/>
        </w:rPr>
        <w:t xml:space="preserve"> 2011b: 236)</w:t>
      </w:r>
      <w:r w:rsidR="008B0B42">
        <w:t xml:space="preserve">. </w:t>
      </w:r>
      <w:r w:rsidR="00B43361">
        <w:t>L</w:t>
      </w:r>
      <w:r w:rsidR="00B834BF">
        <w:t xml:space="preserve">ooting </w:t>
      </w:r>
      <w:r w:rsidR="00215079">
        <w:t>reflect</w:t>
      </w:r>
      <w:r w:rsidR="00B834BF">
        <w:t>s</w:t>
      </w:r>
      <w:r w:rsidR="00E9048B">
        <w:t xml:space="preserve"> ‘</w:t>
      </w:r>
      <w:proofErr w:type="gramStart"/>
      <w:r w:rsidR="00E9048B">
        <w:t xml:space="preserve">the </w:t>
      </w:r>
      <w:r w:rsidR="00215079">
        <w:t>me</w:t>
      </w:r>
      <w:proofErr w:type="gramEnd"/>
      <w:r w:rsidR="00215079">
        <w:t>-first, grab-what-you-can, everyone-is-out-for-themselves logic of contemporary consumer society’ (</w:t>
      </w:r>
      <w:proofErr w:type="spellStart"/>
      <w:r w:rsidR="00B834BF">
        <w:t>Winlow</w:t>
      </w:r>
      <w:proofErr w:type="spellEnd"/>
      <w:r w:rsidR="00B834BF">
        <w:t xml:space="preserve"> and Hall 2011: 162); </w:t>
      </w:r>
      <w:r w:rsidR="007E7B78">
        <w:t>it is</w:t>
      </w:r>
      <w:r w:rsidR="00B834BF">
        <w:t xml:space="preserve"> </w:t>
      </w:r>
      <w:r w:rsidR="00215079">
        <w:t xml:space="preserve">evidence of ‘the </w:t>
      </w:r>
      <w:r w:rsidR="00215079">
        <w:rPr>
          <w:i/>
          <w:iCs/>
        </w:rPr>
        <w:t>almost complete</w:t>
      </w:r>
      <w:r w:rsidR="00215079">
        <w:t xml:space="preserve"> triumph of individualism and instrumentality’ (ibid: 161 emphasis added) and ‘the </w:t>
      </w:r>
      <w:r w:rsidR="00215079">
        <w:rPr>
          <w:i/>
          <w:iCs/>
        </w:rPr>
        <w:t>total ubiquity</w:t>
      </w:r>
      <w:r w:rsidR="00215079">
        <w:t xml:space="preserve"> of consumer capitalism’s ruling ideology’ (ibid: 162 emphasis added). Briggs (2011: 399) </w:t>
      </w:r>
      <w:r w:rsidR="00D825CE">
        <w:t xml:space="preserve">even </w:t>
      </w:r>
      <w:r w:rsidR="005B53D3">
        <w:t>ventures</w:t>
      </w:r>
      <w:r w:rsidR="00E63501">
        <w:t xml:space="preserve"> </w:t>
      </w:r>
      <w:r w:rsidR="005B53D3">
        <w:t xml:space="preserve">that </w:t>
      </w:r>
      <w:r w:rsidR="00215079">
        <w:t>‘the working classes […] have been made docile through consumerism’.</w:t>
      </w:r>
      <w:r w:rsidR="003323B8">
        <w:rPr>
          <w:szCs w:val="21"/>
          <w:lang w:val="en-US"/>
        </w:rPr>
        <w:t xml:space="preserve"> </w:t>
      </w:r>
      <w:r w:rsidR="00C87EF4">
        <w:rPr>
          <w:szCs w:val="21"/>
          <w:lang w:val="en-US"/>
        </w:rPr>
        <w:t xml:space="preserve">Bauman </w:t>
      </w:r>
      <w:r w:rsidR="008B0B42">
        <w:rPr>
          <w:szCs w:val="21"/>
          <w:lang w:val="en-US"/>
        </w:rPr>
        <w:t xml:space="preserve">(2011) </w:t>
      </w:r>
      <w:r w:rsidR="00C87EF4">
        <w:rPr>
          <w:szCs w:val="21"/>
          <w:lang w:val="en-US"/>
        </w:rPr>
        <w:t>call</w:t>
      </w:r>
      <w:r w:rsidR="003323B8">
        <w:rPr>
          <w:szCs w:val="21"/>
          <w:lang w:val="en-US"/>
        </w:rPr>
        <w:t>s</w:t>
      </w:r>
      <w:r w:rsidR="00C87EF4">
        <w:rPr>
          <w:szCs w:val="21"/>
          <w:lang w:val="en-US"/>
        </w:rPr>
        <w:t xml:space="preserve"> them ‘defective consumers’</w:t>
      </w:r>
      <w:r w:rsidR="00215079">
        <w:rPr>
          <w:i/>
          <w:iCs/>
          <w:szCs w:val="21"/>
          <w:lang w:val="en-US"/>
        </w:rPr>
        <w:t xml:space="preserve"> </w:t>
      </w:r>
      <w:r w:rsidR="007E7B78">
        <w:rPr>
          <w:szCs w:val="21"/>
          <w:lang w:val="en-US"/>
        </w:rPr>
        <w:t>who</w:t>
      </w:r>
      <w:r w:rsidR="00215079">
        <w:rPr>
          <w:szCs w:val="21"/>
          <w:lang w:val="en-US"/>
        </w:rPr>
        <w:t xml:space="preserve"> seek</w:t>
      </w:r>
      <w:r w:rsidR="007E7B78">
        <w:rPr>
          <w:szCs w:val="21"/>
          <w:lang w:val="en-US"/>
        </w:rPr>
        <w:t xml:space="preserve"> societal</w:t>
      </w:r>
      <w:r w:rsidR="00215079">
        <w:rPr>
          <w:szCs w:val="21"/>
          <w:lang w:val="en-US"/>
        </w:rPr>
        <w:t xml:space="preserve"> inclusion through the market rather than collective political representation. </w:t>
      </w:r>
      <w:r w:rsidR="00303058">
        <w:t>Such</w:t>
      </w:r>
      <w:r w:rsidR="008B0B42">
        <w:t xml:space="preserve"> </w:t>
      </w:r>
      <w:r w:rsidR="007E7B78">
        <w:t xml:space="preserve">accounts contain </w:t>
      </w:r>
      <w:r w:rsidR="00215079">
        <w:t xml:space="preserve">a </w:t>
      </w:r>
      <w:r w:rsidR="00F5245B">
        <w:t>barely disguised dis</w:t>
      </w:r>
      <w:r w:rsidR="00B43361">
        <w:t>dain</w:t>
      </w:r>
      <w:r w:rsidR="002A4BE8">
        <w:t xml:space="preserve"> for the </w:t>
      </w:r>
      <w:r w:rsidR="00C87EF4">
        <w:t>young, poor urban subject</w:t>
      </w:r>
      <w:r w:rsidR="00B43361">
        <w:t>:</w:t>
      </w:r>
      <w:r w:rsidR="00215079">
        <w:t xml:space="preserve"> </w:t>
      </w:r>
    </w:p>
    <w:p w:rsidR="00215079" w:rsidRDefault="00215079">
      <w:pPr>
        <w:pStyle w:val="BodyTextIndent"/>
        <w:jc w:val="both"/>
      </w:pPr>
      <w:r>
        <w:t>‘One might imagine the embodiment of contemporary consumer capitalism looking on contentedly as even the poorest and most marginalised exhibit a subjective enchantment at the seductive promises of its consumer symbolism’ (</w:t>
      </w:r>
      <w:proofErr w:type="spellStart"/>
      <w:r>
        <w:t>Winlow</w:t>
      </w:r>
      <w:proofErr w:type="spellEnd"/>
      <w:r>
        <w:t xml:space="preserve"> and Hall 2011: 162).</w:t>
      </w:r>
    </w:p>
    <w:p w:rsidR="00215079" w:rsidRDefault="00215079">
      <w:pPr>
        <w:pStyle w:val="BodyText"/>
        <w:spacing w:line="480" w:lineRule="auto"/>
      </w:pPr>
    </w:p>
    <w:p w:rsidR="00EE420F" w:rsidRDefault="00E63501" w:rsidP="0023503F">
      <w:pPr>
        <w:spacing w:line="480" w:lineRule="auto"/>
        <w:jc w:val="both"/>
      </w:pPr>
      <w:r>
        <w:lastRenderedPageBreak/>
        <w:t xml:space="preserve">Drawing strength from this logic </w:t>
      </w:r>
      <w:r w:rsidR="00215079">
        <w:t xml:space="preserve">Briggs (2011: 396) </w:t>
      </w:r>
      <w:r w:rsidR="003E2D2C">
        <w:t>claims</w:t>
      </w:r>
      <w:r w:rsidR="00215079">
        <w:t xml:space="preserve"> that whilst rioters may have </w:t>
      </w:r>
      <w:r w:rsidR="00215079" w:rsidRPr="00B43361">
        <w:rPr>
          <w:iCs/>
        </w:rPr>
        <w:t>felt</w:t>
      </w:r>
      <w:r w:rsidR="00215079">
        <w:t xml:space="preserve"> their actions exhibited a newly found power, </w:t>
      </w:r>
      <w:r w:rsidR="00C9416D">
        <w:t xml:space="preserve">it actually </w:t>
      </w:r>
      <w:r w:rsidR="00C9416D" w:rsidRPr="00C9416D">
        <w:t>‘</w:t>
      </w:r>
      <w:r w:rsidR="00215079">
        <w:t xml:space="preserve">revealed their powerlessness and subordination to consumerism’. </w:t>
      </w:r>
      <w:r w:rsidR="003B42C9">
        <w:t xml:space="preserve">One well-cited article, mocking </w:t>
      </w:r>
      <w:r w:rsidR="00892BAB">
        <w:t>any</w:t>
      </w:r>
      <w:r w:rsidR="003B42C9">
        <w:t xml:space="preserve"> political pretensions </w:t>
      </w:r>
      <w:r w:rsidR="00892BAB">
        <w:t xml:space="preserve">(or interpretations) </w:t>
      </w:r>
      <w:r w:rsidR="003B42C9">
        <w:t xml:space="preserve">of the riots is </w:t>
      </w:r>
      <w:r w:rsidR="00370D9A">
        <w:t>titled</w:t>
      </w:r>
      <w:r w:rsidR="003B42C9">
        <w:t xml:space="preserve"> ‘</w:t>
      </w:r>
      <w:proofErr w:type="spellStart"/>
      <w:r w:rsidR="003B42C9">
        <w:t>Shopocalypse</w:t>
      </w:r>
      <w:proofErr w:type="spellEnd"/>
      <w:r w:rsidR="003B42C9">
        <w:t xml:space="preserve"> Now’</w:t>
      </w:r>
      <w:r w:rsidR="00370D9A">
        <w:t xml:space="preserve"> (</w:t>
      </w:r>
      <w:r w:rsidR="00370D9A" w:rsidRPr="008D5744">
        <w:t xml:space="preserve">Treadwell </w:t>
      </w:r>
      <w:r w:rsidR="00370D9A" w:rsidRPr="003E2D2C">
        <w:rPr>
          <w:i/>
        </w:rPr>
        <w:t>et al</w:t>
      </w:r>
      <w:r w:rsidR="00370D9A" w:rsidRPr="008D5744">
        <w:t>, 2013</w:t>
      </w:r>
      <w:r w:rsidR="00370D9A">
        <w:t>). In this article, it is argued that ‘[u]</w:t>
      </w:r>
      <w:proofErr w:type="spellStart"/>
      <w:r w:rsidR="00370D9A">
        <w:t>nable</w:t>
      </w:r>
      <w:proofErr w:type="spellEnd"/>
      <w:r w:rsidR="00370D9A">
        <w:t xml:space="preserve"> to divest themselves of torment and nagging doubt, perpetually marginalized youth populations have become moody and vaguely “pissed off” without ever fully understanding why’ (ibid: 3). The voices of </w:t>
      </w:r>
      <w:r w:rsidR="003E2D2C">
        <w:t>rioters</w:t>
      </w:r>
      <w:r w:rsidR="00370D9A">
        <w:t xml:space="preserve"> are ‘loud’ but ‘inarticulate’ (ibid: 5). </w:t>
      </w:r>
      <w:r w:rsidR="00303058">
        <w:t>O</w:t>
      </w:r>
      <w:r w:rsidR="00B43361">
        <w:t>ne find</w:t>
      </w:r>
      <w:r w:rsidR="0037117F">
        <w:t>s</w:t>
      </w:r>
      <w:r w:rsidR="00B43361">
        <w:t xml:space="preserve"> here </w:t>
      </w:r>
      <w:r w:rsidR="00370D9A">
        <w:t>almost a complete derogation of subjectivity</w:t>
      </w:r>
      <w:r w:rsidR="00890EF6">
        <w:t xml:space="preserve"> (</w:t>
      </w:r>
      <w:r w:rsidR="00CF48EB">
        <w:t xml:space="preserve">unless it is of the </w:t>
      </w:r>
      <w:proofErr w:type="spellStart"/>
      <w:r w:rsidR="00CF48EB" w:rsidRPr="008B5B91">
        <w:t>Lacan</w:t>
      </w:r>
      <w:proofErr w:type="spellEnd"/>
      <w:r w:rsidR="00364173">
        <w:t xml:space="preserve">/ </w:t>
      </w:r>
      <w:proofErr w:type="spellStart"/>
      <w:r w:rsidR="00364173">
        <w:t>Žižek</w:t>
      </w:r>
      <w:proofErr w:type="spellEnd"/>
      <w:r w:rsidR="00CF48EB" w:rsidRPr="008B5B91">
        <w:t xml:space="preserve"> </w:t>
      </w:r>
      <w:r w:rsidR="008B5B91" w:rsidRPr="008B5B91">
        <w:t>‘</w:t>
      </w:r>
      <w:r w:rsidR="00F5245B" w:rsidRPr="008B5B91">
        <w:t>illusory</w:t>
      </w:r>
      <w:r w:rsidR="008B5B91" w:rsidRPr="008B5B91">
        <w:t>’</w:t>
      </w:r>
      <w:r w:rsidR="00F5245B" w:rsidRPr="008B5B91">
        <w:t xml:space="preserve"> </w:t>
      </w:r>
      <w:r w:rsidR="00CF48EB" w:rsidRPr="008B5B91">
        <w:t>kind</w:t>
      </w:r>
      <w:r w:rsidR="004624D9">
        <w:t>)</w:t>
      </w:r>
      <w:r w:rsidR="00B43361">
        <w:t xml:space="preserve"> </w:t>
      </w:r>
      <w:r w:rsidR="00370D9A">
        <w:t>(</w:t>
      </w:r>
      <w:r w:rsidR="004624D9">
        <w:t>see Hal</w:t>
      </w:r>
      <w:r w:rsidR="00823097">
        <w:t xml:space="preserve">l and </w:t>
      </w:r>
      <w:proofErr w:type="spellStart"/>
      <w:r w:rsidR="00823097">
        <w:t>Winlow</w:t>
      </w:r>
      <w:proofErr w:type="spellEnd"/>
      <w:r w:rsidR="00823097">
        <w:t xml:space="preserve"> 2015)</w:t>
      </w:r>
      <w:r w:rsidR="002F56DC">
        <w:t xml:space="preserve"> and a truncation of temporality towards the immediate</w:t>
      </w:r>
      <w:r w:rsidR="00370D9A">
        <w:t xml:space="preserve">. </w:t>
      </w:r>
      <w:r w:rsidR="003E2D2C">
        <w:t>E</w:t>
      </w:r>
      <w:r w:rsidR="002A4BE8" w:rsidRPr="002A4BE8">
        <w:t xml:space="preserve">ven grievances uttered by </w:t>
      </w:r>
      <w:r w:rsidR="00422201">
        <w:t>protestors</w:t>
      </w:r>
      <w:r w:rsidR="002A4BE8" w:rsidRPr="002A4BE8">
        <w:t xml:space="preserve"> in explanation for their participation in </w:t>
      </w:r>
      <w:r w:rsidR="003E2D2C">
        <w:t>riots</w:t>
      </w:r>
      <w:r w:rsidR="002A4BE8" w:rsidRPr="002A4BE8">
        <w:t xml:space="preserve"> </w:t>
      </w:r>
      <w:r w:rsidR="004624D9">
        <w:t>are</w:t>
      </w:r>
      <w:r w:rsidR="002A4BE8" w:rsidRPr="002A4BE8">
        <w:t xml:space="preserve"> </w:t>
      </w:r>
      <w:r w:rsidR="004624D9">
        <w:t>‘</w:t>
      </w:r>
      <w:r w:rsidR="002A4BE8" w:rsidRPr="002A4BE8">
        <w:t>read-off</w:t>
      </w:r>
      <w:r w:rsidR="004624D9">
        <w:t>’</w:t>
      </w:r>
      <w:r w:rsidR="002A4BE8" w:rsidRPr="002A4BE8">
        <w:t xml:space="preserve"> as</w:t>
      </w:r>
      <w:r w:rsidR="0023503F">
        <w:t xml:space="preserve"> </w:t>
      </w:r>
      <w:r w:rsidR="009B334D">
        <w:t xml:space="preserve">disguises for their </w:t>
      </w:r>
      <w:r w:rsidR="002A4BE8" w:rsidRPr="002A4BE8">
        <w:t>default setting of apolitical consumer instrume</w:t>
      </w:r>
      <w:r w:rsidR="002A4BE8">
        <w:t xml:space="preserve">ntalism (see Briggs 2011: 396). </w:t>
      </w:r>
      <w:r w:rsidR="009B334D">
        <w:t>Here, just as in Right wing responses to the protests</w:t>
      </w:r>
      <w:r w:rsidR="00303058">
        <w:t>,</w:t>
      </w:r>
      <w:r w:rsidR="009B334D">
        <w:t xml:space="preserve"> </w:t>
      </w:r>
      <w:r w:rsidR="00303058">
        <w:t xml:space="preserve">there is </w:t>
      </w:r>
      <w:r w:rsidR="009B334D">
        <w:t xml:space="preserve">evidence of what </w:t>
      </w:r>
      <w:proofErr w:type="spellStart"/>
      <w:r w:rsidR="009B334D">
        <w:t>Dikeç</w:t>
      </w:r>
      <w:proofErr w:type="spellEnd"/>
      <w:r w:rsidR="009B334D">
        <w:t xml:space="preserve"> (2004) calls the ideological transformation of ‘voices into noises’, the rendering </w:t>
      </w:r>
      <w:r w:rsidR="009B334D" w:rsidRPr="009B334D">
        <w:rPr>
          <w:i/>
        </w:rPr>
        <w:t xml:space="preserve">inarticulate </w:t>
      </w:r>
      <w:r w:rsidR="009B334D">
        <w:t xml:space="preserve">of </w:t>
      </w:r>
      <w:r w:rsidR="00303058">
        <w:t xml:space="preserve">the </w:t>
      </w:r>
      <w:r w:rsidR="009B334D">
        <w:t>voices</w:t>
      </w:r>
      <w:r w:rsidR="00303058">
        <w:t xml:space="preserve"> of protestors</w:t>
      </w:r>
      <w:r w:rsidR="009B334D">
        <w:t xml:space="preserve">.  </w:t>
      </w:r>
    </w:p>
    <w:p w:rsidR="00297E42" w:rsidRDefault="00297E42" w:rsidP="0023503F">
      <w:pPr>
        <w:spacing w:line="480" w:lineRule="auto"/>
        <w:jc w:val="both"/>
      </w:pPr>
    </w:p>
    <w:p w:rsidR="003E70ED" w:rsidRDefault="00EE420F" w:rsidP="003E70ED">
      <w:pPr>
        <w:spacing w:line="480" w:lineRule="auto"/>
        <w:jc w:val="both"/>
      </w:pPr>
      <w:r>
        <w:t>A further problem with</w:t>
      </w:r>
      <w:r w:rsidR="00EA613B">
        <w:t xml:space="preserve"> the</w:t>
      </w:r>
      <w:r w:rsidR="00A54862">
        <w:t xml:space="preserve"> </w:t>
      </w:r>
      <w:r>
        <w:t>position outlined above is that it has little to say about the issue of ‘race’.</w:t>
      </w:r>
      <w:r w:rsidR="004624D9">
        <w:t xml:space="preserve"> It is </w:t>
      </w:r>
      <w:r w:rsidR="00303058">
        <w:t>ambivalent</w:t>
      </w:r>
      <w:r w:rsidR="004624D9">
        <w:t xml:space="preserve"> </w:t>
      </w:r>
      <w:r w:rsidR="00303058">
        <w:t xml:space="preserve">towards </w:t>
      </w:r>
      <w:r w:rsidR="004624D9">
        <w:t>‘liberal</w:t>
      </w:r>
      <w:r w:rsidR="00A54862">
        <w:t xml:space="preserve"> </w:t>
      </w:r>
      <w:r w:rsidR="00DC72F2">
        <w:t>identity politics</w:t>
      </w:r>
      <w:r w:rsidR="00A54862">
        <w:t>’</w:t>
      </w:r>
      <w:r w:rsidR="00DC72F2">
        <w:t xml:space="preserve"> </w:t>
      </w:r>
      <w:r w:rsidR="00303058">
        <w:t>around</w:t>
      </w:r>
      <w:r w:rsidR="00DC72F2">
        <w:t xml:space="preserve"> </w:t>
      </w:r>
      <w:r w:rsidR="004624D9">
        <w:t>‘race, ethnicity, age and gender’</w:t>
      </w:r>
      <w:r w:rsidR="00DC72F2">
        <w:t xml:space="preserve">, viewing these as distractions from ‘traditional antagonistic class politics’ (Hall and </w:t>
      </w:r>
      <w:proofErr w:type="spellStart"/>
      <w:r w:rsidR="00DC72F2">
        <w:t>Winlow</w:t>
      </w:r>
      <w:proofErr w:type="spellEnd"/>
      <w:r w:rsidR="00DC72F2">
        <w:t xml:space="preserve"> 2015: 72).</w:t>
      </w:r>
      <w:r w:rsidR="004624D9">
        <w:t xml:space="preserve"> </w:t>
      </w:r>
      <w:r>
        <w:t xml:space="preserve"> This is </w:t>
      </w:r>
      <w:r w:rsidR="00DC72F2">
        <w:t xml:space="preserve">alarming </w:t>
      </w:r>
      <w:r w:rsidR="00303058">
        <w:t xml:space="preserve">in relation to the 2011 riots because </w:t>
      </w:r>
      <w:r w:rsidRPr="00EE420F">
        <w:rPr>
          <w:i/>
        </w:rPr>
        <w:t>first</w:t>
      </w:r>
      <w:r>
        <w:t xml:space="preserve">, the </w:t>
      </w:r>
      <w:r w:rsidR="00A54862">
        <w:t>protests</w:t>
      </w:r>
      <w:r>
        <w:t xml:space="preserve"> were </w:t>
      </w:r>
      <w:r w:rsidR="003F4D62">
        <w:t xml:space="preserve">undeniably </w:t>
      </w:r>
      <w:r>
        <w:t xml:space="preserve">sparked </w:t>
      </w:r>
      <w:r w:rsidR="000E0FDB">
        <w:t>after</w:t>
      </w:r>
      <w:r>
        <w:t xml:space="preserve"> police shot dead a black m</w:t>
      </w:r>
      <w:r w:rsidR="003E2D2C">
        <w:t xml:space="preserve">an, </w:t>
      </w:r>
      <w:r w:rsidR="003E70ED">
        <w:t>Mark Duggan</w:t>
      </w:r>
      <w:r w:rsidR="003E2D2C">
        <w:t>, i</w:t>
      </w:r>
      <w:r w:rsidR="003E70ED">
        <w:t>n Tottenham</w:t>
      </w:r>
      <w:r w:rsidR="003E2D2C">
        <w:t>, on the basis of racist assumptions about his character and motives</w:t>
      </w:r>
      <w:r w:rsidR="003E70ED">
        <w:t>.</w:t>
      </w:r>
      <w:r w:rsidR="003E70ED" w:rsidRPr="003E70ED">
        <w:t xml:space="preserve"> </w:t>
      </w:r>
      <w:r w:rsidR="00EA613B">
        <w:t xml:space="preserve">To </w:t>
      </w:r>
      <w:r w:rsidR="00303058">
        <w:t>underplay</w:t>
      </w:r>
      <w:r w:rsidR="00EA613B">
        <w:t xml:space="preserve"> the continued political salience of ‘race’—to give the impression that London in 2011 is </w:t>
      </w:r>
      <w:r w:rsidR="00DC72F2">
        <w:t>somehow</w:t>
      </w:r>
      <w:r w:rsidR="000E0FDB">
        <w:t xml:space="preserve"> </w:t>
      </w:r>
      <w:r w:rsidR="00EA613B">
        <w:t>‘post-race’</w:t>
      </w:r>
      <w:r w:rsidR="003F4D62">
        <w:t xml:space="preserve"> (see Goldberg 2009)</w:t>
      </w:r>
      <w:r w:rsidR="00EA613B">
        <w:t xml:space="preserve"> or that class </w:t>
      </w:r>
      <w:r w:rsidR="000E0FDB">
        <w:t xml:space="preserve">interests </w:t>
      </w:r>
      <w:r w:rsidR="00EA613B">
        <w:t xml:space="preserve">must </w:t>
      </w:r>
      <w:r w:rsidR="00EA613B" w:rsidRPr="00EA613B">
        <w:rPr>
          <w:i/>
        </w:rPr>
        <w:t>always</w:t>
      </w:r>
      <w:r w:rsidR="00EA613B">
        <w:t xml:space="preserve"> </w:t>
      </w:r>
      <w:r w:rsidR="003F4D62">
        <w:t xml:space="preserve">be prioritised over </w:t>
      </w:r>
      <w:r w:rsidR="00EA613B">
        <w:t xml:space="preserve">‘race’ in terms of </w:t>
      </w:r>
      <w:r w:rsidR="003F4D62">
        <w:t xml:space="preserve">reading protest </w:t>
      </w:r>
      <w:r w:rsidR="003F4D62">
        <w:lastRenderedPageBreak/>
        <w:t>and s</w:t>
      </w:r>
      <w:r w:rsidR="00EA613B">
        <w:t>tru</w:t>
      </w:r>
      <w:r w:rsidR="003F4D62">
        <w:t>ggle—</w:t>
      </w:r>
      <w:r w:rsidR="00303058">
        <w:t xml:space="preserve">is to deny the </w:t>
      </w:r>
      <w:r w:rsidR="003F4D62">
        <w:t xml:space="preserve">complexity of </w:t>
      </w:r>
      <w:r w:rsidR="00303058">
        <w:t>protests</w:t>
      </w:r>
      <w:r w:rsidR="003F4D62">
        <w:t xml:space="preserve"> that</w:t>
      </w:r>
      <w:r w:rsidR="009340A4">
        <w:t>, like all historical situations,</w:t>
      </w:r>
      <w:r w:rsidR="003F4D62">
        <w:t xml:space="preserve"> </w:t>
      </w:r>
      <w:r w:rsidR="009340A4">
        <w:t>are ‘many-sided and dramatic’ (Lefebvre 2009: 91)</w:t>
      </w:r>
      <w:r w:rsidR="003F4D62">
        <w:t xml:space="preserve">.  </w:t>
      </w:r>
      <w:r w:rsidR="00EA613B">
        <w:t xml:space="preserve">  </w:t>
      </w:r>
      <w:r w:rsidR="009340A4">
        <w:t>A</w:t>
      </w:r>
      <w:r w:rsidR="00EA613B">
        <w:t xml:space="preserve">s Gilroy (2013: 551) </w:t>
      </w:r>
      <w:r w:rsidR="00303058">
        <w:t>explains</w:t>
      </w:r>
      <w:r w:rsidR="00DC72F2">
        <w:t>,</w:t>
      </w:r>
      <w:r w:rsidR="003E70ED">
        <w:t xml:space="preserve"> the</w:t>
      </w:r>
      <w:r w:rsidR="003E2D2C">
        <w:t xml:space="preserve"> </w:t>
      </w:r>
      <w:r w:rsidR="003E70ED">
        <w:t xml:space="preserve">relevance of ‘race’ </w:t>
      </w:r>
      <w:r w:rsidR="00733561">
        <w:t xml:space="preserve">in 2011 </w:t>
      </w:r>
      <w:r w:rsidR="009340A4">
        <w:t>i</w:t>
      </w:r>
      <w:r w:rsidR="003E2D2C">
        <w:t xml:space="preserve">s </w:t>
      </w:r>
      <w:r w:rsidR="0064717D">
        <w:t>an echo from the</w:t>
      </w:r>
      <w:r w:rsidR="009340A4">
        <w:t xml:space="preserve"> past</w:t>
      </w:r>
      <w:r w:rsidR="003E2D2C">
        <w:t>, re-posing ‘</w:t>
      </w:r>
      <w:r w:rsidR="003E70ED">
        <w:t>questions that had been left pending by the general failure to come to terms either with 1981 or the morbid, postcolonial politics of race, class, and nation that animated it’.</w:t>
      </w:r>
      <w:r w:rsidR="0064717D">
        <w:t xml:space="preserve"> </w:t>
      </w:r>
      <w:r w:rsidR="00303058">
        <w:t>T</w:t>
      </w:r>
      <w:r w:rsidR="00F12720">
        <w:t>he difference the post-political makes is that ‘in 2011 no progressive reforms of discriminatory policing, deepening of democracy or positive adjustment to the country’s politics of inclusion will follow the riots’</w:t>
      </w:r>
      <w:r w:rsidR="00F12720" w:rsidRPr="00F12720">
        <w:t xml:space="preserve"> </w:t>
      </w:r>
      <w:r w:rsidR="00F12720">
        <w:t xml:space="preserve">(ibid: 553). Unlike the </w:t>
      </w:r>
      <w:proofErr w:type="spellStart"/>
      <w:r w:rsidR="00F12720">
        <w:t>Scarman</w:t>
      </w:r>
      <w:proofErr w:type="spellEnd"/>
      <w:r w:rsidR="00F12720">
        <w:t xml:space="preserve"> report</w:t>
      </w:r>
      <w:r w:rsidR="00736005">
        <w:t xml:space="preserve"> that followed</w:t>
      </w:r>
      <w:r w:rsidR="00303058">
        <w:t xml:space="preserve"> the Brixton riots of 1981</w:t>
      </w:r>
      <w:r w:rsidR="00F12720">
        <w:t>, this time a challenge to the liberal-democratic ‘consensus’ based upon the specificity of ‘race’</w:t>
      </w:r>
      <w:r w:rsidR="00F12720" w:rsidRPr="00F12720">
        <w:t xml:space="preserve"> </w:t>
      </w:r>
      <w:r w:rsidR="00F12720">
        <w:t xml:space="preserve">will be not be permitted. </w:t>
      </w:r>
      <w:r w:rsidR="00736005">
        <w:t>There will be no r</w:t>
      </w:r>
      <w:r w:rsidR="00F12720">
        <w:t xml:space="preserve">eforms. </w:t>
      </w:r>
      <w:r w:rsidR="00DC72F2">
        <w:t xml:space="preserve">The </w:t>
      </w:r>
      <w:r w:rsidR="00DC72F2" w:rsidRPr="00A454EC">
        <w:rPr>
          <w:i/>
        </w:rPr>
        <w:t>second</w:t>
      </w:r>
      <w:r w:rsidR="00DC72F2">
        <w:t xml:space="preserve"> reason </w:t>
      </w:r>
      <w:r w:rsidR="00733561">
        <w:t xml:space="preserve">why </w:t>
      </w:r>
      <w:r w:rsidR="00DC72F2">
        <w:t xml:space="preserve">the omission of ‘race’ from post-political comment on the riots is </w:t>
      </w:r>
      <w:r w:rsidR="00A454EC">
        <w:t xml:space="preserve">conspicuous is because </w:t>
      </w:r>
      <w:r w:rsidR="00733561">
        <w:t xml:space="preserve">many </w:t>
      </w:r>
      <w:r w:rsidR="00DC72F2">
        <w:t xml:space="preserve">scholars </w:t>
      </w:r>
      <w:r w:rsidR="00DC72F2" w:rsidRPr="00733561">
        <w:rPr>
          <w:i/>
        </w:rPr>
        <w:t>have</w:t>
      </w:r>
      <w:r w:rsidR="00DC72F2" w:rsidRPr="00733561">
        <w:t xml:space="preserve"> </w:t>
      </w:r>
      <w:r w:rsidR="00733561">
        <w:t>explored t</w:t>
      </w:r>
      <w:r w:rsidR="00DC72F2">
        <w:t xml:space="preserve">he </w:t>
      </w:r>
      <w:r w:rsidR="00733561">
        <w:t xml:space="preserve">importance </w:t>
      </w:r>
      <w:r w:rsidR="00DC72F2">
        <w:t>of ‘race’ as a structural and experiential dimension of the protests</w:t>
      </w:r>
      <w:r w:rsidR="00A454EC">
        <w:t xml:space="preserve"> (e.g. </w:t>
      </w:r>
      <w:proofErr w:type="spellStart"/>
      <w:r w:rsidR="00A454EC">
        <w:t>Solomos</w:t>
      </w:r>
      <w:proofErr w:type="spellEnd"/>
      <w:r w:rsidR="00A454EC">
        <w:t xml:space="preserve"> 2011;</w:t>
      </w:r>
      <w:r w:rsidR="00A54862">
        <w:t xml:space="preserve"> The Guardian/LSE 2011;</w:t>
      </w:r>
      <w:r w:rsidR="00A454EC">
        <w:t xml:space="preserve"> Bridges 2012)</w:t>
      </w:r>
      <w:r w:rsidR="00DC72F2">
        <w:t xml:space="preserve">. </w:t>
      </w:r>
      <w:r w:rsidR="00F12720">
        <w:t xml:space="preserve">Post-political accounts are strengthened by engaging with critiques of the post-racial but it is also important that continuities with the past—a consideration of how ‘race’ thinking and acting </w:t>
      </w:r>
      <w:r w:rsidR="00F12720" w:rsidRPr="00F12720">
        <w:rPr>
          <w:i/>
        </w:rPr>
        <w:t>continues</w:t>
      </w:r>
      <w:r w:rsidR="00F12720">
        <w:t xml:space="preserve"> to act upon the city—are not ignored.</w:t>
      </w:r>
    </w:p>
    <w:p w:rsidR="00392A3C" w:rsidRDefault="00392A3C" w:rsidP="0023503F">
      <w:pPr>
        <w:spacing w:line="480" w:lineRule="auto"/>
        <w:jc w:val="both"/>
      </w:pPr>
    </w:p>
    <w:p w:rsidR="007D305B" w:rsidRPr="007D305B" w:rsidRDefault="00BA3C1B" w:rsidP="0023503F">
      <w:pPr>
        <w:spacing w:line="480" w:lineRule="auto"/>
        <w:jc w:val="both"/>
        <w:rPr>
          <w:b/>
        </w:rPr>
      </w:pPr>
      <w:r>
        <w:rPr>
          <w:b/>
        </w:rPr>
        <w:t>The cracks in the concrete</w:t>
      </w:r>
    </w:p>
    <w:p w:rsidR="00215079" w:rsidRDefault="007D305B">
      <w:pPr>
        <w:pStyle w:val="BodyText"/>
        <w:spacing w:line="480" w:lineRule="auto"/>
        <w:rPr>
          <w:szCs w:val="23"/>
          <w:lang w:val="en-US"/>
        </w:rPr>
      </w:pPr>
      <w:r>
        <w:t>A</w:t>
      </w:r>
      <w:r w:rsidR="00215079">
        <w:t xml:space="preserve">greement about some general features of a ‘post-political’ society need not lead us down a one-way street. </w:t>
      </w:r>
      <w:r w:rsidR="00944A9D">
        <w:t xml:space="preserve">For example, </w:t>
      </w:r>
      <w:r w:rsidR="00471AD8">
        <w:t xml:space="preserve">Lefebvre (2000) identifies </w:t>
      </w:r>
      <w:r w:rsidR="00215079">
        <w:t xml:space="preserve">a </w:t>
      </w:r>
      <w:r w:rsidR="00471AD8">
        <w:t>‘</w:t>
      </w:r>
      <w:r w:rsidR="00215079">
        <w:t xml:space="preserve">bureaucratic society of controlled consumption’ </w:t>
      </w:r>
      <w:r w:rsidR="00EE5134">
        <w:t xml:space="preserve">but </w:t>
      </w:r>
      <w:r w:rsidR="00944A9D">
        <w:t>he</w:t>
      </w:r>
      <w:r w:rsidR="00215079">
        <w:t xml:space="preserve"> also acknowledges the ‘cra</w:t>
      </w:r>
      <w:r>
        <w:t>cks in the concrete’ (ibid: ix)</w:t>
      </w:r>
      <w:r w:rsidR="00471AD8">
        <w:t>,</w:t>
      </w:r>
      <w:r w:rsidR="00215079">
        <w:t xml:space="preserve"> the ‘</w:t>
      </w:r>
      <w:proofErr w:type="spellStart"/>
      <w:r w:rsidR="00215079">
        <w:rPr>
          <w:i/>
          <w:iCs/>
        </w:rPr>
        <w:t>irreducibles</w:t>
      </w:r>
      <w:proofErr w:type="spellEnd"/>
      <w:r w:rsidR="00215079">
        <w:t xml:space="preserve">, contradictions and objections that intervene and hinder the closing of the circuit, that split the structure’ (ibid: 75). </w:t>
      </w:r>
      <w:r w:rsidR="00057918">
        <w:rPr>
          <w:szCs w:val="23"/>
          <w:lang w:val="en-US"/>
        </w:rPr>
        <w:t>R</w:t>
      </w:r>
      <w:r w:rsidR="00E83896">
        <w:rPr>
          <w:szCs w:val="23"/>
          <w:lang w:val="en-US"/>
        </w:rPr>
        <w:t xml:space="preserve">ight-wing accounts of the 2011 riots have portrayed rioters and looters as pampered, </w:t>
      </w:r>
      <w:r w:rsidR="00471AD8">
        <w:rPr>
          <w:szCs w:val="23"/>
          <w:lang w:val="en-US"/>
        </w:rPr>
        <w:t xml:space="preserve">selfish, </w:t>
      </w:r>
      <w:r w:rsidR="00471AD8">
        <w:rPr>
          <w:szCs w:val="23"/>
          <w:lang w:val="en-US"/>
        </w:rPr>
        <w:lastRenderedPageBreak/>
        <w:t>feckless and</w:t>
      </w:r>
      <w:r w:rsidR="00E83896">
        <w:rPr>
          <w:szCs w:val="23"/>
          <w:lang w:val="en-US"/>
        </w:rPr>
        <w:t xml:space="preserve"> sensation-seeking </w:t>
      </w:r>
      <w:r w:rsidR="00057918" w:rsidRPr="00057918">
        <w:rPr>
          <w:szCs w:val="23"/>
          <w:lang w:val="en-US"/>
        </w:rPr>
        <w:t>(Gilroy 2013: 555)</w:t>
      </w:r>
      <w:r w:rsidR="00E83896">
        <w:rPr>
          <w:szCs w:val="23"/>
          <w:lang w:val="en-US"/>
        </w:rPr>
        <w:t>.</w:t>
      </w:r>
      <w:r w:rsidR="00057918">
        <w:rPr>
          <w:szCs w:val="23"/>
          <w:lang w:val="en-US"/>
        </w:rPr>
        <w:t xml:space="preserve"> </w:t>
      </w:r>
      <w:r w:rsidR="00471AD8">
        <w:rPr>
          <w:szCs w:val="23"/>
          <w:lang w:val="en-US"/>
        </w:rPr>
        <w:t>A</w:t>
      </w:r>
      <w:r w:rsidR="00E83896">
        <w:rPr>
          <w:szCs w:val="23"/>
          <w:lang w:val="en-US"/>
        </w:rPr>
        <w:t xml:space="preserve">ccounts from the Left have not </w:t>
      </w:r>
      <w:r w:rsidR="00471AD8">
        <w:rPr>
          <w:szCs w:val="23"/>
          <w:lang w:val="en-US"/>
        </w:rPr>
        <w:t xml:space="preserve">always </w:t>
      </w:r>
      <w:r w:rsidR="00E83896">
        <w:rPr>
          <w:szCs w:val="23"/>
          <w:lang w:val="en-US"/>
        </w:rPr>
        <w:t xml:space="preserve">offered much in the way of relief. </w:t>
      </w:r>
      <w:r w:rsidR="00215079">
        <w:rPr>
          <w:szCs w:val="23"/>
          <w:lang w:val="en-US"/>
        </w:rPr>
        <w:t xml:space="preserve">This is why it is necessary to </w:t>
      </w:r>
      <w:r w:rsidR="00057918">
        <w:rPr>
          <w:szCs w:val="23"/>
          <w:lang w:val="en-US"/>
        </w:rPr>
        <w:t xml:space="preserve">be open to </w:t>
      </w:r>
      <w:r w:rsidR="00CF48EB">
        <w:t>alternative</w:t>
      </w:r>
      <w:r w:rsidR="00215079">
        <w:t xml:space="preserve"> </w:t>
      </w:r>
      <w:r w:rsidR="00057918">
        <w:t>conceptions</w:t>
      </w:r>
      <w:r w:rsidR="00215079">
        <w:t xml:space="preserve"> of the post-political</w:t>
      </w:r>
      <w:r w:rsidR="00E83896">
        <w:t xml:space="preserve"> subject</w:t>
      </w:r>
      <w:r w:rsidR="00215079">
        <w:t xml:space="preserve">, one that </w:t>
      </w:r>
      <w:r w:rsidR="0023503F">
        <w:t xml:space="preserve">struggles against consensual techno-managerialism but also </w:t>
      </w:r>
      <w:r w:rsidR="00215079">
        <w:rPr>
          <w:szCs w:val="23"/>
          <w:lang w:val="en-US"/>
        </w:rPr>
        <w:t>affirms the potential</w:t>
      </w:r>
      <w:r w:rsidR="00646A05">
        <w:rPr>
          <w:szCs w:val="23"/>
          <w:lang w:val="en-US"/>
        </w:rPr>
        <w:t>s for</w:t>
      </w:r>
      <w:r w:rsidR="00215079">
        <w:rPr>
          <w:szCs w:val="23"/>
          <w:lang w:val="en-US"/>
        </w:rPr>
        <w:t xml:space="preserve"> human liberation opened up by capitalist modernity in a political milieu no longer encumbered by dogma or party (</w:t>
      </w:r>
      <w:r w:rsidR="00057918">
        <w:rPr>
          <w:szCs w:val="23"/>
          <w:lang w:val="en-US"/>
        </w:rPr>
        <w:t>e.g.</w:t>
      </w:r>
      <w:r w:rsidR="00215079">
        <w:rPr>
          <w:szCs w:val="23"/>
          <w:lang w:val="en-US"/>
        </w:rPr>
        <w:t xml:space="preserve"> Merrifield 2011</w:t>
      </w:r>
      <w:r w:rsidR="00D302BF">
        <w:rPr>
          <w:szCs w:val="23"/>
          <w:lang w:val="en-US"/>
        </w:rPr>
        <w:t xml:space="preserve">; </w:t>
      </w:r>
      <w:r w:rsidR="00D302BF" w:rsidRPr="00E06B3D">
        <w:rPr>
          <w:szCs w:val="23"/>
          <w:lang w:val="en-US"/>
        </w:rPr>
        <w:t>2012</w:t>
      </w:r>
      <w:r w:rsidR="0023503F">
        <w:rPr>
          <w:szCs w:val="23"/>
          <w:lang w:val="en-US"/>
        </w:rPr>
        <w:t>; 2014</w:t>
      </w:r>
      <w:r w:rsidR="00D302BF">
        <w:rPr>
          <w:szCs w:val="23"/>
          <w:lang w:val="en-US"/>
        </w:rPr>
        <w:t>).</w:t>
      </w:r>
      <w:r w:rsidR="00215079">
        <w:rPr>
          <w:szCs w:val="23"/>
          <w:lang w:val="en-US"/>
        </w:rPr>
        <w:t xml:space="preserve"> </w:t>
      </w:r>
    </w:p>
    <w:p w:rsidR="00215079" w:rsidRDefault="00215079">
      <w:pPr>
        <w:pStyle w:val="BodyText"/>
        <w:rPr>
          <w:i/>
          <w:iCs/>
        </w:rPr>
      </w:pPr>
    </w:p>
    <w:p w:rsidR="00215079" w:rsidRDefault="00215079">
      <w:pPr>
        <w:pStyle w:val="BodyText"/>
        <w:rPr>
          <w:i/>
          <w:iCs/>
        </w:rPr>
      </w:pPr>
    </w:p>
    <w:p w:rsidR="00215079" w:rsidRDefault="030E7AA8">
      <w:pPr>
        <w:pStyle w:val="BodyText"/>
        <w:spacing w:line="480" w:lineRule="auto"/>
      </w:pPr>
      <w:r>
        <w:t xml:space="preserve">Two points are raised and explored in response to ‘strong’ post-political interpretations of the London disturbances. </w:t>
      </w:r>
      <w:r w:rsidRPr="030E7AA8">
        <w:rPr>
          <w:i/>
          <w:iCs/>
        </w:rPr>
        <w:t>First</w:t>
      </w:r>
      <w:r>
        <w:t xml:space="preserve">, post-political disregard for the riots (and protestors) within criminology diminishes the political subjectivity of marginalised young people in the city (and runs the risk of reproducing their stigmatisation); and </w:t>
      </w:r>
      <w:r w:rsidRPr="030E7AA8">
        <w:rPr>
          <w:i/>
          <w:iCs/>
        </w:rPr>
        <w:t>second</w:t>
      </w:r>
      <w:r>
        <w:t>, this perspective neglects how practical activity such as participation in riots and looting can be the genesis for politicised forms of consciousness and action that in spatial and temporal terms go beyond the 'event' of rioting. These points are discussed below.</w:t>
      </w:r>
    </w:p>
    <w:p w:rsidR="00C12DD7" w:rsidRDefault="00C12DD7">
      <w:pPr>
        <w:pStyle w:val="BodyText"/>
        <w:spacing w:line="480" w:lineRule="auto"/>
      </w:pPr>
    </w:p>
    <w:p w:rsidR="00215079" w:rsidRDefault="00215079">
      <w:pPr>
        <w:pStyle w:val="BodyText"/>
        <w:spacing w:line="480" w:lineRule="auto"/>
      </w:pPr>
      <w:proofErr w:type="spellStart"/>
      <w:r>
        <w:t>Winlow</w:t>
      </w:r>
      <w:proofErr w:type="spellEnd"/>
      <w:r>
        <w:t xml:space="preserve"> and Hall (2011) </w:t>
      </w:r>
      <w:r w:rsidR="005323F0">
        <w:t>outline at length</w:t>
      </w:r>
      <w:r>
        <w:t xml:space="preserve"> the ‘profound </w:t>
      </w:r>
      <w:r>
        <w:rPr>
          <w:i/>
          <w:iCs/>
        </w:rPr>
        <w:t>sense of lack</w:t>
      </w:r>
      <w:r>
        <w:t xml:space="preserve"> […] exhibited by so many young people these days’ (ibid: 154</w:t>
      </w:r>
      <w:r w:rsidR="00646A05">
        <w:t xml:space="preserve"> added emphasis</w:t>
      </w:r>
      <w:r>
        <w:t>)</w:t>
      </w:r>
      <w:r w:rsidR="008401C4">
        <w:t>,</w:t>
      </w:r>
      <w:r>
        <w:t xml:space="preserve"> yet </w:t>
      </w:r>
      <w:r w:rsidR="00057918">
        <w:t xml:space="preserve">appear unwilling </w:t>
      </w:r>
      <w:r>
        <w:t xml:space="preserve">to acknowledge the </w:t>
      </w:r>
      <w:r w:rsidR="00CF48EB">
        <w:t>intense</w:t>
      </w:r>
      <w:r>
        <w:t xml:space="preserve"> dissatisfaction expressed</w:t>
      </w:r>
      <w:r w:rsidR="00777432">
        <w:t xml:space="preserve">, </w:t>
      </w:r>
      <w:r>
        <w:t>in language and practice</w:t>
      </w:r>
      <w:r w:rsidR="00777432">
        <w:t xml:space="preserve">, </w:t>
      </w:r>
      <w:r>
        <w:t xml:space="preserve">by young </w:t>
      </w:r>
      <w:r w:rsidR="00422201">
        <w:t>protestors</w:t>
      </w:r>
      <w:r>
        <w:t xml:space="preserve"> in London. It </w:t>
      </w:r>
      <w:r w:rsidR="00471AD8">
        <w:t>is</w:t>
      </w:r>
      <w:r>
        <w:t xml:space="preserve"> perverse they choose the biggest </w:t>
      </w:r>
      <w:r w:rsidR="008401C4">
        <w:t xml:space="preserve">English </w:t>
      </w:r>
      <w:r>
        <w:t>urban uprising of the century</w:t>
      </w:r>
      <w:r w:rsidR="00646A05">
        <w:t xml:space="preserve"> </w:t>
      </w:r>
      <w:r>
        <w:t xml:space="preserve">to rehearse accusations of post-political conformism. </w:t>
      </w:r>
      <w:r w:rsidR="00D302BF">
        <w:t>In</w:t>
      </w:r>
      <w:r>
        <w:t xml:space="preserve"> The Guardian/ LSE report </w:t>
      </w:r>
      <w:r w:rsidR="00D302BF">
        <w:t xml:space="preserve">into the riots </w:t>
      </w:r>
      <w:r>
        <w:t>(</w:t>
      </w:r>
      <w:r w:rsidR="00D302BF">
        <w:t xml:space="preserve">compiled </w:t>
      </w:r>
      <w:r>
        <w:t xml:space="preserve">from extensive interviews with rioters) </w:t>
      </w:r>
      <w:r w:rsidR="00471AD8">
        <w:t>many</w:t>
      </w:r>
      <w:r>
        <w:t xml:space="preserve"> motiv</w:t>
      </w:r>
      <w:r w:rsidR="00DF44AC">
        <w:t>ating grievances were mentioned:</w:t>
      </w:r>
      <w:r>
        <w:t xml:space="preserve"> ‘from the increase in tuition fees, to the closure of youth services and the scrapping of educational maintenance allowance’</w:t>
      </w:r>
      <w:r w:rsidR="00777432">
        <w:t xml:space="preserve"> </w:t>
      </w:r>
      <w:r w:rsidR="00777432" w:rsidRPr="00777432">
        <w:t>(</w:t>
      </w:r>
      <w:r w:rsidR="00777432">
        <w:t xml:space="preserve">Guardian/ LSE </w:t>
      </w:r>
      <w:r w:rsidR="00777432" w:rsidRPr="00777432">
        <w:t>2011: 5)</w:t>
      </w:r>
      <w:r>
        <w:t xml:space="preserve">. Moreover, ‘[m]any complained about perceived </w:t>
      </w:r>
      <w:r>
        <w:lastRenderedPageBreak/>
        <w:t xml:space="preserve">social and economic injustices. </w:t>
      </w:r>
      <w:proofErr w:type="gramStart"/>
      <w:r>
        <w:t>Anger over the police shooting of Mark Duggan, which triggered the initial disturbances in Tottenham, was repeatedly mentioned—even outside London’ (ibid).</w:t>
      </w:r>
      <w:proofErr w:type="gramEnd"/>
      <w:r>
        <w:t xml:space="preserve"> </w:t>
      </w:r>
      <w:r w:rsidR="00DF44AC">
        <w:t>T</w:t>
      </w:r>
      <w:r w:rsidR="00777432">
        <w:t xml:space="preserve">he </w:t>
      </w:r>
      <w:r w:rsidR="00E961E2">
        <w:t>indignation</w:t>
      </w:r>
      <w:r w:rsidR="00777432">
        <w:t xml:space="preserve"> of </w:t>
      </w:r>
      <w:r w:rsidR="007D305B">
        <w:t xml:space="preserve">the </w:t>
      </w:r>
      <w:r w:rsidR="00777432">
        <w:t>young people who took to the streets in huge numbers</w:t>
      </w:r>
      <w:r w:rsidR="00057918">
        <w:t xml:space="preserve"> to protest</w:t>
      </w:r>
      <w:r w:rsidR="00777432">
        <w:t xml:space="preserve"> </w:t>
      </w:r>
      <w:r w:rsidR="007D305B">
        <w:t xml:space="preserve">during August 2011 </w:t>
      </w:r>
      <w:r w:rsidR="00057918">
        <w:t>was inspired by a wide range of inequalities and injustices</w:t>
      </w:r>
      <w:r w:rsidR="00777432">
        <w:t>.</w:t>
      </w:r>
      <w:r w:rsidR="00DF44AC">
        <w:t xml:space="preserve"> Their actions cannot be reduced</w:t>
      </w:r>
      <w:r w:rsidR="00705E17">
        <w:t xml:space="preserve">, as Bauman (2011) </w:t>
      </w:r>
      <w:r w:rsidR="00E961E2">
        <w:t xml:space="preserve">dismissively </w:t>
      </w:r>
      <w:r w:rsidR="00705E17">
        <w:t>suggests</w:t>
      </w:r>
      <w:r w:rsidR="00E961E2">
        <w:t>,</w:t>
      </w:r>
      <w:r w:rsidR="00705E17">
        <w:t xml:space="preserve"> </w:t>
      </w:r>
      <w:r w:rsidR="00DF44AC">
        <w:t>to the</w:t>
      </w:r>
      <w:r w:rsidR="001B11DA">
        <w:t xml:space="preserve"> </w:t>
      </w:r>
      <w:r w:rsidR="00705E17">
        <w:t>s</w:t>
      </w:r>
      <w:r w:rsidR="00BE131F">
        <w:t>imple choice</w:t>
      </w:r>
      <w:r w:rsidR="00DF44AC">
        <w:t xml:space="preserve"> </w:t>
      </w:r>
      <w:r w:rsidR="00705E17">
        <w:t xml:space="preserve">of </w:t>
      </w:r>
      <w:r w:rsidR="001B11DA">
        <w:t>whether</w:t>
      </w:r>
      <w:r w:rsidR="00705E17">
        <w:t xml:space="preserve"> ‘to shop or not to shop’. </w:t>
      </w:r>
    </w:p>
    <w:p w:rsidR="00215079" w:rsidRDefault="00215079">
      <w:pPr>
        <w:pStyle w:val="BodyText"/>
        <w:spacing w:line="480" w:lineRule="auto"/>
      </w:pPr>
    </w:p>
    <w:p w:rsidR="00215079" w:rsidRDefault="00215079">
      <w:pPr>
        <w:pStyle w:val="BodyText"/>
        <w:spacing w:line="480" w:lineRule="auto"/>
      </w:pPr>
      <w:r>
        <w:t xml:space="preserve">The </w:t>
      </w:r>
      <w:r w:rsidR="00BD69CC">
        <w:t xml:space="preserve">passage below </w:t>
      </w:r>
      <w:r>
        <w:t>(</w:t>
      </w:r>
      <w:r w:rsidR="00E961E2">
        <w:t xml:space="preserve">from </w:t>
      </w:r>
      <w:r>
        <w:t>Stafford Scott</w:t>
      </w:r>
      <w:r w:rsidR="00E961E2">
        <w:t>, a respected and long term community activist in Tottenham</w:t>
      </w:r>
      <w:r>
        <w:t xml:space="preserve">) </w:t>
      </w:r>
      <w:r w:rsidR="005323F0">
        <w:t>highlights</w:t>
      </w:r>
      <w:r w:rsidR="00E961E2">
        <w:t xml:space="preserve"> the sense </w:t>
      </w:r>
      <w:r w:rsidR="00BD69CC">
        <w:t xml:space="preserve">of </w:t>
      </w:r>
      <w:r w:rsidR="00E961E2">
        <w:t xml:space="preserve">injustice and </w:t>
      </w:r>
      <w:r w:rsidR="00705E17">
        <w:t xml:space="preserve">despair </w:t>
      </w:r>
      <w:r w:rsidR="00BD69CC">
        <w:t xml:space="preserve">that pervades the minds of young people in poorer residential areas of London: </w:t>
      </w:r>
    </w:p>
    <w:p w:rsidR="00215079" w:rsidRDefault="00215079">
      <w:pPr>
        <w:pStyle w:val="BodyText"/>
        <w:ind w:left="720"/>
      </w:pPr>
      <w:r>
        <w:t xml:space="preserve">It’s a </w:t>
      </w:r>
      <w:proofErr w:type="spellStart"/>
      <w:r>
        <w:t>mindset</w:t>
      </w:r>
      <w:proofErr w:type="spellEnd"/>
      <w:r>
        <w:t xml:space="preserve"> that says we are treated unjustly, we are never </w:t>
      </w:r>
      <w:proofErr w:type="spellStart"/>
      <w:r>
        <w:t>gonna</w:t>
      </w:r>
      <w:proofErr w:type="spellEnd"/>
      <w:r>
        <w:t xml:space="preserve"> get respect, we’re never </w:t>
      </w:r>
      <w:proofErr w:type="spellStart"/>
      <w:r>
        <w:t>gonna</w:t>
      </w:r>
      <w:proofErr w:type="spellEnd"/>
      <w:r>
        <w:t xml:space="preserve"> get the dignity that we want, so let’s go and just take the things we want. And there are people out there who have their own anger and frustration at the police, and at these institutions that completely fail to deal with them (Stafford Scott cited in </w:t>
      </w:r>
      <w:proofErr w:type="spellStart"/>
      <w:r>
        <w:t>Slovo</w:t>
      </w:r>
      <w:proofErr w:type="spellEnd"/>
      <w:r>
        <w:t xml:space="preserve"> 2011: 44).</w:t>
      </w:r>
    </w:p>
    <w:p w:rsidR="00215079" w:rsidRDefault="00215079">
      <w:pPr>
        <w:pStyle w:val="BodyText"/>
        <w:spacing w:line="480" w:lineRule="auto"/>
      </w:pPr>
    </w:p>
    <w:p w:rsidR="00215079" w:rsidRDefault="00BD69CC">
      <w:pPr>
        <w:pStyle w:val="BodyText"/>
        <w:spacing w:line="480" w:lineRule="auto"/>
      </w:pPr>
      <w:r>
        <w:t xml:space="preserve">The inertia of institutions </w:t>
      </w:r>
      <w:r w:rsidR="002F56DC">
        <w:t>in</w:t>
      </w:r>
      <w:r>
        <w:t xml:space="preserve"> deal</w:t>
      </w:r>
      <w:r w:rsidR="002F56DC">
        <w:t>ing</w:t>
      </w:r>
      <w:r>
        <w:t xml:space="preserve"> with collective claims for rights is clearly apparent here. </w:t>
      </w:r>
      <w:r w:rsidR="00DF44AC">
        <w:t xml:space="preserve">The passage </w:t>
      </w:r>
      <w:r w:rsidR="00D2246F">
        <w:t xml:space="preserve">also </w:t>
      </w:r>
      <w:r w:rsidR="00DF44AC">
        <w:t>confirm</w:t>
      </w:r>
      <w:r w:rsidR="00705E17">
        <w:t>s</w:t>
      </w:r>
      <w:r w:rsidR="00DF44AC">
        <w:t xml:space="preserve"> a preoccupatio</w:t>
      </w:r>
      <w:r>
        <w:t>n with shopping and consumerism. Y</w:t>
      </w:r>
      <w:r w:rsidR="00215079">
        <w:t xml:space="preserve">et ‘the things we want’ </w:t>
      </w:r>
      <w:r w:rsidR="00DF44AC">
        <w:t>may</w:t>
      </w:r>
      <w:r w:rsidR="00215079">
        <w:t xml:space="preserve"> also be read against the grain to refer not </w:t>
      </w:r>
      <w:r w:rsidR="00DF44AC">
        <w:t>only</w:t>
      </w:r>
      <w:r w:rsidR="00296F5B">
        <w:t xml:space="preserve"> </w:t>
      </w:r>
      <w:r w:rsidR="00215079">
        <w:t xml:space="preserve">to commodities but </w:t>
      </w:r>
      <w:r w:rsidR="00296F5B">
        <w:t xml:space="preserve">also </w:t>
      </w:r>
      <w:r w:rsidR="00215079">
        <w:t xml:space="preserve">justice, respect and dignity. </w:t>
      </w:r>
      <w:r w:rsidR="00705E17">
        <w:t>As Jensen (2013) argues, the ‘wanting’ of the poor is increasingly problematized in today’s society. Yet w</w:t>
      </w:r>
      <w:r w:rsidR="00215079">
        <w:t xml:space="preserve">ho is to say that a little justice, respect and dignity cannot be clawed back by stealing from retailers </w:t>
      </w:r>
      <w:r w:rsidR="009E3E55">
        <w:t xml:space="preserve">such as </w:t>
      </w:r>
      <w:r w:rsidR="006836C0">
        <w:t>Foot Locker</w:t>
      </w:r>
      <w:r w:rsidR="009E3E55">
        <w:t xml:space="preserve"> or JD Sports </w:t>
      </w:r>
      <w:r w:rsidR="00215079">
        <w:t xml:space="preserve">whose </w:t>
      </w:r>
      <w:r w:rsidR="00215079" w:rsidRPr="00777432">
        <w:rPr>
          <w:i/>
        </w:rPr>
        <w:t>raison d’être</w:t>
      </w:r>
      <w:r w:rsidR="00215079">
        <w:t xml:space="preserve"> is to appropriate surplus value from local workers and consumers?  Moreover, the search for justice, respect and dignity in say, an </w:t>
      </w:r>
      <w:r w:rsidR="00B175FE">
        <w:t>expensive p</w:t>
      </w:r>
      <w:r w:rsidR="009E3E55">
        <w:t xml:space="preserve">air of trainers, deserves </w:t>
      </w:r>
      <w:r w:rsidR="00705E17">
        <w:t>t</w:t>
      </w:r>
      <w:r w:rsidR="009E3E55">
        <w:t>o be treated seriously</w:t>
      </w:r>
      <w:r w:rsidR="00DF44AC">
        <w:t>:</w:t>
      </w:r>
      <w:r w:rsidR="00215079">
        <w:t xml:space="preserve"> </w:t>
      </w:r>
    </w:p>
    <w:p w:rsidR="00215079" w:rsidRDefault="00215079">
      <w:pPr>
        <w:ind w:left="720"/>
      </w:pPr>
      <w:r>
        <w:t>“‘[H]</w:t>
      </w:r>
      <w:proofErr w:type="spellStart"/>
      <w:r>
        <w:t>avin</w:t>
      </w:r>
      <w:proofErr w:type="spellEnd"/>
      <w:r>
        <w:t xml:space="preserve">’ a good pair of trainers around here is a way to </w:t>
      </w:r>
      <w:proofErr w:type="spellStart"/>
      <w:r>
        <w:t>bein</w:t>
      </w:r>
      <w:proofErr w:type="spellEnd"/>
      <w:r>
        <w:t xml:space="preserve">’ different calibre compared to everyone else. If I had money to myself put away in a bank or wherever from </w:t>
      </w:r>
      <w:proofErr w:type="spellStart"/>
      <w:r>
        <w:t>workin</w:t>
      </w:r>
      <w:proofErr w:type="spellEnd"/>
      <w:r>
        <w:t xml:space="preserve">’, then why do I need to go out risk myself </w:t>
      </w:r>
      <w:r>
        <w:lastRenderedPageBreak/>
        <w:t xml:space="preserve">getting’ nicked for </w:t>
      </w:r>
      <w:proofErr w:type="spellStart"/>
      <w:r>
        <w:t>lootin</w:t>
      </w:r>
      <w:proofErr w:type="spellEnd"/>
      <w:r>
        <w:t xml:space="preserve">’? […] So that was exactly why—why I went an’ done it.’ (Man 1 cited in </w:t>
      </w:r>
      <w:proofErr w:type="spellStart"/>
      <w:r>
        <w:t>Slovo</w:t>
      </w:r>
      <w:proofErr w:type="spellEnd"/>
      <w:r>
        <w:t xml:space="preserve"> 2011, S. 53). </w:t>
      </w:r>
    </w:p>
    <w:p w:rsidR="00215079" w:rsidRDefault="00215079">
      <w:pPr>
        <w:ind w:left="720"/>
      </w:pPr>
    </w:p>
    <w:p w:rsidR="00BE131F" w:rsidRDefault="00C9416D" w:rsidP="00015067">
      <w:pPr>
        <w:spacing w:line="480" w:lineRule="auto"/>
        <w:jc w:val="both"/>
      </w:pPr>
      <w:r>
        <w:t>In the above passage</w:t>
      </w:r>
      <w:r w:rsidR="000C5A67">
        <w:t xml:space="preserve"> looting </w:t>
      </w:r>
      <w:r w:rsidR="00BA1558">
        <w:t>is described with resignation, pointing to h</w:t>
      </w:r>
      <w:r w:rsidR="000C5A67">
        <w:t xml:space="preserve">ow productive purpose is denied </w:t>
      </w:r>
      <w:r w:rsidR="00BA1558">
        <w:t xml:space="preserve">to </w:t>
      </w:r>
      <w:r w:rsidR="000C5A67">
        <w:t xml:space="preserve">so many young people in </w:t>
      </w:r>
      <w:r w:rsidR="00BD69CC">
        <w:t>the</w:t>
      </w:r>
      <w:r w:rsidR="00E961E2">
        <w:t xml:space="preserve"> city.</w:t>
      </w:r>
      <w:r w:rsidR="000C5A67">
        <w:t xml:space="preserve"> </w:t>
      </w:r>
      <w:r w:rsidR="00BA1558">
        <w:t xml:space="preserve">Looting disrupts the ‘social hieroglyphics’ through which value arises from the exchange of products of labour.  </w:t>
      </w:r>
      <w:r w:rsidR="00894B70">
        <w:t>It</w:t>
      </w:r>
      <w:r w:rsidR="00BA1558">
        <w:t xml:space="preserve"> circumvents the </w:t>
      </w:r>
      <w:r w:rsidR="00894B70">
        <w:t>exchange of the money commodity,</w:t>
      </w:r>
      <w:r w:rsidR="002F56DC">
        <w:t xml:space="preserve"> </w:t>
      </w:r>
      <w:r w:rsidR="00BA1558">
        <w:t>symbolically return</w:t>
      </w:r>
      <w:r w:rsidR="00894B70">
        <w:t>ing</w:t>
      </w:r>
      <w:r w:rsidR="00BA1558">
        <w:t xml:space="preserve"> products of labour to the community who work in the shops that sell </w:t>
      </w:r>
      <w:r w:rsidR="00894B70">
        <w:t xml:space="preserve">the </w:t>
      </w:r>
      <w:r w:rsidR="00BA1558">
        <w:t>commodities</w:t>
      </w:r>
      <w:r w:rsidR="00E961E2">
        <w:t xml:space="preserve">, or </w:t>
      </w:r>
      <w:r w:rsidR="002C1377">
        <w:t>whom covet</w:t>
      </w:r>
      <w:r w:rsidR="00E961E2">
        <w:t xml:space="preserve"> them through shop windows,</w:t>
      </w:r>
      <w:r w:rsidR="00BA1558">
        <w:t xml:space="preserve"> yet struggle to afford them</w:t>
      </w:r>
      <w:r w:rsidR="00E961E2">
        <w:t xml:space="preserve"> (though it does not go as far as to return products of labour do those who worked, in lands far away, to produce them)</w:t>
      </w:r>
      <w:r w:rsidR="00BA1558">
        <w:t xml:space="preserve">.  </w:t>
      </w:r>
      <w:r w:rsidR="009E3E55">
        <w:t>It</w:t>
      </w:r>
      <w:r w:rsidR="00215079">
        <w:t xml:space="preserve"> </w:t>
      </w:r>
      <w:r w:rsidR="007D305B">
        <w:t xml:space="preserve">also </w:t>
      </w:r>
      <w:r w:rsidR="009E3E55">
        <w:t>pokes fun at t</w:t>
      </w:r>
      <w:r w:rsidR="00215079">
        <w:t xml:space="preserve">he </w:t>
      </w:r>
      <w:r w:rsidR="009E3E55">
        <w:t>ideology</w:t>
      </w:r>
      <w:r w:rsidR="00215079">
        <w:t xml:space="preserve"> of consumer freedom because the retailers looted were almost without exception the </w:t>
      </w:r>
      <w:r w:rsidR="007D305B">
        <w:t>same</w:t>
      </w:r>
      <w:r w:rsidR="00215079">
        <w:t xml:space="preserve"> vendors that colonise the </w:t>
      </w:r>
      <w:r w:rsidR="009E3E55">
        <w:t>retail</w:t>
      </w:r>
      <w:r w:rsidR="00215079">
        <w:t xml:space="preserve"> spaces of the urban poor</w:t>
      </w:r>
      <w:r w:rsidR="009E3E55">
        <w:t xml:space="preserve">: </w:t>
      </w:r>
      <w:r w:rsidR="006836C0">
        <w:t>Foot Locker</w:t>
      </w:r>
      <w:r w:rsidR="009E3E55">
        <w:t xml:space="preserve">, Comet, </w:t>
      </w:r>
      <w:proofErr w:type="spellStart"/>
      <w:r w:rsidR="009E3E55">
        <w:t>Currys</w:t>
      </w:r>
      <w:proofErr w:type="spellEnd"/>
      <w:r w:rsidR="009E3E55">
        <w:t>, Carphone Warehouse and so forth</w:t>
      </w:r>
      <w:r w:rsidR="00215079">
        <w:t xml:space="preserve">. </w:t>
      </w:r>
      <w:r w:rsidR="009E3E55">
        <w:t>Looters were no more able to exercise ‘choice’ than a regular shopper. T</w:t>
      </w:r>
      <w:r w:rsidR="00215079">
        <w:t>hose arguing that consumerism</w:t>
      </w:r>
      <w:r w:rsidR="00894B70">
        <w:t>—a desire to possess fashionable trainers—</w:t>
      </w:r>
      <w:r w:rsidR="00215079">
        <w:t>has</w:t>
      </w:r>
      <w:r w:rsidR="00894B70">
        <w:t xml:space="preserve"> </w:t>
      </w:r>
      <w:r w:rsidR="00215079">
        <w:t>pacified the working classes should not lose sight of Marx’s point that while property appears to be the source or cause of alienation, it is really its consequence (Marx cited in Tucker 1978</w:t>
      </w:r>
      <w:r w:rsidR="00B175FE">
        <w:t xml:space="preserve">: </w:t>
      </w:r>
      <w:r w:rsidR="00215079">
        <w:t>79)</w:t>
      </w:r>
      <w:r w:rsidR="00CC2B35">
        <w:rPr>
          <w:rStyle w:val="EndnoteReference"/>
        </w:rPr>
        <w:endnoteReference w:id="3"/>
      </w:r>
      <w:r w:rsidR="00215079">
        <w:t xml:space="preserve">. </w:t>
      </w:r>
      <w:r w:rsidR="00FB1452">
        <w:t xml:space="preserve">What the man in the quote is saying is that he </w:t>
      </w:r>
      <w:r w:rsidR="00FB1452" w:rsidRPr="00FB1452">
        <w:t xml:space="preserve">wants </w:t>
      </w:r>
      <w:r w:rsidR="000B2558" w:rsidRPr="00FB1452">
        <w:t xml:space="preserve">to be </w:t>
      </w:r>
      <w:r w:rsidR="00FB1452">
        <w:t>‘</w:t>
      </w:r>
      <w:r w:rsidR="000B2558" w:rsidRPr="00FB1452">
        <w:t>different calibre</w:t>
      </w:r>
      <w:r w:rsidR="00FB1452">
        <w:t>’</w:t>
      </w:r>
      <w:r w:rsidR="000C249E">
        <w:t xml:space="preserve">; he </w:t>
      </w:r>
      <w:r w:rsidR="002C1377">
        <w:t>desperately wants</w:t>
      </w:r>
      <w:r w:rsidR="000C249E" w:rsidRPr="002C1377">
        <w:t xml:space="preserve"> </w:t>
      </w:r>
      <w:r w:rsidR="000C249E">
        <w:t xml:space="preserve">to </w:t>
      </w:r>
      <w:r w:rsidR="002C1377">
        <w:t xml:space="preserve">experience himself as </w:t>
      </w:r>
      <w:r w:rsidR="000C249E">
        <w:t xml:space="preserve">more than </w:t>
      </w:r>
      <w:r w:rsidR="000C249E" w:rsidRPr="002C1377">
        <w:t>he</w:t>
      </w:r>
      <w:r w:rsidR="002F56DC">
        <w:t xml:space="preserve"> has </w:t>
      </w:r>
      <w:r w:rsidR="000C249E" w:rsidRPr="009E3E55">
        <w:rPr>
          <w:i/>
        </w:rPr>
        <w:t>been made to feel</w:t>
      </w:r>
      <w:r w:rsidR="000B2558" w:rsidRPr="00FB1452">
        <w:t xml:space="preserve">. </w:t>
      </w:r>
    </w:p>
    <w:p w:rsidR="002C1377" w:rsidRDefault="002C1377" w:rsidP="00015067">
      <w:pPr>
        <w:spacing w:line="480" w:lineRule="auto"/>
        <w:jc w:val="both"/>
      </w:pPr>
    </w:p>
    <w:p w:rsidR="00250291" w:rsidRDefault="00BE131F" w:rsidP="00015067">
      <w:pPr>
        <w:spacing w:line="480" w:lineRule="auto"/>
        <w:jc w:val="both"/>
      </w:pPr>
      <w:r>
        <w:t>T</w:t>
      </w:r>
      <w:r w:rsidR="00D63B80">
        <w:t xml:space="preserve">he </w:t>
      </w:r>
      <w:r>
        <w:t xml:space="preserve">‘strong’ </w:t>
      </w:r>
      <w:r w:rsidR="00D63B80">
        <w:t xml:space="preserve">post-political </w:t>
      </w:r>
      <w:r w:rsidR="00E41088">
        <w:t>analysis</w:t>
      </w:r>
      <w:r w:rsidR="00D63B80">
        <w:t xml:space="preserve"> that followed the riots reveal</w:t>
      </w:r>
      <w:r w:rsidR="00326086">
        <w:t>s</w:t>
      </w:r>
      <w:r w:rsidR="00D63B80">
        <w:t xml:space="preserve"> </w:t>
      </w:r>
      <w:proofErr w:type="gramStart"/>
      <w:r w:rsidR="00D63B80">
        <w:t xml:space="preserve">a </w:t>
      </w:r>
      <w:proofErr w:type="spellStart"/>
      <w:r w:rsidR="00D63B80">
        <w:t>Leavisite</w:t>
      </w:r>
      <w:proofErr w:type="spellEnd"/>
      <w:proofErr w:type="gramEnd"/>
      <w:r w:rsidR="00D63B80">
        <w:t xml:space="preserve"> distaste for consumer</w:t>
      </w:r>
      <w:r w:rsidR="00B91973">
        <w:t>ism</w:t>
      </w:r>
      <w:r w:rsidR="00D63B80">
        <w:t xml:space="preserve"> </w:t>
      </w:r>
      <w:r w:rsidR="00B91973">
        <w:t>and</w:t>
      </w:r>
      <w:r w:rsidR="00D63B80">
        <w:t xml:space="preserve"> mass culture. </w:t>
      </w:r>
      <w:r w:rsidR="00777432">
        <w:t xml:space="preserve">For example, </w:t>
      </w:r>
      <w:r w:rsidR="00130DDD">
        <w:t xml:space="preserve">Treadwell </w:t>
      </w:r>
      <w:r w:rsidR="00130DDD" w:rsidRPr="00130DDD">
        <w:rPr>
          <w:i/>
        </w:rPr>
        <w:t>et al</w:t>
      </w:r>
      <w:r w:rsidR="00130DDD">
        <w:t xml:space="preserve"> (2012: 4) </w:t>
      </w:r>
      <w:r w:rsidR="00777432">
        <w:t xml:space="preserve">posit </w:t>
      </w:r>
      <w:r w:rsidR="00130DDD">
        <w:t xml:space="preserve">‘the absorption of libidinal drive and desire into the surrogate socio-symbolic life of consumer culture’. </w:t>
      </w:r>
      <w:r w:rsidR="009E3E55">
        <w:t>Here</w:t>
      </w:r>
      <w:r w:rsidR="000C249E">
        <w:t xml:space="preserve"> culture becomes a proxy for </w:t>
      </w:r>
      <w:r w:rsidR="003F54E4">
        <w:t xml:space="preserve">our ‘real’ </w:t>
      </w:r>
      <w:r w:rsidR="009E3E55">
        <w:t xml:space="preserve">political desires. </w:t>
      </w:r>
      <w:r w:rsidR="00BB4784">
        <w:t xml:space="preserve">In contrast, </w:t>
      </w:r>
      <w:r w:rsidR="00B91973">
        <w:t>Ernst Bloch (1986) reveal</w:t>
      </w:r>
      <w:r w:rsidR="00777432">
        <w:t>s</w:t>
      </w:r>
      <w:r w:rsidR="00B91973">
        <w:t xml:space="preserve"> </w:t>
      </w:r>
      <w:r w:rsidR="00130DDD">
        <w:t xml:space="preserve">not only the exploitation but also </w:t>
      </w:r>
      <w:r w:rsidR="00B91973">
        <w:t>the utopianism in</w:t>
      </w:r>
      <w:r w:rsidR="00057918">
        <w:t>vested in</w:t>
      </w:r>
      <w:r w:rsidR="000F5A6E">
        <w:t xml:space="preserve"> mass culture, </w:t>
      </w:r>
      <w:r w:rsidR="00E41088">
        <w:t xml:space="preserve">a yearning for change that </w:t>
      </w:r>
      <w:r w:rsidR="00B91973">
        <w:t xml:space="preserve">is </w:t>
      </w:r>
      <w:r w:rsidR="00867D35">
        <w:t xml:space="preserve">deeply </w:t>
      </w:r>
      <w:r w:rsidR="009442C7">
        <w:t xml:space="preserve">enmeshed </w:t>
      </w:r>
      <w:r w:rsidR="00B91973">
        <w:t>with wish-</w:t>
      </w:r>
      <w:r w:rsidR="00B91973">
        <w:lastRenderedPageBreak/>
        <w:t>fulfilment.</w:t>
      </w:r>
      <w:r w:rsidR="00250291">
        <w:t xml:space="preserve"> In </w:t>
      </w:r>
      <w:r w:rsidR="008A158D">
        <w:t>imagining</w:t>
      </w:r>
      <w:r w:rsidR="00250291">
        <w:t xml:space="preserve"> oneself wearing </w:t>
      </w:r>
      <w:r w:rsidR="008A158D">
        <w:t>the latest and most f</w:t>
      </w:r>
      <w:r w:rsidR="00250291">
        <w:t xml:space="preserve">ashionable </w:t>
      </w:r>
      <w:r w:rsidR="008A158D">
        <w:t xml:space="preserve">pair of </w:t>
      </w:r>
      <w:r w:rsidR="00250291">
        <w:t>trainers</w:t>
      </w:r>
      <w:r w:rsidR="000F5A6E">
        <w:t>, one is also displaying ‘anticipatory consciousness’</w:t>
      </w:r>
      <w:r w:rsidR="008A158D">
        <w:t xml:space="preserve"> which</w:t>
      </w:r>
      <w:r w:rsidR="000B2558">
        <w:t>,</w:t>
      </w:r>
      <w:r w:rsidR="008A158D">
        <w:t xml:space="preserve"> for Bloch,</w:t>
      </w:r>
      <w:r w:rsidR="000F5A6E">
        <w:t xml:space="preserve"> </w:t>
      </w:r>
      <w:r w:rsidR="009442C7">
        <w:t xml:space="preserve">is </w:t>
      </w:r>
      <w:r w:rsidR="000F5A6E">
        <w:t xml:space="preserve">the very </w:t>
      </w:r>
      <w:r w:rsidR="00130DDD">
        <w:t xml:space="preserve">existential </w:t>
      </w:r>
      <w:r w:rsidR="000F5A6E">
        <w:t>basis of hope</w:t>
      </w:r>
      <w:r w:rsidR="00A345B4">
        <w:t xml:space="preserve"> (</w:t>
      </w:r>
      <w:r w:rsidR="00FF5EAF">
        <w:t>and which Bloch argues has scientific equivalence to a Freudian drive)</w:t>
      </w:r>
      <w:r w:rsidR="00020165">
        <w:t>:</w:t>
      </w:r>
    </w:p>
    <w:p w:rsidR="00250291" w:rsidRDefault="00250291" w:rsidP="00250291">
      <w:pPr>
        <w:ind w:left="720"/>
        <w:jc w:val="both"/>
      </w:pPr>
      <w:r>
        <w:t>The ego changes itself into a commodity, into a saleable, even sparkling commodity. It sees how others behave, what others wear, what is on display in the shop-window, and places itself into it. Of course, people cannot make of themselves what has not already previously begun within them. Equally, in terms of pretty wrappings, gestures and things, they are attracted outside only by what has already existed for a long time in their own wishes, even if only vaguely, and what is therefore quite willingly seduced. […]</w:t>
      </w:r>
      <w:r w:rsidR="000F5A6E">
        <w:t xml:space="preserve"> </w:t>
      </w:r>
      <w:r>
        <w:t xml:space="preserve">Lipstick, make-up, borrowed plumes help the dream of </w:t>
      </w:r>
      <w:proofErr w:type="gramStart"/>
      <w:r>
        <w:t>themselves</w:t>
      </w:r>
      <w:proofErr w:type="gramEnd"/>
      <w:r>
        <w:t xml:space="preserve">, as it were, out of the cave. Then they go and pose, pep up the little bit that is really there or falsify it. But not as if it were possible for someone to make </w:t>
      </w:r>
      <w:proofErr w:type="gramStart"/>
      <w:r>
        <w:t>themselves</w:t>
      </w:r>
      <w:proofErr w:type="gramEnd"/>
      <w:r>
        <w:t xml:space="preserve"> completely false; at least their wishing is genuine. […]</w:t>
      </w:r>
      <w:r w:rsidR="00BB4784">
        <w:t xml:space="preserve"> </w:t>
      </w:r>
      <w:r>
        <w:t>Wishing, however, only moves upwards in a conventional way, the assiduous young man of this type is dissatisfied with the state in which he finds himself […] (Bloch 1986: 339)</w:t>
      </w:r>
    </w:p>
    <w:p w:rsidR="00250291" w:rsidRDefault="00250291" w:rsidP="00015067">
      <w:pPr>
        <w:spacing w:line="480" w:lineRule="auto"/>
        <w:jc w:val="both"/>
      </w:pPr>
    </w:p>
    <w:p w:rsidR="00015067" w:rsidRPr="00015067" w:rsidRDefault="008A158D" w:rsidP="00015067">
      <w:pPr>
        <w:spacing w:line="480" w:lineRule="auto"/>
        <w:jc w:val="both"/>
      </w:pPr>
      <w:r>
        <w:t xml:space="preserve">The point is that </w:t>
      </w:r>
      <w:r w:rsidR="00FD6C38">
        <w:t xml:space="preserve">the </w:t>
      </w:r>
      <w:r>
        <w:t xml:space="preserve">dissatisfaction and desire for change </w:t>
      </w:r>
      <w:r w:rsidR="00777432">
        <w:t xml:space="preserve">and/or creative self-development </w:t>
      </w:r>
      <w:r>
        <w:t>that becomes embodied in the commodity</w:t>
      </w:r>
      <w:r w:rsidR="00FF5EAF">
        <w:t xml:space="preserve"> </w:t>
      </w:r>
      <w:r w:rsidR="00FD6C38">
        <w:t>already exists</w:t>
      </w:r>
      <w:r>
        <w:t xml:space="preserve"> within the individual. </w:t>
      </w:r>
      <w:r w:rsidR="007C42EB">
        <w:t>The desire is</w:t>
      </w:r>
      <w:r>
        <w:t xml:space="preserve"> </w:t>
      </w:r>
      <w:r w:rsidR="007C42EB">
        <w:t xml:space="preserve">to </w:t>
      </w:r>
      <w:r>
        <w:t>becom</w:t>
      </w:r>
      <w:r w:rsidR="007C42EB">
        <w:t>e</w:t>
      </w:r>
      <w:r>
        <w:t xml:space="preserve"> more than </w:t>
      </w:r>
      <w:r w:rsidR="007C42EB">
        <w:t>we</w:t>
      </w:r>
      <w:r>
        <w:t xml:space="preserve"> currently are</w:t>
      </w:r>
      <w:r w:rsidR="007C42EB">
        <w:t xml:space="preserve">, but this wish is conditioned, always, by </w:t>
      </w:r>
      <w:r w:rsidR="007C42EB" w:rsidRPr="007C42EB">
        <w:rPr>
          <w:i/>
        </w:rPr>
        <w:t>who we are</w:t>
      </w:r>
      <w:r w:rsidR="007C42EB">
        <w:t xml:space="preserve">. We can pep up our look, become more fashionable, but we cannot ever be wholly </w:t>
      </w:r>
      <w:r w:rsidR="00FD6C38">
        <w:t>‘</w:t>
      </w:r>
      <w:r w:rsidR="007C42EB">
        <w:t>false</w:t>
      </w:r>
      <w:r w:rsidR="00FD6C38">
        <w:t>’</w:t>
      </w:r>
      <w:r w:rsidR="007C42EB">
        <w:t xml:space="preserve">. </w:t>
      </w:r>
      <w:r w:rsidR="00BE131F">
        <w:t xml:space="preserve">Our hopes for ourselves are always grounded. </w:t>
      </w:r>
      <w:r w:rsidR="002F56DC">
        <w:t xml:space="preserve">As Bloch (ibid: 127) puts it, </w:t>
      </w:r>
      <w:r w:rsidR="008E4B9A">
        <w:t>these</w:t>
      </w:r>
      <w:r w:rsidR="002F56DC">
        <w:t xml:space="preserve"> hopes are a form of ‘concrete anticipation’. </w:t>
      </w:r>
      <w:r w:rsidR="00FD6C38">
        <w:t>E</w:t>
      </w:r>
      <w:r w:rsidR="007C42EB">
        <w:t xml:space="preserve">ven as mass culture exploits us, </w:t>
      </w:r>
      <w:r w:rsidR="00BB4784">
        <w:t xml:space="preserve">our seduction is willing, not least because </w:t>
      </w:r>
      <w:r w:rsidR="007C42EB">
        <w:t xml:space="preserve">it </w:t>
      </w:r>
      <w:r w:rsidR="00B24833">
        <w:t>enable</w:t>
      </w:r>
      <w:r w:rsidR="009442C7">
        <w:t>s</w:t>
      </w:r>
      <w:r w:rsidR="00B24833">
        <w:t xml:space="preserve"> an expression of </w:t>
      </w:r>
      <w:r w:rsidR="009442C7">
        <w:t xml:space="preserve">our </w:t>
      </w:r>
      <w:r w:rsidR="00BB4784">
        <w:t xml:space="preserve">hopes and desires, even if these find form </w:t>
      </w:r>
      <w:r w:rsidR="007C42EB">
        <w:t>in a compromised</w:t>
      </w:r>
      <w:r w:rsidR="009442C7">
        <w:t xml:space="preserve"> or</w:t>
      </w:r>
      <w:r w:rsidR="007C42EB">
        <w:t xml:space="preserve"> vulgar fashion. </w:t>
      </w:r>
      <w:r w:rsidR="00BE131F" w:rsidRPr="00BE131F">
        <w:t xml:space="preserve">One is reminded of Fredric Jameson's (1979: 144) argument that even if mass culture appears to legitimise the existing order, it cannot do this job ‘without deflecting in the latter’s service the deepest and most fundamental hopes and fantasies of the </w:t>
      </w:r>
      <w:proofErr w:type="spellStart"/>
      <w:r w:rsidR="00BE131F" w:rsidRPr="00BE131F">
        <w:t>collectivity</w:t>
      </w:r>
      <w:proofErr w:type="spellEnd"/>
      <w:r w:rsidR="00BE131F" w:rsidRPr="00BE131F">
        <w:t xml:space="preserve"> [...]’.  </w:t>
      </w:r>
      <w:r w:rsidR="007C42EB">
        <w:t>The wish</w:t>
      </w:r>
      <w:r w:rsidR="00B24833">
        <w:t>-</w:t>
      </w:r>
      <w:r w:rsidR="007C42EB">
        <w:t xml:space="preserve">fulfilment, or </w:t>
      </w:r>
      <w:r w:rsidR="009442C7">
        <w:t>‘</w:t>
      </w:r>
      <w:r w:rsidR="007C42EB">
        <w:t>truth</w:t>
      </w:r>
      <w:r w:rsidR="009442C7">
        <w:t>’</w:t>
      </w:r>
      <w:r w:rsidR="00FF5EAF">
        <w:t xml:space="preserve"> that might be found</w:t>
      </w:r>
      <w:r w:rsidR="007C42EB">
        <w:t xml:space="preserve"> in </w:t>
      </w:r>
      <w:r w:rsidR="002C1377">
        <w:t xml:space="preserve">a sportswear shop such as </w:t>
      </w:r>
      <w:r w:rsidR="006836C0">
        <w:t>Foot Locker</w:t>
      </w:r>
      <w:r w:rsidR="007C42EB">
        <w:t xml:space="preserve"> may not be r</w:t>
      </w:r>
      <w:r>
        <w:t>evolutionary</w:t>
      </w:r>
      <w:r w:rsidR="007C42EB">
        <w:t xml:space="preserve"> </w:t>
      </w:r>
      <w:r w:rsidR="007C42EB" w:rsidRPr="007C42EB">
        <w:rPr>
          <w:i/>
        </w:rPr>
        <w:t>per se</w:t>
      </w:r>
      <w:r>
        <w:t xml:space="preserve">, but </w:t>
      </w:r>
      <w:r w:rsidR="007C42EB">
        <w:t xml:space="preserve">it is </w:t>
      </w:r>
      <w:r w:rsidRPr="009442C7">
        <w:rPr>
          <w:i/>
        </w:rPr>
        <w:t>still hope</w:t>
      </w:r>
      <w:r w:rsidR="00FF5EAF">
        <w:t>;</w:t>
      </w:r>
      <w:r w:rsidR="007C42EB">
        <w:t xml:space="preserve"> </w:t>
      </w:r>
      <w:r w:rsidR="009442C7">
        <w:t xml:space="preserve">it is </w:t>
      </w:r>
      <w:r w:rsidR="007C42EB">
        <w:t xml:space="preserve">part of the ‘grand </w:t>
      </w:r>
      <w:r w:rsidR="007C42EB" w:rsidRPr="007C42EB">
        <w:rPr>
          <w:i/>
        </w:rPr>
        <w:t>telos</w:t>
      </w:r>
      <w:r w:rsidR="007C42EB">
        <w:t xml:space="preserve"> of communism’ (</w:t>
      </w:r>
      <w:proofErr w:type="spellStart"/>
      <w:r w:rsidR="007C42EB" w:rsidRPr="00E06B3D">
        <w:t>Geoghegan</w:t>
      </w:r>
      <w:proofErr w:type="spellEnd"/>
      <w:r w:rsidR="007C42EB">
        <w:t xml:space="preserve"> </w:t>
      </w:r>
      <w:r w:rsidR="008568DE">
        <w:t>1987</w:t>
      </w:r>
      <w:r w:rsidR="007C42EB">
        <w:t xml:space="preserve">: </w:t>
      </w:r>
      <w:r w:rsidR="007C42EB">
        <w:lastRenderedPageBreak/>
        <w:t>416)</w:t>
      </w:r>
      <w:r w:rsidR="00FD6C38">
        <w:rPr>
          <w:rStyle w:val="EndnoteReference"/>
        </w:rPr>
        <w:endnoteReference w:id="4"/>
      </w:r>
      <w:r>
        <w:t xml:space="preserve">. </w:t>
      </w:r>
      <w:r w:rsidR="002C1377">
        <w:t>For some, fashionable trainers are a tangible source of</w:t>
      </w:r>
      <w:r w:rsidR="00736005">
        <w:t xml:space="preserve"> immediate</w:t>
      </w:r>
      <w:r w:rsidR="002C1377">
        <w:t xml:space="preserve"> self-improvement; they </w:t>
      </w:r>
      <w:r w:rsidR="00736005">
        <w:t xml:space="preserve">also </w:t>
      </w:r>
      <w:r w:rsidR="002C1377">
        <w:t>symbolise the hopes of young urban commu</w:t>
      </w:r>
      <w:r w:rsidR="00736005">
        <w:t>nities</w:t>
      </w:r>
      <w:r w:rsidR="002C1377">
        <w:t xml:space="preserve"> to be</w:t>
      </w:r>
      <w:r w:rsidR="00DA46C3">
        <w:t>come</w:t>
      </w:r>
      <w:r w:rsidR="002C1377">
        <w:t xml:space="preserve"> ‘different calibre’. </w:t>
      </w:r>
      <w:r w:rsidR="007C42EB">
        <w:t xml:space="preserve">As </w:t>
      </w:r>
      <w:proofErr w:type="spellStart"/>
      <w:r w:rsidR="007C42EB">
        <w:t>Geoghegan</w:t>
      </w:r>
      <w:proofErr w:type="spellEnd"/>
      <w:r w:rsidR="007C42EB">
        <w:t xml:space="preserve"> (ibid) explains in interpreting Bloch, ‘rotten dreams are not the ultimate enemies: those enemies are, rather, pessimism and nihilism, the absence of dreams’</w:t>
      </w:r>
      <w:r>
        <w:t>.</w:t>
      </w:r>
      <w:r w:rsidR="007C42EB">
        <w:t xml:space="preserve"> </w:t>
      </w:r>
      <w:r w:rsidR="00C4504D">
        <w:t>Desire for change, rebirth</w:t>
      </w:r>
      <w:r w:rsidR="00FF5EAF">
        <w:t>, individual</w:t>
      </w:r>
      <w:r w:rsidR="00C4504D">
        <w:t xml:space="preserve"> and </w:t>
      </w:r>
      <w:r w:rsidR="00B24833">
        <w:t>collective self-</w:t>
      </w:r>
      <w:r w:rsidR="009442C7">
        <w:t>development</w:t>
      </w:r>
      <w:r w:rsidR="00C4504D">
        <w:t xml:space="preserve"> may, </w:t>
      </w:r>
      <w:r w:rsidR="00FF5EAF">
        <w:t>in</w:t>
      </w:r>
      <w:r w:rsidR="00C4504D">
        <w:t xml:space="preserve"> the moment</w:t>
      </w:r>
      <w:r w:rsidR="00FF5EAF">
        <w:t xml:space="preserve"> of looting</w:t>
      </w:r>
      <w:r w:rsidR="00C4504D">
        <w:t xml:space="preserve">, be channelled </w:t>
      </w:r>
      <w:r w:rsidR="00BA1558">
        <w:t>through</w:t>
      </w:r>
      <w:r w:rsidR="00C4504D">
        <w:t xml:space="preserve"> the </w:t>
      </w:r>
      <w:r w:rsidR="002C1377">
        <w:t xml:space="preserve">look, feel and metaphysical qualities of the </w:t>
      </w:r>
      <w:r w:rsidR="00C4504D">
        <w:t>commodity, but these dreams—</w:t>
      </w:r>
      <w:r w:rsidR="00C4504D" w:rsidRPr="00BB4784">
        <w:rPr>
          <w:i/>
        </w:rPr>
        <w:t xml:space="preserve">these </w:t>
      </w:r>
      <w:r w:rsidR="00736005">
        <w:rPr>
          <w:i/>
        </w:rPr>
        <w:t xml:space="preserve">excess </w:t>
      </w:r>
      <w:r w:rsidR="00C4504D" w:rsidRPr="00BB4784">
        <w:rPr>
          <w:i/>
        </w:rPr>
        <w:t>energies</w:t>
      </w:r>
      <w:r w:rsidR="00BB4784">
        <w:t xml:space="preserve">—need not end </w:t>
      </w:r>
      <w:r w:rsidR="00BE131F">
        <w:t>t</w:t>
      </w:r>
      <w:r w:rsidR="00BB4784">
        <w:t>here</w:t>
      </w:r>
      <w:r w:rsidR="00FF5EAF">
        <w:t>.</w:t>
      </w:r>
    </w:p>
    <w:p w:rsidR="00215079" w:rsidRDefault="00215079">
      <w:pPr>
        <w:pStyle w:val="BodyText"/>
        <w:spacing w:line="480" w:lineRule="auto"/>
      </w:pPr>
    </w:p>
    <w:p w:rsidR="00215079" w:rsidRDefault="00215079">
      <w:pPr>
        <w:jc w:val="both"/>
      </w:pPr>
    </w:p>
    <w:p w:rsidR="00215079" w:rsidRDefault="00BE131F">
      <w:pPr>
        <w:pStyle w:val="BodyText"/>
        <w:spacing w:line="480" w:lineRule="auto"/>
      </w:pPr>
      <w:r>
        <w:t>Another aspect</w:t>
      </w:r>
      <w:r w:rsidR="00FF5EAF">
        <w:t xml:space="preserve"> to consider is the contradictory consciousness involved in rioting and looting. </w:t>
      </w:r>
      <w:r w:rsidR="00422201">
        <w:t>Protestors</w:t>
      </w:r>
      <w:r w:rsidR="00D342D7">
        <w:t xml:space="preserve"> </w:t>
      </w:r>
      <w:r w:rsidR="00D63B80">
        <w:t>may well b</w:t>
      </w:r>
      <w:r w:rsidR="00D342D7">
        <w:t xml:space="preserve">e immersed in the local game, </w:t>
      </w:r>
      <w:r w:rsidR="00215079">
        <w:t>or ‘dominated field’ as Bourdieu calls it</w:t>
      </w:r>
      <w:r w:rsidR="00D342D7">
        <w:t>, w</w:t>
      </w:r>
      <w:r w:rsidR="00215079">
        <w:t xml:space="preserve">here </w:t>
      </w:r>
      <w:r w:rsidR="00856515">
        <w:t>the latest</w:t>
      </w:r>
      <w:r>
        <w:t xml:space="preserve"> trainers </w:t>
      </w:r>
      <w:r w:rsidRPr="00BE131F">
        <w:rPr>
          <w:i/>
        </w:rPr>
        <w:t>really do</w:t>
      </w:r>
      <w:r w:rsidR="00215079">
        <w:t xml:space="preserve"> matter in terms of symbolic status. But then who is to say </w:t>
      </w:r>
      <w:r w:rsidR="00215079" w:rsidRPr="00D63B80">
        <w:rPr>
          <w:iCs/>
        </w:rPr>
        <w:t>they cannot p</w:t>
      </w:r>
      <w:r w:rsidR="00BA1558">
        <w:rPr>
          <w:iCs/>
        </w:rPr>
        <w:t xml:space="preserve">articipate in </w:t>
      </w:r>
      <w:r w:rsidR="00215079" w:rsidRPr="00D63B80">
        <w:rPr>
          <w:iCs/>
        </w:rPr>
        <w:t>this game</w:t>
      </w:r>
      <w:r w:rsidR="00B24833">
        <w:rPr>
          <w:iCs/>
        </w:rPr>
        <w:t xml:space="preserve"> while </w:t>
      </w:r>
      <w:r w:rsidR="00D63B80" w:rsidRPr="00D63B80">
        <w:rPr>
          <w:i/>
          <w:iCs/>
        </w:rPr>
        <w:t>at the same time</w:t>
      </w:r>
      <w:r w:rsidR="00D63B80">
        <w:rPr>
          <w:iCs/>
        </w:rPr>
        <w:t xml:space="preserve"> </w:t>
      </w:r>
      <w:r w:rsidR="00215079" w:rsidRPr="00D63B80">
        <w:rPr>
          <w:iCs/>
        </w:rPr>
        <w:t xml:space="preserve">being outraged at the death of Mark Duggan or driven crazy by their own experiences of humiliation at the hands of the </w:t>
      </w:r>
      <w:r>
        <w:rPr>
          <w:iCs/>
        </w:rPr>
        <w:t>police</w:t>
      </w:r>
      <w:r w:rsidR="00215079" w:rsidRPr="00D63B80">
        <w:rPr>
          <w:iCs/>
        </w:rPr>
        <w:t>?</w:t>
      </w:r>
      <w:r w:rsidR="00215079" w:rsidRPr="00D63B80">
        <w:t xml:space="preserve"> </w:t>
      </w:r>
      <w:r w:rsidR="00BA1558">
        <w:t>D</w:t>
      </w:r>
      <w:r w:rsidR="00B24833" w:rsidRPr="00B24833">
        <w:t xml:space="preserve">isobedience and anti-democratic violence can </w:t>
      </w:r>
      <w:r w:rsidR="00BA1558">
        <w:t xml:space="preserve">very easily, in practical terms, </w:t>
      </w:r>
      <w:r w:rsidR="00B24833" w:rsidRPr="00B24833">
        <w:t xml:space="preserve">become entangled with </w:t>
      </w:r>
      <w:r w:rsidR="008E4B9A">
        <w:t xml:space="preserve">‘legitimate’ </w:t>
      </w:r>
      <w:r w:rsidR="00BA1558">
        <w:t>political</w:t>
      </w:r>
      <w:r w:rsidR="00B24833" w:rsidRPr="00B24833">
        <w:t xml:space="preserve"> concerns around educational, housing and employment rights (</w:t>
      </w:r>
      <w:proofErr w:type="spellStart"/>
      <w:r w:rsidR="00B24833" w:rsidRPr="003F67D2">
        <w:t>Attoh</w:t>
      </w:r>
      <w:proofErr w:type="spellEnd"/>
      <w:r w:rsidR="00B24833" w:rsidRPr="003F67D2">
        <w:t xml:space="preserve"> 2011).</w:t>
      </w:r>
      <w:r w:rsidR="00B24833" w:rsidRPr="00B24833">
        <w:t xml:space="preserve"> </w:t>
      </w:r>
      <w:r w:rsidR="00215079">
        <w:t xml:space="preserve">Interviews with </w:t>
      </w:r>
      <w:r w:rsidR="00422201">
        <w:t>protestors</w:t>
      </w:r>
      <w:r w:rsidR="00215079">
        <w:t xml:space="preserve"> reveal a group who fe</w:t>
      </w:r>
      <w:r w:rsidR="00B24833">
        <w:t>el</w:t>
      </w:r>
      <w:r w:rsidR="00215079">
        <w:t xml:space="preserve"> dislocated from the opportunities they saw as available to others (The Guardian/LSE 2011</w:t>
      </w:r>
      <w:r w:rsidR="00D63B80">
        <w:t xml:space="preserve">: </w:t>
      </w:r>
      <w:r w:rsidR="00215079">
        <w:t xml:space="preserve">25). This is why a 19 year old from Hackney </w:t>
      </w:r>
      <w:r w:rsidR="00B24833">
        <w:t>articulates:</w:t>
      </w:r>
      <w:r w:rsidR="00215079">
        <w:t xml:space="preserve"> ‘[t]he rioting, I was angry. The loo</w:t>
      </w:r>
      <w:r w:rsidR="00B24833">
        <w:t>ting, I was excited’ (ibid: 27</w:t>
      </w:r>
      <w:r w:rsidR="00FF5EAF">
        <w:t>)</w:t>
      </w:r>
      <w:r w:rsidR="00215079">
        <w:t xml:space="preserve">. The opportunity taken by some young people to acquire status commodities via looting does not exhaust the </w:t>
      </w:r>
      <w:r w:rsidR="002651AB">
        <w:t xml:space="preserve">full </w:t>
      </w:r>
      <w:r w:rsidR="00215079">
        <w:t xml:space="preserve">meaning of </w:t>
      </w:r>
      <w:r w:rsidR="00D63B80">
        <w:t xml:space="preserve">their participation in the </w:t>
      </w:r>
      <w:r w:rsidR="00617150">
        <w:t>disturbances</w:t>
      </w:r>
      <w:r w:rsidR="00D63B80">
        <w:t>.</w:t>
      </w:r>
      <w:r w:rsidR="00F20890">
        <w:t xml:space="preserve"> </w:t>
      </w:r>
    </w:p>
    <w:p w:rsidR="009F314F" w:rsidRDefault="009F314F">
      <w:pPr>
        <w:pStyle w:val="BodyText"/>
        <w:spacing w:line="480" w:lineRule="auto"/>
      </w:pPr>
    </w:p>
    <w:p w:rsidR="00215079" w:rsidRDefault="00215079">
      <w:pPr>
        <w:pStyle w:val="BodyText"/>
        <w:spacing w:line="480" w:lineRule="auto"/>
      </w:pPr>
      <w:r>
        <w:t xml:space="preserve">Social life is essentially practical and riots are no exception to this. They </w:t>
      </w:r>
      <w:r w:rsidR="00234302">
        <w:t xml:space="preserve">are </w:t>
      </w:r>
      <w:r>
        <w:t>part of ‘the world’s actual doing and making’ (</w:t>
      </w:r>
      <w:r w:rsidR="00234302">
        <w:t>Lefebvre 1972</w:t>
      </w:r>
      <w:r w:rsidR="008A158D">
        <w:t>: 7)</w:t>
      </w:r>
      <w:r w:rsidR="00856515">
        <w:t xml:space="preserve">, demonstrations of how </w:t>
      </w:r>
      <w:r w:rsidR="00856515">
        <w:lastRenderedPageBreak/>
        <w:t>‘people constitute themselves as political subjects by the things they do, their deeds’ (</w:t>
      </w:r>
      <w:proofErr w:type="spellStart"/>
      <w:r w:rsidR="00856515">
        <w:t>Isin</w:t>
      </w:r>
      <w:proofErr w:type="spellEnd"/>
      <w:r w:rsidR="00856515">
        <w:t xml:space="preserve"> 2012: 110)</w:t>
      </w:r>
      <w:r w:rsidR="008A158D">
        <w:t xml:space="preserve">. Riots are, by definition, </w:t>
      </w:r>
      <w:r>
        <w:t xml:space="preserve">improvised and </w:t>
      </w:r>
      <w:r w:rsidR="008A158D">
        <w:t>chaotic</w:t>
      </w:r>
      <w:r>
        <w:t xml:space="preserve">. They do not present a ‘finished thesis’ and it is absurd to judge them in terms of political coherence. The point </w:t>
      </w:r>
      <w:r w:rsidR="008A158D">
        <w:t xml:space="preserve">made </w:t>
      </w:r>
      <w:r>
        <w:t xml:space="preserve">here, based upon the </w:t>
      </w:r>
      <w:r w:rsidR="00BA1558">
        <w:t>Marxian</w:t>
      </w:r>
      <w:r>
        <w:t xml:space="preserve"> premise that ‘the origin of determination [lies] in men’s [sic] own activities’ (Williams 1980: 31)</w:t>
      </w:r>
      <w:r w:rsidR="000228B0">
        <w:t>,</w:t>
      </w:r>
      <w:r>
        <w:t xml:space="preserve"> is that it is only through </w:t>
      </w:r>
      <w:proofErr w:type="spellStart"/>
      <w:r>
        <w:t>practico</w:t>
      </w:r>
      <w:proofErr w:type="spellEnd"/>
      <w:r>
        <w:t>-critical activity</w:t>
      </w:r>
      <w:r w:rsidR="00BE131F">
        <w:t xml:space="preserve"> </w:t>
      </w:r>
      <w:r>
        <w:t>that</w:t>
      </w:r>
      <w:r w:rsidR="00DA39D3">
        <w:t xml:space="preserve"> </w:t>
      </w:r>
      <w:r>
        <w:t>a political</w:t>
      </w:r>
      <w:r w:rsidR="008A158D">
        <w:t>, o</w:t>
      </w:r>
      <w:r>
        <w:t xml:space="preserve">r </w:t>
      </w:r>
      <w:r>
        <w:rPr>
          <w:i/>
        </w:rPr>
        <w:t>politicised</w:t>
      </w:r>
      <w:r w:rsidR="008A158D">
        <w:rPr>
          <w:i/>
        </w:rPr>
        <w:t xml:space="preserve">, </w:t>
      </w:r>
      <w:r w:rsidR="008A158D" w:rsidRPr="008A158D">
        <w:t>c</w:t>
      </w:r>
      <w:r>
        <w:t>onsciousness is formed.</w:t>
      </w:r>
      <w:r w:rsidR="00234302" w:rsidRPr="00234302">
        <w:t xml:space="preserve"> </w:t>
      </w:r>
      <w:r>
        <w:t xml:space="preserve">The following quote provides </w:t>
      </w:r>
      <w:r w:rsidR="008A158D">
        <w:t>a clue as to</w:t>
      </w:r>
      <w:r>
        <w:t xml:space="preserve"> how this may happen:</w:t>
      </w:r>
    </w:p>
    <w:p w:rsidR="00215079" w:rsidRDefault="00215079">
      <w:pPr>
        <w:pStyle w:val="BodyText"/>
        <w:ind w:left="720"/>
      </w:pPr>
      <w:r>
        <w:t xml:space="preserve">Yeah, that's what I'd call it, unity…It brought unity to certain classes…so there was a lot of unity involved in the riots. (18 year old from North London cited in </w:t>
      </w:r>
      <w:proofErr w:type="spellStart"/>
      <w:r>
        <w:t>Newburn</w:t>
      </w:r>
      <w:proofErr w:type="spellEnd"/>
      <w:r>
        <w:t xml:space="preserve"> </w:t>
      </w:r>
      <w:r>
        <w:rPr>
          <w:i/>
          <w:iCs/>
        </w:rPr>
        <w:t>et al</w:t>
      </w:r>
      <w:r>
        <w:t xml:space="preserve"> 2011)</w:t>
      </w:r>
    </w:p>
    <w:p w:rsidR="00215079" w:rsidRDefault="00215079">
      <w:pPr>
        <w:jc w:val="both"/>
      </w:pPr>
    </w:p>
    <w:p w:rsidR="00215079" w:rsidRDefault="00215079">
      <w:pPr>
        <w:spacing w:line="480" w:lineRule="auto"/>
        <w:jc w:val="both"/>
      </w:pPr>
      <w:r>
        <w:t xml:space="preserve">London’s </w:t>
      </w:r>
      <w:r w:rsidR="00234302">
        <w:t xml:space="preserve">2011 </w:t>
      </w:r>
      <w:r>
        <w:t xml:space="preserve">riots </w:t>
      </w:r>
      <w:r w:rsidR="009F314F">
        <w:t>feel</w:t>
      </w:r>
      <w:r w:rsidR="00E9048B">
        <w:t>, for some,</w:t>
      </w:r>
      <w:r>
        <w:t xml:space="preserve"> </w:t>
      </w:r>
      <w:r w:rsidR="009F314F">
        <w:t xml:space="preserve">like </w:t>
      </w:r>
      <w:r>
        <w:t>a starting point</w:t>
      </w:r>
      <w:r w:rsidR="00DA39D3">
        <w:t xml:space="preserve"> (</w:t>
      </w:r>
      <w:r w:rsidR="00234302" w:rsidRPr="00934DF2">
        <w:t>for what</w:t>
      </w:r>
      <w:r w:rsidR="00234302">
        <w:t xml:space="preserve"> </w:t>
      </w:r>
      <w:r w:rsidR="00934DF2">
        <w:t xml:space="preserve">is </w:t>
      </w:r>
      <w:r w:rsidR="00234302">
        <w:t>uncertain</w:t>
      </w:r>
      <w:r w:rsidR="00DA39D3">
        <w:t>, which</w:t>
      </w:r>
      <w:r w:rsidR="00BE131F">
        <w:t>, of course,</w:t>
      </w:r>
      <w:r w:rsidR="00DA39D3">
        <w:t xml:space="preserve"> </w:t>
      </w:r>
      <w:r w:rsidR="00035433">
        <w:t xml:space="preserve">is </w:t>
      </w:r>
      <w:r w:rsidR="0076707D">
        <w:t>part of their essential drama)</w:t>
      </w:r>
      <w:r>
        <w:t xml:space="preserve">. The </w:t>
      </w:r>
      <w:r w:rsidR="008E4B9A">
        <w:t>sense</w:t>
      </w:r>
      <w:r>
        <w:t xml:space="preserve"> of unity gained during the disturbances brought joy </w:t>
      </w:r>
      <w:r w:rsidR="0076707D">
        <w:t xml:space="preserve">and relief </w:t>
      </w:r>
      <w:r>
        <w:t xml:space="preserve">to young </w:t>
      </w:r>
      <w:proofErr w:type="gramStart"/>
      <w:r>
        <w:t>people</w:t>
      </w:r>
      <w:proofErr w:type="gramEnd"/>
      <w:r>
        <w:t xml:space="preserve"> who are forced to contend daily with nefarious boundaries</w:t>
      </w:r>
      <w:r w:rsidR="00BE131F">
        <w:t>, both externally imposed and self-inflicted,</w:t>
      </w:r>
      <w:r>
        <w:t xml:space="preserve"> that restrict their freedom</w:t>
      </w:r>
      <w:r w:rsidR="00234302">
        <w:t xml:space="preserve"> (see Millington 2012)</w:t>
      </w:r>
      <w:r>
        <w:t xml:space="preserve">. </w:t>
      </w:r>
      <w:r w:rsidR="000228B0">
        <w:t xml:space="preserve">They took delight in </w:t>
      </w:r>
      <w:r w:rsidR="00934DF2">
        <w:t>staking</w:t>
      </w:r>
      <w:r w:rsidR="00E6373B">
        <w:t xml:space="preserve"> their claim on the city</w:t>
      </w:r>
      <w:r w:rsidR="000228B0">
        <w:t>.</w:t>
      </w:r>
      <w:r w:rsidR="00E6373B">
        <w:t xml:space="preserve"> The unity </w:t>
      </w:r>
      <w:r w:rsidR="009F314F">
        <w:t>enounced</w:t>
      </w:r>
      <w:r w:rsidR="00E6373B">
        <w:t xml:space="preserve"> here </w:t>
      </w:r>
      <w:r w:rsidR="00EC794A">
        <w:t>is not quite the same as</w:t>
      </w:r>
      <w:r w:rsidR="00E6373B">
        <w:t xml:space="preserve"> </w:t>
      </w:r>
      <w:r w:rsidR="00EC794A">
        <w:t xml:space="preserve">the </w:t>
      </w:r>
      <w:r w:rsidR="00934DF2">
        <w:t xml:space="preserve">class-based </w:t>
      </w:r>
      <w:r w:rsidR="00E6373B">
        <w:t>‘solidarity’</w:t>
      </w:r>
      <w:r w:rsidR="00EC794A">
        <w:t xml:space="preserve"> that some p</w:t>
      </w:r>
      <w:r w:rsidR="00D2246F">
        <w:t>ost-political writers yearn for. I</w:t>
      </w:r>
      <w:r w:rsidR="00EC794A">
        <w:t>t something more contemporary</w:t>
      </w:r>
      <w:r w:rsidR="00934DF2">
        <w:t xml:space="preserve"> and </w:t>
      </w:r>
      <w:r w:rsidR="00E9048B">
        <w:t>circulatory</w:t>
      </w:r>
      <w:r w:rsidR="00934DF2">
        <w:t>;</w:t>
      </w:r>
      <w:r w:rsidR="00EC794A">
        <w:t xml:space="preserve"> it has ‘an </w:t>
      </w:r>
      <w:r w:rsidR="00EC794A" w:rsidRPr="00EC794A">
        <w:rPr>
          <w:i/>
        </w:rPr>
        <w:t>immaterial</w:t>
      </w:r>
      <w:r w:rsidR="00EC794A">
        <w:t xml:space="preserve"> quality: it’s a feeling, a structure of feeling, a </w:t>
      </w:r>
      <w:r w:rsidR="00EC794A" w:rsidRPr="00E9048B">
        <w:rPr>
          <w:i/>
        </w:rPr>
        <w:t>distant</w:t>
      </w:r>
      <w:r w:rsidR="00EC794A">
        <w:t xml:space="preserve"> solidarity […]’ (Merrifield 2011: 16</w:t>
      </w:r>
      <w:r w:rsidR="00E9048B">
        <w:t xml:space="preserve"> added emphasis</w:t>
      </w:r>
      <w:r w:rsidR="00EC794A">
        <w:t>).</w:t>
      </w:r>
      <w:r w:rsidR="00E6373B">
        <w:t xml:space="preserve"> </w:t>
      </w:r>
      <w:r w:rsidR="000228B0">
        <w:t xml:space="preserve"> </w:t>
      </w:r>
      <w:r>
        <w:t xml:space="preserve">Commenting on how members from opposing gangs helped each other raid a local branch of </w:t>
      </w:r>
      <w:r w:rsidR="006836C0">
        <w:rPr>
          <w:iCs/>
        </w:rPr>
        <w:t>Foot Locker</w:t>
      </w:r>
      <w:r>
        <w:rPr>
          <w:iCs/>
        </w:rPr>
        <w:t>,</w:t>
      </w:r>
      <w:r w:rsidR="00D2246F">
        <w:rPr>
          <w:iCs/>
        </w:rPr>
        <w:t xml:space="preserve"> </w:t>
      </w:r>
      <w:r>
        <w:t>a seventeen year old from Brixton explains, ‘</w:t>
      </w:r>
      <w:r w:rsidR="00234302">
        <w:t>[</w:t>
      </w:r>
      <w:proofErr w:type="spellStart"/>
      <w:r w:rsidR="00234302">
        <w:t>i</w:t>
      </w:r>
      <w:proofErr w:type="spellEnd"/>
      <w:r w:rsidR="00234302">
        <w:t>]</w:t>
      </w:r>
      <w:r>
        <w:t xml:space="preserve">n the sickest way possible it felt good’ (cited in </w:t>
      </w:r>
      <w:proofErr w:type="spellStart"/>
      <w:r w:rsidR="00DA39D3">
        <w:t>Newburn</w:t>
      </w:r>
      <w:proofErr w:type="spellEnd"/>
      <w:r w:rsidR="00DA39D3">
        <w:t xml:space="preserve"> </w:t>
      </w:r>
      <w:r w:rsidR="00DA39D3" w:rsidRPr="00DA39D3">
        <w:rPr>
          <w:i/>
        </w:rPr>
        <w:t>et al</w:t>
      </w:r>
      <w:r w:rsidR="00DA39D3">
        <w:t xml:space="preserve"> 2011</w:t>
      </w:r>
      <w:r>
        <w:t xml:space="preserve">). Additionally, ‘“You saw enemies become friends just for one day,” said one </w:t>
      </w:r>
      <w:r w:rsidR="00E9048B">
        <w:t>protestor</w:t>
      </w:r>
      <w:r>
        <w:t>. “On that day all gangs are the same, are together,” said another’ (ibid). Finally,</w:t>
      </w:r>
    </w:p>
    <w:p w:rsidR="00215079" w:rsidRDefault="00215079">
      <w:pPr>
        <w:ind w:left="720"/>
      </w:pPr>
    </w:p>
    <w:p w:rsidR="00215079" w:rsidRDefault="00215079">
      <w:pPr>
        <w:pStyle w:val="BodyTextIndent"/>
        <w:jc w:val="both"/>
      </w:pPr>
      <w:r>
        <w:t xml:space="preserve">‘[A] 22-year-old man from Stockwell […] said: "I couldn't believe and I was </w:t>
      </w:r>
      <w:r w:rsidRPr="008568DE">
        <w:t xml:space="preserve">happy that there was actually standing together and I was thinking, why </w:t>
      </w:r>
      <w:proofErr w:type="gramStart"/>
      <w:r w:rsidRPr="008568DE">
        <w:t>would it</w:t>
      </w:r>
      <w:proofErr w:type="gramEnd"/>
      <w:r w:rsidRPr="008568DE">
        <w:t xml:space="preserve"> cause something like this for these people to get together?" He added: "For </w:t>
      </w:r>
      <w:r w:rsidRPr="008568DE">
        <w:lastRenderedPageBreak/>
        <w:t>that day, they would have been my friend…</w:t>
      </w:r>
      <w:r>
        <w:t xml:space="preserve"> Everyone's aiming for the government today. Everyone's voi</w:t>
      </w:r>
      <w:r w:rsidR="006429E7">
        <w:t>ces need to get heard. And that’</w:t>
      </w:r>
      <w:r>
        <w:t>s what it was’ (ibid).</w:t>
      </w:r>
    </w:p>
    <w:p w:rsidR="00215079" w:rsidRDefault="00215079">
      <w:pPr>
        <w:jc w:val="both"/>
      </w:pPr>
    </w:p>
    <w:p w:rsidR="00EC6A56" w:rsidRDefault="00215079">
      <w:pPr>
        <w:spacing w:line="480" w:lineRule="auto"/>
        <w:jc w:val="both"/>
      </w:pPr>
      <w:r>
        <w:t>During the riots individuals and gangs from the margins of the city identif</w:t>
      </w:r>
      <w:r w:rsidR="002651AB">
        <w:t xml:space="preserve">ied, </w:t>
      </w:r>
      <w:r>
        <w:t xml:space="preserve">maybe for </w:t>
      </w:r>
      <w:r w:rsidR="0009633A">
        <w:t xml:space="preserve">the </w:t>
      </w:r>
      <w:r>
        <w:t>first time</w:t>
      </w:r>
      <w:r w:rsidR="0009633A">
        <w:t>,</w:t>
      </w:r>
      <w:r w:rsidR="002651AB">
        <w:t xml:space="preserve"> with </w:t>
      </w:r>
      <w:r>
        <w:t>a common cause. They d</w:t>
      </w:r>
      <w:r w:rsidR="0009633A">
        <w:t>id</w:t>
      </w:r>
      <w:r>
        <w:t xml:space="preserve"> not </w:t>
      </w:r>
      <w:r w:rsidR="00BE131F">
        <w:t xml:space="preserve">simply </w:t>
      </w:r>
      <w:r>
        <w:t xml:space="preserve">indulge </w:t>
      </w:r>
      <w:r w:rsidR="0009633A">
        <w:t xml:space="preserve">in </w:t>
      </w:r>
      <w:r>
        <w:t>the unhinged, nihilistic drive of the self</w:t>
      </w:r>
      <w:r w:rsidR="00934DF2">
        <w:t>—</w:t>
      </w:r>
      <w:r w:rsidR="0009633A">
        <w:t>though</w:t>
      </w:r>
      <w:r w:rsidR="00934DF2">
        <w:t xml:space="preserve"> </w:t>
      </w:r>
      <w:r w:rsidR="0009633A">
        <w:t xml:space="preserve">a sense of </w:t>
      </w:r>
      <w:r w:rsidR="00934DF2">
        <w:t>liberty</w:t>
      </w:r>
      <w:r w:rsidR="0009633A">
        <w:t xml:space="preserve"> can come from this</w:t>
      </w:r>
      <w:r w:rsidR="00234302">
        <w:t xml:space="preserve">; </w:t>
      </w:r>
      <w:r w:rsidR="000228B0">
        <w:t xml:space="preserve">by </w:t>
      </w:r>
      <w:r w:rsidR="00234302">
        <w:t xml:space="preserve">playing an alternative ‘game’ to what is </w:t>
      </w:r>
      <w:r w:rsidR="00131EAF">
        <w:t>expected</w:t>
      </w:r>
      <w:r w:rsidR="00934DF2">
        <w:t>—</w:t>
      </w:r>
      <w:r>
        <w:t>but</w:t>
      </w:r>
      <w:r w:rsidR="00934DF2">
        <w:t xml:space="preserve"> </w:t>
      </w:r>
      <w:r w:rsidR="0009633A">
        <w:t>also sought</w:t>
      </w:r>
      <w:r>
        <w:t xml:space="preserve"> personal ‘freedom’ by </w:t>
      </w:r>
      <w:r w:rsidR="00DA39D3">
        <w:t xml:space="preserve">improvising and </w:t>
      </w:r>
      <w:r>
        <w:t xml:space="preserve">co-operating with others. </w:t>
      </w:r>
      <w:r w:rsidR="00856515">
        <w:t xml:space="preserve">As </w:t>
      </w:r>
      <w:proofErr w:type="spellStart"/>
      <w:r w:rsidR="00856515">
        <w:t>Isin</w:t>
      </w:r>
      <w:proofErr w:type="spellEnd"/>
      <w:r w:rsidR="00856515">
        <w:t xml:space="preserve"> (2012: 116) suggests, following Arendt, ‘the disclosure of ourselves through unpredictable and uncertain actions becomes our way of exercising freedom […] a capacity to call something new into being whose outcome is unpredictable’. </w:t>
      </w:r>
      <w:r w:rsidR="00234302">
        <w:t xml:space="preserve">The ‘hit’ </w:t>
      </w:r>
      <w:r w:rsidR="00435917">
        <w:t xml:space="preserve">gained from participation </w:t>
      </w:r>
      <w:r w:rsidR="00131EAF">
        <w:t>proved</w:t>
      </w:r>
      <w:r w:rsidR="00234302">
        <w:t xml:space="preserve"> intoxicating: sixty-three per cent </w:t>
      </w:r>
      <w:r>
        <w:t xml:space="preserve">of those interviewed in the Guardian/ LSE study </w:t>
      </w:r>
      <w:r w:rsidR="002F317F">
        <w:t>believed</w:t>
      </w:r>
      <w:r>
        <w:t xml:space="preserve"> comparable riots would happen again within three years (The Guardian/ LSE 2011: 5).  </w:t>
      </w:r>
      <w:r w:rsidR="00D37E36">
        <w:t>This</w:t>
      </w:r>
      <w:r>
        <w:t xml:space="preserve"> realisation of commonality</w:t>
      </w:r>
      <w:r w:rsidR="00D37E36">
        <w:t xml:space="preserve"> and </w:t>
      </w:r>
      <w:r w:rsidR="00934DF2">
        <w:t xml:space="preserve">a </w:t>
      </w:r>
      <w:r w:rsidR="00D37E36">
        <w:t>collective sense of forward-motion</w:t>
      </w:r>
      <w:r w:rsidR="00BE6286">
        <w:t xml:space="preserve">, </w:t>
      </w:r>
      <w:r>
        <w:t xml:space="preserve">is why August 2011 continues to resonate so strongly with young people, why </w:t>
      </w:r>
      <w:r w:rsidR="00435917">
        <w:t>for so many</w:t>
      </w:r>
      <w:r w:rsidR="005203D8">
        <w:t>, the riots represent a</w:t>
      </w:r>
      <w:r>
        <w:t xml:space="preserve"> political ‘year-zero’</w:t>
      </w:r>
      <w:r w:rsidR="00934DF2">
        <w:t xml:space="preserve"> (even if the history of racialized policing and inequality has a much longer history in London</w:t>
      </w:r>
      <w:r w:rsidR="005203D8">
        <w:t xml:space="preserve"> (see</w:t>
      </w:r>
      <w:r w:rsidR="00934DF2">
        <w:t xml:space="preserve"> Millington 2011))</w:t>
      </w:r>
      <w:r>
        <w:t>.</w:t>
      </w:r>
      <w:r w:rsidR="00C21163">
        <w:t xml:space="preserve"> </w:t>
      </w:r>
      <w:r w:rsidR="00D37E36" w:rsidRPr="00D37E36">
        <w:t xml:space="preserve">In this way, the </w:t>
      </w:r>
      <w:r w:rsidR="00934DF2">
        <w:t>2011 protest</w:t>
      </w:r>
      <w:r w:rsidR="00422201">
        <w:t>s should be seen as</w:t>
      </w:r>
      <w:r w:rsidR="00D37E36" w:rsidRPr="00D37E36">
        <w:t xml:space="preserve"> </w:t>
      </w:r>
      <w:r w:rsidR="00D2246F">
        <w:t xml:space="preserve">generative and </w:t>
      </w:r>
      <w:r w:rsidR="00D37E36" w:rsidRPr="00D37E36">
        <w:t xml:space="preserve">formative rather </w:t>
      </w:r>
      <w:r w:rsidR="00663831">
        <w:t xml:space="preserve">than </w:t>
      </w:r>
      <w:r w:rsidR="00D37E36" w:rsidRPr="00D37E36">
        <w:t>decisive.</w:t>
      </w:r>
      <w:r w:rsidR="006429E7">
        <w:t xml:space="preserve"> </w:t>
      </w:r>
    </w:p>
    <w:p w:rsidR="005203D8" w:rsidRDefault="005203D8">
      <w:pPr>
        <w:spacing w:line="480" w:lineRule="auto"/>
        <w:jc w:val="both"/>
      </w:pPr>
    </w:p>
    <w:p w:rsidR="000B2558" w:rsidRDefault="004134DF">
      <w:pPr>
        <w:spacing w:line="480" w:lineRule="auto"/>
        <w:jc w:val="both"/>
        <w:rPr>
          <w:b/>
        </w:rPr>
      </w:pPr>
      <w:r>
        <w:rPr>
          <w:b/>
        </w:rPr>
        <w:t>Urban culture</w:t>
      </w:r>
      <w:r w:rsidR="007A41F2">
        <w:rPr>
          <w:b/>
        </w:rPr>
        <w:t xml:space="preserve"> and the</w:t>
      </w:r>
      <w:r w:rsidR="00D25FB2" w:rsidRPr="00D25FB2">
        <w:rPr>
          <w:b/>
        </w:rPr>
        <w:t xml:space="preserve"> post-politic</w:t>
      </w:r>
      <w:r w:rsidR="007A41F2">
        <w:rPr>
          <w:b/>
        </w:rPr>
        <w:t>al city</w:t>
      </w:r>
    </w:p>
    <w:p w:rsidR="00D2246F" w:rsidRDefault="030E7AA8" w:rsidP="009D24D0">
      <w:pPr>
        <w:spacing w:line="480" w:lineRule="auto"/>
        <w:jc w:val="both"/>
        <w:rPr>
          <w:szCs w:val="23"/>
        </w:rPr>
      </w:pPr>
      <w:r>
        <w:t xml:space="preserve">The </w:t>
      </w:r>
      <w:r w:rsidR="00EE64D6">
        <w:t xml:space="preserve">2011 </w:t>
      </w:r>
      <w:r>
        <w:t>protests initiated a</w:t>
      </w:r>
      <w:r w:rsidR="00EE64D6">
        <w:t>n ongoing</w:t>
      </w:r>
      <w:r>
        <w:t xml:space="preserve"> dialogue that exceed</w:t>
      </w:r>
      <w:r w:rsidR="00EE64D6">
        <w:t>s</w:t>
      </w:r>
      <w:r>
        <w:t xml:space="preserve"> the lifespan of the </w:t>
      </w:r>
      <w:r w:rsidR="008E4B9A">
        <w:t>actual disturbances</w:t>
      </w:r>
      <w:r>
        <w:t xml:space="preserve">. This is evident in the documentary film </w:t>
      </w:r>
      <w:r w:rsidRPr="030E7AA8">
        <w:rPr>
          <w:i/>
          <w:iCs/>
        </w:rPr>
        <w:t xml:space="preserve">Riot </w:t>
      </w:r>
      <w:proofErr w:type="gramStart"/>
      <w:r w:rsidRPr="030E7AA8">
        <w:rPr>
          <w:i/>
          <w:iCs/>
        </w:rPr>
        <w:t>From</w:t>
      </w:r>
      <w:proofErr w:type="gramEnd"/>
      <w:r w:rsidRPr="030E7AA8">
        <w:rPr>
          <w:i/>
          <w:iCs/>
        </w:rPr>
        <w:t xml:space="preserve"> Wrong</w:t>
      </w:r>
      <w:r>
        <w:t xml:space="preserve"> where Londoners express sadness that the riots ultimately caused most hurt amongst the poorest communities. One man says, with a wry smile, how the shops that were looted or destroyed were those that catered for the ‘broke people’—people like himself—</w:t>
      </w:r>
      <w:r>
        <w:lastRenderedPageBreak/>
        <w:t xml:space="preserve">who have been left with nowhere to shop. </w:t>
      </w:r>
      <w:r w:rsidR="008E4B9A">
        <w:t xml:space="preserve">In </w:t>
      </w:r>
      <w:r w:rsidR="00EE64D6">
        <w:t>ano</w:t>
      </w:r>
      <w:r w:rsidR="008E4B9A">
        <w:t>the</w:t>
      </w:r>
      <w:r w:rsidR="00EE64D6">
        <w:t>r</w:t>
      </w:r>
      <w:r w:rsidR="008E4B9A">
        <w:t xml:space="preserve"> independently produced documentary </w:t>
      </w:r>
      <w:r w:rsidR="008E4B9A" w:rsidRPr="008E4B9A">
        <w:rPr>
          <w:i/>
        </w:rPr>
        <w:t>Riots Reframed</w:t>
      </w:r>
      <w:r w:rsidR="008E4B9A">
        <w:t xml:space="preserve">, </w:t>
      </w:r>
      <w:r w:rsidR="00EE64D6">
        <w:t xml:space="preserve">released in 2015, </w:t>
      </w:r>
      <w:r w:rsidR="008E4B9A">
        <w:t xml:space="preserve">a commentator named </w:t>
      </w:r>
      <w:proofErr w:type="spellStart"/>
      <w:r w:rsidR="008E4B9A">
        <w:t>Steaz</w:t>
      </w:r>
      <w:proofErr w:type="spellEnd"/>
      <w:r w:rsidR="008E4B9A">
        <w:t xml:space="preserve"> states that actions such as the burning of a police car</w:t>
      </w:r>
      <w:r w:rsidR="00EE64D6">
        <w:t xml:space="preserve"> can be interpreted as </w:t>
      </w:r>
      <w:r w:rsidR="009A3AAE">
        <w:t>a demonstration</w:t>
      </w:r>
      <w:r w:rsidR="00EE64D6">
        <w:t xml:space="preserve"> of love. </w:t>
      </w:r>
      <w:r>
        <w:t>Such</w:t>
      </w:r>
      <w:r w:rsidR="00EE64D6">
        <w:t xml:space="preserve"> profound</w:t>
      </w:r>
      <w:r>
        <w:t xml:space="preserve"> disagreement—between the incandescent energy and rage of protestors and </w:t>
      </w:r>
      <w:r w:rsidR="00EE64D6">
        <w:t>their</w:t>
      </w:r>
      <w:r>
        <w:t xml:space="preserve"> critical contemporaries—is also apparent in </w:t>
      </w:r>
      <w:r w:rsidR="00EE64D6">
        <w:t xml:space="preserve">the </w:t>
      </w:r>
      <w:r>
        <w:t>London hip-hop</w:t>
      </w:r>
      <w:r w:rsidR="00EE64D6">
        <w:t xml:space="preserve"> scene</w:t>
      </w:r>
      <w:r>
        <w:t xml:space="preserve">. The </w:t>
      </w:r>
      <w:r w:rsidR="00EE64D6">
        <w:t>existence o</w:t>
      </w:r>
      <w:r>
        <w:t xml:space="preserve">f these artistic activities and forums </w:t>
      </w:r>
      <w:r w:rsidR="00EE64D6">
        <w:t xml:space="preserve">for </w:t>
      </w:r>
      <w:proofErr w:type="spellStart"/>
      <w:r w:rsidR="00EE64D6">
        <w:t>dissensus</w:t>
      </w:r>
      <w:proofErr w:type="spellEnd"/>
      <w:r w:rsidR="00EE64D6">
        <w:t xml:space="preserve"> </w:t>
      </w:r>
      <w:r>
        <w:t>provides evidence that the 'time' of the protests far exceeds the</w:t>
      </w:r>
      <w:r w:rsidR="00274A3D">
        <w:t xml:space="preserve">ir </w:t>
      </w:r>
      <w:r>
        <w:t xml:space="preserve">moment </w:t>
      </w:r>
      <w:r w:rsidR="00274A3D">
        <w:t>of enunciation</w:t>
      </w:r>
      <w:r w:rsidR="00EE64D6">
        <w:t>. It also demonstrates</w:t>
      </w:r>
      <w:r>
        <w:t xml:space="preserve"> that ‘there is no pre-given stage that is proper to politics’ (Davidson and </w:t>
      </w:r>
      <w:proofErr w:type="spellStart"/>
      <w:r>
        <w:t>Iveson</w:t>
      </w:r>
      <w:proofErr w:type="spellEnd"/>
      <w:r>
        <w:t xml:space="preserve"> 2014: 144). Moreover, it shows </w:t>
      </w:r>
      <w:r w:rsidR="00EE64D6">
        <w:t>that</w:t>
      </w:r>
      <w:r>
        <w:t xml:space="preserve"> cities</w:t>
      </w:r>
      <w:r w:rsidR="00EE64D6">
        <w:t>, even in the post-political age,</w:t>
      </w:r>
      <w:r>
        <w:t xml:space="preserve"> are still capable of cradling discursive spaces that serve also as spaces of democracy and citizenship.    </w:t>
      </w:r>
    </w:p>
    <w:p w:rsidR="00D2246F" w:rsidRDefault="00D2246F" w:rsidP="009D24D0">
      <w:pPr>
        <w:spacing w:line="480" w:lineRule="auto"/>
        <w:jc w:val="both"/>
        <w:rPr>
          <w:szCs w:val="23"/>
        </w:rPr>
      </w:pPr>
    </w:p>
    <w:p w:rsidR="001C6471" w:rsidRDefault="030E7AA8" w:rsidP="009D24D0">
      <w:pPr>
        <w:spacing w:line="480" w:lineRule="auto"/>
        <w:jc w:val="both"/>
        <w:rPr>
          <w:szCs w:val="23"/>
        </w:rPr>
      </w:pPr>
      <w:r>
        <w:t>The value of hip-hop in the analysis that follows lies not so much in its ethnographic merits, though these are considerable (see Beer 2014); but in recognising how its expressiveness is evidence of politics as an ‘interruption’ of the order of domination by ‘those who have no part’ (</w:t>
      </w:r>
      <w:proofErr w:type="spellStart"/>
      <w:r>
        <w:t>Rancière</w:t>
      </w:r>
      <w:proofErr w:type="spellEnd"/>
      <w:r>
        <w:t xml:space="preserve"> 1999: 11). Hip-hop artists in London carve out a discursive space in which to practice citizenship; the kind of space that, acting in opposition to ‘masquerade democracy’, helps comprise a more substantial form of ‘cultural democracy’ (West 2009 cited in </w:t>
      </w:r>
      <w:proofErr w:type="spellStart"/>
      <w:r>
        <w:t>Lamotte</w:t>
      </w:r>
      <w:proofErr w:type="spellEnd"/>
      <w:r>
        <w:t xml:space="preserve"> 2014: 688). In this way hip-hop is ‘an unconventional form of activism’ (ibid: 686) that, through a shared form and language, helps construct and represent political subjectivities and </w:t>
      </w:r>
      <w:proofErr w:type="spellStart"/>
      <w:r>
        <w:t>spatialities</w:t>
      </w:r>
      <w:proofErr w:type="spellEnd"/>
      <w:r>
        <w:t xml:space="preserve">. </w:t>
      </w:r>
    </w:p>
    <w:p w:rsidR="001C6471" w:rsidRDefault="001C6471" w:rsidP="009D24D0">
      <w:pPr>
        <w:spacing w:line="480" w:lineRule="auto"/>
        <w:jc w:val="both"/>
        <w:rPr>
          <w:szCs w:val="23"/>
        </w:rPr>
      </w:pPr>
    </w:p>
    <w:p w:rsidR="009D24D0" w:rsidRDefault="000B1736" w:rsidP="009D24D0">
      <w:pPr>
        <w:spacing w:line="480" w:lineRule="auto"/>
        <w:jc w:val="both"/>
        <w:rPr>
          <w:szCs w:val="23"/>
        </w:rPr>
      </w:pPr>
      <w:r>
        <w:rPr>
          <w:szCs w:val="23"/>
        </w:rPr>
        <w:t xml:space="preserve">Hip-hop is </w:t>
      </w:r>
      <w:r w:rsidR="001C6471">
        <w:rPr>
          <w:szCs w:val="23"/>
        </w:rPr>
        <w:t xml:space="preserve">also important to consider because it is so </w:t>
      </w:r>
      <w:r w:rsidR="009D24D0">
        <w:rPr>
          <w:szCs w:val="23"/>
        </w:rPr>
        <w:t xml:space="preserve">entwined with the ‘Road culture’ that </w:t>
      </w:r>
      <w:r w:rsidR="001C6471">
        <w:rPr>
          <w:szCs w:val="23"/>
        </w:rPr>
        <w:t xml:space="preserve">shapes </w:t>
      </w:r>
      <w:r w:rsidR="009D24D0">
        <w:rPr>
          <w:szCs w:val="23"/>
        </w:rPr>
        <w:t xml:space="preserve">the </w:t>
      </w:r>
      <w:r w:rsidR="00DD0C77">
        <w:rPr>
          <w:szCs w:val="23"/>
        </w:rPr>
        <w:t xml:space="preserve">practical </w:t>
      </w:r>
      <w:r w:rsidR="009D24D0">
        <w:rPr>
          <w:szCs w:val="23"/>
        </w:rPr>
        <w:t>lives</w:t>
      </w:r>
      <w:r w:rsidR="00657572">
        <w:rPr>
          <w:szCs w:val="23"/>
        </w:rPr>
        <w:t xml:space="preserve"> </w:t>
      </w:r>
      <w:r w:rsidR="009D24D0">
        <w:rPr>
          <w:szCs w:val="23"/>
        </w:rPr>
        <w:t>of many of those involved in the London protests</w:t>
      </w:r>
      <w:r>
        <w:rPr>
          <w:szCs w:val="23"/>
        </w:rPr>
        <w:t>.</w:t>
      </w:r>
      <w:r w:rsidR="001C6471">
        <w:rPr>
          <w:szCs w:val="23"/>
        </w:rPr>
        <w:t xml:space="preserve"> The style of the anonymous protestor in </w:t>
      </w:r>
      <w:proofErr w:type="spellStart"/>
      <w:r w:rsidR="001C6471">
        <w:rPr>
          <w:szCs w:val="23"/>
        </w:rPr>
        <w:t>Ökten’s</w:t>
      </w:r>
      <w:proofErr w:type="spellEnd"/>
      <w:r w:rsidR="001C6471">
        <w:rPr>
          <w:szCs w:val="23"/>
        </w:rPr>
        <w:t xml:space="preserve"> photograph is indicative of </w:t>
      </w:r>
      <w:r w:rsidR="001C6471">
        <w:rPr>
          <w:szCs w:val="23"/>
        </w:rPr>
        <w:lastRenderedPageBreak/>
        <w:t xml:space="preserve">this contemporary urban ‘cultural way of being’ (ibid). </w:t>
      </w:r>
      <w:r w:rsidR="009D24D0">
        <w:rPr>
          <w:szCs w:val="23"/>
        </w:rPr>
        <w:t xml:space="preserve"> As Gunter (2008: 352) explains: </w:t>
      </w:r>
    </w:p>
    <w:p w:rsidR="009D24D0" w:rsidRDefault="009D24D0" w:rsidP="00657572">
      <w:pPr>
        <w:ind w:left="720"/>
        <w:jc w:val="both"/>
        <w:rPr>
          <w:szCs w:val="23"/>
        </w:rPr>
      </w:pPr>
      <w:r w:rsidRPr="009D24D0">
        <w:rPr>
          <w:szCs w:val="23"/>
        </w:rPr>
        <w:t xml:space="preserve">Road life is largely influenced by expressive black Atlantic diasporic popular cultures. Jamaica and the United States are the principal external driving forces of </w:t>
      </w:r>
      <w:r>
        <w:rPr>
          <w:szCs w:val="23"/>
        </w:rPr>
        <w:t xml:space="preserve">[Road life] </w:t>
      </w:r>
      <w:r w:rsidRPr="009D24D0">
        <w:rPr>
          <w:szCs w:val="23"/>
        </w:rPr>
        <w:t xml:space="preserve">via the speech styles, dress wear and attitudes associated with the black popular music forms of </w:t>
      </w:r>
      <w:r>
        <w:rPr>
          <w:szCs w:val="23"/>
        </w:rPr>
        <w:t>[…]</w:t>
      </w:r>
      <w:r w:rsidRPr="009D24D0">
        <w:rPr>
          <w:szCs w:val="23"/>
        </w:rPr>
        <w:t xml:space="preserve"> hip-hop. </w:t>
      </w:r>
    </w:p>
    <w:p w:rsidR="00657572" w:rsidRDefault="00657572" w:rsidP="009D24D0">
      <w:pPr>
        <w:spacing w:line="480" w:lineRule="auto"/>
        <w:jc w:val="both"/>
        <w:rPr>
          <w:szCs w:val="23"/>
        </w:rPr>
      </w:pPr>
    </w:p>
    <w:p w:rsidR="009D24D0" w:rsidRDefault="00657572" w:rsidP="009D24D0">
      <w:pPr>
        <w:spacing w:line="480" w:lineRule="auto"/>
        <w:jc w:val="both"/>
        <w:rPr>
          <w:szCs w:val="23"/>
        </w:rPr>
      </w:pPr>
      <w:r>
        <w:rPr>
          <w:szCs w:val="23"/>
        </w:rPr>
        <w:t xml:space="preserve">Yet London hip-hop is itself multi-textured, owing as much to the city’s own distinctive black musical heritage—such as </w:t>
      </w:r>
      <w:r w:rsidRPr="00657572">
        <w:rPr>
          <w:szCs w:val="23"/>
        </w:rPr>
        <w:t>dub-poetry</w:t>
      </w:r>
      <w:r>
        <w:rPr>
          <w:szCs w:val="23"/>
        </w:rPr>
        <w:t>,</w:t>
      </w:r>
      <w:r w:rsidRPr="00657572">
        <w:rPr>
          <w:szCs w:val="23"/>
        </w:rPr>
        <w:t xml:space="preserve"> drum n bass</w:t>
      </w:r>
      <w:r>
        <w:rPr>
          <w:szCs w:val="23"/>
        </w:rPr>
        <w:t xml:space="preserve"> and</w:t>
      </w:r>
      <w:r w:rsidRPr="00657572">
        <w:rPr>
          <w:szCs w:val="23"/>
        </w:rPr>
        <w:t xml:space="preserve"> grime</w:t>
      </w:r>
      <w:r>
        <w:rPr>
          <w:szCs w:val="23"/>
        </w:rPr>
        <w:t xml:space="preserve">—as it does US hip-hop (see </w:t>
      </w:r>
      <w:r w:rsidRPr="00F4508E">
        <w:rPr>
          <w:szCs w:val="23"/>
        </w:rPr>
        <w:t>Bradley 2013</w:t>
      </w:r>
      <w:r>
        <w:rPr>
          <w:szCs w:val="23"/>
        </w:rPr>
        <w:t>)</w:t>
      </w:r>
      <w:r w:rsidRPr="00657572">
        <w:rPr>
          <w:szCs w:val="23"/>
        </w:rPr>
        <w:t>.</w:t>
      </w:r>
      <w:r>
        <w:rPr>
          <w:szCs w:val="23"/>
        </w:rPr>
        <w:t xml:space="preserve"> </w:t>
      </w:r>
      <w:r w:rsidR="00F17328">
        <w:rPr>
          <w:szCs w:val="23"/>
        </w:rPr>
        <w:t>Moreover, d</w:t>
      </w:r>
      <w:r>
        <w:rPr>
          <w:szCs w:val="23"/>
        </w:rPr>
        <w:t xml:space="preserve">espite its status as a </w:t>
      </w:r>
      <w:r w:rsidRPr="00657572">
        <w:rPr>
          <w:i/>
          <w:szCs w:val="23"/>
        </w:rPr>
        <w:t>black</w:t>
      </w:r>
      <w:r>
        <w:rPr>
          <w:szCs w:val="23"/>
        </w:rPr>
        <w:t xml:space="preserve"> vernacular culture, hip-hop tends not to ‘</w:t>
      </w:r>
      <w:r w:rsidRPr="00657572">
        <w:rPr>
          <w:szCs w:val="23"/>
        </w:rPr>
        <w:t>reduce race politics to the simple binary code of black and white</w:t>
      </w:r>
      <w:r>
        <w:rPr>
          <w:szCs w:val="23"/>
        </w:rPr>
        <w:t>’ (</w:t>
      </w:r>
      <w:r w:rsidRPr="00972D2B">
        <w:rPr>
          <w:szCs w:val="23"/>
        </w:rPr>
        <w:t>Gilroy 1993: 5</w:t>
      </w:r>
      <w:r>
        <w:rPr>
          <w:szCs w:val="23"/>
        </w:rPr>
        <w:t xml:space="preserve">). This </w:t>
      </w:r>
      <w:r w:rsidR="00F17328">
        <w:rPr>
          <w:szCs w:val="23"/>
        </w:rPr>
        <w:t>is</w:t>
      </w:r>
      <w:r>
        <w:rPr>
          <w:szCs w:val="23"/>
        </w:rPr>
        <w:t xml:space="preserve"> certainly </w:t>
      </w:r>
      <w:r w:rsidR="00F17328">
        <w:rPr>
          <w:szCs w:val="23"/>
        </w:rPr>
        <w:t>evident</w:t>
      </w:r>
      <w:r>
        <w:rPr>
          <w:szCs w:val="23"/>
        </w:rPr>
        <w:t xml:space="preserve"> in </w:t>
      </w:r>
      <w:r w:rsidR="003B5EEF">
        <w:rPr>
          <w:szCs w:val="23"/>
        </w:rPr>
        <w:t xml:space="preserve">the </w:t>
      </w:r>
      <w:r>
        <w:rPr>
          <w:szCs w:val="23"/>
        </w:rPr>
        <w:t xml:space="preserve">London hip-hop </w:t>
      </w:r>
      <w:r w:rsidR="003B5EEF">
        <w:rPr>
          <w:szCs w:val="23"/>
        </w:rPr>
        <w:t xml:space="preserve">scene </w:t>
      </w:r>
      <w:r>
        <w:rPr>
          <w:szCs w:val="23"/>
        </w:rPr>
        <w:t>which attracts performers and audiences that reflect the multi-racial and multi-ethnic diversity of London’s working classes</w:t>
      </w:r>
      <w:r w:rsidR="00DD0C77">
        <w:rPr>
          <w:szCs w:val="23"/>
        </w:rPr>
        <w:t xml:space="preserve"> a</w:t>
      </w:r>
      <w:r w:rsidR="001C6471">
        <w:rPr>
          <w:szCs w:val="23"/>
        </w:rPr>
        <w:t xml:space="preserve">s well as the </w:t>
      </w:r>
      <w:r w:rsidR="00DD0C77">
        <w:rPr>
          <w:szCs w:val="23"/>
        </w:rPr>
        <w:t>untidiness and differentiation of diasporic experience</w:t>
      </w:r>
      <w:r>
        <w:rPr>
          <w:szCs w:val="23"/>
        </w:rPr>
        <w:t xml:space="preserve">. </w:t>
      </w:r>
    </w:p>
    <w:p w:rsidR="00DD0C77" w:rsidRDefault="00DD0C77">
      <w:pPr>
        <w:spacing w:line="480" w:lineRule="auto"/>
        <w:jc w:val="both"/>
        <w:rPr>
          <w:szCs w:val="23"/>
        </w:rPr>
      </w:pPr>
    </w:p>
    <w:p w:rsidR="009954DE" w:rsidRDefault="00F17328">
      <w:pPr>
        <w:spacing w:line="480" w:lineRule="auto"/>
        <w:jc w:val="both"/>
        <w:rPr>
          <w:szCs w:val="23"/>
        </w:rPr>
      </w:pPr>
      <w:r>
        <w:rPr>
          <w:szCs w:val="23"/>
        </w:rPr>
        <w:t xml:space="preserve">The </w:t>
      </w:r>
      <w:r w:rsidR="0074357E">
        <w:rPr>
          <w:szCs w:val="23"/>
        </w:rPr>
        <w:t xml:space="preserve">lyrical </w:t>
      </w:r>
      <w:r>
        <w:rPr>
          <w:szCs w:val="23"/>
        </w:rPr>
        <w:t xml:space="preserve">dialogue within </w:t>
      </w:r>
      <w:r w:rsidR="001B6450">
        <w:rPr>
          <w:szCs w:val="23"/>
        </w:rPr>
        <w:t xml:space="preserve">the mainly underground, non-commercial </w:t>
      </w:r>
      <w:r>
        <w:rPr>
          <w:szCs w:val="23"/>
        </w:rPr>
        <w:t xml:space="preserve">London hip-hop </w:t>
      </w:r>
      <w:r w:rsidR="001B6450">
        <w:rPr>
          <w:szCs w:val="23"/>
        </w:rPr>
        <w:t xml:space="preserve">scene </w:t>
      </w:r>
      <w:r>
        <w:rPr>
          <w:szCs w:val="23"/>
        </w:rPr>
        <w:t xml:space="preserve">regarding issues pertinent to the London riots of 2011 is evidence of </w:t>
      </w:r>
      <w:r w:rsidR="00DD0C77">
        <w:rPr>
          <w:szCs w:val="23"/>
        </w:rPr>
        <w:t>a</w:t>
      </w:r>
      <w:r w:rsidR="004C5DB0">
        <w:rPr>
          <w:szCs w:val="23"/>
        </w:rPr>
        <w:t>n</w:t>
      </w:r>
      <w:r>
        <w:rPr>
          <w:szCs w:val="23"/>
        </w:rPr>
        <w:t xml:space="preserve"> </w:t>
      </w:r>
      <w:r w:rsidR="004C5DB0">
        <w:rPr>
          <w:szCs w:val="23"/>
        </w:rPr>
        <w:t xml:space="preserve">(urban) </w:t>
      </w:r>
      <w:r>
        <w:rPr>
          <w:szCs w:val="23"/>
        </w:rPr>
        <w:t xml:space="preserve">cultural democracy that </w:t>
      </w:r>
      <w:r w:rsidR="004C5DB0">
        <w:rPr>
          <w:szCs w:val="23"/>
        </w:rPr>
        <w:t xml:space="preserve">invites participation, but also disagreement, from </w:t>
      </w:r>
      <w:r w:rsidR="00DD0C77">
        <w:rPr>
          <w:szCs w:val="23"/>
        </w:rPr>
        <w:t>both artists and listeners</w:t>
      </w:r>
      <w:r>
        <w:rPr>
          <w:szCs w:val="23"/>
        </w:rPr>
        <w:t xml:space="preserve">. </w:t>
      </w:r>
      <w:r w:rsidR="000074EA" w:rsidRPr="00411980">
        <w:rPr>
          <w:szCs w:val="23"/>
        </w:rPr>
        <w:t xml:space="preserve">Compare, for example, </w:t>
      </w:r>
      <w:r w:rsidR="00DA39D3">
        <w:rPr>
          <w:szCs w:val="23"/>
        </w:rPr>
        <w:t>Chester P’s ‘Inside Out (</w:t>
      </w:r>
      <w:proofErr w:type="spellStart"/>
      <w:r w:rsidR="00DA39D3">
        <w:rPr>
          <w:szCs w:val="23"/>
        </w:rPr>
        <w:t>Gimme</w:t>
      </w:r>
      <w:proofErr w:type="spellEnd"/>
      <w:r w:rsidR="00DA39D3">
        <w:rPr>
          <w:szCs w:val="23"/>
        </w:rPr>
        <w:t xml:space="preserve"> </w:t>
      </w:r>
      <w:proofErr w:type="gramStart"/>
      <w:r w:rsidR="00DA39D3">
        <w:rPr>
          <w:szCs w:val="23"/>
        </w:rPr>
        <w:t>That</w:t>
      </w:r>
      <w:proofErr w:type="gramEnd"/>
      <w:r w:rsidR="00DA39D3">
        <w:rPr>
          <w:szCs w:val="23"/>
        </w:rPr>
        <w:t xml:space="preserve">)’, </w:t>
      </w:r>
      <w:r w:rsidR="000074EA" w:rsidRPr="00411980">
        <w:rPr>
          <w:szCs w:val="23"/>
        </w:rPr>
        <w:t xml:space="preserve">Plan B’s </w:t>
      </w:r>
      <w:r w:rsidR="00C11AB0">
        <w:rPr>
          <w:szCs w:val="23"/>
        </w:rPr>
        <w:t xml:space="preserve">confrontational </w:t>
      </w:r>
      <w:r w:rsidR="000074EA" w:rsidRPr="00411980">
        <w:rPr>
          <w:szCs w:val="23"/>
        </w:rPr>
        <w:t>‘</w:t>
      </w:r>
      <w:proofErr w:type="spellStart"/>
      <w:r w:rsidR="000074EA" w:rsidRPr="00411980">
        <w:rPr>
          <w:szCs w:val="23"/>
        </w:rPr>
        <w:t>Ill</w:t>
      </w:r>
      <w:proofErr w:type="spellEnd"/>
      <w:r w:rsidR="000074EA" w:rsidRPr="00411980">
        <w:rPr>
          <w:szCs w:val="23"/>
        </w:rPr>
        <w:t xml:space="preserve"> Manors’</w:t>
      </w:r>
      <w:r w:rsidR="003B5EEF">
        <w:rPr>
          <w:szCs w:val="23"/>
        </w:rPr>
        <w:t xml:space="preserve">, </w:t>
      </w:r>
      <w:r w:rsidR="000074EA" w:rsidRPr="00411980">
        <w:rPr>
          <w:szCs w:val="23"/>
        </w:rPr>
        <w:t xml:space="preserve">Genesis Elijah’s </w:t>
      </w:r>
      <w:r w:rsidR="003B5EEF">
        <w:rPr>
          <w:szCs w:val="23"/>
        </w:rPr>
        <w:t>considered</w:t>
      </w:r>
      <w:r w:rsidR="00EC6A56">
        <w:rPr>
          <w:szCs w:val="23"/>
        </w:rPr>
        <w:t xml:space="preserve"> ‘UK Riots (part one)’</w:t>
      </w:r>
      <w:r w:rsidR="003B5EEF">
        <w:rPr>
          <w:szCs w:val="23"/>
        </w:rPr>
        <w:t xml:space="preserve"> and </w:t>
      </w:r>
      <w:proofErr w:type="spellStart"/>
      <w:r w:rsidR="003B5EEF">
        <w:rPr>
          <w:szCs w:val="23"/>
        </w:rPr>
        <w:t>Lowkey’s</w:t>
      </w:r>
      <w:proofErr w:type="spellEnd"/>
      <w:r w:rsidR="003B5EEF">
        <w:rPr>
          <w:szCs w:val="23"/>
        </w:rPr>
        <w:t xml:space="preserve"> ‘Dear England’</w:t>
      </w:r>
      <w:r w:rsidR="00F20715">
        <w:rPr>
          <w:szCs w:val="23"/>
        </w:rPr>
        <w:t>:</w:t>
      </w:r>
      <w:r w:rsidR="000074EA">
        <w:rPr>
          <w:szCs w:val="23"/>
        </w:rPr>
        <w:t xml:space="preserve"> </w:t>
      </w:r>
      <w:r w:rsidR="00215079">
        <w:rPr>
          <w:szCs w:val="23"/>
        </w:rPr>
        <w:t xml:space="preserve"> </w:t>
      </w:r>
    </w:p>
    <w:p w:rsidR="00A21162" w:rsidRDefault="00A21162" w:rsidP="000865B5">
      <w:pPr>
        <w:jc w:val="right"/>
        <w:rPr>
          <w:szCs w:val="23"/>
        </w:rPr>
      </w:pPr>
      <w:r>
        <w:rPr>
          <w:szCs w:val="23"/>
        </w:rPr>
        <w:t>This is a hell-hole; welcome to the hell-hole</w:t>
      </w:r>
    </w:p>
    <w:p w:rsidR="00A21162" w:rsidRDefault="00A21162" w:rsidP="000865B5">
      <w:pPr>
        <w:jc w:val="right"/>
        <w:rPr>
          <w:szCs w:val="23"/>
        </w:rPr>
      </w:pPr>
      <w:r>
        <w:rPr>
          <w:szCs w:val="23"/>
        </w:rPr>
        <w:t>You could lose your shell-toe</w:t>
      </w:r>
      <w:r w:rsidR="00C11AB0">
        <w:rPr>
          <w:szCs w:val="23"/>
        </w:rPr>
        <w:t>s</w:t>
      </w:r>
      <w:r>
        <w:rPr>
          <w:szCs w:val="23"/>
        </w:rPr>
        <w:t>, money and your cell phone</w:t>
      </w:r>
    </w:p>
    <w:p w:rsidR="00A21162" w:rsidRDefault="00A21162" w:rsidP="000865B5">
      <w:pPr>
        <w:jc w:val="right"/>
        <w:rPr>
          <w:szCs w:val="23"/>
        </w:rPr>
      </w:pPr>
      <w:r>
        <w:rPr>
          <w:szCs w:val="23"/>
        </w:rPr>
        <w:t>All you hear is (</w:t>
      </w:r>
      <w:proofErr w:type="spellStart"/>
      <w:r>
        <w:rPr>
          <w:szCs w:val="23"/>
        </w:rPr>
        <w:t>gimme</w:t>
      </w:r>
      <w:proofErr w:type="spellEnd"/>
      <w:r>
        <w:rPr>
          <w:szCs w:val="23"/>
        </w:rPr>
        <w:t xml:space="preserve"> that, </w:t>
      </w:r>
      <w:proofErr w:type="spellStart"/>
      <w:r>
        <w:rPr>
          <w:szCs w:val="23"/>
        </w:rPr>
        <w:t>gimme</w:t>
      </w:r>
      <w:proofErr w:type="spellEnd"/>
      <w:r>
        <w:rPr>
          <w:szCs w:val="23"/>
        </w:rPr>
        <w:t xml:space="preserve"> that) </w:t>
      </w:r>
    </w:p>
    <w:p w:rsidR="00A21162" w:rsidRDefault="00A21162" w:rsidP="000865B5">
      <w:pPr>
        <w:jc w:val="right"/>
        <w:rPr>
          <w:szCs w:val="23"/>
        </w:rPr>
      </w:pPr>
      <w:r w:rsidRPr="00A21162">
        <w:rPr>
          <w:szCs w:val="23"/>
        </w:rPr>
        <w:t xml:space="preserve">All you hear is </w:t>
      </w:r>
      <w:r>
        <w:rPr>
          <w:szCs w:val="23"/>
        </w:rPr>
        <w:t>(</w:t>
      </w:r>
      <w:proofErr w:type="spellStart"/>
      <w:r w:rsidRPr="00A21162">
        <w:rPr>
          <w:szCs w:val="23"/>
        </w:rPr>
        <w:t>gimme</w:t>
      </w:r>
      <w:proofErr w:type="spellEnd"/>
      <w:r w:rsidRPr="00A21162">
        <w:rPr>
          <w:szCs w:val="23"/>
        </w:rPr>
        <w:t xml:space="preserve"> that, </w:t>
      </w:r>
      <w:proofErr w:type="spellStart"/>
      <w:r w:rsidRPr="00A21162">
        <w:rPr>
          <w:szCs w:val="23"/>
        </w:rPr>
        <w:t>gimme</w:t>
      </w:r>
      <w:proofErr w:type="spellEnd"/>
      <w:r w:rsidRPr="00A21162">
        <w:rPr>
          <w:szCs w:val="23"/>
        </w:rPr>
        <w:t xml:space="preserve"> that</w:t>
      </w:r>
      <w:r>
        <w:rPr>
          <w:szCs w:val="23"/>
        </w:rPr>
        <w:t>)</w:t>
      </w:r>
    </w:p>
    <w:p w:rsidR="00A21162" w:rsidRDefault="00A21162" w:rsidP="000865B5">
      <w:pPr>
        <w:jc w:val="right"/>
        <w:rPr>
          <w:szCs w:val="23"/>
        </w:rPr>
      </w:pPr>
      <w:r>
        <w:rPr>
          <w:szCs w:val="23"/>
        </w:rPr>
        <w:t>(Chester P, ‘Inside Out (</w:t>
      </w:r>
      <w:proofErr w:type="spellStart"/>
      <w:r>
        <w:rPr>
          <w:szCs w:val="23"/>
        </w:rPr>
        <w:t>Gimme</w:t>
      </w:r>
      <w:proofErr w:type="spellEnd"/>
      <w:r>
        <w:rPr>
          <w:szCs w:val="23"/>
        </w:rPr>
        <w:t xml:space="preserve"> That)’,</w:t>
      </w:r>
      <w:r w:rsidR="000865B5">
        <w:rPr>
          <w:szCs w:val="23"/>
        </w:rPr>
        <w:t xml:space="preserve"> </w:t>
      </w:r>
      <w:r>
        <w:rPr>
          <w:szCs w:val="23"/>
        </w:rPr>
        <w:t>Raw Dog</w:t>
      </w:r>
      <w:r w:rsidR="00FC0AB7">
        <w:rPr>
          <w:szCs w:val="23"/>
        </w:rPr>
        <w:t xml:space="preserve"> Records</w:t>
      </w:r>
      <w:r>
        <w:rPr>
          <w:szCs w:val="23"/>
        </w:rPr>
        <w:t xml:space="preserve">, </w:t>
      </w:r>
      <w:r w:rsidR="000865B5">
        <w:rPr>
          <w:szCs w:val="23"/>
        </w:rPr>
        <w:t>20</w:t>
      </w:r>
      <w:r>
        <w:rPr>
          <w:szCs w:val="23"/>
        </w:rPr>
        <w:t>08)</w:t>
      </w:r>
    </w:p>
    <w:p w:rsidR="00A21162" w:rsidRDefault="00A21162">
      <w:pPr>
        <w:spacing w:line="480" w:lineRule="auto"/>
        <w:jc w:val="both"/>
        <w:rPr>
          <w:szCs w:val="23"/>
        </w:rPr>
      </w:pPr>
    </w:p>
    <w:p w:rsidR="009954DE" w:rsidRPr="009954DE" w:rsidRDefault="009954DE" w:rsidP="009954DE">
      <w:pPr>
        <w:jc w:val="both"/>
        <w:rPr>
          <w:szCs w:val="23"/>
        </w:rPr>
      </w:pPr>
      <w:r w:rsidRPr="009954DE">
        <w:rPr>
          <w:szCs w:val="23"/>
        </w:rPr>
        <w:t>Think you know how life on a council estate is,</w:t>
      </w:r>
    </w:p>
    <w:p w:rsidR="009954DE" w:rsidRPr="009954DE" w:rsidRDefault="009954DE" w:rsidP="009954DE">
      <w:pPr>
        <w:jc w:val="both"/>
        <w:rPr>
          <w:szCs w:val="23"/>
        </w:rPr>
      </w:pPr>
      <w:r w:rsidRPr="009954DE">
        <w:rPr>
          <w:szCs w:val="23"/>
        </w:rPr>
        <w:t>From everything you’ve ever read about it or heard</w:t>
      </w:r>
    </w:p>
    <w:p w:rsidR="009954DE" w:rsidRPr="009954DE" w:rsidRDefault="009954DE" w:rsidP="009954DE">
      <w:pPr>
        <w:jc w:val="both"/>
        <w:rPr>
          <w:szCs w:val="23"/>
        </w:rPr>
      </w:pPr>
      <w:r w:rsidRPr="009954DE">
        <w:rPr>
          <w:szCs w:val="23"/>
        </w:rPr>
        <w:t>Well it’s all true, so stay where you’re safest</w:t>
      </w:r>
    </w:p>
    <w:p w:rsidR="009954DE" w:rsidRPr="009954DE" w:rsidRDefault="009954DE" w:rsidP="009954DE">
      <w:pPr>
        <w:jc w:val="both"/>
        <w:rPr>
          <w:szCs w:val="23"/>
        </w:rPr>
      </w:pPr>
      <w:r>
        <w:rPr>
          <w:szCs w:val="23"/>
        </w:rPr>
        <w:lastRenderedPageBreak/>
        <w:t>[…]</w:t>
      </w:r>
    </w:p>
    <w:p w:rsidR="009954DE" w:rsidRPr="009954DE" w:rsidRDefault="009954DE" w:rsidP="009954DE">
      <w:pPr>
        <w:jc w:val="both"/>
        <w:rPr>
          <w:szCs w:val="23"/>
        </w:rPr>
      </w:pPr>
      <w:r w:rsidRPr="009954DE">
        <w:rPr>
          <w:szCs w:val="23"/>
        </w:rPr>
        <w:t>Oi! I said oi!</w:t>
      </w:r>
    </w:p>
    <w:p w:rsidR="009954DE" w:rsidRPr="009954DE" w:rsidRDefault="009954DE" w:rsidP="009954DE">
      <w:pPr>
        <w:jc w:val="both"/>
        <w:rPr>
          <w:szCs w:val="23"/>
        </w:rPr>
      </w:pPr>
      <w:r w:rsidRPr="009954DE">
        <w:rPr>
          <w:szCs w:val="23"/>
        </w:rPr>
        <w:t>What you looking at, you little rich boy!</w:t>
      </w:r>
    </w:p>
    <w:p w:rsidR="009954DE" w:rsidRPr="009954DE" w:rsidRDefault="009954DE" w:rsidP="009954DE">
      <w:pPr>
        <w:jc w:val="both"/>
        <w:rPr>
          <w:szCs w:val="23"/>
        </w:rPr>
      </w:pPr>
      <w:r w:rsidRPr="009954DE">
        <w:rPr>
          <w:szCs w:val="23"/>
        </w:rPr>
        <w:t>We’re poor round here, run home and lock your door</w:t>
      </w:r>
    </w:p>
    <w:p w:rsidR="009954DE" w:rsidRDefault="00A21162">
      <w:pPr>
        <w:spacing w:line="480" w:lineRule="auto"/>
        <w:jc w:val="both"/>
        <w:rPr>
          <w:szCs w:val="23"/>
        </w:rPr>
      </w:pPr>
      <w:r>
        <w:rPr>
          <w:szCs w:val="23"/>
        </w:rPr>
        <w:t>(Plan B, ‘</w:t>
      </w:r>
      <w:proofErr w:type="spellStart"/>
      <w:r>
        <w:rPr>
          <w:szCs w:val="23"/>
        </w:rPr>
        <w:t>Ill</w:t>
      </w:r>
      <w:proofErr w:type="spellEnd"/>
      <w:r>
        <w:rPr>
          <w:szCs w:val="23"/>
        </w:rPr>
        <w:t xml:space="preserve"> Manors’, Atlantic Records, 2012)</w:t>
      </w:r>
    </w:p>
    <w:p w:rsidR="00EC6A56" w:rsidRDefault="00EC6A56" w:rsidP="00EC6A56">
      <w:pPr>
        <w:jc w:val="right"/>
        <w:rPr>
          <w:szCs w:val="23"/>
        </w:rPr>
      </w:pPr>
      <w:r>
        <w:rPr>
          <w:szCs w:val="23"/>
        </w:rPr>
        <w:t>Two sides to a movement</w:t>
      </w:r>
    </w:p>
    <w:p w:rsidR="00EC6A56" w:rsidRDefault="00EC6A56" w:rsidP="00EC6A56">
      <w:pPr>
        <w:jc w:val="right"/>
        <w:rPr>
          <w:szCs w:val="23"/>
        </w:rPr>
      </w:pPr>
      <w:r>
        <w:rPr>
          <w:szCs w:val="23"/>
        </w:rPr>
        <w:t>And there’s the confusion</w:t>
      </w:r>
    </w:p>
    <w:p w:rsidR="00EC6A56" w:rsidRDefault="00EC6A56" w:rsidP="00EC6A56">
      <w:pPr>
        <w:jc w:val="right"/>
        <w:rPr>
          <w:szCs w:val="23"/>
        </w:rPr>
      </w:pPr>
      <w:r>
        <w:rPr>
          <w:szCs w:val="23"/>
        </w:rPr>
        <w:t>We pissed on our own doorstep</w:t>
      </w:r>
    </w:p>
    <w:p w:rsidR="00EC6A56" w:rsidRDefault="00EC6A56" w:rsidP="00EC6A56">
      <w:pPr>
        <w:jc w:val="right"/>
        <w:rPr>
          <w:szCs w:val="23"/>
        </w:rPr>
      </w:pPr>
      <w:r>
        <w:rPr>
          <w:szCs w:val="23"/>
        </w:rPr>
        <w:t>So we’ll do the losing</w:t>
      </w:r>
    </w:p>
    <w:p w:rsidR="00EC6A56" w:rsidRDefault="00EC6A56" w:rsidP="00EC6A56">
      <w:pPr>
        <w:jc w:val="right"/>
        <w:rPr>
          <w:szCs w:val="23"/>
        </w:rPr>
      </w:pPr>
      <w:r>
        <w:rPr>
          <w:szCs w:val="23"/>
        </w:rPr>
        <w:t>We used to fight for a cause</w:t>
      </w:r>
    </w:p>
    <w:p w:rsidR="00EC6A56" w:rsidRDefault="00EC6A56" w:rsidP="00EC6A56">
      <w:pPr>
        <w:jc w:val="right"/>
        <w:rPr>
          <w:szCs w:val="23"/>
        </w:rPr>
      </w:pPr>
      <w:r>
        <w:rPr>
          <w:szCs w:val="23"/>
        </w:rPr>
        <w:t>Now we fight just because</w:t>
      </w:r>
    </w:p>
    <w:p w:rsidR="00EC6A56" w:rsidRDefault="00EC6A56" w:rsidP="00EC6A56">
      <w:pPr>
        <w:jc w:val="right"/>
        <w:rPr>
          <w:szCs w:val="23"/>
        </w:rPr>
      </w:pPr>
      <w:r>
        <w:rPr>
          <w:szCs w:val="23"/>
        </w:rPr>
        <w:t>[…]</w:t>
      </w:r>
    </w:p>
    <w:p w:rsidR="00EC6A56" w:rsidRDefault="00EC6A56" w:rsidP="00EC6A56">
      <w:pPr>
        <w:jc w:val="right"/>
        <w:rPr>
          <w:szCs w:val="23"/>
        </w:rPr>
      </w:pPr>
      <w:r>
        <w:rPr>
          <w:szCs w:val="23"/>
        </w:rPr>
        <w:t>Where’s the righteousness in setting fire to stores?</w:t>
      </w:r>
    </w:p>
    <w:p w:rsidR="00EC6A56" w:rsidRDefault="00EC6A56" w:rsidP="00EC6A56">
      <w:pPr>
        <w:jc w:val="right"/>
        <w:rPr>
          <w:szCs w:val="23"/>
        </w:rPr>
      </w:pPr>
      <w:r>
        <w:rPr>
          <w:szCs w:val="23"/>
        </w:rPr>
        <w:t>That might even be yours or your parents</w:t>
      </w:r>
    </w:p>
    <w:p w:rsidR="00EC6A56" w:rsidRDefault="00EC6A56" w:rsidP="00EC6A56">
      <w:pPr>
        <w:jc w:val="right"/>
        <w:rPr>
          <w:szCs w:val="23"/>
        </w:rPr>
      </w:pPr>
      <w:r>
        <w:rPr>
          <w:szCs w:val="23"/>
        </w:rPr>
        <w:t xml:space="preserve">Who’ve spent their lives grinding </w:t>
      </w:r>
      <w:proofErr w:type="gramStart"/>
      <w:r>
        <w:rPr>
          <w:szCs w:val="23"/>
        </w:rPr>
        <w:t>towards</w:t>
      </w:r>
      <w:proofErr w:type="gramEnd"/>
    </w:p>
    <w:p w:rsidR="00EC6A56" w:rsidRDefault="00EC6A56" w:rsidP="00EC6A56">
      <w:pPr>
        <w:jc w:val="right"/>
        <w:rPr>
          <w:szCs w:val="23"/>
        </w:rPr>
      </w:pPr>
      <w:r>
        <w:rPr>
          <w:szCs w:val="23"/>
        </w:rPr>
        <w:t>To see it fried to the floor</w:t>
      </w:r>
    </w:p>
    <w:p w:rsidR="00EC6A56" w:rsidRDefault="00EC6A56" w:rsidP="00EC6A56">
      <w:pPr>
        <w:jc w:val="right"/>
        <w:rPr>
          <w:szCs w:val="23"/>
        </w:rPr>
      </w:pPr>
      <w:r>
        <w:rPr>
          <w:szCs w:val="23"/>
        </w:rPr>
        <w:t>[…]</w:t>
      </w:r>
    </w:p>
    <w:p w:rsidR="00EC6A56" w:rsidRDefault="00EC6A56" w:rsidP="00EC6A56">
      <w:pPr>
        <w:jc w:val="right"/>
        <w:rPr>
          <w:szCs w:val="23"/>
        </w:rPr>
      </w:pPr>
      <w:r>
        <w:rPr>
          <w:szCs w:val="23"/>
        </w:rPr>
        <w:t>Any talk of a race war</w:t>
      </w:r>
    </w:p>
    <w:p w:rsidR="00EC6A56" w:rsidRDefault="00EC6A56" w:rsidP="00EC6A56">
      <w:pPr>
        <w:jc w:val="right"/>
        <w:rPr>
          <w:szCs w:val="23"/>
        </w:rPr>
      </w:pPr>
      <w:r>
        <w:rPr>
          <w:szCs w:val="23"/>
        </w:rPr>
        <w:t>Is awful disgraceful</w:t>
      </w:r>
    </w:p>
    <w:p w:rsidR="00EC6A56" w:rsidRDefault="00EC6A56" w:rsidP="00EC6A56">
      <w:pPr>
        <w:jc w:val="right"/>
        <w:rPr>
          <w:szCs w:val="23"/>
        </w:rPr>
      </w:pPr>
      <w:r>
        <w:rPr>
          <w:szCs w:val="23"/>
        </w:rPr>
        <w:t>We all came together last night</w:t>
      </w:r>
    </w:p>
    <w:p w:rsidR="00EC6A56" w:rsidRDefault="00EC6A56" w:rsidP="00EC6A56">
      <w:pPr>
        <w:jc w:val="right"/>
        <w:rPr>
          <w:szCs w:val="23"/>
        </w:rPr>
      </w:pPr>
      <w:r>
        <w:rPr>
          <w:szCs w:val="23"/>
        </w:rPr>
        <w:t>And for that I’m grateful</w:t>
      </w:r>
    </w:p>
    <w:p w:rsidR="00EC6A56" w:rsidRDefault="00EC6A56" w:rsidP="00EC6A56">
      <w:pPr>
        <w:jc w:val="right"/>
        <w:rPr>
          <w:szCs w:val="23"/>
        </w:rPr>
      </w:pPr>
      <w:r>
        <w:rPr>
          <w:szCs w:val="23"/>
        </w:rPr>
        <w:t>Maybe we’ll call that a breakthrough</w:t>
      </w:r>
      <w:r w:rsidR="000B15CE">
        <w:rPr>
          <w:rStyle w:val="EndnoteReference"/>
          <w:szCs w:val="23"/>
        </w:rPr>
        <w:endnoteReference w:id="5"/>
      </w:r>
    </w:p>
    <w:p w:rsidR="00EC6A56" w:rsidRDefault="00A21162" w:rsidP="00EC6A56">
      <w:pPr>
        <w:jc w:val="right"/>
        <w:rPr>
          <w:szCs w:val="23"/>
        </w:rPr>
      </w:pPr>
      <w:r>
        <w:rPr>
          <w:szCs w:val="23"/>
        </w:rPr>
        <w:t xml:space="preserve">(Genesis Elijah, ‘UK Riots (part one)’, available on </w:t>
      </w:r>
      <w:r w:rsidR="00AC31DD">
        <w:rPr>
          <w:szCs w:val="23"/>
        </w:rPr>
        <w:t>YouTube</w:t>
      </w:r>
      <w:r>
        <w:rPr>
          <w:szCs w:val="23"/>
        </w:rPr>
        <w:t>)</w:t>
      </w:r>
      <w:r w:rsidR="00340883">
        <w:rPr>
          <w:rStyle w:val="EndnoteReference"/>
          <w:szCs w:val="23"/>
        </w:rPr>
        <w:endnoteReference w:id="6"/>
      </w:r>
    </w:p>
    <w:p w:rsidR="00EC6A56" w:rsidRDefault="00EC6A56">
      <w:pPr>
        <w:spacing w:line="480" w:lineRule="auto"/>
        <w:jc w:val="both"/>
        <w:rPr>
          <w:szCs w:val="23"/>
        </w:rPr>
      </w:pPr>
    </w:p>
    <w:p w:rsidR="00905F0A" w:rsidRPr="00905F0A" w:rsidRDefault="0074357E" w:rsidP="00A02A5C">
      <w:pPr>
        <w:jc w:val="both"/>
        <w:rPr>
          <w:szCs w:val="23"/>
        </w:rPr>
      </w:pPr>
      <w:r>
        <w:rPr>
          <w:szCs w:val="23"/>
        </w:rPr>
        <w:t xml:space="preserve">[…] </w:t>
      </w:r>
      <w:r w:rsidR="00A02A5C">
        <w:rPr>
          <w:szCs w:val="23"/>
        </w:rPr>
        <w:t>Can't you figure it</w:t>
      </w:r>
      <w:r w:rsidR="00905F0A" w:rsidRPr="00905F0A">
        <w:rPr>
          <w:szCs w:val="23"/>
        </w:rPr>
        <w:t>s ways bigger than Mark Duggan</w:t>
      </w:r>
    </w:p>
    <w:p w:rsidR="00905F0A" w:rsidRPr="00905F0A" w:rsidRDefault="00905F0A" w:rsidP="00A02A5C">
      <w:pPr>
        <w:jc w:val="both"/>
        <w:rPr>
          <w:szCs w:val="23"/>
        </w:rPr>
      </w:pPr>
      <w:r w:rsidRPr="00905F0A">
        <w:rPr>
          <w:szCs w:val="23"/>
        </w:rPr>
        <w:t>Bigger than Smiley, bigger than Jean Charles</w:t>
      </w:r>
    </w:p>
    <w:p w:rsidR="00905F0A" w:rsidRPr="00905F0A" w:rsidRDefault="00905F0A" w:rsidP="00A02A5C">
      <w:pPr>
        <w:jc w:val="both"/>
        <w:rPr>
          <w:szCs w:val="23"/>
        </w:rPr>
      </w:pPr>
      <w:r w:rsidRPr="00905F0A">
        <w:rPr>
          <w:szCs w:val="23"/>
        </w:rPr>
        <w:t>Hundreds are dead not one killer is on trial</w:t>
      </w:r>
    </w:p>
    <w:p w:rsidR="00905F0A" w:rsidRPr="00905F0A" w:rsidRDefault="00905F0A" w:rsidP="00A02A5C">
      <w:pPr>
        <w:jc w:val="both"/>
        <w:rPr>
          <w:szCs w:val="23"/>
        </w:rPr>
      </w:pPr>
      <w:r w:rsidRPr="00905F0A">
        <w:rPr>
          <w:szCs w:val="23"/>
        </w:rPr>
        <w:t>Just a familiar sound of hysteria</w:t>
      </w:r>
    </w:p>
    <w:p w:rsidR="00905F0A" w:rsidRDefault="00905F0A" w:rsidP="00A02A5C">
      <w:pPr>
        <w:jc w:val="both"/>
        <w:rPr>
          <w:szCs w:val="23"/>
        </w:rPr>
      </w:pPr>
      <w:r w:rsidRPr="00905F0A">
        <w:rPr>
          <w:szCs w:val="23"/>
        </w:rPr>
        <w:t>Bombs over Libya but not this area</w:t>
      </w:r>
      <w:r w:rsidR="0074357E">
        <w:rPr>
          <w:szCs w:val="23"/>
        </w:rPr>
        <w:t xml:space="preserve"> […]</w:t>
      </w:r>
    </w:p>
    <w:p w:rsidR="00A02A5C" w:rsidRDefault="00A02A5C" w:rsidP="00A02A5C">
      <w:pPr>
        <w:jc w:val="both"/>
        <w:rPr>
          <w:szCs w:val="23"/>
        </w:rPr>
      </w:pPr>
      <w:r>
        <w:rPr>
          <w:szCs w:val="23"/>
        </w:rPr>
        <w:t>(</w:t>
      </w:r>
      <w:proofErr w:type="spellStart"/>
      <w:r>
        <w:rPr>
          <w:szCs w:val="23"/>
        </w:rPr>
        <w:t>Lowkey</w:t>
      </w:r>
      <w:proofErr w:type="spellEnd"/>
      <w:r>
        <w:rPr>
          <w:szCs w:val="23"/>
        </w:rPr>
        <w:t xml:space="preserve">, ‘Dear England’, </w:t>
      </w:r>
      <w:r w:rsidRPr="00A02A5C">
        <w:rPr>
          <w:szCs w:val="23"/>
        </w:rPr>
        <w:t>Mesopotamia Music</w:t>
      </w:r>
      <w:r>
        <w:rPr>
          <w:szCs w:val="23"/>
        </w:rPr>
        <w:t>, 2011)</w:t>
      </w:r>
    </w:p>
    <w:p w:rsidR="00A02A5C" w:rsidRDefault="00A02A5C" w:rsidP="00141FB5">
      <w:pPr>
        <w:spacing w:before="240" w:line="480" w:lineRule="auto"/>
        <w:jc w:val="both"/>
        <w:rPr>
          <w:szCs w:val="23"/>
        </w:rPr>
      </w:pPr>
    </w:p>
    <w:p w:rsidR="003B37C0" w:rsidRDefault="030E7AA8" w:rsidP="00141FB5">
      <w:pPr>
        <w:spacing w:before="240" w:line="480" w:lineRule="auto"/>
        <w:jc w:val="both"/>
        <w:rPr>
          <w:szCs w:val="23"/>
        </w:rPr>
      </w:pPr>
      <w:r>
        <w:t>Chester P’s sardonic track highlights the acquisitiveness that pervades marginalised neighbourhoods in London, where the aggressive commodity-obsessed mantra is ‘</w:t>
      </w:r>
      <w:proofErr w:type="spellStart"/>
      <w:r>
        <w:t>gimme</w:t>
      </w:r>
      <w:proofErr w:type="spellEnd"/>
      <w:r>
        <w:t xml:space="preserve"> that, </w:t>
      </w:r>
      <w:proofErr w:type="spellStart"/>
      <w:r>
        <w:t>gimme</w:t>
      </w:r>
      <w:proofErr w:type="spellEnd"/>
      <w:r>
        <w:t xml:space="preserve"> that’. This, as has been established, is the aspect of Road life that proponents of the ‘strong’ post-political thesis have disproportionately focused upon. The impudence and menace in such an injunction—‘</w:t>
      </w:r>
      <w:proofErr w:type="spellStart"/>
      <w:r>
        <w:t>gimme</w:t>
      </w:r>
      <w:proofErr w:type="spellEnd"/>
      <w:r>
        <w:t xml:space="preserve"> that’—is transformed into a form of humorous self-critique. Yet it is also clear that that this attitude is born from surviving in the ‘hell-hole’ that is the most deprived parts of London. There is also an </w:t>
      </w:r>
      <w:r>
        <w:lastRenderedPageBreak/>
        <w:t>urban geograp</w:t>
      </w:r>
      <w:r w:rsidR="00F22F33">
        <w:t>hy to Plan B’s hit ‘</w:t>
      </w:r>
      <w:proofErr w:type="spellStart"/>
      <w:r w:rsidR="00F22F33">
        <w:t>Ill</w:t>
      </w:r>
      <w:proofErr w:type="spellEnd"/>
      <w:r w:rsidR="00F22F33">
        <w:t xml:space="preserve"> Manors’, the most commercially successful of the examples presented here, </w:t>
      </w:r>
      <w:r>
        <w:t>which replaces ‘manners’ with ‘manors’ in reference to the cockney/ Black British vernacular term for residential area. Plan B highlights the deeply felt class division between those eking out a living in London’s feared ‘manors’ and the Eton-educated ‘little rich boy’ rulers of the city and nation (Mayor Boris Johnson, Prime Minister David Cameron and Chancellor of the Exchequer George Osborne).  The track suggests they would not be warmly welcomed were they to leave their gilded ghettoes and visit London’s estates. Plan B suggests ‘council estate kids’ have learned to live up to, or better still exceed, stereotypes of criminality, immorality and madness: ‘</w:t>
      </w:r>
      <w:r w:rsidRPr="030E7AA8">
        <w:rPr>
          <w:i/>
          <w:iCs/>
        </w:rPr>
        <w:t>it’s all true</w:t>
      </w:r>
      <w:r>
        <w:t>’. As Perkins (1996) suggests, hip-hop addresses a need among young people for identity, self-definition and purpose—even if this is lawless or nihilistic in content. Gilroy (2004: 70) argues that ‘vernacular nihilism’ is actually a peculiar form of agency, dating back to slavery, that expresses the complicated nature of hope (for those who ostensibly have very little of it).  In contrast, Genesis Elijah offers a more sober response (his track was posted on YouTube just days after the riots). Elijah explains how there are two sides to a movement. He acknowledges the anger caused by the shooting of Mark Duggan—the bullets came from ‘</w:t>
      </w:r>
      <w:r w:rsidRPr="030E7AA8">
        <w:rPr>
          <w:i/>
          <w:iCs/>
        </w:rPr>
        <w:t>their</w:t>
      </w:r>
      <w:r>
        <w:t xml:space="preserve"> guns’—but is critical of how this fury was directed inwards, destroying family homes and businesses. He muses how the coming together engendered by the </w:t>
      </w:r>
      <w:proofErr w:type="gramStart"/>
      <w:r>
        <w:t>disturbances,</w:t>
      </w:r>
      <w:proofErr w:type="gramEnd"/>
      <w:r>
        <w:t xml:space="preserve"> and the multi-racial dimension of this unity, </w:t>
      </w:r>
      <w:r w:rsidRPr="030E7AA8">
        <w:rPr>
          <w:i/>
          <w:iCs/>
        </w:rPr>
        <w:t>may yet</w:t>
      </w:r>
      <w:r>
        <w:t xml:space="preserve"> be considered an important breakthrough. </w:t>
      </w:r>
      <w:proofErr w:type="spellStart"/>
      <w:r>
        <w:t>Lowkey</w:t>
      </w:r>
      <w:proofErr w:type="spellEnd"/>
      <w:r>
        <w:t xml:space="preserve">, who provides the final example, is a London born rapper and musician with English and Iraqi parents. His reflections on the 2011 riots in ‘Dear England’ are the most overtly ‘political’ of those discussed here, pointing not to multi-racial unity but to how state violence goes beyond the well-known killings of Mark Duggan, 1980s London reggae star Smiley Culture (who </w:t>
      </w:r>
      <w:r>
        <w:lastRenderedPageBreak/>
        <w:t xml:space="preserve">died in 2011 during a police search of his home) and Jean-Charles de Menezes. </w:t>
      </w:r>
      <w:proofErr w:type="spellStart"/>
      <w:r>
        <w:t>Lowkey</w:t>
      </w:r>
      <w:proofErr w:type="spellEnd"/>
      <w:r>
        <w:t xml:space="preserve"> educates his listeners by encouraging them to recognise the imperialist connections between the deaths of non-white civilians in London and the 2011 NATO-led military interventions in Libya. </w:t>
      </w:r>
      <w:proofErr w:type="spellStart"/>
      <w:r>
        <w:t>Lowkey</w:t>
      </w:r>
      <w:proofErr w:type="spellEnd"/>
      <w:r>
        <w:t xml:space="preserve"> refutes notions that London is a ‘post-racial’ city or that ‘race’ can simply be su</w:t>
      </w:r>
      <w:r w:rsidR="00DC7EAE">
        <w:t>bsumed into the class struggle.</w:t>
      </w:r>
    </w:p>
    <w:p w:rsidR="003B37C0" w:rsidRDefault="003B37C0" w:rsidP="00141FB5">
      <w:pPr>
        <w:spacing w:before="240" w:line="480" w:lineRule="auto"/>
        <w:jc w:val="both"/>
        <w:rPr>
          <w:szCs w:val="23"/>
        </w:rPr>
      </w:pPr>
    </w:p>
    <w:p w:rsidR="00EC4A2B" w:rsidRDefault="003E2643" w:rsidP="00141FB5">
      <w:pPr>
        <w:spacing w:before="240" w:line="480" w:lineRule="auto"/>
        <w:jc w:val="both"/>
        <w:rPr>
          <w:szCs w:val="23"/>
        </w:rPr>
      </w:pPr>
      <w:r>
        <w:rPr>
          <w:szCs w:val="23"/>
        </w:rPr>
        <w:t xml:space="preserve">Hip-hop is too contradictory to be considered ‘liberation music’ (Perry 2004: 7). Many are understandably critical of the </w:t>
      </w:r>
      <w:proofErr w:type="gramStart"/>
      <w:r w:rsidRPr="003B37C0">
        <w:rPr>
          <w:lang w:eastAsia="en-GB"/>
        </w:rPr>
        <w:t>sexism,</w:t>
      </w:r>
      <w:proofErr w:type="gramEnd"/>
      <w:r w:rsidRPr="003B37C0">
        <w:rPr>
          <w:lang w:eastAsia="en-GB"/>
        </w:rPr>
        <w:t xml:space="preserve"> homophobia and </w:t>
      </w:r>
      <w:r>
        <w:rPr>
          <w:lang w:eastAsia="en-GB"/>
        </w:rPr>
        <w:t xml:space="preserve">racial </w:t>
      </w:r>
      <w:r w:rsidRPr="003B37C0">
        <w:rPr>
          <w:lang w:eastAsia="en-GB"/>
        </w:rPr>
        <w:t>self-degradation evident in some hip hop (see</w:t>
      </w:r>
      <w:r>
        <w:rPr>
          <w:lang w:eastAsia="en-GB"/>
        </w:rPr>
        <w:t xml:space="preserve"> </w:t>
      </w:r>
      <w:r w:rsidRPr="003B37C0">
        <w:rPr>
          <w:lang w:eastAsia="en-GB"/>
        </w:rPr>
        <w:t>Rose 2013)</w:t>
      </w:r>
      <w:r>
        <w:rPr>
          <w:lang w:eastAsia="en-GB"/>
        </w:rPr>
        <w:t xml:space="preserve">. </w:t>
      </w:r>
      <w:r w:rsidRPr="003B37C0">
        <w:rPr>
          <w:lang w:eastAsia="en-GB"/>
        </w:rPr>
        <w:t xml:space="preserve"> </w:t>
      </w:r>
      <w:r w:rsidR="00064BCB">
        <w:rPr>
          <w:lang w:eastAsia="en-GB"/>
        </w:rPr>
        <w:t>Yet, e</w:t>
      </w:r>
      <w:r>
        <w:rPr>
          <w:szCs w:val="23"/>
        </w:rPr>
        <w:t xml:space="preserve">ven in these short extracts can be found recognition of the nefarious and claustrophobic impacts of consumerism; the ironic and nihilistic tactics deployed by the poor to disrupt social stereotypes; anger at the damage that rioting and looting does to one’s own community; conventional political outrage at the continuities and hypocrisies of home and foreign policy; but also hope that something good can come of </w:t>
      </w:r>
      <w:r w:rsidR="00957619">
        <w:rPr>
          <w:szCs w:val="23"/>
        </w:rPr>
        <w:t>a</w:t>
      </w:r>
      <w:r>
        <w:rPr>
          <w:szCs w:val="23"/>
        </w:rPr>
        <w:t xml:space="preserve"> common will that has been identified.  </w:t>
      </w:r>
      <w:r w:rsidR="006705AD" w:rsidRPr="006705AD">
        <w:rPr>
          <w:szCs w:val="23"/>
        </w:rPr>
        <w:t xml:space="preserve">In London hip-hop </w:t>
      </w:r>
      <w:r>
        <w:rPr>
          <w:szCs w:val="23"/>
        </w:rPr>
        <w:t>these</w:t>
      </w:r>
      <w:r w:rsidR="006705AD" w:rsidRPr="006705AD">
        <w:rPr>
          <w:szCs w:val="23"/>
        </w:rPr>
        <w:t xml:space="preserve"> perspectives on the riots ex</w:t>
      </w:r>
      <w:r w:rsidR="006705AD">
        <w:rPr>
          <w:szCs w:val="23"/>
        </w:rPr>
        <w:t>ist in dialogue with each other, revealing a broad-minded and open form of urban culture</w:t>
      </w:r>
      <w:r w:rsidR="00064BCB">
        <w:rPr>
          <w:szCs w:val="23"/>
        </w:rPr>
        <w:t xml:space="preserve"> t</w:t>
      </w:r>
      <w:r w:rsidR="0077780F">
        <w:rPr>
          <w:szCs w:val="23"/>
        </w:rPr>
        <w:t>hat</w:t>
      </w:r>
      <w:r w:rsidR="00B031D2">
        <w:rPr>
          <w:szCs w:val="23"/>
        </w:rPr>
        <w:t xml:space="preserve"> </w:t>
      </w:r>
      <w:r w:rsidR="006705AD">
        <w:rPr>
          <w:szCs w:val="23"/>
        </w:rPr>
        <w:t>articulate</w:t>
      </w:r>
      <w:r w:rsidR="00064BCB">
        <w:rPr>
          <w:szCs w:val="23"/>
        </w:rPr>
        <w:t>s</w:t>
      </w:r>
      <w:r w:rsidR="006705AD">
        <w:rPr>
          <w:szCs w:val="23"/>
        </w:rPr>
        <w:t xml:space="preserve"> diverse and </w:t>
      </w:r>
      <w:r w:rsidR="00064BCB">
        <w:rPr>
          <w:szCs w:val="23"/>
        </w:rPr>
        <w:t>conflicting</w:t>
      </w:r>
      <w:r w:rsidR="006705AD">
        <w:rPr>
          <w:szCs w:val="23"/>
        </w:rPr>
        <w:t xml:space="preserve"> </w:t>
      </w:r>
      <w:r w:rsidR="00B031D2">
        <w:rPr>
          <w:szCs w:val="23"/>
        </w:rPr>
        <w:t>viewpoints</w:t>
      </w:r>
      <w:r w:rsidR="006705AD">
        <w:rPr>
          <w:szCs w:val="23"/>
        </w:rPr>
        <w:t>.</w:t>
      </w:r>
      <w:r w:rsidR="0077780F">
        <w:rPr>
          <w:szCs w:val="23"/>
        </w:rPr>
        <w:t xml:space="preserve"> </w:t>
      </w:r>
      <w:r w:rsidR="0005529C">
        <w:rPr>
          <w:szCs w:val="23"/>
        </w:rPr>
        <w:t>This</w:t>
      </w:r>
      <w:r w:rsidR="00E921EF">
        <w:rPr>
          <w:szCs w:val="23"/>
        </w:rPr>
        <w:t xml:space="preserve"> dialogue, </w:t>
      </w:r>
      <w:r w:rsidR="0005529C">
        <w:rPr>
          <w:szCs w:val="23"/>
        </w:rPr>
        <w:t>conducted in a marginalised space of the wider public realm</w:t>
      </w:r>
      <w:r w:rsidR="00E921EF">
        <w:rPr>
          <w:szCs w:val="23"/>
        </w:rPr>
        <w:t>, reveals</w:t>
      </w:r>
      <w:r w:rsidR="00DC7EAE">
        <w:rPr>
          <w:szCs w:val="23"/>
        </w:rPr>
        <w:t>—like the protests themselves—</w:t>
      </w:r>
      <w:r w:rsidR="00E921EF">
        <w:rPr>
          <w:szCs w:val="23"/>
        </w:rPr>
        <w:t>the</w:t>
      </w:r>
      <w:r w:rsidR="00DC7EAE">
        <w:rPr>
          <w:szCs w:val="23"/>
        </w:rPr>
        <w:t xml:space="preserve"> </w:t>
      </w:r>
      <w:r w:rsidR="00E921EF">
        <w:rPr>
          <w:szCs w:val="23"/>
        </w:rPr>
        <w:t xml:space="preserve">existence of who </w:t>
      </w:r>
      <w:proofErr w:type="spellStart"/>
      <w:r w:rsidR="00E921EF" w:rsidRPr="007A41F2">
        <w:rPr>
          <w:szCs w:val="23"/>
        </w:rPr>
        <w:t>Badiou</w:t>
      </w:r>
      <w:proofErr w:type="spellEnd"/>
      <w:r w:rsidR="00E921EF" w:rsidRPr="007A41F2">
        <w:rPr>
          <w:szCs w:val="23"/>
        </w:rPr>
        <w:t xml:space="preserve"> (2012)</w:t>
      </w:r>
      <w:r w:rsidR="00E921EF">
        <w:rPr>
          <w:szCs w:val="23"/>
        </w:rPr>
        <w:t xml:space="preserve"> calls the ‘inexistent’. As </w:t>
      </w:r>
      <w:proofErr w:type="spellStart"/>
      <w:r w:rsidR="00E921EF" w:rsidRPr="00F5346C">
        <w:rPr>
          <w:szCs w:val="23"/>
        </w:rPr>
        <w:t>Swyngedouw</w:t>
      </w:r>
      <w:proofErr w:type="spellEnd"/>
      <w:r w:rsidR="00E921EF" w:rsidRPr="00F5346C">
        <w:rPr>
          <w:szCs w:val="23"/>
        </w:rPr>
        <w:t xml:space="preserve"> (201</w:t>
      </w:r>
      <w:r w:rsidR="00F5346C" w:rsidRPr="00F5346C">
        <w:rPr>
          <w:szCs w:val="23"/>
        </w:rPr>
        <w:t>4</w:t>
      </w:r>
      <w:r w:rsidR="00E921EF">
        <w:rPr>
          <w:szCs w:val="23"/>
        </w:rPr>
        <w:t xml:space="preserve">: 171) writes, ‘[t]he </w:t>
      </w:r>
      <w:r w:rsidR="003E7983">
        <w:rPr>
          <w:szCs w:val="23"/>
        </w:rPr>
        <w:t xml:space="preserve">appearance of the inexistent, staging the count of the uncounted is, it seems to me, what the polis, the political city is all about’. </w:t>
      </w:r>
      <w:r w:rsidR="00957619">
        <w:rPr>
          <w:szCs w:val="23"/>
        </w:rPr>
        <w:t>In this sense, t</w:t>
      </w:r>
      <w:r w:rsidR="003E7983">
        <w:rPr>
          <w:szCs w:val="23"/>
        </w:rPr>
        <w:t>aking control</w:t>
      </w:r>
      <w:r w:rsidR="00B51AD5">
        <w:rPr>
          <w:szCs w:val="23"/>
        </w:rPr>
        <w:t xml:space="preserve"> </w:t>
      </w:r>
      <w:r w:rsidR="003E7983">
        <w:rPr>
          <w:szCs w:val="23"/>
        </w:rPr>
        <w:t>of the interpretation of the riots and their af</w:t>
      </w:r>
      <w:r w:rsidR="00A93D16">
        <w:rPr>
          <w:szCs w:val="23"/>
        </w:rPr>
        <w:t xml:space="preserve">termath, </w:t>
      </w:r>
      <w:r w:rsidR="00BE359E">
        <w:rPr>
          <w:szCs w:val="23"/>
        </w:rPr>
        <w:t xml:space="preserve">through the </w:t>
      </w:r>
      <w:r w:rsidR="00B63CE0">
        <w:rPr>
          <w:szCs w:val="23"/>
        </w:rPr>
        <w:t xml:space="preserve">antiphonic </w:t>
      </w:r>
      <w:r w:rsidR="00B51AD5">
        <w:rPr>
          <w:szCs w:val="23"/>
        </w:rPr>
        <w:t xml:space="preserve">‘call and response’ </w:t>
      </w:r>
      <w:r w:rsidR="00BE359E">
        <w:rPr>
          <w:szCs w:val="23"/>
        </w:rPr>
        <w:t>medium of</w:t>
      </w:r>
      <w:r w:rsidR="003E7983">
        <w:rPr>
          <w:szCs w:val="23"/>
        </w:rPr>
        <w:t xml:space="preserve"> hip-hop</w:t>
      </w:r>
      <w:r w:rsidR="00B63CE0">
        <w:rPr>
          <w:szCs w:val="23"/>
        </w:rPr>
        <w:t xml:space="preserve"> (Gilroy 1993)</w:t>
      </w:r>
      <w:r w:rsidR="00A93D16">
        <w:rPr>
          <w:szCs w:val="23"/>
        </w:rPr>
        <w:t xml:space="preserve"> </w:t>
      </w:r>
      <w:r w:rsidR="003E7983">
        <w:rPr>
          <w:szCs w:val="23"/>
        </w:rPr>
        <w:t>is</w:t>
      </w:r>
      <w:r w:rsidR="00772AB7">
        <w:rPr>
          <w:szCs w:val="23"/>
        </w:rPr>
        <w:t xml:space="preserve"> </w:t>
      </w:r>
      <w:r w:rsidR="003E7983" w:rsidRPr="00772AB7">
        <w:rPr>
          <w:i/>
          <w:szCs w:val="23"/>
        </w:rPr>
        <w:t>part of</w:t>
      </w:r>
      <w:r w:rsidR="003E7983">
        <w:rPr>
          <w:szCs w:val="23"/>
        </w:rPr>
        <w:t xml:space="preserve"> what </w:t>
      </w:r>
      <w:r w:rsidR="00B45CAE">
        <w:rPr>
          <w:szCs w:val="23"/>
        </w:rPr>
        <w:t>‘staging the count’</w:t>
      </w:r>
      <w:r w:rsidR="00064BCB">
        <w:rPr>
          <w:szCs w:val="23"/>
        </w:rPr>
        <w:t xml:space="preserve"> entails</w:t>
      </w:r>
      <w:r w:rsidR="003E7983">
        <w:rPr>
          <w:szCs w:val="23"/>
        </w:rPr>
        <w:t xml:space="preserve">. </w:t>
      </w:r>
      <w:r w:rsidR="00A93D16">
        <w:rPr>
          <w:szCs w:val="23"/>
        </w:rPr>
        <w:t>I</w:t>
      </w:r>
      <w:r w:rsidR="00B63CE0">
        <w:rPr>
          <w:szCs w:val="23"/>
        </w:rPr>
        <w:t>n the cultural democracy of hip-hop can be</w:t>
      </w:r>
      <w:r w:rsidR="00F5346C">
        <w:rPr>
          <w:szCs w:val="23"/>
        </w:rPr>
        <w:t xml:space="preserve"> </w:t>
      </w:r>
      <w:r w:rsidR="0040400C" w:rsidRPr="00BB0171">
        <w:rPr>
          <w:szCs w:val="23"/>
        </w:rPr>
        <w:t>found a</w:t>
      </w:r>
      <w:r w:rsidR="00B51AD5" w:rsidRPr="00BB0171">
        <w:rPr>
          <w:szCs w:val="23"/>
        </w:rPr>
        <w:t xml:space="preserve"> </w:t>
      </w:r>
      <w:r w:rsidR="00EC4A2B" w:rsidRPr="00BB0171">
        <w:rPr>
          <w:szCs w:val="23"/>
        </w:rPr>
        <w:t>conviviality</w:t>
      </w:r>
      <w:r w:rsidR="0040400C" w:rsidRPr="00BB0171">
        <w:rPr>
          <w:szCs w:val="23"/>
        </w:rPr>
        <w:t xml:space="preserve"> </w:t>
      </w:r>
      <w:r w:rsidR="00F5346C">
        <w:rPr>
          <w:szCs w:val="23"/>
        </w:rPr>
        <w:t xml:space="preserve">and </w:t>
      </w:r>
      <w:r w:rsidR="00EC4A2B" w:rsidRPr="00BB0171">
        <w:rPr>
          <w:szCs w:val="23"/>
        </w:rPr>
        <w:lastRenderedPageBreak/>
        <w:t>political inter-subjectivity—at once sober</w:t>
      </w:r>
      <w:r w:rsidR="00E921EF" w:rsidRPr="00BB0171">
        <w:rPr>
          <w:szCs w:val="23"/>
        </w:rPr>
        <w:t>,</w:t>
      </w:r>
      <w:r w:rsidR="00874E60" w:rsidRPr="00BB0171">
        <w:rPr>
          <w:szCs w:val="23"/>
        </w:rPr>
        <w:t xml:space="preserve"> playful, angry and</w:t>
      </w:r>
      <w:r w:rsidR="00E921EF" w:rsidRPr="00BB0171">
        <w:rPr>
          <w:szCs w:val="23"/>
        </w:rPr>
        <w:t xml:space="preserve"> ironic</w:t>
      </w:r>
      <w:r w:rsidR="00EC4A2B" w:rsidRPr="00BB0171">
        <w:rPr>
          <w:szCs w:val="23"/>
        </w:rPr>
        <w:t>—</w:t>
      </w:r>
      <w:r w:rsidR="00874E60" w:rsidRPr="00BB0171">
        <w:rPr>
          <w:szCs w:val="23"/>
        </w:rPr>
        <w:t xml:space="preserve">that comprises, in </w:t>
      </w:r>
      <w:r w:rsidR="00F5346C">
        <w:rPr>
          <w:szCs w:val="23"/>
        </w:rPr>
        <w:t xml:space="preserve">small </w:t>
      </w:r>
      <w:r w:rsidR="00874E60" w:rsidRPr="00BB0171">
        <w:rPr>
          <w:szCs w:val="23"/>
        </w:rPr>
        <w:t xml:space="preserve">part, </w:t>
      </w:r>
      <w:r w:rsidR="00EC4A2B" w:rsidRPr="00BB0171">
        <w:rPr>
          <w:szCs w:val="23"/>
        </w:rPr>
        <w:t xml:space="preserve">the social </w:t>
      </w:r>
      <w:r w:rsidR="002B4047">
        <w:rPr>
          <w:szCs w:val="23"/>
        </w:rPr>
        <w:t>transformation</w:t>
      </w:r>
      <w:r w:rsidR="00F5346C">
        <w:rPr>
          <w:szCs w:val="23"/>
        </w:rPr>
        <w:t xml:space="preserve"> </w:t>
      </w:r>
      <w:r w:rsidR="00EC4A2B" w:rsidRPr="00BB0171">
        <w:rPr>
          <w:szCs w:val="23"/>
        </w:rPr>
        <w:t>upon which</w:t>
      </w:r>
      <w:r w:rsidR="006A4EE3" w:rsidRPr="00BB0171">
        <w:rPr>
          <w:szCs w:val="23"/>
        </w:rPr>
        <w:t>, as Marx argued,</w:t>
      </w:r>
      <w:r w:rsidR="00EC4A2B" w:rsidRPr="00BB0171">
        <w:rPr>
          <w:szCs w:val="23"/>
        </w:rPr>
        <w:t xml:space="preserve"> any political revolution needs to be based</w:t>
      </w:r>
      <w:r w:rsidR="006A4EE3" w:rsidRPr="00BB0171">
        <w:rPr>
          <w:szCs w:val="23"/>
        </w:rPr>
        <w:t xml:space="preserve">. It is worth revisiting the famous exchange between Perry Anderson and Marshall Berman in the pages of the </w:t>
      </w:r>
      <w:r w:rsidR="006A4EE3" w:rsidRPr="00BB0171">
        <w:rPr>
          <w:i/>
          <w:szCs w:val="23"/>
        </w:rPr>
        <w:t>New Left Review</w:t>
      </w:r>
      <w:r w:rsidR="006A4EE3" w:rsidRPr="00BB0171">
        <w:rPr>
          <w:szCs w:val="23"/>
        </w:rPr>
        <w:t xml:space="preserve">. </w:t>
      </w:r>
      <w:r w:rsidR="00064BCB">
        <w:rPr>
          <w:szCs w:val="23"/>
        </w:rPr>
        <w:t xml:space="preserve">Here </w:t>
      </w:r>
      <w:r w:rsidR="006A4EE3" w:rsidRPr="00BB0171">
        <w:rPr>
          <w:szCs w:val="23"/>
        </w:rPr>
        <w:t xml:space="preserve">Anderson </w:t>
      </w:r>
      <w:r w:rsidR="00141FB5" w:rsidRPr="00BB0171">
        <w:rPr>
          <w:szCs w:val="23"/>
        </w:rPr>
        <w:t xml:space="preserve">(1984) </w:t>
      </w:r>
      <w:r w:rsidR="006A4EE3" w:rsidRPr="00BB0171">
        <w:rPr>
          <w:szCs w:val="23"/>
        </w:rPr>
        <w:t>argues that Berman cheapens the term ‘revolution’</w:t>
      </w:r>
      <w:r w:rsidR="00141FB5" w:rsidRPr="00BB0171">
        <w:rPr>
          <w:szCs w:val="23"/>
        </w:rPr>
        <w:t xml:space="preserve"> by seeing it everywhere. His point is that: ‘[…] revolution is a </w:t>
      </w:r>
      <w:r w:rsidR="00141FB5" w:rsidRPr="00F5346C">
        <w:rPr>
          <w:i/>
          <w:szCs w:val="23"/>
        </w:rPr>
        <w:t>punctual</w:t>
      </w:r>
      <w:r w:rsidR="00141FB5" w:rsidRPr="00BB0171">
        <w:rPr>
          <w:szCs w:val="23"/>
        </w:rPr>
        <w:t xml:space="preserve"> not a permanent process’ (ibid, original emphasis). In his response, titled ‘The Signs in the Street’, Berman (1984) mak</w:t>
      </w:r>
      <w:r w:rsidR="00F5346C">
        <w:rPr>
          <w:szCs w:val="23"/>
        </w:rPr>
        <w:t>es a</w:t>
      </w:r>
      <w:r w:rsidR="00141FB5" w:rsidRPr="00BB0171">
        <w:rPr>
          <w:szCs w:val="23"/>
        </w:rPr>
        <w:t xml:space="preserve"> case for immersion in ‘the messy actuality in which modern men and women and children live’, a milieu where we might just find ‘revolutions in the making’ (ibid: 123).</w:t>
      </w:r>
      <w:r w:rsidR="002B4047">
        <w:rPr>
          <w:szCs w:val="23"/>
        </w:rPr>
        <w:t xml:space="preserve"> </w:t>
      </w:r>
      <w:r w:rsidR="00972D2B">
        <w:rPr>
          <w:szCs w:val="23"/>
        </w:rPr>
        <w:t xml:space="preserve">Rather than the despondency and melancholia of ‘strong’ forms of post-political interpretation, this </w:t>
      </w:r>
      <w:r w:rsidR="00A93D16">
        <w:rPr>
          <w:szCs w:val="23"/>
        </w:rPr>
        <w:t xml:space="preserve">discussion of </w:t>
      </w:r>
      <w:r w:rsidR="00B031D2">
        <w:rPr>
          <w:szCs w:val="23"/>
        </w:rPr>
        <w:t xml:space="preserve">London </w:t>
      </w:r>
      <w:r w:rsidR="00A93D16">
        <w:rPr>
          <w:szCs w:val="23"/>
        </w:rPr>
        <w:t>hip-hop</w:t>
      </w:r>
      <w:r w:rsidR="00972D2B">
        <w:rPr>
          <w:szCs w:val="23"/>
        </w:rPr>
        <w:t xml:space="preserve"> highlights the value </w:t>
      </w:r>
      <w:r w:rsidR="00A93D16">
        <w:rPr>
          <w:szCs w:val="23"/>
        </w:rPr>
        <w:t>of</w:t>
      </w:r>
      <w:r w:rsidR="00972D2B">
        <w:rPr>
          <w:szCs w:val="23"/>
        </w:rPr>
        <w:t xml:space="preserve"> what </w:t>
      </w:r>
      <w:r w:rsidR="00972D2B" w:rsidRPr="00A93D16">
        <w:rPr>
          <w:szCs w:val="23"/>
        </w:rPr>
        <w:t>Darling (2014)</w:t>
      </w:r>
      <w:r w:rsidR="00972D2B">
        <w:rPr>
          <w:szCs w:val="23"/>
        </w:rPr>
        <w:t xml:space="preserve"> calls ‘incremental politics’</w:t>
      </w:r>
      <w:r w:rsidR="00002634">
        <w:rPr>
          <w:szCs w:val="23"/>
        </w:rPr>
        <w:t>—acts that ‘</w:t>
      </w:r>
      <w:r w:rsidR="00002634" w:rsidRPr="00B031D2">
        <w:rPr>
          <w:i/>
          <w:szCs w:val="23"/>
        </w:rPr>
        <w:t>formulate</w:t>
      </w:r>
      <w:r w:rsidR="00002634">
        <w:rPr>
          <w:szCs w:val="23"/>
        </w:rPr>
        <w:t xml:space="preserve"> democratic movements and visions which may, or may not, gain traction and transformative purchase’ (ibid: 88</w:t>
      </w:r>
      <w:r w:rsidR="00B031D2">
        <w:rPr>
          <w:szCs w:val="23"/>
        </w:rPr>
        <w:t xml:space="preserve"> added emphasis</w:t>
      </w:r>
      <w:r w:rsidR="00002634">
        <w:rPr>
          <w:szCs w:val="23"/>
        </w:rPr>
        <w:t>)—</w:t>
      </w:r>
      <w:r w:rsidR="00972D2B">
        <w:rPr>
          <w:szCs w:val="23"/>
        </w:rPr>
        <w:t>by</w:t>
      </w:r>
      <w:r w:rsidR="00002634">
        <w:rPr>
          <w:szCs w:val="23"/>
        </w:rPr>
        <w:t xml:space="preserve"> </w:t>
      </w:r>
      <w:r w:rsidR="00972D2B">
        <w:rPr>
          <w:szCs w:val="23"/>
        </w:rPr>
        <w:t>extending this notion from the p</w:t>
      </w:r>
      <w:r w:rsidR="00DC7EAE">
        <w:rPr>
          <w:szCs w:val="23"/>
        </w:rPr>
        <w:t xml:space="preserve">olicy realm into the cultural. </w:t>
      </w:r>
    </w:p>
    <w:p w:rsidR="00D2246F" w:rsidRDefault="00D2246F" w:rsidP="00D2246F">
      <w:pPr>
        <w:spacing w:line="480" w:lineRule="auto"/>
        <w:jc w:val="center"/>
      </w:pPr>
    </w:p>
    <w:p w:rsidR="00EC4A2B" w:rsidRPr="00064BCB" w:rsidRDefault="00064BCB">
      <w:pPr>
        <w:spacing w:line="480" w:lineRule="auto"/>
        <w:jc w:val="both"/>
        <w:rPr>
          <w:i/>
          <w:szCs w:val="23"/>
        </w:rPr>
      </w:pPr>
      <w:r>
        <w:rPr>
          <w:i/>
          <w:szCs w:val="23"/>
        </w:rPr>
        <w:t>The post-political city</w:t>
      </w:r>
    </w:p>
    <w:p w:rsidR="00265F91" w:rsidRDefault="00265F91" w:rsidP="00D248DF">
      <w:pPr>
        <w:spacing w:line="480" w:lineRule="auto"/>
        <w:jc w:val="both"/>
        <w:rPr>
          <w:szCs w:val="23"/>
        </w:rPr>
      </w:pPr>
      <w:r>
        <w:rPr>
          <w:szCs w:val="23"/>
        </w:rPr>
        <w:t>T</w:t>
      </w:r>
      <w:r w:rsidR="006A4EE3" w:rsidRPr="00C86F71">
        <w:rPr>
          <w:szCs w:val="23"/>
        </w:rPr>
        <w:t xml:space="preserve">he post-political thesis </w:t>
      </w:r>
      <w:r>
        <w:rPr>
          <w:szCs w:val="23"/>
        </w:rPr>
        <w:t xml:space="preserve">should not be rejected </w:t>
      </w:r>
      <w:r w:rsidR="006A4EE3" w:rsidRPr="00C86F71">
        <w:rPr>
          <w:szCs w:val="23"/>
        </w:rPr>
        <w:t xml:space="preserve">entirely. </w:t>
      </w:r>
      <w:r w:rsidR="00B031D2">
        <w:rPr>
          <w:szCs w:val="23"/>
        </w:rPr>
        <w:t xml:space="preserve">In fact, </w:t>
      </w:r>
      <w:r>
        <w:rPr>
          <w:szCs w:val="23"/>
        </w:rPr>
        <w:t xml:space="preserve">many </w:t>
      </w:r>
      <w:r w:rsidR="00B031D2">
        <w:rPr>
          <w:szCs w:val="23"/>
        </w:rPr>
        <w:t>geographical</w:t>
      </w:r>
      <w:r w:rsidR="00F5346C">
        <w:rPr>
          <w:szCs w:val="23"/>
        </w:rPr>
        <w:t xml:space="preserve"> portraits of the post-political </w:t>
      </w:r>
      <w:r w:rsidR="00F5346C" w:rsidRPr="00B031D2">
        <w:rPr>
          <w:szCs w:val="23"/>
        </w:rPr>
        <w:t>city</w:t>
      </w:r>
      <w:r w:rsidR="00F5346C">
        <w:rPr>
          <w:szCs w:val="23"/>
        </w:rPr>
        <w:t xml:space="preserve"> are </w:t>
      </w:r>
      <w:r w:rsidR="00B031D2">
        <w:rPr>
          <w:szCs w:val="23"/>
        </w:rPr>
        <w:t xml:space="preserve">extremely </w:t>
      </w:r>
      <w:r w:rsidR="00F5346C">
        <w:rPr>
          <w:szCs w:val="23"/>
        </w:rPr>
        <w:t xml:space="preserve">productive, especially in </w:t>
      </w:r>
      <w:r w:rsidR="00B031D2">
        <w:rPr>
          <w:szCs w:val="23"/>
        </w:rPr>
        <w:t>pointing not only</w:t>
      </w:r>
      <w:r w:rsidR="00F5346C">
        <w:rPr>
          <w:szCs w:val="23"/>
        </w:rPr>
        <w:t xml:space="preserve"> </w:t>
      </w:r>
      <w:r>
        <w:rPr>
          <w:szCs w:val="23"/>
        </w:rPr>
        <w:t xml:space="preserve">to </w:t>
      </w:r>
      <w:r w:rsidR="00F5346C">
        <w:rPr>
          <w:szCs w:val="23"/>
        </w:rPr>
        <w:t xml:space="preserve">disenchantment with </w:t>
      </w:r>
      <w:r w:rsidR="00A44D05">
        <w:rPr>
          <w:szCs w:val="23"/>
        </w:rPr>
        <w:t>the traditional democratic</w:t>
      </w:r>
      <w:r w:rsidR="00B031D2">
        <w:rPr>
          <w:szCs w:val="23"/>
        </w:rPr>
        <w:t xml:space="preserve"> centre </w:t>
      </w:r>
      <w:r w:rsidR="00A44D05">
        <w:rPr>
          <w:szCs w:val="23"/>
        </w:rPr>
        <w:t xml:space="preserve">due to an intensification of managerial control </w:t>
      </w:r>
      <w:r w:rsidR="002B4047">
        <w:rPr>
          <w:szCs w:val="23"/>
        </w:rPr>
        <w:t xml:space="preserve">and policing </w:t>
      </w:r>
      <w:r w:rsidR="00B031D2">
        <w:rPr>
          <w:szCs w:val="23"/>
        </w:rPr>
        <w:t>over such spaces,</w:t>
      </w:r>
      <w:r w:rsidR="00A44D05">
        <w:rPr>
          <w:szCs w:val="23"/>
        </w:rPr>
        <w:t xml:space="preserve"> but also </w:t>
      </w:r>
      <w:r w:rsidR="00274A3D">
        <w:rPr>
          <w:szCs w:val="23"/>
        </w:rPr>
        <w:t>to</w:t>
      </w:r>
      <w:r w:rsidR="00F5346C">
        <w:rPr>
          <w:szCs w:val="23"/>
        </w:rPr>
        <w:t xml:space="preserve"> systemic ‘weak points’ where the political may yet flourish. </w:t>
      </w:r>
      <w:r w:rsidR="003239C1">
        <w:rPr>
          <w:szCs w:val="23"/>
        </w:rPr>
        <w:t>As Massey (1999: 284) argues, ‘there are always loose ends in space’.</w:t>
      </w:r>
      <w:r w:rsidR="00D2759C">
        <w:rPr>
          <w:szCs w:val="23"/>
        </w:rPr>
        <w:t xml:space="preserve"> </w:t>
      </w:r>
      <w:r w:rsidR="003239C1">
        <w:rPr>
          <w:szCs w:val="23"/>
        </w:rPr>
        <w:t>I</w:t>
      </w:r>
      <w:r w:rsidR="00D2759C">
        <w:rPr>
          <w:szCs w:val="23"/>
        </w:rPr>
        <w:t>n contrast to sociological/ criminological</w:t>
      </w:r>
      <w:r w:rsidR="00F5346C">
        <w:rPr>
          <w:szCs w:val="23"/>
        </w:rPr>
        <w:t xml:space="preserve"> </w:t>
      </w:r>
      <w:r w:rsidR="00D2759C">
        <w:rPr>
          <w:szCs w:val="23"/>
        </w:rPr>
        <w:t xml:space="preserve">perspectives, </w:t>
      </w:r>
      <w:r>
        <w:rPr>
          <w:szCs w:val="23"/>
        </w:rPr>
        <w:t xml:space="preserve">radical </w:t>
      </w:r>
      <w:r w:rsidR="003239C1">
        <w:rPr>
          <w:szCs w:val="23"/>
        </w:rPr>
        <w:t xml:space="preserve">urban geography offers </w:t>
      </w:r>
      <w:r w:rsidR="00D2759C">
        <w:rPr>
          <w:szCs w:val="23"/>
        </w:rPr>
        <w:t xml:space="preserve">a </w:t>
      </w:r>
      <w:r>
        <w:rPr>
          <w:szCs w:val="23"/>
        </w:rPr>
        <w:t xml:space="preserve">less stringent take </w:t>
      </w:r>
      <w:r w:rsidR="00D2759C">
        <w:rPr>
          <w:szCs w:val="23"/>
        </w:rPr>
        <w:t xml:space="preserve">on the post-political. This is </w:t>
      </w:r>
      <w:r w:rsidR="00D2759C">
        <w:rPr>
          <w:szCs w:val="23"/>
        </w:rPr>
        <w:lastRenderedPageBreak/>
        <w:t>outlined below, drawing links between the 2011 riots</w:t>
      </w:r>
      <w:r>
        <w:rPr>
          <w:szCs w:val="23"/>
        </w:rPr>
        <w:t>, London hip-hop</w:t>
      </w:r>
      <w:r w:rsidR="00D2759C">
        <w:rPr>
          <w:szCs w:val="23"/>
        </w:rPr>
        <w:t xml:space="preserve"> and geographical/ urban writing on the post-political. </w:t>
      </w:r>
    </w:p>
    <w:p w:rsidR="00265F91" w:rsidRDefault="00265F91" w:rsidP="00D248DF">
      <w:pPr>
        <w:spacing w:line="480" w:lineRule="auto"/>
        <w:jc w:val="both"/>
        <w:rPr>
          <w:szCs w:val="23"/>
        </w:rPr>
      </w:pPr>
    </w:p>
    <w:p w:rsidR="000B15CE" w:rsidRDefault="00C86F71" w:rsidP="004F313B">
      <w:pPr>
        <w:spacing w:line="480" w:lineRule="auto"/>
        <w:jc w:val="both"/>
        <w:rPr>
          <w:szCs w:val="23"/>
        </w:rPr>
      </w:pPr>
      <w:proofErr w:type="spellStart"/>
      <w:r w:rsidRPr="00C86F71">
        <w:rPr>
          <w:szCs w:val="23"/>
        </w:rPr>
        <w:t>Swyngedouw</w:t>
      </w:r>
      <w:proofErr w:type="spellEnd"/>
      <w:r w:rsidRPr="00C86F71">
        <w:rPr>
          <w:szCs w:val="23"/>
        </w:rPr>
        <w:t xml:space="preserve"> (2011: 11) </w:t>
      </w:r>
      <w:r w:rsidR="00265F91">
        <w:rPr>
          <w:szCs w:val="23"/>
        </w:rPr>
        <w:t xml:space="preserve">is correct in arguing that </w:t>
      </w:r>
      <w:r w:rsidR="00D2759C">
        <w:rPr>
          <w:szCs w:val="23"/>
        </w:rPr>
        <w:t xml:space="preserve">the polis is retreating </w:t>
      </w:r>
      <w:r w:rsidR="00B031D2">
        <w:rPr>
          <w:szCs w:val="23"/>
        </w:rPr>
        <w:t>as a space of dissent, disagreement a</w:t>
      </w:r>
      <w:r w:rsidR="00D2759C">
        <w:rPr>
          <w:szCs w:val="23"/>
        </w:rPr>
        <w:t>nd democracy</w:t>
      </w:r>
      <w:r w:rsidR="00B031D2">
        <w:rPr>
          <w:szCs w:val="23"/>
        </w:rPr>
        <w:t xml:space="preserve">.  </w:t>
      </w:r>
      <w:proofErr w:type="spellStart"/>
      <w:r w:rsidR="000B2558" w:rsidRPr="00C86F71">
        <w:rPr>
          <w:szCs w:val="23"/>
        </w:rPr>
        <w:t>Iveson</w:t>
      </w:r>
      <w:proofErr w:type="spellEnd"/>
      <w:r w:rsidR="000B2558" w:rsidRPr="00C86F71">
        <w:rPr>
          <w:szCs w:val="23"/>
        </w:rPr>
        <w:t xml:space="preserve"> </w:t>
      </w:r>
      <w:r w:rsidRPr="00C86F71">
        <w:rPr>
          <w:szCs w:val="23"/>
        </w:rPr>
        <w:t>(20</w:t>
      </w:r>
      <w:r w:rsidR="00023F6C">
        <w:rPr>
          <w:szCs w:val="23"/>
        </w:rPr>
        <w:t>11</w:t>
      </w:r>
      <w:r w:rsidRPr="00C86F71">
        <w:rPr>
          <w:szCs w:val="23"/>
        </w:rPr>
        <w:t xml:space="preserve">) </w:t>
      </w:r>
      <w:r w:rsidR="00DC7EAE">
        <w:rPr>
          <w:szCs w:val="23"/>
        </w:rPr>
        <w:t>similarly</w:t>
      </w:r>
      <w:r w:rsidR="00D2759C">
        <w:rPr>
          <w:szCs w:val="23"/>
        </w:rPr>
        <w:t xml:space="preserve"> </w:t>
      </w:r>
      <w:r w:rsidRPr="00C86F71">
        <w:rPr>
          <w:szCs w:val="23"/>
        </w:rPr>
        <w:t>argue</w:t>
      </w:r>
      <w:r w:rsidR="00CD52BB">
        <w:rPr>
          <w:szCs w:val="23"/>
        </w:rPr>
        <w:t>s</w:t>
      </w:r>
      <w:r w:rsidRPr="00C86F71">
        <w:rPr>
          <w:szCs w:val="23"/>
        </w:rPr>
        <w:t xml:space="preserve"> that protest in the city—especially around symbolic</w:t>
      </w:r>
      <w:r w:rsidR="00AB3A2F">
        <w:rPr>
          <w:szCs w:val="23"/>
        </w:rPr>
        <w:t>, historic</w:t>
      </w:r>
      <w:r w:rsidRPr="00C86F71">
        <w:rPr>
          <w:szCs w:val="23"/>
        </w:rPr>
        <w:t xml:space="preserve"> sites of democracy—</w:t>
      </w:r>
      <w:r w:rsidR="00012108">
        <w:rPr>
          <w:szCs w:val="23"/>
        </w:rPr>
        <w:t xml:space="preserve">has become </w:t>
      </w:r>
      <w:r w:rsidRPr="00C86F71">
        <w:rPr>
          <w:szCs w:val="23"/>
        </w:rPr>
        <w:t>increasing</w:t>
      </w:r>
      <w:r w:rsidR="00D2759C">
        <w:rPr>
          <w:szCs w:val="23"/>
        </w:rPr>
        <w:t>ly regulated and rule-governed. O</w:t>
      </w:r>
      <w:r w:rsidR="00012108">
        <w:rPr>
          <w:szCs w:val="23"/>
        </w:rPr>
        <w:t xml:space="preserve">thers </w:t>
      </w:r>
      <w:r>
        <w:rPr>
          <w:szCs w:val="23"/>
        </w:rPr>
        <w:t>ha</w:t>
      </w:r>
      <w:r w:rsidR="00012108">
        <w:rPr>
          <w:szCs w:val="23"/>
        </w:rPr>
        <w:t>ve</w:t>
      </w:r>
      <w:r>
        <w:rPr>
          <w:szCs w:val="23"/>
        </w:rPr>
        <w:t xml:space="preserve"> bemoaned the loss of the agonistic ‘inner city’ as breeding ground for dissent and </w:t>
      </w:r>
      <w:r w:rsidR="00CD52BB">
        <w:rPr>
          <w:szCs w:val="23"/>
        </w:rPr>
        <w:t>a forum from</w:t>
      </w:r>
      <w:r>
        <w:rPr>
          <w:szCs w:val="23"/>
        </w:rPr>
        <w:t xml:space="preserve"> which </w:t>
      </w:r>
      <w:r w:rsidR="00D2759C">
        <w:rPr>
          <w:szCs w:val="23"/>
        </w:rPr>
        <w:t xml:space="preserve">minority ethnic and ‘racial’ groups can </w:t>
      </w:r>
      <w:r>
        <w:rPr>
          <w:szCs w:val="23"/>
        </w:rPr>
        <w:t>gain political recognition</w:t>
      </w:r>
      <w:r w:rsidR="00012108" w:rsidRPr="00012108">
        <w:rPr>
          <w:szCs w:val="23"/>
        </w:rPr>
        <w:t xml:space="preserve"> </w:t>
      </w:r>
      <w:r w:rsidR="00012108">
        <w:rPr>
          <w:szCs w:val="23"/>
        </w:rPr>
        <w:t>(</w:t>
      </w:r>
      <w:r w:rsidR="00012108" w:rsidRPr="00C86F71">
        <w:rPr>
          <w:szCs w:val="23"/>
        </w:rPr>
        <w:t>Millington 2011</w:t>
      </w:r>
      <w:r w:rsidR="00012108">
        <w:rPr>
          <w:szCs w:val="23"/>
        </w:rPr>
        <w:t>)</w:t>
      </w:r>
      <w:r w:rsidR="000B2558">
        <w:rPr>
          <w:szCs w:val="23"/>
        </w:rPr>
        <w:t xml:space="preserve">. </w:t>
      </w:r>
      <w:r w:rsidR="00DC7EAE">
        <w:rPr>
          <w:szCs w:val="23"/>
        </w:rPr>
        <w:t xml:space="preserve">As </w:t>
      </w:r>
      <w:proofErr w:type="spellStart"/>
      <w:r w:rsidR="00DC7EAE">
        <w:rPr>
          <w:szCs w:val="23"/>
        </w:rPr>
        <w:t>Huyssen</w:t>
      </w:r>
      <w:proofErr w:type="spellEnd"/>
      <w:r w:rsidR="00DC7EAE">
        <w:rPr>
          <w:szCs w:val="23"/>
        </w:rPr>
        <w:t xml:space="preserve"> (2008: 15) puts it, t</w:t>
      </w:r>
      <w:r w:rsidR="00DC7EAE" w:rsidRPr="00AB3A2F">
        <w:rPr>
          <w:szCs w:val="23"/>
        </w:rPr>
        <w:t xml:space="preserve">he democratic </w:t>
      </w:r>
      <w:r w:rsidR="00DC7EAE">
        <w:rPr>
          <w:szCs w:val="23"/>
        </w:rPr>
        <w:t xml:space="preserve">urban </w:t>
      </w:r>
      <w:r w:rsidR="00DC7EAE" w:rsidRPr="00AB3A2F">
        <w:rPr>
          <w:szCs w:val="23"/>
        </w:rPr>
        <w:t xml:space="preserve">centre </w:t>
      </w:r>
      <w:r w:rsidR="00DC7EAE">
        <w:rPr>
          <w:szCs w:val="23"/>
        </w:rPr>
        <w:t xml:space="preserve">is now </w:t>
      </w:r>
      <w:r w:rsidR="00DC7EAE" w:rsidRPr="00AB3A2F">
        <w:rPr>
          <w:szCs w:val="23"/>
        </w:rPr>
        <w:t xml:space="preserve">‘a kind of urban formation that really belonged to [an] earlier stage of heroic modernity, rather than to our own time’. </w:t>
      </w:r>
      <w:r w:rsidR="00265F91">
        <w:rPr>
          <w:szCs w:val="23"/>
        </w:rPr>
        <w:t>This ‘loss’ of the democratic centre allies with</w:t>
      </w:r>
      <w:r w:rsidR="00CD52BB">
        <w:rPr>
          <w:szCs w:val="23"/>
        </w:rPr>
        <w:t xml:space="preserve"> </w:t>
      </w:r>
      <w:r w:rsidR="00AB3A2F">
        <w:rPr>
          <w:szCs w:val="23"/>
        </w:rPr>
        <w:t xml:space="preserve">Lefebvre’s </w:t>
      </w:r>
      <w:r w:rsidR="00AB3A2F" w:rsidRPr="00A44D05">
        <w:rPr>
          <w:szCs w:val="23"/>
        </w:rPr>
        <w:t>(2003; 2014)</w:t>
      </w:r>
      <w:r w:rsidR="00AB3A2F">
        <w:rPr>
          <w:szCs w:val="23"/>
        </w:rPr>
        <w:t xml:space="preserve"> </w:t>
      </w:r>
      <w:r w:rsidR="00CD52BB">
        <w:rPr>
          <w:szCs w:val="23"/>
        </w:rPr>
        <w:t xml:space="preserve">pronouncements </w:t>
      </w:r>
      <w:r w:rsidR="00AB3A2F">
        <w:rPr>
          <w:szCs w:val="23"/>
        </w:rPr>
        <w:t xml:space="preserve">about the </w:t>
      </w:r>
      <w:proofErr w:type="spellStart"/>
      <w:r w:rsidR="00AB3A2F">
        <w:rPr>
          <w:szCs w:val="23"/>
        </w:rPr>
        <w:t>planetarization</w:t>
      </w:r>
      <w:proofErr w:type="spellEnd"/>
      <w:r w:rsidR="00AB3A2F">
        <w:rPr>
          <w:szCs w:val="23"/>
        </w:rPr>
        <w:t xml:space="preserve"> of the urban and the decline</w:t>
      </w:r>
      <w:r w:rsidR="00DD0C77">
        <w:rPr>
          <w:szCs w:val="23"/>
        </w:rPr>
        <w:t xml:space="preserve">, or </w:t>
      </w:r>
      <w:proofErr w:type="spellStart"/>
      <w:r w:rsidR="00DD0C77">
        <w:rPr>
          <w:szCs w:val="23"/>
        </w:rPr>
        <w:t>museification</w:t>
      </w:r>
      <w:proofErr w:type="spellEnd"/>
      <w:r w:rsidR="00AB3A2F">
        <w:rPr>
          <w:szCs w:val="23"/>
        </w:rPr>
        <w:t xml:space="preserve"> of </w:t>
      </w:r>
      <w:r w:rsidR="00EB357E">
        <w:rPr>
          <w:szCs w:val="23"/>
        </w:rPr>
        <w:t>‘</w:t>
      </w:r>
      <w:r w:rsidR="00CD52BB">
        <w:rPr>
          <w:szCs w:val="23"/>
        </w:rPr>
        <w:t>the city</w:t>
      </w:r>
      <w:r w:rsidR="00EB357E">
        <w:rPr>
          <w:szCs w:val="23"/>
        </w:rPr>
        <w:t>’</w:t>
      </w:r>
      <w:r w:rsidR="00AB3A2F">
        <w:rPr>
          <w:szCs w:val="23"/>
        </w:rPr>
        <w:t xml:space="preserve">. </w:t>
      </w:r>
      <w:r w:rsidR="00CD52BB">
        <w:rPr>
          <w:szCs w:val="23"/>
        </w:rPr>
        <w:t xml:space="preserve">The crucial point for </w:t>
      </w:r>
      <w:r w:rsidR="00AB3A2F" w:rsidRPr="00AB3A2F">
        <w:rPr>
          <w:szCs w:val="23"/>
        </w:rPr>
        <w:t xml:space="preserve">Lefebvre (1996: 170) </w:t>
      </w:r>
      <w:r w:rsidR="00CD52BB">
        <w:rPr>
          <w:szCs w:val="23"/>
        </w:rPr>
        <w:t>is that</w:t>
      </w:r>
      <w:r w:rsidR="00AB3A2F" w:rsidRPr="00AB3A2F">
        <w:rPr>
          <w:szCs w:val="23"/>
        </w:rPr>
        <w:t>, ‘the possibility of an urban society […] cannot be satisfied with centralities of the past […]’.</w:t>
      </w:r>
      <w:r w:rsidR="00AB3A2F">
        <w:rPr>
          <w:szCs w:val="23"/>
        </w:rPr>
        <w:t xml:space="preserve"> This is all tied together in what </w:t>
      </w:r>
      <w:r w:rsidR="00AB3A2F" w:rsidRPr="00CD52BB">
        <w:rPr>
          <w:szCs w:val="23"/>
        </w:rPr>
        <w:t>Merrifield (2014)</w:t>
      </w:r>
      <w:r w:rsidR="00AB3A2F">
        <w:rPr>
          <w:szCs w:val="23"/>
        </w:rPr>
        <w:t xml:space="preserve"> terms ‘the new urban question’</w:t>
      </w:r>
      <w:r w:rsidR="00C543A4">
        <w:rPr>
          <w:szCs w:val="23"/>
        </w:rPr>
        <w:t xml:space="preserve">, which </w:t>
      </w:r>
      <w:r w:rsidR="00CD52BB">
        <w:rPr>
          <w:szCs w:val="23"/>
        </w:rPr>
        <w:t>asks</w:t>
      </w:r>
      <w:r w:rsidR="00D2759C">
        <w:rPr>
          <w:szCs w:val="23"/>
        </w:rPr>
        <w:t>—</w:t>
      </w:r>
      <w:r w:rsidR="00C543A4">
        <w:rPr>
          <w:szCs w:val="23"/>
        </w:rPr>
        <w:t>in</w:t>
      </w:r>
      <w:r w:rsidR="00D2759C">
        <w:rPr>
          <w:szCs w:val="23"/>
        </w:rPr>
        <w:t xml:space="preserve"> </w:t>
      </w:r>
      <w:r w:rsidR="00C543A4">
        <w:rPr>
          <w:szCs w:val="23"/>
        </w:rPr>
        <w:t xml:space="preserve">the face of expansive urbanization and the </w:t>
      </w:r>
      <w:r w:rsidR="003A7645">
        <w:rPr>
          <w:szCs w:val="23"/>
        </w:rPr>
        <w:t>demise</w:t>
      </w:r>
      <w:r w:rsidR="00C543A4">
        <w:rPr>
          <w:szCs w:val="23"/>
        </w:rPr>
        <w:t xml:space="preserve"> of the </w:t>
      </w:r>
      <w:r w:rsidR="00D2759C">
        <w:rPr>
          <w:szCs w:val="23"/>
        </w:rPr>
        <w:t xml:space="preserve">democratic </w:t>
      </w:r>
      <w:r w:rsidR="00BD47E3">
        <w:rPr>
          <w:szCs w:val="23"/>
        </w:rPr>
        <w:t>centre</w:t>
      </w:r>
      <w:r w:rsidR="00D2759C">
        <w:rPr>
          <w:szCs w:val="23"/>
        </w:rPr>
        <w:t>—</w:t>
      </w:r>
      <w:r w:rsidR="00C543A4">
        <w:rPr>
          <w:szCs w:val="23"/>
        </w:rPr>
        <w:t>how</w:t>
      </w:r>
      <w:r w:rsidR="00D2759C">
        <w:rPr>
          <w:szCs w:val="23"/>
        </w:rPr>
        <w:t xml:space="preserve"> </w:t>
      </w:r>
      <w:r w:rsidR="00C543A4">
        <w:rPr>
          <w:szCs w:val="23"/>
        </w:rPr>
        <w:t>can a radical urban citizenship be formed, where ‘a citizen of the block, of the neighbourhood, becomes a citizen of the world […]’</w:t>
      </w:r>
      <w:r w:rsidR="00AB3A2F">
        <w:rPr>
          <w:szCs w:val="23"/>
        </w:rPr>
        <w:t xml:space="preserve">. </w:t>
      </w:r>
      <w:r w:rsidR="00BD47E3">
        <w:rPr>
          <w:szCs w:val="23"/>
        </w:rPr>
        <w:t>It sounds unattainable,</w:t>
      </w:r>
      <w:r w:rsidR="00DD70B1">
        <w:rPr>
          <w:szCs w:val="23"/>
        </w:rPr>
        <w:t xml:space="preserve"> idealistic even,</w:t>
      </w:r>
      <w:r w:rsidR="00CD52BB">
        <w:rPr>
          <w:szCs w:val="23"/>
        </w:rPr>
        <w:t xml:space="preserve"> especially to advocates of a ‘strong’ post-political position</w:t>
      </w:r>
      <w:r w:rsidR="00DD0C77">
        <w:rPr>
          <w:szCs w:val="23"/>
        </w:rPr>
        <w:t>. And yet</w:t>
      </w:r>
      <w:r w:rsidR="00CD52BB">
        <w:rPr>
          <w:szCs w:val="23"/>
        </w:rPr>
        <w:t>,</w:t>
      </w:r>
      <w:r w:rsidR="00BD47E3">
        <w:rPr>
          <w:szCs w:val="23"/>
        </w:rPr>
        <w:t xml:space="preserve"> </w:t>
      </w:r>
      <w:r w:rsidR="002B21D9">
        <w:rPr>
          <w:szCs w:val="23"/>
        </w:rPr>
        <w:t xml:space="preserve">‘proto-political’ acts like the riots and </w:t>
      </w:r>
      <w:r w:rsidR="004134DF">
        <w:rPr>
          <w:szCs w:val="23"/>
        </w:rPr>
        <w:t xml:space="preserve">London </w:t>
      </w:r>
      <w:r w:rsidR="002B21D9">
        <w:rPr>
          <w:szCs w:val="23"/>
        </w:rPr>
        <w:t xml:space="preserve">hip-hop are evidence of the surplus and excess </w:t>
      </w:r>
      <w:proofErr w:type="gramStart"/>
      <w:r w:rsidR="002B21D9">
        <w:rPr>
          <w:szCs w:val="23"/>
        </w:rPr>
        <w:t>that</w:t>
      </w:r>
      <w:r w:rsidR="00CA5530">
        <w:rPr>
          <w:szCs w:val="23"/>
        </w:rPr>
        <w:t>, as</w:t>
      </w:r>
      <w:r w:rsidR="002B21D9">
        <w:rPr>
          <w:szCs w:val="23"/>
        </w:rPr>
        <w:t xml:space="preserve"> </w:t>
      </w:r>
      <w:proofErr w:type="spellStart"/>
      <w:r w:rsidR="00CA5530" w:rsidRPr="00CA5530">
        <w:rPr>
          <w:szCs w:val="23"/>
        </w:rPr>
        <w:t>Swyngedouw</w:t>
      </w:r>
      <w:proofErr w:type="spellEnd"/>
      <w:r w:rsidR="00CA5530" w:rsidRPr="00CA5530">
        <w:rPr>
          <w:szCs w:val="23"/>
        </w:rPr>
        <w:t xml:space="preserve"> </w:t>
      </w:r>
      <w:r w:rsidR="00CA5530">
        <w:rPr>
          <w:szCs w:val="23"/>
        </w:rPr>
        <w:t>(</w:t>
      </w:r>
      <w:r w:rsidR="00CA5530" w:rsidRPr="00CA5530">
        <w:rPr>
          <w:szCs w:val="23"/>
        </w:rPr>
        <w:t>2014: 172</w:t>
      </w:r>
      <w:r w:rsidR="00CA5530">
        <w:rPr>
          <w:szCs w:val="23"/>
        </w:rPr>
        <w:t xml:space="preserve">) argues, </w:t>
      </w:r>
      <w:r w:rsidR="00DD0C77">
        <w:rPr>
          <w:szCs w:val="23"/>
        </w:rPr>
        <w:t>escape</w:t>
      </w:r>
      <w:proofErr w:type="gramEnd"/>
      <w:r w:rsidR="00DD0C77">
        <w:rPr>
          <w:szCs w:val="23"/>
        </w:rPr>
        <w:t xml:space="preserve"> the depoliticising practices of instituted governing. The </w:t>
      </w:r>
      <w:r w:rsidR="004134DF">
        <w:rPr>
          <w:szCs w:val="23"/>
        </w:rPr>
        <w:t xml:space="preserve">dramatic </w:t>
      </w:r>
      <w:r w:rsidR="00DD0C77">
        <w:rPr>
          <w:szCs w:val="23"/>
        </w:rPr>
        <w:t xml:space="preserve">appearance of the </w:t>
      </w:r>
      <w:r w:rsidR="004134DF">
        <w:rPr>
          <w:szCs w:val="23"/>
        </w:rPr>
        <w:t xml:space="preserve">‘non-existent’ on the urban stage in August 2011 </w:t>
      </w:r>
      <w:r w:rsidR="00CA5530">
        <w:rPr>
          <w:szCs w:val="23"/>
        </w:rPr>
        <w:t xml:space="preserve">signals </w:t>
      </w:r>
      <w:r w:rsidR="00E50146">
        <w:rPr>
          <w:szCs w:val="23"/>
        </w:rPr>
        <w:t>the ‘</w:t>
      </w:r>
      <w:r w:rsidR="00CA5530">
        <w:rPr>
          <w:szCs w:val="23"/>
        </w:rPr>
        <w:t>urgent need to re-affirm the urban, the polis, as a political space […]’</w:t>
      </w:r>
      <w:r w:rsidR="004134DF">
        <w:rPr>
          <w:szCs w:val="23"/>
        </w:rPr>
        <w:t xml:space="preserve"> (ibid)</w:t>
      </w:r>
      <w:r w:rsidR="00CA5530">
        <w:rPr>
          <w:szCs w:val="23"/>
        </w:rPr>
        <w:t>.</w:t>
      </w:r>
      <w:r w:rsidR="000B15CE">
        <w:rPr>
          <w:szCs w:val="23"/>
        </w:rPr>
        <w:t xml:space="preserve"> </w:t>
      </w:r>
    </w:p>
    <w:p w:rsidR="000B15CE" w:rsidRDefault="000B15CE" w:rsidP="004F313B">
      <w:pPr>
        <w:spacing w:line="480" w:lineRule="auto"/>
        <w:jc w:val="both"/>
        <w:rPr>
          <w:szCs w:val="23"/>
        </w:rPr>
      </w:pPr>
    </w:p>
    <w:p w:rsidR="004F313B" w:rsidRDefault="002B21D9" w:rsidP="004F313B">
      <w:pPr>
        <w:spacing w:line="480" w:lineRule="auto"/>
        <w:jc w:val="both"/>
        <w:rPr>
          <w:szCs w:val="23"/>
        </w:rPr>
      </w:pPr>
      <w:r>
        <w:rPr>
          <w:szCs w:val="23"/>
        </w:rPr>
        <w:t>Re-affirmation</w:t>
      </w:r>
      <w:r w:rsidR="00EB357E">
        <w:rPr>
          <w:szCs w:val="23"/>
        </w:rPr>
        <w:t xml:space="preserve"> </w:t>
      </w:r>
      <w:r>
        <w:rPr>
          <w:szCs w:val="23"/>
        </w:rPr>
        <w:t xml:space="preserve">of the polis </w:t>
      </w:r>
      <w:r w:rsidR="00EB357E">
        <w:rPr>
          <w:szCs w:val="23"/>
        </w:rPr>
        <w:t>involves</w:t>
      </w:r>
      <w:r>
        <w:rPr>
          <w:szCs w:val="23"/>
        </w:rPr>
        <w:t>, among other things,</w:t>
      </w:r>
      <w:r w:rsidR="00EB357E">
        <w:rPr>
          <w:szCs w:val="23"/>
        </w:rPr>
        <w:t xml:space="preserve"> </w:t>
      </w:r>
      <w:r w:rsidR="00CA5530">
        <w:rPr>
          <w:szCs w:val="23"/>
        </w:rPr>
        <w:t xml:space="preserve">recognition of the ongoing </w:t>
      </w:r>
      <w:r w:rsidR="00C543A4">
        <w:rPr>
          <w:szCs w:val="23"/>
        </w:rPr>
        <w:t>politicization</w:t>
      </w:r>
      <w:r w:rsidR="00EC4A2B">
        <w:rPr>
          <w:szCs w:val="23"/>
        </w:rPr>
        <w:t xml:space="preserve"> of </w:t>
      </w:r>
      <w:r w:rsidR="00CD52BB">
        <w:rPr>
          <w:szCs w:val="23"/>
        </w:rPr>
        <w:t>unlikely</w:t>
      </w:r>
      <w:r w:rsidR="00EC4A2B">
        <w:rPr>
          <w:szCs w:val="23"/>
        </w:rPr>
        <w:t xml:space="preserve"> spaces </w:t>
      </w:r>
      <w:r w:rsidR="000960CE">
        <w:rPr>
          <w:szCs w:val="23"/>
        </w:rPr>
        <w:t>in</w:t>
      </w:r>
      <w:r w:rsidR="00EC4A2B">
        <w:rPr>
          <w:szCs w:val="23"/>
        </w:rPr>
        <w:t xml:space="preserve"> the city</w:t>
      </w:r>
      <w:r w:rsidR="00BD47E3">
        <w:rPr>
          <w:szCs w:val="23"/>
        </w:rPr>
        <w:t xml:space="preserve"> </w:t>
      </w:r>
      <w:r w:rsidR="00BD47E3" w:rsidRPr="00CA5530">
        <w:rPr>
          <w:szCs w:val="23"/>
        </w:rPr>
        <w:t xml:space="preserve">beyond the </w:t>
      </w:r>
      <w:r w:rsidR="00EB357E" w:rsidRPr="00CA5530">
        <w:rPr>
          <w:szCs w:val="23"/>
        </w:rPr>
        <w:t xml:space="preserve">traditional </w:t>
      </w:r>
      <w:r w:rsidR="00CA5530">
        <w:rPr>
          <w:szCs w:val="23"/>
        </w:rPr>
        <w:t xml:space="preserve">democratic </w:t>
      </w:r>
      <w:r w:rsidR="00BD47E3" w:rsidRPr="00CA5530">
        <w:rPr>
          <w:szCs w:val="23"/>
        </w:rPr>
        <w:t>centre</w:t>
      </w:r>
      <w:r w:rsidR="00CA5530">
        <w:rPr>
          <w:szCs w:val="23"/>
        </w:rPr>
        <w:t xml:space="preserve">, </w:t>
      </w:r>
      <w:r w:rsidR="00C543A4">
        <w:rPr>
          <w:szCs w:val="23"/>
        </w:rPr>
        <w:t xml:space="preserve">spaces </w:t>
      </w:r>
      <w:r w:rsidR="00957619">
        <w:rPr>
          <w:szCs w:val="23"/>
        </w:rPr>
        <w:t xml:space="preserve">such as </w:t>
      </w:r>
      <w:r w:rsidR="00C543A4">
        <w:rPr>
          <w:szCs w:val="23"/>
        </w:rPr>
        <w:t xml:space="preserve">like </w:t>
      </w:r>
      <w:r w:rsidR="006836C0">
        <w:rPr>
          <w:szCs w:val="23"/>
        </w:rPr>
        <w:t>Foot Locker</w:t>
      </w:r>
      <w:r w:rsidR="00781B75">
        <w:rPr>
          <w:szCs w:val="23"/>
        </w:rPr>
        <w:t>, JD Sports</w:t>
      </w:r>
      <w:r w:rsidR="00CE45FA">
        <w:rPr>
          <w:szCs w:val="23"/>
        </w:rPr>
        <w:t xml:space="preserve"> and Carphone Warehouse</w:t>
      </w:r>
      <w:r w:rsidR="00C543A4">
        <w:rPr>
          <w:szCs w:val="23"/>
        </w:rPr>
        <w:t>.</w:t>
      </w:r>
      <w:r w:rsidR="00BD47E3">
        <w:rPr>
          <w:szCs w:val="23"/>
        </w:rPr>
        <w:t xml:space="preserve"> </w:t>
      </w:r>
      <w:r w:rsidR="00012108">
        <w:rPr>
          <w:szCs w:val="23"/>
        </w:rPr>
        <w:t>F</w:t>
      </w:r>
      <w:r w:rsidR="00BD47E3">
        <w:rPr>
          <w:szCs w:val="23"/>
        </w:rPr>
        <w:t xml:space="preserve">or young people in the margins of the city, these spaces are </w:t>
      </w:r>
      <w:r w:rsidR="00BD47E3" w:rsidRPr="00BD47E3">
        <w:rPr>
          <w:i/>
          <w:szCs w:val="23"/>
        </w:rPr>
        <w:t>already</w:t>
      </w:r>
      <w:r w:rsidR="00BD47E3">
        <w:rPr>
          <w:szCs w:val="23"/>
        </w:rPr>
        <w:t xml:space="preserve"> political: ‘These fucking shops, like, I’ve given them a hundred CVs…not one job’ (quote from Lewis et al, 2011: 26). </w:t>
      </w:r>
      <w:r w:rsidR="000960CE">
        <w:rPr>
          <w:szCs w:val="23"/>
        </w:rPr>
        <w:t xml:space="preserve">One of the central contradictions of </w:t>
      </w:r>
      <w:r w:rsidR="001B2DCC">
        <w:rPr>
          <w:szCs w:val="23"/>
        </w:rPr>
        <w:t xml:space="preserve">London’s </w:t>
      </w:r>
      <w:r w:rsidR="000960CE">
        <w:rPr>
          <w:szCs w:val="23"/>
        </w:rPr>
        <w:t>Road culture</w:t>
      </w:r>
      <w:r w:rsidR="00B51A4F">
        <w:rPr>
          <w:szCs w:val="23"/>
        </w:rPr>
        <w:t>—of which hip-hop is an essential element—</w:t>
      </w:r>
      <w:r w:rsidR="000960CE">
        <w:rPr>
          <w:szCs w:val="23"/>
        </w:rPr>
        <w:t>is</w:t>
      </w:r>
      <w:r w:rsidR="00B51A4F">
        <w:rPr>
          <w:szCs w:val="23"/>
        </w:rPr>
        <w:t xml:space="preserve"> </w:t>
      </w:r>
      <w:r w:rsidR="000960CE">
        <w:rPr>
          <w:szCs w:val="23"/>
        </w:rPr>
        <w:t>how sports apparel shops</w:t>
      </w:r>
      <w:r w:rsidR="004134DF">
        <w:rPr>
          <w:szCs w:val="23"/>
        </w:rPr>
        <w:t xml:space="preserve"> such as </w:t>
      </w:r>
      <w:r w:rsidR="006836C0">
        <w:rPr>
          <w:szCs w:val="23"/>
        </w:rPr>
        <w:t>Foot Locker</w:t>
      </w:r>
      <w:r w:rsidR="000960CE">
        <w:rPr>
          <w:szCs w:val="23"/>
        </w:rPr>
        <w:t xml:space="preserve"> </w:t>
      </w:r>
      <w:r w:rsidR="001B2DCC">
        <w:rPr>
          <w:szCs w:val="23"/>
        </w:rPr>
        <w:t xml:space="preserve">are both aspirational—places where hopes for personal and collective transformation can be explored through the commodities on display (see Bloch 1986)—and profoundly alienating. </w:t>
      </w:r>
      <w:r w:rsidR="004F313B" w:rsidRPr="004F313B">
        <w:rPr>
          <w:szCs w:val="23"/>
        </w:rPr>
        <w:t xml:space="preserve">In a variety of ways, that also express deeply felt antagonisms, </w:t>
      </w:r>
      <w:r w:rsidR="004134DF">
        <w:rPr>
          <w:szCs w:val="23"/>
        </w:rPr>
        <w:t>such spaces</w:t>
      </w:r>
      <w:r w:rsidR="004F313B" w:rsidRPr="004F313B">
        <w:rPr>
          <w:szCs w:val="23"/>
        </w:rPr>
        <w:t xml:space="preserve"> reinforce senses of injustice a</w:t>
      </w:r>
      <w:r w:rsidR="00B51A4F">
        <w:rPr>
          <w:szCs w:val="23"/>
        </w:rPr>
        <w:t>nd indignity whilst also piquing interest in individual and social transformation, the ‘possi</w:t>
      </w:r>
      <w:r w:rsidR="004F313B" w:rsidRPr="004F313B">
        <w:rPr>
          <w:szCs w:val="23"/>
        </w:rPr>
        <w:t>ble impossible’ (Lefebvre 1996)</w:t>
      </w:r>
      <w:r w:rsidR="00B51A4F">
        <w:rPr>
          <w:szCs w:val="23"/>
        </w:rPr>
        <w:t>:</w:t>
      </w:r>
      <w:r w:rsidR="004F313B" w:rsidRPr="004F313B">
        <w:rPr>
          <w:szCs w:val="23"/>
        </w:rPr>
        <w:t xml:space="preserve"> a utopic rooted in everyday life, concerned with </w:t>
      </w:r>
      <w:r w:rsidR="00B51A4F">
        <w:rPr>
          <w:szCs w:val="23"/>
        </w:rPr>
        <w:t>‘the</w:t>
      </w:r>
      <w:r w:rsidR="004F313B" w:rsidRPr="004F313B">
        <w:rPr>
          <w:szCs w:val="23"/>
        </w:rPr>
        <w:t xml:space="preserve"> potentialities for more socially just, democratic and emancipatory urban spaces and ways of living’ (</w:t>
      </w:r>
      <w:proofErr w:type="spellStart"/>
      <w:r w:rsidR="004F313B" w:rsidRPr="004F313B">
        <w:rPr>
          <w:szCs w:val="23"/>
        </w:rPr>
        <w:t>Pinder</w:t>
      </w:r>
      <w:proofErr w:type="spellEnd"/>
      <w:r w:rsidR="004F313B" w:rsidRPr="004F313B">
        <w:rPr>
          <w:szCs w:val="23"/>
        </w:rPr>
        <w:t xml:space="preserve"> 2013: 3). </w:t>
      </w:r>
      <w:r w:rsidR="00B51A4F">
        <w:rPr>
          <w:szCs w:val="23"/>
        </w:rPr>
        <w:t>There is, indeed, a ‘makeshift’ quality to the politicisation of retail spaces in the city. The affirmation of such spaces consists of spontaneous interventions that re-work the orthodoxies of urban development as usual (</w:t>
      </w:r>
      <w:proofErr w:type="spellStart"/>
      <w:r w:rsidR="00B51A4F">
        <w:rPr>
          <w:szCs w:val="23"/>
        </w:rPr>
        <w:t>Tonkiss</w:t>
      </w:r>
      <w:proofErr w:type="spellEnd"/>
      <w:r w:rsidR="00B51A4F">
        <w:rPr>
          <w:szCs w:val="23"/>
        </w:rPr>
        <w:t xml:space="preserve"> 2013). </w:t>
      </w:r>
      <w:r w:rsidR="004F313B" w:rsidRPr="004F313B">
        <w:rPr>
          <w:szCs w:val="23"/>
        </w:rPr>
        <w:t xml:space="preserve">These emerging political urbanisms, </w:t>
      </w:r>
      <w:r w:rsidR="00957619">
        <w:rPr>
          <w:szCs w:val="23"/>
        </w:rPr>
        <w:t xml:space="preserve">occurring </w:t>
      </w:r>
      <w:r w:rsidR="004F313B" w:rsidRPr="004F313B">
        <w:rPr>
          <w:szCs w:val="23"/>
        </w:rPr>
        <w:t>at the intersection of retail and radical geography</w:t>
      </w:r>
      <w:r w:rsidR="004134DF">
        <w:rPr>
          <w:szCs w:val="23"/>
        </w:rPr>
        <w:t>,</w:t>
      </w:r>
      <w:r w:rsidR="004F313B" w:rsidRPr="004F313B">
        <w:rPr>
          <w:szCs w:val="23"/>
        </w:rPr>
        <w:t xml:space="preserve"> are only beginning to be explored.</w:t>
      </w:r>
    </w:p>
    <w:p w:rsidR="004F313B" w:rsidRPr="004F313B" w:rsidRDefault="004F313B" w:rsidP="004F313B">
      <w:pPr>
        <w:spacing w:line="480" w:lineRule="auto"/>
        <w:jc w:val="both"/>
        <w:rPr>
          <w:szCs w:val="23"/>
        </w:rPr>
      </w:pPr>
    </w:p>
    <w:p w:rsidR="003415A5" w:rsidRDefault="000960CE" w:rsidP="00D248DF">
      <w:pPr>
        <w:spacing w:line="480" w:lineRule="auto"/>
        <w:jc w:val="both"/>
        <w:rPr>
          <w:szCs w:val="23"/>
        </w:rPr>
      </w:pPr>
      <w:r w:rsidRPr="030E7AA8">
        <w:t xml:space="preserve">While </w:t>
      </w:r>
      <w:r w:rsidRPr="030E7AA8">
        <w:rPr>
          <w:i/>
          <w:iCs/>
        </w:rPr>
        <w:t>re-centring</w:t>
      </w:r>
      <w:r w:rsidRPr="030E7AA8">
        <w:t xml:space="preserve"> the urban political remains an </w:t>
      </w:r>
      <w:r w:rsidR="004134DF" w:rsidRPr="030E7AA8">
        <w:t xml:space="preserve">important </w:t>
      </w:r>
      <w:r w:rsidRPr="030E7AA8">
        <w:t>intellectual and practical challenge (</w:t>
      </w:r>
      <w:proofErr w:type="spellStart"/>
      <w:r w:rsidRPr="030E7AA8">
        <w:t>Swyngedouw</w:t>
      </w:r>
      <w:proofErr w:type="spellEnd"/>
      <w:r w:rsidRPr="030E7AA8">
        <w:t xml:space="preserve"> 2014: 173), it should not be forgotten that the fragmented</w:t>
      </w:r>
      <w:r w:rsidR="00BD47E3" w:rsidRPr="030E7AA8">
        <w:t xml:space="preserve"> ‘anti-riots’ </w:t>
      </w:r>
      <w:r w:rsidRPr="030E7AA8">
        <w:t>of August 2011 in</w:t>
      </w:r>
      <w:r w:rsidR="00BD47E3" w:rsidRPr="030E7AA8">
        <w:t xml:space="preserve"> London </w:t>
      </w:r>
      <w:r w:rsidRPr="030E7AA8">
        <w:t xml:space="preserve">thrived </w:t>
      </w:r>
      <w:r w:rsidR="00BD47E3" w:rsidRPr="030E7AA8">
        <w:t xml:space="preserve">because their </w:t>
      </w:r>
      <w:r w:rsidR="00B51A4F" w:rsidRPr="030E7AA8">
        <w:t xml:space="preserve">dispersal and </w:t>
      </w:r>
      <w:r w:rsidR="00BD47E3" w:rsidRPr="030E7AA8">
        <w:t xml:space="preserve">lack of </w:t>
      </w:r>
      <w:r w:rsidRPr="030E7AA8">
        <w:t>centrality</w:t>
      </w:r>
      <w:r w:rsidR="00BD47E3" w:rsidRPr="030E7AA8">
        <w:t xml:space="preserve"> </w:t>
      </w:r>
      <w:r w:rsidR="00EB357E" w:rsidRPr="030E7AA8">
        <w:t xml:space="preserve">proved so difficult to police </w:t>
      </w:r>
      <w:r w:rsidR="00BD47E3" w:rsidRPr="030E7AA8">
        <w:t>(Millington 2012</w:t>
      </w:r>
      <w:r w:rsidRPr="030E7AA8">
        <w:t>)</w:t>
      </w:r>
      <w:r w:rsidR="00BD47E3" w:rsidRPr="030E7AA8">
        <w:t>.</w:t>
      </w:r>
      <w:r w:rsidR="003A7645" w:rsidRPr="030E7AA8">
        <w:t xml:space="preserve"> </w:t>
      </w:r>
      <w:r w:rsidR="003A3EF0" w:rsidRPr="030E7AA8">
        <w:t xml:space="preserve">The </w:t>
      </w:r>
      <w:r w:rsidRPr="030E7AA8">
        <w:t>scattered</w:t>
      </w:r>
      <w:r w:rsidR="003A3EF0" w:rsidRPr="030E7AA8">
        <w:t xml:space="preserve"> nature of the </w:t>
      </w:r>
      <w:r w:rsidR="003A3EF0" w:rsidRPr="030E7AA8">
        <w:lastRenderedPageBreak/>
        <w:t xml:space="preserve">riots, where police could not predict where trouble would flare next, exposed the limits of </w:t>
      </w:r>
      <w:r w:rsidR="0000653F" w:rsidRPr="030E7AA8">
        <w:t>how</w:t>
      </w:r>
      <w:r w:rsidR="003A3EF0" w:rsidRPr="030E7AA8">
        <w:t xml:space="preserve"> post-political </w:t>
      </w:r>
      <w:r w:rsidR="0000653F" w:rsidRPr="030E7AA8">
        <w:t>London</w:t>
      </w:r>
      <w:r w:rsidR="003A3EF0" w:rsidRPr="030E7AA8">
        <w:t xml:space="preserve"> </w:t>
      </w:r>
      <w:r w:rsidR="0000653F" w:rsidRPr="030E7AA8">
        <w:t xml:space="preserve">is governed </w:t>
      </w:r>
      <w:r w:rsidR="003A3EF0" w:rsidRPr="030E7AA8">
        <w:t>in way</w:t>
      </w:r>
      <w:r w:rsidR="0000653F" w:rsidRPr="030E7AA8">
        <w:t>s</w:t>
      </w:r>
      <w:r w:rsidR="003A3EF0" w:rsidRPr="030E7AA8">
        <w:t xml:space="preserve"> that </w:t>
      </w:r>
      <w:r w:rsidR="001B2DCC" w:rsidRPr="030E7AA8">
        <w:t xml:space="preserve">more conventional protests such as </w:t>
      </w:r>
      <w:r w:rsidR="0000653F" w:rsidRPr="030E7AA8">
        <w:t>the student riots</w:t>
      </w:r>
      <w:r w:rsidR="003A3EF0" w:rsidRPr="030E7AA8">
        <w:t xml:space="preserve"> in central London</w:t>
      </w:r>
      <w:r w:rsidR="0000653F" w:rsidRPr="030E7AA8">
        <w:t xml:space="preserve"> (2010)</w:t>
      </w:r>
      <w:r w:rsidR="003A3EF0" w:rsidRPr="030E7AA8">
        <w:t xml:space="preserve">, </w:t>
      </w:r>
      <w:r w:rsidR="0000653F" w:rsidRPr="030E7AA8">
        <w:t xml:space="preserve">the March for the Alternative (2011), </w:t>
      </w:r>
      <w:r w:rsidR="003A3EF0" w:rsidRPr="030E7AA8">
        <w:t>Occupy LSX at St. Pauls</w:t>
      </w:r>
      <w:r w:rsidR="0000653F" w:rsidRPr="030E7AA8">
        <w:t xml:space="preserve"> (2011-12) and the elite university student sit-ins (2015) </w:t>
      </w:r>
      <w:r w:rsidR="00B51A4F" w:rsidRPr="030E7AA8">
        <w:t>could not</w:t>
      </w:r>
      <w:r w:rsidR="0000653F" w:rsidRPr="030E7AA8">
        <w:t xml:space="preserve">. </w:t>
      </w:r>
      <w:r w:rsidR="003A3EF0" w:rsidRPr="030E7AA8">
        <w:t xml:space="preserve">Spaces of the city like </w:t>
      </w:r>
      <w:r w:rsidR="00B51A4F" w:rsidRPr="030E7AA8">
        <w:t xml:space="preserve">retail parks, supermarkets and </w:t>
      </w:r>
      <w:r w:rsidR="00FC6FE1" w:rsidRPr="030E7AA8">
        <w:t>mobile phone shops</w:t>
      </w:r>
      <w:r w:rsidR="00CE45FA" w:rsidRPr="030E7AA8">
        <w:t xml:space="preserve"> are not the new </w:t>
      </w:r>
      <w:r w:rsidR="00CE45FA" w:rsidRPr="030E7AA8">
        <w:rPr>
          <w:i/>
          <w:iCs/>
        </w:rPr>
        <w:t>agora</w:t>
      </w:r>
      <w:r w:rsidR="00CE45FA" w:rsidRPr="030E7AA8">
        <w:t xml:space="preserve">, certainly, but then as </w:t>
      </w:r>
      <w:proofErr w:type="spellStart"/>
      <w:r w:rsidR="00CE45FA" w:rsidRPr="030E7AA8">
        <w:t>Iveson</w:t>
      </w:r>
      <w:proofErr w:type="spellEnd"/>
      <w:r w:rsidR="00CE45FA" w:rsidRPr="030E7AA8">
        <w:t xml:space="preserve"> (20</w:t>
      </w:r>
      <w:r w:rsidR="00023F6C">
        <w:t>11</w:t>
      </w:r>
      <w:r w:rsidR="00CE45FA" w:rsidRPr="030E7AA8">
        <w:t xml:space="preserve">: 207) </w:t>
      </w:r>
      <w:r w:rsidR="00EB357E" w:rsidRPr="030E7AA8">
        <w:t>reminds us</w:t>
      </w:r>
      <w:r w:rsidR="00CE45FA" w:rsidRPr="030E7AA8">
        <w:t xml:space="preserve">, ‘the public is not to be found anywhere special, it has no proper place, nor any exemplary spatiality’. </w:t>
      </w:r>
      <w:r w:rsidR="00FC6FE1" w:rsidRPr="030E7AA8">
        <w:t>And, a</w:t>
      </w:r>
      <w:r w:rsidR="004134DF" w:rsidRPr="030E7AA8">
        <w:t>s</w:t>
      </w:r>
      <w:r w:rsidR="00012108" w:rsidRPr="030E7AA8">
        <w:t xml:space="preserve"> </w:t>
      </w:r>
      <w:proofErr w:type="spellStart"/>
      <w:r w:rsidR="00012108" w:rsidRPr="030E7AA8">
        <w:t>Dikeç</w:t>
      </w:r>
      <w:proofErr w:type="spellEnd"/>
      <w:r w:rsidR="00012108" w:rsidRPr="030E7AA8">
        <w:t xml:space="preserve"> (2005: 178) </w:t>
      </w:r>
      <w:r w:rsidR="004134DF" w:rsidRPr="030E7AA8">
        <w:t>states</w:t>
      </w:r>
      <w:r w:rsidR="00012108" w:rsidRPr="030E7AA8">
        <w:t xml:space="preserve">, following </w:t>
      </w:r>
      <w:proofErr w:type="spellStart"/>
      <w:r w:rsidR="00012108" w:rsidRPr="030E7AA8">
        <w:t>Rancière</w:t>
      </w:r>
      <w:proofErr w:type="spellEnd"/>
      <w:r w:rsidR="00012108" w:rsidRPr="030E7AA8">
        <w:t xml:space="preserve">, ‘there is no way to be able to say where politics might emerge from’.  </w:t>
      </w:r>
      <w:r w:rsidR="00377D27" w:rsidRPr="030E7AA8">
        <w:t xml:space="preserve">Retail radicalism and London hip-hop are examples of young people in the city ‘taking the right to their </w:t>
      </w:r>
      <w:r w:rsidR="00377D27" w:rsidRPr="00E834A9">
        <w:rPr>
          <w:i/>
        </w:rPr>
        <w:t>own time</w:t>
      </w:r>
      <w:r w:rsidR="00377D27" w:rsidRPr="030E7AA8">
        <w:t xml:space="preserve"> and their </w:t>
      </w:r>
      <w:r w:rsidR="00377D27" w:rsidRPr="00E834A9">
        <w:rPr>
          <w:i/>
        </w:rPr>
        <w:t>own place</w:t>
      </w:r>
      <w:r w:rsidR="00377D27" w:rsidRPr="030E7AA8">
        <w:t>, to produce their own geographies, to think, to play, to seize the terrain’ (</w:t>
      </w:r>
      <w:proofErr w:type="spellStart"/>
      <w:r w:rsidR="00532F2C" w:rsidRPr="030E7AA8">
        <w:t>Swyngedouw</w:t>
      </w:r>
      <w:proofErr w:type="spellEnd"/>
      <w:r w:rsidR="00532F2C" w:rsidRPr="030E7AA8">
        <w:t xml:space="preserve"> 2011b: 375</w:t>
      </w:r>
      <w:r w:rsidR="00E834A9">
        <w:t xml:space="preserve"> added emphasis</w:t>
      </w:r>
      <w:r w:rsidR="00532F2C" w:rsidRPr="030E7AA8">
        <w:t>).</w:t>
      </w:r>
      <w:r w:rsidR="00377D27" w:rsidRPr="030E7AA8">
        <w:t xml:space="preserve"> </w:t>
      </w:r>
      <w:r w:rsidR="001B2DCC" w:rsidRPr="030E7AA8">
        <w:t>A crucial point, however, is that</w:t>
      </w:r>
      <w:r w:rsidR="00DD70B1" w:rsidRPr="030E7AA8">
        <w:t xml:space="preserve"> </w:t>
      </w:r>
      <w:r w:rsidR="004134DF" w:rsidRPr="030E7AA8">
        <w:t xml:space="preserve">political </w:t>
      </w:r>
      <w:r w:rsidR="001B2DCC" w:rsidRPr="030E7AA8">
        <w:t>connections</w:t>
      </w:r>
      <w:r w:rsidR="00DD70B1" w:rsidRPr="030E7AA8">
        <w:t xml:space="preserve"> between </w:t>
      </w:r>
      <w:r w:rsidR="00297E42" w:rsidRPr="030E7AA8">
        <w:t xml:space="preserve">otherwise </w:t>
      </w:r>
      <w:r w:rsidR="00DD70B1" w:rsidRPr="030E7AA8">
        <w:t xml:space="preserve">mundane spaces </w:t>
      </w:r>
      <w:r w:rsidR="00012108" w:rsidRPr="030E7AA8">
        <w:t xml:space="preserve">of cities </w:t>
      </w:r>
      <w:r w:rsidR="00EB357E" w:rsidRPr="030E7AA8">
        <w:t>are</w:t>
      </w:r>
      <w:r w:rsidR="00DD70B1" w:rsidRPr="030E7AA8">
        <w:t xml:space="preserve"> </w:t>
      </w:r>
      <w:r w:rsidR="0000653F" w:rsidRPr="030E7AA8">
        <w:t xml:space="preserve">being </w:t>
      </w:r>
      <w:r w:rsidR="00957619" w:rsidRPr="030E7AA8">
        <w:t xml:space="preserve">incrementally </w:t>
      </w:r>
      <w:r w:rsidR="00DD70B1" w:rsidRPr="030E7AA8">
        <w:t>forged</w:t>
      </w:r>
      <w:r w:rsidR="00EB357E" w:rsidRPr="030E7AA8">
        <w:t xml:space="preserve"> through </w:t>
      </w:r>
      <w:r w:rsidR="00DD70B1" w:rsidRPr="030E7AA8">
        <w:t xml:space="preserve">encounters and alliances that </w:t>
      </w:r>
      <w:r w:rsidR="00DD70B1" w:rsidRPr="030E7AA8">
        <w:rPr>
          <w:i/>
          <w:iCs/>
        </w:rPr>
        <w:t>are</w:t>
      </w:r>
      <w:r w:rsidR="00DD70B1" w:rsidRPr="030E7AA8">
        <w:t xml:space="preserve"> suggestive of Merrifield’s </w:t>
      </w:r>
      <w:r w:rsidR="00012108" w:rsidRPr="030E7AA8">
        <w:t xml:space="preserve">ambitious </w:t>
      </w:r>
      <w:r w:rsidR="001B2DCC" w:rsidRPr="030E7AA8">
        <w:t>vision</w:t>
      </w:r>
      <w:r w:rsidR="00012108" w:rsidRPr="030E7AA8">
        <w:t xml:space="preserve"> of the </w:t>
      </w:r>
      <w:r w:rsidR="00DD70B1" w:rsidRPr="030E7AA8">
        <w:t xml:space="preserve">citizen of the </w:t>
      </w:r>
      <w:r w:rsidR="001B2DCC" w:rsidRPr="030E7AA8">
        <w:t xml:space="preserve">block/ citizen of the </w:t>
      </w:r>
      <w:r w:rsidR="00DD70B1" w:rsidRPr="030E7AA8">
        <w:t>world. I</w:t>
      </w:r>
      <w:r w:rsidR="003A7645" w:rsidRPr="030E7AA8">
        <w:t xml:space="preserve">n the aftermath of the </w:t>
      </w:r>
      <w:r w:rsidR="00CD52BB" w:rsidRPr="030E7AA8">
        <w:t xml:space="preserve">London </w:t>
      </w:r>
      <w:r w:rsidR="003A7645" w:rsidRPr="030E7AA8">
        <w:t xml:space="preserve">riots, </w:t>
      </w:r>
      <w:r w:rsidR="009863B5" w:rsidRPr="030E7AA8">
        <w:t xml:space="preserve">young community </w:t>
      </w:r>
      <w:r w:rsidR="003A7645" w:rsidRPr="030E7AA8">
        <w:t xml:space="preserve">activists (such as the </w:t>
      </w:r>
      <w:proofErr w:type="spellStart"/>
      <w:r w:rsidR="003A7645" w:rsidRPr="030E7AA8">
        <w:t>FullyFocused</w:t>
      </w:r>
      <w:proofErr w:type="spellEnd"/>
      <w:r w:rsidR="003A7645" w:rsidRPr="030E7AA8">
        <w:t xml:space="preserve"> group</w:t>
      </w:r>
      <w:r w:rsidR="003A7645" w:rsidRPr="030E7AA8">
        <w:rPr>
          <w:rStyle w:val="EndnoteReference"/>
        </w:rPr>
        <w:endnoteReference w:id="7"/>
      </w:r>
      <w:r w:rsidR="003A7645" w:rsidRPr="030E7AA8">
        <w:t>)</w:t>
      </w:r>
      <w:r w:rsidR="009863B5" w:rsidRPr="030E7AA8">
        <w:t xml:space="preserve"> have made links between </w:t>
      </w:r>
      <w:r w:rsidR="00377D27" w:rsidRPr="030E7AA8">
        <w:t>discriminatory and racist</w:t>
      </w:r>
      <w:r w:rsidR="00DC1530" w:rsidRPr="030E7AA8">
        <w:t xml:space="preserve"> policing</w:t>
      </w:r>
      <w:r w:rsidR="009863B5" w:rsidRPr="030E7AA8">
        <w:t xml:space="preserve"> in Tottenham and Ferguson, Missouri, even visiting the US to lend support to local struggles there. </w:t>
      </w:r>
      <w:r w:rsidR="00DC1530" w:rsidRPr="030E7AA8">
        <w:t xml:space="preserve">Together they strengthen the </w:t>
      </w:r>
      <w:r w:rsidR="00DC1530" w:rsidRPr="030E7AA8">
        <w:rPr>
          <w:i/>
          <w:iCs/>
        </w:rPr>
        <w:t>Black Lives Matter</w:t>
      </w:r>
      <w:r w:rsidR="00DC1530" w:rsidRPr="030E7AA8">
        <w:t xml:space="preserve"> campaign, making it an international effort (their slogan, tellingly, </w:t>
      </w:r>
      <w:r w:rsidR="0000653F" w:rsidRPr="030E7AA8">
        <w:t xml:space="preserve">is: </w:t>
      </w:r>
      <w:r w:rsidR="00DC1530" w:rsidRPr="030E7AA8">
        <w:t xml:space="preserve">“Not a moment, a movement”). </w:t>
      </w:r>
      <w:r w:rsidR="0073116B" w:rsidRPr="030E7AA8">
        <w:t>Moreover, in seeking and establishing these connections, hip-hop</w:t>
      </w:r>
      <w:r w:rsidR="00957619" w:rsidRPr="030E7AA8">
        <w:t xml:space="preserve"> </w:t>
      </w:r>
      <w:r w:rsidR="0073116B" w:rsidRPr="030E7AA8">
        <w:t>provides</w:t>
      </w:r>
      <w:r w:rsidR="00FC6FE1" w:rsidRPr="030E7AA8">
        <w:t xml:space="preserve"> </w:t>
      </w:r>
      <w:r w:rsidR="0073116B" w:rsidRPr="030E7AA8">
        <w:t>an invaluable ‘global political resource’ (Gilroy 1993: 10) that configures, narrates</w:t>
      </w:r>
      <w:r w:rsidR="00FC6FE1" w:rsidRPr="030E7AA8">
        <w:t xml:space="preserve">, </w:t>
      </w:r>
      <w:r w:rsidR="0073116B" w:rsidRPr="030E7AA8">
        <w:t>inspires</w:t>
      </w:r>
      <w:r w:rsidR="00FC6FE1" w:rsidRPr="030E7AA8">
        <w:t xml:space="preserve"> and provides a style or aesthetic for </w:t>
      </w:r>
      <w:r w:rsidR="0073116B" w:rsidRPr="030E7AA8">
        <w:t xml:space="preserve">transnational, diasporic urban politics (see also Millington 2015). </w:t>
      </w:r>
      <w:r w:rsidR="001B2462">
        <w:t xml:space="preserve">That hip-hop music and style is itself commodified, demonstrates again how hope can be expressed through this form.  </w:t>
      </w:r>
      <w:proofErr w:type="gramStart"/>
      <w:r w:rsidR="00CE45FA" w:rsidRPr="030E7AA8">
        <w:t xml:space="preserve">From the block to </w:t>
      </w:r>
      <w:r w:rsidR="00CE45FA" w:rsidRPr="030E7AA8">
        <w:lastRenderedPageBreak/>
        <w:t xml:space="preserve">the world and </w:t>
      </w:r>
      <w:r w:rsidR="00DD70B1" w:rsidRPr="030E7AA8">
        <w:t xml:space="preserve">then </w:t>
      </w:r>
      <w:r w:rsidR="00CE45FA" w:rsidRPr="030E7AA8">
        <w:t>back to the block.</w:t>
      </w:r>
      <w:proofErr w:type="gramEnd"/>
      <w:r w:rsidR="00CE45FA" w:rsidRPr="030E7AA8">
        <w:t xml:space="preserve"> Rather than ‘re</w:t>
      </w:r>
      <w:r w:rsidR="001B2DCC" w:rsidRPr="030E7AA8">
        <w:t>-</w:t>
      </w:r>
      <w:r w:rsidR="00CE45FA" w:rsidRPr="030E7AA8">
        <w:t>centring’</w:t>
      </w:r>
      <w:r w:rsidR="0000653F" w:rsidRPr="030E7AA8">
        <w:t xml:space="preserve"> the metropolis</w:t>
      </w:r>
      <w:r w:rsidR="00F96347" w:rsidRPr="030E7AA8">
        <w:t>,</w:t>
      </w:r>
      <w:r w:rsidR="00CE45FA" w:rsidRPr="030E7AA8">
        <w:t xml:space="preserve"> it might b</w:t>
      </w:r>
      <w:r w:rsidR="0073116B" w:rsidRPr="030E7AA8">
        <w:t xml:space="preserve">e more fruitful to imagine </w:t>
      </w:r>
      <w:r w:rsidR="00957619" w:rsidRPr="030E7AA8">
        <w:t>post-political</w:t>
      </w:r>
      <w:r w:rsidR="00377D27" w:rsidRPr="030E7AA8">
        <w:t xml:space="preserve"> </w:t>
      </w:r>
      <w:r w:rsidR="007D24B8" w:rsidRPr="030E7AA8">
        <w:t>urban politics</w:t>
      </w:r>
      <w:r w:rsidR="00CE45FA" w:rsidRPr="030E7AA8">
        <w:t xml:space="preserve"> in terms of what </w:t>
      </w:r>
      <w:proofErr w:type="spellStart"/>
      <w:r w:rsidR="00CE45FA" w:rsidRPr="030E7AA8">
        <w:t>Rancière</w:t>
      </w:r>
      <w:proofErr w:type="spellEnd"/>
      <w:r w:rsidR="00CE45FA" w:rsidRPr="030E7AA8">
        <w:t xml:space="preserve"> </w:t>
      </w:r>
      <w:r w:rsidR="00F96347" w:rsidRPr="030E7AA8">
        <w:t xml:space="preserve">(2004: 46) </w:t>
      </w:r>
      <w:r w:rsidR="00CE45FA" w:rsidRPr="030E7AA8">
        <w:t>calls ‘horizontal distributions’</w:t>
      </w:r>
      <w:r w:rsidR="00F96347" w:rsidRPr="030E7AA8">
        <w:t>, or</w:t>
      </w:r>
      <w:r w:rsidR="00F96347" w:rsidRPr="00F96347">
        <w:t xml:space="preserve"> </w:t>
      </w:r>
      <w:r w:rsidR="00F96347">
        <w:t>‘</w:t>
      </w:r>
      <w:r w:rsidR="00F96347" w:rsidRPr="030E7AA8">
        <w:t xml:space="preserve">combinations between systems [and spaces] of possibilities’ that do not depend upon techniques of mastery or </w:t>
      </w:r>
      <w:r w:rsidR="00F96347" w:rsidRPr="030E7AA8">
        <w:rPr>
          <w:i/>
          <w:iCs/>
        </w:rPr>
        <w:t>occupation</w:t>
      </w:r>
      <w:r w:rsidR="00F96347" w:rsidRPr="030E7AA8">
        <w:t xml:space="preserve">. </w:t>
      </w:r>
      <w:r w:rsidR="00957619" w:rsidRPr="030E7AA8">
        <w:t>Such</w:t>
      </w:r>
      <w:r w:rsidR="007D24B8" w:rsidRPr="030E7AA8">
        <w:t xml:space="preserve"> developments should</w:t>
      </w:r>
      <w:r w:rsidR="001B2DCC" w:rsidRPr="030E7AA8">
        <w:t xml:space="preserve"> rightly</w:t>
      </w:r>
      <w:r w:rsidR="007D24B8" w:rsidRPr="030E7AA8">
        <w:t xml:space="preserve"> be considered a challenge to ‘sensible’ demarcations of the times and spaces of politics.  </w:t>
      </w:r>
    </w:p>
    <w:p w:rsidR="003415A5" w:rsidRDefault="003415A5" w:rsidP="00D248DF">
      <w:pPr>
        <w:spacing w:line="480" w:lineRule="auto"/>
        <w:jc w:val="both"/>
        <w:rPr>
          <w:szCs w:val="23"/>
        </w:rPr>
      </w:pPr>
    </w:p>
    <w:p w:rsidR="00215079" w:rsidRDefault="00215079">
      <w:pPr>
        <w:pStyle w:val="Heading1"/>
      </w:pPr>
      <w:r>
        <w:t>Conclusion</w:t>
      </w:r>
    </w:p>
    <w:p w:rsidR="003E7983" w:rsidRDefault="003E7983" w:rsidP="003E7983"/>
    <w:p w:rsidR="00274A3D" w:rsidRDefault="030E7AA8" w:rsidP="00746953">
      <w:pPr>
        <w:pStyle w:val="BodyText"/>
        <w:spacing w:line="480" w:lineRule="auto"/>
      </w:pPr>
      <w:r>
        <w:t xml:space="preserve">The London </w:t>
      </w:r>
      <w:r w:rsidR="004536E8">
        <w:t>protests</w:t>
      </w:r>
      <w:r>
        <w:t xml:space="preserve"> of 2011 were formative rather than decisive. It is argued here that ‘strong’ post-political explanations fail to capture the dialogic and idiosyncratic structuration of the uprising. They impose an unnecessarily inhibited social and urban imaginary where there is litt</w:t>
      </w:r>
      <w:r w:rsidR="00E834A9">
        <w:t xml:space="preserve">le sense of an open future, or </w:t>
      </w:r>
      <w:r>
        <w:t xml:space="preserve">capacity for astonishment. </w:t>
      </w:r>
      <w:r w:rsidR="004536E8">
        <w:t>T</w:t>
      </w:r>
      <w:r w:rsidR="00E834A9">
        <w:t xml:space="preserve">hey ignore the extended temporality of the disturbances </w:t>
      </w:r>
      <w:r w:rsidR="004536E8">
        <w:t xml:space="preserve">that is </w:t>
      </w:r>
      <w:r w:rsidR="00E834A9">
        <w:t xml:space="preserve">evident in discursive </w:t>
      </w:r>
      <w:r w:rsidR="009718DB">
        <w:t xml:space="preserve">and cultural </w:t>
      </w:r>
      <w:r w:rsidR="00B546BD">
        <w:t>forms</w:t>
      </w:r>
      <w:r w:rsidR="00E834A9">
        <w:t xml:space="preserve"> such as independent documentary making and hip-hop. </w:t>
      </w:r>
      <w:r>
        <w:t xml:space="preserve">If post-politics is concerned with the no-longer-conscious, the forgotten or repressed; the proto-politics of the riots and London’s hip-hop scene—through which the disturbances </w:t>
      </w:r>
      <w:r w:rsidR="00E834A9">
        <w:t>are</w:t>
      </w:r>
      <w:r>
        <w:t xml:space="preserve"> narrated and debated—represent stirrings of ‘the preconscious of what is to come’ (Bloch 1986: 116).</w:t>
      </w:r>
      <w:r w:rsidR="00E834A9">
        <w:t xml:space="preserve"> </w:t>
      </w:r>
      <w:r w:rsidR="00274A3D">
        <w:t xml:space="preserve">The riots were sparked by considerable anger and intersecting experiences of injustice but </w:t>
      </w:r>
      <w:r w:rsidR="00B546BD">
        <w:t xml:space="preserve">it is also important to acknowledge that </w:t>
      </w:r>
      <w:r w:rsidR="00274A3D">
        <w:t>p</w:t>
      </w:r>
      <w:r w:rsidR="00E834A9">
        <w:t xml:space="preserve">olitical subjectivity is </w:t>
      </w:r>
      <w:r w:rsidR="00B546BD">
        <w:t xml:space="preserve">expressed or </w:t>
      </w:r>
      <w:r w:rsidR="00E834A9">
        <w:t xml:space="preserve">formed </w:t>
      </w:r>
      <w:r w:rsidR="00274A3D" w:rsidRPr="004536E8">
        <w:rPr>
          <w:i/>
        </w:rPr>
        <w:t>not only</w:t>
      </w:r>
      <w:r w:rsidR="00274A3D">
        <w:t xml:space="preserve"> </w:t>
      </w:r>
      <w:r w:rsidR="00E834A9">
        <w:t xml:space="preserve">in the ‘moment’ but is </w:t>
      </w:r>
      <w:r w:rsidR="004536E8">
        <w:t xml:space="preserve">developed </w:t>
      </w:r>
      <w:r w:rsidR="00B546BD">
        <w:t xml:space="preserve">continuously </w:t>
      </w:r>
      <w:r w:rsidR="00580CE4">
        <w:t xml:space="preserve">over time </w:t>
      </w:r>
      <w:r w:rsidR="00E834A9">
        <w:t xml:space="preserve">through practical, </w:t>
      </w:r>
      <w:r w:rsidR="009718DB">
        <w:t>creative</w:t>
      </w:r>
      <w:r w:rsidR="00E834A9">
        <w:t xml:space="preserve"> engagement with the social world. </w:t>
      </w:r>
      <w:r w:rsidR="00274A3D">
        <w:t>I</w:t>
      </w:r>
      <w:r w:rsidR="004536E8">
        <w:t xml:space="preserve">t is argued here that the </w:t>
      </w:r>
      <w:r w:rsidR="00274A3D">
        <w:t>looting</w:t>
      </w:r>
      <w:r w:rsidR="004536E8">
        <w:t xml:space="preserve"> of fashionable commodities</w:t>
      </w:r>
      <w:r w:rsidR="00274A3D">
        <w:t xml:space="preserve"> from stores such as </w:t>
      </w:r>
      <w:r w:rsidR="006836C0">
        <w:t>Foot Locker</w:t>
      </w:r>
      <w:r w:rsidR="00274A3D">
        <w:t xml:space="preserve"> </w:t>
      </w:r>
      <w:r w:rsidR="004536E8">
        <w:t xml:space="preserve">says more about hope and the desire for </w:t>
      </w:r>
      <w:r w:rsidR="0019193F">
        <w:t xml:space="preserve">an </w:t>
      </w:r>
      <w:r w:rsidR="004536E8">
        <w:t xml:space="preserve">individual and social transformation </w:t>
      </w:r>
      <w:r w:rsidR="0019193F">
        <w:t xml:space="preserve">that extends through time and space </w:t>
      </w:r>
      <w:r w:rsidR="004536E8">
        <w:t xml:space="preserve">than it does </w:t>
      </w:r>
      <w:r w:rsidR="0019193F">
        <w:t xml:space="preserve">about </w:t>
      </w:r>
      <w:r w:rsidR="004536E8">
        <w:t xml:space="preserve">immediate gratification or pacification through consumption. In their desire to </w:t>
      </w:r>
      <w:r w:rsidR="00580CE4">
        <w:t xml:space="preserve">instigate change </w:t>
      </w:r>
      <w:r w:rsidR="00580CE4">
        <w:lastRenderedPageBreak/>
        <w:t>and oppose injustice,</w:t>
      </w:r>
      <w:r w:rsidR="004536E8">
        <w:t xml:space="preserve"> participants in the London riots and/or its discursive, creative aftermath eschew ‘properly constructed material and symbolic [political] spaces’ (</w:t>
      </w:r>
      <w:proofErr w:type="spellStart"/>
      <w:r w:rsidR="004536E8">
        <w:t>Swyngedouw</w:t>
      </w:r>
      <w:proofErr w:type="spellEnd"/>
      <w:r w:rsidR="004536E8">
        <w:t xml:space="preserve"> 2011a: 13)</w:t>
      </w:r>
      <w:r w:rsidR="00580CE4">
        <w:t>—for they are in decline or no longer exist—</w:t>
      </w:r>
      <w:r w:rsidR="004536E8">
        <w:t>and</w:t>
      </w:r>
      <w:r w:rsidR="00580CE4">
        <w:t xml:space="preserve"> instead </w:t>
      </w:r>
      <w:r w:rsidR="004536E8">
        <w:t>affirm a series of unlikely and/or esoteric material and discursive spaces (including retail spaces)</w:t>
      </w:r>
      <w:r w:rsidR="009718DB">
        <w:t>. In this way, the post-political city invites</w:t>
      </w:r>
      <w:r w:rsidR="00580CE4">
        <w:t xml:space="preserve"> </w:t>
      </w:r>
      <w:r w:rsidR="009718DB">
        <w:t xml:space="preserve">the realisation of </w:t>
      </w:r>
      <w:r w:rsidR="00580CE4">
        <w:t>novel</w:t>
      </w:r>
      <w:r w:rsidR="004536E8">
        <w:t xml:space="preserve"> </w:t>
      </w:r>
      <w:r w:rsidR="009718DB">
        <w:t xml:space="preserve">alternatives to the traditional times and spaces of (urban) political </w:t>
      </w:r>
      <w:proofErr w:type="spellStart"/>
      <w:r w:rsidR="004536E8">
        <w:t>subjectivation</w:t>
      </w:r>
      <w:proofErr w:type="spellEnd"/>
      <w:r w:rsidR="004536E8">
        <w:t>.</w:t>
      </w:r>
    </w:p>
    <w:p w:rsidR="00274A3D" w:rsidRDefault="00274A3D" w:rsidP="00746953">
      <w:pPr>
        <w:pStyle w:val="BodyText"/>
        <w:spacing w:line="480" w:lineRule="auto"/>
      </w:pPr>
    </w:p>
    <w:p w:rsidR="00215079" w:rsidRDefault="0019193F" w:rsidP="00746953">
      <w:pPr>
        <w:pStyle w:val="BodyText"/>
        <w:spacing w:line="480" w:lineRule="auto"/>
      </w:pPr>
      <w:r>
        <w:t xml:space="preserve">The post-political city remains hostile to protest, difference and dissent. </w:t>
      </w:r>
      <w:r w:rsidR="030E7AA8">
        <w:t xml:space="preserve">Of course, London 2011 </w:t>
      </w:r>
      <w:r w:rsidR="00E834A9">
        <w:t xml:space="preserve">can </w:t>
      </w:r>
      <w:r w:rsidR="030E7AA8">
        <w:t>hardl</w:t>
      </w:r>
      <w:r w:rsidR="00E834A9">
        <w:t>y</w:t>
      </w:r>
      <w:r w:rsidR="030E7AA8">
        <w:t xml:space="preserve"> compare with the working-class politics ‘of education, politicisation and organisation’ that</w:t>
      </w:r>
      <w:r w:rsidR="00274A3D">
        <w:t xml:space="preserve"> say,</w:t>
      </w:r>
      <w:r w:rsidR="030E7AA8">
        <w:t xml:space="preserve"> Hall and </w:t>
      </w:r>
      <w:proofErr w:type="spellStart"/>
      <w:r w:rsidR="030E7AA8">
        <w:t>Winlow</w:t>
      </w:r>
      <w:proofErr w:type="spellEnd"/>
      <w:r w:rsidR="030E7AA8">
        <w:t xml:space="preserve"> (2006: 73) miss so much. </w:t>
      </w:r>
      <w:r>
        <w:t>The protests</w:t>
      </w:r>
      <w:r w:rsidR="030E7AA8">
        <w:t xml:space="preserve">, however, </w:t>
      </w:r>
      <w:r>
        <w:t xml:space="preserve">do </w:t>
      </w:r>
      <w:r w:rsidR="030E7AA8">
        <w:t>deserve a more generous interpretation, which is why this article agrees with Tyler (2013: 183) in insisting ‘we understand these riots [and their discursive consequences] as a political event’.  This involves acknowledging rather than obstructing what Bloch (1986: 1</w:t>
      </w:r>
      <w:r w:rsidR="000F6A0B">
        <w:t xml:space="preserve">27) calls the ‘not yet become’ </w:t>
      </w:r>
      <w:r w:rsidR="030E7AA8">
        <w:t xml:space="preserve">and seeing class as a dynamic process of realisation where a common shared experience is identified and comprehended (Merrifield 2002: 163), as opposed to a category fixed in time and space that exists purely to be defended. But, as this article </w:t>
      </w:r>
      <w:r w:rsidR="00580CE4">
        <w:t>maintains</w:t>
      </w:r>
      <w:r w:rsidR="030E7AA8">
        <w:t xml:space="preserve">, the lively class politics at play here intersects with experiences of racism and identities that are constructed, in part, by British imperialism. </w:t>
      </w:r>
      <w:r w:rsidR="00274A3D">
        <w:t>A</w:t>
      </w:r>
      <w:r w:rsidR="030E7AA8">
        <w:t xml:space="preserve"> ‘common shared experience’ </w:t>
      </w:r>
      <w:r w:rsidR="00274A3D">
        <w:t xml:space="preserve">can </w:t>
      </w:r>
      <w:r w:rsidR="030E7AA8">
        <w:t>illuminate the horizon—it can sustain debate and dialogue</w:t>
      </w:r>
      <w:r w:rsidR="009718DB">
        <w:t xml:space="preserve"> through forms of cultural democracy such as hip-hop</w:t>
      </w:r>
      <w:r w:rsidR="030E7AA8">
        <w:t xml:space="preserve">—though it must inevitably accommodate many different hues of experience. As Peck and Tickell (2007: 48) state, a </w:t>
      </w:r>
      <w:r w:rsidR="00B546BD">
        <w:t>significant</w:t>
      </w:r>
      <w:r w:rsidR="030E7AA8">
        <w:t xml:space="preserve"> part of the global neoliberal project was ‘Made in London’. Despite many post-political obstacles, the question as to whether it can also be </w:t>
      </w:r>
      <w:r w:rsidR="030E7AA8" w:rsidRPr="030E7AA8">
        <w:rPr>
          <w:i/>
          <w:iCs/>
        </w:rPr>
        <w:t>unmade</w:t>
      </w:r>
      <w:r w:rsidR="030E7AA8">
        <w:t xml:space="preserve"> there remains open. As </w:t>
      </w:r>
      <w:proofErr w:type="spellStart"/>
      <w:r w:rsidR="030E7AA8">
        <w:t>Mouffe</w:t>
      </w:r>
      <w:proofErr w:type="spellEnd"/>
      <w:r w:rsidR="030E7AA8">
        <w:t xml:space="preserve"> (2005: 18) reminds us, every order is predicated on the exclusion of other </w:t>
      </w:r>
      <w:r w:rsidR="030E7AA8">
        <w:lastRenderedPageBreak/>
        <w:t xml:space="preserve">possibilities: ‘things could always be otherwise’. The anonymous protestor in </w:t>
      </w:r>
      <w:proofErr w:type="spellStart"/>
      <w:r w:rsidR="030E7AA8">
        <w:t>Ökten’s</w:t>
      </w:r>
      <w:proofErr w:type="spellEnd"/>
      <w:r w:rsidR="030E7AA8">
        <w:t xml:space="preserve"> dialectical image is evidence of this fundamental contingency in urban politics. </w:t>
      </w:r>
    </w:p>
    <w:p w:rsidR="00746953" w:rsidRDefault="00746953" w:rsidP="00746953">
      <w:pPr>
        <w:pStyle w:val="BodyText"/>
        <w:spacing w:line="480" w:lineRule="auto"/>
      </w:pPr>
    </w:p>
    <w:p w:rsidR="00215079" w:rsidRDefault="00215079" w:rsidP="0032165E">
      <w:pPr>
        <w:pStyle w:val="BodyText"/>
        <w:rPr>
          <w:b/>
          <w:bCs/>
        </w:rPr>
      </w:pPr>
      <w:r>
        <w:rPr>
          <w:b/>
          <w:bCs/>
        </w:rPr>
        <w:t>References</w:t>
      </w:r>
    </w:p>
    <w:p w:rsidR="0032165E" w:rsidRDefault="0032165E" w:rsidP="0032165E">
      <w:pPr>
        <w:jc w:val="both"/>
      </w:pPr>
    </w:p>
    <w:p w:rsidR="003F67D2" w:rsidRDefault="003F67D2" w:rsidP="00CA2B54">
      <w:pPr>
        <w:jc w:val="both"/>
      </w:pPr>
      <w:proofErr w:type="spellStart"/>
      <w:r w:rsidRPr="003F67D2">
        <w:t>Attoh</w:t>
      </w:r>
      <w:proofErr w:type="spellEnd"/>
      <w:r w:rsidRPr="003F67D2">
        <w:t>, K. A. (2011), ‘What kind of right is the right to the city?</w:t>
      </w:r>
      <w:proofErr w:type="gramStart"/>
      <w:r w:rsidRPr="003F67D2">
        <w:t>’,</w:t>
      </w:r>
      <w:proofErr w:type="gramEnd"/>
      <w:r w:rsidRPr="003F67D2">
        <w:t xml:space="preserve"> </w:t>
      </w:r>
      <w:r w:rsidRPr="00246744">
        <w:rPr>
          <w:i/>
        </w:rPr>
        <w:t>Progress in Human Geography</w:t>
      </w:r>
      <w:r w:rsidRPr="003F67D2">
        <w:t>, 35 (5), pp. 669-85.</w:t>
      </w:r>
    </w:p>
    <w:p w:rsidR="007A41F2" w:rsidRDefault="007A41F2" w:rsidP="00CA2B54">
      <w:pPr>
        <w:jc w:val="both"/>
      </w:pPr>
    </w:p>
    <w:p w:rsidR="007A41F2" w:rsidRDefault="007A41F2" w:rsidP="00CA2B54">
      <w:pPr>
        <w:jc w:val="both"/>
      </w:pPr>
      <w:proofErr w:type="spellStart"/>
      <w:r>
        <w:t>Badiou</w:t>
      </w:r>
      <w:proofErr w:type="spellEnd"/>
      <w:r>
        <w:t xml:space="preserve">, </w:t>
      </w:r>
      <w:r w:rsidR="00FC097D">
        <w:t xml:space="preserve">A. (2012) </w:t>
      </w:r>
      <w:proofErr w:type="gramStart"/>
      <w:r w:rsidR="00FC097D" w:rsidRPr="00FC097D">
        <w:rPr>
          <w:i/>
        </w:rPr>
        <w:t>The</w:t>
      </w:r>
      <w:proofErr w:type="gramEnd"/>
      <w:r w:rsidR="00FC097D" w:rsidRPr="00FC097D">
        <w:rPr>
          <w:i/>
        </w:rPr>
        <w:t xml:space="preserve"> Rebirth of History: Times of Riots and Uprisings</w:t>
      </w:r>
      <w:r w:rsidR="00FC097D">
        <w:t>. London: Verso</w:t>
      </w:r>
    </w:p>
    <w:p w:rsidR="00770ADF" w:rsidRDefault="00770ADF" w:rsidP="00CA2B54">
      <w:pPr>
        <w:jc w:val="both"/>
      </w:pPr>
    </w:p>
    <w:p w:rsidR="00770ADF" w:rsidRDefault="00770ADF" w:rsidP="00CA2B54">
      <w:pPr>
        <w:jc w:val="both"/>
      </w:pPr>
      <w:r>
        <w:t>Beer, D. (2014) ‘</w:t>
      </w:r>
      <w:r w:rsidRPr="00770ADF">
        <w:t>Hip</w:t>
      </w:r>
      <w:r w:rsidRPr="00770ADF">
        <w:rPr>
          <w:rFonts w:ascii="Cambria Math" w:hAnsi="Cambria Math" w:cs="Cambria Math"/>
        </w:rPr>
        <w:t>‐</w:t>
      </w:r>
      <w:r w:rsidRPr="00770ADF">
        <w:t>Hop as Urban and Regional Research: Encountering an Insider's Ethnography of City Life</w:t>
      </w:r>
      <w:r>
        <w:t>,</w:t>
      </w:r>
      <w:r w:rsidRPr="00770ADF">
        <w:t xml:space="preserve"> </w:t>
      </w:r>
      <w:r w:rsidRPr="00770ADF">
        <w:rPr>
          <w:i/>
          <w:iCs/>
        </w:rPr>
        <w:t>International Journal of Urban and Regional Research</w:t>
      </w:r>
      <w:r w:rsidRPr="00770ADF">
        <w:t xml:space="preserve">, </w:t>
      </w:r>
      <w:r w:rsidRPr="00770ADF">
        <w:rPr>
          <w:iCs/>
        </w:rPr>
        <w:t>38</w:t>
      </w:r>
      <w:r w:rsidRPr="00770ADF">
        <w:t xml:space="preserve">(2), </w:t>
      </w:r>
      <w:r>
        <w:t xml:space="preserve">pp. </w:t>
      </w:r>
      <w:r w:rsidRPr="00770ADF">
        <w:t>677-685.</w:t>
      </w:r>
    </w:p>
    <w:p w:rsidR="003F67D2" w:rsidRDefault="003F67D2" w:rsidP="00CA2B54">
      <w:pPr>
        <w:jc w:val="both"/>
      </w:pPr>
    </w:p>
    <w:p w:rsidR="00CA2B54" w:rsidRDefault="00215079" w:rsidP="00CA2B54">
      <w:pPr>
        <w:jc w:val="both"/>
      </w:pPr>
      <w:r>
        <w:t xml:space="preserve">Berman, M. (1982, 2010) </w:t>
      </w:r>
      <w:r>
        <w:rPr>
          <w:i/>
          <w:iCs/>
        </w:rPr>
        <w:t xml:space="preserve">All That Is Solid Melts </w:t>
      </w:r>
      <w:proofErr w:type="gramStart"/>
      <w:r>
        <w:rPr>
          <w:i/>
          <w:iCs/>
        </w:rPr>
        <w:t>Into</w:t>
      </w:r>
      <w:proofErr w:type="gramEnd"/>
      <w:r>
        <w:rPr>
          <w:i/>
          <w:iCs/>
        </w:rPr>
        <w:t xml:space="preserve"> Air: the experience of modernity, </w:t>
      </w:r>
      <w:r>
        <w:t>London: Verso</w:t>
      </w:r>
    </w:p>
    <w:p w:rsidR="00CA2B54" w:rsidRDefault="00CA2B54" w:rsidP="00CA2B54">
      <w:pPr>
        <w:jc w:val="both"/>
      </w:pPr>
    </w:p>
    <w:p w:rsidR="00CA2B54" w:rsidRDefault="00215079" w:rsidP="00CA2B54">
      <w:pPr>
        <w:jc w:val="both"/>
      </w:pPr>
      <w:proofErr w:type="gramStart"/>
      <w:r>
        <w:t xml:space="preserve">Berman, M. (1999) </w:t>
      </w:r>
      <w:r>
        <w:rPr>
          <w:i/>
        </w:rPr>
        <w:t>Adventures in Marxism</w:t>
      </w:r>
      <w:r>
        <w:t>.</w:t>
      </w:r>
      <w:proofErr w:type="gramEnd"/>
      <w:r>
        <w:t xml:space="preserve"> London: Verso</w:t>
      </w:r>
    </w:p>
    <w:p w:rsidR="00CA2B54" w:rsidRDefault="00CA2B54" w:rsidP="00CA2B54">
      <w:pPr>
        <w:jc w:val="both"/>
      </w:pPr>
    </w:p>
    <w:p w:rsidR="00CA2B54" w:rsidRDefault="00215079" w:rsidP="00CA2B54">
      <w:pPr>
        <w:jc w:val="both"/>
        <w:rPr>
          <w:szCs w:val="21"/>
          <w:lang w:val="en-US"/>
        </w:rPr>
      </w:pPr>
      <w:r>
        <w:rPr>
          <w:szCs w:val="21"/>
          <w:lang w:val="en-US"/>
        </w:rPr>
        <w:t xml:space="preserve">Bloch, E. (1986) </w:t>
      </w:r>
      <w:proofErr w:type="gramStart"/>
      <w:r>
        <w:rPr>
          <w:i/>
          <w:iCs/>
          <w:szCs w:val="21"/>
          <w:lang w:val="en-US"/>
        </w:rPr>
        <w:t>The</w:t>
      </w:r>
      <w:proofErr w:type="gramEnd"/>
      <w:r>
        <w:rPr>
          <w:i/>
          <w:iCs/>
          <w:szCs w:val="21"/>
          <w:lang w:val="en-US"/>
        </w:rPr>
        <w:t xml:space="preserve"> Principle of Hope (vol. 1)</w:t>
      </w:r>
      <w:r>
        <w:rPr>
          <w:szCs w:val="21"/>
          <w:lang w:val="en-US"/>
        </w:rPr>
        <w:t>. Oxford: Blackwell</w:t>
      </w:r>
    </w:p>
    <w:p w:rsidR="00207647" w:rsidRDefault="00207647" w:rsidP="00CA2B54">
      <w:pPr>
        <w:jc w:val="both"/>
        <w:rPr>
          <w:szCs w:val="21"/>
          <w:lang w:val="en-US"/>
        </w:rPr>
      </w:pPr>
    </w:p>
    <w:p w:rsidR="00207647" w:rsidRDefault="00207647" w:rsidP="00CA2B54">
      <w:pPr>
        <w:jc w:val="both"/>
        <w:rPr>
          <w:szCs w:val="21"/>
          <w:lang w:val="en-US"/>
        </w:rPr>
      </w:pPr>
      <w:r>
        <w:rPr>
          <w:szCs w:val="21"/>
          <w:lang w:val="en-US"/>
        </w:rPr>
        <w:t xml:space="preserve">Bradley, L. (2013) </w:t>
      </w:r>
      <w:r w:rsidRPr="00207647">
        <w:rPr>
          <w:i/>
          <w:szCs w:val="21"/>
          <w:lang w:val="en-US"/>
        </w:rPr>
        <w:t>Sounds like London: 100 years of Black Music in the Capital</w:t>
      </w:r>
      <w:r>
        <w:rPr>
          <w:szCs w:val="21"/>
          <w:lang w:val="en-US"/>
        </w:rPr>
        <w:t>. London: Serpent’s Tail</w:t>
      </w:r>
    </w:p>
    <w:p w:rsidR="00CA2B54" w:rsidRDefault="00CA2B54" w:rsidP="00CA2B54">
      <w:pPr>
        <w:jc w:val="both"/>
        <w:rPr>
          <w:szCs w:val="21"/>
          <w:lang w:val="en-US"/>
        </w:rPr>
      </w:pPr>
    </w:p>
    <w:p w:rsidR="00CA2B54" w:rsidRDefault="00CA2B54" w:rsidP="00CA2B54">
      <w:pPr>
        <w:jc w:val="both"/>
        <w:rPr>
          <w:szCs w:val="21"/>
          <w:lang w:val="en-US"/>
        </w:rPr>
      </w:pPr>
      <w:r>
        <w:rPr>
          <w:szCs w:val="21"/>
          <w:lang w:val="en-US"/>
        </w:rPr>
        <w:t>B</w:t>
      </w:r>
      <w:r w:rsidR="00215079">
        <w:rPr>
          <w:szCs w:val="21"/>
          <w:lang w:val="en-US"/>
        </w:rPr>
        <w:t>riggs, D. (201</w:t>
      </w:r>
      <w:r w:rsidR="00753750">
        <w:rPr>
          <w:szCs w:val="21"/>
          <w:lang w:val="en-US"/>
        </w:rPr>
        <w:t>2</w:t>
      </w:r>
      <w:r w:rsidR="00215079">
        <w:rPr>
          <w:szCs w:val="21"/>
          <w:lang w:val="en-US"/>
        </w:rPr>
        <w:t>) ‘Concluding Thoughts’ in Briggs, D. (</w:t>
      </w:r>
      <w:proofErr w:type="spellStart"/>
      <w:proofErr w:type="gramStart"/>
      <w:r w:rsidR="00215079">
        <w:rPr>
          <w:szCs w:val="21"/>
          <w:lang w:val="en-US"/>
        </w:rPr>
        <w:t>ed</w:t>
      </w:r>
      <w:proofErr w:type="spellEnd"/>
      <w:proofErr w:type="gramEnd"/>
      <w:r w:rsidR="00215079">
        <w:rPr>
          <w:szCs w:val="21"/>
          <w:lang w:val="en-US"/>
        </w:rPr>
        <w:t xml:space="preserve">) </w:t>
      </w:r>
      <w:r w:rsidR="00215079">
        <w:rPr>
          <w:i/>
          <w:iCs/>
          <w:szCs w:val="21"/>
          <w:lang w:val="en-US"/>
        </w:rPr>
        <w:t>The English Riots of 2011</w:t>
      </w:r>
      <w:r w:rsidR="00215079">
        <w:rPr>
          <w:szCs w:val="21"/>
          <w:lang w:val="en-US"/>
        </w:rPr>
        <w:t>: a summer of discontent. Hampshire: Waterside</w:t>
      </w:r>
    </w:p>
    <w:p w:rsidR="00B63CE0" w:rsidRDefault="00B63CE0" w:rsidP="00CA2B54">
      <w:pPr>
        <w:jc w:val="both"/>
        <w:rPr>
          <w:szCs w:val="21"/>
          <w:lang w:val="en-US"/>
        </w:rPr>
      </w:pPr>
    </w:p>
    <w:p w:rsidR="00B63CE0" w:rsidRDefault="00B63CE0" w:rsidP="00CA2B54">
      <w:pPr>
        <w:jc w:val="both"/>
        <w:rPr>
          <w:szCs w:val="21"/>
          <w:lang w:val="en-US"/>
        </w:rPr>
      </w:pPr>
      <w:r w:rsidRPr="00B63CE0">
        <w:rPr>
          <w:szCs w:val="21"/>
        </w:rPr>
        <w:t xml:space="preserve">Darling, J. (2014) </w:t>
      </w:r>
      <w:r>
        <w:rPr>
          <w:szCs w:val="21"/>
        </w:rPr>
        <w:t>‘</w:t>
      </w:r>
      <w:r w:rsidRPr="00B63CE0">
        <w:rPr>
          <w:szCs w:val="21"/>
        </w:rPr>
        <w:t>Asylum and the Post</w:t>
      </w:r>
      <w:r w:rsidRPr="00B63CE0">
        <w:rPr>
          <w:rFonts w:ascii="Cambria Math" w:hAnsi="Cambria Math" w:cs="Cambria Math"/>
          <w:szCs w:val="21"/>
        </w:rPr>
        <w:t>‐</w:t>
      </w:r>
      <w:r w:rsidRPr="00B63CE0">
        <w:rPr>
          <w:szCs w:val="21"/>
        </w:rPr>
        <w:t xml:space="preserve">Political: </w:t>
      </w:r>
      <w:proofErr w:type="spellStart"/>
      <w:r w:rsidRPr="00B63CE0">
        <w:rPr>
          <w:szCs w:val="21"/>
        </w:rPr>
        <w:t>Domopolitics</w:t>
      </w:r>
      <w:proofErr w:type="spellEnd"/>
      <w:r w:rsidRPr="00B63CE0">
        <w:rPr>
          <w:szCs w:val="21"/>
        </w:rPr>
        <w:t xml:space="preserve">, </w:t>
      </w:r>
      <w:proofErr w:type="spellStart"/>
      <w:r w:rsidRPr="00B63CE0">
        <w:rPr>
          <w:szCs w:val="21"/>
        </w:rPr>
        <w:t>Depoliticisation</w:t>
      </w:r>
      <w:proofErr w:type="spellEnd"/>
      <w:r w:rsidRPr="00B63CE0">
        <w:rPr>
          <w:szCs w:val="21"/>
        </w:rPr>
        <w:t xml:space="preserve"> and Acts of Citizenship</w:t>
      </w:r>
      <w:r>
        <w:rPr>
          <w:szCs w:val="21"/>
        </w:rPr>
        <w:t>’,</w:t>
      </w:r>
      <w:r w:rsidRPr="00B63CE0">
        <w:rPr>
          <w:szCs w:val="21"/>
        </w:rPr>
        <w:t xml:space="preserve"> </w:t>
      </w:r>
      <w:r w:rsidRPr="00B63CE0">
        <w:rPr>
          <w:i/>
          <w:iCs/>
          <w:szCs w:val="21"/>
        </w:rPr>
        <w:t>Antipode</w:t>
      </w:r>
      <w:r w:rsidRPr="00B63CE0">
        <w:rPr>
          <w:szCs w:val="21"/>
        </w:rPr>
        <w:t xml:space="preserve">, </w:t>
      </w:r>
      <w:r w:rsidRPr="00B63CE0">
        <w:rPr>
          <w:iCs/>
          <w:szCs w:val="21"/>
        </w:rPr>
        <w:t>46</w:t>
      </w:r>
      <w:r w:rsidRPr="00B63CE0">
        <w:rPr>
          <w:szCs w:val="21"/>
        </w:rPr>
        <w:t xml:space="preserve">(1), </w:t>
      </w:r>
      <w:r>
        <w:rPr>
          <w:szCs w:val="21"/>
        </w:rPr>
        <w:t xml:space="preserve">pp. </w:t>
      </w:r>
      <w:r w:rsidRPr="00B63CE0">
        <w:rPr>
          <w:szCs w:val="21"/>
        </w:rPr>
        <w:t>72-91.</w:t>
      </w:r>
    </w:p>
    <w:p w:rsidR="00EB0703" w:rsidRDefault="00EB0703" w:rsidP="00CA2B54">
      <w:pPr>
        <w:jc w:val="both"/>
        <w:rPr>
          <w:szCs w:val="21"/>
          <w:lang w:val="en-US"/>
        </w:rPr>
      </w:pPr>
    </w:p>
    <w:p w:rsidR="00EB0703" w:rsidRDefault="00EB0703" w:rsidP="00CA2B54">
      <w:pPr>
        <w:jc w:val="both"/>
        <w:rPr>
          <w:szCs w:val="21"/>
          <w:lang w:val="en-US"/>
        </w:rPr>
      </w:pPr>
      <w:r w:rsidRPr="00EB0703">
        <w:rPr>
          <w:szCs w:val="21"/>
        </w:rPr>
        <w:t>Davids</w:t>
      </w:r>
      <w:r>
        <w:rPr>
          <w:szCs w:val="21"/>
        </w:rPr>
        <w:t xml:space="preserve">on, M., &amp; </w:t>
      </w:r>
      <w:proofErr w:type="spellStart"/>
      <w:r>
        <w:rPr>
          <w:szCs w:val="21"/>
        </w:rPr>
        <w:t>Iveson</w:t>
      </w:r>
      <w:proofErr w:type="spellEnd"/>
      <w:r>
        <w:rPr>
          <w:szCs w:val="21"/>
        </w:rPr>
        <w:t>, K. (2014) ‘</w:t>
      </w:r>
      <w:r w:rsidRPr="00EB0703">
        <w:rPr>
          <w:szCs w:val="21"/>
        </w:rPr>
        <w:t xml:space="preserve">Occupations, mediations, </w:t>
      </w:r>
      <w:proofErr w:type="spellStart"/>
      <w:r w:rsidRPr="00EB0703">
        <w:rPr>
          <w:szCs w:val="21"/>
        </w:rPr>
        <w:t>subjectifications</w:t>
      </w:r>
      <w:proofErr w:type="spellEnd"/>
      <w:r w:rsidRPr="00EB0703">
        <w:rPr>
          <w:szCs w:val="21"/>
        </w:rPr>
        <w:t>: fabricating politics</w:t>
      </w:r>
      <w:r>
        <w:rPr>
          <w:szCs w:val="21"/>
        </w:rPr>
        <w:t>’,</w:t>
      </w:r>
      <w:r w:rsidRPr="00EB0703">
        <w:rPr>
          <w:szCs w:val="21"/>
        </w:rPr>
        <w:t xml:space="preserve"> </w:t>
      </w:r>
      <w:r w:rsidRPr="00EB0703">
        <w:rPr>
          <w:i/>
          <w:iCs/>
          <w:szCs w:val="21"/>
        </w:rPr>
        <w:t>Space and Polity</w:t>
      </w:r>
      <w:r w:rsidRPr="00EB0703">
        <w:rPr>
          <w:szCs w:val="21"/>
        </w:rPr>
        <w:t xml:space="preserve">, </w:t>
      </w:r>
      <w:r w:rsidRPr="00EB0703">
        <w:rPr>
          <w:iCs/>
          <w:szCs w:val="21"/>
        </w:rPr>
        <w:t>18</w:t>
      </w:r>
      <w:r w:rsidRPr="00EB0703">
        <w:rPr>
          <w:szCs w:val="21"/>
        </w:rPr>
        <w:t xml:space="preserve">(2), </w:t>
      </w:r>
      <w:r>
        <w:rPr>
          <w:szCs w:val="21"/>
        </w:rPr>
        <w:t>pp.137-152</w:t>
      </w:r>
    </w:p>
    <w:p w:rsidR="001F310B" w:rsidRDefault="001F310B" w:rsidP="00CA2B54">
      <w:pPr>
        <w:jc w:val="both"/>
        <w:rPr>
          <w:szCs w:val="21"/>
          <w:lang w:val="en-US"/>
        </w:rPr>
      </w:pPr>
    </w:p>
    <w:p w:rsidR="001F310B" w:rsidRDefault="001F310B" w:rsidP="00CA2B54">
      <w:pPr>
        <w:jc w:val="both"/>
        <w:rPr>
          <w:szCs w:val="21"/>
          <w:lang w:val="en-US"/>
        </w:rPr>
      </w:pPr>
      <w:r>
        <w:rPr>
          <w:szCs w:val="21"/>
          <w:lang w:val="en-US"/>
        </w:rPr>
        <w:t xml:space="preserve">Dean, J. (2009) </w:t>
      </w:r>
      <w:r w:rsidRPr="001F310B">
        <w:rPr>
          <w:i/>
          <w:szCs w:val="21"/>
          <w:lang w:val="en-US"/>
        </w:rPr>
        <w:t>Democracy and other neoliberal fantasies: Communicative capitalism and left politics</w:t>
      </w:r>
      <w:r w:rsidRPr="001F310B">
        <w:rPr>
          <w:szCs w:val="21"/>
          <w:lang w:val="en-US"/>
        </w:rPr>
        <w:t>. Duke University Press.</w:t>
      </w:r>
    </w:p>
    <w:p w:rsidR="0007629E" w:rsidRDefault="0007629E" w:rsidP="00CA2B54">
      <w:pPr>
        <w:jc w:val="both"/>
        <w:rPr>
          <w:szCs w:val="21"/>
          <w:lang w:val="en-US"/>
        </w:rPr>
      </w:pPr>
    </w:p>
    <w:p w:rsidR="0007629E" w:rsidRDefault="0007629E" w:rsidP="00CA2B54">
      <w:pPr>
        <w:jc w:val="both"/>
        <w:rPr>
          <w:szCs w:val="21"/>
          <w:lang w:val="en-US"/>
        </w:rPr>
      </w:pPr>
      <w:r>
        <w:rPr>
          <w:szCs w:val="21"/>
          <w:lang w:val="en-US"/>
        </w:rPr>
        <w:t xml:space="preserve">Dean, J. (2012) </w:t>
      </w:r>
      <w:proofErr w:type="gramStart"/>
      <w:r w:rsidRPr="0007629E">
        <w:rPr>
          <w:i/>
          <w:szCs w:val="21"/>
          <w:lang w:val="en-US"/>
        </w:rPr>
        <w:t>The</w:t>
      </w:r>
      <w:proofErr w:type="gramEnd"/>
      <w:r w:rsidRPr="0007629E">
        <w:rPr>
          <w:i/>
          <w:szCs w:val="21"/>
          <w:lang w:val="en-US"/>
        </w:rPr>
        <w:t xml:space="preserve"> Communist Horizon</w:t>
      </w:r>
      <w:r>
        <w:rPr>
          <w:szCs w:val="21"/>
          <w:lang w:val="en-US"/>
        </w:rPr>
        <w:t>. New York: Verso</w:t>
      </w:r>
    </w:p>
    <w:p w:rsidR="00E06B3D" w:rsidRDefault="00E06B3D" w:rsidP="00CA2B54">
      <w:pPr>
        <w:jc w:val="both"/>
        <w:rPr>
          <w:szCs w:val="21"/>
          <w:lang w:val="en-US"/>
        </w:rPr>
      </w:pPr>
    </w:p>
    <w:p w:rsidR="00635768" w:rsidRDefault="00635768" w:rsidP="00CA2B54">
      <w:pPr>
        <w:jc w:val="both"/>
        <w:rPr>
          <w:szCs w:val="21"/>
          <w:lang w:val="en-US"/>
        </w:rPr>
      </w:pPr>
      <w:proofErr w:type="spellStart"/>
      <w:r>
        <w:rPr>
          <w:szCs w:val="21"/>
        </w:rPr>
        <w:t>Dikeç</w:t>
      </w:r>
      <w:proofErr w:type="spellEnd"/>
      <w:r>
        <w:rPr>
          <w:szCs w:val="21"/>
        </w:rPr>
        <w:t>, M. (2005)</w:t>
      </w:r>
      <w:r w:rsidRPr="00635768">
        <w:rPr>
          <w:szCs w:val="21"/>
        </w:rPr>
        <w:t xml:space="preserve"> </w:t>
      </w:r>
      <w:r>
        <w:rPr>
          <w:szCs w:val="21"/>
        </w:rPr>
        <w:t>‘</w:t>
      </w:r>
      <w:r w:rsidRPr="00635768">
        <w:rPr>
          <w:szCs w:val="21"/>
        </w:rPr>
        <w:t>Space, politics, and the political</w:t>
      </w:r>
      <w:r>
        <w:rPr>
          <w:szCs w:val="21"/>
        </w:rPr>
        <w:t>,</w:t>
      </w:r>
      <w:r w:rsidRPr="00635768">
        <w:rPr>
          <w:szCs w:val="21"/>
        </w:rPr>
        <w:t xml:space="preserve"> </w:t>
      </w:r>
      <w:r w:rsidRPr="00635768">
        <w:rPr>
          <w:i/>
          <w:iCs/>
          <w:szCs w:val="21"/>
        </w:rPr>
        <w:t>Environment and Planning D: Society and Space</w:t>
      </w:r>
      <w:r w:rsidRPr="00635768">
        <w:rPr>
          <w:szCs w:val="21"/>
        </w:rPr>
        <w:t xml:space="preserve">, </w:t>
      </w:r>
      <w:r w:rsidRPr="00635768">
        <w:rPr>
          <w:i/>
          <w:iCs/>
          <w:szCs w:val="21"/>
        </w:rPr>
        <w:t>23</w:t>
      </w:r>
      <w:r w:rsidRPr="00635768">
        <w:rPr>
          <w:szCs w:val="21"/>
        </w:rPr>
        <w:t xml:space="preserve">, </w:t>
      </w:r>
      <w:r>
        <w:rPr>
          <w:szCs w:val="21"/>
        </w:rPr>
        <w:t xml:space="preserve">pp. </w:t>
      </w:r>
      <w:r w:rsidRPr="00635768">
        <w:rPr>
          <w:szCs w:val="21"/>
        </w:rPr>
        <w:t>171-188.</w:t>
      </w:r>
    </w:p>
    <w:p w:rsidR="000A05E6" w:rsidRDefault="000A05E6" w:rsidP="00CA2B54">
      <w:pPr>
        <w:jc w:val="both"/>
        <w:rPr>
          <w:szCs w:val="21"/>
          <w:lang w:val="en-US"/>
        </w:rPr>
      </w:pPr>
    </w:p>
    <w:p w:rsidR="00E06B3D" w:rsidRDefault="00E06B3D" w:rsidP="00CA2B54">
      <w:pPr>
        <w:jc w:val="both"/>
        <w:rPr>
          <w:szCs w:val="21"/>
          <w:lang w:val="en-US"/>
        </w:rPr>
      </w:pPr>
      <w:proofErr w:type="spellStart"/>
      <w:proofErr w:type="gramStart"/>
      <w:r>
        <w:rPr>
          <w:szCs w:val="21"/>
          <w:lang w:val="en-US"/>
        </w:rPr>
        <w:t>Geoghegan</w:t>
      </w:r>
      <w:proofErr w:type="spellEnd"/>
      <w:r>
        <w:rPr>
          <w:szCs w:val="21"/>
          <w:lang w:val="en-US"/>
        </w:rPr>
        <w:t xml:space="preserve">, V. (1987) </w:t>
      </w:r>
      <w:r w:rsidRPr="00E06B3D">
        <w:rPr>
          <w:i/>
          <w:szCs w:val="21"/>
          <w:lang w:val="en-US"/>
        </w:rPr>
        <w:t>Utopianism and Marxism</w:t>
      </w:r>
      <w:r>
        <w:rPr>
          <w:szCs w:val="21"/>
          <w:lang w:val="en-US"/>
        </w:rPr>
        <w:t>.</w:t>
      </w:r>
      <w:proofErr w:type="gramEnd"/>
      <w:r>
        <w:rPr>
          <w:szCs w:val="21"/>
          <w:lang w:val="en-US"/>
        </w:rPr>
        <w:t xml:space="preserve"> London: Routledge</w:t>
      </w:r>
    </w:p>
    <w:p w:rsidR="00CA2B54" w:rsidRDefault="00CA2B54" w:rsidP="00CA2B54">
      <w:pPr>
        <w:jc w:val="both"/>
        <w:rPr>
          <w:szCs w:val="21"/>
          <w:lang w:val="en-US"/>
        </w:rPr>
      </w:pPr>
    </w:p>
    <w:p w:rsidR="00F4508E" w:rsidRDefault="00F4508E" w:rsidP="00CA2B54">
      <w:pPr>
        <w:jc w:val="both"/>
        <w:rPr>
          <w:szCs w:val="21"/>
          <w:lang w:val="en-US"/>
        </w:rPr>
      </w:pPr>
      <w:r>
        <w:rPr>
          <w:szCs w:val="21"/>
          <w:lang w:val="en-US"/>
        </w:rPr>
        <w:t xml:space="preserve">Gilroy, P. (1993) </w:t>
      </w:r>
      <w:r w:rsidRPr="00F4508E">
        <w:rPr>
          <w:i/>
          <w:szCs w:val="21"/>
          <w:lang w:val="en-US"/>
        </w:rPr>
        <w:t>Small Acts: thoughts on the politics of black cultures</w:t>
      </w:r>
      <w:r>
        <w:rPr>
          <w:szCs w:val="21"/>
          <w:lang w:val="en-US"/>
        </w:rPr>
        <w:t>. London: Serpent’s Tail</w:t>
      </w:r>
    </w:p>
    <w:p w:rsidR="00F4508E" w:rsidRDefault="00F4508E" w:rsidP="00CA2B54">
      <w:pPr>
        <w:jc w:val="both"/>
        <w:rPr>
          <w:szCs w:val="21"/>
          <w:lang w:val="en-US"/>
        </w:rPr>
      </w:pPr>
    </w:p>
    <w:p w:rsidR="005C5798" w:rsidRDefault="005C5798" w:rsidP="00CA2B54">
      <w:pPr>
        <w:jc w:val="both"/>
        <w:rPr>
          <w:szCs w:val="21"/>
          <w:lang w:val="en-US"/>
        </w:rPr>
      </w:pPr>
      <w:r w:rsidRPr="005C5798">
        <w:rPr>
          <w:szCs w:val="21"/>
          <w:lang w:val="en-US"/>
        </w:rPr>
        <w:lastRenderedPageBreak/>
        <w:t xml:space="preserve">Gilroy, P. (2004) </w:t>
      </w:r>
      <w:r w:rsidRPr="005C5798">
        <w:rPr>
          <w:i/>
          <w:szCs w:val="21"/>
          <w:lang w:val="en-US"/>
        </w:rPr>
        <w:t xml:space="preserve">After </w:t>
      </w:r>
      <w:r w:rsidR="006B3D6F">
        <w:rPr>
          <w:i/>
          <w:szCs w:val="21"/>
          <w:lang w:val="en-US"/>
        </w:rPr>
        <w:t>E</w:t>
      </w:r>
      <w:r w:rsidRPr="005C5798">
        <w:rPr>
          <w:i/>
          <w:szCs w:val="21"/>
          <w:lang w:val="en-US"/>
        </w:rPr>
        <w:t xml:space="preserve">mpire: Melancholia or </w:t>
      </w:r>
      <w:r w:rsidR="006B3D6F">
        <w:rPr>
          <w:i/>
          <w:szCs w:val="21"/>
          <w:lang w:val="en-US"/>
        </w:rPr>
        <w:t>C</w:t>
      </w:r>
      <w:r w:rsidRPr="005C5798">
        <w:rPr>
          <w:i/>
          <w:szCs w:val="21"/>
          <w:lang w:val="en-US"/>
        </w:rPr>
        <w:t xml:space="preserve">onvivial </w:t>
      </w:r>
      <w:r w:rsidR="006B3D6F">
        <w:rPr>
          <w:i/>
          <w:szCs w:val="21"/>
          <w:lang w:val="en-US"/>
        </w:rPr>
        <w:t>C</w:t>
      </w:r>
      <w:r w:rsidRPr="005C5798">
        <w:rPr>
          <w:i/>
          <w:szCs w:val="21"/>
          <w:lang w:val="en-US"/>
        </w:rPr>
        <w:t>ulture?</w:t>
      </w:r>
      <w:r>
        <w:rPr>
          <w:szCs w:val="21"/>
          <w:lang w:val="en-US"/>
        </w:rPr>
        <w:t xml:space="preserve"> London: Routledge</w:t>
      </w:r>
    </w:p>
    <w:p w:rsidR="00A313BE" w:rsidRDefault="00A313BE" w:rsidP="00CA2B54">
      <w:pPr>
        <w:jc w:val="both"/>
        <w:rPr>
          <w:szCs w:val="21"/>
          <w:lang w:val="en-US"/>
        </w:rPr>
      </w:pPr>
    </w:p>
    <w:p w:rsidR="00A313BE" w:rsidRDefault="00A313BE" w:rsidP="00CA2B54">
      <w:pPr>
        <w:jc w:val="both"/>
        <w:rPr>
          <w:szCs w:val="21"/>
          <w:lang w:val="en-US"/>
        </w:rPr>
      </w:pPr>
      <w:r>
        <w:rPr>
          <w:szCs w:val="21"/>
          <w:lang w:val="en-US"/>
        </w:rPr>
        <w:t xml:space="preserve">Gilroy, P. (2013) </w:t>
      </w:r>
      <w:r w:rsidR="00232DCC">
        <w:rPr>
          <w:szCs w:val="21"/>
          <w:lang w:val="en-US"/>
        </w:rPr>
        <w:t xml:space="preserve">‘1981 and 2011: From Social Democratic to Neoliberal Rioting’, </w:t>
      </w:r>
      <w:r w:rsidR="00232DCC" w:rsidRPr="00232DCC">
        <w:rPr>
          <w:i/>
          <w:szCs w:val="21"/>
          <w:lang w:val="en-US"/>
        </w:rPr>
        <w:t>South Atlantic Quarterly</w:t>
      </w:r>
      <w:r w:rsidR="00232DCC">
        <w:rPr>
          <w:szCs w:val="21"/>
          <w:lang w:val="en-US"/>
        </w:rPr>
        <w:t>, 112 (3), pp. 550-58</w:t>
      </w:r>
    </w:p>
    <w:p w:rsidR="005C5798" w:rsidRDefault="005C5798" w:rsidP="00CA2B54">
      <w:pPr>
        <w:jc w:val="both"/>
        <w:rPr>
          <w:szCs w:val="21"/>
          <w:lang w:val="en-US"/>
        </w:rPr>
      </w:pPr>
    </w:p>
    <w:p w:rsidR="00C12DD7" w:rsidRDefault="009340A4" w:rsidP="00CA2B54">
      <w:pPr>
        <w:jc w:val="both"/>
        <w:rPr>
          <w:szCs w:val="21"/>
        </w:rPr>
      </w:pPr>
      <w:proofErr w:type="gramStart"/>
      <w:r w:rsidRPr="009340A4">
        <w:rPr>
          <w:szCs w:val="21"/>
        </w:rPr>
        <w:t>Goldberg, D. T. (2009).</w:t>
      </w:r>
      <w:proofErr w:type="gramEnd"/>
      <w:r w:rsidRPr="009340A4">
        <w:rPr>
          <w:szCs w:val="21"/>
        </w:rPr>
        <w:t xml:space="preserve"> </w:t>
      </w:r>
      <w:r w:rsidRPr="009340A4">
        <w:rPr>
          <w:i/>
          <w:iCs/>
          <w:szCs w:val="21"/>
        </w:rPr>
        <w:t>The threat of race: Reflections on racial neoliberalism</w:t>
      </w:r>
      <w:r w:rsidRPr="009340A4">
        <w:rPr>
          <w:szCs w:val="21"/>
        </w:rPr>
        <w:t xml:space="preserve">. </w:t>
      </w:r>
      <w:r>
        <w:rPr>
          <w:szCs w:val="21"/>
        </w:rPr>
        <w:t xml:space="preserve">New York: </w:t>
      </w:r>
      <w:r w:rsidRPr="009340A4">
        <w:rPr>
          <w:szCs w:val="21"/>
        </w:rPr>
        <w:t>Wiley</w:t>
      </w:r>
    </w:p>
    <w:p w:rsidR="00C12DD7" w:rsidRDefault="00C12DD7" w:rsidP="00CA2B54">
      <w:pPr>
        <w:jc w:val="both"/>
        <w:rPr>
          <w:szCs w:val="21"/>
        </w:rPr>
      </w:pPr>
    </w:p>
    <w:p w:rsidR="00635768" w:rsidRDefault="00635768" w:rsidP="00CA2B54">
      <w:pPr>
        <w:jc w:val="both"/>
        <w:rPr>
          <w:szCs w:val="21"/>
        </w:rPr>
      </w:pPr>
      <w:proofErr w:type="spellStart"/>
      <w:r w:rsidRPr="00635768">
        <w:rPr>
          <w:szCs w:val="21"/>
        </w:rPr>
        <w:t>Gül</w:t>
      </w:r>
      <w:proofErr w:type="spellEnd"/>
      <w:r w:rsidRPr="00635768">
        <w:rPr>
          <w:szCs w:val="21"/>
        </w:rPr>
        <w:t xml:space="preserve">, M., </w:t>
      </w:r>
      <w:r>
        <w:rPr>
          <w:szCs w:val="21"/>
        </w:rPr>
        <w:t xml:space="preserve">Dee, J., &amp; </w:t>
      </w:r>
      <w:proofErr w:type="spellStart"/>
      <w:r>
        <w:rPr>
          <w:szCs w:val="21"/>
        </w:rPr>
        <w:t>Nur</w:t>
      </w:r>
      <w:proofErr w:type="spellEnd"/>
      <w:r>
        <w:rPr>
          <w:szCs w:val="21"/>
        </w:rPr>
        <w:t xml:space="preserve"> </w:t>
      </w:r>
      <w:proofErr w:type="spellStart"/>
      <w:r>
        <w:rPr>
          <w:szCs w:val="21"/>
        </w:rPr>
        <w:t>Cünük</w:t>
      </w:r>
      <w:proofErr w:type="spellEnd"/>
      <w:r>
        <w:rPr>
          <w:szCs w:val="21"/>
        </w:rPr>
        <w:t>, C. (2014) ‘</w:t>
      </w:r>
      <w:r w:rsidRPr="00635768">
        <w:rPr>
          <w:szCs w:val="21"/>
        </w:rPr>
        <w:t xml:space="preserve">Istanbul's </w:t>
      </w:r>
      <w:proofErr w:type="spellStart"/>
      <w:r w:rsidRPr="00635768">
        <w:rPr>
          <w:szCs w:val="21"/>
        </w:rPr>
        <w:t>Taksim</w:t>
      </w:r>
      <w:proofErr w:type="spellEnd"/>
      <w:r w:rsidRPr="00635768">
        <w:rPr>
          <w:szCs w:val="21"/>
        </w:rPr>
        <w:t xml:space="preserve"> Square and Gezi Park: the place of protest and the ideology of place</w:t>
      </w:r>
      <w:r>
        <w:rPr>
          <w:szCs w:val="21"/>
        </w:rPr>
        <w:t>’,</w:t>
      </w:r>
      <w:r w:rsidRPr="00635768">
        <w:rPr>
          <w:szCs w:val="21"/>
        </w:rPr>
        <w:t xml:space="preserve"> </w:t>
      </w:r>
      <w:r w:rsidRPr="00635768">
        <w:rPr>
          <w:i/>
          <w:iCs/>
          <w:szCs w:val="21"/>
        </w:rPr>
        <w:t>Journal of Architecture and Urbanism</w:t>
      </w:r>
      <w:r w:rsidRPr="00635768">
        <w:rPr>
          <w:szCs w:val="21"/>
        </w:rPr>
        <w:t xml:space="preserve">, </w:t>
      </w:r>
      <w:r w:rsidRPr="00635768">
        <w:rPr>
          <w:i/>
          <w:iCs/>
          <w:szCs w:val="21"/>
        </w:rPr>
        <w:t>38</w:t>
      </w:r>
      <w:r w:rsidRPr="00635768">
        <w:rPr>
          <w:szCs w:val="21"/>
        </w:rPr>
        <w:t xml:space="preserve">(1), </w:t>
      </w:r>
      <w:r>
        <w:rPr>
          <w:szCs w:val="21"/>
        </w:rPr>
        <w:t xml:space="preserve">pp. </w:t>
      </w:r>
      <w:r w:rsidRPr="00635768">
        <w:rPr>
          <w:szCs w:val="21"/>
        </w:rPr>
        <w:t>63-72.</w:t>
      </w:r>
    </w:p>
    <w:p w:rsidR="00B853C8" w:rsidRDefault="00B853C8" w:rsidP="00CA2B54">
      <w:pPr>
        <w:jc w:val="both"/>
        <w:rPr>
          <w:szCs w:val="21"/>
        </w:rPr>
      </w:pPr>
    </w:p>
    <w:p w:rsidR="008210E3" w:rsidRDefault="00B853C8" w:rsidP="00CA2B54">
      <w:pPr>
        <w:jc w:val="both"/>
        <w:rPr>
          <w:szCs w:val="21"/>
        </w:rPr>
      </w:pPr>
      <w:r>
        <w:rPr>
          <w:szCs w:val="21"/>
        </w:rPr>
        <w:t>Gunter, A. (2008) ‘</w:t>
      </w:r>
      <w:r w:rsidRPr="00B853C8">
        <w:rPr>
          <w:szCs w:val="21"/>
        </w:rPr>
        <w:t>Growing up bad: Black youth,</w:t>
      </w:r>
      <w:r>
        <w:rPr>
          <w:szCs w:val="21"/>
        </w:rPr>
        <w:t xml:space="preserve"> road </w:t>
      </w:r>
      <w:r w:rsidRPr="00B853C8">
        <w:rPr>
          <w:szCs w:val="21"/>
        </w:rPr>
        <w:t>culture and badness in an East London neighbourhood</w:t>
      </w:r>
      <w:r>
        <w:rPr>
          <w:szCs w:val="21"/>
        </w:rPr>
        <w:t>’,</w:t>
      </w:r>
      <w:r w:rsidRPr="00B853C8">
        <w:rPr>
          <w:szCs w:val="21"/>
        </w:rPr>
        <w:t xml:space="preserve"> </w:t>
      </w:r>
      <w:r w:rsidRPr="00B853C8">
        <w:rPr>
          <w:i/>
          <w:iCs/>
          <w:szCs w:val="21"/>
        </w:rPr>
        <w:t xml:space="preserve">Crime, </w:t>
      </w:r>
      <w:r>
        <w:rPr>
          <w:i/>
          <w:iCs/>
          <w:szCs w:val="21"/>
        </w:rPr>
        <w:t>M</w:t>
      </w:r>
      <w:r w:rsidRPr="00B853C8">
        <w:rPr>
          <w:i/>
          <w:iCs/>
          <w:szCs w:val="21"/>
        </w:rPr>
        <w:t xml:space="preserve">edia, </w:t>
      </w:r>
      <w:r>
        <w:rPr>
          <w:i/>
          <w:iCs/>
          <w:szCs w:val="21"/>
        </w:rPr>
        <w:t>C</w:t>
      </w:r>
      <w:r w:rsidRPr="00B853C8">
        <w:rPr>
          <w:i/>
          <w:iCs/>
          <w:szCs w:val="21"/>
        </w:rPr>
        <w:t>ulture</w:t>
      </w:r>
      <w:r w:rsidRPr="00B853C8">
        <w:rPr>
          <w:szCs w:val="21"/>
        </w:rPr>
        <w:t xml:space="preserve">, </w:t>
      </w:r>
      <w:r w:rsidRPr="00B853C8">
        <w:rPr>
          <w:iCs/>
          <w:szCs w:val="21"/>
        </w:rPr>
        <w:t>4</w:t>
      </w:r>
      <w:r w:rsidRPr="00B853C8">
        <w:rPr>
          <w:szCs w:val="21"/>
        </w:rPr>
        <w:t xml:space="preserve">(3), </w:t>
      </w:r>
      <w:r>
        <w:rPr>
          <w:szCs w:val="21"/>
        </w:rPr>
        <w:t xml:space="preserve">pp. </w:t>
      </w:r>
      <w:r w:rsidRPr="00B853C8">
        <w:rPr>
          <w:szCs w:val="21"/>
        </w:rPr>
        <w:t>349-366.</w:t>
      </w:r>
    </w:p>
    <w:p w:rsidR="008210E3" w:rsidRDefault="008210E3" w:rsidP="00CA2B54">
      <w:pPr>
        <w:jc w:val="both"/>
        <w:rPr>
          <w:szCs w:val="21"/>
        </w:rPr>
      </w:pPr>
    </w:p>
    <w:p w:rsidR="00CA2B54" w:rsidRDefault="00215079" w:rsidP="00CA2B54">
      <w:pPr>
        <w:jc w:val="both"/>
      </w:pPr>
      <w:proofErr w:type="gramStart"/>
      <w:r>
        <w:t xml:space="preserve">Hall, S. and </w:t>
      </w:r>
      <w:proofErr w:type="spellStart"/>
      <w:r>
        <w:t>Winlow</w:t>
      </w:r>
      <w:proofErr w:type="spellEnd"/>
      <w:r>
        <w:t xml:space="preserve">, S. (2006) </w:t>
      </w:r>
      <w:r>
        <w:rPr>
          <w:i/>
        </w:rPr>
        <w:t>Violent Night: urban leisure and contemporary culture</w:t>
      </w:r>
      <w:r>
        <w:t>.</w:t>
      </w:r>
      <w:proofErr w:type="gramEnd"/>
      <w:r>
        <w:t xml:space="preserve"> Oxford: Berg</w:t>
      </w:r>
    </w:p>
    <w:p w:rsidR="00CA2B54" w:rsidRDefault="00CA2B54" w:rsidP="00CA2B54">
      <w:pPr>
        <w:jc w:val="both"/>
      </w:pPr>
    </w:p>
    <w:p w:rsidR="00CA2B54" w:rsidRDefault="00215079" w:rsidP="00CA2B54">
      <w:pPr>
        <w:jc w:val="both"/>
        <w:rPr>
          <w:bCs/>
        </w:rPr>
      </w:pPr>
      <w:proofErr w:type="gramStart"/>
      <w:r>
        <w:t xml:space="preserve">Hall, S. </w:t>
      </w:r>
      <w:r w:rsidR="003E2D2C">
        <w:t xml:space="preserve">and </w:t>
      </w:r>
      <w:proofErr w:type="spellStart"/>
      <w:r w:rsidR="003E2D2C">
        <w:t>Winlow</w:t>
      </w:r>
      <w:proofErr w:type="spellEnd"/>
      <w:r w:rsidR="003E2D2C">
        <w:t xml:space="preserve">, S. (2015) </w:t>
      </w:r>
      <w:r w:rsidR="003E2D2C" w:rsidRPr="003E2D2C">
        <w:rPr>
          <w:i/>
        </w:rPr>
        <w:t>Revitalizing Criminological Theory: Towards a New Ultra-Realism</w:t>
      </w:r>
      <w:r w:rsidR="003E2D2C">
        <w:t>.</w:t>
      </w:r>
      <w:proofErr w:type="gramEnd"/>
      <w:r w:rsidR="003E2D2C">
        <w:t xml:space="preserve"> London: Routledge</w:t>
      </w:r>
    </w:p>
    <w:p w:rsidR="00CA2B54" w:rsidRDefault="00CA2B54" w:rsidP="00CA2B54">
      <w:pPr>
        <w:jc w:val="both"/>
        <w:rPr>
          <w:bCs/>
        </w:rPr>
      </w:pPr>
    </w:p>
    <w:p w:rsidR="00CA2B54" w:rsidRDefault="00215079" w:rsidP="00CA2B54">
      <w:pPr>
        <w:jc w:val="both"/>
        <w:rPr>
          <w:color w:val="000000"/>
          <w:lang w:val="en-US"/>
        </w:rPr>
      </w:pPr>
      <w:r>
        <w:rPr>
          <w:color w:val="000000"/>
          <w:lang w:val="en-US"/>
        </w:rPr>
        <w:t xml:space="preserve">Harvey, D. (2012) </w:t>
      </w:r>
      <w:r>
        <w:rPr>
          <w:i/>
          <w:iCs/>
          <w:color w:val="000000"/>
          <w:lang w:val="en-US"/>
        </w:rPr>
        <w:t>Rebel Cities: From the Right to the City to the Urban Revolution</w:t>
      </w:r>
      <w:r>
        <w:rPr>
          <w:color w:val="000000"/>
          <w:lang w:val="en-US"/>
        </w:rPr>
        <w:t>. London: Verso</w:t>
      </w:r>
    </w:p>
    <w:p w:rsidR="00CA2B54" w:rsidRDefault="00CA2B54" w:rsidP="00CA2B54">
      <w:pPr>
        <w:jc w:val="both"/>
        <w:rPr>
          <w:color w:val="000000"/>
          <w:lang w:val="en-US"/>
        </w:rPr>
      </w:pPr>
    </w:p>
    <w:p w:rsidR="00CA2B54" w:rsidRDefault="00215079" w:rsidP="00CA2B54">
      <w:pPr>
        <w:jc w:val="both"/>
        <w:rPr>
          <w:color w:val="000000"/>
          <w:lang w:val="en-US"/>
        </w:rPr>
      </w:pPr>
      <w:r>
        <w:rPr>
          <w:color w:val="000000"/>
          <w:lang w:val="en-US"/>
        </w:rPr>
        <w:t xml:space="preserve">Home Affairs Committee (2011) </w:t>
      </w:r>
      <w:r>
        <w:rPr>
          <w:i/>
          <w:iCs/>
          <w:color w:val="000000"/>
          <w:lang w:val="en-US"/>
        </w:rPr>
        <w:t>Policing Large Scale Disorder: Lessons from the disturbances of August 2011</w:t>
      </w:r>
      <w:r>
        <w:rPr>
          <w:color w:val="000000"/>
          <w:lang w:val="en-US"/>
        </w:rPr>
        <w:t>. House of Commons</w:t>
      </w:r>
    </w:p>
    <w:p w:rsidR="00736005" w:rsidRDefault="00736005" w:rsidP="00CA2B54">
      <w:pPr>
        <w:jc w:val="both"/>
        <w:rPr>
          <w:color w:val="000000"/>
          <w:lang w:val="en-US"/>
        </w:rPr>
      </w:pPr>
    </w:p>
    <w:p w:rsidR="00736005" w:rsidRDefault="00736005" w:rsidP="00CA2B54">
      <w:pPr>
        <w:jc w:val="both"/>
        <w:rPr>
          <w:color w:val="000000"/>
          <w:lang w:val="en-US"/>
        </w:rPr>
      </w:pPr>
      <w:proofErr w:type="spellStart"/>
      <w:r>
        <w:rPr>
          <w:color w:val="000000"/>
          <w:lang w:val="en-US"/>
        </w:rPr>
        <w:t>Isin</w:t>
      </w:r>
      <w:proofErr w:type="spellEnd"/>
      <w:r>
        <w:rPr>
          <w:color w:val="000000"/>
          <w:lang w:val="en-US"/>
        </w:rPr>
        <w:t xml:space="preserve">, E. (2012) </w:t>
      </w:r>
      <w:r w:rsidRPr="00736005">
        <w:rPr>
          <w:i/>
          <w:color w:val="000000"/>
          <w:lang w:val="en-US"/>
        </w:rPr>
        <w:t xml:space="preserve">Citizens </w:t>
      </w:r>
      <w:proofErr w:type="gramStart"/>
      <w:r w:rsidRPr="00736005">
        <w:rPr>
          <w:i/>
          <w:color w:val="000000"/>
          <w:lang w:val="en-US"/>
        </w:rPr>
        <w:t>Without</w:t>
      </w:r>
      <w:proofErr w:type="gramEnd"/>
      <w:r w:rsidRPr="00736005">
        <w:rPr>
          <w:i/>
          <w:color w:val="000000"/>
          <w:lang w:val="en-US"/>
        </w:rPr>
        <w:t xml:space="preserve"> Frontiers</w:t>
      </w:r>
      <w:r>
        <w:rPr>
          <w:color w:val="000000"/>
          <w:lang w:val="en-US"/>
        </w:rPr>
        <w:t>. London: Continuum</w:t>
      </w:r>
    </w:p>
    <w:p w:rsidR="00023F6C" w:rsidRDefault="00023F6C" w:rsidP="00CA2B54">
      <w:pPr>
        <w:jc w:val="both"/>
        <w:rPr>
          <w:color w:val="000000"/>
          <w:lang w:val="en-US"/>
        </w:rPr>
      </w:pPr>
    </w:p>
    <w:p w:rsidR="00023F6C" w:rsidRDefault="00023F6C" w:rsidP="00CA2B54">
      <w:pPr>
        <w:jc w:val="both"/>
        <w:rPr>
          <w:color w:val="000000"/>
          <w:lang w:val="en-US"/>
        </w:rPr>
      </w:pPr>
      <w:proofErr w:type="spellStart"/>
      <w:proofErr w:type="gramStart"/>
      <w:r>
        <w:rPr>
          <w:color w:val="000000"/>
          <w:lang w:val="en-US"/>
        </w:rPr>
        <w:t>Iveson</w:t>
      </w:r>
      <w:proofErr w:type="spellEnd"/>
      <w:r>
        <w:rPr>
          <w:color w:val="000000"/>
          <w:lang w:val="en-US"/>
        </w:rPr>
        <w:t xml:space="preserve">, K. (2011) </w:t>
      </w:r>
      <w:r w:rsidRPr="00023F6C">
        <w:rPr>
          <w:i/>
          <w:iCs/>
          <w:color w:val="000000"/>
        </w:rPr>
        <w:t>Publics and the City</w:t>
      </w:r>
      <w:r w:rsidRPr="00023F6C">
        <w:rPr>
          <w:color w:val="000000"/>
        </w:rPr>
        <w:t>.</w:t>
      </w:r>
      <w:proofErr w:type="gramEnd"/>
      <w:r w:rsidRPr="00023F6C">
        <w:rPr>
          <w:color w:val="000000"/>
        </w:rPr>
        <w:t xml:space="preserve"> </w:t>
      </w:r>
      <w:r>
        <w:rPr>
          <w:color w:val="000000"/>
        </w:rPr>
        <w:t>Oxford: Blackwell</w:t>
      </w:r>
    </w:p>
    <w:p w:rsidR="000A05E6" w:rsidRDefault="000A05E6" w:rsidP="00CA2B54">
      <w:pPr>
        <w:jc w:val="both"/>
        <w:rPr>
          <w:color w:val="000000"/>
          <w:lang w:val="en-US"/>
        </w:rPr>
      </w:pPr>
    </w:p>
    <w:p w:rsidR="00DF44AC" w:rsidRDefault="00DF44AC" w:rsidP="00CA2B54">
      <w:pPr>
        <w:jc w:val="both"/>
        <w:rPr>
          <w:color w:val="000000"/>
          <w:lang w:val="en-US"/>
        </w:rPr>
      </w:pPr>
      <w:r>
        <w:rPr>
          <w:color w:val="000000"/>
          <w:lang w:val="en-US"/>
        </w:rPr>
        <w:t xml:space="preserve">Jensen, T. (2013) ‘Riots, Restraint and the New Cultural Politics of Wanting’, </w:t>
      </w:r>
      <w:r w:rsidRPr="00DF44AC">
        <w:rPr>
          <w:i/>
          <w:color w:val="000000"/>
          <w:lang w:val="en-US"/>
        </w:rPr>
        <w:t>Sociological Research Online</w:t>
      </w:r>
      <w:r>
        <w:rPr>
          <w:color w:val="000000"/>
          <w:lang w:val="en-US"/>
        </w:rPr>
        <w:t>, 18 (4) 7</w:t>
      </w:r>
    </w:p>
    <w:p w:rsidR="006B317E" w:rsidRDefault="006B317E" w:rsidP="00CA2B54">
      <w:pPr>
        <w:jc w:val="both"/>
        <w:rPr>
          <w:color w:val="000000"/>
          <w:lang w:val="en-US"/>
        </w:rPr>
      </w:pPr>
    </w:p>
    <w:p w:rsidR="00CA2B54" w:rsidRDefault="006B317E" w:rsidP="00CA2B54">
      <w:pPr>
        <w:jc w:val="both"/>
        <w:rPr>
          <w:color w:val="000000"/>
          <w:lang w:val="en-US"/>
        </w:rPr>
      </w:pPr>
      <w:proofErr w:type="gramStart"/>
      <w:r>
        <w:rPr>
          <w:color w:val="000000"/>
          <w:lang w:val="en-US"/>
        </w:rPr>
        <w:t>Keith, M. (1993)</w:t>
      </w:r>
      <w:r w:rsidRPr="006B317E">
        <w:rPr>
          <w:rFonts w:ascii="Arial" w:hAnsi="Arial" w:cs="Arial"/>
          <w:color w:val="222222"/>
          <w:sz w:val="20"/>
          <w:szCs w:val="20"/>
        </w:rPr>
        <w:t xml:space="preserve"> </w:t>
      </w:r>
      <w:r w:rsidRPr="006B317E">
        <w:rPr>
          <w:i/>
          <w:iCs/>
          <w:color w:val="000000"/>
        </w:rPr>
        <w:t>Race, riots and policing: lore and disorder in a multi-racist society</w:t>
      </w:r>
      <w:r w:rsidRPr="006B317E">
        <w:rPr>
          <w:color w:val="000000"/>
        </w:rPr>
        <w:t>.</w:t>
      </w:r>
      <w:proofErr w:type="gramEnd"/>
      <w:r w:rsidRPr="006B317E">
        <w:rPr>
          <w:color w:val="000000"/>
        </w:rPr>
        <w:t xml:space="preserve"> London: U</w:t>
      </w:r>
      <w:r>
        <w:rPr>
          <w:color w:val="000000"/>
        </w:rPr>
        <w:t xml:space="preserve">CL </w:t>
      </w:r>
      <w:r w:rsidRPr="006B317E">
        <w:rPr>
          <w:color w:val="000000"/>
        </w:rPr>
        <w:t>Press.</w:t>
      </w:r>
    </w:p>
    <w:p w:rsidR="006B317E" w:rsidRDefault="006B317E" w:rsidP="00CA2B54">
      <w:pPr>
        <w:jc w:val="both"/>
        <w:rPr>
          <w:color w:val="000000"/>
          <w:lang w:val="en-US"/>
        </w:rPr>
      </w:pPr>
    </w:p>
    <w:p w:rsidR="00CA2B54" w:rsidRDefault="00215079" w:rsidP="00CA2B54">
      <w:pPr>
        <w:jc w:val="both"/>
        <w:rPr>
          <w:color w:val="000000"/>
          <w:lang w:val="en-US"/>
        </w:rPr>
      </w:pPr>
      <w:proofErr w:type="gramStart"/>
      <w:r>
        <w:rPr>
          <w:color w:val="000000"/>
          <w:lang w:val="en-US"/>
        </w:rPr>
        <w:t xml:space="preserve">Keith, M. (2005) </w:t>
      </w:r>
      <w:r>
        <w:rPr>
          <w:i/>
          <w:iCs/>
          <w:color w:val="000000"/>
          <w:lang w:val="en-US"/>
        </w:rPr>
        <w:t>After the Cosmopolitan?</w:t>
      </w:r>
      <w:proofErr w:type="gramEnd"/>
      <w:r>
        <w:rPr>
          <w:i/>
          <w:iCs/>
          <w:color w:val="000000"/>
          <w:lang w:val="en-US"/>
        </w:rPr>
        <w:t xml:space="preserve"> Multicultural cities and the future of racism</w:t>
      </w:r>
      <w:r>
        <w:rPr>
          <w:color w:val="000000"/>
          <w:lang w:val="en-US"/>
        </w:rPr>
        <w:t>, London: Routledge</w:t>
      </w:r>
    </w:p>
    <w:p w:rsidR="00CA2B54" w:rsidRDefault="00CA2B54" w:rsidP="00CA2B54">
      <w:pPr>
        <w:jc w:val="both"/>
        <w:rPr>
          <w:color w:val="000000"/>
          <w:lang w:val="en-US"/>
        </w:rPr>
      </w:pPr>
    </w:p>
    <w:p w:rsidR="00635768" w:rsidRDefault="00635768" w:rsidP="00CA2B54">
      <w:pPr>
        <w:jc w:val="both"/>
        <w:rPr>
          <w:color w:val="000000"/>
        </w:rPr>
      </w:pPr>
      <w:proofErr w:type="spellStart"/>
      <w:r>
        <w:rPr>
          <w:color w:val="000000"/>
        </w:rPr>
        <w:t>Kuymulu</w:t>
      </w:r>
      <w:proofErr w:type="spellEnd"/>
      <w:r>
        <w:rPr>
          <w:color w:val="000000"/>
        </w:rPr>
        <w:t>, M. B. (2013) ‘</w:t>
      </w:r>
      <w:r w:rsidRPr="00635768">
        <w:rPr>
          <w:color w:val="000000"/>
        </w:rPr>
        <w:t>Reclaiming the right to the city: Reflections on the urban uprisings in Turkey</w:t>
      </w:r>
      <w:r>
        <w:rPr>
          <w:color w:val="000000"/>
        </w:rPr>
        <w:t>’,</w:t>
      </w:r>
      <w:r w:rsidRPr="00635768">
        <w:rPr>
          <w:color w:val="000000"/>
        </w:rPr>
        <w:t xml:space="preserve"> </w:t>
      </w:r>
      <w:r w:rsidRPr="00635768">
        <w:rPr>
          <w:i/>
          <w:iCs/>
          <w:color w:val="000000"/>
        </w:rPr>
        <w:t>City</w:t>
      </w:r>
      <w:r w:rsidRPr="00635768">
        <w:rPr>
          <w:color w:val="000000"/>
        </w:rPr>
        <w:t xml:space="preserve">, </w:t>
      </w:r>
      <w:r w:rsidRPr="00635768">
        <w:rPr>
          <w:i/>
          <w:iCs/>
          <w:color w:val="000000"/>
        </w:rPr>
        <w:t>17</w:t>
      </w:r>
      <w:r w:rsidRPr="00635768">
        <w:rPr>
          <w:color w:val="000000"/>
        </w:rPr>
        <w:t>(3),</w:t>
      </w:r>
      <w:r>
        <w:rPr>
          <w:color w:val="000000"/>
        </w:rPr>
        <w:t xml:space="preserve"> pp. 274-278</w:t>
      </w:r>
    </w:p>
    <w:p w:rsidR="00B853C8" w:rsidRDefault="00B853C8" w:rsidP="00CA2B54">
      <w:pPr>
        <w:jc w:val="both"/>
        <w:rPr>
          <w:color w:val="000000"/>
        </w:rPr>
      </w:pPr>
    </w:p>
    <w:p w:rsidR="00B853C8" w:rsidRDefault="00B853C8" w:rsidP="00CA2B54">
      <w:pPr>
        <w:jc w:val="both"/>
        <w:rPr>
          <w:color w:val="000000"/>
        </w:rPr>
      </w:pPr>
      <w:proofErr w:type="spellStart"/>
      <w:r>
        <w:rPr>
          <w:color w:val="000000"/>
        </w:rPr>
        <w:t>Lamotte</w:t>
      </w:r>
      <w:proofErr w:type="spellEnd"/>
      <w:r>
        <w:rPr>
          <w:color w:val="000000"/>
        </w:rPr>
        <w:t>, M. (2014) ‘</w:t>
      </w:r>
      <w:r w:rsidRPr="00B853C8">
        <w:rPr>
          <w:color w:val="000000"/>
        </w:rPr>
        <w:t xml:space="preserve">Rebels </w:t>
      </w:r>
      <w:proofErr w:type="gramStart"/>
      <w:r w:rsidRPr="00B853C8">
        <w:rPr>
          <w:color w:val="000000"/>
        </w:rPr>
        <w:t>Without</w:t>
      </w:r>
      <w:proofErr w:type="gramEnd"/>
      <w:r w:rsidRPr="00B853C8">
        <w:rPr>
          <w:color w:val="000000"/>
        </w:rPr>
        <w:t xml:space="preserve"> a Pause: Hip</w:t>
      </w:r>
      <w:r w:rsidRPr="00B853C8">
        <w:rPr>
          <w:rFonts w:ascii="Cambria Math" w:hAnsi="Cambria Math" w:cs="Cambria Math"/>
          <w:color w:val="000000"/>
        </w:rPr>
        <w:t>‐</w:t>
      </w:r>
      <w:r w:rsidRPr="00B853C8">
        <w:rPr>
          <w:color w:val="000000"/>
        </w:rPr>
        <w:t>hop and Resistance in the City</w:t>
      </w:r>
      <w:r>
        <w:rPr>
          <w:color w:val="000000"/>
        </w:rPr>
        <w:t>’,</w:t>
      </w:r>
      <w:r w:rsidRPr="00B853C8">
        <w:rPr>
          <w:color w:val="000000"/>
        </w:rPr>
        <w:t xml:space="preserve"> </w:t>
      </w:r>
      <w:r w:rsidRPr="00B853C8">
        <w:rPr>
          <w:i/>
          <w:iCs/>
          <w:color w:val="000000"/>
        </w:rPr>
        <w:t>International Journal of Urban and Regional Research</w:t>
      </w:r>
      <w:r w:rsidRPr="00B853C8">
        <w:rPr>
          <w:color w:val="000000"/>
        </w:rPr>
        <w:t xml:space="preserve">, </w:t>
      </w:r>
      <w:r w:rsidRPr="00B853C8">
        <w:rPr>
          <w:iCs/>
          <w:color w:val="000000"/>
        </w:rPr>
        <w:t>38</w:t>
      </w:r>
      <w:r w:rsidRPr="00B853C8">
        <w:rPr>
          <w:color w:val="000000"/>
        </w:rPr>
        <w:t xml:space="preserve">(2), </w:t>
      </w:r>
      <w:r>
        <w:rPr>
          <w:color w:val="000000"/>
        </w:rPr>
        <w:t xml:space="preserve">pp. </w:t>
      </w:r>
      <w:r w:rsidRPr="00B853C8">
        <w:rPr>
          <w:color w:val="000000"/>
        </w:rPr>
        <w:t>686-694.</w:t>
      </w:r>
    </w:p>
    <w:p w:rsidR="00635768" w:rsidRDefault="00635768" w:rsidP="00CA2B54">
      <w:pPr>
        <w:jc w:val="both"/>
        <w:rPr>
          <w:color w:val="000000"/>
          <w:lang w:val="en-US"/>
        </w:rPr>
      </w:pPr>
    </w:p>
    <w:p w:rsidR="00CA2B54" w:rsidRDefault="00215079" w:rsidP="00CA2B54">
      <w:pPr>
        <w:jc w:val="both"/>
        <w:rPr>
          <w:szCs w:val="16"/>
          <w:lang w:val="en-US"/>
        </w:rPr>
      </w:pPr>
      <w:r>
        <w:rPr>
          <w:szCs w:val="16"/>
          <w:lang w:val="en-US"/>
        </w:rPr>
        <w:t xml:space="preserve">Lefebvre, H. (1972) </w:t>
      </w:r>
      <w:proofErr w:type="gramStart"/>
      <w:r>
        <w:rPr>
          <w:i/>
          <w:iCs/>
          <w:szCs w:val="16"/>
          <w:lang w:val="en-US"/>
        </w:rPr>
        <w:t>The</w:t>
      </w:r>
      <w:proofErr w:type="gramEnd"/>
      <w:r>
        <w:rPr>
          <w:i/>
          <w:iCs/>
          <w:szCs w:val="16"/>
          <w:lang w:val="en-US"/>
        </w:rPr>
        <w:t xml:space="preserve"> Sociology of Marx</w:t>
      </w:r>
      <w:r>
        <w:rPr>
          <w:szCs w:val="16"/>
          <w:lang w:val="en-US"/>
        </w:rPr>
        <w:t xml:space="preserve">. London: </w:t>
      </w:r>
      <w:proofErr w:type="spellStart"/>
      <w:r>
        <w:rPr>
          <w:szCs w:val="16"/>
          <w:lang w:val="en-US"/>
        </w:rPr>
        <w:t>Harmondsworth</w:t>
      </w:r>
      <w:proofErr w:type="spellEnd"/>
    </w:p>
    <w:p w:rsidR="00FD5C7D" w:rsidRDefault="00FD5C7D" w:rsidP="00CA2B54">
      <w:pPr>
        <w:jc w:val="both"/>
        <w:rPr>
          <w:szCs w:val="16"/>
          <w:lang w:val="en-US"/>
        </w:rPr>
      </w:pPr>
    </w:p>
    <w:p w:rsidR="00FD5C7D" w:rsidRDefault="00FD5C7D" w:rsidP="00CA2B54">
      <w:pPr>
        <w:jc w:val="both"/>
        <w:rPr>
          <w:szCs w:val="16"/>
          <w:lang w:val="en-US"/>
        </w:rPr>
      </w:pPr>
      <w:r>
        <w:rPr>
          <w:szCs w:val="16"/>
          <w:lang w:val="en-US"/>
        </w:rPr>
        <w:t xml:space="preserve">Lefebvre, H. (1991) </w:t>
      </w:r>
      <w:proofErr w:type="gramStart"/>
      <w:r w:rsidRPr="00FD5C7D">
        <w:rPr>
          <w:i/>
          <w:szCs w:val="16"/>
          <w:lang w:val="en-US"/>
        </w:rPr>
        <w:t>The</w:t>
      </w:r>
      <w:proofErr w:type="gramEnd"/>
      <w:r w:rsidRPr="00FD5C7D">
        <w:rPr>
          <w:i/>
          <w:szCs w:val="16"/>
          <w:lang w:val="en-US"/>
        </w:rPr>
        <w:t xml:space="preserve"> Production of Space</w:t>
      </w:r>
      <w:r>
        <w:rPr>
          <w:szCs w:val="16"/>
          <w:lang w:val="en-US"/>
        </w:rPr>
        <w:t>. Oxford: Blackwell</w:t>
      </w:r>
    </w:p>
    <w:p w:rsidR="00CA2B54" w:rsidRDefault="00CA2B54" w:rsidP="00CA2B54">
      <w:pPr>
        <w:jc w:val="both"/>
        <w:rPr>
          <w:szCs w:val="16"/>
          <w:lang w:val="en-US"/>
        </w:rPr>
      </w:pPr>
    </w:p>
    <w:p w:rsidR="00CA2B54" w:rsidRDefault="00215079" w:rsidP="00CA2B54">
      <w:pPr>
        <w:jc w:val="both"/>
        <w:rPr>
          <w:szCs w:val="21"/>
          <w:lang w:val="en-US"/>
        </w:rPr>
      </w:pPr>
      <w:proofErr w:type="gramStart"/>
      <w:r>
        <w:rPr>
          <w:szCs w:val="21"/>
          <w:lang w:val="en-US"/>
        </w:rPr>
        <w:t xml:space="preserve">Lefebvre, H. (2000) </w:t>
      </w:r>
      <w:r>
        <w:rPr>
          <w:i/>
          <w:iCs/>
          <w:szCs w:val="21"/>
          <w:lang w:val="en-US"/>
        </w:rPr>
        <w:t>Everyday life in the modern world</w:t>
      </w:r>
      <w:r>
        <w:rPr>
          <w:szCs w:val="21"/>
          <w:lang w:val="en-US"/>
        </w:rPr>
        <w:t>.</w:t>
      </w:r>
      <w:proofErr w:type="gramEnd"/>
      <w:r>
        <w:rPr>
          <w:szCs w:val="21"/>
          <w:lang w:val="en-US"/>
        </w:rPr>
        <w:t xml:space="preserve"> London: </w:t>
      </w:r>
      <w:proofErr w:type="spellStart"/>
      <w:r>
        <w:rPr>
          <w:szCs w:val="21"/>
          <w:lang w:val="en-US"/>
        </w:rPr>
        <w:t>Athlone</w:t>
      </w:r>
      <w:proofErr w:type="spellEnd"/>
      <w:r>
        <w:rPr>
          <w:szCs w:val="21"/>
          <w:lang w:val="en-US"/>
        </w:rPr>
        <w:t xml:space="preserve"> Press</w:t>
      </w:r>
    </w:p>
    <w:p w:rsidR="00D6109A" w:rsidRDefault="00D6109A" w:rsidP="00CA2B54">
      <w:pPr>
        <w:jc w:val="both"/>
        <w:rPr>
          <w:szCs w:val="21"/>
          <w:lang w:val="en-US"/>
        </w:rPr>
      </w:pPr>
    </w:p>
    <w:p w:rsidR="00D6109A" w:rsidRDefault="00D6109A" w:rsidP="00CA2B54">
      <w:pPr>
        <w:jc w:val="both"/>
        <w:rPr>
          <w:szCs w:val="21"/>
          <w:lang w:val="en-US"/>
        </w:rPr>
      </w:pPr>
      <w:r>
        <w:rPr>
          <w:szCs w:val="21"/>
          <w:lang w:val="en-US"/>
        </w:rPr>
        <w:t xml:space="preserve">Lefebvre, H. (2009) </w:t>
      </w:r>
      <w:r w:rsidRPr="00D6109A">
        <w:rPr>
          <w:i/>
          <w:szCs w:val="21"/>
          <w:lang w:val="en-US"/>
        </w:rPr>
        <w:t>Dialectical Materialism</w:t>
      </w:r>
      <w:r>
        <w:rPr>
          <w:szCs w:val="21"/>
          <w:lang w:val="en-US"/>
        </w:rPr>
        <w:t>. Minneapolis MN: Minnesota University Press</w:t>
      </w:r>
    </w:p>
    <w:p w:rsidR="00A44D05" w:rsidRDefault="00A44D05" w:rsidP="00CA2B54">
      <w:pPr>
        <w:jc w:val="both"/>
        <w:rPr>
          <w:szCs w:val="21"/>
          <w:lang w:val="en-US"/>
        </w:rPr>
      </w:pPr>
    </w:p>
    <w:p w:rsidR="00A44D05" w:rsidRDefault="00A44D05" w:rsidP="00CA2B54">
      <w:pPr>
        <w:jc w:val="both"/>
        <w:rPr>
          <w:szCs w:val="21"/>
          <w:lang w:val="en-US"/>
        </w:rPr>
      </w:pPr>
      <w:r w:rsidRPr="00A44D05">
        <w:rPr>
          <w:szCs w:val="21"/>
          <w:lang w:val="en-US"/>
        </w:rPr>
        <w:t>Lefebvre, H. (2014) ‘Dissolving city, planetary metamorphosis’, Environment and Planning D: Society and Space, 32, pp. 199-202</w:t>
      </w:r>
    </w:p>
    <w:p w:rsidR="00271D25" w:rsidRDefault="00271D25" w:rsidP="00CA2B54">
      <w:pPr>
        <w:jc w:val="both"/>
        <w:rPr>
          <w:szCs w:val="21"/>
          <w:lang w:val="en-US"/>
        </w:rPr>
      </w:pPr>
    </w:p>
    <w:p w:rsidR="00271D25" w:rsidRDefault="00271D25" w:rsidP="00CA2B54">
      <w:pPr>
        <w:jc w:val="both"/>
        <w:rPr>
          <w:szCs w:val="21"/>
          <w:lang w:val="en-US"/>
        </w:rPr>
      </w:pPr>
      <w:r w:rsidRPr="00271D25">
        <w:rPr>
          <w:szCs w:val="21"/>
        </w:rPr>
        <w:t xml:space="preserve">Lopes de </w:t>
      </w:r>
      <w:r>
        <w:rPr>
          <w:szCs w:val="21"/>
        </w:rPr>
        <w:t xml:space="preserve">Souza, M., &amp; </w:t>
      </w:r>
      <w:proofErr w:type="spellStart"/>
      <w:r>
        <w:rPr>
          <w:szCs w:val="21"/>
        </w:rPr>
        <w:t>Lipietz</w:t>
      </w:r>
      <w:proofErr w:type="spellEnd"/>
      <w:r>
        <w:rPr>
          <w:szCs w:val="21"/>
        </w:rPr>
        <w:t>, B. (2011) ‘</w:t>
      </w:r>
      <w:r w:rsidRPr="00271D25">
        <w:rPr>
          <w:szCs w:val="21"/>
        </w:rPr>
        <w:t>The ‘Arab Spring’</w:t>
      </w:r>
      <w:r>
        <w:rPr>
          <w:szCs w:val="21"/>
        </w:rPr>
        <w:t xml:space="preserve"> </w:t>
      </w:r>
      <w:r w:rsidRPr="00271D25">
        <w:rPr>
          <w:szCs w:val="21"/>
        </w:rPr>
        <w:t>and the city: hopes, contradictions and spatiality</w:t>
      </w:r>
      <w:r>
        <w:rPr>
          <w:szCs w:val="21"/>
        </w:rPr>
        <w:t>’,</w:t>
      </w:r>
      <w:r w:rsidRPr="00271D25">
        <w:rPr>
          <w:szCs w:val="21"/>
        </w:rPr>
        <w:t xml:space="preserve"> </w:t>
      </w:r>
      <w:r w:rsidRPr="00271D25">
        <w:rPr>
          <w:i/>
          <w:iCs/>
          <w:szCs w:val="21"/>
        </w:rPr>
        <w:t>City</w:t>
      </w:r>
      <w:r w:rsidRPr="00271D25">
        <w:rPr>
          <w:szCs w:val="21"/>
        </w:rPr>
        <w:t xml:space="preserve">, </w:t>
      </w:r>
      <w:r w:rsidRPr="00271D25">
        <w:rPr>
          <w:i/>
          <w:iCs/>
          <w:szCs w:val="21"/>
        </w:rPr>
        <w:t>15</w:t>
      </w:r>
      <w:r w:rsidRPr="00271D25">
        <w:rPr>
          <w:szCs w:val="21"/>
        </w:rPr>
        <w:t xml:space="preserve">(6), </w:t>
      </w:r>
      <w:r>
        <w:rPr>
          <w:szCs w:val="21"/>
        </w:rPr>
        <w:t xml:space="preserve">pp. </w:t>
      </w:r>
      <w:r w:rsidRPr="00271D25">
        <w:rPr>
          <w:szCs w:val="21"/>
        </w:rPr>
        <w:t>618-624.</w:t>
      </w:r>
    </w:p>
    <w:p w:rsidR="00CA2B54" w:rsidRDefault="00CA2B54" w:rsidP="00CA2B54">
      <w:pPr>
        <w:jc w:val="both"/>
        <w:rPr>
          <w:szCs w:val="21"/>
          <w:lang w:val="en-US"/>
        </w:rPr>
      </w:pPr>
    </w:p>
    <w:p w:rsidR="00CA2B54" w:rsidRDefault="00215079" w:rsidP="00CA2B54">
      <w:pPr>
        <w:jc w:val="both"/>
        <w:rPr>
          <w:szCs w:val="21"/>
          <w:lang w:val="en-US"/>
        </w:rPr>
      </w:pPr>
      <w:r>
        <w:rPr>
          <w:szCs w:val="21"/>
          <w:lang w:val="en-US"/>
        </w:rPr>
        <w:t xml:space="preserve">Marx, K. (1990) </w:t>
      </w:r>
      <w:r>
        <w:rPr>
          <w:i/>
          <w:szCs w:val="21"/>
          <w:lang w:val="en-US"/>
        </w:rPr>
        <w:t>Capital Volume 1</w:t>
      </w:r>
      <w:r>
        <w:rPr>
          <w:szCs w:val="21"/>
          <w:lang w:val="en-US"/>
        </w:rPr>
        <w:t>. London: Penguin</w:t>
      </w:r>
    </w:p>
    <w:p w:rsidR="00CA2B54" w:rsidRDefault="00CA2B54" w:rsidP="00CA2B54">
      <w:pPr>
        <w:jc w:val="both"/>
        <w:rPr>
          <w:szCs w:val="21"/>
          <w:lang w:val="en-US"/>
        </w:rPr>
      </w:pPr>
    </w:p>
    <w:p w:rsidR="00CA2B54" w:rsidRDefault="00215079" w:rsidP="00CA2B54">
      <w:pPr>
        <w:jc w:val="both"/>
        <w:rPr>
          <w:szCs w:val="21"/>
          <w:lang w:val="en-US"/>
        </w:rPr>
      </w:pPr>
      <w:proofErr w:type="gramStart"/>
      <w:r w:rsidRPr="00B87B08">
        <w:rPr>
          <w:szCs w:val="21"/>
          <w:lang w:val="en-US"/>
        </w:rPr>
        <w:t xml:space="preserve">Marx, K. (2007) </w:t>
      </w:r>
      <w:r w:rsidRPr="00B87B08">
        <w:rPr>
          <w:i/>
          <w:szCs w:val="21"/>
          <w:lang w:val="en-US"/>
        </w:rPr>
        <w:t>Economic and Philosophic Manuscripts of 1844</w:t>
      </w:r>
      <w:r w:rsidRPr="00B87B08">
        <w:rPr>
          <w:szCs w:val="21"/>
          <w:lang w:val="en-US"/>
        </w:rPr>
        <w:t>.</w:t>
      </w:r>
      <w:proofErr w:type="gramEnd"/>
      <w:r w:rsidRPr="00B87B08">
        <w:rPr>
          <w:szCs w:val="21"/>
          <w:lang w:val="en-US"/>
        </w:rPr>
        <w:t xml:space="preserve"> New York: Dover</w:t>
      </w:r>
    </w:p>
    <w:p w:rsidR="009B334D" w:rsidRDefault="009B334D" w:rsidP="00CA2B54">
      <w:pPr>
        <w:jc w:val="both"/>
        <w:rPr>
          <w:szCs w:val="21"/>
          <w:lang w:val="en-US"/>
        </w:rPr>
      </w:pPr>
    </w:p>
    <w:p w:rsidR="009B334D" w:rsidRDefault="009B334D" w:rsidP="00CA2B54">
      <w:pPr>
        <w:jc w:val="both"/>
        <w:rPr>
          <w:szCs w:val="21"/>
          <w:lang w:val="en-US"/>
        </w:rPr>
      </w:pPr>
      <w:r>
        <w:rPr>
          <w:szCs w:val="21"/>
          <w:lang w:val="en-US"/>
        </w:rPr>
        <w:t xml:space="preserve">Massey, D. (1999) ‘Spaces of Politics’ in Massey, D., Allen, J. and </w:t>
      </w:r>
      <w:proofErr w:type="spellStart"/>
      <w:r>
        <w:rPr>
          <w:szCs w:val="21"/>
          <w:lang w:val="en-US"/>
        </w:rPr>
        <w:t>Sarre</w:t>
      </w:r>
      <w:proofErr w:type="spellEnd"/>
      <w:r>
        <w:rPr>
          <w:szCs w:val="21"/>
          <w:lang w:val="en-US"/>
        </w:rPr>
        <w:t>, P. (</w:t>
      </w:r>
      <w:proofErr w:type="spellStart"/>
      <w:r>
        <w:rPr>
          <w:szCs w:val="21"/>
          <w:lang w:val="en-US"/>
        </w:rPr>
        <w:t>eds</w:t>
      </w:r>
      <w:proofErr w:type="spellEnd"/>
      <w:r>
        <w:rPr>
          <w:szCs w:val="21"/>
          <w:lang w:val="en-US"/>
        </w:rPr>
        <w:t xml:space="preserve">) </w:t>
      </w:r>
      <w:r w:rsidRPr="009B334D">
        <w:rPr>
          <w:i/>
          <w:szCs w:val="21"/>
          <w:lang w:val="en-US"/>
        </w:rPr>
        <w:t>Human Geography Today</w:t>
      </w:r>
      <w:r>
        <w:rPr>
          <w:szCs w:val="21"/>
          <w:lang w:val="en-US"/>
        </w:rPr>
        <w:t>, Cambridge: Polity</w:t>
      </w:r>
    </w:p>
    <w:p w:rsidR="00CA2B54" w:rsidRDefault="00CA2B54" w:rsidP="00CA2B54">
      <w:pPr>
        <w:jc w:val="both"/>
        <w:rPr>
          <w:szCs w:val="21"/>
          <w:lang w:val="en-US"/>
        </w:rPr>
      </w:pPr>
    </w:p>
    <w:p w:rsidR="00CA2B54" w:rsidRDefault="00215079" w:rsidP="00CA2B54">
      <w:pPr>
        <w:jc w:val="both"/>
        <w:rPr>
          <w:szCs w:val="21"/>
          <w:lang w:val="en-US"/>
        </w:rPr>
      </w:pPr>
      <w:r>
        <w:rPr>
          <w:szCs w:val="21"/>
          <w:lang w:val="en-US"/>
        </w:rPr>
        <w:t xml:space="preserve">Merrifield, A. (2002) </w:t>
      </w:r>
      <w:r>
        <w:rPr>
          <w:i/>
          <w:iCs/>
          <w:szCs w:val="21"/>
          <w:lang w:val="en-US"/>
        </w:rPr>
        <w:t>Dialectical Urbanism: social struggles in the capitalist city</w:t>
      </w:r>
      <w:r>
        <w:rPr>
          <w:szCs w:val="21"/>
          <w:lang w:val="en-US"/>
        </w:rPr>
        <w:t>. New York: Monthly Review Press</w:t>
      </w:r>
    </w:p>
    <w:p w:rsidR="00CA2B54" w:rsidRDefault="00CA2B54" w:rsidP="00CA2B54">
      <w:pPr>
        <w:jc w:val="both"/>
        <w:rPr>
          <w:szCs w:val="21"/>
          <w:lang w:val="en-US"/>
        </w:rPr>
      </w:pPr>
    </w:p>
    <w:p w:rsidR="00215079" w:rsidRDefault="00215079" w:rsidP="00CA2B54">
      <w:pPr>
        <w:jc w:val="both"/>
        <w:rPr>
          <w:szCs w:val="21"/>
          <w:lang w:val="en-US"/>
        </w:rPr>
      </w:pPr>
      <w:r>
        <w:rPr>
          <w:szCs w:val="21"/>
          <w:lang w:val="en-US"/>
        </w:rPr>
        <w:t xml:space="preserve">Merrifield, A. (2011) </w:t>
      </w:r>
      <w:r>
        <w:rPr>
          <w:i/>
          <w:iCs/>
          <w:szCs w:val="21"/>
          <w:lang w:val="en-US"/>
        </w:rPr>
        <w:t>Magical Marxism: subversive politics and the imagination</w:t>
      </w:r>
      <w:r>
        <w:rPr>
          <w:szCs w:val="21"/>
          <w:lang w:val="en-US"/>
        </w:rPr>
        <w:t>. London: Pluto</w:t>
      </w:r>
    </w:p>
    <w:p w:rsidR="00CA2B54" w:rsidRDefault="00CA2B54" w:rsidP="00CA2B54">
      <w:pPr>
        <w:jc w:val="both"/>
        <w:rPr>
          <w:szCs w:val="21"/>
          <w:lang w:val="en-US"/>
        </w:rPr>
      </w:pPr>
    </w:p>
    <w:p w:rsidR="00CA2B54" w:rsidRDefault="00CA2B54" w:rsidP="00CA2B54">
      <w:pPr>
        <w:jc w:val="both"/>
        <w:rPr>
          <w:szCs w:val="21"/>
          <w:lang w:val="en-US"/>
        </w:rPr>
      </w:pPr>
      <w:r>
        <w:rPr>
          <w:szCs w:val="21"/>
          <w:lang w:val="en-US"/>
        </w:rPr>
        <w:t xml:space="preserve">Merrifield, A. (2012) ‘The politics of the encounter and the urbanization of the world’, </w:t>
      </w:r>
      <w:r w:rsidRPr="00CA2B54">
        <w:rPr>
          <w:i/>
          <w:szCs w:val="21"/>
          <w:lang w:val="en-US"/>
        </w:rPr>
        <w:t>CITY</w:t>
      </w:r>
      <w:r>
        <w:rPr>
          <w:szCs w:val="21"/>
          <w:lang w:val="en-US"/>
        </w:rPr>
        <w:t>, 16 (3), pp. 269-283</w:t>
      </w:r>
    </w:p>
    <w:p w:rsidR="00CA2B54" w:rsidRDefault="00CA2B54" w:rsidP="00CA2B54">
      <w:pPr>
        <w:jc w:val="both"/>
        <w:rPr>
          <w:szCs w:val="21"/>
          <w:lang w:val="en-US"/>
        </w:rPr>
      </w:pPr>
    </w:p>
    <w:p w:rsidR="009863B5" w:rsidRDefault="009863B5" w:rsidP="00CA2B54">
      <w:pPr>
        <w:jc w:val="both"/>
        <w:rPr>
          <w:szCs w:val="21"/>
          <w:lang w:val="en-US"/>
        </w:rPr>
      </w:pPr>
      <w:r>
        <w:rPr>
          <w:szCs w:val="21"/>
          <w:lang w:val="en-US"/>
        </w:rPr>
        <w:t xml:space="preserve">Merrifield, A. (2014) </w:t>
      </w:r>
      <w:proofErr w:type="gramStart"/>
      <w:r w:rsidRPr="009863B5">
        <w:rPr>
          <w:i/>
          <w:szCs w:val="21"/>
          <w:lang w:val="en-US"/>
        </w:rPr>
        <w:t>The</w:t>
      </w:r>
      <w:proofErr w:type="gramEnd"/>
      <w:r w:rsidRPr="009863B5">
        <w:rPr>
          <w:i/>
          <w:szCs w:val="21"/>
          <w:lang w:val="en-US"/>
        </w:rPr>
        <w:t xml:space="preserve"> New Urban Question</w:t>
      </w:r>
      <w:r>
        <w:rPr>
          <w:szCs w:val="21"/>
          <w:lang w:val="en-US"/>
        </w:rPr>
        <w:t>. London; Pluto</w:t>
      </w:r>
    </w:p>
    <w:p w:rsidR="009863B5" w:rsidRDefault="009863B5" w:rsidP="00CA2B54">
      <w:pPr>
        <w:jc w:val="both"/>
        <w:rPr>
          <w:szCs w:val="21"/>
          <w:lang w:val="en-US"/>
        </w:rPr>
      </w:pPr>
    </w:p>
    <w:p w:rsidR="000A575C" w:rsidRDefault="000A575C" w:rsidP="00CA2B54">
      <w:pPr>
        <w:jc w:val="both"/>
      </w:pPr>
      <w:r>
        <w:t xml:space="preserve">Millington, G. (2011) </w:t>
      </w:r>
      <w:r w:rsidRPr="000A575C">
        <w:rPr>
          <w:i/>
        </w:rPr>
        <w:t>‘Race’, Culture and the Right to the City: centres, peripheries, margins</w:t>
      </w:r>
      <w:r>
        <w:t>. Basingstoke: Palgrave Macmillan</w:t>
      </w:r>
    </w:p>
    <w:p w:rsidR="000A575C" w:rsidRDefault="000A575C" w:rsidP="00CA2B54">
      <w:pPr>
        <w:jc w:val="both"/>
      </w:pPr>
    </w:p>
    <w:p w:rsidR="00CA2B54" w:rsidRDefault="00B942CE" w:rsidP="00CA2B54">
      <w:pPr>
        <w:jc w:val="both"/>
      </w:pPr>
      <w:r w:rsidRPr="00B942CE">
        <w:t xml:space="preserve">Millington, G. (2012) ‘“Man Dem Link Up”: London’s Anti-Riots and Urban Modernism’, </w:t>
      </w:r>
      <w:r w:rsidRPr="00B942CE">
        <w:rPr>
          <w:i/>
        </w:rPr>
        <w:t>Sociological Research Online</w:t>
      </w:r>
      <w:r w:rsidRPr="00B942CE">
        <w:t>, 17 (4) 12</w:t>
      </w:r>
    </w:p>
    <w:p w:rsidR="00023F6C" w:rsidRDefault="00023F6C" w:rsidP="00CA2B54">
      <w:pPr>
        <w:jc w:val="both"/>
      </w:pPr>
    </w:p>
    <w:p w:rsidR="00023F6C" w:rsidRDefault="00023F6C" w:rsidP="00CA2B54">
      <w:pPr>
        <w:jc w:val="both"/>
      </w:pPr>
      <w:r w:rsidRPr="00023F6C">
        <w:t xml:space="preserve">Millington, G. (2015) </w:t>
      </w:r>
      <w:r>
        <w:t>‘</w:t>
      </w:r>
      <w:proofErr w:type="gramStart"/>
      <w:r w:rsidRPr="00023F6C">
        <w:t>The</w:t>
      </w:r>
      <w:proofErr w:type="gramEnd"/>
      <w:r w:rsidRPr="00023F6C">
        <w:t xml:space="preserve"> right to the city (If You Want It): Marshall Berman and urban culture</w:t>
      </w:r>
      <w:r>
        <w:t>’,</w:t>
      </w:r>
      <w:r w:rsidRPr="00023F6C">
        <w:t xml:space="preserve"> </w:t>
      </w:r>
      <w:r w:rsidRPr="00023F6C">
        <w:rPr>
          <w:i/>
          <w:iCs/>
        </w:rPr>
        <w:t>Journal of Urban Cultural Studies</w:t>
      </w:r>
      <w:r w:rsidRPr="00023F6C">
        <w:t xml:space="preserve">, </w:t>
      </w:r>
      <w:r w:rsidRPr="00023F6C">
        <w:rPr>
          <w:iCs/>
        </w:rPr>
        <w:t>2</w:t>
      </w:r>
      <w:r w:rsidRPr="00023F6C">
        <w:t xml:space="preserve">(1-2), </w:t>
      </w:r>
      <w:r>
        <w:t>pp.</w:t>
      </w:r>
      <w:r w:rsidRPr="00023F6C">
        <w:t>177-185.</w:t>
      </w:r>
    </w:p>
    <w:p w:rsidR="00A313BE" w:rsidRDefault="00A313BE" w:rsidP="00CA2B54">
      <w:pPr>
        <w:jc w:val="both"/>
      </w:pPr>
    </w:p>
    <w:p w:rsidR="00887B91" w:rsidRDefault="00887B91" w:rsidP="00CA2B54">
      <w:pPr>
        <w:jc w:val="both"/>
      </w:pPr>
      <w:proofErr w:type="spellStart"/>
      <w:r>
        <w:t>Mouffe</w:t>
      </w:r>
      <w:proofErr w:type="spellEnd"/>
      <w:r>
        <w:t xml:space="preserve">, C, (2005) </w:t>
      </w:r>
      <w:r w:rsidRPr="00887B91">
        <w:rPr>
          <w:i/>
        </w:rPr>
        <w:t>On the Political</w:t>
      </w:r>
      <w:r>
        <w:t>. London: Routledge</w:t>
      </w:r>
    </w:p>
    <w:p w:rsidR="00CA2B54" w:rsidRPr="00A313BE" w:rsidRDefault="00CA2B54" w:rsidP="00CA2B54">
      <w:pPr>
        <w:jc w:val="both"/>
        <w:rPr>
          <w:b/>
        </w:rPr>
      </w:pPr>
    </w:p>
    <w:p w:rsidR="00CA2B54" w:rsidRDefault="00215079" w:rsidP="00CA2B54">
      <w:pPr>
        <w:jc w:val="both"/>
        <w:rPr>
          <w:i/>
          <w:iCs/>
          <w:color w:val="000000"/>
          <w:szCs w:val="27"/>
          <w:lang w:eastAsia="en-GB"/>
        </w:rPr>
      </w:pPr>
      <w:proofErr w:type="spellStart"/>
      <w:r>
        <w:rPr>
          <w:color w:val="000000"/>
          <w:kern w:val="36"/>
          <w:szCs w:val="35"/>
          <w:lang w:eastAsia="en-GB"/>
        </w:rPr>
        <w:t>Murji</w:t>
      </w:r>
      <w:proofErr w:type="spellEnd"/>
      <w:r>
        <w:rPr>
          <w:color w:val="000000"/>
          <w:kern w:val="36"/>
          <w:szCs w:val="35"/>
          <w:lang w:eastAsia="en-GB"/>
        </w:rPr>
        <w:t xml:space="preserve">, K. and Neal, S. (2011) ‘Riot: Race and Politics in the 2011 Disorders’, </w:t>
      </w:r>
      <w:r>
        <w:rPr>
          <w:i/>
          <w:iCs/>
          <w:color w:val="000000"/>
          <w:szCs w:val="27"/>
          <w:lang w:eastAsia="en-GB"/>
        </w:rPr>
        <w:t>Sociological Research Online, 16 (4) 24</w:t>
      </w:r>
    </w:p>
    <w:p w:rsidR="00CA2B54" w:rsidRDefault="00CA2B54" w:rsidP="00CA2B54">
      <w:pPr>
        <w:jc w:val="both"/>
        <w:rPr>
          <w:i/>
          <w:iCs/>
          <w:color w:val="000000"/>
          <w:szCs w:val="27"/>
          <w:lang w:eastAsia="en-GB"/>
        </w:rPr>
      </w:pPr>
    </w:p>
    <w:p w:rsidR="00CA2B54" w:rsidRDefault="00215079" w:rsidP="00CA2B54">
      <w:pPr>
        <w:jc w:val="both"/>
      </w:pPr>
      <w:proofErr w:type="spellStart"/>
      <w:r>
        <w:t>Newburn</w:t>
      </w:r>
      <w:proofErr w:type="spellEnd"/>
      <w:r>
        <w:t>, T., Topping, A., Ferguson, B. and Taylor, M. (2011) ‘</w:t>
      </w:r>
      <w:proofErr w:type="gramStart"/>
      <w:r>
        <w:t>The</w:t>
      </w:r>
      <w:proofErr w:type="gramEnd"/>
      <w:r>
        <w:t xml:space="preserve"> four-day truce: gangs suspended hostilities during English riots’, The Guardian, 6/12/11, [available] </w:t>
      </w:r>
      <w:hyperlink r:id="rId9" w:history="1">
        <w:r>
          <w:rPr>
            <w:rStyle w:val="Hyperlink"/>
          </w:rPr>
          <w:t>http://www.guardian.co.uk/uk/2011/dec/06/gang-truce-english-riots/print</w:t>
        </w:r>
      </w:hyperlink>
      <w:r>
        <w:t xml:space="preserve"> [accessed 25 January 2012]</w:t>
      </w:r>
    </w:p>
    <w:p w:rsidR="00CA2B54" w:rsidRDefault="00CA2B54" w:rsidP="00CA2B54">
      <w:pPr>
        <w:jc w:val="both"/>
      </w:pPr>
    </w:p>
    <w:p w:rsidR="00CA2B54" w:rsidRDefault="00215079" w:rsidP="00CA2B54">
      <w:pPr>
        <w:jc w:val="both"/>
      </w:pPr>
      <w:r>
        <w:t>Peck, J. and Tickell, A. (2002) ‘</w:t>
      </w:r>
      <w:proofErr w:type="spellStart"/>
      <w:r>
        <w:t>Neoliberalizing</w:t>
      </w:r>
      <w:proofErr w:type="spellEnd"/>
      <w:r>
        <w:t xml:space="preserve"> space’, </w:t>
      </w:r>
      <w:r>
        <w:rPr>
          <w:i/>
        </w:rPr>
        <w:t>Antipode</w:t>
      </w:r>
      <w:r>
        <w:t>, 34 (3) pp. 94-116</w:t>
      </w:r>
    </w:p>
    <w:p w:rsidR="00CA2B54" w:rsidRDefault="00CA2B54" w:rsidP="00CA2B54">
      <w:pPr>
        <w:jc w:val="both"/>
      </w:pPr>
    </w:p>
    <w:p w:rsidR="00CA2B54" w:rsidRDefault="00215079" w:rsidP="00CA2B54">
      <w:pPr>
        <w:jc w:val="both"/>
        <w:rPr>
          <w:szCs w:val="21"/>
          <w:lang w:val="en-US"/>
        </w:rPr>
      </w:pPr>
      <w:r>
        <w:rPr>
          <w:szCs w:val="21"/>
          <w:lang w:val="en-US"/>
        </w:rPr>
        <w:t xml:space="preserve">Peck, J. and Tickell, A. (2007) ‘Conceptualizing Neoliberalism, Thinking Thatcherism’ in </w:t>
      </w:r>
      <w:proofErr w:type="spellStart"/>
      <w:r>
        <w:rPr>
          <w:szCs w:val="21"/>
          <w:lang w:val="en-US"/>
        </w:rPr>
        <w:t>Leitner</w:t>
      </w:r>
      <w:proofErr w:type="spellEnd"/>
      <w:r>
        <w:rPr>
          <w:szCs w:val="21"/>
          <w:lang w:val="en-US"/>
        </w:rPr>
        <w:t>, H., Peck, J. and Sheppard, E.S. (</w:t>
      </w:r>
      <w:proofErr w:type="spellStart"/>
      <w:proofErr w:type="gramStart"/>
      <w:r>
        <w:rPr>
          <w:szCs w:val="21"/>
          <w:lang w:val="en-US"/>
        </w:rPr>
        <w:t>eds</w:t>
      </w:r>
      <w:proofErr w:type="spellEnd"/>
      <w:proofErr w:type="gramEnd"/>
      <w:r>
        <w:rPr>
          <w:szCs w:val="21"/>
          <w:lang w:val="en-US"/>
        </w:rPr>
        <w:t xml:space="preserve">) </w:t>
      </w:r>
      <w:r>
        <w:rPr>
          <w:i/>
          <w:iCs/>
          <w:szCs w:val="21"/>
          <w:lang w:val="en-US"/>
        </w:rPr>
        <w:t>Contesting Neoliberalism: urban frontiers</w:t>
      </w:r>
      <w:r>
        <w:rPr>
          <w:szCs w:val="21"/>
          <w:lang w:val="en-US"/>
        </w:rPr>
        <w:t>. New York: The Guilford Press</w:t>
      </w:r>
    </w:p>
    <w:p w:rsidR="00CA2B54" w:rsidRDefault="00CA2B54" w:rsidP="00CA2B54">
      <w:pPr>
        <w:jc w:val="both"/>
        <w:rPr>
          <w:szCs w:val="21"/>
          <w:lang w:val="en-US"/>
        </w:rPr>
      </w:pPr>
    </w:p>
    <w:p w:rsidR="008568DE" w:rsidRDefault="008568DE" w:rsidP="00CA2B54">
      <w:pPr>
        <w:jc w:val="both"/>
        <w:rPr>
          <w:szCs w:val="21"/>
          <w:lang w:val="en-US"/>
        </w:rPr>
      </w:pPr>
      <w:r w:rsidRPr="008568DE">
        <w:rPr>
          <w:szCs w:val="21"/>
          <w:lang w:val="en-US"/>
        </w:rPr>
        <w:t xml:space="preserve">Perkins, W. E. (1996) </w:t>
      </w:r>
      <w:r>
        <w:rPr>
          <w:szCs w:val="21"/>
          <w:lang w:val="en-US"/>
        </w:rPr>
        <w:t>‘</w:t>
      </w:r>
      <w:proofErr w:type="gramStart"/>
      <w:r w:rsidRPr="008568DE">
        <w:rPr>
          <w:szCs w:val="21"/>
          <w:lang w:val="en-US"/>
        </w:rPr>
        <w:t>The</w:t>
      </w:r>
      <w:proofErr w:type="gramEnd"/>
      <w:r w:rsidRPr="008568DE">
        <w:rPr>
          <w:szCs w:val="21"/>
          <w:lang w:val="en-US"/>
        </w:rPr>
        <w:t xml:space="preserve"> rap attack: An introduction</w:t>
      </w:r>
      <w:r>
        <w:rPr>
          <w:szCs w:val="21"/>
          <w:lang w:val="en-US"/>
        </w:rPr>
        <w:t>; in Perkins, W.E. (</w:t>
      </w:r>
      <w:proofErr w:type="spellStart"/>
      <w:r>
        <w:rPr>
          <w:szCs w:val="21"/>
          <w:lang w:val="en-US"/>
        </w:rPr>
        <w:t>ed</w:t>
      </w:r>
      <w:proofErr w:type="spellEnd"/>
      <w:r>
        <w:rPr>
          <w:szCs w:val="21"/>
          <w:lang w:val="en-US"/>
        </w:rPr>
        <w:t>)</w:t>
      </w:r>
      <w:r w:rsidRPr="008568DE">
        <w:rPr>
          <w:szCs w:val="21"/>
          <w:lang w:val="en-US"/>
        </w:rPr>
        <w:t xml:space="preserve"> </w:t>
      </w:r>
      <w:proofErr w:type="spellStart"/>
      <w:r w:rsidRPr="008568DE">
        <w:rPr>
          <w:i/>
          <w:szCs w:val="21"/>
          <w:lang w:val="en-US"/>
        </w:rPr>
        <w:t>Droppin’science</w:t>
      </w:r>
      <w:proofErr w:type="spellEnd"/>
      <w:r w:rsidRPr="008568DE">
        <w:rPr>
          <w:i/>
          <w:szCs w:val="21"/>
          <w:lang w:val="en-US"/>
        </w:rPr>
        <w:t>: Critical essays on rap music and hip hop culture</w:t>
      </w:r>
      <w:r w:rsidRPr="008568DE">
        <w:rPr>
          <w:szCs w:val="21"/>
          <w:lang w:val="en-US"/>
        </w:rPr>
        <w:t xml:space="preserve">, </w:t>
      </w:r>
      <w:r>
        <w:rPr>
          <w:szCs w:val="21"/>
          <w:lang w:val="en-US"/>
        </w:rPr>
        <w:t xml:space="preserve">pp. </w:t>
      </w:r>
      <w:r w:rsidR="0031677C">
        <w:rPr>
          <w:szCs w:val="21"/>
          <w:lang w:val="en-US"/>
        </w:rPr>
        <w:t>1-45</w:t>
      </w:r>
    </w:p>
    <w:p w:rsidR="0031677C" w:rsidRDefault="0031677C" w:rsidP="00CA2B54">
      <w:pPr>
        <w:jc w:val="both"/>
        <w:rPr>
          <w:szCs w:val="21"/>
          <w:lang w:val="en-US"/>
        </w:rPr>
      </w:pPr>
    </w:p>
    <w:p w:rsidR="0031677C" w:rsidRDefault="0031677C" w:rsidP="00CA2B54">
      <w:pPr>
        <w:jc w:val="both"/>
        <w:rPr>
          <w:szCs w:val="21"/>
          <w:lang w:val="en-US"/>
        </w:rPr>
      </w:pPr>
      <w:r>
        <w:rPr>
          <w:szCs w:val="21"/>
          <w:lang w:val="en-US"/>
        </w:rPr>
        <w:t xml:space="preserve">Perry, I. (2004) </w:t>
      </w:r>
      <w:r w:rsidRPr="0031677C">
        <w:rPr>
          <w:i/>
          <w:szCs w:val="21"/>
          <w:lang w:val="en-US"/>
        </w:rPr>
        <w:t>Prophets of the Hood: Politics and Poetics in Hip-Hop</w:t>
      </w:r>
      <w:r>
        <w:rPr>
          <w:szCs w:val="21"/>
          <w:lang w:val="en-US"/>
        </w:rPr>
        <w:t>. Durham: Duke University Press</w:t>
      </w:r>
    </w:p>
    <w:p w:rsidR="00770ADF" w:rsidRDefault="00770ADF" w:rsidP="00CA2B54">
      <w:pPr>
        <w:jc w:val="both"/>
        <w:rPr>
          <w:szCs w:val="21"/>
          <w:lang w:val="en-US"/>
        </w:rPr>
      </w:pPr>
    </w:p>
    <w:p w:rsidR="00770ADF" w:rsidRDefault="00770ADF" w:rsidP="00CA2B54">
      <w:pPr>
        <w:jc w:val="both"/>
        <w:rPr>
          <w:szCs w:val="21"/>
          <w:lang w:val="en-US"/>
        </w:rPr>
      </w:pPr>
      <w:proofErr w:type="spellStart"/>
      <w:r>
        <w:rPr>
          <w:szCs w:val="21"/>
        </w:rPr>
        <w:t>Rancière</w:t>
      </w:r>
      <w:proofErr w:type="spellEnd"/>
      <w:r>
        <w:rPr>
          <w:szCs w:val="21"/>
        </w:rPr>
        <w:t>, J. (1999)</w:t>
      </w:r>
      <w:r w:rsidRPr="00770ADF">
        <w:rPr>
          <w:szCs w:val="21"/>
        </w:rPr>
        <w:t xml:space="preserve"> </w:t>
      </w:r>
      <w:r w:rsidRPr="00770ADF">
        <w:rPr>
          <w:i/>
          <w:szCs w:val="21"/>
        </w:rPr>
        <w:t>Disagreement: Politics and philosophy</w:t>
      </w:r>
      <w:r w:rsidRPr="00770ADF">
        <w:rPr>
          <w:szCs w:val="21"/>
        </w:rPr>
        <w:t>. Minneapolis</w:t>
      </w:r>
      <w:r>
        <w:rPr>
          <w:szCs w:val="21"/>
        </w:rPr>
        <w:t>, MN</w:t>
      </w:r>
      <w:r w:rsidRPr="00770ADF">
        <w:rPr>
          <w:szCs w:val="21"/>
        </w:rPr>
        <w:t>: University of Minnesota Press</w:t>
      </w:r>
    </w:p>
    <w:p w:rsidR="00532F2C" w:rsidRDefault="00532F2C" w:rsidP="00CA2B54">
      <w:pPr>
        <w:jc w:val="both"/>
        <w:rPr>
          <w:szCs w:val="21"/>
          <w:lang w:val="en-US"/>
        </w:rPr>
      </w:pPr>
    </w:p>
    <w:p w:rsidR="00096D23" w:rsidRDefault="00096D23" w:rsidP="00CA2B54">
      <w:pPr>
        <w:jc w:val="both"/>
        <w:rPr>
          <w:szCs w:val="21"/>
          <w:lang w:val="en-US"/>
        </w:rPr>
      </w:pPr>
      <w:proofErr w:type="spellStart"/>
      <w:r>
        <w:rPr>
          <w:szCs w:val="21"/>
          <w:lang w:val="en-US"/>
        </w:rPr>
        <w:t>Rancière</w:t>
      </w:r>
      <w:proofErr w:type="spellEnd"/>
      <w:r>
        <w:rPr>
          <w:szCs w:val="21"/>
          <w:lang w:val="en-US"/>
        </w:rPr>
        <w:t xml:space="preserve">, J. (2004) </w:t>
      </w:r>
      <w:proofErr w:type="gramStart"/>
      <w:r w:rsidRPr="00096D23">
        <w:rPr>
          <w:i/>
          <w:szCs w:val="21"/>
          <w:lang w:val="en-US"/>
        </w:rPr>
        <w:t>The</w:t>
      </w:r>
      <w:proofErr w:type="gramEnd"/>
      <w:r w:rsidRPr="00096D23">
        <w:rPr>
          <w:i/>
          <w:szCs w:val="21"/>
          <w:lang w:val="en-US"/>
        </w:rPr>
        <w:t xml:space="preserve"> Politics of Aesthetics</w:t>
      </w:r>
      <w:r>
        <w:rPr>
          <w:szCs w:val="21"/>
          <w:lang w:val="en-US"/>
        </w:rPr>
        <w:t>. London: Bloomsbury</w:t>
      </w:r>
    </w:p>
    <w:p w:rsidR="002E1883" w:rsidRDefault="002E1883" w:rsidP="00CA2B54">
      <w:pPr>
        <w:jc w:val="both"/>
        <w:rPr>
          <w:szCs w:val="21"/>
          <w:lang w:val="en-US"/>
        </w:rPr>
      </w:pPr>
    </w:p>
    <w:p w:rsidR="00CA2B54" w:rsidRDefault="00215079" w:rsidP="00CA2B54">
      <w:pPr>
        <w:jc w:val="both"/>
        <w:rPr>
          <w:iCs/>
          <w:color w:val="000000"/>
          <w:lang w:eastAsia="en-GB"/>
        </w:rPr>
      </w:pPr>
      <w:proofErr w:type="spellStart"/>
      <w:r w:rsidRPr="0032165E">
        <w:rPr>
          <w:iCs/>
          <w:color w:val="000000"/>
          <w:lang w:eastAsia="en-GB"/>
        </w:rPr>
        <w:t>Slovo</w:t>
      </w:r>
      <w:proofErr w:type="spellEnd"/>
      <w:r w:rsidRPr="0032165E">
        <w:rPr>
          <w:iCs/>
          <w:color w:val="000000"/>
          <w:lang w:eastAsia="en-GB"/>
        </w:rPr>
        <w:t xml:space="preserve">, G. (2011) </w:t>
      </w:r>
      <w:proofErr w:type="gramStart"/>
      <w:r w:rsidRPr="0032165E">
        <w:rPr>
          <w:i/>
          <w:iCs/>
          <w:color w:val="000000"/>
          <w:lang w:eastAsia="en-GB"/>
        </w:rPr>
        <w:t>The</w:t>
      </w:r>
      <w:proofErr w:type="gramEnd"/>
      <w:r w:rsidRPr="0032165E">
        <w:rPr>
          <w:i/>
          <w:iCs/>
          <w:color w:val="000000"/>
          <w:lang w:eastAsia="en-GB"/>
        </w:rPr>
        <w:t xml:space="preserve"> Riots</w:t>
      </w:r>
      <w:r w:rsidRPr="0032165E">
        <w:rPr>
          <w:iCs/>
          <w:color w:val="000000"/>
          <w:lang w:eastAsia="en-GB"/>
        </w:rPr>
        <w:t>. London: Oberon Books</w:t>
      </w:r>
    </w:p>
    <w:p w:rsidR="00CA2B54" w:rsidRDefault="00CA2B54" w:rsidP="00CA2B54">
      <w:pPr>
        <w:jc w:val="both"/>
        <w:rPr>
          <w:iCs/>
          <w:color w:val="000000"/>
          <w:lang w:eastAsia="en-GB"/>
        </w:rPr>
      </w:pPr>
    </w:p>
    <w:p w:rsidR="00CA2B54" w:rsidRDefault="00215079" w:rsidP="00CA2B54">
      <w:pPr>
        <w:jc w:val="both"/>
        <w:rPr>
          <w:szCs w:val="36"/>
          <w:lang w:val="en-US"/>
        </w:rPr>
      </w:pPr>
      <w:proofErr w:type="spellStart"/>
      <w:r>
        <w:rPr>
          <w:szCs w:val="21"/>
          <w:lang w:val="en-US"/>
        </w:rPr>
        <w:t>Swyngedouw</w:t>
      </w:r>
      <w:proofErr w:type="spellEnd"/>
      <w:r>
        <w:rPr>
          <w:szCs w:val="21"/>
          <w:lang w:val="en-US"/>
        </w:rPr>
        <w:t>, E. (2009)</w:t>
      </w:r>
      <w:r>
        <w:rPr>
          <w:rFonts w:ascii="Interstate-Regular" w:hAnsi="Interstate-Regular"/>
          <w:sz w:val="36"/>
          <w:szCs w:val="36"/>
          <w:lang w:val="en-US"/>
        </w:rPr>
        <w:t xml:space="preserve"> </w:t>
      </w:r>
      <w:r w:rsidRPr="00A84D0B">
        <w:rPr>
          <w:lang w:val="en-US"/>
        </w:rPr>
        <w:t>‘</w:t>
      </w:r>
      <w:proofErr w:type="gramStart"/>
      <w:r>
        <w:rPr>
          <w:szCs w:val="36"/>
          <w:lang w:val="en-US"/>
        </w:rPr>
        <w:t>The</w:t>
      </w:r>
      <w:proofErr w:type="gramEnd"/>
      <w:r>
        <w:rPr>
          <w:szCs w:val="36"/>
          <w:lang w:val="en-US"/>
        </w:rPr>
        <w:t xml:space="preserve"> Antinomies of the </w:t>
      </w:r>
      <w:proofErr w:type="spellStart"/>
      <w:r>
        <w:rPr>
          <w:szCs w:val="36"/>
          <w:lang w:val="en-US"/>
        </w:rPr>
        <w:t>Postpolitical</w:t>
      </w:r>
      <w:proofErr w:type="spellEnd"/>
      <w:r>
        <w:rPr>
          <w:szCs w:val="36"/>
          <w:lang w:val="en-US"/>
        </w:rPr>
        <w:t xml:space="preserve"> City: In Search of a Democratic Politics of Environmental Production’, </w:t>
      </w:r>
      <w:r>
        <w:rPr>
          <w:i/>
          <w:iCs/>
          <w:szCs w:val="36"/>
          <w:lang w:val="en-US"/>
        </w:rPr>
        <w:t>International Journal of Urban and Regional Research</w:t>
      </w:r>
      <w:r>
        <w:rPr>
          <w:szCs w:val="36"/>
          <w:lang w:val="en-US"/>
        </w:rPr>
        <w:t>, 33 (3), pp. 601-20</w:t>
      </w:r>
    </w:p>
    <w:p w:rsidR="00A22F4A" w:rsidRDefault="00A22F4A" w:rsidP="00CA2B54">
      <w:pPr>
        <w:jc w:val="both"/>
        <w:rPr>
          <w:szCs w:val="36"/>
          <w:lang w:val="en-US"/>
        </w:rPr>
      </w:pPr>
    </w:p>
    <w:p w:rsidR="00A22F4A" w:rsidRDefault="00A22F4A" w:rsidP="00CA2B54">
      <w:pPr>
        <w:jc w:val="both"/>
        <w:rPr>
          <w:szCs w:val="36"/>
          <w:lang w:val="en-US"/>
        </w:rPr>
      </w:pPr>
      <w:proofErr w:type="spellStart"/>
      <w:r>
        <w:rPr>
          <w:szCs w:val="36"/>
          <w:lang w:val="en-US"/>
        </w:rPr>
        <w:t>Swyngedouw</w:t>
      </w:r>
      <w:proofErr w:type="spellEnd"/>
      <w:r>
        <w:rPr>
          <w:szCs w:val="36"/>
          <w:lang w:val="en-US"/>
        </w:rPr>
        <w:t>, E. (2011</w:t>
      </w:r>
      <w:r w:rsidR="00532F2C">
        <w:rPr>
          <w:szCs w:val="36"/>
          <w:lang w:val="en-US"/>
        </w:rPr>
        <w:t>a</w:t>
      </w:r>
      <w:r>
        <w:rPr>
          <w:szCs w:val="36"/>
          <w:lang w:val="en-US"/>
        </w:rPr>
        <w:t xml:space="preserve">) </w:t>
      </w:r>
      <w:r w:rsidRPr="00A22F4A">
        <w:rPr>
          <w:i/>
          <w:szCs w:val="36"/>
          <w:lang w:val="en-US"/>
        </w:rPr>
        <w:t>Designing the Post-Political City and the Insurgent Polis</w:t>
      </w:r>
      <w:r>
        <w:rPr>
          <w:szCs w:val="36"/>
          <w:lang w:val="en-US"/>
        </w:rPr>
        <w:t>. London: Bedford Press</w:t>
      </w:r>
    </w:p>
    <w:p w:rsidR="00532F2C" w:rsidRDefault="00532F2C" w:rsidP="00CA2B54">
      <w:pPr>
        <w:jc w:val="both"/>
        <w:rPr>
          <w:szCs w:val="36"/>
          <w:lang w:val="en-US"/>
        </w:rPr>
      </w:pPr>
    </w:p>
    <w:p w:rsidR="00532F2C" w:rsidRDefault="00532F2C" w:rsidP="00CA2B54">
      <w:pPr>
        <w:jc w:val="both"/>
        <w:rPr>
          <w:szCs w:val="36"/>
          <w:lang w:val="en-US"/>
        </w:rPr>
      </w:pPr>
      <w:proofErr w:type="spellStart"/>
      <w:r>
        <w:rPr>
          <w:szCs w:val="36"/>
          <w:lang w:val="en-US"/>
        </w:rPr>
        <w:t>Swyngedouw</w:t>
      </w:r>
      <w:proofErr w:type="spellEnd"/>
      <w:r>
        <w:rPr>
          <w:szCs w:val="36"/>
          <w:lang w:val="en-US"/>
        </w:rPr>
        <w:t xml:space="preserve">, E. (2011b) ‘Interrogating post-democratization: Reclaiming egalitarian political spaces’, </w:t>
      </w:r>
      <w:r w:rsidRPr="00532F2C">
        <w:rPr>
          <w:i/>
          <w:szCs w:val="36"/>
          <w:lang w:val="en-US"/>
        </w:rPr>
        <w:t>Political Geography</w:t>
      </w:r>
      <w:r>
        <w:rPr>
          <w:szCs w:val="36"/>
          <w:lang w:val="en-US"/>
        </w:rPr>
        <w:t>, 30, pp. 370-80</w:t>
      </w:r>
    </w:p>
    <w:p w:rsidR="00A84D0B" w:rsidRDefault="00A84D0B" w:rsidP="00CA2B54">
      <w:pPr>
        <w:jc w:val="both"/>
        <w:rPr>
          <w:szCs w:val="36"/>
          <w:lang w:val="en-US"/>
        </w:rPr>
      </w:pPr>
    </w:p>
    <w:p w:rsidR="00532F2C" w:rsidRDefault="00532F2C" w:rsidP="00CA2B54">
      <w:pPr>
        <w:jc w:val="both"/>
        <w:rPr>
          <w:szCs w:val="36"/>
          <w:lang w:val="en-US"/>
        </w:rPr>
      </w:pPr>
    </w:p>
    <w:p w:rsidR="00A84D0B" w:rsidRDefault="00A84D0B" w:rsidP="00CA2B54">
      <w:pPr>
        <w:jc w:val="both"/>
        <w:rPr>
          <w:szCs w:val="36"/>
          <w:lang w:val="en-US"/>
        </w:rPr>
      </w:pPr>
      <w:proofErr w:type="spellStart"/>
      <w:r>
        <w:rPr>
          <w:szCs w:val="36"/>
          <w:lang w:val="en-US"/>
        </w:rPr>
        <w:t>Swyngedouw</w:t>
      </w:r>
      <w:proofErr w:type="spellEnd"/>
      <w:r>
        <w:rPr>
          <w:szCs w:val="36"/>
          <w:lang w:val="en-US"/>
        </w:rPr>
        <w:t xml:space="preserve">, E. (2014) ‘Insurgent Architects, Radical Cities and the Promise of the Political’ in Wilson, J. and </w:t>
      </w:r>
      <w:proofErr w:type="spellStart"/>
      <w:r>
        <w:rPr>
          <w:szCs w:val="36"/>
          <w:lang w:val="en-US"/>
        </w:rPr>
        <w:t>Swyngedouw</w:t>
      </w:r>
      <w:proofErr w:type="spellEnd"/>
      <w:r>
        <w:rPr>
          <w:szCs w:val="36"/>
          <w:lang w:val="en-US"/>
        </w:rPr>
        <w:t>, E. (</w:t>
      </w:r>
      <w:proofErr w:type="spellStart"/>
      <w:proofErr w:type="gramStart"/>
      <w:r>
        <w:rPr>
          <w:szCs w:val="36"/>
          <w:lang w:val="en-US"/>
        </w:rPr>
        <w:t>eds</w:t>
      </w:r>
      <w:proofErr w:type="spellEnd"/>
      <w:proofErr w:type="gramEnd"/>
      <w:r>
        <w:rPr>
          <w:szCs w:val="36"/>
          <w:lang w:val="en-US"/>
        </w:rPr>
        <w:t xml:space="preserve">) </w:t>
      </w:r>
      <w:r w:rsidRPr="00A84D0B">
        <w:rPr>
          <w:i/>
          <w:szCs w:val="36"/>
          <w:lang w:val="en-US"/>
        </w:rPr>
        <w:t xml:space="preserve">The Post-Political and its Discontents: spaces of </w:t>
      </w:r>
      <w:proofErr w:type="spellStart"/>
      <w:r w:rsidRPr="00A84D0B">
        <w:rPr>
          <w:i/>
          <w:szCs w:val="36"/>
          <w:lang w:val="en-US"/>
        </w:rPr>
        <w:t>depoliticisation</w:t>
      </w:r>
      <w:proofErr w:type="spellEnd"/>
      <w:r w:rsidRPr="00A84D0B">
        <w:rPr>
          <w:i/>
          <w:szCs w:val="36"/>
          <w:lang w:val="en-US"/>
        </w:rPr>
        <w:t xml:space="preserve">, </w:t>
      </w:r>
      <w:proofErr w:type="spellStart"/>
      <w:r w:rsidRPr="00A84D0B">
        <w:rPr>
          <w:i/>
          <w:szCs w:val="36"/>
          <w:lang w:val="en-US"/>
        </w:rPr>
        <w:t>spectres</w:t>
      </w:r>
      <w:proofErr w:type="spellEnd"/>
      <w:r w:rsidRPr="00A84D0B">
        <w:rPr>
          <w:i/>
          <w:szCs w:val="36"/>
          <w:lang w:val="en-US"/>
        </w:rPr>
        <w:t xml:space="preserve"> of radical politics</w:t>
      </w:r>
      <w:r>
        <w:rPr>
          <w:szCs w:val="36"/>
          <w:lang w:val="en-US"/>
        </w:rPr>
        <w:t>. Edinburgh: University of Edinburgh Press</w:t>
      </w:r>
    </w:p>
    <w:p w:rsidR="00CA2B54" w:rsidRDefault="00CA2B54" w:rsidP="00CA2B54">
      <w:pPr>
        <w:jc w:val="both"/>
        <w:rPr>
          <w:szCs w:val="36"/>
          <w:lang w:val="en-US"/>
        </w:rPr>
      </w:pPr>
    </w:p>
    <w:p w:rsidR="00CA2B54" w:rsidRDefault="00215079" w:rsidP="00CA2B54">
      <w:pPr>
        <w:jc w:val="both"/>
      </w:pPr>
      <w:r>
        <w:t xml:space="preserve">The Guardian/ LSE (2011) </w:t>
      </w:r>
      <w:r>
        <w:rPr>
          <w:i/>
          <w:iCs/>
        </w:rPr>
        <w:t xml:space="preserve">Reading the Riots. </w:t>
      </w:r>
      <w:r>
        <w:t>London: The Guardian</w:t>
      </w:r>
    </w:p>
    <w:p w:rsidR="00F91D09" w:rsidRDefault="00F91D09" w:rsidP="00CA2B54">
      <w:pPr>
        <w:jc w:val="both"/>
      </w:pPr>
    </w:p>
    <w:p w:rsidR="00F91D09" w:rsidRDefault="00F91D09" w:rsidP="00CA2B54">
      <w:pPr>
        <w:jc w:val="both"/>
      </w:pPr>
      <w:proofErr w:type="spellStart"/>
      <w:r>
        <w:t>Tonkiss</w:t>
      </w:r>
      <w:proofErr w:type="spellEnd"/>
      <w:r>
        <w:t xml:space="preserve">, F. (2013) ‘Austerity urbanism and the makeshift city’, </w:t>
      </w:r>
      <w:r w:rsidRPr="00B5185B">
        <w:rPr>
          <w:i/>
        </w:rPr>
        <w:t>City</w:t>
      </w:r>
      <w:r>
        <w:t>, 17(3), pp. 312-324</w:t>
      </w:r>
    </w:p>
    <w:p w:rsidR="00905AA6" w:rsidRDefault="00905AA6" w:rsidP="00CA2B54">
      <w:pPr>
        <w:jc w:val="both"/>
      </w:pPr>
    </w:p>
    <w:p w:rsidR="00905AA6" w:rsidRDefault="00905AA6" w:rsidP="00CA2B54">
      <w:pPr>
        <w:jc w:val="both"/>
      </w:pPr>
      <w:r w:rsidRPr="00905AA6">
        <w:t xml:space="preserve">Tyler, I. (2013). </w:t>
      </w:r>
      <w:proofErr w:type="gramStart"/>
      <w:r w:rsidRPr="00905AA6">
        <w:t>Revolting subjects: Social abjection and resistance in neoliberal Britain.</w:t>
      </w:r>
      <w:proofErr w:type="gramEnd"/>
      <w:r w:rsidRPr="00905AA6">
        <w:t xml:space="preserve"> </w:t>
      </w:r>
      <w:r>
        <w:t xml:space="preserve">London: </w:t>
      </w:r>
      <w:r w:rsidRPr="00905AA6">
        <w:t>Zed books.</w:t>
      </w:r>
    </w:p>
    <w:p w:rsidR="00CA2B54" w:rsidRDefault="00CA2B54" w:rsidP="00CA2B54">
      <w:pPr>
        <w:jc w:val="both"/>
      </w:pPr>
    </w:p>
    <w:p w:rsidR="00CA2B54" w:rsidRDefault="00215079" w:rsidP="00CA2B54">
      <w:pPr>
        <w:jc w:val="both"/>
        <w:rPr>
          <w:i/>
          <w:color w:val="000000"/>
        </w:rPr>
      </w:pPr>
      <w:proofErr w:type="spellStart"/>
      <w:r>
        <w:rPr>
          <w:i/>
          <w:iCs/>
        </w:rPr>
        <w:t>Solomos</w:t>
      </w:r>
      <w:proofErr w:type="spellEnd"/>
      <w:r>
        <w:rPr>
          <w:i/>
          <w:iCs/>
        </w:rPr>
        <w:t>, J. (2011)</w:t>
      </w:r>
      <w:r>
        <w:rPr>
          <w:iCs/>
        </w:rPr>
        <w:t xml:space="preserve"> '</w:t>
      </w:r>
      <w:r>
        <w:rPr>
          <w:i/>
          <w:iCs/>
        </w:rPr>
        <w:t>Race, Rumours and Riots: Past, Present and Future',</w:t>
      </w:r>
      <w:r>
        <w:rPr>
          <w:iCs/>
        </w:rPr>
        <w:t xml:space="preserve"> Sociological Research Online, </w:t>
      </w:r>
      <w:r>
        <w:rPr>
          <w:i/>
          <w:iCs/>
        </w:rPr>
        <w:t>16 (4) 20, &lt;http://www.socresonline.org.uk/16/4/20.html&gt;</w:t>
      </w:r>
      <w:r>
        <w:rPr>
          <w:i/>
          <w:color w:val="000000"/>
        </w:rPr>
        <w:t>10.5153/sro.2547</w:t>
      </w:r>
    </w:p>
    <w:p w:rsidR="00CA2B54" w:rsidRDefault="00CA2B54" w:rsidP="00CA2B54">
      <w:pPr>
        <w:jc w:val="both"/>
        <w:rPr>
          <w:i/>
          <w:color w:val="000000"/>
        </w:rPr>
      </w:pPr>
    </w:p>
    <w:p w:rsidR="008D5744" w:rsidRDefault="008D5744" w:rsidP="00CA2B54">
      <w:pPr>
        <w:jc w:val="both"/>
        <w:rPr>
          <w:iCs/>
        </w:rPr>
      </w:pPr>
      <w:r w:rsidRPr="008D5744">
        <w:rPr>
          <w:iCs/>
        </w:rPr>
        <w:t>Treadwell, J., Briggs, D.,</w:t>
      </w:r>
      <w:r>
        <w:rPr>
          <w:iCs/>
        </w:rPr>
        <w:t xml:space="preserve"> </w:t>
      </w:r>
      <w:proofErr w:type="spellStart"/>
      <w:r>
        <w:rPr>
          <w:iCs/>
        </w:rPr>
        <w:t>Winlow</w:t>
      </w:r>
      <w:proofErr w:type="spellEnd"/>
      <w:r>
        <w:rPr>
          <w:iCs/>
        </w:rPr>
        <w:t>, S., &amp; Hall, S. (2013) ‘</w:t>
      </w:r>
      <w:proofErr w:type="spellStart"/>
      <w:r w:rsidRPr="008D5744">
        <w:rPr>
          <w:iCs/>
        </w:rPr>
        <w:t>Shopocalypse</w:t>
      </w:r>
      <w:proofErr w:type="spellEnd"/>
      <w:r w:rsidRPr="008D5744">
        <w:rPr>
          <w:iCs/>
        </w:rPr>
        <w:t xml:space="preserve"> Now</w:t>
      </w:r>
      <w:r>
        <w:rPr>
          <w:iCs/>
        </w:rPr>
        <w:t>:</w:t>
      </w:r>
      <w:r w:rsidRPr="008D5744">
        <w:rPr>
          <w:iCs/>
        </w:rPr>
        <w:t xml:space="preserve"> Consumer Culture and the English Riots of 2011</w:t>
      </w:r>
      <w:r>
        <w:rPr>
          <w:iCs/>
        </w:rPr>
        <w:t>’,</w:t>
      </w:r>
      <w:r w:rsidRPr="008D5744">
        <w:rPr>
          <w:iCs/>
        </w:rPr>
        <w:t xml:space="preserve"> </w:t>
      </w:r>
      <w:r w:rsidRPr="008D5744">
        <w:rPr>
          <w:i/>
          <w:iCs/>
        </w:rPr>
        <w:t>British Journal of Criminology</w:t>
      </w:r>
      <w:r w:rsidRPr="008D5744">
        <w:rPr>
          <w:iCs/>
        </w:rPr>
        <w:t xml:space="preserve">, 53(1), </w:t>
      </w:r>
      <w:r>
        <w:rPr>
          <w:iCs/>
        </w:rPr>
        <w:t>pp.1-17</w:t>
      </w:r>
    </w:p>
    <w:p w:rsidR="008D5744" w:rsidRDefault="008D5744" w:rsidP="00CA2B54">
      <w:pPr>
        <w:jc w:val="both"/>
        <w:rPr>
          <w:iCs/>
        </w:rPr>
      </w:pPr>
    </w:p>
    <w:p w:rsidR="00215079" w:rsidRDefault="00215079" w:rsidP="00CA2B54">
      <w:pPr>
        <w:jc w:val="both"/>
        <w:rPr>
          <w:iCs/>
        </w:rPr>
      </w:pPr>
      <w:r>
        <w:rPr>
          <w:iCs/>
        </w:rPr>
        <w:lastRenderedPageBreak/>
        <w:t>Tucker, R. C. (1978)</w:t>
      </w:r>
      <w:r>
        <w:rPr>
          <w:i/>
          <w:iCs/>
        </w:rPr>
        <w:t xml:space="preserve"> </w:t>
      </w:r>
      <w:proofErr w:type="gramStart"/>
      <w:r>
        <w:rPr>
          <w:i/>
          <w:iCs/>
        </w:rPr>
        <w:t>The</w:t>
      </w:r>
      <w:proofErr w:type="gramEnd"/>
      <w:r>
        <w:rPr>
          <w:i/>
          <w:iCs/>
        </w:rPr>
        <w:t xml:space="preserve"> Marx-Engels Reader</w:t>
      </w:r>
      <w:r>
        <w:rPr>
          <w:iCs/>
        </w:rPr>
        <w:t>. New York: W.W. Norton</w:t>
      </w:r>
    </w:p>
    <w:p w:rsidR="00C31C42" w:rsidRDefault="00C31C42" w:rsidP="00CA2B54">
      <w:pPr>
        <w:jc w:val="both"/>
        <w:rPr>
          <w:iCs/>
        </w:rPr>
      </w:pPr>
    </w:p>
    <w:p w:rsidR="00C31C42" w:rsidRPr="00C31C42" w:rsidRDefault="00C31C42" w:rsidP="00C31C42">
      <w:pPr>
        <w:jc w:val="both"/>
      </w:pPr>
      <w:proofErr w:type="spellStart"/>
      <w:r w:rsidRPr="00C31C42">
        <w:t>Vertovec</w:t>
      </w:r>
      <w:proofErr w:type="spellEnd"/>
      <w:r w:rsidRPr="00C31C42">
        <w:t xml:space="preserve">, S. (2007) ‘Super-diversity and its implications’, </w:t>
      </w:r>
      <w:r w:rsidRPr="00C31C42">
        <w:rPr>
          <w:i/>
          <w:iCs/>
        </w:rPr>
        <w:t>Ethnic and Racial Studies</w:t>
      </w:r>
      <w:r w:rsidRPr="00C31C42">
        <w:t>,</w:t>
      </w:r>
    </w:p>
    <w:p w:rsidR="00C31C42" w:rsidRDefault="00C31C42" w:rsidP="00C31C42">
      <w:pPr>
        <w:jc w:val="both"/>
      </w:pPr>
      <w:r w:rsidRPr="00C31C42">
        <w:t>30 (6): 1024–54</w:t>
      </w:r>
    </w:p>
    <w:p w:rsidR="00215079" w:rsidRDefault="00215079" w:rsidP="00CA2B54">
      <w:pPr>
        <w:pStyle w:val="BodyText"/>
      </w:pPr>
    </w:p>
    <w:p w:rsidR="00215079" w:rsidRDefault="00215079" w:rsidP="00CA2B54">
      <w:pPr>
        <w:autoSpaceDE w:val="0"/>
        <w:autoSpaceDN w:val="0"/>
        <w:adjustRightInd w:val="0"/>
        <w:jc w:val="both"/>
        <w:rPr>
          <w:szCs w:val="21"/>
          <w:lang w:val="en-US"/>
        </w:rPr>
      </w:pPr>
      <w:proofErr w:type="gramStart"/>
      <w:r>
        <w:rPr>
          <w:szCs w:val="36"/>
          <w:lang w:val="en-US"/>
        </w:rPr>
        <w:t xml:space="preserve">Williams, R. (1980) </w:t>
      </w:r>
      <w:r>
        <w:rPr>
          <w:i/>
          <w:iCs/>
          <w:szCs w:val="36"/>
          <w:lang w:val="en-US"/>
        </w:rPr>
        <w:t>Materialism and Culture</w:t>
      </w:r>
      <w:r>
        <w:rPr>
          <w:szCs w:val="36"/>
          <w:lang w:val="en-US"/>
        </w:rPr>
        <w:t>.</w:t>
      </w:r>
      <w:proofErr w:type="gramEnd"/>
      <w:r>
        <w:rPr>
          <w:szCs w:val="36"/>
          <w:lang w:val="en-US"/>
        </w:rPr>
        <w:t xml:space="preserve"> London: Verso</w:t>
      </w:r>
    </w:p>
    <w:p w:rsidR="00215079" w:rsidRDefault="00215079" w:rsidP="00CA2B54">
      <w:pPr>
        <w:spacing w:before="240"/>
        <w:jc w:val="both"/>
        <w:rPr>
          <w:szCs w:val="21"/>
          <w:lang w:val="en-US"/>
        </w:rPr>
      </w:pPr>
      <w:proofErr w:type="spellStart"/>
      <w:r>
        <w:rPr>
          <w:szCs w:val="21"/>
          <w:lang w:val="en-US"/>
        </w:rPr>
        <w:t>Winlow</w:t>
      </w:r>
      <w:proofErr w:type="spellEnd"/>
      <w:r>
        <w:rPr>
          <w:szCs w:val="21"/>
          <w:lang w:val="en-US"/>
        </w:rPr>
        <w:t>, S. and Hall, S. (2011) ‘Gone Shopping: inarticulate politics in the English riots of 2011’ in Briggs, D. (</w:t>
      </w:r>
      <w:proofErr w:type="spellStart"/>
      <w:proofErr w:type="gramStart"/>
      <w:r>
        <w:rPr>
          <w:szCs w:val="21"/>
          <w:lang w:val="en-US"/>
        </w:rPr>
        <w:t>ed</w:t>
      </w:r>
      <w:proofErr w:type="spellEnd"/>
      <w:proofErr w:type="gramEnd"/>
      <w:r>
        <w:rPr>
          <w:szCs w:val="21"/>
          <w:lang w:val="en-US"/>
        </w:rPr>
        <w:t xml:space="preserve">) </w:t>
      </w:r>
      <w:r>
        <w:rPr>
          <w:i/>
          <w:iCs/>
          <w:szCs w:val="21"/>
          <w:lang w:val="en-US"/>
        </w:rPr>
        <w:t>The English Riots of 2011</w:t>
      </w:r>
      <w:r>
        <w:rPr>
          <w:szCs w:val="21"/>
          <w:lang w:val="en-US"/>
        </w:rPr>
        <w:t>: a summer of discontent. Hampshire: Waterside</w:t>
      </w:r>
    </w:p>
    <w:p w:rsidR="00215079" w:rsidRDefault="00215079" w:rsidP="00CA2B54">
      <w:pPr>
        <w:autoSpaceDE w:val="0"/>
        <w:autoSpaceDN w:val="0"/>
        <w:adjustRightInd w:val="0"/>
        <w:spacing w:after="120"/>
        <w:jc w:val="both"/>
        <w:rPr>
          <w:color w:val="000000"/>
          <w:lang w:val="en-US"/>
        </w:rPr>
      </w:pPr>
    </w:p>
    <w:p w:rsidR="00CA2B54" w:rsidRDefault="00215079" w:rsidP="00CA2B54">
      <w:pPr>
        <w:autoSpaceDE w:val="0"/>
        <w:autoSpaceDN w:val="0"/>
        <w:adjustRightInd w:val="0"/>
        <w:jc w:val="both"/>
        <w:rPr>
          <w:szCs w:val="19"/>
          <w:lang w:val="en-US"/>
        </w:rPr>
      </w:pPr>
      <w:proofErr w:type="spellStart"/>
      <w:r>
        <w:rPr>
          <w:szCs w:val="19"/>
          <w:lang w:val="en-US"/>
        </w:rPr>
        <w:t>Žižek</w:t>
      </w:r>
      <w:proofErr w:type="spellEnd"/>
      <w:r>
        <w:rPr>
          <w:szCs w:val="19"/>
          <w:lang w:val="en-US"/>
        </w:rPr>
        <w:t xml:space="preserve">, S. (1999) </w:t>
      </w:r>
      <w:proofErr w:type="gramStart"/>
      <w:r>
        <w:rPr>
          <w:i/>
          <w:iCs/>
          <w:szCs w:val="19"/>
          <w:lang w:val="en-US"/>
        </w:rPr>
        <w:t>The</w:t>
      </w:r>
      <w:proofErr w:type="gramEnd"/>
      <w:r>
        <w:rPr>
          <w:i/>
          <w:iCs/>
          <w:szCs w:val="19"/>
          <w:lang w:val="en-US"/>
        </w:rPr>
        <w:t xml:space="preserve"> ticklish subject — the absent </w:t>
      </w:r>
      <w:proofErr w:type="spellStart"/>
      <w:r>
        <w:rPr>
          <w:i/>
          <w:iCs/>
          <w:szCs w:val="19"/>
          <w:lang w:val="en-US"/>
        </w:rPr>
        <w:t>centre</w:t>
      </w:r>
      <w:proofErr w:type="spellEnd"/>
      <w:r>
        <w:rPr>
          <w:i/>
          <w:iCs/>
          <w:szCs w:val="19"/>
          <w:lang w:val="en-US"/>
        </w:rPr>
        <w:t xml:space="preserve"> of political ontology</w:t>
      </w:r>
      <w:r>
        <w:rPr>
          <w:szCs w:val="19"/>
          <w:lang w:val="en-US"/>
        </w:rPr>
        <w:t>. London: Verso</w:t>
      </w:r>
    </w:p>
    <w:p w:rsidR="00CA2B54" w:rsidRDefault="00CA2B54" w:rsidP="00CA2B54">
      <w:pPr>
        <w:autoSpaceDE w:val="0"/>
        <w:autoSpaceDN w:val="0"/>
        <w:adjustRightInd w:val="0"/>
        <w:jc w:val="both"/>
        <w:rPr>
          <w:szCs w:val="19"/>
          <w:lang w:val="en-US"/>
        </w:rPr>
      </w:pPr>
    </w:p>
    <w:p w:rsidR="00CA2B54" w:rsidRDefault="00215079" w:rsidP="00CA2B54">
      <w:pPr>
        <w:autoSpaceDE w:val="0"/>
        <w:autoSpaceDN w:val="0"/>
        <w:adjustRightInd w:val="0"/>
        <w:jc w:val="both"/>
        <w:rPr>
          <w:szCs w:val="21"/>
          <w:lang w:val="en-US"/>
        </w:rPr>
      </w:pPr>
      <w:proofErr w:type="spellStart"/>
      <w:r>
        <w:rPr>
          <w:szCs w:val="21"/>
          <w:lang w:val="en-US"/>
        </w:rPr>
        <w:t>Žižek</w:t>
      </w:r>
      <w:proofErr w:type="spellEnd"/>
      <w:r>
        <w:rPr>
          <w:szCs w:val="21"/>
          <w:lang w:val="en-US"/>
        </w:rPr>
        <w:t xml:space="preserve">, S. (2002) </w:t>
      </w:r>
      <w:r>
        <w:rPr>
          <w:i/>
          <w:iCs/>
          <w:szCs w:val="21"/>
          <w:lang w:val="en-US"/>
        </w:rPr>
        <w:t>Welcome to the Desert of the Real</w:t>
      </w:r>
      <w:r>
        <w:rPr>
          <w:szCs w:val="21"/>
          <w:lang w:val="en-US"/>
        </w:rPr>
        <w:t>. London: Verso</w:t>
      </w:r>
    </w:p>
    <w:p w:rsidR="0098776C" w:rsidRDefault="0098776C" w:rsidP="00CA2B54">
      <w:pPr>
        <w:autoSpaceDE w:val="0"/>
        <w:autoSpaceDN w:val="0"/>
        <w:adjustRightInd w:val="0"/>
        <w:jc w:val="both"/>
        <w:rPr>
          <w:szCs w:val="21"/>
          <w:lang w:val="en-US"/>
        </w:rPr>
      </w:pPr>
    </w:p>
    <w:p w:rsidR="0098776C" w:rsidRDefault="0098776C" w:rsidP="00CA2B54">
      <w:pPr>
        <w:autoSpaceDE w:val="0"/>
        <w:autoSpaceDN w:val="0"/>
        <w:adjustRightInd w:val="0"/>
        <w:jc w:val="both"/>
        <w:rPr>
          <w:szCs w:val="21"/>
          <w:lang w:val="en-US"/>
        </w:rPr>
      </w:pPr>
      <w:proofErr w:type="spellStart"/>
      <w:r w:rsidRPr="0098776C">
        <w:rPr>
          <w:szCs w:val="21"/>
          <w:lang w:val="en-US"/>
        </w:rPr>
        <w:t>Žižek</w:t>
      </w:r>
      <w:proofErr w:type="spellEnd"/>
      <w:r w:rsidRPr="0098776C">
        <w:rPr>
          <w:szCs w:val="21"/>
          <w:lang w:val="en-US"/>
        </w:rPr>
        <w:t>, S. (2011</w:t>
      </w:r>
      <w:r>
        <w:rPr>
          <w:szCs w:val="21"/>
          <w:lang w:val="en-US"/>
        </w:rPr>
        <w:t>a</w:t>
      </w:r>
      <w:r w:rsidRPr="0098776C">
        <w:rPr>
          <w:szCs w:val="21"/>
          <w:lang w:val="en-US"/>
        </w:rPr>
        <w:t xml:space="preserve">) </w:t>
      </w:r>
      <w:r>
        <w:rPr>
          <w:szCs w:val="21"/>
          <w:lang w:val="en-US"/>
        </w:rPr>
        <w:t>‘</w:t>
      </w:r>
      <w:r w:rsidRPr="0098776C">
        <w:rPr>
          <w:szCs w:val="21"/>
          <w:lang w:val="en-US"/>
        </w:rPr>
        <w:t>Shoplifters of the world unite</w:t>
      </w:r>
      <w:r>
        <w:rPr>
          <w:szCs w:val="21"/>
          <w:lang w:val="en-US"/>
        </w:rPr>
        <w:t>’,</w:t>
      </w:r>
      <w:r w:rsidRPr="0098776C">
        <w:rPr>
          <w:szCs w:val="21"/>
          <w:lang w:val="en-US"/>
        </w:rPr>
        <w:t xml:space="preserve"> </w:t>
      </w:r>
      <w:r w:rsidRPr="0098776C">
        <w:rPr>
          <w:i/>
          <w:szCs w:val="21"/>
          <w:lang w:val="en-US"/>
        </w:rPr>
        <w:t>London Review of Books</w:t>
      </w:r>
      <w:r w:rsidRPr="0098776C">
        <w:rPr>
          <w:szCs w:val="21"/>
          <w:lang w:val="en-US"/>
        </w:rPr>
        <w:t>, 19(08)</w:t>
      </w:r>
    </w:p>
    <w:p w:rsidR="00CA2B54" w:rsidRDefault="00CA2B54" w:rsidP="00CA2B54">
      <w:pPr>
        <w:autoSpaceDE w:val="0"/>
        <w:autoSpaceDN w:val="0"/>
        <w:adjustRightInd w:val="0"/>
        <w:jc w:val="both"/>
        <w:rPr>
          <w:szCs w:val="21"/>
          <w:lang w:val="en-US"/>
        </w:rPr>
      </w:pPr>
    </w:p>
    <w:p w:rsidR="00215079" w:rsidRDefault="00CA2B54" w:rsidP="00CA2B54">
      <w:pPr>
        <w:autoSpaceDE w:val="0"/>
        <w:autoSpaceDN w:val="0"/>
        <w:adjustRightInd w:val="0"/>
        <w:jc w:val="both"/>
        <w:rPr>
          <w:szCs w:val="21"/>
          <w:lang w:val="en-US"/>
        </w:rPr>
      </w:pPr>
      <w:proofErr w:type="spellStart"/>
      <w:r w:rsidRPr="00CA2B54">
        <w:rPr>
          <w:szCs w:val="21"/>
          <w:lang w:val="en-US"/>
        </w:rPr>
        <w:t>Žižek</w:t>
      </w:r>
      <w:proofErr w:type="spellEnd"/>
      <w:r w:rsidR="00215079">
        <w:rPr>
          <w:szCs w:val="21"/>
          <w:lang w:val="en-US"/>
        </w:rPr>
        <w:t>, S. (2011</w:t>
      </w:r>
      <w:r w:rsidR="0098776C">
        <w:rPr>
          <w:szCs w:val="21"/>
          <w:lang w:val="en-US"/>
        </w:rPr>
        <w:t>b</w:t>
      </w:r>
      <w:r w:rsidR="00215079">
        <w:rPr>
          <w:szCs w:val="21"/>
          <w:lang w:val="en-US"/>
        </w:rPr>
        <w:t xml:space="preserve">) </w:t>
      </w:r>
      <w:r w:rsidR="00215079">
        <w:rPr>
          <w:i/>
          <w:iCs/>
          <w:szCs w:val="21"/>
          <w:lang w:val="en-US"/>
        </w:rPr>
        <w:t>Living in the End Times</w:t>
      </w:r>
      <w:r w:rsidR="00215079">
        <w:rPr>
          <w:szCs w:val="21"/>
          <w:lang w:val="en-US"/>
        </w:rPr>
        <w:t>. London: Verso</w:t>
      </w:r>
    </w:p>
    <w:p w:rsidR="00215079" w:rsidRDefault="00215079" w:rsidP="00CA2B54">
      <w:pPr>
        <w:jc w:val="both"/>
      </w:pPr>
    </w:p>
    <w:p w:rsidR="00215079" w:rsidRDefault="00215079">
      <w:pPr>
        <w:autoSpaceDE w:val="0"/>
        <w:autoSpaceDN w:val="0"/>
        <w:adjustRightInd w:val="0"/>
        <w:jc w:val="both"/>
        <w:rPr>
          <w:rFonts w:ascii="Times-Roman" w:hAnsi="Times-Roman"/>
          <w:sz w:val="19"/>
          <w:szCs w:val="19"/>
          <w:lang w:val="en-US"/>
        </w:rPr>
      </w:pPr>
    </w:p>
    <w:p w:rsidR="00215079" w:rsidRDefault="00215079">
      <w:pPr>
        <w:jc w:val="both"/>
      </w:pPr>
    </w:p>
    <w:p w:rsidR="00215079" w:rsidRDefault="00215079">
      <w:pPr>
        <w:pStyle w:val="BodyText"/>
        <w:spacing w:line="480" w:lineRule="auto"/>
        <w:rPr>
          <w:b/>
          <w:bCs/>
        </w:rPr>
      </w:pPr>
    </w:p>
    <w:p w:rsidR="00215079" w:rsidRDefault="00215079">
      <w:pPr>
        <w:jc w:val="both"/>
      </w:pPr>
    </w:p>
    <w:sectPr w:rsidR="00215079" w:rsidSect="007946EF">
      <w:headerReference w:type="even" r:id="rId10"/>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6C0" w:rsidRDefault="006836C0">
      <w:r>
        <w:separator/>
      </w:r>
    </w:p>
  </w:endnote>
  <w:endnote w:type="continuationSeparator" w:id="0">
    <w:p w:rsidR="006836C0" w:rsidRDefault="006836C0">
      <w:r>
        <w:continuationSeparator/>
      </w:r>
    </w:p>
  </w:endnote>
  <w:endnote w:id="1">
    <w:p w:rsidR="006836C0" w:rsidRDefault="006836C0" w:rsidP="00AE41AD">
      <w:pPr>
        <w:pStyle w:val="EndnoteText"/>
      </w:pPr>
      <w:r>
        <w:rPr>
          <w:rStyle w:val="EndnoteReference"/>
        </w:rPr>
        <w:endnoteRef/>
      </w:r>
      <w:r>
        <w:t xml:space="preserve"> </w:t>
      </w:r>
      <w:r w:rsidRPr="00DD588C">
        <w:t xml:space="preserve">Tragically, </w:t>
      </w:r>
      <w:proofErr w:type="spellStart"/>
      <w:r w:rsidRPr="00DD588C">
        <w:t>Kerim</w:t>
      </w:r>
      <w:proofErr w:type="spellEnd"/>
      <w:r w:rsidRPr="00DD588C">
        <w:t xml:space="preserve"> </w:t>
      </w:r>
      <w:proofErr w:type="spellStart"/>
      <w:r w:rsidRPr="00DD588C">
        <w:t>Ökten</w:t>
      </w:r>
      <w:proofErr w:type="spellEnd"/>
      <w:r w:rsidRPr="00DD588C">
        <w:t xml:space="preserve"> died on 10 April 2014</w:t>
      </w:r>
      <w:r>
        <w:t>, aged 42,</w:t>
      </w:r>
      <w:r w:rsidRPr="00DD588C">
        <w:t xml:space="preserve"> when his motorbike was hit by lighting.</w:t>
      </w:r>
    </w:p>
  </w:endnote>
  <w:endnote w:id="2">
    <w:p w:rsidR="006836C0" w:rsidRDefault="006836C0">
      <w:pPr>
        <w:pStyle w:val="EndnoteText"/>
      </w:pPr>
      <w:r>
        <w:rPr>
          <w:rStyle w:val="EndnoteReference"/>
        </w:rPr>
        <w:endnoteRef/>
      </w:r>
      <w:r>
        <w:t xml:space="preserve"> The focus on London at the expense of other sites of urban unrest during August 2011 is to provide the arguments and examples used here with greater clarity and cohesion.</w:t>
      </w:r>
    </w:p>
  </w:endnote>
  <w:endnote w:id="3">
    <w:p w:rsidR="006836C0" w:rsidRDefault="006836C0">
      <w:pPr>
        <w:pStyle w:val="EndnoteText"/>
      </w:pPr>
      <w:r>
        <w:rPr>
          <w:rStyle w:val="EndnoteReference"/>
        </w:rPr>
        <w:endnoteRef/>
      </w:r>
      <w:r>
        <w:t xml:space="preserve"> </w:t>
      </w:r>
      <w:r w:rsidRPr="00CC2B35">
        <w:t>In explaining this, Marx compares the mystical qualities of property and/or commodities to religion: ‘[…] just as the Gods in the beginning are not the cause but the effect of man’s intellectual confusion’ (Marx cited in Tucker 1978: 79).</w:t>
      </w:r>
    </w:p>
  </w:endnote>
  <w:endnote w:id="4">
    <w:p w:rsidR="006836C0" w:rsidRDefault="006836C0">
      <w:pPr>
        <w:pStyle w:val="EndnoteText"/>
      </w:pPr>
      <w:r>
        <w:rPr>
          <w:rStyle w:val="EndnoteReference"/>
        </w:rPr>
        <w:endnoteRef/>
      </w:r>
      <w:r>
        <w:t xml:space="preserve"> The title of this article, ‘I found the truth in Foot Locker’, is a lyric taken </w:t>
      </w:r>
      <w:r w:rsidRPr="0032165E">
        <w:t>from the song</w:t>
      </w:r>
      <w:r>
        <w:t xml:space="preserve"> ‘</w:t>
      </w:r>
      <w:proofErr w:type="spellStart"/>
      <w:r>
        <w:t>Superenlightened</w:t>
      </w:r>
      <w:proofErr w:type="spellEnd"/>
      <w:r>
        <w:t xml:space="preserve">’ from the album </w:t>
      </w:r>
      <w:r w:rsidRPr="0032165E">
        <w:rPr>
          <w:i/>
        </w:rPr>
        <w:t>Fear of Night</w:t>
      </w:r>
      <w:r>
        <w:t xml:space="preserve"> by Relation (Urban Torque Records, 2009) </w:t>
      </w:r>
    </w:p>
  </w:endnote>
  <w:endnote w:id="5">
    <w:p w:rsidR="006836C0" w:rsidRDefault="006836C0">
      <w:pPr>
        <w:pStyle w:val="EndnoteText"/>
      </w:pPr>
      <w:r>
        <w:rPr>
          <w:rStyle w:val="EndnoteReference"/>
        </w:rPr>
        <w:endnoteRef/>
      </w:r>
      <w:r>
        <w:t xml:space="preserve"> </w:t>
      </w:r>
      <w:proofErr w:type="gramStart"/>
      <w:r>
        <w:t>Translated by author from video publically available on link below.</w:t>
      </w:r>
      <w:proofErr w:type="gramEnd"/>
    </w:p>
  </w:endnote>
  <w:endnote w:id="6">
    <w:p w:rsidR="006836C0" w:rsidRDefault="006836C0">
      <w:pPr>
        <w:pStyle w:val="EndnoteText"/>
      </w:pPr>
      <w:r>
        <w:rPr>
          <w:rStyle w:val="EndnoteReference"/>
        </w:rPr>
        <w:endnoteRef/>
      </w:r>
      <w:r>
        <w:t xml:space="preserve"> Available at: </w:t>
      </w:r>
      <w:hyperlink r:id="rId1" w:history="1">
        <w:r w:rsidRPr="009356FF">
          <w:rPr>
            <w:rStyle w:val="Hyperlink"/>
          </w:rPr>
          <w:t>https://www.youtube.com/watch?v=f-rQpkvLuv0</w:t>
        </w:r>
      </w:hyperlink>
      <w:r>
        <w:t xml:space="preserve"> [accessed 5.11.14]</w:t>
      </w:r>
    </w:p>
  </w:endnote>
  <w:endnote w:id="7">
    <w:p w:rsidR="006836C0" w:rsidRDefault="006836C0">
      <w:pPr>
        <w:pStyle w:val="EndnoteText"/>
      </w:pPr>
      <w:r>
        <w:rPr>
          <w:rStyle w:val="EndnoteReference"/>
        </w:rPr>
        <w:endnoteRef/>
      </w:r>
      <w:r>
        <w:t xml:space="preserve"> More details can be found at </w:t>
      </w:r>
      <w:hyperlink r:id="rId2" w:history="1">
        <w:r w:rsidRPr="00534BB9">
          <w:rPr>
            <w:rStyle w:val="Hyperlink"/>
          </w:rPr>
          <w:t>http://www.fullyfocusedproductions.com/</w:t>
        </w:r>
      </w:hyperlink>
      <w:r>
        <w:t xml:space="preserve"> [accessed 12.5.15]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Interstate-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6C0" w:rsidRDefault="006836C0">
      <w:r>
        <w:separator/>
      </w:r>
    </w:p>
  </w:footnote>
  <w:footnote w:type="continuationSeparator" w:id="0">
    <w:p w:rsidR="006836C0" w:rsidRDefault="00683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6C0" w:rsidRDefault="006836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36C0" w:rsidRDefault="006836C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6C0" w:rsidRDefault="006836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113E">
      <w:rPr>
        <w:rStyle w:val="PageNumber"/>
        <w:noProof/>
      </w:rPr>
      <w:t>1</w:t>
    </w:r>
    <w:r>
      <w:rPr>
        <w:rStyle w:val="PageNumber"/>
      </w:rPr>
      <w:fldChar w:fldCharType="end"/>
    </w:r>
  </w:p>
  <w:p w:rsidR="006836C0" w:rsidRDefault="006836C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2E7A4B17"/>
    <w:multiLevelType w:val="multilevel"/>
    <w:tmpl w:val="F470FF7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EE3E0C"/>
    <w:multiLevelType w:val="multilevel"/>
    <w:tmpl w:val="22DA531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6E71EDA"/>
    <w:multiLevelType w:val="multilevel"/>
    <w:tmpl w:val="8F0EA99C"/>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692F0058"/>
    <w:multiLevelType w:val="hybridMultilevel"/>
    <w:tmpl w:val="C628A3FE"/>
    <w:lvl w:ilvl="0" w:tplc="5A1C6F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775"/>
    <w:rsid w:val="00002634"/>
    <w:rsid w:val="0000653F"/>
    <w:rsid w:val="000074EA"/>
    <w:rsid w:val="00012108"/>
    <w:rsid w:val="00013210"/>
    <w:rsid w:val="00015067"/>
    <w:rsid w:val="00016928"/>
    <w:rsid w:val="00020165"/>
    <w:rsid w:val="000228B0"/>
    <w:rsid w:val="00023F6C"/>
    <w:rsid w:val="00033455"/>
    <w:rsid w:val="00033A00"/>
    <w:rsid w:val="00035433"/>
    <w:rsid w:val="0005529C"/>
    <w:rsid w:val="00057918"/>
    <w:rsid w:val="00063033"/>
    <w:rsid w:val="00064BCB"/>
    <w:rsid w:val="0007160E"/>
    <w:rsid w:val="0007629E"/>
    <w:rsid w:val="00076F3F"/>
    <w:rsid w:val="000865B5"/>
    <w:rsid w:val="00087775"/>
    <w:rsid w:val="000960CE"/>
    <w:rsid w:val="0009633A"/>
    <w:rsid w:val="00096AA8"/>
    <w:rsid w:val="00096D23"/>
    <w:rsid w:val="000A05E6"/>
    <w:rsid w:val="000A12C9"/>
    <w:rsid w:val="000A2DBB"/>
    <w:rsid w:val="000A575C"/>
    <w:rsid w:val="000B15CE"/>
    <w:rsid w:val="000B1736"/>
    <w:rsid w:val="000B2558"/>
    <w:rsid w:val="000C08DB"/>
    <w:rsid w:val="000C249E"/>
    <w:rsid w:val="000C41E8"/>
    <w:rsid w:val="000C5A67"/>
    <w:rsid w:val="000D0662"/>
    <w:rsid w:val="000D2F1A"/>
    <w:rsid w:val="000E0FDB"/>
    <w:rsid w:val="000F5A6E"/>
    <w:rsid w:val="000F6A0B"/>
    <w:rsid w:val="00100A13"/>
    <w:rsid w:val="0010791D"/>
    <w:rsid w:val="001161EF"/>
    <w:rsid w:val="00130DDD"/>
    <w:rsid w:val="00131EAF"/>
    <w:rsid w:val="00132313"/>
    <w:rsid w:val="00141599"/>
    <w:rsid w:val="00141FB5"/>
    <w:rsid w:val="001442F3"/>
    <w:rsid w:val="0015462C"/>
    <w:rsid w:val="00166471"/>
    <w:rsid w:val="001777A8"/>
    <w:rsid w:val="00177D7A"/>
    <w:rsid w:val="00177DFA"/>
    <w:rsid w:val="0018274D"/>
    <w:rsid w:val="00185993"/>
    <w:rsid w:val="0019193F"/>
    <w:rsid w:val="001974FD"/>
    <w:rsid w:val="001A1B41"/>
    <w:rsid w:val="001B113E"/>
    <w:rsid w:val="001B11DA"/>
    <w:rsid w:val="001B1273"/>
    <w:rsid w:val="001B2462"/>
    <w:rsid w:val="001B2DCC"/>
    <w:rsid w:val="001B3A75"/>
    <w:rsid w:val="001B6450"/>
    <w:rsid w:val="001C0D0D"/>
    <w:rsid w:val="001C6471"/>
    <w:rsid w:val="001D5DB3"/>
    <w:rsid w:val="001E3C98"/>
    <w:rsid w:val="001F310B"/>
    <w:rsid w:val="001F5E6C"/>
    <w:rsid w:val="00201948"/>
    <w:rsid w:val="00206789"/>
    <w:rsid w:val="00207647"/>
    <w:rsid w:val="00211451"/>
    <w:rsid w:val="00215079"/>
    <w:rsid w:val="00225458"/>
    <w:rsid w:val="00232DCC"/>
    <w:rsid w:val="00234302"/>
    <w:rsid w:val="0023503F"/>
    <w:rsid w:val="00246744"/>
    <w:rsid w:val="00246E68"/>
    <w:rsid w:val="00250291"/>
    <w:rsid w:val="002504C2"/>
    <w:rsid w:val="002559ED"/>
    <w:rsid w:val="00257B65"/>
    <w:rsid w:val="002619F0"/>
    <w:rsid w:val="002651AB"/>
    <w:rsid w:val="00265F91"/>
    <w:rsid w:val="00267EF2"/>
    <w:rsid w:val="00271D25"/>
    <w:rsid w:val="002736E7"/>
    <w:rsid w:val="002742FD"/>
    <w:rsid w:val="00274A3D"/>
    <w:rsid w:val="00277566"/>
    <w:rsid w:val="0028545F"/>
    <w:rsid w:val="00296F5B"/>
    <w:rsid w:val="00297E42"/>
    <w:rsid w:val="002A1F0E"/>
    <w:rsid w:val="002A4BE8"/>
    <w:rsid w:val="002A758C"/>
    <w:rsid w:val="002B03C3"/>
    <w:rsid w:val="002B21D9"/>
    <w:rsid w:val="002B2798"/>
    <w:rsid w:val="002B4047"/>
    <w:rsid w:val="002B752A"/>
    <w:rsid w:val="002C0B2D"/>
    <w:rsid w:val="002C1377"/>
    <w:rsid w:val="002D1B16"/>
    <w:rsid w:val="002E1883"/>
    <w:rsid w:val="002E2C47"/>
    <w:rsid w:val="002E6C26"/>
    <w:rsid w:val="002F317F"/>
    <w:rsid w:val="002F4419"/>
    <w:rsid w:val="002F56DC"/>
    <w:rsid w:val="00303058"/>
    <w:rsid w:val="0031284E"/>
    <w:rsid w:val="0031677C"/>
    <w:rsid w:val="0032165E"/>
    <w:rsid w:val="003239C1"/>
    <w:rsid w:val="00324BDE"/>
    <w:rsid w:val="00326086"/>
    <w:rsid w:val="003271E0"/>
    <w:rsid w:val="00331D86"/>
    <w:rsid w:val="003323B8"/>
    <w:rsid w:val="00335E75"/>
    <w:rsid w:val="00340883"/>
    <w:rsid w:val="003410FA"/>
    <w:rsid w:val="003415A5"/>
    <w:rsid w:val="00341A17"/>
    <w:rsid w:val="00350C40"/>
    <w:rsid w:val="003577A1"/>
    <w:rsid w:val="003637E2"/>
    <w:rsid w:val="00364173"/>
    <w:rsid w:val="00365CC1"/>
    <w:rsid w:val="00370D9A"/>
    <w:rsid w:val="0037117F"/>
    <w:rsid w:val="00371D4F"/>
    <w:rsid w:val="00376AE4"/>
    <w:rsid w:val="00377D27"/>
    <w:rsid w:val="00377F4B"/>
    <w:rsid w:val="0038447E"/>
    <w:rsid w:val="00386410"/>
    <w:rsid w:val="00392A3C"/>
    <w:rsid w:val="003A3EF0"/>
    <w:rsid w:val="003A7645"/>
    <w:rsid w:val="003B37C0"/>
    <w:rsid w:val="003B42C9"/>
    <w:rsid w:val="003B4561"/>
    <w:rsid w:val="003B5EEF"/>
    <w:rsid w:val="003C4F6E"/>
    <w:rsid w:val="003E07FC"/>
    <w:rsid w:val="003E2643"/>
    <w:rsid w:val="003E2D2C"/>
    <w:rsid w:val="003E3687"/>
    <w:rsid w:val="003E70ED"/>
    <w:rsid w:val="003E7983"/>
    <w:rsid w:val="003F4D62"/>
    <w:rsid w:val="003F54E4"/>
    <w:rsid w:val="003F67D2"/>
    <w:rsid w:val="0040400C"/>
    <w:rsid w:val="0040565E"/>
    <w:rsid w:val="00405FD1"/>
    <w:rsid w:val="00411980"/>
    <w:rsid w:val="00413211"/>
    <w:rsid w:val="004134DF"/>
    <w:rsid w:val="00416368"/>
    <w:rsid w:val="00422201"/>
    <w:rsid w:val="00435917"/>
    <w:rsid w:val="00436D4D"/>
    <w:rsid w:val="00440FC8"/>
    <w:rsid w:val="00444CB4"/>
    <w:rsid w:val="004536E8"/>
    <w:rsid w:val="004579FE"/>
    <w:rsid w:val="004608C6"/>
    <w:rsid w:val="004624D9"/>
    <w:rsid w:val="004633C1"/>
    <w:rsid w:val="00470ED0"/>
    <w:rsid w:val="00471AD8"/>
    <w:rsid w:val="00481E9D"/>
    <w:rsid w:val="0048753C"/>
    <w:rsid w:val="00490811"/>
    <w:rsid w:val="0049196C"/>
    <w:rsid w:val="004B3860"/>
    <w:rsid w:val="004B40E4"/>
    <w:rsid w:val="004C4190"/>
    <w:rsid w:val="004C5DB0"/>
    <w:rsid w:val="004D73AB"/>
    <w:rsid w:val="004F26D9"/>
    <w:rsid w:val="004F313B"/>
    <w:rsid w:val="004F55A3"/>
    <w:rsid w:val="004F763F"/>
    <w:rsid w:val="00501B3E"/>
    <w:rsid w:val="005203D8"/>
    <w:rsid w:val="0052109F"/>
    <w:rsid w:val="00521A9B"/>
    <w:rsid w:val="005323F0"/>
    <w:rsid w:val="00532F2C"/>
    <w:rsid w:val="00543D1E"/>
    <w:rsid w:val="005449A8"/>
    <w:rsid w:val="00545045"/>
    <w:rsid w:val="00547A86"/>
    <w:rsid w:val="005518EB"/>
    <w:rsid w:val="00553C42"/>
    <w:rsid w:val="00580CE4"/>
    <w:rsid w:val="005818DC"/>
    <w:rsid w:val="005938A2"/>
    <w:rsid w:val="005A2B8F"/>
    <w:rsid w:val="005A4336"/>
    <w:rsid w:val="005B53D3"/>
    <w:rsid w:val="005C5798"/>
    <w:rsid w:val="005D137A"/>
    <w:rsid w:val="005D16E0"/>
    <w:rsid w:val="005E1140"/>
    <w:rsid w:val="005E23CB"/>
    <w:rsid w:val="005E2F30"/>
    <w:rsid w:val="005E37C0"/>
    <w:rsid w:val="005E3811"/>
    <w:rsid w:val="005E50E1"/>
    <w:rsid w:val="005F42C0"/>
    <w:rsid w:val="00602376"/>
    <w:rsid w:val="006102FA"/>
    <w:rsid w:val="0061363F"/>
    <w:rsid w:val="00616DBC"/>
    <w:rsid w:val="00617150"/>
    <w:rsid w:val="00635768"/>
    <w:rsid w:val="006429E7"/>
    <w:rsid w:val="00646A05"/>
    <w:rsid w:val="0064717D"/>
    <w:rsid w:val="006501DB"/>
    <w:rsid w:val="00650DD9"/>
    <w:rsid w:val="00657572"/>
    <w:rsid w:val="006629C7"/>
    <w:rsid w:val="00663831"/>
    <w:rsid w:val="00665FC5"/>
    <w:rsid w:val="00667567"/>
    <w:rsid w:val="0066773F"/>
    <w:rsid w:val="006705AD"/>
    <w:rsid w:val="00671A08"/>
    <w:rsid w:val="00681588"/>
    <w:rsid w:val="00682744"/>
    <w:rsid w:val="006830FC"/>
    <w:rsid w:val="006836C0"/>
    <w:rsid w:val="00687636"/>
    <w:rsid w:val="006A4EE3"/>
    <w:rsid w:val="006B317E"/>
    <w:rsid w:val="006B3D6F"/>
    <w:rsid w:val="006B3E0D"/>
    <w:rsid w:val="006B4C5B"/>
    <w:rsid w:val="006C106B"/>
    <w:rsid w:val="006D3FD5"/>
    <w:rsid w:val="006F2D94"/>
    <w:rsid w:val="006F7F46"/>
    <w:rsid w:val="00705E17"/>
    <w:rsid w:val="00711888"/>
    <w:rsid w:val="00723501"/>
    <w:rsid w:val="0073116B"/>
    <w:rsid w:val="00733561"/>
    <w:rsid w:val="00736005"/>
    <w:rsid w:val="0074357E"/>
    <w:rsid w:val="00746953"/>
    <w:rsid w:val="00752E15"/>
    <w:rsid w:val="00753750"/>
    <w:rsid w:val="0076707D"/>
    <w:rsid w:val="00770ADF"/>
    <w:rsid w:val="00772AB7"/>
    <w:rsid w:val="00774E08"/>
    <w:rsid w:val="00777432"/>
    <w:rsid w:val="0077780F"/>
    <w:rsid w:val="00781B75"/>
    <w:rsid w:val="00781E87"/>
    <w:rsid w:val="00782A1D"/>
    <w:rsid w:val="007946EF"/>
    <w:rsid w:val="007949F5"/>
    <w:rsid w:val="00796195"/>
    <w:rsid w:val="007A41F2"/>
    <w:rsid w:val="007B34B2"/>
    <w:rsid w:val="007B6F66"/>
    <w:rsid w:val="007C42EB"/>
    <w:rsid w:val="007C7DCB"/>
    <w:rsid w:val="007D24B8"/>
    <w:rsid w:val="007D305B"/>
    <w:rsid w:val="007E0C1D"/>
    <w:rsid w:val="007E580A"/>
    <w:rsid w:val="007E67A2"/>
    <w:rsid w:val="007E7B78"/>
    <w:rsid w:val="007F6C03"/>
    <w:rsid w:val="00801B92"/>
    <w:rsid w:val="00812C90"/>
    <w:rsid w:val="00815754"/>
    <w:rsid w:val="008210E3"/>
    <w:rsid w:val="008226F8"/>
    <w:rsid w:val="00823097"/>
    <w:rsid w:val="0083048D"/>
    <w:rsid w:val="00834D20"/>
    <w:rsid w:val="0083623D"/>
    <w:rsid w:val="00836994"/>
    <w:rsid w:val="008401C4"/>
    <w:rsid w:val="0084448E"/>
    <w:rsid w:val="00856515"/>
    <w:rsid w:val="008568DE"/>
    <w:rsid w:val="00867D35"/>
    <w:rsid w:val="00874E60"/>
    <w:rsid w:val="008767D8"/>
    <w:rsid w:val="00882625"/>
    <w:rsid w:val="00887B91"/>
    <w:rsid w:val="00890EF6"/>
    <w:rsid w:val="00892BAB"/>
    <w:rsid w:val="00894B70"/>
    <w:rsid w:val="008A00CF"/>
    <w:rsid w:val="008A158D"/>
    <w:rsid w:val="008B0B42"/>
    <w:rsid w:val="008B2C5C"/>
    <w:rsid w:val="008B5B91"/>
    <w:rsid w:val="008C32A6"/>
    <w:rsid w:val="008C5B87"/>
    <w:rsid w:val="008D01DC"/>
    <w:rsid w:val="008D5744"/>
    <w:rsid w:val="008E4B9A"/>
    <w:rsid w:val="00900F03"/>
    <w:rsid w:val="00902D69"/>
    <w:rsid w:val="00904C19"/>
    <w:rsid w:val="00905AA6"/>
    <w:rsid w:val="00905F0A"/>
    <w:rsid w:val="00913EFB"/>
    <w:rsid w:val="00914027"/>
    <w:rsid w:val="00924461"/>
    <w:rsid w:val="009340A4"/>
    <w:rsid w:val="00934DF2"/>
    <w:rsid w:val="009442C7"/>
    <w:rsid w:val="00944A9D"/>
    <w:rsid w:val="009537F3"/>
    <w:rsid w:val="00957619"/>
    <w:rsid w:val="009718DB"/>
    <w:rsid w:val="00972D2B"/>
    <w:rsid w:val="009863B5"/>
    <w:rsid w:val="0098776C"/>
    <w:rsid w:val="009954DE"/>
    <w:rsid w:val="009A3AAE"/>
    <w:rsid w:val="009A6B03"/>
    <w:rsid w:val="009B2FA6"/>
    <w:rsid w:val="009B334D"/>
    <w:rsid w:val="009B5194"/>
    <w:rsid w:val="009C02D2"/>
    <w:rsid w:val="009D24D0"/>
    <w:rsid w:val="009D6057"/>
    <w:rsid w:val="009D60E9"/>
    <w:rsid w:val="009D6632"/>
    <w:rsid w:val="009E1728"/>
    <w:rsid w:val="009E397F"/>
    <w:rsid w:val="009E3E55"/>
    <w:rsid w:val="009E63C2"/>
    <w:rsid w:val="009F314F"/>
    <w:rsid w:val="00A02A5C"/>
    <w:rsid w:val="00A16DAD"/>
    <w:rsid w:val="00A21162"/>
    <w:rsid w:val="00A22F4A"/>
    <w:rsid w:val="00A25F94"/>
    <w:rsid w:val="00A313BE"/>
    <w:rsid w:val="00A345B4"/>
    <w:rsid w:val="00A41902"/>
    <w:rsid w:val="00A44D05"/>
    <w:rsid w:val="00A454EC"/>
    <w:rsid w:val="00A5048C"/>
    <w:rsid w:val="00A54862"/>
    <w:rsid w:val="00A55E47"/>
    <w:rsid w:val="00A65202"/>
    <w:rsid w:val="00A723D4"/>
    <w:rsid w:val="00A7285C"/>
    <w:rsid w:val="00A814F2"/>
    <w:rsid w:val="00A82B8D"/>
    <w:rsid w:val="00A8324B"/>
    <w:rsid w:val="00A839CB"/>
    <w:rsid w:val="00A84D0B"/>
    <w:rsid w:val="00A93D16"/>
    <w:rsid w:val="00AA035A"/>
    <w:rsid w:val="00AA50EF"/>
    <w:rsid w:val="00AA5CA5"/>
    <w:rsid w:val="00AB0B81"/>
    <w:rsid w:val="00AB0F1F"/>
    <w:rsid w:val="00AB3A2F"/>
    <w:rsid w:val="00AB55F1"/>
    <w:rsid w:val="00AC1143"/>
    <w:rsid w:val="00AC313B"/>
    <w:rsid w:val="00AC31DD"/>
    <w:rsid w:val="00AD2E32"/>
    <w:rsid w:val="00AE41AD"/>
    <w:rsid w:val="00AE69B2"/>
    <w:rsid w:val="00AF600D"/>
    <w:rsid w:val="00B031D2"/>
    <w:rsid w:val="00B175FE"/>
    <w:rsid w:val="00B24170"/>
    <w:rsid w:val="00B24833"/>
    <w:rsid w:val="00B42D0B"/>
    <w:rsid w:val="00B43361"/>
    <w:rsid w:val="00B4397A"/>
    <w:rsid w:val="00B45CAE"/>
    <w:rsid w:val="00B5185B"/>
    <w:rsid w:val="00B51A4F"/>
    <w:rsid w:val="00B51AD5"/>
    <w:rsid w:val="00B5454F"/>
    <w:rsid w:val="00B546BD"/>
    <w:rsid w:val="00B57473"/>
    <w:rsid w:val="00B63CE0"/>
    <w:rsid w:val="00B66166"/>
    <w:rsid w:val="00B834BF"/>
    <w:rsid w:val="00B837C4"/>
    <w:rsid w:val="00B853C8"/>
    <w:rsid w:val="00B8666D"/>
    <w:rsid w:val="00B87B08"/>
    <w:rsid w:val="00B91973"/>
    <w:rsid w:val="00B922B3"/>
    <w:rsid w:val="00B942CE"/>
    <w:rsid w:val="00BA02AA"/>
    <w:rsid w:val="00BA068A"/>
    <w:rsid w:val="00BA1558"/>
    <w:rsid w:val="00BA3C1B"/>
    <w:rsid w:val="00BB0171"/>
    <w:rsid w:val="00BB4784"/>
    <w:rsid w:val="00BC3806"/>
    <w:rsid w:val="00BC6BAA"/>
    <w:rsid w:val="00BD47E3"/>
    <w:rsid w:val="00BD69CC"/>
    <w:rsid w:val="00BE131F"/>
    <w:rsid w:val="00BE248D"/>
    <w:rsid w:val="00BE359E"/>
    <w:rsid w:val="00BE372B"/>
    <w:rsid w:val="00BE6216"/>
    <w:rsid w:val="00BE6286"/>
    <w:rsid w:val="00BF103F"/>
    <w:rsid w:val="00BF1F73"/>
    <w:rsid w:val="00C0763E"/>
    <w:rsid w:val="00C07AD2"/>
    <w:rsid w:val="00C11AB0"/>
    <w:rsid w:val="00C12DD7"/>
    <w:rsid w:val="00C206BD"/>
    <w:rsid w:val="00C21163"/>
    <w:rsid w:val="00C22288"/>
    <w:rsid w:val="00C256EF"/>
    <w:rsid w:val="00C31C42"/>
    <w:rsid w:val="00C405BB"/>
    <w:rsid w:val="00C4504D"/>
    <w:rsid w:val="00C543A4"/>
    <w:rsid w:val="00C61EF9"/>
    <w:rsid w:val="00C65DED"/>
    <w:rsid w:val="00C7486F"/>
    <w:rsid w:val="00C81AEB"/>
    <w:rsid w:val="00C868DF"/>
    <w:rsid w:val="00C86F71"/>
    <w:rsid w:val="00C87EF4"/>
    <w:rsid w:val="00C9416D"/>
    <w:rsid w:val="00CA2B54"/>
    <w:rsid w:val="00CA44DD"/>
    <w:rsid w:val="00CA5530"/>
    <w:rsid w:val="00CC2B35"/>
    <w:rsid w:val="00CC499D"/>
    <w:rsid w:val="00CD52BB"/>
    <w:rsid w:val="00CE45FA"/>
    <w:rsid w:val="00CE6392"/>
    <w:rsid w:val="00CF48EB"/>
    <w:rsid w:val="00D05099"/>
    <w:rsid w:val="00D13E10"/>
    <w:rsid w:val="00D2246F"/>
    <w:rsid w:val="00D248DF"/>
    <w:rsid w:val="00D25FB2"/>
    <w:rsid w:val="00D2759C"/>
    <w:rsid w:val="00D302BF"/>
    <w:rsid w:val="00D342D7"/>
    <w:rsid w:val="00D35749"/>
    <w:rsid w:val="00D35DD0"/>
    <w:rsid w:val="00D37E36"/>
    <w:rsid w:val="00D603DC"/>
    <w:rsid w:val="00D6109A"/>
    <w:rsid w:val="00D63B80"/>
    <w:rsid w:val="00D65CCB"/>
    <w:rsid w:val="00D81694"/>
    <w:rsid w:val="00D825CE"/>
    <w:rsid w:val="00D87885"/>
    <w:rsid w:val="00D900A3"/>
    <w:rsid w:val="00D92964"/>
    <w:rsid w:val="00DA39D3"/>
    <w:rsid w:val="00DA46C3"/>
    <w:rsid w:val="00DB106B"/>
    <w:rsid w:val="00DC1530"/>
    <w:rsid w:val="00DC72F2"/>
    <w:rsid w:val="00DC7EAE"/>
    <w:rsid w:val="00DD0C77"/>
    <w:rsid w:val="00DD4B86"/>
    <w:rsid w:val="00DD588C"/>
    <w:rsid w:val="00DD6236"/>
    <w:rsid w:val="00DD70B1"/>
    <w:rsid w:val="00DD73A7"/>
    <w:rsid w:val="00DE7F39"/>
    <w:rsid w:val="00DF44AC"/>
    <w:rsid w:val="00DF7CD9"/>
    <w:rsid w:val="00E00FDB"/>
    <w:rsid w:val="00E03530"/>
    <w:rsid w:val="00E06B3D"/>
    <w:rsid w:val="00E072C1"/>
    <w:rsid w:val="00E1488E"/>
    <w:rsid w:val="00E25A04"/>
    <w:rsid w:val="00E27E01"/>
    <w:rsid w:val="00E321FD"/>
    <w:rsid w:val="00E34227"/>
    <w:rsid w:val="00E41088"/>
    <w:rsid w:val="00E50146"/>
    <w:rsid w:val="00E57458"/>
    <w:rsid w:val="00E6065E"/>
    <w:rsid w:val="00E63501"/>
    <w:rsid w:val="00E6373B"/>
    <w:rsid w:val="00E766AB"/>
    <w:rsid w:val="00E834A9"/>
    <w:rsid w:val="00E83896"/>
    <w:rsid w:val="00E9048B"/>
    <w:rsid w:val="00E921EF"/>
    <w:rsid w:val="00E961E2"/>
    <w:rsid w:val="00E970E8"/>
    <w:rsid w:val="00EA613B"/>
    <w:rsid w:val="00EB0703"/>
    <w:rsid w:val="00EB357E"/>
    <w:rsid w:val="00EB7822"/>
    <w:rsid w:val="00EC4A2B"/>
    <w:rsid w:val="00EC5E15"/>
    <w:rsid w:val="00EC60C2"/>
    <w:rsid w:val="00EC6A56"/>
    <w:rsid w:val="00EC794A"/>
    <w:rsid w:val="00ED7DFB"/>
    <w:rsid w:val="00EE1906"/>
    <w:rsid w:val="00EE2AA8"/>
    <w:rsid w:val="00EE420F"/>
    <w:rsid w:val="00EE5134"/>
    <w:rsid w:val="00EE64D6"/>
    <w:rsid w:val="00EF1BFD"/>
    <w:rsid w:val="00EF5EA7"/>
    <w:rsid w:val="00F04290"/>
    <w:rsid w:val="00F12720"/>
    <w:rsid w:val="00F17328"/>
    <w:rsid w:val="00F20715"/>
    <w:rsid w:val="00F20890"/>
    <w:rsid w:val="00F22F33"/>
    <w:rsid w:val="00F24F46"/>
    <w:rsid w:val="00F3345F"/>
    <w:rsid w:val="00F4508E"/>
    <w:rsid w:val="00F5172C"/>
    <w:rsid w:val="00F5245B"/>
    <w:rsid w:val="00F5346C"/>
    <w:rsid w:val="00F53CC5"/>
    <w:rsid w:val="00F63B06"/>
    <w:rsid w:val="00F65663"/>
    <w:rsid w:val="00F717D5"/>
    <w:rsid w:val="00F74736"/>
    <w:rsid w:val="00F812C4"/>
    <w:rsid w:val="00F8563A"/>
    <w:rsid w:val="00F8613C"/>
    <w:rsid w:val="00F9164B"/>
    <w:rsid w:val="00F91D09"/>
    <w:rsid w:val="00F96347"/>
    <w:rsid w:val="00FB1452"/>
    <w:rsid w:val="00FC097D"/>
    <w:rsid w:val="00FC0AB7"/>
    <w:rsid w:val="00FC368B"/>
    <w:rsid w:val="00FC6FE1"/>
    <w:rsid w:val="00FD4357"/>
    <w:rsid w:val="00FD5C7D"/>
    <w:rsid w:val="00FD6C38"/>
    <w:rsid w:val="00FE1ABC"/>
    <w:rsid w:val="00FF147B"/>
    <w:rsid w:val="00FF5EAF"/>
    <w:rsid w:val="030E7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72A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EF"/>
    <w:rPr>
      <w:sz w:val="24"/>
      <w:szCs w:val="24"/>
      <w:lang w:eastAsia="en-US"/>
    </w:rPr>
  </w:style>
  <w:style w:type="paragraph" w:styleId="Heading1">
    <w:name w:val="heading 1"/>
    <w:basedOn w:val="Normal"/>
    <w:next w:val="Normal"/>
    <w:qFormat/>
    <w:rsid w:val="007946EF"/>
    <w:pPr>
      <w:keepNext/>
      <w:outlineLvl w:val="0"/>
    </w:pPr>
    <w:rPr>
      <w:b/>
      <w:bCs/>
    </w:rPr>
  </w:style>
  <w:style w:type="paragraph" w:styleId="Heading2">
    <w:name w:val="heading 2"/>
    <w:basedOn w:val="Normal"/>
    <w:next w:val="Normal"/>
    <w:qFormat/>
    <w:rsid w:val="007946EF"/>
    <w:pPr>
      <w:keepNext/>
      <w:spacing w:line="480" w:lineRule="auto"/>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946EF"/>
    <w:pPr>
      <w:tabs>
        <w:tab w:val="center" w:pos="4320"/>
        <w:tab w:val="right" w:pos="8640"/>
      </w:tabs>
    </w:pPr>
  </w:style>
  <w:style w:type="paragraph" w:styleId="BodyText">
    <w:name w:val="Body Text"/>
    <w:basedOn w:val="Normal"/>
    <w:semiHidden/>
    <w:rsid w:val="007946EF"/>
    <w:pPr>
      <w:jc w:val="both"/>
    </w:pPr>
  </w:style>
  <w:style w:type="paragraph" w:styleId="EndnoteText">
    <w:name w:val="endnote text"/>
    <w:basedOn w:val="Normal"/>
    <w:semiHidden/>
    <w:rsid w:val="007946EF"/>
    <w:rPr>
      <w:sz w:val="20"/>
      <w:szCs w:val="20"/>
    </w:rPr>
  </w:style>
  <w:style w:type="character" w:styleId="EndnoteReference">
    <w:name w:val="endnote reference"/>
    <w:semiHidden/>
    <w:rsid w:val="007946EF"/>
    <w:rPr>
      <w:vertAlign w:val="superscript"/>
    </w:rPr>
  </w:style>
  <w:style w:type="paragraph" w:styleId="BodyTextIndent2">
    <w:name w:val="Body Text Indent 2"/>
    <w:basedOn w:val="Normal"/>
    <w:semiHidden/>
    <w:rsid w:val="007946EF"/>
    <w:pPr>
      <w:ind w:left="720" w:firstLine="58"/>
    </w:pPr>
  </w:style>
  <w:style w:type="paragraph" w:styleId="NormalWeb">
    <w:name w:val="Normal (Web)"/>
    <w:basedOn w:val="Normal"/>
    <w:semiHidden/>
    <w:rsid w:val="007946EF"/>
    <w:pPr>
      <w:spacing w:before="100" w:beforeAutospacing="1" w:after="100" w:afterAutospacing="1"/>
    </w:pPr>
    <w:rPr>
      <w:lang w:eastAsia="en-GB"/>
    </w:rPr>
  </w:style>
  <w:style w:type="paragraph" w:styleId="BodyTextIndent">
    <w:name w:val="Body Text Indent"/>
    <w:basedOn w:val="Normal"/>
    <w:semiHidden/>
    <w:rsid w:val="007946EF"/>
    <w:pPr>
      <w:ind w:left="720"/>
    </w:pPr>
  </w:style>
  <w:style w:type="paragraph" w:styleId="BodyText2">
    <w:name w:val="Body Text 2"/>
    <w:basedOn w:val="Normal"/>
    <w:semiHidden/>
    <w:rsid w:val="007946EF"/>
    <w:pPr>
      <w:jc w:val="center"/>
    </w:pPr>
    <w:rPr>
      <w:rFonts w:ascii="Calibri" w:hAnsi="Calibri" w:cs="Arial"/>
      <w:sz w:val="28"/>
    </w:rPr>
  </w:style>
  <w:style w:type="character" w:styleId="Hyperlink">
    <w:name w:val="Hyperlink"/>
    <w:semiHidden/>
    <w:rsid w:val="007946EF"/>
    <w:rPr>
      <w:color w:val="0000FF"/>
      <w:u w:val="single"/>
    </w:rPr>
  </w:style>
  <w:style w:type="character" w:styleId="FollowedHyperlink">
    <w:name w:val="FollowedHyperlink"/>
    <w:semiHidden/>
    <w:rsid w:val="007946EF"/>
    <w:rPr>
      <w:color w:val="800080"/>
      <w:u w:val="single"/>
    </w:rPr>
  </w:style>
  <w:style w:type="character" w:styleId="PageNumber">
    <w:name w:val="page number"/>
    <w:basedOn w:val="DefaultParagraphFont"/>
    <w:semiHidden/>
    <w:rsid w:val="007946EF"/>
  </w:style>
  <w:style w:type="paragraph" w:styleId="BodyText3">
    <w:name w:val="Body Text 3"/>
    <w:basedOn w:val="Normal"/>
    <w:semiHidden/>
    <w:rsid w:val="007946EF"/>
    <w:pPr>
      <w:autoSpaceDE w:val="0"/>
      <w:autoSpaceDN w:val="0"/>
      <w:adjustRightInd w:val="0"/>
      <w:jc w:val="both"/>
    </w:pPr>
    <w:rPr>
      <w:color w:val="000000"/>
      <w:lang w:val="en-US"/>
    </w:rPr>
  </w:style>
  <w:style w:type="character" w:customStyle="1" w:styleId="searchword1">
    <w:name w:val="searchword1"/>
    <w:rsid w:val="007946EF"/>
    <w:rPr>
      <w:shd w:val="clear" w:color="auto" w:fill="FFFBC3"/>
    </w:rPr>
  </w:style>
  <w:style w:type="paragraph" w:customStyle="1" w:styleId="artlocation">
    <w:name w:val="artlocation"/>
    <w:basedOn w:val="Normal"/>
    <w:rsid w:val="007946EF"/>
    <w:pPr>
      <w:spacing w:before="100" w:beforeAutospacing="1" w:after="100" w:afterAutospacing="1"/>
      <w:jc w:val="center"/>
    </w:pPr>
    <w:rPr>
      <w:i/>
      <w:iCs/>
      <w:lang w:eastAsia="en-GB"/>
    </w:rPr>
  </w:style>
  <w:style w:type="paragraph" w:styleId="Footer">
    <w:name w:val="footer"/>
    <w:basedOn w:val="Normal"/>
    <w:link w:val="FooterChar"/>
    <w:uiPriority w:val="99"/>
    <w:unhideWhenUsed/>
    <w:rsid w:val="00C87EF4"/>
    <w:pPr>
      <w:tabs>
        <w:tab w:val="center" w:pos="4513"/>
        <w:tab w:val="right" w:pos="9026"/>
      </w:tabs>
    </w:pPr>
  </w:style>
  <w:style w:type="character" w:customStyle="1" w:styleId="FooterChar">
    <w:name w:val="Footer Char"/>
    <w:basedOn w:val="DefaultParagraphFont"/>
    <w:link w:val="Footer"/>
    <w:uiPriority w:val="99"/>
    <w:rsid w:val="00C87EF4"/>
    <w:rPr>
      <w:sz w:val="24"/>
      <w:szCs w:val="24"/>
      <w:lang w:eastAsia="en-US"/>
    </w:rPr>
  </w:style>
  <w:style w:type="paragraph" w:styleId="ListParagraph">
    <w:name w:val="List Paragraph"/>
    <w:basedOn w:val="Normal"/>
    <w:uiPriority w:val="34"/>
    <w:qFormat/>
    <w:rsid w:val="00EE42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EF"/>
    <w:rPr>
      <w:sz w:val="24"/>
      <w:szCs w:val="24"/>
      <w:lang w:eastAsia="en-US"/>
    </w:rPr>
  </w:style>
  <w:style w:type="paragraph" w:styleId="Heading1">
    <w:name w:val="heading 1"/>
    <w:basedOn w:val="Normal"/>
    <w:next w:val="Normal"/>
    <w:qFormat/>
    <w:rsid w:val="007946EF"/>
    <w:pPr>
      <w:keepNext/>
      <w:outlineLvl w:val="0"/>
    </w:pPr>
    <w:rPr>
      <w:b/>
      <w:bCs/>
    </w:rPr>
  </w:style>
  <w:style w:type="paragraph" w:styleId="Heading2">
    <w:name w:val="heading 2"/>
    <w:basedOn w:val="Normal"/>
    <w:next w:val="Normal"/>
    <w:qFormat/>
    <w:rsid w:val="007946EF"/>
    <w:pPr>
      <w:keepNext/>
      <w:spacing w:line="480" w:lineRule="auto"/>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946EF"/>
    <w:pPr>
      <w:tabs>
        <w:tab w:val="center" w:pos="4320"/>
        <w:tab w:val="right" w:pos="8640"/>
      </w:tabs>
    </w:pPr>
  </w:style>
  <w:style w:type="paragraph" w:styleId="BodyText">
    <w:name w:val="Body Text"/>
    <w:basedOn w:val="Normal"/>
    <w:semiHidden/>
    <w:rsid w:val="007946EF"/>
    <w:pPr>
      <w:jc w:val="both"/>
    </w:pPr>
  </w:style>
  <w:style w:type="paragraph" w:styleId="EndnoteText">
    <w:name w:val="endnote text"/>
    <w:basedOn w:val="Normal"/>
    <w:semiHidden/>
    <w:rsid w:val="007946EF"/>
    <w:rPr>
      <w:sz w:val="20"/>
      <w:szCs w:val="20"/>
    </w:rPr>
  </w:style>
  <w:style w:type="character" w:styleId="EndnoteReference">
    <w:name w:val="endnote reference"/>
    <w:semiHidden/>
    <w:rsid w:val="007946EF"/>
    <w:rPr>
      <w:vertAlign w:val="superscript"/>
    </w:rPr>
  </w:style>
  <w:style w:type="paragraph" w:styleId="BodyTextIndent2">
    <w:name w:val="Body Text Indent 2"/>
    <w:basedOn w:val="Normal"/>
    <w:semiHidden/>
    <w:rsid w:val="007946EF"/>
    <w:pPr>
      <w:ind w:left="720" w:firstLine="58"/>
    </w:pPr>
  </w:style>
  <w:style w:type="paragraph" w:styleId="NormalWeb">
    <w:name w:val="Normal (Web)"/>
    <w:basedOn w:val="Normal"/>
    <w:semiHidden/>
    <w:rsid w:val="007946EF"/>
    <w:pPr>
      <w:spacing w:before="100" w:beforeAutospacing="1" w:after="100" w:afterAutospacing="1"/>
    </w:pPr>
    <w:rPr>
      <w:lang w:eastAsia="en-GB"/>
    </w:rPr>
  </w:style>
  <w:style w:type="paragraph" w:styleId="BodyTextIndent">
    <w:name w:val="Body Text Indent"/>
    <w:basedOn w:val="Normal"/>
    <w:semiHidden/>
    <w:rsid w:val="007946EF"/>
    <w:pPr>
      <w:ind w:left="720"/>
    </w:pPr>
  </w:style>
  <w:style w:type="paragraph" w:styleId="BodyText2">
    <w:name w:val="Body Text 2"/>
    <w:basedOn w:val="Normal"/>
    <w:semiHidden/>
    <w:rsid w:val="007946EF"/>
    <w:pPr>
      <w:jc w:val="center"/>
    </w:pPr>
    <w:rPr>
      <w:rFonts w:ascii="Calibri" w:hAnsi="Calibri" w:cs="Arial"/>
      <w:sz w:val="28"/>
    </w:rPr>
  </w:style>
  <w:style w:type="character" w:styleId="Hyperlink">
    <w:name w:val="Hyperlink"/>
    <w:semiHidden/>
    <w:rsid w:val="007946EF"/>
    <w:rPr>
      <w:color w:val="0000FF"/>
      <w:u w:val="single"/>
    </w:rPr>
  </w:style>
  <w:style w:type="character" w:styleId="FollowedHyperlink">
    <w:name w:val="FollowedHyperlink"/>
    <w:semiHidden/>
    <w:rsid w:val="007946EF"/>
    <w:rPr>
      <w:color w:val="800080"/>
      <w:u w:val="single"/>
    </w:rPr>
  </w:style>
  <w:style w:type="character" w:styleId="PageNumber">
    <w:name w:val="page number"/>
    <w:basedOn w:val="DefaultParagraphFont"/>
    <w:semiHidden/>
    <w:rsid w:val="007946EF"/>
  </w:style>
  <w:style w:type="paragraph" w:styleId="BodyText3">
    <w:name w:val="Body Text 3"/>
    <w:basedOn w:val="Normal"/>
    <w:semiHidden/>
    <w:rsid w:val="007946EF"/>
    <w:pPr>
      <w:autoSpaceDE w:val="0"/>
      <w:autoSpaceDN w:val="0"/>
      <w:adjustRightInd w:val="0"/>
      <w:jc w:val="both"/>
    </w:pPr>
    <w:rPr>
      <w:color w:val="000000"/>
      <w:lang w:val="en-US"/>
    </w:rPr>
  </w:style>
  <w:style w:type="character" w:customStyle="1" w:styleId="searchword1">
    <w:name w:val="searchword1"/>
    <w:rsid w:val="007946EF"/>
    <w:rPr>
      <w:shd w:val="clear" w:color="auto" w:fill="FFFBC3"/>
    </w:rPr>
  </w:style>
  <w:style w:type="paragraph" w:customStyle="1" w:styleId="artlocation">
    <w:name w:val="artlocation"/>
    <w:basedOn w:val="Normal"/>
    <w:rsid w:val="007946EF"/>
    <w:pPr>
      <w:spacing w:before="100" w:beforeAutospacing="1" w:after="100" w:afterAutospacing="1"/>
      <w:jc w:val="center"/>
    </w:pPr>
    <w:rPr>
      <w:i/>
      <w:iCs/>
      <w:lang w:eastAsia="en-GB"/>
    </w:rPr>
  </w:style>
  <w:style w:type="paragraph" w:styleId="Footer">
    <w:name w:val="footer"/>
    <w:basedOn w:val="Normal"/>
    <w:link w:val="FooterChar"/>
    <w:uiPriority w:val="99"/>
    <w:unhideWhenUsed/>
    <w:rsid w:val="00C87EF4"/>
    <w:pPr>
      <w:tabs>
        <w:tab w:val="center" w:pos="4513"/>
        <w:tab w:val="right" w:pos="9026"/>
      </w:tabs>
    </w:pPr>
  </w:style>
  <w:style w:type="character" w:customStyle="1" w:styleId="FooterChar">
    <w:name w:val="Footer Char"/>
    <w:basedOn w:val="DefaultParagraphFont"/>
    <w:link w:val="Footer"/>
    <w:uiPriority w:val="99"/>
    <w:rsid w:val="00C87EF4"/>
    <w:rPr>
      <w:sz w:val="24"/>
      <w:szCs w:val="24"/>
      <w:lang w:eastAsia="en-US"/>
    </w:rPr>
  </w:style>
  <w:style w:type="paragraph" w:styleId="ListParagraph">
    <w:name w:val="List Paragraph"/>
    <w:basedOn w:val="Normal"/>
    <w:uiPriority w:val="34"/>
    <w:qFormat/>
    <w:rsid w:val="00EE4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uardian.co.uk/uk/2011/dec/06/gang-truce-english-riots/print"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fullyfocusedproductions.com/" TargetMode="External"/><Relationship Id="rId1" Type="http://schemas.openxmlformats.org/officeDocument/2006/relationships/hyperlink" Target="https://www.youtube.com/watch?v=f-rQpkvLu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CDB3E-53CC-4778-BBA6-831943D8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6124DB7E.dotm</Template>
  <TotalTime>0</TotalTime>
  <Pages>32</Pages>
  <Words>9077</Words>
  <Characters>51743</Characters>
  <Application>Microsoft Office Word</Application>
  <DocSecurity>4</DocSecurity>
  <Lines>431</Lines>
  <Paragraphs>121</Paragraphs>
  <ScaleCrop>false</ScaleCrop>
  <HeadingPairs>
    <vt:vector size="2" baseType="variant">
      <vt:variant>
        <vt:lpstr>Title</vt:lpstr>
      </vt:variant>
      <vt:variant>
        <vt:i4>1</vt:i4>
      </vt:variant>
    </vt:vector>
  </HeadingPairs>
  <TitlesOfParts>
    <vt:vector size="1" baseType="lpstr">
      <vt:lpstr>London, 2011: Post-politics and anti-riots in the neo-liberal city</vt:lpstr>
    </vt:vector>
  </TitlesOfParts>
  <Company>Millington</Company>
  <LinksUpToDate>false</LinksUpToDate>
  <CharactersWithSpaces>60699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2011: Post-politics and anti-riots in the neo-liberal city</dc:title>
  <dc:creator>Gareth</dc:creator>
  <cp:lastModifiedBy>Gareth Millington</cp:lastModifiedBy>
  <cp:revision>2</cp:revision>
  <cp:lastPrinted>2014-11-13T11:11:00Z</cp:lastPrinted>
  <dcterms:created xsi:type="dcterms:W3CDTF">2016-01-20T17:26:00Z</dcterms:created>
  <dcterms:modified xsi:type="dcterms:W3CDTF">2016-01-20T17:26:00Z</dcterms:modified>
</cp:coreProperties>
</file>