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A6E5A" w14:textId="2D29DD59" w:rsidR="00EB6F96" w:rsidRDefault="004E52FF" w:rsidP="00816876">
      <w:r>
        <w:t xml:space="preserve">    </w:t>
      </w:r>
    </w:p>
    <w:p w14:paraId="2EF850F5" w14:textId="77777777" w:rsidR="00EB6F96" w:rsidRDefault="00EB6F96" w:rsidP="00816876"/>
    <w:p w14:paraId="07468DD1" w14:textId="77777777" w:rsidR="00EB6F96" w:rsidRDefault="00EB6F96" w:rsidP="00816876"/>
    <w:p w14:paraId="38BB30FD" w14:textId="77777777" w:rsidR="00EB6F96" w:rsidRDefault="00EB6F96" w:rsidP="00816876"/>
    <w:p w14:paraId="00533E3E" w14:textId="77777777" w:rsidR="00EB6F96" w:rsidRDefault="00EB6F96" w:rsidP="00816876"/>
    <w:p w14:paraId="14878C52" w14:textId="77777777" w:rsidR="00EB6F96" w:rsidRDefault="00EB6F96" w:rsidP="00816876"/>
    <w:p w14:paraId="2F1ED752" w14:textId="77777777" w:rsidR="00EB6F96" w:rsidRDefault="00EB6F96" w:rsidP="00816876"/>
    <w:p w14:paraId="4D37291B" w14:textId="0F7BB467" w:rsidR="00816876" w:rsidRPr="00B55267" w:rsidRDefault="00452E78" w:rsidP="00EB6F96">
      <w:pPr>
        <w:jc w:val="center"/>
      </w:pPr>
      <w:r w:rsidRPr="00B55267">
        <w:t>In search of lost time: reconstruct</w:t>
      </w:r>
      <w:r w:rsidR="003B681C" w:rsidRPr="00B55267">
        <w:t>ing</w:t>
      </w:r>
      <w:r w:rsidRPr="00B55267">
        <w:t xml:space="preserve"> </w:t>
      </w:r>
      <w:r w:rsidR="001520A2" w:rsidRPr="00B55267">
        <w:t>the unfolding of</w:t>
      </w:r>
      <w:r w:rsidR="002846AB" w:rsidRPr="00B55267">
        <w:t xml:space="preserve"> events</w:t>
      </w:r>
      <w:r w:rsidRPr="00B55267">
        <w:t xml:space="preserve"> from memory</w:t>
      </w:r>
    </w:p>
    <w:p w14:paraId="5830C554" w14:textId="77777777" w:rsidR="00EB6F96" w:rsidRPr="00B55267" w:rsidRDefault="00EB6F96" w:rsidP="00EB6F96">
      <w:pPr>
        <w:jc w:val="center"/>
      </w:pPr>
      <w:proofErr w:type="spellStart"/>
      <w:r w:rsidRPr="00B55267">
        <w:t>Myrthe</w:t>
      </w:r>
      <w:proofErr w:type="spellEnd"/>
      <w:r w:rsidRPr="00B55267">
        <w:t xml:space="preserve"> Faber</w:t>
      </w:r>
    </w:p>
    <w:p w14:paraId="620EFD28" w14:textId="77777777" w:rsidR="00EB6F96" w:rsidRPr="00B55267" w:rsidRDefault="00EB6F96" w:rsidP="00EB6F96">
      <w:pPr>
        <w:jc w:val="center"/>
      </w:pPr>
      <w:r w:rsidRPr="00B55267">
        <w:t>Silvia P. Gennari</w:t>
      </w:r>
    </w:p>
    <w:p w14:paraId="7412D8F8" w14:textId="77777777" w:rsidR="00EB6F96" w:rsidRPr="00B55267" w:rsidRDefault="00EB6F96" w:rsidP="00EB6F96">
      <w:pPr>
        <w:jc w:val="center"/>
      </w:pPr>
      <w:r w:rsidRPr="00B55267">
        <w:t>Department of Psychology</w:t>
      </w:r>
    </w:p>
    <w:p w14:paraId="121AA273" w14:textId="77777777" w:rsidR="00EB6F96" w:rsidRPr="00B55267" w:rsidRDefault="00EB6F96" w:rsidP="00EB6F96">
      <w:pPr>
        <w:jc w:val="center"/>
      </w:pPr>
      <w:r w:rsidRPr="00B55267">
        <w:t>University of York, UK</w:t>
      </w:r>
    </w:p>
    <w:p w14:paraId="22D6CF19" w14:textId="77777777" w:rsidR="00EB6F96" w:rsidRPr="00B55267" w:rsidRDefault="00EB6F96" w:rsidP="00EB6F96">
      <w:pPr>
        <w:jc w:val="center"/>
      </w:pPr>
    </w:p>
    <w:p w14:paraId="25D3CA33" w14:textId="77777777" w:rsidR="00EB6F96" w:rsidRPr="00B55267" w:rsidRDefault="00EB6F96" w:rsidP="00EB6F96">
      <w:pPr>
        <w:jc w:val="center"/>
      </w:pPr>
    </w:p>
    <w:p w14:paraId="4900D161" w14:textId="77777777" w:rsidR="00EB6F96" w:rsidRPr="00B55267" w:rsidRDefault="00EB6F96" w:rsidP="00EB6F96">
      <w:pPr>
        <w:jc w:val="center"/>
      </w:pPr>
    </w:p>
    <w:p w14:paraId="3F6D61B0" w14:textId="77777777" w:rsidR="00EB6F96" w:rsidRPr="00B55267" w:rsidRDefault="00EB6F96" w:rsidP="00EB6F96">
      <w:pPr>
        <w:jc w:val="center"/>
      </w:pPr>
    </w:p>
    <w:p w14:paraId="6249628B" w14:textId="77777777" w:rsidR="00EB6F96" w:rsidRPr="00B55267" w:rsidRDefault="00EB6F96" w:rsidP="00EB6F96">
      <w:r w:rsidRPr="00B55267">
        <w:t>Corresponding author:</w:t>
      </w:r>
    </w:p>
    <w:p w14:paraId="345664E2" w14:textId="77777777" w:rsidR="00EB6F96" w:rsidRPr="00B55267" w:rsidRDefault="00EB6F96" w:rsidP="00EB6F96">
      <w:r w:rsidRPr="00B55267">
        <w:t>Silvia P. Gennari</w:t>
      </w:r>
    </w:p>
    <w:p w14:paraId="71690BA3" w14:textId="77777777" w:rsidR="00EB6F96" w:rsidRPr="00B55267" w:rsidRDefault="00EB6F96" w:rsidP="00EB6F96">
      <w:r w:rsidRPr="00B55267">
        <w:t>Department of Psychology</w:t>
      </w:r>
    </w:p>
    <w:p w14:paraId="65F06EBD" w14:textId="77777777" w:rsidR="00EB6F96" w:rsidRPr="00B55267" w:rsidRDefault="00EB6F96" w:rsidP="00EB6F96">
      <w:r w:rsidRPr="00B55267">
        <w:t>University of York</w:t>
      </w:r>
    </w:p>
    <w:p w14:paraId="53D532AF" w14:textId="77777777" w:rsidR="00EB6F96" w:rsidRPr="00B55267" w:rsidRDefault="00EB6F96" w:rsidP="00EB6F96">
      <w:proofErr w:type="spellStart"/>
      <w:r w:rsidRPr="00B55267">
        <w:t>Heslington</w:t>
      </w:r>
      <w:proofErr w:type="spellEnd"/>
      <w:r w:rsidRPr="00B55267">
        <w:t>, York</w:t>
      </w:r>
    </w:p>
    <w:p w14:paraId="35063E3D" w14:textId="77777777" w:rsidR="00EB6F96" w:rsidRPr="00B55267" w:rsidRDefault="00EB6F96" w:rsidP="00EB6F96">
      <w:r w:rsidRPr="00B55267">
        <w:t>YO10 5DD</w:t>
      </w:r>
    </w:p>
    <w:p w14:paraId="4B8E7BC2" w14:textId="77777777" w:rsidR="00EB6F96" w:rsidRPr="00B55267" w:rsidRDefault="00B55267" w:rsidP="00EB6F96">
      <w:hyperlink r:id="rId9" w:history="1">
        <w:r w:rsidR="00EB6F96" w:rsidRPr="00B55267">
          <w:rPr>
            <w:rStyle w:val="Hyperlink"/>
          </w:rPr>
          <w:t>Silvia.gennari@york.ac.uk</w:t>
        </w:r>
      </w:hyperlink>
    </w:p>
    <w:p w14:paraId="342E93E6" w14:textId="77777777" w:rsidR="00EB6F96" w:rsidRPr="00B55267" w:rsidRDefault="00EB6F96" w:rsidP="00EB6F96"/>
    <w:p w14:paraId="79ECB0E6" w14:textId="77777777" w:rsidR="00EB6F96" w:rsidRPr="00B55267" w:rsidRDefault="00EB6F96" w:rsidP="00EB6F96"/>
    <w:p w14:paraId="4DAD8842" w14:textId="77777777" w:rsidR="00816876" w:rsidRPr="00B55267" w:rsidRDefault="00EB6F96" w:rsidP="00816876">
      <w:pPr>
        <w:spacing w:line="480" w:lineRule="auto"/>
      </w:pPr>
      <w:r w:rsidRPr="00B55267">
        <w:br w:type="page"/>
      </w:r>
      <w:r w:rsidRPr="00B55267">
        <w:lastRenderedPageBreak/>
        <w:t>Abstract</w:t>
      </w:r>
    </w:p>
    <w:p w14:paraId="54AB4CFF" w14:textId="0DA15D5F" w:rsidR="009E211D" w:rsidRPr="00B55267" w:rsidRDefault="00B638D3" w:rsidP="009E211D">
      <w:pPr>
        <w:spacing w:line="480" w:lineRule="auto"/>
      </w:pPr>
      <w:r w:rsidRPr="00B55267">
        <w:t xml:space="preserve">When remembering </w:t>
      </w:r>
      <w:r w:rsidR="000B3096" w:rsidRPr="00B55267">
        <w:t>an event</w:t>
      </w:r>
      <w:r w:rsidRPr="00B55267">
        <w:t xml:space="preserve">, </w:t>
      </w:r>
      <w:r w:rsidR="005F04DC" w:rsidRPr="00B55267">
        <w:t>not only do</w:t>
      </w:r>
      <w:r w:rsidRPr="00B55267">
        <w:t xml:space="preserve"> </w:t>
      </w:r>
      <w:r w:rsidR="005F04DC" w:rsidRPr="00B55267">
        <w:t>we</w:t>
      </w:r>
      <w:r w:rsidRPr="00B55267">
        <w:t xml:space="preserve"> recollect what</w:t>
      </w:r>
      <w:r w:rsidR="000F487A" w:rsidRPr="00B55267">
        <w:t xml:space="preserve"> happened</w:t>
      </w:r>
      <w:r w:rsidR="003304CD" w:rsidRPr="00B55267">
        <w:t>,</w:t>
      </w:r>
      <w:r w:rsidRPr="00B55267">
        <w:t xml:space="preserve"> </w:t>
      </w:r>
      <w:r w:rsidR="003304CD" w:rsidRPr="00B55267">
        <w:t xml:space="preserve">when </w:t>
      </w:r>
      <w:r w:rsidRPr="00B55267">
        <w:t>and where</w:t>
      </w:r>
      <w:r w:rsidR="000F487A" w:rsidRPr="00B55267">
        <w:t xml:space="preserve"> it happened</w:t>
      </w:r>
      <w:r w:rsidRPr="00B55267">
        <w:t xml:space="preserve">, but also how </w:t>
      </w:r>
      <w:r w:rsidR="000B3096" w:rsidRPr="00B55267">
        <w:t>it</w:t>
      </w:r>
      <w:r w:rsidRPr="00B55267">
        <w:t xml:space="preserve"> unfolded</w:t>
      </w:r>
      <w:r w:rsidR="000B3096" w:rsidRPr="00B55267">
        <w:t xml:space="preserve"> over time</w:t>
      </w:r>
      <w:r w:rsidRPr="00B55267">
        <w:t xml:space="preserve">. </w:t>
      </w:r>
      <w:r w:rsidR="000131E3" w:rsidRPr="00B55267">
        <w:t xml:space="preserve">What aspects </w:t>
      </w:r>
      <w:r w:rsidR="005F04DC" w:rsidRPr="00B55267">
        <w:t xml:space="preserve">of events </w:t>
      </w:r>
      <w:r w:rsidR="00142A6A" w:rsidRPr="00B55267">
        <w:t>are</w:t>
      </w:r>
      <w:r w:rsidR="000131E3" w:rsidRPr="00B55267">
        <w:t xml:space="preserve"> encoded in memory </w:t>
      </w:r>
      <w:r w:rsidR="00295FEC" w:rsidRPr="00B55267">
        <w:t>to</w:t>
      </w:r>
      <w:r w:rsidR="000131E3" w:rsidRPr="00B55267">
        <w:t xml:space="preserve"> support </w:t>
      </w:r>
      <w:r w:rsidR="000B3096" w:rsidRPr="00B55267">
        <w:t>this</w:t>
      </w:r>
      <w:r w:rsidRPr="00B55267">
        <w:t xml:space="preserve"> recollection</w:t>
      </w:r>
      <w:r w:rsidR="000131E3" w:rsidRPr="00B55267">
        <w:t>?</w:t>
      </w:r>
      <w:r w:rsidR="00C75DB4" w:rsidRPr="00B55267">
        <w:rPr>
          <w:rFonts w:cs="Cambria"/>
        </w:rPr>
        <w:t xml:space="preserve"> </w:t>
      </w:r>
      <w:r w:rsidR="000754AA" w:rsidRPr="00B55267">
        <w:rPr>
          <w:rFonts w:cs="Cambria"/>
        </w:rPr>
        <w:t xml:space="preserve">This </w:t>
      </w:r>
      <w:r w:rsidR="00295FEC" w:rsidRPr="00B55267">
        <w:rPr>
          <w:rFonts w:cs="Cambria"/>
        </w:rPr>
        <w:t xml:space="preserve">question </w:t>
      </w:r>
      <w:r w:rsidR="000754AA" w:rsidRPr="00B55267">
        <w:rPr>
          <w:rFonts w:cs="Cambria"/>
        </w:rPr>
        <w:t xml:space="preserve">is central </w:t>
      </w:r>
      <w:r w:rsidR="00C041B9" w:rsidRPr="00B55267">
        <w:rPr>
          <w:rFonts w:cs="Cambria"/>
        </w:rPr>
        <w:t>for</w:t>
      </w:r>
      <w:r w:rsidR="000754AA" w:rsidRPr="00B55267">
        <w:rPr>
          <w:rFonts w:cs="Cambria"/>
        </w:rPr>
        <w:t xml:space="preserve"> understand</w:t>
      </w:r>
      <w:r w:rsidR="00C041B9" w:rsidRPr="00B55267">
        <w:rPr>
          <w:rFonts w:cs="Cambria"/>
        </w:rPr>
        <w:t>ing</w:t>
      </w:r>
      <w:r w:rsidR="000754AA" w:rsidRPr="00B55267">
        <w:rPr>
          <w:rFonts w:cs="Cambria"/>
        </w:rPr>
        <w:t xml:space="preserve"> the nature of event memories</w:t>
      </w:r>
      <w:r w:rsidR="000B3096" w:rsidRPr="00B55267">
        <w:rPr>
          <w:rFonts w:cs="Cambria"/>
        </w:rPr>
        <w:t xml:space="preserve"> and our reconstruction of the time passed</w:t>
      </w:r>
      <w:r w:rsidR="000754AA" w:rsidRPr="00B55267">
        <w:rPr>
          <w:rFonts w:cs="Cambria"/>
        </w:rPr>
        <w:t>.</w:t>
      </w:r>
      <w:r w:rsidR="00F96B22" w:rsidRPr="00B55267">
        <w:rPr>
          <w:rFonts w:cs="Cambria"/>
        </w:rPr>
        <w:t xml:space="preserve"> </w:t>
      </w:r>
      <w:r w:rsidR="00937542" w:rsidRPr="00B55267">
        <w:t>In this article</w:t>
      </w:r>
      <w:r w:rsidR="00193C98" w:rsidRPr="00B55267">
        <w:t xml:space="preserve">, we investigate how </w:t>
      </w:r>
      <w:r w:rsidR="00143BA6" w:rsidRPr="00B55267">
        <w:t xml:space="preserve">the </w:t>
      </w:r>
      <w:r w:rsidR="005F04DC" w:rsidRPr="00B55267">
        <w:t>spontaneous</w:t>
      </w:r>
      <w:r w:rsidR="00EA3AD9" w:rsidRPr="00B55267">
        <w:t xml:space="preserve"> </w:t>
      </w:r>
      <w:r w:rsidR="00007D81" w:rsidRPr="00B55267">
        <w:t xml:space="preserve">encoding </w:t>
      </w:r>
      <w:r w:rsidR="00143BA6" w:rsidRPr="00B55267">
        <w:t xml:space="preserve">of </w:t>
      </w:r>
      <w:r w:rsidR="001520A2" w:rsidRPr="00B55267">
        <w:t xml:space="preserve">unfamiliar animations </w:t>
      </w:r>
      <w:r w:rsidR="00143BA6" w:rsidRPr="00B55267">
        <w:t xml:space="preserve">during learning </w:t>
      </w:r>
      <w:r w:rsidR="00726B23" w:rsidRPr="00B55267">
        <w:t>influence</w:t>
      </w:r>
      <w:r w:rsidR="005F04DC" w:rsidRPr="00B55267">
        <w:t>s</w:t>
      </w:r>
      <w:r w:rsidR="00726B23" w:rsidRPr="00B55267">
        <w:t xml:space="preserve"> </w:t>
      </w:r>
      <w:r w:rsidR="00C47E93" w:rsidRPr="00B55267">
        <w:t xml:space="preserve">the recollection of </w:t>
      </w:r>
      <w:r w:rsidR="00EE561B" w:rsidRPr="00B55267">
        <w:t>how</w:t>
      </w:r>
      <w:r w:rsidR="00C47E93" w:rsidRPr="00B55267">
        <w:t xml:space="preserve"> </w:t>
      </w:r>
      <w:r w:rsidR="00143BA6" w:rsidRPr="00B55267">
        <w:t>th</w:t>
      </w:r>
      <w:r w:rsidR="00A2609F" w:rsidRPr="00B55267">
        <w:t>e</w:t>
      </w:r>
      <w:r w:rsidR="00C041B9" w:rsidRPr="00B55267">
        <w:t>s</w:t>
      </w:r>
      <w:r w:rsidR="00143BA6" w:rsidRPr="00B55267">
        <w:t>e animations</w:t>
      </w:r>
      <w:r w:rsidR="00EE561B" w:rsidRPr="00B55267">
        <w:t xml:space="preserve"> unfold</w:t>
      </w:r>
      <w:r w:rsidR="00303414" w:rsidRPr="00B55267">
        <w:t>. S</w:t>
      </w:r>
      <w:r w:rsidR="00816876" w:rsidRPr="00B55267">
        <w:t xml:space="preserve">pecifically, we </w:t>
      </w:r>
      <w:r w:rsidR="00A211EC" w:rsidRPr="00B55267">
        <w:t xml:space="preserve">examine </w:t>
      </w:r>
      <w:r w:rsidR="00726B23" w:rsidRPr="00B55267">
        <w:t>two structural properties</w:t>
      </w:r>
      <w:r w:rsidR="002A0F93" w:rsidRPr="00B55267">
        <w:t xml:space="preserve"> of dynamic</w:t>
      </w:r>
      <w:r w:rsidR="00007D81" w:rsidRPr="00B55267">
        <w:t xml:space="preserve"> event</w:t>
      </w:r>
      <w:r w:rsidR="007A7EC7" w:rsidRPr="00B55267">
        <w:t xml:space="preserve"> sequences</w:t>
      </w:r>
      <w:r w:rsidR="0036429E" w:rsidRPr="00B55267">
        <w:t xml:space="preserve"> </w:t>
      </w:r>
      <w:r w:rsidR="00007D81" w:rsidRPr="00B55267">
        <w:t xml:space="preserve">known to modulate </w:t>
      </w:r>
      <w:r w:rsidR="004C1349" w:rsidRPr="00B55267">
        <w:t>the amount of information encoded in memory</w:t>
      </w:r>
      <w:r w:rsidR="00726B23" w:rsidRPr="00B55267">
        <w:t>:</w:t>
      </w:r>
      <w:r w:rsidR="00816876" w:rsidRPr="00B55267">
        <w:t xml:space="preserve"> the perceived number of </w:t>
      </w:r>
      <w:r w:rsidR="003C78EB" w:rsidRPr="00B55267">
        <w:t>sub-events</w:t>
      </w:r>
      <w:r w:rsidR="00816876" w:rsidRPr="00B55267">
        <w:t xml:space="preserve"> and the</w:t>
      </w:r>
      <w:r w:rsidR="007A7EC7" w:rsidRPr="00B55267">
        <w:t>ir</w:t>
      </w:r>
      <w:r w:rsidR="00816876" w:rsidRPr="00B55267">
        <w:t xml:space="preserve"> </w:t>
      </w:r>
      <w:r w:rsidR="006552A4" w:rsidRPr="00B55267">
        <w:t xml:space="preserve">perceived </w:t>
      </w:r>
      <w:r w:rsidR="00816876" w:rsidRPr="00B55267">
        <w:t xml:space="preserve">similarity. We found that </w:t>
      </w:r>
      <w:r w:rsidR="005F04DC" w:rsidRPr="00B55267">
        <w:t xml:space="preserve">despite clock duration remaining constant, </w:t>
      </w:r>
      <w:r w:rsidR="007A7EC7" w:rsidRPr="00B55267">
        <w:t>more sub-</w:t>
      </w:r>
      <w:r w:rsidR="005F04DC" w:rsidRPr="00B55267">
        <w:t>events and less similar ones le</w:t>
      </w:r>
      <w:r w:rsidR="007A7EC7" w:rsidRPr="00B55267">
        <w:t xml:space="preserve">d to longer </w:t>
      </w:r>
      <w:r w:rsidR="00303414" w:rsidRPr="00B55267">
        <w:t>recognition memory</w:t>
      </w:r>
      <w:r w:rsidR="006552A4" w:rsidRPr="00B55267">
        <w:t xml:space="preserve"> latencies,</w:t>
      </w:r>
      <w:r w:rsidR="00816876" w:rsidRPr="00B55267">
        <w:t xml:space="preserve"> duration </w:t>
      </w:r>
      <w:r w:rsidR="00A979C5" w:rsidRPr="00B55267">
        <w:t>judg</w:t>
      </w:r>
      <w:r w:rsidR="004D4876" w:rsidRPr="00B55267">
        <w:t xml:space="preserve">ments </w:t>
      </w:r>
      <w:r w:rsidR="002024A5" w:rsidRPr="00B55267">
        <w:t xml:space="preserve">and </w:t>
      </w:r>
      <w:r w:rsidR="0036429E" w:rsidRPr="00B55267">
        <w:t>mental</w:t>
      </w:r>
      <w:r w:rsidR="00602E9E" w:rsidRPr="00B55267">
        <w:t xml:space="preserve"> </w:t>
      </w:r>
      <w:r w:rsidR="007A7EC7" w:rsidRPr="00B55267">
        <w:t xml:space="preserve">event </w:t>
      </w:r>
      <w:r w:rsidR="002024A5" w:rsidRPr="00B55267">
        <w:t>rep</w:t>
      </w:r>
      <w:r w:rsidR="00143BA6" w:rsidRPr="00B55267">
        <w:t>laying</w:t>
      </w:r>
      <w:r w:rsidR="00816876" w:rsidRPr="00B55267">
        <w:t xml:space="preserve">. </w:t>
      </w:r>
      <w:r w:rsidR="001520A2" w:rsidRPr="00B55267">
        <w:t xml:space="preserve">In particular, </w:t>
      </w:r>
      <w:r w:rsidR="00143BA6" w:rsidRPr="00B55267">
        <w:t xml:space="preserve">across stimulus animations, </w:t>
      </w:r>
      <w:r w:rsidR="00015A12" w:rsidRPr="00B55267">
        <w:t xml:space="preserve">both </w:t>
      </w:r>
      <w:r w:rsidR="001520A2" w:rsidRPr="00B55267">
        <w:t xml:space="preserve">the </w:t>
      </w:r>
      <w:r w:rsidR="00143BA6" w:rsidRPr="00B55267">
        <w:t xml:space="preserve">perceived </w:t>
      </w:r>
      <w:r w:rsidR="001520A2" w:rsidRPr="00B55267">
        <w:t>number of sub-event</w:t>
      </w:r>
      <w:r w:rsidR="00143BA6" w:rsidRPr="00B55267">
        <w:t>s</w:t>
      </w:r>
      <w:r w:rsidR="001520A2" w:rsidRPr="00B55267">
        <w:t xml:space="preserve"> and the</w:t>
      </w:r>
      <w:r w:rsidR="00143BA6" w:rsidRPr="00B55267">
        <w:t>ir</w:t>
      </w:r>
      <w:r w:rsidR="001520A2" w:rsidRPr="00B55267">
        <w:t xml:space="preserve"> degree of similarity </w:t>
      </w:r>
      <w:r w:rsidR="00015A12" w:rsidRPr="00B55267">
        <w:t>contributed to the prediction of</w:t>
      </w:r>
      <w:r w:rsidR="001520A2" w:rsidRPr="00B55267">
        <w:t xml:space="preserve"> duration </w:t>
      </w:r>
      <w:r w:rsidR="00142A6A" w:rsidRPr="00B55267">
        <w:t>judgments</w:t>
      </w:r>
      <w:r w:rsidR="00143BA6" w:rsidRPr="00B55267">
        <w:t xml:space="preserve"> and the length of mental</w:t>
      </w:r>
      <w:r w:rsidR="00142A6A" w:rsidRPr="00B55267">
        <w:t xml:space="preserve"> event</w:t>
      </w:r>
      <w:r w:rsidR="00143BA6" w:rsidRPr="00B55267">
        <w:t xml:space="preserve"> reproductions</w:t>
      </w:r>
      <w:r w:rsidR="001520A2" w:rsidRPr="00B55267">
        <w:t xml:space="preserve">. </w:t>
      </w:r>
      <w:r w:rsidR="009E211D" w:rsidRPr="00B55267">
        <w:t xml:space="preserve">Results indicate that </w:t>
      </w:r>
      <w:r w:rsidR="00F508E1" w:rsidRPr="00B55267">
        <w:t xml:space="preserve">the number and nature of sub-events </w:t>
      </w:r>
      <w:r w:rsidR="00FB3403" w:rsidRPr="00B55267">
        <w:t xml:space="preserve">in a sequence </w:t>
      </w:r>
      <w:r w:rsidR="009E211D" w:rsidRPr="00B55267">
        <w:t xml:space="preserve">modulate how we reconstruct </w:t>
      </w:r>
      <w:r w:rsidR="00FB3403" w:rsidRPr="00B55267">
        <w:t>its duration and</w:t>
      </w:r>
      <w:r w:rsidR="009E211D" w:rsidRPr="00B55267">
        <w:t xml:space="preserve"> temp</w:t>
      </w:r>
      <w:r w:rsidR="00F44634" w:rsidRPr="00B55267">
        <w:t xml:space="preserve">oral unfolding, </w:t>
      </w:r>
      <w:r w:rsidR="00B86003" w:rsidRPr="00B55267">
        <w:t xml:space="preserve">thus </w:t>
      </w:r>
      <w:r w:rsidR="00AA5B84" w:rsidRPr="00B55267">
        <w:t xml:space="preserve">suggesting </w:t>
      </w:r>
      <w:r w:rsidR="004C1349" w:rsidRPr="00B55267">
        <w:t xml:space="preserve">that these event properties, which </w:t>
      </w:r>
      <w:r w:rsidR="00246B33" w:rsidRPr="00B55267">
        <w:t xml:space="preserve">mediate </w:t>
      </w:r>
      <w:r w:rsidR="004C1349" w:rsidRPr="00B55267">
        <w:t>the amount of information encoded</w:t>
      </w:r>
      <w:r w:rsidR="001520A2" w:rsidRPr="00B55267">
        <w:t xml:space="preserve"> </w:t>
      </w:r>
      <w:r w:rsidR="004C1349" w:rsidRPr="00B55267">
        <w:t>for an event, m</w:t>
      </w:r>
      <w:r w:rsidR="00015A12" w:rsidRPr="00B55267">
        <w:t>odulate</w:t>
      </w:r>
      <w:r w:rsidR="004C1349" w:rsidRPr="00B55267">
        <w:t xml:space="preserve"> the </w:t>
      </w:r>
      <w:r w:rsidR="00246B33" w:rsidRPr="00B55267">
        <w:t xml:space="preserve">subsequent </w:t>
      </w:r>
      <w:r w:rsidR="00A800C6" w:rsidRPr="00B55267">
        <w:t>reco</w:t>
      </w:r>
      <w:r w:rsidR="00246B33" w:rsidRPr="00B55267">
        <w:t>ll</w:t>
      </w:r>
      <w:r w:rsidR="00A800C6" w:rsidRPr="00B55267">
        <w:t>ection</w:t>
      </w:r>
      <w:r w:rsidR="004C1349" w:rsidRPr="00B55267">
        <w:t xml:space="preserve"> of its temporal unfolding</w:t>
      </w:r>
      <w:r w:rsidR="00F44634" w:rsidRPr="00B55267">
        <w:t xml:space="preserve">. </w:t>
      </w:r>
    </w:p>
    <w:p w14:paraId="09D9C8F8" w14:textId="77777777" w:rsidR="009E211D" w:rsidRPr="00B55267" w:rsidRDefault="009E211D" w:rsidP="009E211D">
      <w:pPr>
        <w:spacing w:line="480" w:lineRule="auto"/>
      </w:pPr>
    </w:p>
    <w:p w14:paraId="1DD9B90D" w14:textId="77777777" w:rsidR="009E211D" w:rsidRPr="00B55267" w:rsidRDefault="009E211D" w:rsidP="009E211D">
      <w:pPr>
        <w:spacing w:line="480" w:lineRule="auto"/>
      </w:pPr>
    </w:p>
    <w:p w14:paraId="7C85DBC4" w14:textId="77777777" w:rsidR="00566EB3" w:rsidRPr="00B55267" w:rsidRDefault="00EB6F96" w:rsidP="00816876">
      <w:pPr>
        <w:spacing w:line="480" w:lineRule="auto"/>
      </w:pPr>
      <w:r w:rsidRPr="00B55267">
        <w:br w:type="page"/>
      </w:r>
    </w:p>
    <w:p w14:paraId="3A621C56" w14:textId="1E49B3BD" w:rsidR="005C038E" w:rsidRPr="00B55267" w:rsidRDefault="00C340C4" w:rsidP="006A1B89">
      <w:pPr>
        <w:spacing w:line="480" w:lineRule="auto"/>
      </w:pPr>
      <w:r w:rsidRPr="00B55267">
        <w:lastRenderedPageBreak/>
        <w:t xml:space="preserve">We represent events as unfolding </w:t>
      </w:r>
      <w:r w:rsidR="008F3E04" w:rsidRPr="00B55267">
        <w:t xml:space="preserve">over </w:t>
      </w:r>
      <w:r w:rsidRPr="00B55267">
        <w:t>time. If we have experienced an event a few times</w:t>
      </w:r>
      <w:r w:rsidR="001A4A56" w:rsidRPr="00B55267">
        <w:t>—</w:t>
      </w:r>
      <w:r w:rsidR="00C61ECF" w:rsidRPr="00B55267">
        <w:t>for example</w:t>
      </w:r>
      <w:r w:rsidRPr="00B55267">
        <w:t xml:space="preserve"> a video clip of someone performing dance moves</w:t>
      </w:r>
      <w:r w:rsidR="001A4A56" w:rsidRPr="00B55267">
        <w:t>—</w:t>
      </w:r>
      <w:r w:rsidRPr="00B55267">
        <w:t>we can later mentally</w:t>
      </w:r>
      <w:r w:rsidR="00F05E5A" w:rsidRPr="00B55267">
        <w:t xml:space="preserve"> replay what happened and </w:t>
      </w:r>
      <w:r w:rsidR="00015A12" w:rsidRPr="00B55267">
        <w:t>judge</w:t>
      </w:r>
      <w:r w:rsidRPr="00B55267">
        <w:t xml:space="preserve"> </w:t>
      </w:r>
      <w:r w:rsidR="00C61ECF" w:rsidRPr="00B55267">
        <w:t>its duration relative to other events in memory</w:t>
      </w:r>
      <w:r w:rsidR="00D22671" w:rsidRPr="00B55267">
        <w:t xml:space="preserve">. The more we experience </w:t>
      </w:r>
      <w:r w:rsidRPr="00B55267">
        <w:t>different instances</w:t>
      </w:r>
      <w:r w:rsidR="00D22671" w:rsidRPr="00B55267">
        <w:t xml:space="preserve"> of an event</w:t>
      </w:r>
      <w:r w:rsidRPr="00B55267">
        <w:t xml:space="preserve">, the more we are able to talk and reason about </w:t>
      </w:r>
      <w:r w:rsidR="00D22671" w:rsidRPr="00B55267">
        <w:t>it</w:t>
      </w:r>
      <w:r w:rsidRPr="00B55267">
        <w:t xml:space="preserve"> and to physically or mentally reproduce </w:t>
      </w:r>
      <w:r w:rsidR="00D22671" w:rsidRPr="00B55267">
        <w:t>it</w:t>
      </w:r>
      <w:r w:rsidR="00733A4F" w:rsidRPr="00B55267">
        <w:t xml:space="preserve">. This ability </w:t>
      </w:r>
      <w:r w:rsidRPr="00B55267">
        <w:t>is critical in learni</w:t>
      </w:r>
      <w:r w:rsidR="00524D75" w:rsidRPr="00B55267">
        <w:t>ng and</w:t>
      </w:r>
      <w:r w:rsidR="00AA5B84" w:rsidRPr="00B55267">
        <w:t xml:space="preserve"> </w:t>
      </w:r>
      <w:r w:rsidRPr="00B55267">
        <w:t>storing information about the world</w:t>
      </w:r>
      <w:r w:rsidR="00AA5B84" w:rsidRPr="00B55267">
        <w:t xml:space="preserve">, </w:t>
      </w:r>
      <w:r w:rsidR="00524D75" w:rsidRPr="00B55267">
        <w:t xml:space="preserve">and in </w:t>
      </w:r>
      <w:r w:rsidR="00AA5B84" w:rsidRPr="00B55267">
        <w:t xml:space="preserve">recounting </w:t>
      </w:r>
      <w:r w:rsidR="00524D75" w:rsidRPr="00B55267">
        <w:t>or</w:t>
      </w:r>
      <w:r w:rsidR="00AA5B84" w:rsidRPr="00B55267">
        <w:t xml:space="preserve"> evaluating </w:t>
      </w:r>
      <w:r w:rsidR="00524D75" w:rsidRPr="00B55267">
        <w:t>learned information</w:t>
      </w:r>
      <w:r w:rsidR="00C61ECF" w:rsidRPr="00B55267">
        <w:t>. Thus, h</w:t>
      </w:r>
      <w:r w:rsidRPr="00B55267">
        <w:t xml:space="preserve">ow do we reconstruct </w:t>
      </w:r>
      <w:r w:rsidR="00B94C75" w:rsidRPr="00B55267">
        <w:t>the unfolding of an</w:t>
      </w:r>
      <w:r w:rsidR="003542C4" w:rsidRPr="00B55267">
        <w:t xml:space="preserve"> event</w:t>
      </w:r>
      <w:r w:rsidRPr="00B55267">
        <w:t xml:space="preserve"> from memory? </w:t>
      </w:r>
      <w:r w:rsidR="00F47B76" w:rsidRPr="00B55267">
        <w:t>And s</w:t>
      </w:r>
      <w:r w:rsidRPr="00B55267">
        <w:t xml:space="preserve">pecifically, after repeated exposure, what </w:t>
      </w:r>
      <w:r w:rsidR="00AA5B84" w:rsidRPr="00B55267">
        <w:t>event properties</w:t>
      </w:r>
      <w:r w:rsidRPr="00B55267">
        <w:t xml:space="preserve"> are retained </w:t>
      </w:r>
      <w:r w:rsidR="003542C4" w:rsidRPr="00B55267">
        <w:t>when recalling it</w:t>
      </w:r>
      <w:r w:rsidRPr="00B55267">
        <w:t xml:space="preserve">? </w:t>
      </w:r>
    </w:p>
    <w:p w14:paraId="217A552D" w14:textId="52EC6F52" w:rsidR="00C75159" w:rsidRPr="00B55267" w:rsidRDefault="00C71EE9">
      <w:pPr>
        <w:spacing w:line="480" w:lineRule="auto"/>
        <w:ind w:firstLine="720"/>
      </w:pPr>
      <w:r w:rsidRPr="00B55267">
        <w:t>Previous research in event perception and memory suggests</w:t>
      </w:r>
      <w:r w:rsidR="003304CD" w:rsidRPr="00B55267">
        <w:t xml:space="preserve"> that </w:t>
      </w:r>
      <w:r w:rsidR="00F47B76" w:rsidRPr="00B55267">
        <w:t>people’s</w:t>
      </w:r>
      <w:r w:rsidR="003304CD" w:rsidRPr="00B55267">
        <w:t xml:space="preserve"> </w:t>
      </w:r>
      <w:r w:rsidR="00D22671" w:rsidRPr="00B55267">
        <w:t>event</w:t>
      </w:r>
      <w:r w:rsidR="003304CD" w:rsidRPr="00B55267">
        <w:t xml:space="preserve"> </w:t>
      </w:r>
      <w:r w:rsidRPr="00B55267">
        <w:t>representations</w:t>
      </w:r>
      <w:r w:rsidR="003304CD" w:rsidRPr="00B55267">
        <w:t xml:space="preserve"> are mediated by the perceptual analysis </w:t>
      </w:r>
      <w:r w:rsidR="002A0F93" w:rsidRPr="00B55267">
        <w:t>performed</w:t>
      </w:r>
      <w:r w:rsidR="003304CD" w:rsidRPr="00B55267">
        <w:t xml:space="preserve"> during encoding </w:t>
      </w:r>
      <w:r w:rsidR="002A0F93" w:rsidRPr="00B55267">
        <w:fldChar w:fldCharType="begin" w:fldLock="1"/>
      </w:r>
      <w:r w:rsidR="0023766E" w:rsidRPr="00B55267">
        <w:instrText>ADDIN CSL_CITATION { "citationItems" : [ { "id" : "ITEM-1", "itemData" : { "DOI" : "10.1016/j.tics.2007.11.004", "ISBN" : "1364-6613", "ISSN" : "13646613", "PMID" : "18178125", "abstract" : "People make sense of continuous streams of observed behavior in part by segmenting them into events. Event segmentation seems to be an ongoing component of everyday perception. Events are segmented simultaneously at multiple timescales, and are grouped hierarchically. Activity in brain regions including the posterior temporal and parietal cortex and lateral frontal cortex increases transiently at event boundaries. The parsing of ongoing activity into events is related to the updating of working memory, to the contents of long-term memory, and to the learning of new procedures. Event segmentation might arise as a side effect of an adaptive mechanism that integrates information over the recent past to improve predictions about the near future. ?? 2007 Elsevier Ltd. All rights reserved.", "author" : [ { "dropping-particle" : "", "family" : "Kurby", "given" : "Christopher a.", "non-dropping-particle" : "", "parse-names" : false, "suffix" : "" }, { "dropping-particle" : "", "family" : "Zacks", "given" : "Jeffrey M.", "non-dropping-particle" : "", "parse-names" : false, "suffix" : "" } ], "container-title" : "Trends in Cognitive Sciences", "id" : "ITEM-1", "issue" : "2", "issued" : { "date-parts" : [ [ "2008" ] ] }, "page" : "72-79", "title" : "Segmentation in the perception and memory of events", "type" : "article-journal", "volume" : "12" }, "uris" : [ "http://www.mendeley.com/documents/?uuid=eb1f0496-8f4b-4588-b508-e13a9b433cd6" ] } ], "mendeley" : { "formattedCitation" : "(Kurby &amp; Zacks, 2008)", "plainTextFormattedCitation" : "(Kurby &amp; Zacks, 2008)", "previouslyFormattedCitation" : "(Kurby &amp; Zacks, 2008)" }, "properties" : { "noteIndex" : 0 }, "schema" : "https://github.com/citation-style-language/schema/raw/master/csl-citation.json" }</w:instrText>
      </w:r>
      <w:r w:rsidR="002A0F93" w:rsidRPr="00B55267">
        <w:fldChar w:fldCharType="separate"/>
      </w:r>
      <w:r w:rsidR="00547DE3" w:rsidRPr="00B55267">
        <w:rPr>
          <w:noProof/>
        </w:rPr>
        <w:t>(Kurby &amp; Zacks, 2008</w:t>
      </w:r>
      <w:r w:rsidR="002A0F93" w:rsidRPr="00B55267">
        <w:rPr>
          <w:noProof/>
        </w:rPr>
        <w:t>)</w:t>
      </w:r>
      <w:r w:rsidR="002A0F93" w:rsidRPr="00B55267">
        <w:fldChar w:fldCharType="end"/>
      </w:r>
      <w:r w:rsidR="003304CD" w:rsidRPr="00B55267">
        <w:t xml:space="preserve">. </w:t>
      </w:r>
      <w:r w:rsidRPr="00B55267">
        <w:t>W</w:t>
      </w:r>
      <w:r w:rsidR="0010739F" w:rsidRPr="00B55267">
        <w:t xml:space="preserve">e naturally and consistently segment </w:t>
      </w:r>
      <w:r w:rsidR="006A73C8" w:rsidRPr="00B55267">
        <w:t>our experience</w:t>
      </w:r>
      <w:r w:rsidR="0010739F" w:rsidRPr="00B55267">
        <w:t xml:space="preserve"> into units, and the grain of this segmentation during encoding</w:t>
      </w:r>
      <w:r w:rsidR="001A4A56" w:rsidRPr="00B55267">
        <w:t>—</w:t>
      </w:r>
      <w:r w:rsidR="0010739F" w:rsidRPr="00B55267">
        <w:t>whether it is in large or fine-grained units</w:t>
      </w:r>
      <w:r w:rsidR="001A4A56" w:rsidRPr="00B55267">
        <w:t>—</w:t>
      </w:r>
      <w:r w:rsidR="0010739F" w:rsidRPr="00B55267">
        <w:t xml:space="preserve">determines the richness of subsequent recall </w:t>
      </w:r>
      <w:r w:rsidR="0010739F" w:rsidRPr="00B55267">
        <w:fldChar w:fldCharType="begin" w:fldLock="1"/>
      </w:r>
      <w:r w:rsidR="0023766E" w:rsidRPr="00B55267">
        <w:instrText>ADDIN CSL_CITATION { "citationItems" : [ { "id" : "ITEM-1", "itemData" : { "DOI" : "10.1037/0033-2909.133.2.273", "ISBN" : "0033-2909 (Print)\\r0033-2909 (Linking)", "ISSN" : "0033-2909", "PMID" : "17338600", "abstract" : "People perceive and conceive of activity in terms of discrete events. Here the authors propose a theory according to which the perception of boundaries between events arises from ongoing perceptual processing and regulates attention and memory. Perceptual systems continuously make predictions about what will happen next. When transient errors in predictions arise, an event boundary is perceived. According to the theory, the perception of events depends on both sensory cues and knowledge structures that represent previously learned information about event parts and inferences about actors' goals and plans. Neurological and neurophysiological data suggest that representations of events may be implemented by structures in the lateral prefrontal cortex and that perceptual prediction error is calculated and evaluated by a processing pathway, including the anterior cingulate cortex and subcortical neuromodulatory systems.", "author" : [ { "dropping-particle" : "", "family" : "Zacks", "given" : "Jeffrey M", "non-dropping-particle" : "", "parse-names" : false, "suffix" : "" }, { "dropping-particle" : "", "family" : "Speer", "given" : "Nicole K", "non-dropping-particle" : "", "parse-names" : false, "suffix" : "" }, { "dropping-particle" : "", "family" : "Swallow", "given" : "Khena M", "non-dropping-particle" : "", "parse-names" : false, "suffix" : "" }, { "dropping-particle" : "", "family" : "Braver", "given" : "Todd S", "non-dropping-particle" : "", "parse-names" : false, "suffix" : "" }, { "dropping-particle" : "", "family" : "Reynolds", "given" : "Jeremy R", "non-dropping-particle" : "", "parse-names" : false, "suffix" : "" } ], "container-title" : "Psychological bulletin", "id" : "ITEM-1", "issue" : "2", "issued" : { "date-parts" : [ [ "2007", "3" ] ] }, "page" : "273-293", "title" : "Event perception: a mind-brain perspective.", "type" : "article-journal", "volume" : "133" }, "uris" : [ "http://www.mendeley.com/documents/?uuid=818f0187-9bea-4855-acb1-a1b3e1de0a9e" ] }, { "id" : "ITEM-2", "itemData" : { "ISSN" : "0096-3445", "PMID" : "2525593", "abstract" : "Examined the representation of real-world events in memory as a function of orientation toward a videotaped sequence in which 2 people play a board game. In 4 experiments, analyzed subjects' segmentation of the videotaped sequence into events, using a technique developed by Newtson (1973). A comparison of segmentation patterns with performance on recognition, recall, and cued-recall tasks indicated that recall of events changed as a function of subjects' orientation toward the videotape, whereas recognition of events did not. The authors conclude that orientation toward an episodic sequence affects how rather than what events are represented in memory. An account of how orientation might affect the encoding and the representation of events is offered.", "author" : [ { "dropping-particle" : "", "family" : "Hanson", "given" : "C", "non-dropping-particle" : "", "parse-names" : false, "suffix" : "" }, { "dropping-particle" : "", "family" : "Hirst", "given" : "W", "non-dropping-particle" : "", "parse-names" : false, "suffix" : "" } ], "container-title" : "Journal of experimental psychology. General", "id" : "ITEM-2", "issue" : "2", "issued" : { "date-parts" : [ [ "1989", "6" ] ] }, "page" : "136-47", "title" : "On the representation of events: a study of orientation, recall, and recognition.", "type" : "article-journal", "volume" : "118" }, "uris" : [ "http://www.mendeley.com/documents/?uuid=4e0a6cd5-adad-41c9-bfb4-6171fafd7acc" ] } ], "mendeley" : { "formattedCitation" : "(Hanson &amp; Hirst, 1989; Zacks, Speer, Swallow, Braver, &amp; Reynolds, 2007)", "plainTextFormattedCitation" : "(Hanson &amp; Hirst, 1989; Zacks, Speer, Swallow, Braver, &amp; Reynolds, 2007)", "previouslyFormattedCitation" : "(Hanson &amp; Hirst, 1989; Zacks, Speer, Swallow, Braver, &amp; Reynolds, 2007)" }, "properties" : { "noteIndex" : 0 }, "schema" : "https://github.com/citation-style-language/schema/raw/master/csl-citation.json" }</w:instrText>
      </w:r>
      <w:r w:rsidR="0010739F" w:rsidRPr="00B55267">
        <w:fldChar w:fldCharType="separate"/>
      </w:r>
      <w:r w:rsidR="00547DE3" w:rsidRPr="00B55267">
        <w:rPr>
          <w:noProof/>
        </w:rPr>
        <w:t>(Hanson &amp; Hirst, 1989; Zacks, Speer, Swallow, Braver, &amp; Reynolds, 2007)</w:t>
      </w:r>
      <w:r w:rsidR="0010739F" w:rsidRPr="00B55267">
        <w:fldChar w:fldCharType="end"/>
      </w:r>
      <w:r w:rsidR="0010739F" w:rsidRPr="00B55267">
        <w:t xml:space="preserve">. </w:t>
      </w:r>
      <w:proofErr w:type="gramStart"/>
      <w:r w:rsidR="000D7C16" w:rsidRPr="00B55267">
        <w:t>Segmentation of familiar experiences (</w:t>
      </w:r>
      <w:r w:rsidR="00547DE3" w:rsidRPr="00B55267">
        <w:t xml:space="preserve">e.g., </w:t>
      </w:r>
      <w:r w:rsidR="006A1B89" w:rsidRPr="00B55267">
        <w:t>cooking</w:t>
      </w:r>
      <w:r w:rsidR="000D7C16" w:rsidRPr="00B55267">
        <w:t xml:space="preserve">) is </w:t>
      </w:r>
      <w:r w:rsidR="005040C1" w:rsidRPr="00B55267">
        <w:t>guided by previously learned event schemas</w:t>
      </w:r>
      <w:r w:rsidR="00F47B76" w:rsidRPr="00B55267">
        <w:t xml:space="preserve"> stored in </w:t>
      </w:r>
      <w:r w:rsidR="00ED732B" w:rsidRPr="00B55267">
        <w:t xml:space="preserve">long-term </w:t>
      </w:r>
      <w:r w:rsidR="00F47B76" w:rsidRPr="00B55267">
        <w:t>semantic memory</w:t>
      </w:r>
      <w:r w:rsidR="000D7C16" w:rsidRPr="00B55267">
        <w:t>, as we already know what to expect</w:t>
      </w:r>
      <w:proofErr w:type="gramEnd"/>
      <w:r w:rsidR="005E1659" w:rsidRPr="00B55267">
        <w:t xml:space="preserve">. However, </w:t>
      </w:r>
      <w:r w:rsidR="001C7B4C" w:rsidRPr="00B55267">
        <w:t xml:space="preserve">the segmentation of </w:t>
      </w:r>
      <w:r w:rsidR="00CA5E2E" w:rsidRPr="00B55267">
        <w:t>unfamiliar</w:t>
      </w:r>
      <w:r w:rsidR="001C7B4C" w:rsidRPr="00B55267">
        <w:t xml:space="preserve"> events</w:t>
      </w:r>
      <w:r w:rsidR="00CA5E2E" w:rsidRPr="00B55267">
        <w:t xml:space="preserve">, </w:t>
      </w:r>
      <w:r w:rsidR="005E1659" w:rsidRPr="00B55267">
        <w:t>like those</w:t>
      </w:r>
      <w:r w:rsidR="00CA5E2E" w:rsidRPr="00B55267">
        <w:t xml:space="preserve"> </w:t>
      </w:r>
      <w:r w:rsidR="000D7C16" w:rsidRPr="00B55267">
        <w:t xml:space="preserve">used </w:t>
      </w:r>
      <w:r w:rsidR="006A73C8" w:rsidRPr="00B55267">
        <w:t>in</w:t>
      </w:r>
      <w:r w:rsidR="00CA5E2E" w:rsidRPr="00B55267">
        <w:t xml:space="preserve"> </w:t>
      </w:r>
      <w:r w:rsidR="006A73C8" w:rsidRPr="00B55267">
        <w:t xml:space="preserve">the </w:t>
      </w:r>
      <w:r w:rsidR="00F47B76" w:rsidRPr="00B55267">
        <w:t>experiments reported here</w:t>
      </w:r>
      <w:r w:rsidR="006A73C8" w:rsidRPr="00B55267">
        <w:t xml:space="preserve">, </w:t>
      </w:r>
      <w:r w:rsidR="003E789D" w:rsidRPr="00B55267">
        <w:t>relies</w:t>
      </w:r>
      <w:r w:rsidR="001C7B4C" w:rsidRPr="00B55267">
        <w:t xml:space="preserve"> more heavily on </w:t>
      </w:r>
      <w:r w:rsidR="006A73C8" w:rsidRPr="00B55267">
        <w:t xml:space="preserve">bottom-up </w:t>
      </w:r>
      <w:r w:rsidR="00F47B76" w:rsidRPr="00B55267">
        <w:t xml:space="preserve">(sensory) </w:t>
      </w:r>
      <w:r w:rsidR="00895302" w:rsidRPr="00B55267">
        <w:t xml:space="preserve">and subsequent pattern recognition </w:t>
      </w:r>
      <w:r w:rsidR="006A73C8" w:rsidRPr="00B55267">
        <w:t>cues</w:t>
      </w:r>
      <w:r w:rsidR="001C7B4C" w:rsidRPr="00B55267">
        <w:t xml:space="preserve">. </w:t>
      </w:r>
      <w:r w:rsidR="00895302" w:rsidRPr="00B55267">
        <w:t xml:space="preserve">For example, an individual may initially rely on a sensory </w:t>
      </w:r>
      <w:r w:rsidR="0009784D" w:rsidRPr="00B55267">
        <w:t>change (</w:t>
      </w:r>
      <w:r w:rsidR="00622A90" w:rsidRPr="00B55267">
        <w:t>e.g.,</w:t>
      </w:r>
      <w:r w:rsidR="00776ABE" w:rsidRPr="00B55267">
        <w:t xml:space="preserve"> change</w:t>
      </w:r>
      <w:r w:rsidR="00622A90" w:rsidRPr="00B55267">
        <w:t>s in</w:t>
      </w:r>
      <w:r w:rsidR="00776ABE" w:rsidRPr="00B55267">
        <w:t xml:space="preserve"> </w:t>
      </w:r>
      <w:r w:rsidR="00622A90" w:rsidRPr="00B55267">
        <w:t xml:space="preserve">motion </w:t>
      </w:r>
      <w:r w:rsidR="00776ABE" w:rsidRPr="00B55267">
        <w:t xml:space="preserve">path </w:t>
      </w:r>
      <w:r w:rsidR="00547DE3" w:rsidRPr="00B55267">
        <w:fldChar w:fldCharType="begin" w:fldLock="1"/>
      </w:r>
      <w:r w:rsidR="00D66B93" w:rsidRPr="00B55267">
        <w:instrText>ADDIN CSL_CITATION { "citationItems" : [ { "id" : "ITEM-1", "itemData" : { "ISBN" : "0364-0213", "author" : [ { "dropping-particle" : "", "family" : "Zacks", "given" : "Jeffrey M", "non-dropping-particle" : "", "parse-names" : false, "suffix" : "" } ], "container-title" : "Cognitive Science", "id" : "ITEM-1", "issue" : "6", "issued" : { "date-parts" : [ [ "2004" ] ] }, "page" : "979-1008", "title" : "Using movement and intentions to understand simple events", "type" : "article-journal", "volume" : "28" }, "uris" : [ "http://www.mendeley.com/documents/?uuid=a29ede72-42eb-4435-ac9a-51dd3c3957ff" ] } ], "mendeley" : { "formattedCitation" : "(Zacks, 2004)", "plainTextFormattedCitation" : "(Zacks, 2004)", "previouslyFormattedCitation" : "(Zacks, 2004)" }, "properties" : { "noteIndex" : 0 }, "schema" : "https://github.com/citation-style-language/schema/raw/master/csl-citation.json" }</w:instrText>
      </w:r>
      <w:r w:rsidR="00547DE3" w:rsidRPr="00B55267">
        <w:fldChar w:fldCharType="separate"/>
      </w:r>
      <w:r w:rsidR="00547DE3" w:rsidRPr="00B55267">
        <w:rPr>
          <w:noProof/>
        </w:rPr>
        <w:t>(Zacks, 2004)</w:t>
      </w:r>
      <w:r w:rsidR="00547DE3" w:rsidRPr="00B55267">
        <w:fldChar w:fldCharType="end"/>
      </w:r>
      <w:r w:rsidR="0009784D" w:rsidRPr="00B55267">
        <w:t>)</w:t>
      </w:r>
      <w:r w:rsidR="000E54BC" w:rsidRPr="00B55267">
        <w:t xml:space="preserve"> </w:t>
      </w:r>
      <w:r w:rsidR="00895302" w:rsidRPr="00B55267">
        <w:t>and eventually,</w:t>
      </w:r>
      <w:r w:rsidR="00622A90" w:rsidRPr="00B55267">
        <w:t xml:space="preserve"> over repeated exposures</w:t>
      </w:r>
      <w:r w:rsidR="00895302" w:rsidRPr="00B55267">
        <w:t>,</w:t>
      </w:r>
      <w:r w:rsidR="00622A90" w:rsidRPr="00B55267">
        <w:t xml:space="preserve"> </w:t>
      </w:r>
      <w:r w:rsidR="00B0059A" w:rsidRPr="00B55267">
        <w:t xml:space="preserve">may </w:t>
      </w:r>
      <w:r w:rsidR="00895302" w:rsidRPr="00B55267">
        <w:t>recognize</w:t>
      </w:r>
      <w:r w:rsidR="009D093F" w:rsidRPr="00B55267">
        <w:t xml:space="preserve"> segments of experience </w:t>
      </w:r>
      <w:r w:rsidR="00895302" w:rsidRPr="00B55267">
        <w:t xml:space="preserve">that </w:t>
      </w:r>
      <w:r w:rsidR="009D093F" w:rsidRPr="00B55267">
        <w:t xml:space="preserve">tend to co-occur </w:t>
      </w:r>
      <w:r w:rsidR="00622A90" w:rsidRPr="00B55267">
        <w:t>or</w:t>
      </w:r>
      <w:r w:rsidR="009D093F" w:rsidRPr="00B55267">
        <w:t xml:space="preserve"> pattern toget</w:t>
      </w:r>
      <w:r w:rsidR="00547DE3" w:rsidRPr="00B55267">
        <w:t xml:space="preserve">her in different contexts </w:t>
      </w:r>
      <w:r w:rsidR="00547DE3" w:rsidRPr="00B55267">
        <w:fldChar w:fldCharType="begin" w:fldLock="1"/>
      </w:r>
      <w:r w:rsidR="0023766E" w:rsidRPr="00B55267">
        <w:instrText>ADDIN CSL_CITATION { "citationItems" : [ { "id" : "ITEM-1", "itemData" : { "ISSN" : "1879-307X", "PMID" : "10782103", "abstract" : "The rapidity with which children acquire language is one of the mysteries of human cognition. A view held widely for the past 30 years is that children master language by means of a language-specific learning device. An earlier proposal, which has generated renewed interest, is that children make use of domain-general, associative learning mechanisms. However, our current lack of knowledge of the actual learning mechanisms involved during infancy makes it difficult to determine the relative contributions of innate and acquired knowledge. A recent approach to studying this problem exposes infants to artificial languages and assesses the resulting learning. In this article, we review studies using this paradigm that have led to a number of exciting discoveries regarding the learning mechanisms available during infancy. These studies raise important issues with respect to whether such mechanisms are general or specific to language, the extent to which they reflect statistical learning versus symbol manipulation, and the extent to which such mechanisms change with development. The fine-grained characterizations of infant learning mechanisms that this approach permits should result in a better understanding of the relative contributions of, and the dynamic between, innate and learned factors in language acquisition.", "author" : [ { "dropping-particle" : "", "family" : "G\u00f3mez", "given" : "Rl", "non-dropping-particle" : "", "parse-names" : false, "suffix" : "" }, { "dropping-particle" : "", "family" : "Gerken", "given" : "L", "non-dropping-particle" : "", "parse-names" : false, "suffix" : "" } ], "container-title" : "Trends in cognitive sciences", "id" : "ITEM-1", "issue" : "5", "issued" : { "date-parts" : [ [ "2000", "5" ] ] }, "page" : "178-186", "title" : "Infant artificial language learning and language acquisition.", "type" : "article-journal", "volume" : "4" }, "uris" : [ "http://www.mendeley.com/documents/?uuid=b6f8b28e-8dcd-4120-b5e8-230b8ca92856" ] }, { "id" : "ITEM-2", "itemData" : { "ISSN" : "1091-6490", "abstract" : "Efficient and versatile processing of any hierarchically structured information requires a learning mechanism that combines lower-level features into higher-level chunks. We investigated this chunking mechanism in humans with a visual pattern-learning paradigm. We developed an ideal learner based on Bayesian model comparison that extracts and stores only those chunks of information that are minimally sufficient to encode a set of visual scenes. Our ideal Bayesian chunk learner not only reproduced the results of a large set of previous empirical findings in the domain of human pattern learning but also made a key prediction that we confirmed experimentally. In accordance with Bayesian learning but contrary to associative learning, human performance was well above chance when pair-wise statistics in the exemplars contained no relevant information. Thus, humans extract chunks from complex visual patterns by generating accurate yet economical representations and not by encoding the full correlational structure of the input.", "author" : [ { "dropping-particle" : "", "family" : "Orb\u00e1n", "given" : "Gergo", "non-dropping-particle" : "", "parse-names" : false, "suffix" : "" }, { "dropping-particle" : "", "family" : "Fiser", "given" : "J\u00f3zsef", "non-dropping-particle" : "", "parse-names" : false, "suffix" : "" }, { "dropping-particle" : "", "family" : "Aslin", "given" : "Richard N", "non-dropping-particle" : "", "parse-names" : false, "suffix" : "" }, { "dropping-particle" : "", "family" : "Lengyel", "given" : "M\u00e1t\u00e9", "non-dropping-particle" : "", "parse-names" : false, "suffix" : "" } ], "container-title" : "Proceedings of the National Academy of Sciences of the United States of America", "id" : "ITEM-2", "issue" : "7", "issued" : { "date-parts" : [ [ "2008", "2", "19" ] ] }, "page" : "2745-50", "title" : "Bayesian learning of visual chunks by human observers.", "type" : "article-journal", "volume" : "105" }, "uris" : [ "http://www.mendeley.com/documents/?uuid=a6a8eef9-a8a2-47d3-8b56-8b6bbfa7eea3" ] }, { "id" : "ITEM-3", "itemData" : { "DOI" : "http://dx.doi.org/10.1037/0278-7393.28.3.458", "ISBN" : "0278-7393 1939-1285", "abstract" : "In 3 experiments, the authors investigated the ability of observers to extract the probabilities of successive shape co-occurrences during passive viewing. Participants became sensitive to several temporal-order statistics, both rapidly and with no overt task or explicit instructions. Sequences of shapes presented during familiarization were distinguished from novel sequences of familiar shapes, as well as from shape sequences that were seen during familiarization but less frequently than other shape sequences, demonstrating at least the extraction of joint probabilities of 2 consecutive shapes. When joint probabilities did not differ, another higher-order statistic (conditional probability) was automatically computed, thereby allowing participants to predict the temporal order of shapes. Results of a single-shape test documented that lower-order statistics were retained during the extraction of higher-order statistics. These results suggest that observers automatically extract multiple statistics of temporal events that are suitable for efficient associative learning of new temporal features. (PsycINFO Database Record (c) 2009 APA, all rights reserved) (journal abstract).", "author" : [ { "dropping-particle" : "", "family" : "Fiser", "given" : "J\u00f3zsef", "non-dropping-particle" : "", "parse-names" : false, "suffix" : "" }, { "dropping-particle" : "", "family" : "Aslin", "given" : "Richard N", "non-dropping-particle" : "", "parse-names" : false, "suffix" : "" } ], "container-title" : "Journal of Experimental Psychology: Learning, Memory, and Cognition", "id" : "ITEM-3", "issue" : "3", "issued" : { "date-parts" : [ [ "2002" ] ] }, "language" : "English", "page" : "458-467", "title" : "Statistical learning of higher-order temporal structure from visual shape sequences", "type" : "article-journal", "volume" : "28" }, "uris" : [ "http://www.mendeley.com/documents/?uuid=cb7b1a54-aeca-45b2-9f88-5e4f67d2ec2b" ] } ], "mendeley" : { "formattedCitation" : "(Fiser &amp; Aslin, 2002; G\u00f3mez &amp; Gerken, 2000; Orb\u00e1n, Fiser, Aslin, &amp; Lengyel, 2008)", "plainTextFormattedCitation" : "(Fiser &amp; Aslin, 2002; G\u00f3mez &amp; Gerken, 2000; Orb\u00e1n, Fiser, Aslin, &amp; Lengyel, 2008)", "previouslyFormattedCitation" : "(Fiser &amp; Aslin, 2002; G\u00f3mez &amp; Gerken, 2000; Orb\u00e1n, Fiser, Aslin, &amp; Lengyel, 2008)" }, "properties" : { "noteIndex" : 0 }, "schema" : "https://github.com/citation-style-language/schema/raw/master/csl-citation.json" }</w:instrText>
      </w:r>
      <w:r w:rsidR="00547DE3" w:rsidRPr="00B55267">
        <w:fldChar w:fldCharType="separate"/>
      </w:r>
      <w:r w:rsidR="00165E30" w:rsidRPr="00B55267">
        <w:rPr>
          <w:noProof/>
        </w:rPr>
        <w:t>(Fiser &amp; Aslin, 2002; Gómez &amp; Gerken, 2000; Orbán, Fiser, Aslin, &amp; Lengyel, 2008)</w:t>
      </w:r>
      <w:r w:rsidR="00547DE3" w:rsidRPr="00B55267">
        <w:fldChar w:fldCharType="end"/>
      </w:r>
      <w:r w:rsidR="009D093F" w:rsidRPr="00B55267">
        <w:t xml:space="preserve">. Indeed, </w:t>
      </w:r>
      <w:r w:rsidR="00776ABE" w:rsidRPr="00B55267">
        <w:t xml:space="preserve">statistical learning </w:t>
      </w:r>
      <w:r w:rsidR="009D093F" w:rsidRPr="00B55267">
        <w:t>studies using unfamiliar stimuli</w:t>
      </w:r>
      <w:r w:rsidR="00776ABE" w:rsidRPr="00B55267">
        <w:t xml:space="preserve"> </w:t>
      </w:r>
      <w:r w:rsidR="008860B0" w:rsidRPr="00B55267">
        <w:t xml:space="preserve">(syllables, </w:t>
      </w:r>
      <w:r w:rsidR="00547DE3" w:rsidRPr="00B55267">
        <w:t>shapes</w:t>
      </w:r>
      <w:r w:rsidR="008860B0" w:rsidRPr="00B55267">
        <w:t xml:space="preserve">) </w:t>
      </w:r>
      <w:r w:rsidR="00E70FC9" w:rsidRPr="00B55267">
        <w:t xml:space="preserve">have </w:t>
      </w:r>
      <w:r w:rsidR="00C75159" w:rsidRPr="00B55267">
        <w:t>show</w:t>
      </w:r>
      <w:r w:rsidR="00E70FC9" w:rsidRPr="00B55267">
        <w:t>n</w:t>
      </w:r>
      <w:r w:rsidR="009D093F" w:rsidRPr="00B55267">
        <w:t xml:space="preserve"> that </w:t>
      </w:r>
      <w:r w:rsidR="00957E73" w:rsidRPr="00B55267">
        <w:t>babies and adults alike</w:t>
      </w:r>
      <w:r w:rsidR="008860B0" w:rsidRPr="00B55267">
        <w:t xml:space="preserve"> </w:t>
      </w:r>
      <w:r w:rsidR="00C75159" w:rsidRPr="00B55267">
        <w:t>automatically</w:t>
      </w:r>
      <w:r w:rsidR="008860B0" w:rsidRPr="00B55267">
        <w:t xml:space="preserve"> track such regularities in the absence of </w:t>
      </w:r>
      <w:r w:rsidR="00AF7C73" w:rsidRPr="00B55267">
        <w:t xml:space="preserve">previous </w:t>
      </w:r>
      <w:r w:rsidR="00A822E0" w:rsidRPr="00B55267">
        <w:t>relevant</w:t>
      </w:r>
      <w:r w:rsidR="009D093F" w:rsidRPr="00B55267">
        <w:t xml:space="preserve"> </w:t>
      </w:r>
      <w:r w:rsidR="00AF7C73" w:rsidRPr="00B55267">
        <w:t>knowledge</w:t>
      </w:r>
      <w:r w:rsidR="008860B0" w:rsidRPr="00B55267">
        <w:t xml:space="preserve">. </w:t>
      </w:r>
    </w:p>
    <w:p w14:paraId="72EE4345" w14:textId="62713C8C" w:rsidR="00890E7E" w:rsidRPr="00B55267" w:rsidRDefault="00AF7C73" w:rsidP="004B1364">
      <w:pPr>
        <w:spacing w:line="480" w:lineRule="auto"/>
        <w:ind w:firstLine="720"/>
      </w:pPr>
      <w:r w:rsidRPr="00B55267">
        <w:lastRenderedPageBreak/>
        <w:t xml:space="preserve">Much of this research however has been focused on </w:t>
      </w:r>
      <w:r w:rsidRPr="00B55267">
        <w:rPr>
          <w:i/>
        </w:rPr>
        <w:t xml:space="preserve">what </w:t>
      </w:r>
      <w:r w:rsidRPr="00B55267">
        <w:t xml:space="preserve">we remember of events and </w:t>
      </w:r>
      <w:r w:rsidRPr="00B55267">
        <w:rPr>
          <w:i/>
        </w:rPr>
        <w:t>how we update and store</w:t>
      </w:r>
      <w:r w:rsidRPr="00B55267">
        <w:t xml:space="preserve"> information as we face the flow of experiences</w:t>
      </w:r>
      <w:r w:rsidR="005263B3" w:rsidRPr="00B55267">
        <w:t xml:space="preserve"> </w:t>
      </w:r>
      <w:r w:rsidR="005263B3" w:rsidRPr="00B55267">
        <w:fldChar w:fldCharType="begin" w:fldLock="1"/>
      </w:r>
      <w:r w:rsidR="00A30A18" w:rsidRPr="00B55267">
        <w:instrText>ADDIN CSL_CITATION { "citationItems" : [ { "id" : "ITEM-1", "itemData" : { "DOI" : "10.1037/a0015305", "ISBN" : "1939-2222(Electronic);0096-3445(Print)", "ISSN" : "0096-3445", "PMID" : "19397386", "abstract" : "When reading a story or watching a film, comprehenders construct a series of representations in order to understand the events depicted. Discourse comprehension theories and a recent theory of perceptual event segmentation both suggest that comprehenders monitor situational features such as characters' goals, to update these representations at natural boundaries in activity. However, the converging predictions of these theories had previously not been tested directly. Two studies provided evidence that changes in situational features such as characters, their locations, their interactions with objects, and their goals are related to the segmentation of events in both narrative texts and films. A 3rd study indicated that clauses with event boundaries are read more slowly than are other clauses and that changes in situational features partially mediate this relation. A final study suggested that the predictability of incoming information influences reading rate and possibly event segmentation. Taken together, these results suggest that processing situational changes during comprehension is an important determinant of how one segments ongoing activity into events and that this segmentation is related to the control of processing during reading.", "author" : [ { "dropping-particle" : "", "family" : "Zacks", "given" : "Jeffrey M", "non-dropping-particle" : "", "parse-names" : false, "suffix" : "" }, { "dropping-particle" : "", "family" : "Speer", "given" : "Nicole K", "non-dropping-particle" : "", "parse-names" : false, "suffix" : "" }, { "dropping-particle" : "", "family" : "Reynolds", "given" : "Jeremy R", "non-dropping-particle" : "", "parse-names" : false, "suffix" : "" } ], "container-title" : "Journal of experimental psychology. General", "id" : "ITEM-1", "issue" : "2", "issued" : { "date-parts" : [ [ "2009" ] ] }, "page" : "307-327", "title" : "Segmentation in reading and film comprehension.", "type" : "article-journal", "volume" : "138" }, "uris" : [ "http://www.mendeley.com/documents/?uuid=b2995f4b-f055-432e-b2e3-1b05a5432da4" ] }, { "id" : "ITEM-2", "itemData" : { "DOI" : "10.1037/0033-2909.133.2.273", "ISBN" : "0033-2909 (Print)\\r0033-2909 (Linking)", "ISSN" : "0033-2909", "PMID" : "17338600", "abstract" : "People perceive and conceive of activity in terms of discrete events. Here the authors propose a theory according to which the perception of boundaries between events arises from ongoing perceptual processing and regulates attention and memory. Perceptual systems continuously make predictions about what will happen next. When transient errors in predictions arise, an event boundary is perceived. According to the theory, the perception of events depends on both sensory cues and knowledge structures that represent previously learned information about event parts and inferences about actors' goals and plans. Neurological and neurophysiological data suggest that representations of events may be implemented by structures in the lateral prefrontal cortex and that perceptual prediction error is calculated and evaluated by a processing pathway, including the anterior cingulate cortex and subcortical neuromodulatory systems.", "author" : [ { "dropping-particle" : "", "family" : "Zacks", "given" : "Jeffrey M", "non-dropping-particle" : "", "parse-names" : false, "suffix" : "" }, { "dropping-particle" : "", "family" : "Speer", "given" : "Nicole K", "non-dropping-particle" : "", "parse-names" : false, "suffix" : "" }, { "dropping-particle" : "", "family" : "Swallow", "given" : "Khena M", "non-dropping-particle" : "", "parse-names" : false, "suffix" : "" }, { "dropping-particle" : "", "family" : "Braver", "given" : "Todd S", "non-dropping-particle" : "", "parse-names" : false, "suffix" : "" }, { "dropping-particle" : "", "family" : "Reynolds", "given" : "Jeremy R", "non-dropping-particle" : "", "parse-names" : false, "suffix" : "" } ], "container-title" : "Psychological bulletin", "id" : "ITEM-2", "issue" : "2", "issued" : { "date-parts" : [ [ "2007", "3" ] ] }, "page" : "273-293", "title" : "Event perception: a mind-brain perspective.", "type" : "article-journal", "volume" : "133" }, "uris" : [ "http://www.mendeley.com/documents/?uuid=818f0187-9bea-4855-acb1-a1b3e1de0a9e" ] }, { "id" : "ITEM-3", "itemData" : { "DOI" : "10.1037/0033-2909.123.2.162", "ISBN" : "0033-2909", "abstract" : "This article reviews research on the use of situation models in language comprehension and memory retrieval over the past 15 years. Situation models are integrated mental representations of a described state of affairs. Significant progress has been made in the scientific understanding of how situation models are involved in language comprehension and memory retrieval. Much of this research focuses on establishing the existence of situation models, often by using tasks that assess one dimension of a situation model. However, the authors argue that the time has now come for researchers to begin to take the multidimensionality of situation models seriously. The authors offer a theoretical framework and some methodological observations that may help researchers to tackle this issue. (PsycINFO Database Record (c) 2009 APA, all rights reserved) (journal abstract).", "author" : [ { "dropping-particle" : "", "family" : "Zwaan", "given" : "Rolf A", "non-dropping-particle" : "", "parse-names" : false, "suffix" : "" }, { "dropping-particle" : "", "family" : "Radvansky", "given" : "Gabriel A", "non-dropping-particle" : "", "parse-names" : false, "suffix" : "" } ], "container-title" : "Psychological Bulletin", "id" : "ITEM-3", "issue" : "2", "issued" : { "date-parts" : [ [ "1998" ] ] }, "language" : "English", "note" : "From Duplicate 2 (Situation models in language comprehension and memory - Zwaan, Rolf A; Radvansky, Gabriel A)", "page" : "162-182", "title" : "Situation models in language comprehension and memory", "type" : "article-journal", "volume" : "123" }, "uris" : [ "http://www.mendeley.com/documents/?uuid=47ec6672-7190-42ee-b743-e907b5ee937d" ] }, { "id" : "ITEM-4", "itemData" : { "DOI" : "10.3758/BF03193261", "ISBN" : "0090-502X (Print)\\r0090-502X (Linking)", "ISSN" : "0090-502X", "PMID" : "17128613", "abstract" : "We investigated the ability of people to retrieve information about objects as they moved through rooms in a virtual space. People were probed withobject names that were either associated withthe person (i.e., carried) or dissociated from the person (i.e., just set down). Also, people either did or did not shift spatial regions (i.e., go to a new room). Information about objects was less accessible when the objects were dissociated from the person. Furthermore, information about an object was also less available when there was a spatial shift. However, the spatial shift had a larger effect on memory for the currently associated object. These data are interpreted as being more supportive of a situation model explanation, following on work using narratives and film. Simpler memory-based accounts that do not take into account the context in which a person is embedded cannot adequately account for the results.", "author" : [ { "dropping-particle" : "", "family" : "Radvansky", "given" : "Gabriel A", "non-dropping-particle" : "", "parse-names" : false, "suffix" : "" }, { "dropping-particle" : "", "family" : "Copeland", "given" : "David E", "non-dropping-particle" : "", "parse-names" : false, "suffix" : "" } ], "container-title" : "Memory &amp; cognition", "id" : "ITEM-4", "issue" : "5", "issued" : { "date-parts" : [ [ "2006" ] ] }, "page" : "1150-1156", "title" : "Walking through doorways causes forgetting: situation models and experienced space.", "type" : "article-journal", "volume" : "34" }, "uris" : [ "http://www.mendeley.com/documents/?uuid=aad5891f-cf82-4a1a-a790-884eaedfe071" ] } ], "mendeley" : { "formattedCitation" : "(Radvansky &amp; Copeland, 2006; Zacks, Speer, &amp; Reynolds, 2009; Zacks et al., 2007; Zwaan &amp; Radvansky, 1998)", "plainTextFormattedCitation" : "(Radvansky &amp; Copeland, 2006; Zacks, Speer, &amp; Reynolds, 2009; Zacks et al., 2007; Zwaan &amp; Radvansky, 1998)", "previouslyFormattedCitation" : "(Radvansky &amp; Copeland, 2006; Zacks, Speer, &amp; Reynolds, 2009; Zacks et al., 2007; Zwaan &amp; Radvansky, 1998)" }, "properties" : { "noteIndex" : 0 }, "schema" : "https://github.com/citation-style-language/schema/raw/master/csl-citation.json" }</w:instrText>
      </w:r>
      <w:r w:rsidR="005263B3" w:rsidRPr="00B55267">
        <w:fldChar w:fldCharType="separate"/>
      </w:r>
      <w:r w:rsidR="00CD1624" w:rsidRPr="00B55267">
        <w:rPr>
          <w:noProof/>
        </w:rPr>
        <w:t>(Radvansky &amp; Copeland, 2006; Zacks, Speer, &amp; Reynolds, 2009; Zacks et al., 2007; Zwaan &amp; Radvansky, 1998)</w:t>
      </w:r>
      <w:r w:rsidR="005263B3" w:rsidRPr="00B55267">
        <w:fldChar w:fldCharType="end"/>
      </w:r>
      <w:r w:rsidRPr="00B55267">
        <w:t xml:space="preserve">. </w:t>
      </w:r>
      <w:r w:rsidR="00DF10FD" w:rsidRPr="00B55267">
        <w:t>Here,</w:t>
      </w:r>
      <w:r w:rsidR="00957E73" w:rsidRPr="00B55267">
        <w:t xml:space="preserve"> we </w:t>
      </w:r>
      <w:r w:rsidR="005F5BCE" w:rsidRPr="00B55267">
        <w:t xml:space="preserve">ask whether the organization of </w:t>
      </w:r>
      <w:r w:rsidR="000D7C16" w:rsidRPr="00B55267">
        <w:t>unfamiliar</w:t>
      </w:r>
      <w:r w:rsidR="005F5BCE" w:rsidRPr="00B55267">
        <w:t xml:space="preserve"> events into naturally occurring units also modulates the </w:t>
      </w:r>
      <w:r w:rsidR="00831A3D" w:rsidRPr="00B55267">
        <w:t xml:space="preserve">episodic </w:t>
      </w:r>
      <w:r w:rsidR="005F5BCE" w:rsidRPr="00B55267">
        <w:t xml:space="preserve">memory representation of </w:t>
      </w:r>
      <w:r w:rsidR="005F5BCE" w:rsidRPr="00B55267">
        <w:rPr>
          <w:i/>
        </w:rPr>
        <w:t>how</w:t>
      </w:r>
      <w:r w:rsidR="005F5BCE" w:rsidRPr="00B55267">
        <w:t xml:space="preserve"> </w:t>
      </w:r>
      <w:r w:rsidR="005F5BCE" w:rsidRPr="00B55267">
        <w:rPr>
          <w:i/>
        </w:rPr>
        <w:t>they unfold</w:t>
      </w:r>
      <w:r w:rsidR="005F5BCE" w:rsidRPr="00B55267">
        <w:t xml:space="preserve"> </w:t>
      </w:r>
      <w:r w:rsidR="00A822E0" w:rsidRPr="00B55267">
        <w:t xml:space="preserve">and </w:t>
      </w:r>
      <w:r w:rsidR="00A822E0" w:rsidRPr="00B55267">
        <w:rPr>
          <w:i/>
        </w:rPr>
        <w:t>how long</w:t>
      </w:r>
      <w:r w:rsidR="00A822E0" w:rsidRPr="00B55267">
        <w:t xml:space="preserve"> we remember them to be</w:t>
      </w:r>
      <w:r w:rsidR="007C4E04" w:rsidRPr="00B55267">
        <w:t xml:space="preserve">. </w:t>
      </w:r>
      <w:r w:rsidR="002846AB" w:rsidRPr="00B55267">
        <w:t xml:space="preserve"> </w:t>
      </w:r>
      <w:r w:rsidR="00FB34A0" w:rsidRPr="00B55267">
        <w:t xml:space="preserve">In particular, we examine how </w:t>
      </w:r>
      <w:r w:rsidR="00A822E0" w:rsidRPr="00B55267">
        <w:t xml:space="preserve">perceived </w:t>
      </w:r>
      <w:r w:rsidR="00FB34A0" w:rsidRPr="00B55267">
        <w:t>structural characteristics of dynamic events</w:t>
      </w:r>
      <w:r w:rsidR="00A2609F" w:rsidRPr="00B55267">
        <w:t>—</w:t>
      </w:r>
      <w:r w:rsidR="00FB34A0" w:rsidRPr="00B55267">
        <w:t>sub-event similarity and number of sub-events</w:t>
      </w:r>
      <w:r w:rsidR="00A2609F" w:rsidRPr="00B55267">
        <w:t>—</w:t>
      </w:r>
      <w:r w:rsidR="00FB34A0" w:rsidRPr="00B55267">
        <w:t xml:space="preserve">modulate </w:t>
      </w:r>
      <w:r w:rsidR="007D0718" w:rsidRPr="00B55267">
        <w:t>memory</w:t>
      </w:r>
      <w:r w:rsidR="001E1889" w:rsidRPr="00B55267">
        <w:t xml:space="preserve"> re</w:t>
      </w:r>
      <w:r w:rsidR="007C4E04" w:rsidRPr="00B55267">
        <w:t>presentation</w:t>
      </w:r>
      <w:r w:rsidR="002846AB" w:rsidRPr="00B55267">
        <w:t>s</w:t>
      </w:r>
      <w:r w:rsidR="00FB34A0" w:rsidRPr="00B55267">
        <w:t xml:space="preserve">. </w:t>
      </w:r>
      <w:r w:rsidR="00455C19" w:rsidRPr="00B55267">
        <w:t xml:space="preserve">These structural characteristics </w:t>
      </w:r>
      <w:r w:rsidR="00B37C6C" w:rsidRPr="00B55267">
        <w:t xml:space="preserve">are known to operate in memory encoding, learning and retrieval </w:t>
      </w:r>
      <w:r w:rsidR="00B37C6C" w:rsidRPr="00B55267">
        <w:fldChar w:fldCharType="begin" w:fldLock="1"/>
      </w:r>
      <w:r w:rsidR="00B37C6C" w:rsidRPr="00B55267">
        <w:instrText>ADDIN CSL_CITATION { "citationItems" : [ { "id" : "ITEM-1", "itemData" : { "author" : [ { "dropping-particle" : "", "family" : "Miller", "given" : "G A", "non-dropping-particle" : "", "parse-names" : false, "suffix" : "" } ], "container-title" : "Psychological review", "id" : "ITEM-1", "issued" : { "date-parts" : [ [ "1956" ] ] }, "page" : "81-97", "title" : "The magical number seven plus or minus two: some limits in our capacity for processing information", "type" : "article-journal", "volume" : "63" }, "uris" : [ "http://www.mendeley.com/documents/?uuid=33741619-c4ae-4fdb-a80a-bb22c4bb49f1" ] }, { "id" : "ITEM-2", "itemData" : { "ISSN" : "13646613", "author" : [ { "dropping-particle" : "", "family" : "Sloutsky", "given" : "Vladimir M.", "non-dropping-particle" : "", "parse-names" : false, "suffix" : "" } ], "container-title" : "Trends in Cognitive Sciences", "id" : "ITEM-2", "issue" : "6", "issued" : { "date-parts" : [ [ "2003", "6" ] ] }, "page" : "246-251", "title" : "The role of similarity in the development of categorization", "type" : "article-journal", "volume" : "7" }, "uris" : [ "http://www.mendeley.com/documents/?uuid=49dd1f5f-9eda-4d4a-ab48-44c0a8576c76" ] } ], "mendeley" : { "formattedCitation" : "(Miller, 1956; Sloutsky, 2003)", "plainTextFormattedCitation" : "(Miller, 1956; Sloutsky, 2003)", "previouslyFormattedCitation" : "(Miller, 1956; Sloutsky, 2003)" }, "properties" : { "noteIndex" : 0 }, "schema" : "https://github.com/citation-style-language/schema/raw/master/csl-citation.json" }</w:instrText>
      </w:r>
      <w:r w:rsidR="00B37C6C" w:rsidRPr="00B55267">
        <w:fldChar w:fldCharType="separate"/>
      </w:r>
      <w:r w:rsidR="00B37C6C" w:rsidRPr="00B55267">
        <w:rPr>
          <w:noProof/>
        </w:rPr>
        <w:t>(Miller, 1956; Sloutsky, 2003)</w:t>
      </w:r>
      <w:r w:rsidR="00B37C6C" w:rsidRPr="00B55267">
        <w:fldChar w:fldCharType="end"/>
      </w:r>
      <w:r w:rsidR="00B37C6C" w:rsidRPr="00B55267">
        <w:t xml:space="preserve">. Indeed, </w:t>
      </w:r>
      <w:r w:rsidR="005E7212" w:rsidRPr="00B55267">
        <w:t>the more segments a person can find in a sequence of events</w:t>
      </w:r>
      <w:r w:rsidR="001A4A56" w:rsidRPr="00B55267">
        <w:t>—</w:t>
      </w:r>
      <w:r w:rsidR="005E7212" w:rsidRPr="00B55267">
        <w:t xml:space="preserve">e.g., </w:t>
      </w:r>
      <w:r w:rsidR="00E42A27" w:rsidRPr="00B55267">
        <w:t>in a film</w:t>
      </w:r>
      <w:r w:rsidR="001A4A56" w:rsidRPr="00B55267">
        <w:t>—</w:t>
      </w:r>
      <w:r w:rsidR="00E42A27" w:rsidRPr="00B55267">
        <w:t>the</w:t>
      </w:r>
      <w:r w:rsidR="00B37C6C" w:rsidRPr="00B55267">
        <w:t xml:space="preserve"> more</w:t>
      </w:r>
      <w:r w:rsidR="00E42A27" w:rsidRPr="00B55267">
        <w:t xml:space="preserve"> information that person can store and </w:t>
      </w:r>
      <w:r w:rsidR="00104A1D" w:rsidRPr="00B55267">
        <w:t xml:space="preserve">subsequently </w:t>
      </w:r>
      <w:r w:rsidR="00E42A27" w:rsidRPr="00B55267">
        <w:t>retrieve</w:t>
      </w:r>
      <w:r w:rsidR="00104A1D" w:rsidRPr="00B55267">
        <w:t xml:space="preserve"> about that sequence</w:t>
      </w:r>
      <w:r w:rsidR="00B37C6C" w:rsidRPr="00B55267">
        <w:t xml:space="preserve"> </w:t>
      </w:r>
      <w:r w:rsidR="00B37C6C" w:rsidRPr="00B55267">
        <w:fldChar w:fldCharType="begin" w:fldLock="1"/>
      </w:r>
      <w:r w:rsidR="00A30A18" w:rsidRPr="00B55267">
        <w:instrText>ADDIN CSL_CITATION { "citationItems" : [ { "id" : "ITEM-1", "itemData" : { "author" : [ { "dropping-particle" : "", "family" : "Boltz", "given" : "M. G", "non-dropping-particle" : "", "parse-names" : false, "suffix" : "" } ], "container-title" : "Journal of experimental psychology: Human perception and performance", "id" : "ITEM-1", "issue" : "1", "issued" : { "date-parts" : [ [ "1992" ] ] }, "page" : "90-105", "title" : "Temporal accent structure and the remembering of filmed narratives", "type" : "article-journal", "volume" : "18" }, "uris" : [ "http://www.mendeley.com/documents/?uuid=d7b3908e-f95f-4bb5-9cb3-374736fec1f9" ] }, { "id" : "ITEM-2", "itemData" : { "DOI" : "10.1037/0033-2909.133.2.273", "ISBN" : "0033-2909 (Print)\\r0033-2909 (Linking)", "ISSN" : "0033-2909", "PMID" : "17338600", "abstract" : "People perceive and conceive of activity in terms of discrete events. Here the authors propose a theory according to which the perception of boundaries between events arises from ongoing perceptual processing and regulates attention and memory. Perceptual systems continuously make predictions about what will happen next. When transient errors in predictions arise, an event boundary is perceived. According to the theory, the perception of events depends on both sensory cues and knowledge structures that represent previously learned information about event parts and inferences about actors' goals and plans. Neurological and neurophysiological data suggest that representations of events may be implemented by structures in the lateral prefrontal cortex and that perceptual prediction error is calculated and evaluated by a processing pathway, including the anterior cingulate cortex and subcortical neuromodulatory systems.", "author" : [ { "dropping-particle" : "", "family" : "Zacks", "given" : "Jeffrey M", "non-dropping-particle" : "", "parse-names" : false, "suffix" : "" }, { "dropping-particle" : "", "family" : "Speer", "given" : "Nicole K", "non-dropping-particle" : "", "parse-names" : false, "suffix" : "" }, { "dropping-particle" : "", "family" : "Swallow", "given" : "Khena M", "non-dropping-particle" : "", "parse-names" : false, "suffix" : "" }, { "dropping-particle" : "", "family" : "Braver", "given" : "Todd S", "non-dropping-particle" : "", "parse-names" : false, "suffix" : "" }, { "dropping-particle" : "", "family" : "Reynolds", "given" : "Jeremy R", "non-dropping-particle" : "", "parse-names" : false, "suffix" : "" } ], "container-title" : "Psychological bulletin", "id" : "ITEM-2", "issue" : "2", "issued" : { "date-parts" : [ [ "2007", "3" ] ] }, "page" : "273-293", "title" : "Event perception: a mind-brain perspective.", "type" : "article-journal", "volume" : "133" }, "uris" : [ "http://www.mendeley.com/documents/?uuid=818f0187-9bea-4855-acb1-a1b3e1de0a9e" ] }, { "id" : "ITEM-3", "itemData" : { "ISSN" : "0096-3445", "PMID" : "2525593", "abstract" : "Examined the representation of real-world events in memory as a function of orientation toward a videotaped sequence in which 2 people play a board game. In 4 experiments, analyzed subjects' segmentation of the videotaped sequence into events, using a technique developed by Newtson (1973). A comparison of segmentation patterns with performance on recognition, recall, and cued-recall tasks indicated that recall of events changed as a function of subjects' orientation toward the videotape, whereas recognition of events did not. The authors conclude that orientation toward an episodic sequence affects how rather than what events are represented in memory. An account of how orientation might affect the encoding and the representation of events is offered.", "author" : [ { "dropping-particle" : "", "family" : "Hanson", "given" : "C", "non-dropping-particle" : "", "parse-names" : false, "suffix" : "" }, { "dropping-particle" : "", "family" : "Hirst", "given" : "W", "non-dropping-particle" : "", "parse-names" : false, "suffix" : "" } ], "container-title" : "Journal of experimental psychology. General", "id" : "ITEM-3", "issue" : "2", "issued" : { "date-parts" : [ [ "1989", "6" ] ] }, "page" : "136-47", "title" : "On the representation of events: a study of orientation, recall, and recognition.", "type" : "article-journal", "volume" : "118" }, "uris" : [ "http://www.mendeley.com/documents/?uuid=4e0a6cd5-adad-41c9-bfb4-6171fafd7acc" ] } ], "mendeley" : { "formattedCitation" : "(M. G Boltz, 1992; Hanson &amp; Hirst, 1989; Zacks et al., 2007)", "manualFormatting" : "(Boltz, 1992; Hanson &amp; Hirst, 1989; Zacks et al., 2007)", "plainTextFormattedCitation" : "(M. G Boltz, 1992; Hanson &amp; Hirst, 1989; Zacks et al., 2007)", "previouslyFormattedCitation" : "(M. G Boltz, 1992; Hanson &amp; Hirst, 1989; Zacks et al., 2007)" }, "properties" : { "noteIndex" : 0 }, "schema" : "https://github.com/citation-style-language/schema/raw/master/csl-citation.json" }</w:instrText>
      </w:r>
      <w:r w:rsidR="00B37C6C" w:rsidRPr="00B55267">
        <w:fldChar w:fldCharType="separate"/>
      </w:r>
      <w:r w:rsidR="00CD1624" w:rsidRPr="00B55267">
        <w:rPr>
          <w:noProof/>
        </w:rPr>
        <w:t>(</w:t>
      </w:r>
      <w:r w:rsidR="00EF62F6" w:rsidRPr="00B55267">
        <w:rPr>
          <w:noProof/>
        </w:rPr>
        <w:t>Boltz, 1992; Hanson &amp; Hirst, 1989; Zacks et al., 2007)</w:t>
      </w:r>
      <w:r w:rsidR="00B37C6C" w:rsidRPr="00B55267">
        <w:fldChar w:fldCharType="end"/>
      </w:r>
      <w:r w:rsidR="00B37C6C" w:rsidRPr="00B55267">
        <w:t>. Likewise, similarity between events, and particularly, the repetition of similar events in variable contexts</w:t>
      </w:r>
      <w:r w:rsidR="00E42A27" w:rsidRPr="00B55267">
        <w:t>,</w:t>
      </w:r>
      <w:r w:rsidR="00B37C6C" w:rsidRPr="00B55267">
        <w:t xml:space="preserve"> l</w:t>
      </w:r>
      <w:r w:rsidR="00E42A27" w:rsidRPr="00B55267">
        <w:t>eads to more efficient encoding</w:t>
      </w:r>
      <w:r w:rsidR="00104A1D" w:rsidRPr="00B55267">
        <w:t>,</w:t>
      </w:r>
      <w:r w:rsidR="00B37C6C" w:rsidRPr="00B55267">
        <w:t xml:space="preserve"> as shown by statistical learning and memory research </w:t>
      </w:r>
      <w:r w:rsidR="00B37C6C" w:rsidRPr="00B55267">
        <w:fldChar w:fldCharType="begin" w:fldLock="1"/>
      </w:r>
      <w:r w:rsidR="00646B4A" w:rsidRPr="00B55267">
        <w:instrText>ADDIN CSL_CITATION { "citationItems" : [ { "id" : "ITEM-1", "itemData" : { "DOI" : "10.1037/a0016797", "ISSN" : "1939-2222", "PMID" : "19883132", "abstract" : "The information that individuals can hold in working memory is quite limited, but researchers have typically studied this capacity using simple objects or letter strings with no associations between them. However, in the real world there are strong associations and regularities in the input. In an information theoretic sense, regularities introduce redundancies that make the input more compressible. The current study shows that observers can take advantage of these redundancies, enabling them to remember more items in working memory. In 2 experiments, covariance was introduced between colors in a display so that over trials some color pairs were more likely to appear than other color pairs. Observers remembered more items from these displays than from displays where the colors were paired randomly. The improved memory performance cannot be explained by simply guessing the high-probability color pair, suggesting that observers formed more efficient representations to remember more items. Further, as observers learned the regularities, their working memory performance improved in a way that is quantitatively predicted by a Bayesian learning model and optimal encoding scheme. These results suggest that the underlying capacity of the individuals' working memory is unchanged, but the information they have to remember can be encoded in a more compressed fashion.", "author" : [ { "dropping-particle" : "", "family" : "Brady", "given" : "Timothy F", "non-dropping-particle" : "", "parse-names" : false, "suffix" : "" }, { "dropping-particle" : "", "family" : "Konkle", "given" : "Talia", "non-dropping-particle" : "", "parse-names" : false, "suffix" : "" }, { "dropping-particle" : "", "family" : "Alvarez", "given" : "George A", "non-dropping-particle" : "", "parse-names" : false, "suffix" : "" } ], "container-title" : "Journal of experimental psychology. General", "id" : "ITEM-1", "issue" : "4", "issued" : { "date-parts" : [ [ "2009", "11" ] ] }, "page" : "487-502", "title" : "Compression in visual working memory: using statistical regularities to form more efficient memory representations.", "type" : "article-journal", "volume" : "138" }, "uris" : [ "http://www.mendeley.com/documents/?uuid=b9def52a-d6b3-40e1-b338-5d5c4445439b" ] }, { "id" : "ITEM-2", "itemData" : { "author" : [ { "dropping-particle" : "", "family" : "Avrahami", "given" : "J.", "non-dropping-particle" : "", "parse-names" : false, "suffix" : "" }, { "dropping-particle" : "", "family" : "Kareev", "given" : "Y.", "non-dropping-particle" : "", "parse-names" : false, "suffix" : "" } ], "container-title" : "cognition", "id" : "ITEM-2", "issued" : { "date-parts" : [ [ "1994" ] ] }, "page" : "239-261", "title" : "The emergence of events", "type" : "article-journal", "volume" : "53" }, "uris" : [ "http://www.mendeley.com/documents/?uuid=31bac02f-0791-48f1-8ae1-63d9916fa16f" ] }, { "id" : "ITEM-3", "itemData" : { "author" : [ { "dropping-particle" : "", "family" : "Melton", "given" : "Arthur W", "non-dropping-particle" : "", "parse-names" : false, "suffix" : "" } ], "container-title" : "Science", "id" : "ITEM-3", "issue" : "3800", "issued" : { "date-parts" : [ [ "1967" ] ] }, "page" : "532", "title" : "Repetition and retrieval from memory.", "type" : "article-journal", "volume" : "158" }, "uris" : [ "http://www.mendeley.com/documents/?uuid=c39ec4c6-6708-49bc-a151-260bea7206fd" ] }, { "id" : "ITEM-4", "itemData" : { "DOI" : "10.1037/0278-7393.15.5.990", "ISSN" : "0278-7393", "abstract" : "The chunking explanation of the repetition effect proposed by D. R. Young and F. S. Bellezza (see record 1983-23761-001) suggests that optimal recall occurs when the second presentation of an item results in the retrieval and elaboration of the first-presentation code. If a new code is created, recall is less than optimal. In three experiments involving paired-associates learning, the chunking hypothesis correctly indicated that with a large spacing of item repetitions, constant-encoding conditions resulted in superior recall performance. But with a short spacing, variable encoding led to better recall. In addition, evidence for superadditivity was found in Experiment 3 in those experimental conditions in which code elaboration was most likely to take place. It is suggested that multiple-copy explanations of the repetition effect are untenable unless the repetition of an item is not recognized. If a repetition is recognized, the information from both presentations is organized into one code in memory, and recall performance is optimal. (PsycINFO Database Record (c) 2002 APA, all rights reserved)", "author" : [ { "dropping-particle" : "", "family" : "Bellezza", "given" : "Francis S.", "non-dropping-particle" : "", "parse-names" : false, "suffix" : "" }, { "dropping-particle" : "", "family" : "Young", "given" : "Daniel R.", "non-dropping-particle" : "", "parse-names" : false, "suffix" : "" } ], "container-title" : "Journal of Experimental Psychology: Learning, Memory, and Cognition", "id" : "ITEM-4", "issue" : "5", "issued" : { "date-parts" : [ [ "1989" ] ] }, "page" : "990-997", "title" : "Chunking of repeated events in memory.", "type" : "article-journal", "volume" : "15" }, "uris" : [ "http://www.mendeley.com/documents/?uuid=8cd4f86e-dd75-47e9-a48e-d3e7fa9e6f93" ] } ], "mendeley" : { "formattedCitation" : "(Avrahami &amp; Kareev, 1994; Bellezza &amp; Young, 1989; Brady, Konkle, &amp; Alvarez, 2009; Melton, 1967)", "plainTextFormattedCitation" : "(Avrahami &amp; Kareev, 1994; Bellezza &amp; Young, 1989; Brady, Konkle, &amp; Alvarez, 2009; Melton, 1967)", "previouslyFormattedCitation" : "(Avrahami &amp; Kareev, 1994; Bellezza &amp; Young, 1989; Brady, Konkle, &amp; Alvarez, 2009; Melton, 1967)" }, "properties" : { "noteIndex" : 0 }, "schema" : "https://github.com/citation-style-language/schema/raw/master/csl-citation.json" }</w:instrText>
      </w:r>
      <w:r w:rsidR="00B37C6C" w:rsidRPr="00B55267">
        <w:fldChar w:fldCharType="separate"/>
      </w:r>
      <w:r w:rsidR="0023766E" w:rsidRPr="00B55267">
        <w:rPr>
          <w:noProof/>
        </w:rPr>
        <w:t>(Avrahami &amp; Kareev, 1994; Bellezza &amp; Young, 1989; Brady, Konkle, &amp; Alvarez, 2009; Melton, 1967)</w:t>
      </w:r>
      <w:r w:rsidR="00B37C6C" w:rsidRPr="00B55267">
        <w:fldChar w:fldCharType="end"/>
      </w:r>
      <w:r w:rsidR="00B37C6C" w:rsidRPr="00B55267">
        <w:t xml:space="preserve">. Over several exposures, similar </w:t>
      </w:r>
      <w:r w:rsidR="00677326" w:rsidRPr="00B55267">
        <w:t xml:space="preserve">or repeating </w:t>
      </w:r>
      <w:r w:rsidR="00B37C6C" w:rsidRPr="00B55267">
        <w:t>events tend to be chunked into one schema</w:t>
      </w:r>
      <w:r w:rsidR="00E42A27" w:rsidRPr="00B55267">
        <w:t xml:space="preserve"> in memory</w:t>
      </w:r>
      <w:r w:rsidR="00677326" w:rsidRPr="00B55267">
        <w:t xml:space="preserve">, whereas dissimilar events </w:t>
      </w:r>
      <w:r w:rsidR="00B37C6C" w:rsidRPr="00B55267">
        <w:t xml:space="preserve">are likely </w:t>
      </w:r>
      <w:r w:rsidR="00E42A27" w:rsidRPr="00B55267">
        <w:t xml:space="preserve">to be </w:t>
      </w:r>
      <w:r w:rsidR="00B37C6C" w:rsidRPr="00B55267">
        <w:t xml:space="preserve">stored in </w:t>
      </w:r>
      <w:r w:rsidR="00657F59" w:rsidRPr="00B55267">
        <w:t>distinct</w:t>
      </w:r>
      <w:r w:rsidR="00B37C6C" w:rsidRPr="00B55267">
        <w:t xml:space="preserve"> units, resulting in more stored </w:t>
      </w:r>
      <w:r w:rsidR="00657F59" w:rsidRPr="00B55267">
        <w:t>information</w:t>
      </w:r>
      <w:r w:rsidR="00B37C6C" w:rsidRPr="00B55267">
        <w:t>.</w:t>
      </w:r>
      <w:r w:rsidR="00E93C4B" w:rsidRPr="00B55267">
        <w:t xml:space="preserve"> </w:t>
      </w:r>
      <w:r w:rsidR="00A671C4" w:rsidRPr="00B55267">
        <w:t xml:space="preserve">Indeed, </w:t>
      </w:r>
      <w:r w:rsidR="002125C4" w:rsidRPr="00B55267">
        <w:t>in a pre</w:t>
      </w:r>
      <w:r w:rsidR="00CD1624" w:rsidRPr="00B55267">
        <w:t>vious</w:t>
      </w:r>
      <w:r w:rsidR="002125C4" w:rsidRPr="00B55267">
        <w:t xml:space="preserve"> study, we</w:t>
      </w:r>
      <w:r w:rsidR="00A671C4" w:rsidRPr="00B55267">
        <w:t xml:space="preserve"> found that </w:t>
      </w:r>
      <w:r w:rsidR="00540703" w:rsidRPr="00B55267">
        <w:t xml:space="preserve">after learning, </w:t>
      </w:r>
      <w:r w:rsidR="00A671C4" w:rsidRPr="00B55267">
        <w:t xml:space="preserve">events composed of repeating sub-events </w:t>
      </w:r>
      <w:r w:rsidR="00CF71D8" w:rsidRPr="00B55267">
        <w:t xml:space="preserve">are recognized </w:t>
      </w:r>
      <w:r w:rsidR="00FB7FD2" w:rsidRPr="00B55267">
        <w:t xml:space="preserve">faster </w:t>
      </w:r>
      <w:r w:rsidR="00CF71D8" w:rsidRPr="00B55267">
        <w:t>and judged shorter</w:t>
      </w:r>
      <w:r w:rsidR="00A671C4" w:rsidRPr="00B55267">
        <w:t xml:space="preserve"> than events composed of dissimilar sub-events</w:t>
      </w:r>
      <w:r w:rsidR="00540703" w:rsidRPr="00B55267">
        <w:t>, suggesting that repeating events are encoded</w:t>
      </w:r>
      <w:r w:rsidR="00890E7E" w:rsidRPr="00B55267">
        <w:t xml:space="preserve"> into simpler structures</w:t>
      </w:r>
      <w:r w:rsidR="002125C4" w:rsidRPr="00B55267">
        <w:t xml:space="preserve"> </w:t>
      </w:r>
      <w:r w:rsidR="002125C4" w:rsidRPr="00B55267">
        <w:fldChar w:fldCharType="begin" w:fldLock="1"/>
      </w:r>
      <w:r w:rsidR="005C0BAE" w:rsidRPr="00B55267">
        <w:instrText>ADDIN CSL_CITATION { "citationItems" : [ { "id" : "ITEM-1", "itemData" : { "DOI" : "10.1016/j.actpsy.2014.10.001", "ISSN" : "00016918", "author" : [ { "dropping-particle" : "", "family" : "Faber", "given" : "Myrthe", "non-dropping-particle" : "", "parse-names" : false, "suffix" : "" }, { "dropping-particle" : "", "family" : "Gennari", "given" : "Silvia P.", "non-dropping-particle" : "", "parse-names" : false, "suffix" : "" } ], "container-title" : "Acta Psychologica", "id" : "ITEM-1", "issued" : { "date-parts" : [ [ "2015" ] ] }, "page" : "156-161", "publisher" : "Elsevier B.V.", "title" : "Representing time in language and memory: The role of similarity structure", "type" : "article-journal", "volume" : "156" }, "uris" : [ "http://www.mendeley.com/documents/?uuid=40c0abd2-d441-4551-8cee-9efe6579f3be" ] } ], "mendeley" : { "formattedCitation" : "(Faber &amp; Gennari, 2015)", "plainTextFormattedCitation" : "(Faber &amp; Gennari, 2015)", "previouslyFormattedCitation" : "(Faber &amp; Gennari, 2015)" }, "properties" : { "noteIndex" : 0 }, "schema" : "https://github.com/citation-style-language/schema/raw/master/csl-citation.json" }</w:instrText>
      </w:r>
      <w:r w:rsidR="002125C4" w:rsidRPr="00B55267">
        <w:fldChar w:fldCharType="separate"/>
      </w:r>
      <w:r w:rsidR="003C1A48" w:rsidRPr="00B55267">
        <w:rPr>
          <w:noProof/>
        </w:rPr>
        <w:t>(Faber &amp; Gennari, 2015)</w:t>
      </w:r>
      <w:r w:rsidR="002125C4" w:rsidRPr="00B55267">
        <w:fldChar w:fldCharType="end"/>
      </w:r>
      <w:r w:rsidR="00A671C4" w:rsidRPr="00B55267">
        <w:t>.</w:t>
      </w:r>
      <w:r w:rsidR="004B1364" w:rsidRPr="00B55267">
        <w:t xml:space="preserve"> </w:t>
      </w:r>
      <w:r w:rsidR="0093692D" w:rsidRPr="00B55267">
        <w:t>Tak</w:t>
      </w:r>
      <w:r w:rsidR="00CB7FE7" w:rsidRPr="00B55267">
        <w:t>en</w:t>
      </w:r>
      <w:r w:rsidR="0093692D" w:rsidRPr="00B55267">
        <w:t xml:space="preserve"> together, these findings suggest that s</w:t>
      </w:r>
      <w:r w:rsidR="00054CC6" w:rsidRPr="00B55267">
        <w:t xml:space="preserve">egmental and similarity structure </w:t>
      </w:r>
      <w:r w:rsidR="00F701C6" w:rsidRPr="00B55267">
        <w:t>appear</w:t>
      </w:r>
      <w:r w:rsidR="005B3253" w:rsidRPr="00B55267">
        <w:t>s</w:t>
      </w:r>
      <w:r w:rsidR="00F701C6" w:rsidRPr="00B55267">
        <w:t xml:space="preserve"> to</w:t>
      </w:r>
      <w:r w:rsidR="00054CC6" w:rsidRPr="00B55267">
        <w:t xml:space="preserve"> lead to more stored and recollected </w:t>
      </w:r>
      <w:r w:rsidR="00A97CA2" w:rsidRPr="00B55267">
        <w:t xml:space="preserve">information. </w:t>
      </w:r>
    </w:p>
    <w:p w14:paraId="6AD7DFF2" w14:textId="14A1045C" w:rsidR="00F34930" w:rsidRPr="00B55267" w:rsidRDefault="00F37D1F" w:rsidP="003E2DC3">
      <w:pPr>
        <w:spacing w:line="480" w:lineRule="auto"/>
        <w:ind w:firstLine="720"/>
      </w:pPr>
      <w:r w:rsidRPr="00B55267">
        <w:t xml:space="preserve">The present studies therefore investigate the </w:t>
      </w:r>
      <w:r w:rsidR="00890E7E" w:rsidRPr="00B55267">
        <w:t>role</w:t>
      </w:r>
      <w:r w:rsidRPr="00B55267">
        <w:t xml:space="preserve"> of these structural characteristics </w:t>
      </w:r>
      <w:r w:rsidR="0082410E" w:rsidRPr="00B55267">
        <w:t>i</w:t>
      </w:r>
      <w:r w:rsidRPr="00B55267">
        <w:t xml:space="preserve">n </w:t>
      </w:r>
      <w:r w:rsidR="005B3253" w:rsidRPr="00B55267">
        <w:t xml:space="preserve">retrospective </w:t>
      </w:r>
      <w:r w:rsidRPr="00B55267">
        <w:t xml:space="preserve">duration </w:t>
      </w:r>
      <w:r w:rsidR="005B3253" w:rsidRPr="00B55267">
        <w:t xml:space="preserve">judgments </w:t>
      </w:r>
      <w:r w:rsidRPr="00B55267">
        <w:t>and event reconstruction</w:t>
      </w:r>
      <w:r w:rsidR="005B3253" w:rsidRPr="00B55267">
        <w:t>s</w:t>
      </w:r>
      <w:r w:rsidRPr="00B55267">
        <w:t xml:space="preserve"> </w:t>
      </w:r>
      <w:r w:rsidR="00CD024F" w:rsidRPr="00B55267">
        <w:t xml:space="preserve">as </w:t>
      </w:r>
      <w:r w:rsidR="00CA11C0" w:rsidRPr="00B55267">
        <w:t xml:space="preserve">supported by </w:t>
      </w:r>
      <w:r w:rsidR="0093692D" w:rsidRPr="00B55267">
        <w:t xml:space="preserve">previously encoded </w:t>
      </w:r>
      <w:r w:rsidR="00CA11C0" w:rsidRPr="00B55267">
        <w:t xml:space="preserve">event representations (episodic memory). </w:t>
      </w:r>
      <w:r w:rsidR="00342F4F" w:rsidRPr="00B55267">
        <w:t>Since our previous study</w:t>
      </w:r>
      <w:r w:rsidR="003E2DC3" w:rsidRPr="00B55267">
        <w:t xml:space="preserve"> focused primarily on similarity</w:t>
      </w:r>
      <w:r w:rsidR="00C971B3" w:rsidRPr="00B55267">
        <w:t xml:space="preserve"> </w:t>
      </w:r>
      <w:r w:rsidR="00342F4F" w:rsidRPr="00B55267">
        <w:t>and examined a small unsystematic item set</w:t>
      </w:r>
      <w:r w:rsidR="003E2DC3" w:rsidRPr="00B55267">
        <w:t xml:space="preserve">, </w:t>
      </w:r>
      <w:r w:rsidR="00342F4F" w:rsidRPr="00B55267">
        <w:t xml:space="preserve">we aim to generalize </w:t>
      </w:r>
      <w:r w:rsidR="00CE6ACA" w:rsidRPr="00B55267">
        <w:t xml:space="preserve">and </w:t>
      </w:r>
      <w:r w:rsidR="00CE6ACA" w:rsidRPr="00B55267">
        <w:lastRenderedPageBreak/>
        <w:t xml:space="preserve">extend </w:t>
      </w:r>
      <w:r w:rsidR="00342F4F" w:rsidRPr="00B55267">
        <w:t>th</w:t>
      </w:r>
      <w:r w:rsidR="005F6F1D" w:rsidRPr="00B55267">
        <w:t>e</w:t>
      </w:r>
      <w:r w:rsidR="00342F4F" w:rsidRPr="00B55267">
        <w:t>se findings</w:t>
      </w:r>
      <w:r w:rsidR="00CE6ACA" w:rsidRPr="00B55267">
        <w:t xml:space="preserve">, </w:t>
      </w:r>
      <w:r w:rsidR="00342F4F" w:rsidRPr="00B55267">
        <w:t xml:space="preserve">and </w:t>
      </w:r>
      <w:r w:rsidR="00CD024F" w:rsidRPr="00B55267">
        <w:t>more importantly,</w:t>
      </w:r>
      <w:r w:rsidR="00342F4F" w:rsidRPr="00B55267">
        <w:t xml:space="preserve"> </w:t>
      </w:r>
      <w:r w:rsidR="00CA11C0" w:rsidRPr="00B55267">
        <w:t xml:space="preserve">to </w:t>
      </w:r>
      <w:r w:rsidRPr="00B55267">
        <w:t xml:space="preserve">assess </w:t>
      </w:r>
      <w:r w:rsidR="005B3253" w:rsidRPr="00B55267">
        <w:t xml:space="preserve">on an item-by-item bases </w:t>
      </w:r>
      <w:r w:rsidRPr="00B55267">
        <w:t xml:space="preserve">the </w:t>
      </w:r>
      <w:r w:rsidR="003E2DC3" w:rsidRPr="00B55267">
        <w:t>relative</w:t>
      </w:r>
      <w:r w:rsidRPr="00B55267">
        <w:t xml:space="preserve"> contribution </w:t>
      </w:r>
      <w:r w:rsidR="00CA11C0" w:rsidRPr="00B55267">
        <w:t>of</w:t>
      </w:r>
      <w:r w:rsidRPr="00B55267">
        <w:t xml:space="preserve"> the number of perceived segments and the</w:t>
      </w:r>
      <w:r w:rsidR="00CA11C0" w:rsidRPr="00B55267">
        <w:t>ir</w:t>
      </w:r>
      <w:r w:rsidRPr="00B55267">
        <w:t xml:space="preserve"> similarity</w:t>
      </w:r>
      <w:r w:rsidR="003E2DC3" w:rsidRPr="00B55267">
        <w:t>.</w:t>
      </w:r>
      <w:r w:rsidRPr="00B55267">
        <w:t xml:space="preserve"> </w:t>
      </w:r>
      <w:r w:rsidR="00A97CA2" w:rsidRPr="00B55267">
        <w:t xml:space="preserve">We </w:t>
      </w:r>
      <w:r w:rsidRPr="00B55267">
        <w:t xml:space="preserve">hypothesize </w:t>
      </w:r>
      <w:r w:rsidR="00A97CA2" w:rsidRPr="00B55267">
        <w:t xml:space="preserve">that </w:t>
      </w:r>
      <w:r w:rsidR="004D4876" w:rsidRPr="00B55267">
        <w:t>both these event properties should independently contribute to</w:t>
      </w:r>
      <w:r w:rsidR="003F2757" w:rsidRPr="00B55267">
        <w:t xml:space="preserve"> the items’</w:t>
      </w:r>
      <w:r w:rsidR="004D4876" w:rsidRPr="00B55267">
        <w:t xml:space="preserve"> </w:t>
      </w:r>
      <w:r w:rsidR="003125F5" w:rsidRPr="00B55267">
        <w:t>encoding</w:t>
      </w:r>
      <w:r w:rsidR="004D4876" w:rsidRPr="00B55267">
        <w:t xml:space="preserve"> and thus, </w:t>
      </w:r>
      <w:r w:rsidR="003F2757" w:rsidRPr="00B55267">
        <w:t>explain orthogonal portions of variance in individual items’ responses</w:t>
      </w:r>
      <w:r w:rsidR="000C4153" w:rsidRPr="00B55267">
        <w:t>:</w:t>
      </w:r>
      <w:r w:rsidR="003F2757" w:rsidRPr="00B55267">
        <w:t xml:space="preserve"> </w:t>
      </w:r>
      <w:r w:rsidR="000C4153" w:rsidRPr="00B55267">
        <w:t>T</w:t>
      </w:r>
      <w:r w:rsidR="003918CD" w:rsidRPr="00B55267">
        <w:t xml:space="preserve">he more units </w:t>
      </w:r>
      <w:r w:rsidR="000C4153" w:rsidRPr="00B55267">
        <w:t xml:space="preserve">or </w:t>
      </w:r>
      <w:r w:rsidR="00FB7FD2" w:rsidRPr="00B55267">
        <w:t xml:space="preserve">the more </w:t>
      </w:r>
      <w:r w:rsidR="00A671C4" w:rsidRPr="00B55267">
        <w:t xml:space="preserve">dissimilar units </w:t>
      </w:r>
      <w:r w:rsidR="003918CD" w:rsidRPr="00B55267">
        <w:t xml:space="preserve">we recollect about an event, </w:t>
      </w:r>
      <w:r w:rsidR="00DB03AC" w:rsidRPr="00B55267">
        <w:t xml:space="preserve">the longer it is </w:t>
      </w:r>
      <w:r w:rsidR="00F34930" w:rsidRPr="00B55267">
        <w:t xml:space="preserve">remembered </w:t>
      </w:r>
      <w:r w:rsidR="00DB03AC" w:rsidRPr="00B55267">
        <w:t xml:space="preserve">to be and </w:t>
      </w:r>
      <w:r w:rsidR="003918CD" w:rsidRPr="00B55267">
        <w:t xml:space="preserve">the longer </w:t>
      </w:r>
      <w:r w:rsidR="00DB03AC" w:rsidRPr="00B55267">
        <w:t>it takes to mentally replay</w:t>
      </w:r>
      <w:r w:rsidR="00F34930" w:rsidRPr="00B55267">
        <w:t>. This is</w:t>
      </w:r>
      <w:r w:rsidR="005F6F1D" w:rsidRPr="00B55267">
        <w:t xml:space="preserve"> because the more information we store as a function of </w:t>
      </w:r>
      <w:r w:rsidR="003125F5" w:rsidRPr="00B55267">
        <w:t xml:space="preserve">each </w:t>
      </w:r>
      <w:r w:rsidR="005F6F1D" w:rsidRPr="00B55267">
        <w:t>segm</w:t>
      </w:r>
      <w:r w:rsidR="00CD1624" w:rsidRPr="00B55267">
        <w:t>ental and similarity structure,</w:t>
      </w:r>
      <w:r w:rsidR="005F6F1D" w:rsidRPr="00B55267">
        <w:t xml:space="preserve"> the more we recollect about an event and the longer it takes to mentally reconstruct from memory</w:t>
      </w:r>
      <w:r w:rsidR="003918CD" w:rsidRPr="00B55267">
        <w:t xml:space="preserve">. Specifically, we predict that </w:t>
      </w:r>
      <w:r w:rsidR="00A97CA2" w:rsidRPr="00B55267">
        <w:t xml:space="preserve">as </w:t>
      </w:r>
      <w:r w:rsidR="004F1367" w:rsidRPr="00B55267">
        <w:t xml:space="preserve">the </w:t>
      </w:r>
      <w:r w:rsidR="00A97CA2" w:rsidRPr="00B55267">
        <w:t>perceived number of sub-events increases and the similarity between them decreases, longer event representations should be reconstructed, even when c</w:t>
      </w:r>
      <w:r w:rsidR="004F1367" w:rsidRPr="00B55267">
        <w:t xml:space="preserve">lock duration remains constant. </w:t>
      </w:r>
    </w:p>
    <w:p w14:paraId="375FDB6D" w14:textId="5042E386" w:rsidR="00CC527F" w:rsidRPr="00B55267" w:rsidRDefault="00E97DF9" w:rsidP="003E2DC3">
      <w:pPr>
        <w:spacing w:line="480" w:lineRule="auto"/>
        <w:ind w:firstLine="720"/>
      </w:pPr>
      <w:r w:rsidRPr="00B55267">
        <w:t>To test this hypothesis, w</w:t>
      </w:r>
      <w:r w:rsidR="00DB08C7" w:rsidRPr="00B55267">
        <w:t xml:space="preserve">e </w:t>
      </w:r>
      <w:r w:rsidR="006231CF" w:rsidRPr="00B55267">
        <w:t>asked</w:t>
      </w:r>
      <w:r w:rsidR="00DB08C7" w:rsidRPr="00B55267">
        <w:t xml:space="preserve"> participants</w:t>
      </w:r>
      <w:r w:rsidR="006231CF" w:rsidRPr="00B55267">
        <w:t xml:space="preserve"> to study</w:t>
      </w:r>
      <w:r w:rsidR="00DB08C7" w:rsidRPr="00B55267">
        <w:t xml:space="preserve"> </w:t>
      </w:r>
      <w:r w:rsidR="000C4153" w:rsidRPr="00B55267">
        <w:t xml:space="preserve">the content of </w:t>
      </w:r>
      <w:r w:rsidR="00DB08C7" w:rsidRPr="00B55267">
        <w:t xml:space="preserve">novel stimulus animations </w:t>
      </w:r>
      <w:r w:rsidR="00D7351B" w:rsidRPr="00B55267">
        <w:t xml:space="preserve">(i.e., what happens in the animations) </w:t>
      </w:r>
      <w:r w:rsidR="00DB08C7" w:rsidRPr="00B55267">
        <w:t>over several exposures for a subsequent memory test</w:t>
      </w:r>
      <w:r w:rsidR="00CC527F" w:rsidRPr="00B55267">
        <w:t>. A pair</w:t>
      </w:r>
      <w:r w:rsidR="00F37D1F" w:rsidRPr="00B55267">
        <w:t>ed</w:t>
      </w:r>
      <w:r w:rsidR="00CC527F" w:rsidRPr="00B55267">
        <w:t xml:space="preserve">-associate learning paradigm was used such that each animation was paired with a still-frame (the cue frame of Figure 1) to be used as the cue to retrieve the animation content in subsequent tasks. </w:t>
      </w:r>
      <w:r w:rsidR="002C6E6E" w:rsidRPr="00B55267">
        <w:t>The stimulus animations depicted unfamiliar events consisting of various geometric shapes moving, changing or causing changes. The</w:t>
      </w:r>
      <w:r w:rsidR="00D7351B" w:rsidRPr="00B55267">
        <w:t>se</w:t>
      </w:r>
      <w:r w:rsidR="002C6E6E" w:rsidRPr="00B55267">
        <w:t xml:space="preserve"> animations were grouped into triads of three conditions of identical clock duration (see Figure 1): the </w:t>
      </w:r>
      <w:r w:rsidR="002C6E6E" w:rsidRPr="00B55267">
        <w:rPr>
          <w:i/>
        </w:rPr>
        <w:t>basic condition</w:t>
      </w:r>
      <w:r w:rsidR="002C6E6E" w:rsidRPr="00B55267">
        <w:t xml:space="preserve"> contained a basic sequence; the </w:t>
      </w:r>
      <w:r w:rsidR="002C6E6E" w:rsidRPr="00B55267">
        <w:rPr>
          <w:i/>
        </w:rPr>
        <w:t>numerous condition</w:t>
      </w:r>
      <w:r w:rsidR="002C6E6E" w:rsidRPr="00B55267">
        <w:t xml:space="preserve"> comprised of the same basic sequence but with an added consistent change; the </w:t>
      </w:r>
      <w:r w:rsidR="002C6E6E" w:rsidRPr="00B55267">
        <w:rPr>
          <w:i/>
        </w:rPr>
        <w:t>dissimilar condition</w:t>
      </w:r>
      <w:r w:rsidR="002C6E6E" w:rsidRPr="00B55267">
        <w:t xml:space="preserve"> was like the numerous condition, but this time the added changes were different in nature. </w:t>
      </w:r>
      <w:r w:rsidR="00CC527F" w:rsidRPr="00B55267">
        <w:t>After learning, participants performed a memory task in which they indicated whether a series of still frames belonged to the studied animations</w:t>
      </w:r>
      <w:r w:rsidR="00C21B0B" w:rsidRPr="00B55267">
        <w:t>.</w:t>
      </w:r>
      <w:r w:rsidR="00CC527F" w:rsidRPr="00B55267">
        <w:t xml:space="preserve"> The </w:t>
      </w:r>
      <w:r w:rsidR="005E1B65" w:rsidRPr="00B55267">
        <w:t xml:space="preserve">main </w:t>
      </w:r>
      <w:r w:rsidR="00CC527F" w:rsidRPr="00B55267">
        <w:t xml:space="preserve">purpose of this task was to </w:t>
      </w:r>
      <w:r w:rsidR="00C21B0B" w:rsidRPr="00B55267">
        <w:t xml:space="preserve">establish whether </w:t>
      </w:r>
      <w:r w:rsidR="00CC527F" w:rsidRPr="00B55267">
        <w:t>part</w:t>
      </w:r>
      <w:r w:rsidR="00C21B0B" w:rsidRPr="00B55267">
        <w:t>icipants learned the animations</w:t>
      </w:r>
      <w:r w:rsidR="00CC527F" w:rsidRPr="00B55267">
        <w:t xml:space="preserve">. Finally, participants </w:t>
      </w:r>
      <w:r w:rsidR="006A1B89" w:rsidRPr="00B55267">
        <w:t xml:space="preserve">were </w:t>
      </w:r>
      <w:r w:rsidR="00413FA9" w:rsidRPr="00B55267">
        <w:t>given</w:t>
      </w:r>
      <w:r w:rsidR="00676F3E" w:rsidRPr="00B55267">
        <w:t xml:space="preserve"> additional surprise</w:t>
      </w:r>
      <w:r w:rsidR="006A1B89" w:rsidRPr="00B55267">
        <w:t xml:space="preserve"> </w:t>
      </w:r>
      <w:r w:rsidR="00AB3869" w:rsidRPr="00B55267">
        <w:t xml:space="preserve">tasks </w:t>
      </w:r>
      <w:r w:rsidR="00A724F0" w:rsidRPr="00B55267">
        <w:t>designed to probe</w:t>
      </w:r>
      <w:r w:rsidR="00AB3869" w:rsidRPr="00B55267">
        <w:t xml:space="preserve"> their </w:t>
      </w:r>
      <w:r w:rsidR="00413FA9" w:rsidRPr="00B55267">
        <w:t xml:space="preserve">mental </w:t>
      </w:r>
      <w:r w:rsidR="00AB3869" w:rsidRPr="00B55267">
        <w:t xml:space="preserve">representation of the </w:t>
      </w:r>
      <w:r w:rsidRPr="00B55267">
        <w:t>events</w:t>
      </w:r>
      <w:r w:rsidR="00AB3869" w:rsidRPr="00B55267">
        <w:t xml:space="preserve">’ </w:t>
      </w:r>
      <w:r w:rsidR="00413FA9" w:rsidRPr="00B55267">
        <w:t>unfolding</w:t>
      </w:r>
      <w:r w:rsidR="0009784D" w:rsidRPr="00B55267">
        <w:t xml:space="preserve">. Experiment 1 used </w:t>
      </w:r>
      <w:r w:rsidR="00965AD3" w:rsidRPr="00B55267">
        <w:t xml:space="preserve">a duration </w:t>
      </w:r>
      <w:r w:rsidR="00F34930" w:rsidRPr="00B55267">
        <w:t xml:space="preserve">judgment </w:t>
      </w:r>
      <w:r w:rsidR="006C755A" w:rsidRPr="00B55267">
        <w:t>task</w:t>
      </w:r>
      <w:r w:rsidR="00676F3E" w:rsidRPr="00B55267">
        <w:t xml:space="preserve"> </w:t>
      </w:r>
      <w:r w:rsidR="006C755A" w:rsidRPr="00B55267">
        <w:t>and</w:t>
      </w:r>
      <w:r w:rsidR="0009784D" w:rsidRPr="00B55267">
        <w:t xml:space="preserve"> Experiment 2</w:t>
      </w:r>
      <w:r w:rsidR="006C755A" w:rsidRPr="00B55267">
        <w:t xml:space="preserve"> a mental replay</w:t>
      </w:r>
      <w:r w:rsidR="00965AD3" w:rsidRPr="00B55267">
        <w:t xml:space="preserve"> task</w:t>
      </w:r>
      <w:r w:rsidR="00EC7103" w:rsidRPr="00B55267">
        <w:t>.</w:t>
      </w:r>
      <w:r w:rsidR="00DB08C7" w:rsidRPr="00B55267">
        <w:t xml:space="preserve"> </w:t>
      </w:r>
      <w:r w:rsidR="00FB7FD2" w:rsidRPr="00B55267">
        <w:t>Thus, participan</w:t>
      </w:r>
      <w:r w:rsidR="0018627B" w:rsidRPr="00B55267">
        <w:t xml:space="preserve">ts did not know in advance the nature of these tasks and had to base their judgment </w:t>
      </w:r>
      <w:r w:rsidR="0018627B" w:rsidRPr="00B55267">
        <w:lastRenderedPageBreak/>
        <w:t>on whatever information they had encoded during learning.</w:t>
      </w:r>
      <w:r w:rsidR="009C7ED5" w:rsidRPr="00B55267">
        <w:t xml:space="preserve"> See Figure 2 for a schematic represent</w:t>
      </w:r>
      <w:r w:rsidR="00A93F23" w:rsidRPr="00B55267">
        <w:t>ation of the tasks</w:t>
      </w:r>
      <w:r w:rsidR="009C7ED5" w:rsidRPr="00B55267">
        <w:t xml:space="preserve"> and trial structure. </w:t>
      </w:r>
    </w:p>
    <w:p w14:paraId="4E332166" w14:textId="1A9536C0" w:rsidR="00165E30" w:rsidRPr="00B55267" w:rsidRDefault="00165E30" w:rsidP="00165E30">
      <w:pPr>
        <w:spacing w:line="480" w:lineRule="auto"/>
      </w:pPr>
      <w:r w:rsidRPr="00B55267">
        <w:rPr>
          <w:noProof/>
          <w:lang w:eastAsia="en-US"/>
        </w:rPr>
        <w:drawing>
          <wp:inline distT="0" distB="0" distL="0" distR="0" wp14:anchorId="69621E6B" wp14:editId="11553E59">
            <wp:extent cx="6116320" cy="270256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df"/>
                    <pic:cNvPicPr/>
                  </pic:nvPicPr>
                  <pic:blipFill>
                    <a:blip r:embed="rId10">
                      <a:extLst>
                        <a:ext uri="{28A0092B-C50C-407E-A947-70E740481C1C}">
                          <a14:useLocalDpi xmlns:a14="http://schemas.microsoft.com/office/drawing/2010/main" val="0"/>
                        </a:ext>
                      </a:extLst>
                    </a:blip>
                    <a:stretch>
                      <a:fillRect/>
                    </a:stretch>
                  </pic:blipFill>
                  <pic:spPr>
                    <a:xfrm>
                      <a:off x="0" y="0"/>
                      <a:ext cx="6116320" cy="2702560"/>
                    </a:xfrm>
                    <a:prstGeom prst="rect">
                      <a:avLst/>
                    </a:prstGeom>
                    <a:extLst>
                      <a:ext uri="{FAA26D3D-D897-4be2-8F04-BA451C77F1D7}">
                        <ma14:placeholderFlag xmlns:ma14="http://schemas.microsoft.com/office/mac/drawingml/2011/main"/>
                      </a:ext>
                    </a:extLst>
                  </pic:spPr>
                </pic:pic>
              </a:graphicData>
            </a:graphic>
          </wp:inline>
        </w:drawing>
      </w:r>
    </w:p>
    <w:p w14:paraId="269B90CA" w14:textId="6E9D8EF8" w:rsidR="00165E30" w:rsidRPr="00B55267" w:rsidRDefault="00165E30" w:rsidP="00F550AF">
      <w:pPr>
        <w:spacing w:after="0" w:line="276" w:lineRule="auto"/>
        <w:rPr>
          <w:sz w:val="20"/>
          <w:szCs w:val="20"/>
        </w:rPr>
      </w:pPr>
      <w:r w:rsidRPr="00B55267">
        <w:rPr>
          <w:sz w:val="20"/>
          <w:szCs w:val="20"/>
        </w:rPr>
        <w:t>Figure 1: Example of stimulus triads. Dotted arrows indicate the path of motion.</w:t>
      </w:r>
    </w:p>
    <w:p w14:paraId="2D82BDD3" w14:textId="77777777" w:rsidR="00F550AF" w:rsidRPr="00B55267" w:rsidRDefault="00F550AF" w:rsidP="00F550AF">
      <w:pPr>
        <w:spacing w:line="276" w:lineRule="auto"/>
        <w:rPr>
          <w:sz w:val="20"/>
          <w:szCs w:val="20"/>
        </w:rPr>
      </w:pPr>
    </w:p>
    <w:p w14:paraId="78B4CEAE" w14:textId="77777777" w:rsidR="00F61244" w:rsidRPr="00B55267" w:rsidRDefault="006659EA" w:rsidP="007B685B">
      <w:pPr>
        <w:spacing w:line="480" w:lineRule="auto"/>
        <w:ind w:firstLine="720"/>
        <w:contextualSpacing/>
      </w:pPr>
      <w:r w:rsidRPr="00B55267">
        <w:t>This</w:t>
      </w:r>
      <w:r w:rsidR="000807C3" w:rsidRPr="00B55267">
        <w:t xml:space="preserve"> experimental setup </w:t>
      </w:r>
      <w:r w:rsidR="0015618E" w:rsidRPr="00B55267">
        <w:t>encouraged</w:t>
      </w:r>
      <w:r w:rsidR="000807C3" w:rsidRPr="00B55267">
        <w:t xml:space="preserve"> participants </w:t>
      </w:r>
      <w:r w:rsidR="0015618E" w:rsidRPr="00B55267">
        <w:t>to learn</w:t>
      </w:r>
      <w:r w:rsidR="000807C3" w:rsidRPr="00B55267">
        <w:t xml:space="preserve"> and</w:t>
      </w:r>
      <w:r w:rsidR="008868FC" w:rsidRPr="00B55267">
        <w:t xml:space="preserve"> deeply</w:t>
      </w:r>
      <w:r w:rsidR="000807C3" w:rsidRPr="00B55267">
        <w:t xml:space="preserve"> </w:t>
      </w:r>
      <w:r w:rsidR="0015618E" w:rsidRPr="00B55267">
        <w:t>encode</w:t>
      </w:r>
      <w:r w:rsidR="000807C3" w:rsidRPr="00B55267">
        <w:t xml:space="preserve"> </w:t>
      </w:r>
      <w:r w:rsidR="0015618E" w:rsidRPr="00B55267">
        <w:t xml:space="preserve">the animations </w:t>
      </w:r>
      <w:r w:rsidR="000807C3" w:rsidRPr="00B55267">
        <w:t xml:space="preserve">according to perceived properties, rather than specific event schemas </w:t>
      </w:r>
      <w:r w:rsidR="0015618E" w:rsidRPr="00B55267">
        <w:t xml:space="preserve">already </w:t>
      </w:r>
      <w:r w:rsidR="000807C3" w:rsidRPr="00B55267">
        <w:t xml:space="preserve">stored in </w:t>
      </w:r>
      <w:r w:rsidR="0015618E" w:rsidRPr="00B55267">
        <w:t xml:space="preserve">semantic </w:t>
      </w:r>
      <w:r w:rsidR="000807C3" w:rsidRPr="00B55267">
        <w:t>memory.</w:t>
      </w:r>
      <w:r w:rsidR="00280A8C" w:rsidRPr="00B55267">
        <w:t xml:space="preserve"> </w:t>
      </w:r>
      <w:r w:rsidR="00DF71A7" w:rsidRPr="00B55267">
        <w:t xml:space="preserve">Nevertheless, the </w:t>
      </w:r>
      <w:r w:rsidR="002F15D8" w:rsidRPr="00B55267">
        <w:t xml:space="preserve">event structures </w:t>
      </w:r>
      <w:r w:rsidR="00A37128" w:rsidRPr="00B55267">
        <w:t xml:space="preserve">investigated </w:t>
      </w:r>
      <w:r w:rsidRPr="00B55267">
        <w:t xml:space="preserve">here </w:t>
      </w:r>
      <w:r w:rsidR="00A37128" w:rsidRPr="00B55267">
        <w:t>res</w:t>
      </w:r>
      <w:r w:rsidR="00DF71A7" w:rsidRPr="00B55267">
        <w:t>emble</w:t>
      </w:r>
      <w:r w:rsidR="002F15D8" w:rsidRPr="00B55267">
        <w:t xml:space="preserve"> structure</w:t>
      </w:r>
      <w:r w:rsidR="00E83207" w:rsidRPr="00B55267">
        <w:t xml:space="preserve">s or </w:t>
      </w:r>
      <w:r w:rsidR="00A37128" w:rsidRPr="00B55267">
        <w:t xml:space="preserve">event </w:t>
      </w:r>
      <w:r w:rsidR="00E83207" w:rsidRPr="00B55267">
        <w:t>schemas</w:t>
      </w:r>
      <w:r w:rsidR="002F15D8" w:rsidRPr="00B55267">
        <w:t xml:space="preserve"> </w:t>
      </w:r>
      <w:r w:rsidR="00E83207" w:rsidRPr="00B55267">
        <w:t>attested in the</w:t>
      </w:r>
      <w:r w:rsidR="002F15D8" w:rsidRPr="00B55267">
        <w:t xml:space="preserve"> real world. </w:t>
      </w:r>
      <w:r w:rsidR="00E83207" w:rsidRPr="00B55267">
        <w:t xml:space="preserve">Indeed, many ordinary events are </w:t>
      </w:r>
      <w:r w:rsidR="002F15D8" w:rsidRPr="00B55267">
        <w:t>made up of similar repetitiv</w:t>
      </w:r>
      <w:r w:rsidR="00E83207" w:rsidRPr="00B55267">
        <w:t xml:space="preserve">e sub-events, e.g., </w:t>
      </w:r>
      <w:r w:rsidR="002F15D8" w:rsidRPr="00B55267">
        <w:t>walking</w:t>
      </w:r>
      <w:r w:rsidR="0015618E" w:rsidRPr="00B55267">
        <w:t xml:space="preserve"> and </w:t>
      </w:r>
      <w:r w:rsidR="00E22861" w:rsidRPr="00B55267">
        <w:t>hammering</w:t>
      </w:r>
      <w:r w:rsidR="00E83207" w:rsidRPr="00B55267">
        <w:t>, whereas others are made up of different or variable sub-</w:t>
      </w:r>
      <w:r w:rsidR="0015618E" w:rsidRPr="00B55267">
        <w:t>events, e.g., building a house and</w:t>
      </w:r>
      <w:r w:rsidR="00E22861" w:rsidRPr="00B55267">
        <w:t xml:space="preserve"> cooking</w:t>
      </w:r>
      <w:r w:rsidR="00A37128" w:rsidRPr="00B55267">
        <w:t>, and are thus comparable to our basic and numerous conditions on the one hand, and the dissimilar condition on the other hand</w:t>
      </w:r>
      <w:r w:rsidR="002F15D8" w:rsidRPr="00B55267">
        <w:t>.</w:t>
      </w:r>
      <w:r w:rsidR="0015618E" w:rsidRPr="00B55267">
        <w:t xml:space="preserve"> </w:t>
      </w:r>
      <w:r w:rsidR="00DF71A7" w:rsidRPr="00B55267">
        <w:t xml:space="preserve">This </w:t>
      </w:r>
      <w:r w:rsidR="00A37128" w:rsidRPr="00B55267">
        <w:t xml:space="preserve">resemblance </w:t>
      </w:r>
      <w:r w:rsidR="00DF71A7" w:rsidRPr="00B55267">
        <w:t xml:space="preserve">provides an opportunity to infer how we spontaneously structure unfamiliar </w:t>
      </w:r>
      <w:r w:rsidR="00DE0B5C" w:rsidRPr="00B55267">
        <w:t xml:space="preserve">dynamic </w:t>
      </w:r>
      <w:r w:rsidR="00DF71A7" w:rsidRPr="00B55267">
        <w:t xml:space="preserve">events </w:t>
      </w:r>
      <w:r w:rsidR="00DE0B5C" w:rsidRPr="00B55267">
        <w:t xml:space="preserve">like those found in the real world </w:t>
      </w:r>
      <w:r w:rsidR="005E000A" w:rsidRPr="00B55267">
        <w:t xml:space="preserve">in the course of learning. </w:t>
      </w:r>
      <w:r w:rsidR="002A730E" w:rsidRPr="00B55267">
        <w:t xml:space="preserve">Our </w:t>
      </w:r>
      <w:r w:rsidR="005E000A" w:rsidRPr="00B55267">
        <w:t xml:space="preserve">approach </w:t>
      </w:r>
      <w:r w:rsidR="007B685B" w:rsidRPr="00B55267">
        <w:t xml:space="preserve">is </w:t>
      </w:r>
      <w:r w:rsidR="002A730E" w:rsidRPr="00B55267">
        <w:t xml:space="preserve">thus </w:t>
      </w:r>
      <w:r w:rsidR="007B685B" w:rsidRPr="00B55267">
        <w:t>concerned with the</w:t>
      </w:r>
      <w:r w:rsidR="0023766E" w:rsidRPr="00B55267">
        <w:t xml:space="preserve"> spontaneous</w:t>
      </w:r>
      <w:r w:rsidR="007B685B" w:rsidRPr="00B55267">
        <w:t xml:space="preserve"> event </w:t>
      </w:r>
      <w:r w:rsidR="008E1271" w:rsidRPr="00B55267">
        <w:t xml:space="preserve">memory </w:t>
      </w:r>
      <w:r w:rsidR="0023766E" w:rsidRPr="00B55267">
        <w:t>representations emerging</w:t>
      </w:r>
      <w:r w:rsidR="007B685B" w:rsidRPr="00B55267">
        <w:t xml:space="preserve"> from learning</w:t>
      </w:r>
      <w:r w:rsidR="0050646C" w:rsidRPr="00B55267">
        <w:t xml:space="preserve"> </w:t>
      </w:r>
      <w:r w:rsidR="008E1271" w:rsidRPr="00B55267">
        <w:t>that</w:t>
      </w:r>
      <w:r w:rsidR="0050646C" w:rsidRPr="00B55267">
        <w:t xml:space="preserve"> are then retrospectively relied upon to reconstruct </w:t>
      </w:r>
      <w:r w:rsidR="0023766E" w:rsidRPr="00B55267">
        <w:t>an</w:t>
      </w:r>
      <w:r w:rsidR="0050646C" w:rsidRPr="00B55267">
        <w:t xml:space="preserve"> event </w:t>
      </w:r>
      <w:r w:rsidR="008E1271" w:rsidRPr="00B55267">
        <w:t>and its duration</w:t>
      </w:r>
      <w:r w:rsidR="0050646C" w:rsidRPr="00B55267">
        <w:t xml:space="preserve">. </w:t>
      </w:r>
    </w:p>
    <w:p w14:paraId="03CF3D05" w14:textId="017F8360" w:rsidR="0022118A" w:rsidRPr="00B55267" w:rsidRDefault="00D7351B" w:rsidP="00AB4FFA">
      <w:pPr>
        <w:spacing w:line="480" w:lineRule="auto"/>
        <w:ind w:firstLine="720"/>
        <w:contextualSpacing/>
      </w:pPr>
      <w:r w:rsidRPr="00B55267">
        <w:t>In this respect</w:t>
      </w:r>
      <w:r w:rsidR="00A32C97" w:rsidRPr="00B55267">
        <w:t>,</w:t>
      </w:r>
      <w:r w:rsidRPr="00B55267">
        <w:t xml:space="preserve"> the approach</w:t>
      </w:r>
      <w:r w:rsidR="0050646C" w:rsidRPr="00B55267">
        <w:t xml:space="preserve"> contrasts with time perception studies </w:t>
      </w:r>
      <w:r w:rsidR="00A32C97" w:rsidRPr="00B55267">
        <w:t xml:space="preserve">and previous retrospective </w:t>
      </w:r>
      <w:r w:rsidR="003729A0" w:rsidRPr="00B55267">
        <w:t xml:space="preserve">time </w:t>
      </w:r>
      <w:r w:rsidR="00A32C97" w:rsidRPr="00B55267">
        <w:t>studi</w:t>
      </w:r>
      <w:r w:rsidR="007A1F81" w:rsidRPr="00B55267">
        <w:t>es. In time perception studies</w:t>
      </w:r>
      <w:r w:rsidR="00711346" w:rsidRPr="00B55267">
        <w:t xml:space="preserve">, </w:t>
      </w:r>
      <w:r w:rsidR="0050646C" w:rsidRPr="00B55267">
        <w:t xml:space="preserve">participants </w:t>
      </w:r>
      <w:r w:rsidR="00D649EC" w:rsidRPr="00B55267">
        <w:t xml:space="preserve">are instructed to attend </w:t>
      </w:r>
      <w:r w:rsidR="005F5DA1" w:rsidRPr="00B55267">
        <w:t xml:space="preserve">to </w:t>
      </w:r>
      <w:r w:rsidR="005F5DA1" w:rsidRPr="00B55267">
        <w:lastRenderedPageBreak/>
        <w:t>or monitor</w:t>
      </w:r>
      <w:r w:rsidR="00D649EC" w:rsidRPr="00B55267">
        <w:t xml:space="preserve"> </w:t>
      </w:r>
      <w:r w:rsidR="00165454" w:rsidRPr="00B55267">
        <w:t xml:space="preserve">stimulus </w:t>
      </w:r>
      <w:r w:rsidR="00D649EC" w:rsidRPr="00B55267">
        <w:t xml:space="preserve">duration, and </w:t>
      </w:r>
      <w:r w:rsidR="007A1F81" w:rsidRPr="00B55267">
        <w:t xml:space="preserve">thus they may attempt to time the stimuli or engage in time-keeping strategies to immediately reproduce </w:t>
      </w:r>
      <w:r w:rsidR="00923489" w:rsidRPr="00B55267">
        <w:t>duration</w:t>
      </w:r>
      <w:r w:rsidR="007A1F81" w:rsidRPr="00B55267">
        <w:t>, judge it numerically or compare it to some other interval</w:t>
      </w:r>
      <w:r w:rsidR="003C2C0F" w:rsidRPr="00B55267">
        <w:t xml:space="preserve"> </w:t>
      </w:r>
      <w:r w:rsidR="00FC1924" w:rsidRPr="00B55267">
        <w:fldChar w:fldCharType="begin" w:fldLock="1"/>
      </w:r>
      <w:r w:rsidR="00CE6ADC" w:rsidRPr="00B55267">
        <w:instrText>ADDIN CSL_CITATION { "citationItems" : [ { "id" : "ITEM-1", "itemData" : { "DOI" : "10.3758/BF03211853", "ISBN" : "0031-5117 (Print)\\n0031-5117 (Linking)", "ISSN" : "0031-5117", "PMID" : "7885802", "abstract" : "The effects of stimulus motion on time perception were examined in five experiments. Subjects judged the durations (6-18 sec) of a series of computer-generated visual displays comprised of varying numbers of simple geometrical forms. In Experiment 1, subjects reproduced the duration of displays consisting of stationary or moving (at 20 cm/sec) stimulus figures. In Experiment 2, subjects reproduced the durations of stimuli that were either stationary, moving slowly (at 10 cm/sec), or moving fast (at 30 cm/sec). In Experiment 3, subjects used the production method to generate specified durations for stationary, slow, and fast displays. In Experiments 4 and 5, subjects reproduced the duration of stimuli that moved at speeds ranging from 0 to 45 cm/sec. Each experiment showed that stimulus motion lengthened perceived time. In general, faster speeds lengthened perceived time to a greater degree than slower speeds. Varying the number of stimuli appearing in the displays had only limited effects on time judgments. Other findings indicated that shorter intervals tended to be overestimated and longer intervals underestimated (Vierordt's law), an effect which applied to both stationary and moving stimuli. The results support a change model of perceived time, which maintains that intervals associated with more changes are perceived to be longer than intervals with fewer changes.", "author" : [ { "dropping-particle" : "", "family" : "Brown", "given" : "S W", "non-dropping-particle" : "", "parse-names" : false, "suffix" : "" } ], "container-title" : "Perception &amp; psychophysics", "id" : "ITEM-1", "issue" : "1", "issued" : { "date-parts" : [ [ "1995" ] ] }, "page" : "105-116", "title" : "Time, change, and motion: the effects of stimulus movement on temporal perception.", "type" : "article-journal", "volume" : "57" }, "uris" : [ "http://www.mendeley.com/documents/?uuid=15bb55e2-3ace-44e0-89a5-88024ffd7a05" ] }, { "id" : "ITEM-2", "itemData" : { "DOI" : "10.1037/0096-1523.28.3.600", "ISBN" : "0096-1523\\r1939-1277", "ISSN" : "0096-1523", "PMID" : "12075891", "abstract" : "The role of attention in timing was evaluated in 2 experiments. In Experiment 1, participants reproduced the durations of melodies with either a coherent or an incoherent structure. Participants were tested under control (timing only) and detection (timing plus target detection) workload conditions. Reproductions were shorter and more inaccurate under detection conditions, and incoherent event structure extended the effect to a wider range of durations. In Experiment 2, participants reproduced the durations of auditory prose passages that represented 3 levels of mental workload and 3 levels of event structure. Both increases in workload and the degradation of structure led to inaccurate reproductions. The results point to the central role of attention in temporal experience.", "author" : [ { "dropping-particle" : "", "family" : "Brown", "given" : "S W", "non-dropping-particle" : "", "parse-names" : false, "suffix" : "" }, { "dropping-particle" : "", "family" : "Boltz", "given" : "M G", "non-dropping-particle" : "", "parse-names" : false, "suffix" : "" } ], "container-title" : "Journal of experimental psychology. Human perception and performance", "id" : "ITEM-2", "issue" : "3", "issued" : { "date-parts" : [ [ "2002" ] ] }, "page" : "600-615", "title" : "Attentional processes in time perception: effects of mental workload and event structure.", "type" : "article-journal", "volume" : "28" }, "uris" : [ "http://www.mendeley.com/documents/?uuid=6cfdcd33-90e2-4b1c-a655-11900a6af8f7" ] }, { "id" : "ITEM-3", "itemData" : { "ISBN" : "1943-3921", "author" : [ { "dropping-particle" : "", "family" : "Grondin", "given" : "S", "non-dropping-particle" : "", "parse-names" : false, "suffix" : "" } ], "container-title" : "Attention, Perception, &amp; Psychophysics", "id" : "ITEM-3", "issue" : "3", "issued" : { "date-parts" : [ [ "2010" ] ] }, "page" : "561-582", "title" : "Timing and time perception: a review of recent behavioral and neuroscience findings and theoretical directions", "type" : "article-journal", "volume" : "72" }, "uris" : [ "http://www.mendeley.com/documents/?uuid=2b525c7c-0526-4455-ba33-b71b9e1d7de9" ] }, { "id" : "ITEM-4", "itemData" : { "DOI" : "10.1037/a0027228", "ISBN" : "1939-1277", "ISSN" : "0096-1523", "PMID" : "22369229", "abstract" : "In visual images, we perceive both space (as a continuous visual medium) and objects (that inhabit space). Similarly, in dynamic visual experience, we perceive both continuous time and discrete events. What is the relationship between these units of experience? The most intuitive answer may be similar to the spatial case: time is perceived as an underlying medium, which is later segmented into discrete event representations. Here we explore the opposite possibility--that our subjective experience of time itself can be influenced by how durations are temporally segmented, beyond more general effects of change and complexity. We show that the way in which a continuous dynamic display is segmented into discrete units (via a path shuffling manipulation) greatly influences duration judgments, independent of psychophysical factors previously implicated in time perception, such as overall stimulus energy, attention and predictability. It seems that we may use the passage of discrete events--and the boundaries between them--in our subjective experience as part of the raw material for inferring the strength of the underlying \"current\" of time.", "author" : [ { "dropping-particle" : "", "family" : "Liverence", "given" : "Brandon M.", "non-dropping-particle" : "", "parse-names" : false, "suffix" : "" }, { "dropping-particle" : "", "family" : "Scholl", "given" : "Brian J.", "non-dropping-particle" : "", "parse-names" : false, "suffix" : "" } ], "container-title" : "Journal of Experimental Psychology: Human Perception and Performance", "id" : "ITEM-4", "issue" : "3", "issued" : { "date-parts" : [ [ "2012" ] ] }, "page" : "549-554", "title" : "Discrete events as units of perceived time.", "type" : "article-journal", "volume" : "38" }, "uris" : [ "http://www.mendeley.com/documents/?uuid=bd29b36a-91d1-48d5-a4de-e9c50172ab1f" ] }, { "id" : "ITEM-5", "itemData" : { "DOI" : "10.1037/a0030113", "ISSN" : "0096-3445", "PMID" : "22984950", "abstract" : "Time-based prospective memory (TBPM) tasks require the estimation of time in passing-known as prospective timing. Prospective timing is said to depend on an attentionally driven internal clock mechanism and is thought to be unaffected by memory for interval information (for reviews see, Block, Hancock, &amp; Zakay, 2010; Block &amp; Zakay, 1997). A prospective timing task that required a verbal estimate following the entire interval (Experiment 1) and a TBPM task that required production of a target response during the interval (Experiment 2) were used to test an alternative view that episodic memory does influence prospective timing. In both experiments, participants performed an ongoing lexical decision task of fixed duration while a varying number of songs were played in the background. Experiment 1 results revealed that verbal time estimates became longer the more songs participants remembered from the interval, suggesting that memory for interval information influences prospective time estimates. In Experiment 2, participants who were asked to perform the TBPM task without the aid of an external clock made their target responses earlier as the number of songs increased, indicating that prospective estimates of elapsed time increased as more songs were experienced. For participants who had access to a clock, changes in clock checking coincided with the occurrence of song boundaries, indicating that participants used both song information and clock information to estimate time. Finally, ongoing task performance and verbal reports in both experiments further substantiate a role for episodic memory in prospective timing.", "author" : [ { "dropping-particle" : "", "family" : "Waldum", "given" : "Emily R.", "non-dropping-particle" : "", "parse-names" : false, "suffix" : "" }, { "dropping-particle" : "", "family" : "Sahakyan", "given" : "Lili", "non-dropping-particle" : "", "parse-names" : false, "suffix" : "" } ], "container-title" : "Journal of Experimental Psychology: General", "id" : "ITEM-5", "issue" : "3", "issued" : { "date-parts" : [ [ "2012" ] ] }, "page" : "809-826", "title" : "A Role for Memory in Prospective Timing Informs Timing in Prospective Memory.", "type" : "article-journal", "volume" : "142" }, "uris" : [ "http://www.mendeley.com/documents/?uuid=ed53fb12-1f77-49dc-bcc2-c986985e7aa0" ] } ], "mendeley" : { "formattedCitation" : "(Brown &amp; Boltz, 2002; Brown, 1995; Grondin, 2010; Liverence &amp; Scholl, 2012; Waldum &amp; Sahakyan, 2012)", "plainTextFormattedCitation" : "(Brown &amp; Boltz, 2002; Brown, 1995; Grondin, 2010; Liverence &amp; Scholl, 2012; Waldum &amp; Sahakyan, 2012)", "previouslyFormattedCitation" : "(Brown &amp; Boltz, 2002; Brown, 1995; Grondin, 2010; Liverence &amp; Scholl, 2012; Waldum &amp; Sahakyan, 2012)" }, "properties" : { "noteIndex" : 0 }, "schema" : "https://github.com/citation-style-language/schema/raw/master/csl-citation.json" }</w:instrText>
      </w:r>
      <w:r w:rsidR="00FC1924" w:rsidRPr="00B55267">
        <w:fldChar w:fldCharType="separate"/>
      </w:r>
      <w:r w:rsidR="00FC1924" w:rsidRPr="00B55267">
        <w:rPr>
          <w:noProof/>
        </w:rPr>
        <w:t>(Brown &amp; Boltz, 2002; Brown, 1995; Grondin, 2010; Liverence &amp; Scholl, 2012; Waldum &amp; Sahakyan, 2012)</w:t>
      </w:r>
      <w:r w:rsidR="00FC1924" w:rsidRPr="00B55267">
        <w:fldChar w:fldCharType="end"/>
      </w:r>
      <w:r w:rsidR="00CE0D5D" w:rsidRPr="00B55267">
        <w:t>.</w:t>
      </w:r>
      <w:r w:rsidR="0055094F" w:rsidRPr="00B55267">
        <w:t xml:space="preserve">  Because of the</w:t>
      </w:r>
      <w:r w:rsidR="00646B4A" w:rsidRPr="00B55267">
        <w:t xml:space="preserve"> </w:t>
      </w:r>
      <w:r w:rsidR="00B2714D" w:rsidRPr="00B55267">
        <w:t>nature of the task</w:t>
      </w:r>
      <w:r w:rsidR="007A1F81" w:rsidRPr="00B55267">
        <w:t xml:space="preserve"> in timing paradigms,</w:t>
      </w:r>
      <w:r w:rsidR="00923489" w:rsidRPr="00B55267">
        <w:t xml:space="preserve"> </w:t>
      </w:r>
      <w:r w:rsidR="007A1F81" w:rsidRPr="00B55267">
        <w:t>they are generally considered to target different cognitive processes from retrospective paradigms, in which participants do not attend to duration but rather reconstruct or infer it from whatever they have attended to during stimulus processing</w:t>
      </w:r>
      <w:r w:rsidR="00AB4FFA" w:rsidRPr="00B55267">
        <w:t xml:space="preserve"> </w:t>
      </w:r>
      <w:r w:rsidR="00786EB0" w:rsidRPr="00B55267">
        <w:fldChar w:fldCharType="begin" w:fldLock="1"/>
      </w:r>
      <w:r w:rsidR="00A30A18" w:rsidRPr="00B55267">
        <w:instrText>ADDIN CSL_CITATION { "citationItems" : [ { "id" : "ITEM-1", "itemData" : { "ISBN" : "0002-9556", "author" : [ { "dropping-particle" : "", "family" : "Hancock", "given" : "P A", "non-dropping-particle" : "", "parse-names" : false, "suffix" : "" }, { "dropping-particle" : "", "family" : "Block", "given" : "R A", "non-dropping-particle" : "", "parse-names" : false, "suffix" : "" } ], "container-title" : "The American Journal of Psychology", "id" : "ITEM-1", "issue" : "3", "issued" : { "date-parts" : [ [ "2012" ] ] }, "page" : "267-274", "title" : "The Psychology of Time: A View Backward and Forward", "type" : "article-journal", "volume" : "125" }, "uris" : [ "http://www.mendeley.com/documents/?uuid=ebeaf228-693f-4bef-b308-c57940371320" ] }, { "id" : "ITEM-2", "itemData" : { "ISBN" : "0065-1400", "author" : [ { "dropping-particle" : "", "family" : "Zakay", "given" : "D", "non-dropping-particle" : "", "parse-names" : false, "suffix" : "" }, { "dropping-particle" : "", "family" : "Block", "given" : "R A", "non-dropping-particle" : "", "parse-names" : false, "suffix" : "" } ], "container-title" : "Acta Neurobiologiae Experimentalis", "id" : "ITEM-2", "issue" : "3", "issued" : { "date-parts" : [ [ "2004" ] ] }, "page" : "319-328", "title" : "Prospective and retrospective duration judgments: an executive-control perspective", "type" : "article-journal", "volume" : "64" }, "uris" : [ "http://www.mendeley.com/documents/?uuid=8c6191aa-8ae9-40c6-b994-78c0c4a04b89" ] }, { "id" : "ITEM-3", "itemData" : { "DOI" : "10.3758/BF03209393", "ISBN" : "1069-9384", "ISSN" : "1069-9384", "PMID" : "21331825", "abstract" : "A meta-analytic review compared prospective and retrospective judgments of duration, or duration judgment paradigm. Some theorists have concluded that the two paradigms involve similar cognitive processes, whereas others have found that they involve different processes. A review of 20 experiments revealed that prospective judgments are longer and less variable than are retrospective judgments. Several theoretically important variables moderate these effects, especially those concerned with information processing activities. Therefore, somewhat different cognitive processes subserve experienced and remembered duration. Attentional models are needed to explain prospective judgments, and memory-based models are needed to explain retrospective judgments. These findings clarify models of human duration judgment and suggest directions for future research. Evidence on duration judgments may also influence models of attention and memory.", "author" : [ { "dropping-particle" : "", "family" : "Block", "given" : "R A", "non-dropping-particle" : "", "parse-names" : false, "suffix" : "" }, { "dropping-particle" : "", "family" : "Zakay", "given" : "D", "non-dropping-particle" : "", "parse-names" : false, "suffix" : "" } ], "container-title" : "Psychonomic bulletin &amp; review", "id" : "ITEM-3", "issue" : "2", "issued" : { "date-parts" : [ [ "1997" ] ] }, "page" : "184-197", "title" : "Prospective and retrospective duration judgments: A meta-analytic review.", "type" : "article-journal", "volume" : "4" }, "uris" : [ "http://www.mendeley.com/documents/?uuid=aa769617-fc26-44f5-b7bd-36bfdd2b2a13" ] }, { "id" : "ITEM-4", "itemData" : { "DOI" : "10.3758/BF03211789", "ISBN" : "0031-5117", "ISSN" : "0031-5117", "PMID" : "8290334", "abstract" : "A dual-process contingency model of short duration judgment is proposed and tested. The first process, or P(t), is a timer that uses cognitive capacity to keep track of units of time. If capacity is directed toward other tasks, P(t) will record fewer units and produce lower time judgments than when capacity is not directed toward other tasks. This timing process is most likely to affect performance when people know in advance (prospective judgments) that time judgments will be required and when absolute, rather than relative, judgments are made. The second process, or P(m), which is used for retrospective and relative judgments, judges duration on the basis of the number of remembered high priority events (HPEs) occurring during the interval. When this process is used, time judgments increase with the amount of HPEs that can be retrieved at the moment of judgment. Two experiments are reported. Tactual stimuli were presented, and nontemporal information processing load (simple or complex stimuli), type of judgment (absolute or relative), and judgment paradigm (prospective or retrospective) were manipulated. The results obtained support the proposed dual-process contingency model.", "author" : [ { "dropping-particle" : "", "family" : "Zakay", "given" : "D", "non-dropping-particle" : "", "parse-names" : false, "suffix" : "" } ], "container-title" : "Perception &amp; psychophysics", "id" : "ITEM-4", "issue" : "5", "issued" : { "date-parts" : [ [ "1993" ] ] }, "page" : "656-664", "title" : "Relative and absolute duration judgments under prospective and retrospective paradigms.", "type" : "article-journal", "volume" : "54" }, "uris" : [ "http://www.mendeley.com/documents/?uuid=52415640-eff1-4d99-acb0-89e163d62945" ] }, { "id" : "ITEM-5", "itemData" : { "author" : [ { "dropping-particle" : "", "family" : "Grondin", "given" : "S", "non-dropping-particle" : "", "parse-names" : false, "suffix" : "" } ], "container-title" : "Psychological bulletin", "id" : "ITEM-5", "issue" : "1", "issued" : { "date-parts" : [ [ "2001" ] ] }, "page" : "22-44", "title" : "From physical time to the first and second moments of psychological time", "type" : "article-journal", "volume" : "127" }, "uris" : [ "http://www.mendeley.com/documents/?uuid=919b646c-f747-4ceb-9c78-aafef782ce5f" ] }, { "id" : "ITEM-6", "itemData" : { "ISBN" : "1943-3921", "author" : [ { "dropping-particle" : "", "family" : "Grondin", "given" : "S", "non-dropping-particle" : "", "parse-names" : false, "suffix" : "" } ], "container-title" : "Attention, Perception, &amp; Psychophysics", "id" : "ITEM-6", "issue" : "3", "issued" : { "date-parts" : [ [ "2010" ] ] }, "page" : "561-582", "title" : "Timing and time perception: a review of recent behavioral and neuroscience findings and theoretical directions", "type" : "article-journal", "volume" : "72" }, "uris" : [ "http://www.mendeley.com/documents/?uuid=2b525c7c-0526-4455-ba33-b71b9e1d7de9" ] } ], "mendeley" : { "formattedCitation" : "(Block &amp; Zakay, 1997; Grondin, 2001, 2010; Hancock &amp; Block, 2012; Zakay &amp; Block, 2004; Zakay, 1993)", "manualFormatting" : "(Block &amp; Zakay, 1997; Grondin, 2001, 2010; Zakay, 1993)", "plainTextFormattedCitation" : "(Block &amp; Zakay, 1997; Grondin, 2001, 2010; Hancock &amp; Block, 2012; Zakay &amp; Block, 2004; Zakay, 1993)", "previouslyFormattedCitation" : "(Block &amp; Zakay, 1997; Grondin, 2001, 2010; Hancock &amp; Block, 2012; Zakay &amp; Block, 2004; Zakay, 1993)" }, "properties" : { "noteIndex" : 0 }, "schema" : "https://github.com/citation-style-language/schema/raw/master/csl-citation.json" }</w:instrText>
      </w:r>
      <w:r w:rsidR="00786EB0" w:rsidRPr="00B55267">
        <w:fldChar w:fldCharType="separate"/>
      </w:r>
      <w:r w:rsidR="00786EB0" w:rsidRPr="00B55267">
        <w:rPr>
          <w:noProof/>
        </w:rPr>
        <w:t>(Block &amp; Zakay, 1997;</w:t>
      </w:r>
      <w:r w:rsidR="00BE2CFF" w:rsidRPr="00B55267">
        <w:rPr>
          <w:noProof/>
        </w:rPr>
        <w:t xml:space="preserve"> Grondin, 2001, 2010</w:t>
      </w:r>
      <w:r w:rsidR="00786EB0" w:rsidRPr="00B55267">
        <w:rPr>
          <w:noProof/>
        </w:rPr>
        <w:t>; Zakay, 1993)</w:t>
      </w:r>
      <w:r w:rsidR="00786EB0" w:rsidRPr="00B55267">
        <w:fldChar w:fldCharType="end"/>
      </w:r>
      <w:r w:rsidR="00786EB0" w:rsidRPr="00B55267">
        <w:t xml:space="preserve">. </w:t>
      </w:r>
      <w:r w:rsidR="0044494B" w:rsidRPr="00B55267">
        <w:t>All</w:t>
      </w:r>
      <w:r w:rsidR="003F6669" w:rsidRPr="00B55267">
        <w:t xml:space="preserve"> of</w:t>
      </w:r>
      <w:r w:rsidR="00240683" w:rsidRPr="00B55267">
        <w:t xml:space="preserve"> these </w:t>
      </w:r>
      <w:r w:rsidR="0044494B" w:rsidRPr="00B55267">
        <w:t xml:space="preserve">time </w:t>
      </w:r>
      <w:r w:rsidR="00240683" w:rsidRPr="00B55267">
        <w:t>studies</w:t>
      </w:r>
      <w:r w:rsidR="007A1F81" w:rsidRPr="00B55267">
        <w:t xml:space="preserve"> </w:t>
      </w:r>
      <w:r w:rsidR="00240683" w:rsidRPr="00B55267">
        <w:t>are aimed to understand</w:t>
      </w:r>
      <w:r w:rsidR="005E282D" w:rsidRPr="00B55267">
        <w:t xml:space="preserve"> how duration is </w:t>
      </w:r>
      <w:r w:rsidR="00240683" w:rsidRPr="00B55267">
        <w:t>judged</w:t>
      </w:r>
      <w:r w:rsidR="00CE6ADC" w:rsidRPr="00B55267">
        <w:t xml:space="preserve"> or timed</w:t>
      </w:r>
      <w:r w:rsidR="005E282D" w:rsidRPr="00B55267">
        <w:t xml:space="preserve"> from a single </w:t>
      </w:r>
      <w:r w:rsidR="003F6669" w:rsidRPr="00B55267">
        <w:t xml:space="preserve">stimulus </w:t>
      </w:r>
      <w:r w:rsidR="005E282D" w:rsidRPr="00B55267">
        <w:t>experience</w:t>
      </w:r>
      <w:r w:rsidR="003F6669" w:rsidRPr="00B55267">
        <w:t xml:space="preserve">, often composed of words or </w:t>
      </w:r>
      <w:r w:rsidR="00786EB0" w:rsidRPr="00B55267">
        <w:t>arbitrary</w:t>
      </w:r>
      <w:r w:rsidR="003F6669" w:rsidRPr="00B55267">
        <w:t xml:space="preserve"> stimuli</w:t>
      </w:r>
      <w:r w:rsidR="00786EB0" w:rsidRPr="00B55267">
        <w:t>.</w:t>
      </w:r>
      <w:r w:rsidR="003F6669" w:rsidRPr="00B55267">
        <w:t xml:space="preserve"> In contrast</w:t>
      </w:r>
      <w:r w:rsidR="00D649EC" w:rsidRPr="00B55267">
        <w:t>,</w:t>
      </w:r>
      <w:r w:rsidR="00C83827" w:rsidRPr="00B55267">
        <w:t xml:space="preserve"> </w:t>
      </w:r>
      <w:r w:rsidR="00FC1924" w:rsidRPr="00B55267">
        <w:t xml:space="preserve">here </w:t>
      </w:r>
      <w:r w:rsidR="00C83827" w:rsidRPr="00B55267">
        <w:t xml:space="preserve">we </w:t>
      </w:r>
      <w:r w:rsidR="000C4153" w:rsidRPr="00B55267">
        <w:t>examine</w:t>
      </w:r>
      <w:r w:rsidR="00C83827" w:rsidRPr="00B55267">
        <w:t xml:space="preserve"> how </w:t>
      </w:r>
      <w:r w:rsidR="0022118A" w:rsidRPr="00B55267">
        <w:t xml:space="preserve">equally long novel </w:t>
      </w:r>
      <w:r w:rsidR="00711346" w:rsidRPr="00B55267">
        <w:t xml:space="preserve">dynamic </w:t>
      </w:r>
      <w:r w:rsidR="00C83827" w:rsidRPr="00B55267">
        <w:t>event</w:t>
      </w:r>
      <w:r w:rsidR="009661AD" w:rsidRPr="00B55267">
        <w:t>s</w:t>
      </w:r>
      <w:r w:rsidR="00711346" w:rsidRPr="00B55267">
        <w:t>, which</w:t>
      </w:r>
      <w:r w:rsidR="0022118A" w:rsidRPr="00B55267">
        <w:t xml:space="preserve"> vary in </w:t>
      </w:r>
      <w:r w:rsidR="00711346" w:rsidRPr="00B55267">
        <w:t xml:space="preserve">segmental and similarity structure, </w:t>
      </w:r>
      <w:r w:rsidR="00C83827" w:rsidRPr="00B55267">
        <w:t xml:space="preserve">are </w:t>
      </w:r>
      <w:r w:rsidR="0022118A" w:rsidRPr="00B55267">
        <w:t>learn</w:t>
      </w:r>
      <w:r w:rsidR="000C4153" w:rsidRPr="00B55267">
        <w:t>ed</w:t>
      </w:r>
      <w:r w:rsidR="00C83827" w:rsidRPr="00B55267">
        <w:t xml:space="preserve"> </w:t>
      </w:r>
      <w:r w:rsidR="0022118A" w:rsidRPr="00B55267">
        <w:t>and later</w:t>
      </w:r>
      <w:r w:rsidR="007973A3" w:rsidRPr="00B55267">
        <w:t xml:space="preserve"> </w:t>
      </w:r>
      <w:r w:rsidR="0022118A" w:rsidRPr="00B55267">
        <w:t>reconstructed</w:t>
      </w:r>
      <w:r w:rsidR="00165454" w:rsidRPr="00B55267">
        <w:t xml:space="preserve"> </w:t>
      </w:r>
      <w:r w:rsidR="0022118A" w:rsidRPr="00B55267">
        <w:t xml:space="preserve">from </w:t>
      </w:r>
      <w:r w:rsidR="00165454" w:rsidRPr="00B55267">
        <w:t xml:space="preserve">episodic </w:t>
      </w:r>
      <w:r w:rsidR="0022118A" w:rsidRPr="00B55267">
        <w:t>memory</w:t>
      </w:r>
      <w:r w:rsidR="007973A3" w:rsidRPr="00B55267">
        <w:t xml:space="preserve">. </w:t>
      </w:r>
      <w:r w:rsidR="00711346" w:rsidRPr="00B55267">
        <w:t xml:space="preserve">We thus aim to contribute to </w:t>
      </w:r>
      <w:r w:rsidR="009879BA" w:rsidRPr="00B55267">
        <w:t>the</w:t>
      </w:r>
      <w:r w:rsidR="00711346" w:rsidRPr="00B55267">
        <w:t xml:space="preserve"> understanding of </w:t>
      </w:r>
      <w:r w:rsidR="0035093D" w:rsidRPr="00B55267">
        <w:t xml:space="preserve">episodic </w:t>
      </w:r>
      <w:r w:rsidR="00B2714D" w:rsidRPr="00B55267">
        <w:t xml:space="preserve">event </w:t>
      </w:r>
      <w:r w:rsidR="007578E3" w:rsidRPr="00B55267">
        <w:t>representations</w:t>
      </w:r>
      <w:r w:rsidR="009879BA" w:rsidRPr="00B55267">
        <w:t xml:space="preserve">, </w:t>
      </w:r>
      <w:r w:rsidR="0035093D" w:rsidRPr="00B55267">
        <w:t>and event cognition more generally</w:t>
      </w:r>
      <w:r w:rsidR="009879BA" w:rsidRPr="00B55267">
        <w:t>.</w:t>
      </w:r>
    </w:p>
    <w:p w14:paraId="3FA54041" w14:textId="4093DE98" w:rsidR="0023766E" w:rsidRPr="00B55267" w:rsidRDefault="0023766E" w:rsidP="00AB4FFA">
      <w:pPr>
        <w:spacing w:line="480" w:lineRule="auto"/>
        <w:ind w:firstLine="720"/>
        <w:contextualSpacing/>
      </w:pPr>
    </w:p>
    <w:p w14:paraId="52F024AB" w14:textId="5723CAD3" w:rsidR="005663C6" w:rsidRPr="00B55267" w:rsidRDefault="002A2009" w:rsidP="00816876">
      <w:pPr>
        <w:spacing w:line="480" w:lineRule="auto"/>
      </w:pPr>
      <w:r w:rsidRPr="00B55267">
        <w:t xml:space="preserve">Experiment 1: </w:t>
      </w:r>
      <w:r w:rsidR="00532B81" w:rsidRPr="00B55267">
        <w:t>R</w:t>
      </w:r>
      <w:r w:rsidR="00704CB6" w:rsidRPr="00B55267">
        <w:t xml:space="preserve">ecognition memory and </w:t>
      </w:r>
      <w:r w:rsidR="009069E6" w:rsidRPr="00B55267">
        <w:t xml:space="preserve">retrospective </w:t>
      </w:r>
      <w:r w:rsidR="00704CB6" w:rsidRPr="00B55267">
        <w:t xml:space="preserve">scalar duration </w:t>
      </w:r>
      <w:r w:rsidR="005302A7" w:rsidRPr="00B55267">
        <w:t>judgment</w:t>
      </w:r>
    </w:p>
    <w:p w14:paraId="0D6BF62E" w14:textId="338C1837" w:rsidR="003D1780" w:rsidRPr="00B55267" w:rsidRDefault="000C6115" w:rsidP="00816876">
      <w:pPr>
        <w:spacing w:line="480" w:lineRule="auto"/>
      </w:pPr>
      <w:r w:rsidRPr="00B55267">
        <w:t xml:space="preserve">In this experiment, we investigate whether </w:t>
      </w:r>
      <w:r w:rsidR="002C6E6E" w:rsidRPr="00B55267">
        <w:t>recognition memory</w:t>
      </w:r>
      <w:r w:rsidRPr="00B55267">
        <w:t xml:space="preserve"> and scalar duration </w:t>
      </w:r>
      <w:r w:rsidR="002C6E6E" w:rsidRPr="00B55267">
        <w:t xml:space="preserve">judgments </w:t>
      </w:r>
      <w:r w:rsidRPr="00B55267">
        <w:t xml:space="preserve">are modulated by </w:t>
      </w:r>
      <w:r w:rsidR="00D43F49" w:rsidRPr="00B55267">
        <w:t xml:space="preserve">the perceived </w:t>
      </w:r>
      <w:r w:rsidRPr="00B55267">
        <w:t>segment</w:t>
      </w:r>
      <w:r w:rsidR="00D43F49" w:rsidRPr="00B55267">
        <w:t>al</w:t>
      </w:r>
      <w:r w:rsidRPr="00B55267">
        <w:t xml:space="preserve"> and similarity structure</w:t>
      </w:r>
      <w:r w:rsidR="00FC1E27" w:rsidRPr="00B55267">
        <w:t xml:space="preserve"> </w:t>
      </w:r>
      <w:r w:rsidR="00D43F49" w:rsidRPr="00B55267">
        <w:t>of the animations</w:t>
      </w:r>
      <w:r w:rsidRPr="00B55267">
        <w:t xml:space="preserve">. </w:t>
      </w:r>
      <w:r w:rsidR="003D1780" w:rsidRPr="00B55267">
        <w:t>To this end, we created a set of animations that varie</w:t>
      </w:r>
      <w:r w:rsidR="00FD4D1F" w:rsidRPr="00B55267">
        <w:t xml:space="preserve">d in event structure properties </w:t>
      </w:r>
      <w:r w:rsidR="002C6E6E" w:rsidRPr="00B55267">
        <w:t xml:space="preserve">(Figure 1) </w:t>
      </w:r>
      <w:r w:rsidR="00FD4D1F" w:rsidRPr="00B55267">
        <w:t xml:space="preserve">and </w:t>
      </w:r>
      <w:r w:rsidR="00EF6117" w:rsidRPr="00B55267">
        <w:t xml:space="preserve">asked a set of independent participants to judge both the number of </w:t>
      </w:r>
      <w:r w:rsidR="00B2714D" w:rsidRPr="00B55267">
        <w:t xml:space="preserve">segments and their similarity. </w:t>
      </w:r>
      <w:r w:rsidR="00EF6117" w:rsidRPr="00B55267">
        <w:t xml:space="preserve">These judgments </w:t>
      </w:r>
      <w:r w:rsidR="00FD4D1F" w:rsidRPr="00B55267">
        <w:t>confirmed our intuitions</w:t>
      </w:r>
      <w:r w:rsidR="00EF6117" w:rsidRPr="00B55267">
        <w:t xml:space="preserve"> that the basic and the dissimilar condition</w:t>
      </w:r>
      <w:r w:rsidR="00361535" w:rsidRPr="00B55267">
        <w:t>s</w:t>
      </w:r>
      <w:r w:rsidR="00EF6117" w:rsidRPr="00B55267">
        <w:t xml:space="preserve"> differed </w:t>
      </w:r>
      <w:r w:rsidR="00A00BAB" w:rsidRPr="00B55267">
        <w:t>in</w:t>
      </w:r>
      <w:r w:rsidR="00EF6117" w:rsidRPr="00B55267">
        <w:t xml:space="preserve"> </w:t>
      </w:r>
      <w:r w:rsidR="00B743A5" w:rsidRPr="00B55267">
        <w:t xml:space="preserve">both number of segments and </w:t>
      </w:r>
      <w:r w:rsidR="00EF6117" w:rsidRPr="00B55267">
        <w:t xml:space="preserve">similarity, whereas the numerous condition only differed from the basic </w:t>
      </w:r>
      <w:r w:rsidR="00B743A5" w:rsidRPr="00B55267">
        <w:t>one in number of segments</w:t>
      </w:r>
      <w:r w:rsidR="00FD4D1F" w:rsidRPr="00B55267">
        <w:t>, although this difference was relatively small</w:t>
      </w:r>
      <w:r w:rsidR="00B743A5" w:rsidRPr="00B55267">
        <w:t xml:space="preserve">.  On the assumption that </w:t>
      </w:r>
      <w:r w:rsidR="00C74995" w:rsidRPr="00B55267">
        <w:t xml:space="preserve">changes in </w:t>
      </w:r>
      <w:r w:rsidR="00B743A5" w:rsidRPr="00B55267">
        <w:t>these event properties lead to more stored information during learning and encoding, and thus lead to more recollected information during duration judgments</w:t>
      </w:r>
      <w:r w:rsidR="00361535" w:rsidRPr="00B55267">
        <w:t xml:space="preserve">, </w:t>
      </w:r>
      <w:r w:rsidR="00B743A5" w:rsidRPr="00B55267">
        <w:t xml:space="preserve">we predicted </w:t>
      </w:r>
      <w:r w:rsidR="00C70AE4" w:rsidRPr="00B55267">
        <w:t xml:space="preserve">a positive trend across the conditions’ means such </w:t>
      </w:r>
      <w:r w:rsidR="00B743A5" w:rsidRPr="00B55267">
        <w:t xml:space="preserve">that the basic and the dissimilar conditions would show the largest </w:t>
      </w:r>
      <w:r w:rsidR="00B743A5" w:rsidRPr="00B55267">
        <w:lastRenderedPageBreak/>
        <w:t xml:space="preserve">difference, with </w:t>
      </w:r>
      <w:r w:rsidR="00B2714D" w:rsidRPr="00B55267">
        <w:t>the</w:t>
      </w:r>
      <w:r w:rsidR="00B743A5" w:rsidRPr="00B55267">
        <w:t xml:space="preserve"> numerous condition </w:t>
      </w:r>
      <w:r w:rsidR="00361535" w:rsidRPr="00B55267">
        <w:t>locat</w:t>
      </w:r>
      <w:r w:rsidR="00C74995" w:rsidRPr="00B55267">
        <w:t>ed somewhere in this continuum</w:t>
      </w:r>
      <w:r w:rsidR="00361535" w:rsidRPr="00B55267">
        <w:t xml:space="preserve">. To </w:t>
      </w:r>
      <w:r w:rsidR="00511299" w:rsidRPr="00B55267">
        <w:t xml:space="preserve">statistically </w:t>
      </w:r>
      <w:r w:rsidR="00361535" w:rsidRPr="00B55267">
        <w:t>examine the relative role of each event structure property</w:t>
      </w:r>
      <w:r w:rsidR="00427D2A" w:rsidRPr="00B55267">
        <w:t xml:space="preserve">, and in particular, whether they make an independent contribution to performance, </w:t>
      </w:r>
      <w:r w:rsidR="00361535" w:rsidRPr="00B55267">
        <w:t>we c</w:t>
      </w:r>
      <w:r w:rsidR="00427D2A" w:rsidRPr="00B55267">
        <w:t xml:space="preserve">onducted step-wise regression analyses on an </w:t>
      </w:r>
      <w:r w:rsidR="00361535" w:rsidRPr="00B55267">
        <w:t>item-by</w:t>
      </w:r>
      <w:r w:rsidR="00427D2A" w:rsidRPr="00B55267">
        <w:t>-item basis, which captures stimulus individual properties more precisely than our grouping condition</w:t>
      </w:r>
      <w:r w:rsidR="00A76AA2" w:rsidRPr="00B55267">
        <w:t>s</w:t>
      </w:r>
      <w:r w:rsidR="0035093D" w:rsidRPr="00B55267">
        <w:t xml:space="preserve">. These analyses </w:t>
      </w:r>
      <w:r w:rsidR="00C74995" w:rsidRPr="00B55267">
        <w:t xml:space="preserve">allow </w:t>
      </w:r>
      <w:r w:rsidR="0035093D" w:rsidRPr="00B55267">
        <w:t>examining</w:t>
      </w:r>
      <w:r w:rsidR="00C74995" w:rsidRPr="00B55267">
        <w:t xml:space="preserve"> the proportion of variance accounted for at each step</w:t>
      </w:r>
      <w:r w:rsidR="003627D0" w:rsidRPr="00B55267">
        <w:t xml:space="preserve"> over and above </w:t>
      </w:r>
      <w:r w:rsidR="00C145A6" w:rsidRPr="00B55267">
        <w:t>other</w:t>
      </w:r>
      <w:r w:rsidR="003627D0" w:rsidRPr="00B55267">
        <w:t xml:space="preserve"> predictors</w:t>
      </w:r>
      <w:r w:rsidR="0035093D" w:rsidRPr="00B55267">
        <w:t xml:space="preserve"> by computing the </w:t>
      </w:r>
      <w:r w:rsidR="0035093D" w:rsidRPr="00B55267">
        <w:rPr>
          <w:i/>
        </w:rPr>
        <w:t>R</w:t>
      </w:r>
      <w:r w:rsidR="0035093D" w:rsidRPr="00B55267">
        <w:rPr>
          <w:i/>
          <w:vertAlign w:val="superscript"/>
        </w:rPr>
        <w:t xml:space="preserve">2 </w:t>
      </w:r>
      <w:r w:rsidR="0035093D" w:rsidRPr="00B55267">
        <w:t>change statistics</w:t>
      </w:r>
      <w:r w:rsidR="00C74995" w:rsidRPr="00B55267">
        <w:t>.</w:t>
      </w:r>
      <w:r w:rsidR="00427D2A" w:rsidRPr="00B55267">
        <w:t xml:space="preserve"> Thus, we would expect that if say, similarity has a contribution separately from segmentation, </w:t>
      </w:r>
      <w:r w:rsidR="00E93B1B" w:rsidRPr="00B55267">
        <w:t xml:space="preserve">it </w:t>
      </w:r>
      <w:r w:rsidR="00427D2A" w:rsidRPr="00B55267">
        <w:t xml:space="preserve">should </w:t>
      </w:r>
      <w:r w:rsidR="003627D0" w:rsidRPr="00B55267">
        <w:t>significant</w:t>
      </w:r>
      <w:r w:rsidR="0035093D" w:rsidRPr="00B55267">
        <w:t>ly increased the</w:t>
      </w:r>
      <w:r w:rsidR="003627D0" w:rsidRPr="00B55267">
        <w:t xml:space="preserve"> </w:t>
      </w:r>
      <w:r w:rsidR="00427D2A" w:rsidRPr="00B55267">
        <w:t xml:space="preserve">variance accounted for </w:t>
      </w:r>
      <w:r w:rsidR="0035093D" w:rsidRPr="00B55267">
        <w:t>by previously entered predictors</w:t>
      </w:r>
      <w:r w:rsidR="00E93B1B" w:rsidRPr="00B55267">
        <w:t>, such as segmentation</w:t>
      </w:r>
      <w:r w:rsidR="00427D2A" w:rsidRPr="00B55267">
        <w:t xml:space="preserve">. </w:t>
      </w:r>
    </w:p>
    <w:p w14:paraId="24ED88EE" w14:textId="28BA7C10" w:rsidR="002753CD" w:rsidRPr="00B55267" w:rsidRDefault="00C74995" w:rsidP="002753CD">
      <w:pPr>
        <w:spacing w:line="480" w:lineRule="auto"/>
        <w:ind w:firstLine="720"/>
      </w:pPr>
      <w:r w:rsidRPr="00B55267">
        <w:t>We conducted two tasks in this experiment</w:t>
      </w:r>
      <w:r w:rsidR="00FD6A71" w:rsidRPr="00B55267">
        <w:t xml:space="preserve"> after the learning phase</w:t>
      </w:r>
      <w:r w:rsidRPr="00B55267">
        <w:t xml:space="preserve">. </w:t>
      </w:r>
      <w:r w:rsidR="0036712B" w:rsidRPr="00B55267">
        <w:t>T</w:t>
      </w:r>
      <w:r w:rsidR="00676A26" w:rsidRPr="00B55267">
        <w:t>he</w:t>
      </w:r>
      <w:r w:rsidR="00F84D28" w:rsidRPr="00B55267">
        <w:t xml:space="preserve"> recognition</w:t>
      </w:r>
      <w:r w:rsidR="00676A26" w:rsidRPr="00B55267">
        <w:t xml:space="preserve"> memory task</w:t>
      </w:r>
      <w:r w:rsidR="0036712B" w:rsidRPr="00B55267">
        <w:t xml:space="preserve"> </w:t>
      </w:r>
      <w:r w:rsidR="00CB0DE2" w:rsidRPr="00B55267">
        <w:t xml:space="preserve">was </w:t>
      </w:r>
      <w:r w:rsidR="0036712B" w:rsidRPr="00B55267">
        <w:t xml:space="preserve">primarily conducted to obtain accuracy measures </w:t>
      </w:r>
      <w:r w:rsidR="002753CD" w:rsidRPr="00B55267">
        <w:t>that could be used to exclude</w:t>
      </w:r>
      <w:r w:rsidR="0036712B" w:rsidRPr="00B55267">
        <w:t xml:space="preserve"> </w:t>
      </w:r>
      <w:r w:rsidRPr="00B55267">
        <w:t>poor learners and match</w:t>
      </w:r>
      <w:r w:rsidR="00681740" w:rsidRPr="00B55267">
        <w:t xml:space="preserve"> conditions, thus </w:t>
      </w:r>
      <w:r w:rsidR="00E876A0" w:rsidRPr="00B55267">
        <w:t>reducing</w:t>
      </w:r>
      <w:r w:rsidR="00681740" w:rsidRPr="00B55267">
        <w:t xml:space="preserve"> the likelihood that the subsequent duration </w:t>
      </w:r>
      <w:r w:rsidR="00B26F60" w:rsidRPr="00B55267">
        <w:t xml:space="preserve">judgments </w:t>
      </w:r>
      <w:r w:rsidR="00E876A0" w:rsidRPr="00B55267">
        <w:t xml:space="preserve">would be </w:t>
      </w:r>
      <w:r w:rsidR="00681740" w:rsidRPr="00B55267">
        <w:t>contaminated wi</w:t>
      </w:r>
      <w:r w:rsidR="00E876A0" w:rsidRPr="00B55267">
        <w:t>th guesses due to poor learning of one condition over another</w:t>
      </w:r>
      <w:r w:rsidR="00681740" w:rsidRPr="00B55267">
        <w:t xml:space="preserve">. </w:t>
      </w:r>
      <w:r w:rsidR="002753CD" w:rsidRPr="00B55267">
        <w:t>However</w:t>
      </w:r>
      <w:r w:rsidR="00DC6BEC" w:rsidRPr="00B55267">
        <w:t xml:space="preserve">, </w:t>
      </w:r>
      <w:r w:rsidR="00A76AA2" w:rsidRPr="00B55267">
        <w:t>our</w:t>
      </w:r>
      <w:r w:rsidR="00DC6BEC" w:rsidRPr="00B55267">
        <w:t xml:space="preserve"> previous study has shown that recognition latencies appear to increase for </w:t>
      </w:r>
      <w:r w:rsidR="00931150" w:rsidRPr="00B55267">
        <w:t>events</w:t>
      </w:r>
      <w:r w:rsidR="00DC6BEC" w:rsidRPr="00B55267">
        <w:t xml:space="preserve"> </w:t>
      </w:r>
      <w:r w:rsidR="00BF3B8F" w:rsidRPr="00B55267">
        <w:t>with dissimilar sub-events</w:t>
      </w:r>
      <w:r w:rsidR="00A76AA2" w:rsidRPr="00B55267">
        <w:t xml:space="preserve"> (Faber &amp; Gennari 2015)</w:t>
      </w:r>
      <w:r w:rsidRPr="00B55267">
        <w:t>, suggesting that some aspects of the animation content were retrieved during the task</w:t>
      </w:r>
      <w:r w:rsidR="00C34BC2" w:rsidRPr="00B55267">
        <w:t>. Indeed, this is generally expected in recognition tasks with pair</w:t>
      </w:r>
      <w:r w:rsidR="00E648C4" w:rsidRPr="00B55267">
        <w:t>ed</w:t>
      </w:r>
      <w:r w:rsidR="00C34BC2" w:rsidRPr="00B55267">
        <w:t xml:space="preserve">-associate learning and highly similar seen and unseen items, as is the case in our task </w:t>
      </w:r>
      <w:r w:rsidR="00C34BC2" w:rsidRPr="00B55267">
        <w:fldChar w:fldCharType="begin" w:fldLock="1"/>
      </w:r>
      <w:r w:rsidR="00CE0D5D" w:rsidRPr="00B55267">
        <w:instrText>ADDIN CSL_CITATION { "citationItems" : [ { "id" : "ITEM-1", "itemData" : { "DOI" : "10.1016/j.cogpsych.2008.02.004", "ISBN" : "0010-0285", "ISSN" : "00100285", "PMID" : "18485339", "abstract" : "The development of formal models has aided theoretical progress in recognition memory research. Here, I review the findings that are critical for testing them, including behavioral and brain imaging results of single-item recognition, plurality discrimination, and associative recognition experiments under a variety of testing conditions. I also review the major approaches to measurement and process modeling of recognition. The review indicates that several extant dual-process measures of recollection are unreliable, and thus they are unsuitable as a basis for forming strong conclusions. At the process level, however, the retrieval dynamics of recognition memory and the effect of strengthening operations suggest that a recall-to-reject process plays an important role in plurality discrimination and associative recognition, but not necessarily in single-item recognition. A new theoretical framework proposes that the contribution of recollection to recognition depends on whether the retrieval of episodic details improves accuracy, and it organizes the models around the construct of efficiency. Accordingly, subjects adopt strategies that they believe will produce a desired level of accuracy in the shortest amount of time. Several models derived from this framework are shown to account the accuracy, latency, and confidence with which the various recognition tasks are performed. ?? 2008 Elsevier Inc. All rights reserved.", "author" : [ { "dropping-particle" : "", "family" : "Malmberg", "given" : "Kenneth J.", "non-dropping-particle" : "", "parse-names" : false, "suffix" : "" } ], "container-title" : "Cognitive Psychology", "id" : "ITEM-1", "issue" : "4", "issued" : { "date-parts" : [ [ "2008" ] ] }, "page" : "335-384", "publisher" : "Elsevier Inc.", "title" : "Recognition memory: A review of the critical findings and an integrated theory for relating them", "type" : "article-journal", "volume" : "57" }, "uris" : [ "http://www.mendeley.com/documents/?uuid=c43e4fa9-1e24-41f9-807d-d338fc7472b1" ] }, { "id" : "ITEM-2", "itemData" : { "DOI" : "10.1006/jmla.2002.2864", "ISBN" : "0749-596X", "ISSN" : "0749596X", "PMID" : "175222600001", "abstract" : "To account for dissociations observed in recognition memory tests, several dual-process models have been proposed that assume that recognition judgments can be based on the recollection of details about previous events or on the assessment of stimulus familiarity. In the current article, these models are examined, along with the methods that have been developed to measure recollection and familiarity. The relevant empirical literature from behavioral, neuropsychological, and neuroimaging studies is then reviewed in order to assess model predictions. Results from a variety of measurement methods, including task-dissociation and process-estimation methods, are found to lead to remarkably consistent conclusions about the nature of recollection and familiarity, particularly when ceiling effects are avoided. For example, recollection is found to be more sensitive than familiarity to response speeding, division of attention, generation, semantic encoding, the effects of aging, and the amnestic effects of benzodiazepines, but it is less sensitive than familiarity to shifts in response criterion, fluency manipulations, forgetting over short retention intervals, and some perceptual manipulations. Moreover, neuropsychological and neuroimaging results indicate that the two processes rely on partially distinct neural substrates and provide support for models that assume that recollection relies on the hippocampus and prefrontal cortex, whereas familiarity relies on regions surrounding the hippocampus. Double dissociations produced by experimental manipulations at time of test indicate that the two processes are independent at retrieval, and single dissociations produced by study manipulations indicate that they are partially independent during encoding. Recollection is similar but not identical to free recall, whereas familiarity is similar to conceptual implicit memory, but is dissociable from perceptual implicit memory. Finally, the results indicate that recollection reflects a thresholdlike retrieval process that supports novel learning, whereas familiarity reflects a signal-detection process that can support novel learning only under certain conditions. The results verify a number of model predictions and prove useful in resolving several theoretical disagreements.", "author" : [ { "dropping-particle" : "", "family" : "Yonelinas", "given" : "A P", "non-dropping-particle" : "", "parse-names" : false, "suffix" : "" } ], "container-title" : "Journal of Memory and Language", "id" : "ITEM-2", "issue" : "3", "issued" : { "date-parts" : [ [ "2002" ] ] }, "page" : "441-517", "title" : "The nature of recollection and familiarity: A review of 30 years of research", "type" : "article-journal", "volume" : "46" }, "uris" : [ "http://www.mendeley.com/documents/?uuid=4ea36479-b12c-4347-ba4f-9f478e428f40" ] } ], "mendeley" : { "formattedCitation" : "(Malmberg, 2008; Yonelinas, 2002)", "plainTextFormattedCitation" : "(Malmberg, 2008; Yonelinas, 2002)", "previouslyFormattedCitation" : "(Malmberg, 2008; Yonelinas, 2002)" }, "properties" : { "noteIndex" : 0 }, "schema" : "https://github.com/citation-style-language/schema/raw/master/csl-citation.json" }</w:instrText>
      </w:r>
      <w:r w:rsidR="00C34BC2" w:rsidRPr="00B55267">
        <w:fldChar w:fldCharType="separate"/>
      </w:r>
      <w:r w:rsidR="00C34BC2" w:rsidRPr="00B55267">
        <w:rPr>
          <w:noProof/>
        </w:rPr>
        <w:t>(Malmberg, 2008; Yonelinas, 2002)</w:t>
      </w:r>
      <w:r w:rsidR="00C34BC2" w:rsidRPr="00B55267">
        <w:fldChar w:fldCharType="end"/>
      </w:r>
      <w:r w:rsidR="00DC6BEC" w:rsidRPr="00B55267">
        <w:t xml:space="preserve">. </w:t>
      </w:r>
      <w:r w:rsidR="00462CD8" w:rsidRPr="00B55267">
        <w:t>Thus</w:t>
      </w:r>
      <w:r w:rsidR="00E876A0" w:rsidRPr="00B55267">
        <w:t>,</w:t>
      </w:r>
      <w:r w:rsidR="00090084" w:rsidRPr="00B55267">
        <w:t xml:space="preserve"> </w:t>
      </w:r>
      <w:r w:rsidR="00E876A0" w:rsidRPr="00B55267">
        <w:t>if participants</w:t>
      </w:r>
      <w:r w:rsidR="00676A26" w:rsidRPr="00B55267">
        <w:t xml:space="preserve"> </w:t>
      </w:r>
      <w:r w:rsidR="00C16ED9" w:rsidRPr="00B55267">
        <w:t xml:space="preserve">recollect </w:t>
      </w:r>
      <w:r w:rsidR="001962AC" w:rsidRPr="00B55267">
        <w:t xml:space="preserve">some </w:t>
      </w:r>
      <w:r w:rsidR="00C16ED9" w:rsidRPr="00B55267">
        <w:t xml:space="preserve">event information to inform their </w:t>
      </w:r>
      <w:r w:rsidR="00462CD8" w:rsidRPr="00B55267">
        <w:t xml:space="preserve">recognition </w:t>
      </w:r>
      <w:r w:rsidR="00C16ED9" w:rsidRPr="00B55267">
        <w:t>decision</w:t>
      </w:r>
      <w:r w:rsidR="00931150" w:rsidRPr="00B55267">
        <w:t>s</w:t>
      </w:r>
      <w:r w:rsidR="009E057A" w:rsidRPr="00B55267">
        <w:t>, a</w:t>
      </w:r>
      <w:r w:rsidR="00A76AA2" w:rsidRPr="00B55267">
        <w:t xml:space="preserve"> main effect of condition can be expected in the recognition task</w:t>
      </w:r>
      <w:r w:rsidR="00C145A6" w:rsidRPr="00B55267">
        <w:t>, with a specific positive increase between the basic and the dissimilar conditions</w:t>
      </w:r>
      <w:r w:rsidR="00E903B3" w:rsidRPr="00B55267">
        <w:t xml:space="preserve">. </w:t>
      </w:r>
    </w:p>
    <w:p w14:paraId="1A8EC47E" w14:textId="7C399EF0" w:rsidR="002753CD" w:rsidRPr="00B55267" w:rsidRDefault="002753CD" w:rsidP="00416A11">
      <w:pPr>
        <w:spacing w:line="480" w:lineRule="auto"/>
        <w:ind w:firstLine="720"/>
      </w:pPr>
      <w:r w:rsidRPr="00B55267">
        <w:t xml:space="preserve">The main test </w:t>
      </w:r>
      <w:r w:rsidR="00E648C4" w:rsidRPr="00B55267">
        <w:t xml:space="preserve">of </w:t>
      </w:r>
      <w:r w:rsidRPr="00B55267">
        <w:t xml:space="preserve">our hypotheses was nevertheless the duration </w:t>
      </w:r>
      <w:r w:rsidR="003627D0" w:rsidRPr="00B55267">
        <w:t xml:space="preserve">judgment </w:t>
      </w:r>
      <w:r w:rsidRPr="00B55267">
        <w:t xml:space="preserve">task. In this task, participants were presented with a scale (1 indicating very short durations and 7 representing very long durations in comparison with the other studied animations) and were asked to locate each studied animation on this scale. The shortest and the longest animations </w:t>
      </w:r>
      <w:r w:rsidRPr="00B55267">
        <w:lastRenderedPageBreak/>
        <w:t>in the study set were indicated to participants</w:t>
      </w:r>
      <w:r w:rsidR="006D1D0C" w:rsidRPr="00B55267">
        <w:t xml:space="preserve"> during instructions</w:t>
      </w:r>
      <w:r w:rsidRPr="00B55267">
        <w:t xml:space="preserve"> so that the task required a relative judgment, i.e., judging the duration of each animation relative to the studied set anchored in the shortest and the longest studied animations. We expected this task to provide information about the nature of the memory representations underlying the </w:t>
      </w:r>
      <w:r w:rsidR="003627D0" w:rsidRPr="00B55267">
        <w:t xml:space="preserve">duration </w:t>
      </w:r>
      <w:r w:rsidRPr="00B55267">
        <w:t>judgment, because providing this judgment involves retrieving qualitative aspects of the animation content</w:t>
      </w:r>
      <w:r w:rsidR="001962AC" w:rsidRPr="00B55267">
        <w:t xml:space="preserve"> concerning its temporal development</w:t>
      </w:r>
      <w:r w:rsidRPr="00B55267">
        <w:t xml:space="preserve">. </w:t>
      </w:r>
    </w:p>
    <w:p w14:paraId="2B908BAB" w14:textId="26E1F572" w:rsidR="00E3353B" w:rsidRPr="00B55267" w:rsidRDefault="000434E1" w:rsidP="00816876">
      <w:pPr>
        <w:spacing w:line="480" w:lineRule="auto"/>
      </w:pPr>
      <w:r w:rsidRPr="00B55267">
        <w:t>Methods</w:t>
      </w:r>
    </w:p>
    <w:p w14:paraId="731A550C" w14:textId="62CDA351" w:rsidR="0015726C" w:rsidRPr="00B55267" w:rsidRDefault="0015726C" w:rsidP="00816876">
      <w:pPr>
        <w:spacing w:line="480" w:lineRule="auto"/>
      </w:pPr>
      <w:r w:rsidRPr="00B55267">
        <w:t>Participants</w:t>
      </w:r>
    </w:p>
    <w:p w14:paraId="7FCFD331" w14:textId="33AB2FD1" w:rsidR="0015726C" w:rsidRPr="00B55267" w:rsidRDefault="009F19E0" w:rsidP="00816876">
      <w:pPr>
        <w:spacing w:line="480" w:lineRule="auto"/>
      </w:pPr>
      <w:r w:rsidRPr="00B55267">
        <w:t>A t</w:t>
      </w:r>
      <w:r w:rsidR="001E6408" w:rsidRPr="00B55267">
        <w:t xml:space="preserve">otal of 83 </w:t>
      </w:r>
      <w:r w:rsidR="0015726C" w:rsidRPr="00B55267">
        <w:t xml:space="preserve">native English speakers who were </w:t>
      </w:r>
      <w:r w:rsidR="00E066E4" w:rsidRPr="00B55267">
        <w:t xml:space="preserve">undergraduate </w:t>
      </w:r>
      <w:r w:rsidR="0015726C" w:rsidRPr="00B55267">
        <w:t>students at the University of York were tested</w:t>
      </w:r>
      <w:r w:rsidR="00E066E4" w:rsidRPr="00B55267">
        <w:t xml:space="preserve"> (35% males)</w:t>
      </w:r>
      <w:r w:rsidRPr="00B55267">
        <w:t xml:space="preserve">. </w:t>
      </w:r>
      <w:r w:rsidR="00D421B3" w:rsidRPr="00B55267">
        <w:t xml:space="preserve">Of these, </w:t>
      </w:r>
      <w:r w:rsidR="00F84D28" w:rsidRPr="00B55267">
        <w:t xml:space="preserve">eight </w:t>
      </w:r>
      <w:r w:rsidR="00D421B3" w:rsidRPr="00B55267">
        <w:t xml:space="preserve">participants were excluded for poor memory performance. </w:t>
      </w:r>
      <w:r w:rsidR="00F43D07" w:rsidRPr="00B55267">
        <w:t xml:space="preserve">The exclusion criteria aimed to match </w:t>
      </w:r>
      <w:r w:rsidR="006D1D0C" w:rsidRPr="00B55267">
        <w:t xml:space="preserve">correct </w:t>
      </w:r>
      <w:r w:rsidR="00F43D07" w:rsidRPr="00B55267">
        <w:t xml:space="preserve">recognition across conditions to minimize the influence of guessing or weak memory content in the </w:t>
      </w:r>
      <w:r w:rsidR="008F79B8" w:rsidRPr="00B55267">
        <w:t xml:space="preserve">duration judgment </w:t>
      </w:r>
      <w:r w:rsidR="00F43D07" w:rsidRPr="00B55267">
        <w:t xml:space="preserve">tasks and to guarantee </w:t>
      </w:r>
      <w:r w:rsidR="003C1A48" w:rsidRPr="00B55267">
        <w:t>equal number of participants contributing to each list</w:t>
      </w:r>
      <w:r w:rsidR="00B96B84" w:rsidRPr="00B55267">
        <w:t xml:space="preserve">. Thus, </w:t>
      </w:r>
      <w:r w:rsidR="00F84D28" w:rsidRPr="00B55267">
        <w:t xml:space="preserve">seven </w:t>
      </w:r>
      <w:r w:rsidR="00B96B84" w:rsidRPr="00B55267">
        <w:t>participants who had</w:t>
      </w:r>
      <w:r w:rsidR="00F43D07" w:rsidRPr="00B55267">
        <w:t xml:space="preserve"> recognition accuracy below 50% in one of the condition or a</w:t>
      </w:r>
      <w:r w:rsidR="00B96B84" w:rsidRPr="00B55267">
        <w:t>n overall</w:t>
      </w:r>
      <w:r w:rsidR="00F43D07" w:rsidRPr="00B55267">
        <w:t xml:space="preserve"> </w:t>
      </w:r>
      <w:r w:rsidR="00A11C18" w:rsidRPr="00B55267">
        <w:rPr>
          <w:rFonts w:eastAsia="MS Gothic"/>
          <w:color w:val="000000"/>
          <w:lang w:val="en-GB"/>
        </w:rPr>
        <w:t xml:space="preserve">false alarm rate above </w:t>
      </w:r>
      <w:r w:rsidR="00F84D28" w:rsidRPr="00B55267">
        <w:rPr>
          <w:rFonts w:eastAsia="MS Gothic"/>
          <w:color w:val="000000"/>
          <w:lang w:val="en-GB"/>
        </w:rPr>
        <w:t>50</w:t>
      </w:r>
      <w:r w:rsidR="00A11C18" w:rsidRPr="00B55267">
        <w:rPr>
          <w:rFonts w:eastAsia="MS Gothic"/>
          <w:color w:val="000000"/>
          <w:lang w:val="en-GB"/>
        </w:rPr>
        <w:t>%</w:t>
      </w:r>
      <w:r w:rsidR="00F43D07" w:rsidRPr="00B55267">
        <w:rPr>
          <w:rFonts w:eastAsia="MS Gothic"/>
          <w:color w:val="000000"/>
          <w:lang w:val="en-GB"/>
        </w:rPr>
        <w:t xml:space="preserve"> were </w:t>
      </w:r>
      <w:r w:rsidR="00B96B84" w:rsidRPr="00B55267">
        <w:rPr>
          <w:rFonts w:eastAsia="MS Gothic"/>
          <w:color w:val="000000"/>
          <w:lang w:val="en-GB"/>
        </w:rPr>
        <w:t>excluded</w:t>
      </w:r>
      <w:r w:rsidR="00F84D28" w:rsidRPr="00B55267">
        <w:rPr>
          <w:rFonts w:eastAsia="MS Gothic"/>
          <w:color w:val="000000"/>
          <w:lang w:val="en-GB"/>
        </w:rPr>
        <w:t xml:space="preserve"> (</w:t>
      </w:r>
      <w:r w:rsidR="009976A1" w:rsidRPr="00B55267">
        <w:rPr>
          <w:rFonts w:eastAsia="MS Gothic"/>
          <w:color w:val="000000"/>
          <w:lang w:val="en-GB"/>
        </w:rPr>
        <w:t xml:space="preserve">to maintain a counterbalanced number of participants per list, </w:t>
      </w:r>
      <w:r w:rsidR="00F84D28" w:rsidRPr="00B55267">
        <w:rPr>
          <w:rFonts w:eastAsia="MS Gothic"/>
          <w:color w:val="000000"/>
          <w:lang w:val="en-GB"/>
        </w:rPr>
        <w:t xml:space="preserve">one additional participant with the next worst memory performance </w:t>
      </w:r>
      <w:r w:rsidR="009976A1" w:rsidRPr="00B55267">
        <w:rPr>
          <w:rFonts w:eastAsia="MS Gothic"/>
          <w:color w:val="000000"/>
          <w:lang w:val="en-GB"/>
        </w:rPr>
        <w:t xml:space="preserve">for that list </w:t>
      </w:r>
      <w:r w:rsidR="00F84D28" w:rsidRPr="00B55267">
        <w:rPr>
          <w:rFonts w:eastAsia="MS Gothic"/>
          <w:color w:val="000000"/>
          <w:lang w:val="en-GB"/>
        </w:rPr>
        <w:t>was excluded)</w:t>
      </w:r>
      <w:r w:rsidR="0015726C" w:rsidRPr="00B55267">
        <w:t xml:space="preserve">. </w:t>
      </w:r>
      <w:r w:rsidR="008F79B8" w:rsidRPr="00B55267">
        <w:t>T</w:t>
      </w:r>
      <w:r w:rsidR="00D421B3" w:rsidRPr="00B55267">
        <w:t xml:space="preserve">his resulted in </w:t>
      </w:r>
      <w:r w:rsidR="006D1D0C" w:rsidRPr="00B55267">
        <w:t xml:space="preserve">correct </w:t>
      </w:r>
      <w:r w:rsidR="00D421B3" w:rsidRPr="00B55267">
        <w:t>recognition performance</w:t>
      </w:r>
      <w:r w:rsidR="006D1D0C" w:rsidRPr="00B55267">
        <w:t>, the latencies of which were used as dependent measure,</w:t>
      </w:r>
      <w:r w:rsidR="00D421B3" w:rsidRPr="00B55267">
        <w:t xml:space="preserve"> being matched across conditions (percentage correct for </w:t>
      </w:r>
      <w:r w:rsidR="00D421B3" w:rsidRPr="00B55267">
        <w:rPr>
          <w:rFonts w:cs="Arial"/>
        </w:rPr>
        <w:t>basic condition</w:t>
      </w:r>
      <w:r w:rsidR="00D07704" w:rsidRPr="00B55267">
        <w:rPr>
          <w:rFonts w:cs="Arial"/>
        </w:rPr>
        <w:t xml:space="preserve"> (i.e., hits)</w:t>
      </w:r>
      <w:r w:rsidR="00D421B3" w:rsidRPr="00B55267">
        <w:rPr>
          <w:rFonts w:cs="Arial"/>
        </w:rPr>
        <w:t xml:space="preserve">: M=90%, numerous condition: M=91%, dissimilar condition: M=87%; Friedman’s test = </w:t>
      </w:r>
      <w:proofErr w:type="spellStart"/>
      <w:r w:rsidR="00D421B3" w:rsidRPr="00B55267">
        <w:rPr>
          <w:rFonts w:cs="Arial"/>
        </w:rPr>
        <w:t>n.s</w:t>
      </w:r>
      <w:proofErr w:type="spellEnd"/>
      <w:r w:rsidR="00D421B3" w:rsidRPr="00B55267">
        <w:rPr>
          <w:rFonts w:cs="Arial"/>
        </w:rPr>
        <w:t>.)</w:t>
      </w:r>
      <w:r w:rsidR="00D421B3" w:rsidRPr="00B55267">
        <w:t xml:space="preserve">.  </w:t>
      </w:r>
    </w:p>
    <w:p w14:paraId="7C36567A" w14:textId="77777777" w:rsidR="00816876" w:rsidRPr="00B55267" w:rsidRDefault="00816876" w:rsidP="00816876">
      <w:pPr>
        <w:spacing w:line="480" w:lineRule="auto"/>
      </w:pPr>
      <w:r w:rsidRPr="00B55267">
        <w:t>Stimuli</w:t>
      </w:r>
    </w:p>
    <w:p w14:paraId="3F3E93C0" w14:textId="76255D49" w:rsidR="00776423" w:rsidRPr="00B55267" w:rsidRDefault="003D5413" w:rsidP="006F4046">
      <w:pPr>
        <w:spacing w:line="480" w:lineRule="auto"/>
      </w:pPr>
      <w:r w:rsidRPr="00B55267">
        <w:t xml:space="preserve">28 animation triads were created with Adobe Flash CS5.5, each lasting an integer number of seconds (varying between 3 and 9 seconds, 4 animation triads </w:t>
      </w:r>
      <w:r w:rsidR="007D660B" w:rsidRPr="00B55267">
        <w:t>for</w:t>
      </w:r>
      <w:r w:rsidRPr="00B55267">
        <w:t xml:space="preserve"> </w:t>
      </w:r>
      <w:r w:rsidR="007D660B" w:rsidRPr="00B55267">
        <w:t>each of the 7 time bins</w:t>
      </w:r>
      <w:r w:rsidRPr="00B55267">
        <w:t xml:space="preserve">). </w:t>
      </w:r>
      <w:r w:rsidR="005663C6" w:rsidRPr="00B55267">
        <w:t>Triad members had the same clock duration and were arranged in</w:t>
      </w:r>
      <w:r w:rsidR="00A034EA" w:rsidRPr="00B55267">
        <w:t>to</w:t>
      </w:r>
      <w:r w:rsidR="005663C6" w:rsidRPr="00B55267">
        <w:t xml:space="preserve"> three conditions (Figure </w:t>
      </w:r>
      <w:r w:rsidR="005663C6" w:rsidRPr="00B55267">
        <w:lastRenderedPageBreak/>
        <w:t>1): a basic event sequence containing a repeating or stable motion of a shape (</w:t>
      </w:r>
      <w:r w:rsidR="005663C6" w:rsidRPr="00B55267">
        <w:rPr>
          <w:i/>
        </w:rPr>
        <w:t>basic condition</w:t>
      </w:r>
      <w:r w:rsidR="005663C6" w:rsidRPr="00B55267">
        <w:t>), a sequence with a repeating change (e.g., displacement) added onto the basic motion (</w:t>
      </w:r>
      <w:r w:rsidR="005663C6" w:rsidRPr="00B55267">
        <w:rPr>
          <w:i/>
        </w:rPr>
        <w:t>numerous condition</w:t>
      </w:r>
      <w:r w:rsidR="005663C6" w:rsidRPr="00B55267">
        <w:t>), and a sequence like the numerous one but with dissimilar changes (e.g., displacement and disappearance) (</w:t>
      </w:r>
      <w:r w:rsidR="005663C6" w:rsidRPr="00B55267">
        <w:rPr>
          <w:i/>
        </w:rPr>
        <w:t>dissimilar condition</w:t>
      </w:r>
      <w:r w:rsidR="005663C6" w:rsidRPr="00B55267">
        <w:t xml:space="preserve">). </w:t>
      </w:r>
      <w:r w:rsidR="00FC659F" w:rsidRPr="00B55267">
        <w:t xml:space="preserve">The basic version in a triad was systematically modified into the numerous </w:t>
      </w:r>
      <w:proofErr w:type="gramStart"/>
      <w:r w:rsidR="00FC659F" w:rsidRPr="00B55267">
        <w:t>version</w:t>
      </w:r>
      <w:proofErr w:type="gramEnd"/>
      <w:r w:rsidR="00FC659F" w:rsidRPr="00B55267">
        <w:t>, which in turn was modified into the dissimilar one, keeping speed of motion constant. Across triads, shapes, motion and changes were visually different to prevent memory interference.</w:t>
      </w:r>
      <w:r w:rsidR="00F64EA4" w:rsidRPr="00B55267">
        <w:t xml:space="preserve"> </w:t>
      </w:r>
      <w:r w:rsidR="00756FF3" w:rsidRPr="00B55267">
        <w:t xml:space="preserve">The stimuli also included, for each triad, a single still frame extracted from near the beginning of the </w:t>
      </w:r>
      <w:r w:rsidR="007D660B" w:rsidRPr="00B55267">
        <w:t>triad animations</w:t>
      </w:r>
      <w:r w:rsidR="00756FF3" w:rsidRPr="00B55267">
        <w:t xml:space="preserve"> (one still frame per triad</w:t>
      </w:r>
      <w:r w:rsidR="007D660B" w:rsidRPr="00B55267">
        <w:t xml:space="preserve"> common to all the triad members</w:t>
      </w:r>
      <w:r w:rsidR="00756FF3" w:rsidRPr="00B55267">
        <w:t xml:space="preserve">). These cue frames were used as a retrieval cue in the memory and </w:t>
      </w:r>
      <w:r w:rsidR="00F96273" w:rsidRPr="00B55267">
        <w:t xml:space="preserve">duration judgment </w:t>
      </w:r>
      <w:r w:rsidR="00756FF3" w:rsidRPr="00B55267">
        <w:t>tasks (see Figure 1)</w:t>
      </w:r>
      <w:r w:rsidR="00816876" w:rsidRPr="00B55267">
        <w:t>.</w:t>
      </w:r>
      <w:r w:rsidR="00A30695" w:rsidRPr="00B55267">
        <w:t xml:space="preserve"> Two </w:t>
      </w:r>
      <w:r w:rsidR="00EA0521" w:rsidRPr="00B55267">
        <w:t xml:space="preserve">additional </w:t>
      </w:r>
      <w:r w:rsidR="00F32BA5" w:rsidRPr="00B55267">
        <w:rPr>
          <w:i/>
        </w:rPr>
        <w:t>anchor</w:t>
      </w:r>
      <w:r w:rsidR="00A30695" w:rsidRPr="00B55267">
        <w:rPr>
          <w:i/>
        </w:rPr>
        <w:t xml:space="preserve"> animations</w:t>
      </w:r>
      <w:r w:rsidR="00A30695" w:rsidRPr="00B55267">
        <w:t xml:space="preserve"> (</w:t>
      </w:r>
      <w:r w:rsidR="00B32425" w:rsidRPr="00B55267">
        <w:t xml:space="preserve">lasting </w:t>
      </w:r>
      <w:r w:rsidR="00A30695" w:rsidRPr="00B55267">
        <w:t xml:space="preserve">2 and 10 sec respectively) </w:t>
      </w:r>
      <w:r w:rsidR="00756FF3" w:rsidRPr="00B55267">
        <w:t>and</w:t>
      </w:r>
      <w:r w:rsidR="00603E94" w:rsidRPr="00B55267">
        <w:t xml:space="preserve"> </w:t>
      </w:r>
      <w:r w:rsidR="009373FF" w:rsidRPr="00B55267">
        <w:t xml:space="preserve">corresponding </w:t>
      </w:r>
      <w:r w:rsidR="00603E94" w:rsidRPr="00B55267">
        <w:t xml:space="preserve">cue-frames </w:t>
      </w:r>
      <w:r w:rsidR="000D6B2D" w:rsidRPr="00B55267">
        <w:t>were</w:t>
      </w:r>
      <w:r w:rsidR="00A30695" w:rsidRPr="00B55267">
        <w:t xml:space="preserve"> </w:t>
      </w:r>
      <w:r w:rsidR="00756FF3" w:rsidRPr="00B55267">
        <w:t xml:space="preserve">also </w:t>
      </w:r>
      <w:r w:rsidR="00A30695" w:rsidRPr="00B55267">
        <w:t xml:space="preserve">created </w:t>
      </w:r>
      <w:r w:rsidR="00603E94" w:rsidRPr="00B55267">
        <w:t>for use in the</w:t>
      </w:r>
      <w:r w:rsidR="00012856" w:rsidRPr="00B55267">
        <w:t xml:space="preserve"> </w:t>
      </w:r>
      <w:r w:rsidR="009C7ED5" w:rsidRPr="00B55267">
        <w:t xml:space="preserve">duration </w:t>
      </w:r>
      <w:r w:rsidR="008F79B8" w:rsidRPr="00B55267">
        <w:t xml:space="preserve">judgment </w:t>
      </w:r>
      <w:r w:rsidR="00603E94" w:rsidRPr="00B55267">
        <w:t>task</w:t>
      </w:r>
      <w:r w:rsidR="00893CE6" w:rsidRPr="00B55267">
        <w:t>.</w:t>
      </w:r>
    </w:p>
    <w:p w14:paraId="127229C8" w14:textId="74A1E25D" w:rsidR="00661ABE" w:rsidRPr="00B55267" w:rsidRDefault="001A37DD" w:rsidP="006F4046">
      <w:pPr>
        <w:spacing w:line="480" w:lineRule="auto"/>
        <w:rPr>
          <w:i/>
        </w:rPr>
      </w:pPr>
      <w:r w:rsidRPr="00B55267">
        <w:rPr>
          <w:i/>
        </w:rPr>
        <w:t>Pre-test studies</w:t>
      </w:r>
    </w:p>
    <w:p w14:paraId="4B3E1657" w14:textId="021869EA" w:rsidR="00C07695" w:rsidRPr="00B55267" w:rsidRDefault="00661ABE" w:rsidP="006F4046">
      <w:pPr>
        <w:spacing w:line="480" w:lineRule="auto"/>
      </w:pPr>
      <w:r w:rsidRPr="00B55267">
        <w:t>I</w:t>
      </w:r>
      <w:r w:rsidR="007D660B" w:rsidRPr="00B55267">
        <w:t xml:space="preserve">n order </w:t>
      </w:r>
      <w:r w:rsidR="00F64EA4" w:rsidRPr="00B55267">
        <w:t xml:space="preserve">to </w:t>
      </w:r>
      <w:r w:rsidR="00893CE6" w:rsidRPr="00B55267">
        <w:t>examine the distribution of</w:t>
      </w:r>
      <w:r w:rsidR="00F64EA4" w:rsidRPr="00B55267">
        <w:t xml:space="preserve"> stimulus properties</w:t>
      </w:r>
      <w:r w:rsidR="00893CE6" w:rsidRPr="00B55267">
        <w:t xml:space="preserve"> across our grouping categories</w:t>
      </w:r>
      <w:r w:rsidR="00F64EA4" w:rsidRPr="00B55267">
        <w:t xml:space="preserve">, </w:t>
      </w:r>
      <w:r w:rsidR="00012856" w:rsidRPr="00B55267">
        <w:t>separate sets of participants</w:t>
      </w:r>
      <w:r w:rsidR="001A37DD" w:rsidRPr="00B55267">
        <w:t xml:space="preserve"> </w:t>
      </w:r>
      <w:r w:rsidR="00012856" w:rsidRPr="00B55267">
        <w:t>provided similarity an</w:t>
      </w:r>
      <w:r w:rsidR="00F64EA4" w:rsidRPr="00B55267">
        <w:t>d number of sub-event judgments</w:t>
      </w:r>
      <w:r w:rsidR="001A37DD" w:rsidRPr="00B55267">
        <w:t xml:space="preserve">. </w:t>
      </w:r>
      <w:r w:rsidRPr="00B55267">
        <w:t xml:space="preserve">Two web-based questionnaires were conducted with independent observers. Stimuli were organized in three lists as in the main study (see </w:t>
      </w:r>
      <w:r w:rsidR="00823CAA" w:rsidRPr="00B55267">
        <w:t>below</w:t>
      </w:r>
      <w:r w:rsidRPr="00B55267">
        <w:t xml:space="preserve">). </w:t>
      </w:r>
      <w:r w:rsidR="002A1D5E" w:rsidRPr="00B55267">
        <w:t xml:space="preserve">A total </w:t>
      </w:r>
      <w:r w:rsidR="00FD6A71" w:rsidRPr="00B55267">
        <w:t xml:space="preserve">of </w:t>
      </w:r>
      <w:r w:rsidR="002A1D5E" w:rsidRPr="00B55267">
        <w:t>121</w:t>
      </w:r>
      <w:r w:rsidR="004679A1" w:rsidRPr="00B55267">
        <w:t xml:space="preserve"> </w:t>
      </w:r>
      <w:r w:rsidRPr="00B55267">
        <w:t xml:space="preserve">English speakers </w:t>
      </w:r>
      <w:r w:rsidR="00ED6503" w:rsidRPr="00B55267">
        <w:t xml:space="preserve">recruited through the Mechanical Turk </w:t>
      </w:r>
      <w:r w:rsidRPr="00B55267">
        <w:t xml:space="preserve">completed </w:t>
      </w:r>
      <w:r w:rsidR="00E51A36" w:rsidRPr="00B55267">
        <w:t xml:space="preserve">the </w:t>
      </w:r>
      <w:r w:rsidR="002A1D5E" w:rsidRPr="00B55267">
        <w:t>questionnaires</w:t>
      </w:r>
      <w:r w:rsidR="00E51A36" w:rsidRPr="00B55267">
        <w:t xml:space="preserve"> </w:t>
      </w:r>
      <w:r w:rsidR="002A1D5E" w:rsidRPr="00B55267">
        <w:t>but 4 participants were excluded from the segmentation data</w:t>
      </w:r>
      <w:r w:rsidR="00FD6A71" w:rsidRPr="00B55267">
        <w:t xml:space="preserve"> due to their idiosyncratic scores </w:t>
      </w:r>
      <w:r w:rsidR="004733C7" w:rsidRPr="00B55267">
        <w:t xml:space="preserve">(they </w:t>
      </w:r>
      <w:r w:rsidR="002A1D5E" w:rsidRPr="00B55267">
        <w:t xml:space="preserve">occurred </w:t>
      </w:r>
      <w:r w:rsidR="00FD6A71" w:rsidRPr="00B55267">
        <w:t xml:space="preserve">only </w:t>
      </w:r>
      <w:r w:rsidR="002A1D5E" w:rsidRPr="00B55267">
        <w:t xml:space="preserve">once in </w:t>
      </w:r>
      <w:r w:rsidR="00FD6A71" w:rsidRPr="00B55267">
        <w:t>the responses to each animation</w:t>
      </w:r>
      <w:r w:rsidR="004733C7" w:rsidRPr="00B55267">
        <w:t>)</w:t>
      </w:r>
      <w:r w:rsidR="002A1D5E" w:rsidRPr="00B55267">
        <w:t xml:space="preserve">. A total of 87 participants were used in the segmentation task </w:t>
      </w:r>
      <w:r w:rsidR="004733C7" w:rsidRPr="00B55267">
        <w:t xml:space="preserve">(29 per list, mean age = 34.6, 52% males) </w:t>
      </w:r>
      <w:r w:rsidR="002A1D5E" w:rsidRPr="00B55267">
        <w:t xml:space="preserve">and a total of 30 participants were used in the similarity task </w:t>
      </w:r>
      <w:r w:rsidRPr="00B55267">
        <w:t>(</w:t>
      </w:r>
      <w:r w:rsidR="004733C7" w:rsidRPr="00B55267">
        <w:t>10 per list, mean age = 38.7, 46% males</w:t>
      </w:r>
      <w:r w:rsidRPr="00B55267">
        <w:t>).</w:t>
      </w:r>
      <w:r w:rsidR="00ED6503" w:rsidRPr="00B55267">
        <w:t xml:space="preserve"> The web-link provided to participants directed them to a </w:t>
      </w:r>
      <w:r w:rsidR="00823CAA" w:rsidRPr="00B55267">
        <w:t>custom-</w:t>
      </w:r>
      <w:r w:rsidR="00344154" w:rsidRPr="00B55267">
        <w:t xml:space="preserve">built </w:t>
      </w:r>
      <w:r w:rsidR="00ED6503" w:rsidRPr="00B55267">
        <w:t xml:space="preserve">web page containing a list of our stimulus animations. </w:t>
      </w:r>
      <w:r w:rsidRPr="00B55267">
        <w:t xml:space="preserve"> The </w:t>
      </w:r>
      <w:r w:rsidRPr="00B55267">
        <w:rPr>
          <w:i/>
        </w:rPr>
        <w:t>similarity</w:t>
      </w:r>
      <w:r w:rsidRPr="00B55267">
        <w:t xml:space="preserve"> questionnaire asked participant</w:t>
      </w:r>
      <w:r w:rsidR="00C407DA" w:rsidRPr="00B55267">
        <w:t>s</w:t>
      </w:r>
      <w:r w:rsidRPr="00B55267">
        <w:t xml:space="preserve"> to judge how similar the events within each animation were to one another in a scale of 1-7 (1= not similar at all, 7 = </w:t>
      </w:r>
      <w:r w:rsidRPr="00B55267">
        <w:lastRenderedPageBreak/>
        <w:t>very similar). Examples were provided indicating the extreme points of the scale. The animation could be watched as many times as desired</w:t>
      </w:r>
      <w:r w:rsidR="00C407DA" w:rsidRPr="00B55267">
        <w:t xml:space="preserve"> by clicking a play button</w:t>
      </w:r>
      <w:r w:rsidRPr="00B55267">
        <w:t xml:space="preserve">. The order of the animations in the webpage was random. </w:t>
      </w:r>
      <w:r w:rsidR="006D1D0C" w:rsidRPr="00B55267">
        <w:t>Table 1 shows the mean similarity ratings and sub-event scores for each condition. Anima</w:t>
      </w:r>
      <w:r w:rsidR="006A520C" w:rsidRPr="00B55267">
        <w:t xml:space="preserve">tions in the numerous </w:t>
      </w:r>
      <w:proofErr w:type="gramStart"/>
      <w:r w:rsidR="006A520C" w:rsidRPr="00B55267">
        <w:t>condition</w:t>
      </w:r>
      <w:proofErr w:type="gramEnd"/>
      <w:r w:rsidR="006D1D0C" w:rsidRPr="00B55267">
        <w:t xml:space="preserve"> were judge</w:t>
      </w:r>
      <w:r w:rsidR="009619F3" w:rsidRPr="00B55267">
        <w:t xml:space="preserve">d to contain similar sub-events to a comparable extent as the sub-events of the basic condition. In contrast, animations in the dissimilar condition were judged to contain less similar sub-events. </w:t>
      </w:r>
      <w:r w:rsidR="00C07695" w:rsidRPr="00B55267">
        <w:t>Repeated measures ANOVA with items as a random factor and similarity rating as dependent variable indicated that there was a main effect of condition (</w:t>
      </w:r>
      <w:proofErr w:type="gramStart"/>
      <w:r w:rsidR="00C07695" w:rsidRPr="00B55267">
        <w:t>F(</w:t>
      </w:r>
      <w:proofErr w:type="gramEnd"/>
      <w:r w:rsidR="00C07695" w:rsidRPr="00B55267">
        <w:t xml:space="preserve">2, </w:t>
      </w:r>
      <w:r w:rsidR="00855C40" w:rsidRPr="00B55267">
        <w:t>54</w:t>
      </w:r>
      <w:r w:rsidR="00C07695" w:rsidRPr="00B55267">
        <w:t>)= 27.05, p&lt;.001</w:t>
      </w:r>
      <w:r w:rsidR="008F79B8" w:rsidRPr="00B55267">
        <w:t xml:space="preserve">; </w:t>
      </w:r>
      <w:r w:rsidR="00C455F7" w:rsidRPr="00B55267">
        <w:t xml:space="preserve"> </w:t>
      </w:r>
      <w:r w:rsidR="00C455F7" w:rsidRPr="00B55267">
        <w:rPr>
          <w:i/>
        </w:rPr>
        <w:t>η</w:t>
      </w:r>
      <w:r w:rsidR="00C455F7" w:rsidRPr="00B55267">
        <w:rPr>
          <w:i/>
          <w:vertAlign w:val="superscript"/>
        </w:rPr>
        <w:t>2</w:t>
      </w:r>
      <w:r w:rsidR="008F79B8" w:rsidRPr="00B55267">
        <w:rPr>
          <w:rFonts w:asciiTheme="minorHAnsi" w:hAnsiTheme="minorHAnsi" w:cs="Arial"/>
          <w:color w:val="535353"/>
          <w:lang w:eastAsia="en-US"/>
        </w:rPr>
        <w:t>= .50</w:t>
      </w:r>
      <w:r w:rsidR="00C07695" w:rsidRPr="00B55267">
        <w:t xml:space="preserve">), and all pair-wise comparisons were highly significant (all p’s &lt; .001) except for that between the basic and the numerous conditions. </w:t>
      </w:r>
    </w:p>
    <w:p w14:paraId="7896728D" w14:textId="6DDB2310" w:rsidR="000F6528" w:rsidRPr="00B55267" w:rsidRDefault="00661ABE" w:rsidP="00C455F7">
      <w:pPr>
        <w:spacing w:line="480" w:lineRule="auto"/>
        <w:ind w:firstLine="720"/>
      </w:pPr>
      <w:r w:rsidRPr="00B55267">
        <w:t>The</w:t>
      </w:r>
      <w:r w:rsidRPr="00B55267">
        <w:rPr>
          <w:i/>
        </w:rPr>
        <w:t xml:space="preserve"> sub-event </w:t>
      </w:r>
      <w:r w:rsidRPr="00B55267">
        <w:t xml:space="preserve">questionnaire used instructions similar to those in segmentation studies </w:t>
      </w:r>
      <w:r w:rsidRPr="00B55267">
        <w:fldChar w:fldCharType="begin" w:fldLock="1"/>
      </w:r>
      <w:r w:rsidR="0023766E" w:rsidRPr="00B55267">
        <w:instrText>ADDIN CSL_CITATION { "citationItems" : [ { "id" : "ITEM-1", "itemData" : { "author" : [ { "dropping-particle" : "", "family" : "Zacks", "given" : "Jeffrey M", "non-dropping-particle" : "", "parse-names" : false, "suffix" : "" }, { "dropping-particle" : "", "family" : "Tversky", "given" : "B", "non-dropping-particle" : "", "parse-names" : false, "suffix" : "" }, { "dropping-particle" : "", "family" : "Iyer", "given" : "G", "non-dropping-particle" : "", "parse-names" : false, "suffix" : "" } ], "container-title" : "Journal of experimental psychology. General", "id" : "ITEM-1", "issue" : "1", "issued" : { "date-parts" : [ [ "2001" ] ] }, "page" : "29-58", "title" : "Perceiving, remembering, and communicating structure in events", "type" : "article-journal", "volume" : "130" }, "uris" : [ "http://www.mendeley.com/documents/?uuid=65b6e604-fd2d-4520-afbe-271c66a5ac75" ] } ], "mendeley" : { "formattedCitation" : "(Zacks, Tversky, &amp; Iyer, 2001)", "plainTextFormattedCitation" : "(Zacks, Tversky, &amp; Iyer, 2001)", "previouslyFormattedCitation" : "(Zacks, Tversky, &amp; Iyer, 2001)" }, "properties" : { "noteIndex" : 0 }, "schema" : "https://github.com/citation-style-language/schema/raw/master/csl-citation.json" }</w:instrText>
      </w:r>
      <w:r w:rsidRPr="00B55267">
        <w:fldChar w:fldCharType="separate"/>
      </w:r>
      <w:r w:rsidRPr="00B55267">
        <w:rPr>
          <w:noProof/>
        </w:rPr>
        <w:t>(Zacks, Tversky, &amp; Iyer, 2001)</w:t>
      </w:r>
      <w:r w:rsidRPr="00B55267">
        <w:fldChar w:fldCharType="end"/>
      </w:r>
      <w:r w:rsidRPr="00B55267">
        <w:t xml:space="preserve">. Participants indicated the number of instances in which a smallest natural and meaningful unit within the animation finishes and another starts. They were told to watch the animation several times and count these instances. </w:t>
      </w:r>
      <w:r w:rsidR="009619F3" w:rsidRPr="00B55267">
        <w:t xml:space="preserve">As shown in Table 1, larger number of sub-events were perceived in the numerous and dissimilar conditions compared to the basic condition. </w:t>
      </w:r>
      <w:r w:rsidR="005668F0" w:rsidRPr="00B55267">
        <w:t xml:space="preserve">Repeated measures ANOVA with items as a random factor and </w:t>
      </w:r>
      <w:r w:rsidR="0013494F" w:rsidRPr="00B55267">
        <w:t xml:space="preserve">mean </w:t>
      </w:r>
      <w:r w:rsidR="005668F0" w:rsidRPr="00B55267">
        <w:t>number of sub-events as dependent variable indicated a main effect of condition (</w:t>
      </w:r>
      <w:proofErr w:type="gramStart"/>
      <w:r w:rsidR="005668F0" w:rsidRPr="00B55267">
        <w:t>F(</w:t>
      </w:r>
      <w:proofErr w:type="gramEnd"/>
      <w:r w:rsidR="005668F0" w:rsidRPr="00B55267">
        <w:t xml:space="preserve">2, </w:t>
      </w:r>
      <w:r w:rsidR="00855C40" w:rsidRPr="00B55267">
        <w:t>54</w:t>
      </w:r>
      <w:r w:rsidR="005668F0" w:rsidRPr="00B55267">
        <w:t xml:space="preserve">)= </w:t>
      </w:r>
      <w:r w:rsidR="004733C7" w:rsidRPr="00B55267">
        <w:t>5</w:t>
      </w:r>
      <w:r w:rsidR="00855C40" w:rsidRPr="00B55267">
        <w:t>.</w:t>
      </w:r>
      <w:r w:rsidR="004733C7" w:rsidRPr="00B55267">
        <w:t>53</w:t>
      </w:r>
      <w:r w:rsidR="005668F0" w:rsidRPr="00B55267">
        <w:t>, p=.</w:t>
      </w:r>
      <w:r w:rsidR="004733C7" w:rsidRPr="00B55267">
        <w:t>007</w:t>
      </w:r>
      <w:r w:rsidR="00855C40" w:rsidRPr="00B55267">
        <w:t xml:space="preserve">; </w:t>
      </w:r>
      <w:r w:rsidR="00C455F7" w:rsidRPr="00B55267">
        <w:rPr>
          <w:i/>
        </w:rPr>
        <w:t>η</w:t>
      </w:r>
      <w:r w:rsidR="00C455F7" w:rsidRPr="00B55267">
        <w:rPr>
          <w:i/>
          <w:vertAlign w:val="superscript"/>
        </w:rPr>
        <w:t>2</w:t>
      </w:r>
      <w:r w:rsidR="00855C40" w:rsidRPr="00B55267">
        <w:t>= .</w:t>
      </w:r>
      <w:r w:rsidR="004733C7" w:rsidRPr="00B55267">
        <w:t>17</w:t>
      </w:r>
      <w:r w:rsidR="005668F0" w:rsidRPr="00B55267">
        <w:t xml:space="preserve">) with all pairwise comparisons being significant (all p’s &lt; .05) except for that between the numerous and the dissimilar conditions. </w:t>
      </w:r>
      <w:r w:rsidR="00D04F7F" w:rsidRPr="00B55267">
        <w:t xml:space="preserve">Note that </w:t>
      </w:r>
      <w:r w:rsidR="00454563" w:rsidRPr="00B55267">
        <w:t xml:space="preserve">the </w:t>
      </w:r>
      <w:r w:rsidR="009A1BEA" w:rsidRPr="00B55267">
        <w:t xml:space="preserve">mean </w:t>
      </w:r>
      <w:r w:rsidR="00FE4791" w:rsidRPr="00B55267">
        <w:t xml:space="preserve">sub-event score </w:t>
      </w:r>
      <w:r w:rsidR="00454563" w:rsidRPr="00B55267">
        <w:t xml:space="preserve">differences </w:t>
      </w:r>
      <w:r w:rsidR="00FE4791" w:rsidRPr="00B55267">
        <w:t>between the basic and the numerous or d</w:t>
      </w:r>
      <w:r w:rsidR="00C407DA" w:rsidRPr="00B55267">
        <w:t xml:space="preserve">issimilar conditions </w:t>
      </w:r>
      <w:r w:rsidR="00D45629" w:rsidRPr="00B55267">
        <w:t>w</w:t>
      </w:r>
      <w:r w:rsidR="001201F8" w:rsidRPr="00B55267">
        <w:t>ere</w:t>
      </w:r>
      <w:r w:rsidR="00454563" w:rsidRPr="00B55267">
        <w:t xml:space="preserve"> relatively small</w:t>
      </w:r>
      <w:r w:rsidR="00C407DA" w:rsidRPr="00B55267">
        <w:t>, compare</w:t>
      </w:r>
      <w:r w:rsidR="00C5313E" w:rsidRPr="00B55267">
        <w:t>d</w:t>
      </w:r>
      <w:r w:rsidR="00C407DA" w:rsidRPr="00B55267">
        <w:t xml:space="preserve"> to other segmentation studies</w:t>
      </w:r>
      <w:r w:rsidR="00454563" w:rsidRPr="00B55267">
        <w:t xml:space="preserve">. This is because </w:t>
      </w:r>
      <w:r w:rsidR="00236A4A" w:rsidRPr="00B55267">
        <w:t xml:space="preserve">numbers of segments </w:t>
      </w:r>
      <w:r w:rsidR="002874E0" w:rsidRPr="00B55267">
        <w:t xml:space="preserve">across </w:t>
      </w:r>
      <w:r w:rsidR="00454563" w:rsidRPr="00B55267">
        <w:t xml:space="preserve">items </w:t>
      </w:r>
      <w:r w:rsidR="00012856" w:rsidRPr="00B55267">
        <w:t>varied greatly (e.g., a</w:t>
      </w:r>
      <w:r w:rsidR="002874E0" w:rsidRPr="00B55267">
        <w:t xml:space="preserve"> short</w:t>
      </w:r>
      <w:r w:rsidR="00454563" w:rsidRPr="00B55267">
        <w:t xml:space="preserve"> </w:t>
      </w:r>
      <w:r w:rsidR="002874E0" w:rsidRPr="00B55267">
        <w:t xml:space="preserve">three-second </w:t>
      </w:r>
      <w:r w:rsidR="00454563" w:rsidRPr="00B55267">
        <w:t xml:space="preserve">animation, however complex, is bound to have fewer </w:t>
      </w:r>
      <w:r w:rsidR="009A1BEA" w:rsidRPr="00B55267">
        <w:t>sub-events</w:t>
      </w:r>
      <w:r w:rsidR="002874E0" w:rsidRPr="00B55267">
        <w:t xml:space="preserve"> than a nine-second</w:t>
      </w:r>
      <w:r w:rsidR="00454563" w:rsidRPr="00B55267">
        <w:t xml:space="preserve"> animation</w:t>
      </w:r>
      <w:r w:rsidR="00012856" w:rsidRPr="00B55267">
        <w:t>)</w:t>
      </w:r>
      <w:r w:rsidR="002874E0" w:rsidRPr="00B55267">
        <w:t xml:space="preserve">. Because of this variability, it is important to examine the relationship between stimulus properties and our dependent variables on an item-by-item basis, as </w:t>
      </w:r>
      <w:r w:rsidR="00012856" w:rsidRPr="00B55267">
        <w:t>reported</w:t>
      </w:r>
      <w:r w:rsidR="00236A4A" w:rsidRPr="00B55267">
        <w:t xml:space="preserve"> </w:t>
      </w:r>
      <w:r w:rsidR="00C407DA" w:rsidRPr="00B55267">
        <w:t>later</w:t>
      </w:r>
      <w:r w:rsidR="00C455F7" w:rsidRPr="00B55267">
        <w:t>.</w:t>
      </w:r>
    </w:p>
    <w:p w14:paraId="6B840CBF" w14:textId="2A485317" w:rsidR="00C455F7" w:rsidRPr="00B55267" w:rsidRDefault="009619F3" w:rsidP="009619F3">
      <w:pPr>
        <w:spacing w:line="480" w:lineRule="auto"/>
      </w:pPr>
      <w:r w:rsidRPr="00B55267">
        <w:lastRenderedPageBreak/>
        <w:t>Table 1: Mean responses per condition in pre-test studies</w:t>
      </w:r>
    </w:p>
    <w:tbl>
      <w:tblPr>
        <w:tblW w:w="0" w:type="auto"/>
        <w:tblLayout w:type="fixed"/>
        <w:tblLook w:val="04A0" w:firstRow="1" w:lastRow="0" w:firstColumn="1" w:lastColumn="0" w:noHBand="0" w:noVBand="1"/>
      </w:tblPr>
      <w:tblGrid>
        <w:gridCol w:w="3652"/>
        <w:gridCol w:w="2126"/>
        <w:gridCol w:w="1985"/>
        <w:gridCol w:w="1843"/>
      </w:tblGrid>
      <w:tr w:rsidR="00DF46F4" w:rsidRPr="00B55267" w14:paraId="68BD8734" w14:textId="77777777" w:rsidTr="00DF46F4">
        <w:tc>
          <w:tcPr>
            <w:tcW w:w="3652" w:type="dxa"/>
            <w:tcBorders>
              <w:bottom w:val="single" w:sz="4" w:space="0" w:color="auto"/>
            </w:tcBorders>
            <w:shd w:val="clear" w:color="auto" w:fill="auto"/>
          </w:tcPr>
          <w:p w14:paraId="2ECE667F" w14:textId="77777777" w:rsidR="00DF46F4" w:rsidRPr="00B55267" w:rsidRDefault="00DF46F4" w:rsidP="00DF46F4">
            <w:pPr>
              <w:keepLines/>
              <w:tabs>
                <w:tab w:val="center" w:pos="4320"/>
                <w:tab w:val="right" w:pos="8640"/>
              </w:tabs>
              <w:spacing w:before="120" w:after="120" w:line="480" w:lineRule="auto"/>
            </w:pPr>
          </w:p>
        </w:tc>
        <w:tc>
          <w:tcPr>
            <w:tcW w:w="5954" w:type="dxa"/>
            <w:gridSpan w:val="3"/>
            <w:tcBorders>
              <w:top w:val="single" w:sz="4" w:space="0" w:color="auto"/>
              <w:bottom w:val="single" w:sz="4" w:space="0" w:color="auto"/>
            </w:tcBorders>
            <w:shd w:val="clear" w:color="auto" w:fill="auto"/>
          </w:tcPr>
          <w:p w14:paraId="3F3ED6A6" w14:textId="77777777" w:rsidR="00DF46F4" w:rsidRPr="00B55267" w:rsidRDefault="00DF46F4" w:rsidP="00DF46F4">
            <w:pPr>
              <w:keepLines/>
              <w:tabs>
                <w:tab w:val="center" w:pos="4320"/>
                <w:tab w:val="right" w:pos="8640"/>
              </w:tabs>
              <w:spacing w:before="120" w:after="120" w:line="480" w:lineRule="auto"/>
              <w:jc w:val="center"/>
            </w:pPr>
            <w:r w:rsidRPr="00B55267">
              <w:t>Condition</w:t>
            </w:r>
          </w:p>
        </w:tc>
      </w:tr>
      <w:tr w:rsidR="00DF46F4" w:rsidRPr="00B55267" w14:paraId="5F6FE374" w14:textId="77777777" w:rsidTr="00DF46F4">
        <w:tc>
          <w:tcPr>
            <w:tcW w:w="3652" w:type="dxa"/>
            <w:tcBorders>
              <w:top w:val="single" w:sz="4" w:space="0" w:color="auto"/>
              <w:bottom w:val="single" w:sz="4" w:space="0" w:color="auto"/>
            </w:tcBorders>
            <w:shd w:val="clear" w:color="auto" w:fill="auto"/>
          </w:tcPr>
          <w:p w14:paraId="49F8BB1E" w14:textId="77777777" w:rsidR="00DF46F4" w:rsidRPr="00B55267" w:rsidRDefault="00DF46F4" w:rsidP="00DF46F4">
            <w:pPr>
              <w:keepLines/>
              <w:tabs>
                <w:tab w:val="center" w:pos="4320"/>
                <w:tab w:val="right" w:pos="8640"/>
              </w:tabs>
              <w:spacing w:before="120" w:after="120" w:line="480" w:lineRule="auto"/>
              <w:ind w:right="-873"/>
            </w:pPr>
            <w:r w:rsidRPr="00B55267">
              <w:t>Event properties</w:t>
            </w:r>
          </w:p>
        </w:tc>
        <w:tc>
          <w:tcPr>
            <w:tcW w:w="2126" w:type="dxa"/>
            <w:tcBorders>
              <w:top w:val="single" w:sz="4" w:space="0" w:color="auto"/>
              <w:bottom w:val="single" w:sz="4" w:space="0" w:color="auto"/>
            </w:tcBorders>
            <w:shd w:val="clear" w:color="auto" w:fill="auto"/>
          </w:tcPr>
          <w:p w14:paraId="662F56F2" w14:textId="77777777" w:rsidR="00DF46F4" w:rsidRPr="00B55267" w:rsidRDefault="00DF46F4" w:rsidP="00DF46F4">
            <w:pPr>
              <w:keepLines/>
              <w:tabs>
                <w:tab w:val="center" w:pos="4320"/>
                <w:tab w:val="right" w:pos="8640"/>
              </w:tabs>
              <w:spacing w:before="120" w:after="0" w:line="480" w:lineRule="auto"/>
              <w:jc w:val="center"/>
            </w:pPr>
            <w:r w:rsidRPr="00B55267">
              <w:t>Basic</w:t>
            </w:r>
          </w:p>
        </w:tc>
        <w:tc>
          <w:tcPr>
            <w:tcW w:w="1985" w:type="dxa"/>
            <w:tcBorders>
              <w:top w:val="single" w:sz="4" w:space="0" w:color="auto"/>
              <w:bottom w:val="single" w:sz="4" w:space="0" w:color="auto"/>
            </w:tcBorders>
            <w:shd w:val="clear" w:color="auto" w:fill="auto"/>
          </w:tcPr>
          <w:p w14:paraId="41277514" w14:textId="77777777" w:rsidR="00DF46F4" w:rsidRPr="00B55267" w:rsidRDefault="00DF46F4" w:rsidP="00DF46F4">
            <w:pPr>
              <w:keepLines/>
              <w:tabs>
                <w:tab w:val="center" w:pos="4320"/>
                <w:tab w:val="right" w:pos="8640"/>
              </w:tabs>
              <w:spacing w:before="120" w:after="0" w:line="480" w:lineRule="auto"/>
              <w:jc w:val="center"/>
            </w:pPr>
            <w:r w:rsidRPr="00B55267">
              <w:t>Numerous</w:t>
            </w:r>
          </w:p>
        </w:tc>
        <w:tc>
          <w:tcPr>
            <w:tcW w:w="1843" w:type="dxa"/>
            <w:tcBorders>
              <w:top w:val="single" w:sz="4" w:space="0" w:color="auto"/>
              <w:bottom w:val="single" w:sz="4" w:space="0" w:color="auto"/>
            </w:tcBorders>
            <w:shd w:val="clear" w:color="auto" w:fill="auto"/>
          </w:tcPr>
          <w:p w14:paraId="21C36113" w14:textId="77777777" w:rsidR="00DF46F4" w:rsidRPr="00B55267" w:rsidRDefault="00DF46F4" w:rsidP="00DF46F4">
            <w:pPr>
              <w:keepLines/>
              <w:tabs>
                <w:tab w:val="center" w:pos="4320"/>
                <w:tab w:val="right" w:pos="8640"/>
              </w:tabs>
              <w:spacing w:before="120" w:after="0" w:line="480" w:lineRule="auto"/>
              <w:jc w:val="center"/>
            </w:pPr>
            <w:r w:rsidRPr="00B55267">
              <w:t>Dissimilar</w:t>
            </w:r>
          </w:p>
        </w:tc>
      </w:tr>
      <w:tr w:rsidR="00DF46F4" w:rsidRPr="00B55267" w14:paraId="3BAD933F" w14:textId="77777777" w:rsidTr="00DF46F4">
        <w:tc>
          <w:tcPr>
            <w:tcW w:w="3652" w:type="dxa"/>
            <w:tcBorders>
              <w:top w:val="single" w:sz="4" w:space="0" w:color="auto"/>
            </w:tcBorders>
            <w:shd w:val="clear" w:color="auto" w:fill="auto"/>
          </w:tcPr>
          <w:p w14:paraId="6275B2E7" w14:textId="77777777" w:rsidR="00DF46F4" w:rsidRPr="00B55267" w:rsidRDefault="00DF46F4" w:rsidP="00DF46F4">
            <w:pPr>
              <w:keepLines/>
              <w:tabs>
                <w:tab w:val="center" w:pos="4320"/>
                <w:tab w:val="right" w:pos="8640"/>
              </w:tabs>
              <w:spacing w:before="120" w:after="120" w:line="480" w:lineRule="auto"/>
              <w:ind w:right="-873"/>
            </w:pPr>
            <w:r w:rsidRPr="00B55267">
              <w:t>Number of sub-events</w:t>
            </w:r>
          </w:p>
        </w:tc>
        <w:tc>
          <w:tcPr>
            <w:tcW w:w="2126" w:type="dxa"/>
            <w:tcBorders>
              <w:top w:val="single" w:sz="4" w:space="0" w:color="auto"/>
            </w:tcBorders>
            <w:shd w:val="clear" w:color="auto" w:fill="auto"/>
          </w:tcPr>
          <w:p w14:paraId="585D38FC" w14:textId="492FC993" w:rsidR="00DF46F4" w:rsidRPr="00B55267" w:rsidRDefault="00DF46F4" w:rsidP="00B55E5D">
            <w:pPr>
              <w:keepLines/>
              <w:tabs>
                <w:tab w:val="center" w:pos="4320"/>
                <w:tab w:val="right" w:pos="8640"/>
              </w:tabs>
              <w:spacing w:before="120" w:after="120" w:line="480" w:lineRule="auto"/>
              <w:jc w:val="center"/>
            </w:pPr>
            <w:r w:rsidRPr="00B55267">
              <w:t>4.</w:t>
            </w:r>
            <w:r w:rsidR="009139CB" w:rsidRPr="00B55267">
              <w:t xml:space="preserve">50  </w:t>
            </w:r>
            <w:r w:rsidRPr="00B55267">
              <w:t>(1.</w:t>
            </w:r>
            <w:r w:rsidR="00B55E5D" w:rsidRPr="00B55267">
              <w:t>79</w:t>
            </w:r>
            <w:r w:rsidRPr="00B55267">
              <w:t>)</w:t>
            </w:r>
          </w:p>
        </w:tc>
        <w:tc>
          <w:tcPr>
            <w:tcW w:w="1985" w:type="dxa"/>
            <w:tcBorders>
              <w:top w:val="single" w:sz="4" w:space="0" w:color="auto"/>
            </w:tcBorders>
            <w:shd w:val="clear" w:color="auto" w:fill="auto"/>
          </w:tcPr>
          <w:p w14:paraId="0B5FF910" w14:textId="5AD21605" w:rsidR="00DF46F4" w:rsidRPr="00B55267" w:rsidRDefault="00DF46F4" w:rsidP="00B55E5D">
            <w:pPr>
              <w:keepLines/>
              <w:tabs>
                <w:tab w:val="center" w:pos="4320"/>
                <w:tab w:val="right" w:pos="8640"/>
              </w:tabs>
              <w:spacing w:before="120" w:after="120" w:line="480" w:lineRule="auto"/>
              <w:jc w:val="center"/>
            </w:pPr>
            <w:r w:rsidRPr="00B55267">
              <w:t>4.</w:t>
            </w:r>
            <w:r w:rsidR="004679A1" w:rsidRPr="00B55267">
              <w:t>7</w:t>
            </w:r>
            <w:r w:rsidR="00B55E5D" w:rsidRPr="00B55267">
              <w:t>3</w:t>
            </w:r>
            <w:r w:rsidR="004679A1" w:rsidRPr="00B55267">
              <w:t xml:space="preserve">  </w:t>
            </w:r>
            <w:r w:rsidRPr="00B55267">
              <w:t>(1.</w:t>
            </w:r>
            <w:r w:rsidR="004679A1" w:rsidRPr="00B55267">
              <w:t>8</w:t>
            </w:r>
            <w:r w:rsidR="00B55E5D" w:rsidRPr="00B55267">
              <w:t>7</w:t>
            </w:r>
            <w:r w:rsidRPr="00B55267">
              <w:t>)</w:t>
            </w:r>
          </w:p>
        </w:tc>
        <w:tc>
          <w:tcPr>
            <w:tcW w:w="1843" w:type="dxa"/>
            <w:tcBorders>
              <w:top w:val="single" w:sz="4" w:space="0" w:color="auto"/>
            </w:tcBorders>
            <w:shd w:val="clear" w:color="auto" w:fill="auto"/>
          </w:tcPr>
          <w:p w14:paraId="7BE2824C" w14:textId="48510A71" w:rsidR="00DF46F4" w:rsidRPr="00B55267" w:rsidRDefault="00DF46F4" w:rsidP="00B55E5D">
            <w:pPr>
              <w:keepLines/>
              <w:tabs>
                <w:tab w:val="center" w:pos="4320"/>
                <w:tab w:val="right" w:pos="8640"/>
              </w:tabs>
              <w:spacing w:before="120" w:after="120" w:line="480" w:lineRule="auto"/>
              <w:jc w:val="center"/>
            </w:pPr>
            <w:r w:rsidRPr="00B55267">
              <w:t>4.</w:t>
            </w:r>
            <w:r w:rsidR="004679A1" w:rsidRPr="00B55267">
              <w:t>8</w:t>
            </w:r>
            <w:r w:rsidR="00B55E5D" w:rsidRPr="00B55267">
              <w:t>5</w:t>
            </w:r>
            <w:r w:rsidR="004679A1" w:rsidRPr="00B55267">
              <w:t xml:space="preserve">  </w:t>
            </w:r>
            <w:r w:rsidRPr="00B55267">
              <w:t>(1.</w:t>
            </w:r>
            <w:r w:rsidR="004679A1" w:rsidRPr="00B55267">
              <w:t>8</w:t>
            </w:r>
            <w:r w:rsidR="00B55E5D" w:rsidRPr="00B55267">
              <w:t>5</w:t>
            </w:r>
            <w:r w:rsidRPr="00B55267">
              <w:t>)</w:t>
            </w:r>
          </w:p>
        </w:tc>
      </w:tr>
      <w:tr w:rsidR="00DF46F4" w:rsidRPr="00B55267" w14:paraId="01B5A27E" w14:textId="77777777" w:rsidTr="00DF46F4">
        <w:tc>
          <w:tcPr>
            <w:tcW w:w="3652" w:type="dxa"/>
            <w:tcBorders>
              <w:bottom w:val="single" w:sz="4" w:space="0" w:color="auto"/>
            </w:tcBorders>
            <w:shd w:val="clear" w:color="auto" w:fill="auto"/>
          </w:tcPr>
          <w:p w14:paraId="0CF6B89F" w14:textId="77777777" w:rsidR="00DF46F4" w:rsidRPr="00B55267" w:rsidRDefault="00DF46F4" w:rsidP="00DF46F4">
            <w:pPr>
              <w:keepLines/>
              <w:tabs>
                <w:tab w:val="center" w:pos="4320"/>
                <w:tab w:val="right" w:pos="8640"/>
              </w:tabs>
              <w:spacing w:before="120" w:after="120"/>
              <w:ind w:right="-873"/>
            </w:pPr>
            <w:r w:rsidRPr="00B55267">
              <w:t xml:space="preserve">Sub-event similarity rating </w:t>
            </w:r>
          </w:p>
          <w:p w14:paraId="70157257" w14:textId="77777777" w:rsidR="00DF46F4" w:rsidRPr="00B55267" w:rsidRDefault="00DF46F4" w:rsidP="00DF46F4">
            <w:pPr>
              <w:keepLines/>
              <w:tabs>
                <w:tab w:val="center" w:pos="4320"/>
                <w:tab w:val="right" w:pos="8640"/>
              </w:tabs>
              <w:spacing w:before="120" w:after="120"/>
              <w:ind w:right="-873"/>
            </w:pPr>
            <w:r w:rsidRPr="00B55267">
              <w:t>(1-7 scale)</w:t>
            </w:r>
          </w:p>
        </w:tc>
        <w:tc>
          <w:tcPr>
            <w:tcW w:w="2126" w:type="dxa"/>
            <w:tcBorders>
              <w:bottom w:val="single" w:sz="4" w:space="0" w:color="auto"/>
            </w:tcBorders>
            <w:shd w:val="clear" w:color="auto" w:fill="auto"/>
          </w:tcPr>
          <w:p w14:paraId="01D077DC" w14:textId="77777777" w:rsidR="00DF46F4" w:rsidRPr="00B55267" w:rsidRDefault="00DF46F4" w:rsidP="00DF46F4">
            <w:pPr>
              <w:keepLines/>
              <w:tabs>
                <w:tab w:val="center" w:pos="4320"/>
                <w:tab w:val="right" w:pos="8640"/>
              </w:tabs>
              <w:spacing w:before="120" w:after="120" w:line="480" w:lineRule="auto"/>
              <w:jc w:val="center"/>
            </w:pPr>
            <w:r w:rsidRPr="00B55267">
              <w:t>5.06  (1.26)</w:t>
            </w:r>
          </w:p>
        </w:tc>
        <w:tc>
          <w:tcPr>
            <w:tcW w:w="1985" w:type="dxa"/>
            <w:tcBorders>
              <w:bottom w:val="single" w:sz="4" w:space="0" w:color="auto"/>
            </w:tcBorders>
            <w:shd w:val="clear" w:color="auto" w:fill="auto"/>
          </w:tcPr>
          <w:p w14:paraId="3592D6F7" w14:textId="77777777" w:rsidR="00DF46F4" w:rsidRPr="00B55267" w:rsidRDefault="00DF46F4" w:rsidP="00DF46F4">
            <w:pPr>
              <w:keepLines/>
              <w:tabs>
                <w:tab w:val="center" w:pos="4320"/>
                <w:tab w:val="right" w:pos="8640"/>
              </w:tabs>
              <w:spacing w:before="120" w:after="120" w:line="480" w:lineRule="auto"/>
              <w:jc w:val="center"/>
            </w:pPr>
            <w:r w:rsidRPr="00B55267">
              <w:t>5.07  (.94)</w:t>
            </w:r>
          </w:p>
        </w:tc>
        <w:tc>
          <w:tcPr>
            <w:tcW w:w="1843" w:type="dxa"/>
            <w:tcBorders>
              <w:bottom w:val="single" w:sz="4" w:space="0" w:color="auto"/>
            </w:tcBorders>
            <w:shd w:val="clear" w:color="auto" w:fill="auto"/>
          </w:tcPr>
          <w:p w14:paraId="5D4D835E" w14:textId="77777777" w:rsidR="00DF46F4" w:rsidRPr="00B55267" w:rsidRDefault="00DF46F4" w:rsidP="00DF46F4">
            <w:pPr>
              <w:keepLines/>
              <w:tabs>
                <w:tab w:val="center" w:pos="4320"/>
                <w:tab w:val="right" w:pos="8640"/>
              </w:tabs>
              <w:spacing w:before="120" w:after="120" w:line="480" w:lineRule="auto"/>
              <w:jc w:val="center"/>
            </w:pPr>
            <w:r w:rsidRPr="00B55267">
              <w:t>3.89  (1.14)</w:t>
            </w:r>
          </w:p>
        </w:tc>
      </w:tr>
    </w:tbl>
    <w:p w14:paraId="30275A1F" w14:textId="5F07C5F7" w:rsidR="00DF46F4" w:rsidRPr="00B55267" w:rsidRDefault="009619F3" w:rsidP="00DF46F4">
      <w:pPr>
        <w:rPr>
          <w:sz w:val="20"/>
          <w:szCs w:val="20"/>
        </w:rPr>
      </w:pPr>
      <w:r w:rsidRPr="00B55267">
        <w:rPr>
          <w:sz w:val="20"/>
          <w:szCs w:val="20"/>
        </w:rPr>
        <w:t>Note</w:t>
      </w:r>
      <w:r w:rsidR="00DF46F4" w:rsidRPr="00B55267">
        <w:rPr>
          <w:sz w:val="20"/>
          <w:szCs w:val="20"/>
        </w:rPr>
        <w:t xml:space="preserve">: Standard deviations are given in parentheses. </w:t>
      </w:r>
    </w:p>
    <w:p w14:paraId="2C10EC60" w14:textId="77777777" w:rsidR="00236A4A" w:rsidRPr="00B55267" w:rsidRDefault="00236A4A" w:rsidP="006F4046">
      <w:pPr>
        <w:spacing w:line="480" w:lineRule="auto"/>
      </w:pPr>
    </w:p>
    <w:p w14:paraId="45A154AE" w14:textId="77777777" w:rsidR="00816876" w:rsidRPr="00B55267" w:rsidRDefault="00816876" w:rsidP="00816876">
      <w:pPr>
        <w:spacing w:line="480" w:lineRule="auto"/>
      </w:pPr>
      <w:r w:rsidRPr="00B55267">
        <w:t>Design and Procedure</w:t>
      </w:r>
    </w:p>
    <w:p w14:paraId="519430BD" w14:textId="03ADA577" w:rsidR="00D421B3" w:rsidRPr="00B55267" w:rsidRDefault="002564D3" w:rsidP="00D421B3">
      <w:pPr>
        <w:spacing w:line="480" w:lineRule="auto"/>
      </w:pPr>
      <w:r w:rsidRPr="00B55267">
        <w:t>The experimental items</w:t>
      </w:r>
      <w:r w:rsidR="00164264" w:rsidRPr="00B55267">
        <w:t xml:space="preserve"> </w:t>
      </w:r>
      <w:r w:rsidR="00816876" w:rsidRPr="00B55267">
        <w:t xml:space="preserve">were arranged in </w:t>
      </w:r>
      <w:r w:rsidR="00746BE2" w:rsidRPr="00B55267">
        <w:t>3 lists</w:t>
      </w:r>
      <w:r w:rsidR="006C221A" w:rsidRPr="00B55267">
        <w:t xml:space="preserve"> of 28 animations</w:t>
      </w:r>
      <w:r w:rsidR="009B10D1" w:rsidRPr="00B55267">
        <w:t>. Each list contained</w:t>
      </w:r>
      <w:r w:rsidR="00746BE2" w:rsidRPr="00B55267">
        <w:t xml:space="preserve"> </w:t>
      </w:r>
      <w:r w:rsidR="009B10D1" w:rsidRPr="00B55267">
        <w:t>only</w:t>
      </w:r>
      <w:r w:rsidR="00AA0C47" w:rsidRPr="00B55267">
        <w:t xml:space="preserve"> one member of each triad </w:t>
      </w:r>
      <w:r w:rsidR="009B10D1" w:rsidRPr="00B55267">
        <w:t xml:space="preserve">(either basic, numerous or dissimilar) </w:t>
      </w:r>
      <w:r w:rsidR="00AA0C47" w:rsidRPr="00B55267">
        <w:t>bu</w:t>
      </w:r>
      <w:r w:rsidR="009B10D1" w:rsidRPr="00B55267">
        <w:t>t all conditions across triads</w:t>
      </w:r>
      <w:r w:rsidR="00B0458F" w:rsidRPr="00B55267">
        <w:t>.</w:t>
      </w:r>
      <w:r w:rsidR="00816876" w:rsidRPr="00B55267">
        <w:t xml:space="preserve"> </w:t>
      </w:r>
      <w:r w:rsidR="009B10D1" w:rsidRPr="00B55267">
        <w:t xml:space="preserve">Participants were then randomly assigned to one of these lists. </w:t>
      </w:r>
      <w:r w:rsidR="00816876" w:rsidRPr="00B55267">
        <w:t xml:space="preserve">In the </w:t>
      </w:r>
      <w:r w:rsidR="009373FF" w:rsidRPr="00B55267">
        <w:rPr>
          <w:i/>
        </w:rPr>
        <w:t xml:space="preserve">study </w:t>
      </w:r>
      <w:r w:rsidR="00233F67" w:rsidRPr="00B55267">
        <w:rPr>
          <w:i/>
        </w:rPr>
        <w:t>task</w:t>
      </w:r>
      <w:r w:rsidR="00FA2B38" w:rsidRPr="00B55267">
        <w:t xml:space="preserve">, </w:t>
      </w:r>
      <w:r w:rsidR="00233F67" w:rsidRPr="00B55267">
        <w:t xml:space="preserve">a list of </w:t>
      </w:r>
      <w:r w:rsidR="00603E94" w:rsidRPr="00B55267">
        <w:t>28</w:t>
      </w:r>
      <w:r w:rsidR="00164264" w:rsidRPr="00B55267">
        <w:t xml:space="preserve"> </w:t>
      </w:r>
      <w:r w:rsidR="00816876" w:rsidRPr="00B55267">
        <w:t xml:space="preserve">animations </w:t>
      </w:r>
      <w:r w:rsidR="00603E94" w:rsidRPr="00B55267">
        <w:t xml:space="preserve">plus </w:t>
      </w:r>
      <w:r w:rsidR="000746F0" w:rsidRPr="00B55267">
        <w:t>the</w:t>
      </w:r>
      <w:r w:rsidR="009373FF" w:rsidRPr="00B55267">
        <w:t xml:space="preserve"> </w:t>
      </w:r>
      <w:r w:rsidR="006B6762" w:rsidRPr="00B55267">
        <w:t>two</w:t>
      </w:r>
      <w:r w:rsidR="001E747B" w:rsidRPr="00B55267">
        <w:t xml:space="preserve"> </w:t>
      </w:r>
      <w:r w:rsidR="009373FF" w:rsidRPr="00B55267">
        <w:t>anchor animation</w:t>
      </w:r>
      <w:r w:rsidR="000746F0" w:rsidRPr="00B55267">
        <w:t>s</w:t>
      </w:r>
      <w:r w:rsidR="00D51DCD" w:rsidRPr="00B55267">
        <w:t xml:space="preserve"> (30 animations in total)</w:t>
      </w:r>
      <w:r w:rsidR="001E747B" w:rsidRPr="00B55267">
        <w:t>,</w:t>
      </w:r>
      <w:r w:rsidR="00164264" w:rsidRPr="00B55267">
        <w:t xml:space="preserve"> </w:t>
      </w:r>
      <w:r w:rsidR="00FC67C5" w:rsidRPr="00B55267">
        <w:t>paired with</w:t>
      </w:r>
      <w:r w:rsidR="00FA2B38" w:rsidRPr="00B55267">
        <w:t xml:space="preserve"> </w:t>
      </w:r>
      <w:r w:rsidR="00FC67C5" w:rsidRPr="00B55267">
        <w:t xml:space="preserve">the </w:t>
      </w:r>
      <w:r w:rsidR="00FA2B38" w:rsidRPr="00B55267">
        <w:t>corresponding cue-frames</w:t>
      </w:r>
      <w:r w:rsidR="00FC67C5" w:rsidRPr="00B55267">
        <w:t>,</w:t>
      </w:r>
      <w:r w:rsidR="00FA2B38" w:rsidRPr="00B55267">
        <w:t xml:space="preserve"> </w:t>
      </w:r>
      <w:r w:rsidR="00816876" w:rsidRPr="00B55267">
        <w:t>w</w:t>
      </w:r>
      <w:r w:rsidR="009C0BE7" w:rsidRPr="00B55267">
        <w:t>as</w:t>
      </w:r>
      <w:r w:rsidR="00816876" w:rsidRPr="00B55267">
        <w:t xml:space="preserve"> </w:t>
      </w:r>
      <w:r w:rsidR="00233F67" w:rsidRPr="00B55267">
        <w:t>presented</w:t>
      </w:r>
      <w:r w:rsidR="00E86110" w:rsidRPr="00B55267">
        <w:t xml:space="preserve">. </w:t>
      </w:r>
      <w:r w:rsidR="006C221A" w:rsidRPr="00B55267">
        <w:t xml:space="preserve">Each participant was shown </w:t>
      </w:r>
      <w:r w:rsidR="00274CC5" w:rsidRPr="00B55267">
        <w:t xml:space="preserve">his/her </w:t>
      </w:r>
      <w:r w:rsidR="006C221A" w:rsidRPr="00B55267">
        <w:t>assigned</w:t>
      </w:r>
      <w:r w:rsidR="00E86110" w:rsidRPr="00B55267">
        <w:t xml:space="preserve"> list </w:t>
      </w:r>
      <w:r w:rsidR="000746F0" w:rsidRPr="00B55267">
        <w:t xml:space="preserve">three times </w:t>
      </w:r>
      <w:r w:rsidR="00233F67" w:rsidRPr="00B55267">
        <w:t xml:space="preserve">in </w:t>
      </w:r>
      <w:r w:rsidR="007A217C" w:rsidRPr="00B55267">
        <w:t xml:space="preserve">different </w:t>
      </w:r>
      <w:r w:rsidR="00233F67" w:rsidRPr="00B55267">
        <w:t>random order</w:t>
      </w:r>
      <w:r w:rsidR="007A217C" w:rsidRPr="00B55267">
        <w:t>s</w:t>
      </w:r>
      <w:r w:rsidR="00233F67" w:rsidRPr="00B55267">
        <w:t xml:space="preserve">. </w:t>
      </w:r>
      <w:r w:rsidR="00816876" w:rsidRPr="00B55267">
        <w:t xml:space="preserve">Each trial </w:t>
      </w:r>
      <w:r w:rsidR="00FC67C5" w:rsidRPr="00B55267">
        <w:t>in this task</w:t>
      </w:r>
      <w:r w:rsidR="00233F67" w:rsidRPr="00B55267">
        <w:t xml:space="preserve"> </w:t>
      </w:r>
      <w:r w:rsidR="00816876" w:rsidRPr="00B55267">
        <w:t xml:space="preserve">showed </w:t>
      </w:r>
      <w:r w:rsidR="00FA2B38" w:rsidRPr="00B55267">
        <w:t>the</w:t>
      </w:r>
      <w:r w:rsidR="00816876" w:rsidRPr="00B55267">
        <w:t xml:space="preserve"> cue-frame for 2 </w:t>
      </w:r>
      <w:r w:rsidR="00233F67" w:rsidRPr="00B55267">
        <w:t>sec</w:t>
      </w:r>
      <w:r w:rsidR="00E801D1" w:rsidRPr="00B55267">
        <w:t>onds</w:t>
      </w:r>
      <w:r w:rsidR="00816876" w:rsidRPr="00B55267">
        <w:t xml:space="preserve"> </w:t>
      </w:r>
      <w:r w:rsidR="00FA2B38" w:rsidRPr="00B55267">
        <w:t>followed by</w:t>
      </w:r>
      <w:r w:rsidR="00164264" w:rsidRPr="00B55267">
        <w:t xml:space="preserve"> its</w:t>
      </w:r>
      <w:r w:rsidR="00816876" w:rsidRPr="00B55267">
        <w:t xml:space="preserve"> </w:t>
      </w:r>
      <w:r w:rsidR="00E801D1" w:rsidRPr="00B55267">
        <w:t>associated</w:t>
      </w:r>
      <w:r w:rsidR="00FA2B38" w:rsidRPr="00B55267">
        <w:t xml:space="preserve"> animation</w:t>
      </w:r>
      <w:r w:rsidR="00816876" w:rsidRPr="00B55267">
        <w:t xml:space="preserve">. </w:t>
      </w:r>
      <w:r w:rsidR="00034374" w:rsidRPr="00B55267">
        <w:t xml:space="preserve">When the animation finished, a new display prompted for a key press to see the next animation. </w:t>
      </w:r>
      <w:r w:rsidR="00164264" w:rsidRPr="00B55267">
        <w:t>Participants were instructed</w:t>
      </w:r>
      <w:r w:rsidR="00816876" w:rsidRPr="00B55267">
        <w:t xml:space="preserve"> to study </w:t>
      </w:r>
      <w:r w:rsidR="001E747B" w:rsidRPr="00B55267">
        <w:t>the content of the</w:t>
      </w:r>
      <w:r w:rsidR="00164264" w:rsidRPr="00B55267">
        <w:t xml:space="preserve"> animation</w:t>
      </w:r>
      <w:r w:rsidR="001E747B" w:rsidRPr="00B55267">
        <w:t>s</w:t>
      </w:r>
      <w:r w:rsidR="00816876" w:rsidRPr="00B55267">
        <w:t xml:space="preserve"> </w:t>
      </w:r>
      <w:r w:rsidR="0013494F" w:rsidRPr="00B55267">
        <w:t xml:space="preserve">(i.e., what happens in the animation) </w:t>
      </w:r>
      <w:r w:rsidR="009619F3" w:rsidRPr="00B55267">
        <w:t>with their paired frames, which were to be used in</w:t>
      </w:r>
      <w:r w:rsidR="00816876" w:rsidRPr="00B55267">
        <w:t xml:space="preserve"> a subsequent memory test</w:t>
      </w:r>
      <w:r w:rsidR="009619F3" w:rsidRPr="00B55267">
        <w:t xml:space="preserve"> </w:t>
      </w:r>
      <w:r w:rsidR="001E747B" w:rsidRPr="00B55267">
        <w:t>as a reminder of the animation</w:t>
      </w:r>
      <w:r w:rsidR="00F52B4A" w:rsidRPr="00B55267">
        <w:t xml:space="preserve"> content</w:t>
      </w:r>
      <w:r w:rsidR="00E86110" w:rsidRPr="00B55267">
        <w:t xml:space="preserve">. </w:t>
      </w:r>
    </w:p>
    <w:p w14:paraId="2E66EF39" w14:textId="37B16879" w:rsidR="00D51DCD" w:rsidRPr="00B55267" w:rsidRDefault="00080076" w:rsidP="00F52B4A">
      <w:pPr>
        <w:spacing w:line="480" w:lineRule="auto"/>
      </w:pPr>
      <w:r w:rsidRPr="00B55267">
        <w:rPr>
          <w:noProof/>
          <w:lang w:eastAsia="en-US"/>
        </w:rPr>
        <w:lastRenderedPageBreak/>
        <w:drawing>
          <wp:inline distT="0" distB="0" distL="0" distR="0" wp14:anchorId="4CAEA22B" wp14:editId="7B79ACF8">
            <wp:extent cx="6116320" cy="53181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df"/>
                    <pic:cNvPicPr/>
                  </pic:nvPicPr>
                  <pic:blipFill>
                    <a:blip r:embed="rId11">
                      <a:extLst>
                        <a:ext uri="{28A0092B-C50C-407E-A947-70E740481C1C}">
                          <a14:useLocalDpi xmlns:a14="http://schemas.microsoft.com/office/drawing/2010/main" val="0"/>
                        </a:ext>
                      </a:extLst>
                    </a:blip>
                    <a:stretch>
                      <a:fillRect/>
                    </a:stretch>
                  </pic:blipFill>
                  <pic:spPr>
                    <a:xfrm>
                      <a:off x="0" y="0"/>
                      <a:ext cx="6116320" cy="5318125"/>
                    </a:xfrm>
                    <a:prstGeom prst="rect">
                      <a:avLst/>
                    </a:prstGeom>
                  </pic:spPr>
                </pic:pic>
              </a:graphicData>
            </a:graphic>
          </wp:inline>
        </w:drawing>
      </w:r>
      <w:r w:rsidR="00D51DCD" w:rsidRPr="00B55267">
        <w:rPr>
          <w:sz w:val="20"/>
          <w:szCs w:val="20"/>
        </w:rPr>
        <w:t>Figure 2: Schematic representation of the tasks, trial s</w:t>
      </w:r>
      <w:r w:rsidR="001F6EBB" w:rsidRPr="00B55267">
        <w:rPr>
          <w:sz w:val="20"/>
          <w:szCs w:val="20"/>
        </w:rPr>
        <w:t>tructure and instructions in Experiment</w:t>
      </w:r>
      <w:r w:rsidR="00A26CB5" w:rsidRPr="00B55267">
        <w:rPr>
          <w:sz w:val="20"/>
          <w:szCs w:val="20"/>
        </w:rPr>
        <w:t>s</w:t>
      </w:r>
      <w:r w:rsidR="001F6EBB" w:rsidRPr="00B55267">
        <w:rPr>
          <w:sz w:val="20"/>
          <w:szCs w:val="20"/>
        </w:rPr>
        <w:t xml:space="preserve"> 1</w:t>
      </w:r>
      <w:r w:rsidR="00A26CB5" w:rsidRPr="00B55267">
        <w:rPr>
          <w:sz w:val="20"/>
          <w:szCs w:val="20"/>
        </w:rPr>
        <w:t xml:space="preserve"> and 2</w:t>
      </w:r>
      <w:r w:rsidR="00D51DCD" w:rsidRPr="00B55267">
        <w:rPr>
          <w:sz w:val="20"/>
          <w:szCs w:val="20"/>
        </w:rPr>
        <w:t>.</w:t>
      </w:r>
    </w:p>
    <w:p w14:paraId="52DB873C" w14:textId="77777777" w:rsidR="00D51DCD" w:rsidRPr="00B55267" w:rsidRDefault="00D51DCD" w:rsidP="00D51DCD"/>
    <w:p w14:paraId="16AECD72" w14:textId="53546E54" w:rsidR="00F550AF" w:rsidRPr="00B55267" w:rsidRDefault="00F550AF" w:rsidP="00F550AF">
      <w:pPr>
        <w:spacing w:line="480" w:lineRule="auto"/>
        <w:rPr>
          <w:rFonts w:cs="Arial"/>
        </w:rPr>
      </w:pPr>
      <w:r w:rsidRPr="00B55267">
        <w:t xml:space="preserve">In the </w:t>
      </w:r>
      <w:r w:rsidRPr="00B55267">
        <w:rPr>
          <w:i/>
        </w:rPr>
        <w:t>recognition memory task</w:t>
      </w:r>
      <w:r w:rsidRPr="00B55267">
        <w:t>, t</w:t>
      </w:r>
      <w:r w:rsidR="007207D4" w:rsidRPr="00B55267">
        <w:t xml:space="preserve">he 30 cue-frames </w:t>
      </w:r>
      <w:r w:rsidR="00D45629" w:rsidRPr="00B55267">
        <w:t xml:space="preserve">that a participant had studied </w:t>
      </w:r>
      <w:r w:rsidR="007207D4" w:rsidRPr="00B55267">
        <w:t xml:space="preserve">plus 30 foil-frames </w:t>
      </w:r>
      <w:r w:rsidR="006C221A" w:rsidRPr="00B55267">
        <w:t xml:space="preserve">(similar frames to those studied but previously unseen) </w:t>
      </w:r>
      <w:r w:rsidR="00B9440A" w:rsidRPr="00B55267">
        <w:t xml:space="preserve">were </w:t>
      </w:r>
      <w:r w:rsidR="007207D4" w:rsidRPr="00B55267">
        <w:t>presented in random order</w:t>
      </w:r>
      <w:r w:rsidR="00B9440A" w:rsidRPr="00B55267">
        <w:t>. P</w:t>
      </w:r>
      <w:r w:rsidR="00816876" w:rsidRPr="00B55267">
        <w:t>articip</w:t>
      </w:r>
      <w:r w:rsidR="00746BE2" w:rsidRPr="00B55267">
        <w:t xml:space="preserve">ants indicated whether each </w:t>
      </w:r>
      <w:r w:rsidR="00B9440A" w:rsidRPr="00B55267">
        <w:t>frame</w:t>
      </w:r>
      <w:r w:rsidR="00816876" w:rsidRPr="00B55267">
        <w:t xml:space="preserve"> belonged to one of the studied animations</w:t>
      </w:r>
      <w:r w:rsidR="001E747B" w:rsidRPr="00B55267">
        <w:t xml:space="preserve"> by pressing a </w:t>
      </w:r>
      <w:r w:rsidR="00F32BA5" w:rsidRPr="00B55267">
        <w:t xml:space="preserve">YES or NO </w:t>
      </w:r>
      <w:r w:rsidR="001E747B" w:rsidRPr="00B55267">
        <w:t>key</w:t>
      </w:r>
      <w:r w:rsidR="00816876" w:rsidRPr="00B55267">
        <w:t>.</w:t>
      </w:r>
      <w:r w:rsidR="000D10D2" w:rsidRPr="00B55267">
        <w:rPr>
          <w:rFonts w:cs="Arial"/>
        </w:rPr>
        <w:t xml:space="preserve"> </w:t>
      </w:r>
      <w:r w:rsidR="00080076" w:rsidRPr="00B55267">
        <w:rPr>
          <w:rFonts w:cs="Arial"/>
        </w:rPr>
        <w:t>T</w:t>
      </w:r>
      <w:r w:rsidR="00326D56" w:rsidRPr="00B55267">
        <w:rPr>
          <w:rFonts w:cs="Arial"/>
        </w:rPr>
        <w:t xml:space="preserve">he number of YES and NO responses </w:t>
      </w:r>
      <w:r w:rsidR="00080076" w:rsidRPr="00B55267">
        <w:rPr>
          <w:rFonts w:cs="Arial"/>
        </w:rPr>
        <w:t>was</w:t>
      </w:r>
      <w:r w:rsidR="00326D56" w:rsidRPr="00B55267">
        <w:rPr>
          <w:rFonts w:cs="Arial"/>
        </w:rPr>
        <w:t xml:space="preserve"> equal</w:t>
      </w:r>
      <w:r w:rsidR="006A0D3C" w:rsidRPr="00B55267">
        <w:rPr>
          <w:rFonts w:cs="Arial"/>
        </w:rPr>
        <w:t xml:space="preserve">. </w:t>
      </w:r>
      <w:r w:rsidR="00080076" w:rsidRPr="00B55267">
        <w:rPr>
          <w:rFonts w:cs="Arial"/>
        </w:rPr>
        <w:t xml:space="preserve">A fixation cross was presented on the screen immediately after a participant response was recorded and its duration varied randomly between 1 and 3 sec. </w:t>
      </w:r>
      <w:r w:rsidR="000D10D2" w:rsidRPr="00B55267">
        <w:rPr>
          <w:rFonts w:cs="Arial"/>
        </w:rPr>
        <w:t>The foil-frames</w:t>
      </w:r>
      <w:r w:rsidR="00816876" w:rsidRPr="00B55267">
        <w:rPr>
          <w:rFonts w:cs="Arial"/>
        </w:rPr>
        <w:t xml:space="preserve"> were </w:t>
      </w:r>
      <w:r w:rsidR="006A0D3C" w:rsidRPr="00B55267">
        <w:rPr>
          <w:rFonts w:cs="Arial"/>
        </w:rPr>
        <w:t xml:space="preserve">extracted </w:t>
      </w:r>
      <w:r w:rsidR="00816876" w:rsidRPr="00B55267">
        <w:rPr>
          <w:rFonts w:cs="Arial"/>
        </w:rPr>
        <w:t xml:space="preserve">from </w:t>
      </w:r>
      <w:r w:rsidR="00164264" w:rsidRPr="00B55267">
        <w:rPr>
          <w:rFonts w:cs="Arial"/>
        </w:rPr>
        <w:t>a triad member</w:t>
      </w:r>
      <w:r w:rsidR="00816876" w:rsidRPr="00B55267">
        <w:rPr>
          <w:rFonts w:cs="Arial"/>
        </w:rPr>
        <w:t xml:space="preserve"> not studied in the list (e.g., if the basic condition was studied</w:t>
      </w:r>
      <w:r w:rsidR="00C407DA" w:rsidRPr="00B55267">
        <w:rPr>
          <w:rFonts w:cs="Arial"/>
        </w:rPr>
        <w:t xml:space="preserve"> for triad 1</w:t>
      </w:r>
      <w:r w:rsidR="00816876" w:rsidRPr="00B55267">
        <w:rPr>
          <w:rFonts w:cs="Arial"/>
        </w:rPr>
        <w:t>, the foil</w:t>
      </w:r>
      <w:r w:rsidR="000D10D2" w:rsidRPr="00B55267">
        <w:rPr>
          <w:rFonts w:cs="Arial"/>
        </w:rPr>
        <w:t>-frame</w:t>
      </w:r>
      <w:r w:rsidR="00816876" w:rsidRPr="00B55267">
        <w:rPr>
          <w:rFonts w:cs="Arial"/>
        </w:rPr>
        <w:t xml:space="preserve"> was a </w:t>
      </w:r>
      <w:r w:rsidR="00A30695" w:rsidRPr="00B55267">
        <w:rPr>
          <w:rFonts w:cs="Arial"/>
        </w:rPr>
        <w:t xml:space="preserve">middle or late </w:t>
      </w:r>
      <w:r w:rsidR="00816876" w:rsidRPr="00B55267">
        <w:rPr>
          <w:rFonts w:cs="Arial"/>
        </w:rPr>
        <w:t xml:space="preserve">frame from </w:t>
      </w:r>
      <w:r w:rsidR="009B10D1" w:rsidRPr="00B55267">
        <w:rPr>
          <w:rFonts w:cs="Arial"/>
        </w:rPr>
        <w:t>the numerous or dissimilar</w:t>
      </w:r>
      <w:r w:rsidR="00816876" w:rsidRPr="00B55267">
        <w:rPr>
          <w:rFonts w:cs="Arial"/>
        </w:rPr>
        <w:t xml:space="preserve"> condition</w:t>
      </w:r>
      <w:r w:rsidR="009B10D1" w:rsidRPr="00B55267">
        <w:rPr>
          <w:rFonts w:cs="Arial"/>
        </w:rPr>
        <w:t>s</w:t>
      </w:r>
      <w:r w:rsidR="00816876" w:rsidRPr="00B55267">
        <w:rPr>
          <w:rFonts w:cs="Arial"/>
        </w:rPr>
        <w:t>)</w:t>
      </w:r>
      <w:r w:rsidR="006A0D3C" w:rsidRPr="00B55267">
        <w:rPr>
          <w:rFonts w:cs="Arial"/>
        </w:rPr>
        <w:t>, thus keeping foils and cue-frames fairly similar and requiring detailed knowledge of the animations</w:t>
      </w:r>
      <w:r w:rsidR="00816876" w:rsidRPr="00B55267">
        <w:rPr>
          <w:rFonts w:cs="Arial"/>
        </w:rPr>
        <w:t xml:space="preserve">. </w:t>
      </w:r>
    </w:p>
    <w:p w14:paraId="32D3489A" w14:textId="6958F57F" w:rsidR="00373AC9" w:rsidRPr="00B55267" w:rsidRDefault="00F52650" w:rsidP="00C42A69">
      <w:pPr>
        <w:spacing w:line="480" w:lineRule="auto"/>
        <w:ind w:firstLine="720"/>
        <w:rPr>
          <w:rFonts w:cs="Arial"/>
        </w:rPr>
      </w:pPr>
      <w:r w:rsidRPr="00B55267">
        <w:rPr>
          <w:rFonts w:cs="Arial"/>
        </w:rPr>
        <w:lastRenderedPageBreak/>
        <w:t xml:space="preserve">As indicated above, </w:t>
      </w:r>
      <w:r w:rsidR="008F7B59" w:rsidRPr="00B55267">
        <w:rPr>
          <w:rFonts w:cs="Arial"/>
        </w:rPr>
        <w:t xml:space="preserve">the proportion of correct recognition </w:t>
      </w:r>
      <w:r w:rsidR="00080076" w:rsidRPr="00B55267">
        <w:rPr>
          <w:rFonts w:cs="Arial"/>
        </w:rPr>
        <w:t>was similar across conditions</w:t>
      </w:r>
      <w:r w:rsidR="008F7B59" w:rsidRPr="00B55267">
        <w:rPr>
          <w:rFonts w:cs="Arial"/>
        </w:rPr>
        <w:t xml:space="preserve">. Overall </w:t>
      </w:r>
      <w:r w:rsidR="00C42A69" w:rsidRPr="00B55267">
        <w:rPr>
          <w:rFonts w:cs="Arial"/>
        </w:rPr>
        <w:t xml:space="preserve">correct </w:t>
      </w:r>
      <w:r w:rsidR="00F52B4A" w:rsidRPr="00B55267">
        <w:rPr>
          <w:rFonts w:cs="Arial"/>
        </w:rPr>
        <w:t>performance</w:t>
      </w:r>
      <w:r w:rsidR="00080076" w:rsidRPr="00B55267">
        <w:rPr>
          <w:rFonts w:cs="Arial"/>
        </w:rPr>
        <w:t xml:space="preserve"> </w:t>
      </w:r>
      <w:r w:rsidR="008F7B59" w:rsidRPr="00B55267">
        <w:rPr>
          <w:rFonts w:cs="Arial"/>
        </w:rPr>
        <w:t>was high, with correct recognition and correct rejections ave</w:t>
      </w:r>
      <w:r w:rsidR="00080076" w:rsidRPr="00B55267">
        <w:rPr>
          <w:rFonts w:cs="Arial"/>
        </w:rPr>
        <w:t xml:space="preserve">raging 87% across participants. </w:t>
      </w:r>
      <w:r w:rsidR="00C42A69" w:rsidRPr="00B55267">
        <w:rPr>
          <w:rFonts w:cs="Arial"/>
        </w:rPr>
        <w:t xml:space="preserve">Correct performance for the anchor animations and their foils was also high (mean correct responses across participants =89%). </w:t>
      </w:r>
      <w:r w:rsidR="00080076" w:rsidRPr="00B55267">
        <w:rPr>
          <w:rFonts w:cs="Arial"/>
        </w:rPr>
        <w:t>F</w:t>
      </w:r>
      <w:r w:rsidR="008F7B59" w:rsidRPr="00B55267">
        <w:rPr>
          <w:rFonts w:cs="Arial"/>
        </w:rPr>
        <w:t>alse alarms averag</w:t>
      </w:r>
      <w:r w:rsidR="00080076" w:rsidRPr="00B55267">
        <w:rPr>
          <w:rFonts w:cs="Arial"/>
        </w:rPr>
        <w:t>ed 15% across participants. However</w:t>
      </w:r>
      <w:r w:rsidR="00BE0EF4" w:rsidRPr="00B55267">
        <w:rPr>
          <w:rFonts w:cs="Arial"/>
        </w:rPr>
        <w:t>, compared across conditions, there were more false alarms in the more complex conditions</w:t>
      </w:r>
      <w:r w:rsidR="00771043" w:rsidRPr="00B55267">
        <w:rPr>
          <w:rFonts w:cs="Arial"/>
        </w:rPr>
        <w:t xml:space="preserve"> </w:t>
      </w:r>
      <w:r w:rsidR="00080076" w:rsidRPr="00B55267">
        <w:rPr>
          <w:rFonts w:cs="Arial"/>
        </w:rPr>
        <w:t>(</w:t>
      </w:r>
      <w:r w:rsidR="00771043" w:rsidRPr="00B55267">
        <w:rPr>
          <w:rFonts w:cs="Arial"/>
        </w:rPr>
        <w:t>basic = 2%, numerous = 17%, dissimilar = 27%</w:t>
      </w:r>
      <w:r w:rsidR="00BE0EF4" w:rsidRPr="00B55267">
        <w:rPr>
          <w:rFonts w:cs="Arial"/>
        </w:rPr>
        <w:t>)</w:t>
      </w:r>
      <w:r w:rsidR="00080076" w:rsidRPr="00B55267">
        <w:rPr>
          <w:rFonts w:cs="Arial"/>
        </w:rPr>
        <w:t xml:space="preserve"> suggesting that discrimination was more difficult for the</w:t>
      </w:r>
      <w:r w:rsidR="001A33F3" w:rsidRPr="00B55267">
        <w:rPr>
          <w:rFonts w:cs="Arial"/>
        </w:rPr>
        <w:t>se conditions</w:t>
      </w:r>
      <w:r w:rsidR="00C42A69" w:rsidRPr="00B55267">
        <w:rPr>
          <w:rFonts w:cs="Arial"/>
        </w:rPr>
        <w:t xml:space="preserve">, as there were more opportunities to </w:t>
      </w:r>
      <w:r w:rsidR="001A33F3" w:rsidRPr="00B55267">
        <w:rPr>
          <w:rFonts w:cs="Arial"/>
        </w:rPr>
        <w:t>make mistakes</w:t>
      </w:r>
      <w:r w:rsidR="00C42A69" w:rsidRPr="00B55267">
        <w:rPr>
          <w:rFonts w:cs="Arial"/>
        </w:rPr>
        <w:t xml:space="preserve"> when more features or changes were involved. </w:t>
      </w:r>
      <w:r w:rsidR="00D436A6" w:rsidRPr="00B55267">
        <w:rPr>
          <w:rFonts w:cs="Arial"/>
        </w:rPr>
        <w:t xml:space="preserve">From </w:t>
      </w:r>
      <w:r w:rsidR="00B22C3A" w:rsidRPr="00B55267">
        <w:rPr>
          <w:rFonts w:cs="Arial"/>
        </w:rPr>
        <w:t>this task</w:t>
      </w:r>
      <w:r w:rsidR="00D436A6" w:rsidRPr="00B55267">
        <w:rPr>
          <w:rFonts w:cs="Arial"/>
        </w:rPr>
        <w:t xml:space="preserve">, we </w:t>
      </w:r>
      <w:r w:rsidR="00C407DA" w:rsidRPr="00B55267">
        <w:rPr>
          <w:rFonts w:cs="Arial"/>
        </w:rPr>
        <w:t xml:space="preserve">only </w:t>
      </w:r>
      <w:r w:rsidR="00D436A6" w:rsidRPr="00B55267">
        <w:rPr>
          <w:rFonts w:cs="Arial"/>
        </w:rPr>
        <w:t>analyzed response latencies</w:t>
      </w:r>
      <w:r w:rsidR="00297133" w:rsidRPr="00B55267">
        <w:rPr>
          <w:rFonts w:cs="Arial"/>
        </w:rPr>
        <w:t xml:space="preserve"> to </w:t>
      </w:r>
      <w:r w:rsidR="00F32BA5" w:rsidRPr="00B55267">
        <w:rPr>
          <w:rFonts w:cs="Arial"/>
        </w:rPr>
        <w:t>YES-</w:t>
      </w:r>
      <w:r w:rsidR="009F29B1" w:rsidRPr="00B55267">
        <w:rPr>
          <w:rFonts w:cs="Arial"/>
        </w:rPr>
        <w:t xml:space="preserve">correct responses. </w:t>
      </w:r>
      <w:r w:rsidR="0017153D" w:rsidRPr="00B55267">
        <w:rPr>
          <w:rFonts w:cs="Arial"/>
        </w:rPr>
        <w:t>Outlier</w:t>
      </w:r>
      <w:r w:rsidR="009F29B1" w:rsidRPr="00B55267">
        <w:rPr>
          <w:rFonts w:cs="Arial"/>
        </w:rPr>
        <w:t xml:space="preserve"> </w:t>
      </w:r>
      <w:r w:rsidR="00B32425" w:rsidRPr="00B55267">
        <w:rPr>
          <w:rFonts w:cs="Arial"/>
        </w:rPr>
        <w:t xml:space="preserve">recognition latencies longer than </w:t>
      </w:r>
      <w:r w:rsidR="008319F3" w:rsidRPr="00B55267">
        <w:t>3</w:t>
      </w:r>
      <w:r w:rsidR="00891D0D" w:rsidRPr="00B55267">
        <w:t xml:space="preserve"> </w:t>
      </w:r>
      <w:r w:rsidR="00B32425" w:rsidRPr="00B55267">
        <w:t>sta</w:t>
      </w:r>
      <w:r w:rsidR="009E0FE9" w:rsidRPr="00B55267">
        <w:t>n</w:t>
      </w:r>
      <w:r w:rsidR="00B32425" w:rsidRPr="00B55267">
        <w:t>dard deviations</w:t>
      </w:r>
      <w:r w:rsidR="00891D0D" w:rsidRPr="00B55267">
        <w:t xml:space="preserve"> </w:t>
      </w:r>
      <w:r w:rsidR="00B32425" w:rsidRPr="00B55267">
        <w:t>from</w:t>
      </w:r>
      <w:r w:rsidR="00D76D85" w:rsidRPr="00B55267">
        <w:t xml:space="preserve"> each participant’s</w:t>
      </w:r>
      <w:r w:rsidR="00891D0D" w:rsidRPr="00B55267">
        <w:t xml:space="preserve"> mean </w:t>
      </w:r>
      <w:r w:rsidR="001F6EBB" w:rsidRPr="00B55267">
        <w:rPr>
          <w:rFonts w:cs="Arial"/>
        </w:rPr>
        <w:t xml:space="preserve">were excluded from these data </w:t>
      </w:r>
      <w:r w:rsidR="00891D0D" w:rsidRPr="00B55267">
        <w:t xml:space="preserve">(less than 4% of </w:t>
      </w:r>
      <w:r w:rsidR="0017153D" w:rsidRPr="00B55267">
        <w:t xml:space="preserve">the </w:t>
      </w:r>
      <w:r w:rsidR="00891D0D" w:rsidRPr="00B55267">
        <w:t>data)</w:t>
      </w:r>
      <w:r w:rsidR="007114F2" w:rsidRPr="00B55267">
        <w:t xml:space="preserve"> </w:t>
      </w:r>
      <w:r w:rsidR="007114F2" w:rsidRPr="00B55267">
        <w:fldChar w:fldCharType="begin" w:fldLock="1"/>
      </w:r>
      <w:r w:rsidR="00D66B93" w:rsidRPr="00B55267">
        <w:instrText>ADDIN CSL_CITATION { "citationItems" : [ { "id" : "ITEM-1", "itemData" : { "ISSN" : "0033-2909", "PMID" : "8272468", "abstract" : "The effect of outliers on reaction time analyses is evaluated. The first section assesses the power of different methods of minimizing the effect of outliers on analysis of variance (ANOVA) and makes recommendations about the use of transformations and cutoffs. The second section examines the effect of outliers and cutoffs on different measures of location, spread, and shape and concludes using quantitative examples that robust measures are much less affected by outliers and cutoffs than measures based on moments. The third section examines fitting explicit distribution functions as a way of recovering means and standard deviations and concludes that unless fitting the distribution function is used as a model of distribution shape, the method is probably not worth routine use.", "author" : [ { "dropping-particle" : "", "family" : "Ratcliff", "given" : "R", "non-dropping-particle" : "", "parse-names" : false, "suffix" : "" } ], "container-title" : "Psychological bulletin", "id" : "ITEM-1", "issue" : "3", "issued" : { "date-parts" : [ [ "1993", "11" ] ] }, "page" : "510-32", "title" : "Methods for dealing with reaction time outliers.", "type" : "article-journal", "volume" : "114" }, "uris" : [ "http://www.mendeley.com/documents/?uuid=62224a9f-bc42-4e27-ba3a-e0d3ae581b03" ] } ], "mendeley" : { "formattedCitation" : "(Ratcliff, 1993)", "plainTextFormattedCitation" : "(Ratcliff, 1993)", "previouslyFormattedCitation" : "(Ratcliff, 1993)" }, "properties" : { "noteIndex" : 0 }, "schema" : "https://github.com/citation-style-language/schema/raw/master/csl-citation.json" }</w:instrText>
      </w:r>
      <w:r w:rsidR="007114F2" w:rsidRPr="00B55267">
        <w:fldChar w:fldCharType="separate"/>
      </w:r>
      <w:r w:rsidR="007114F2" w:rsidRPr="00B55267">
        <w:rPr>
          <w:noProof/>
        </w:rPr>
        <w:t>(Ratcliff, 1993)</w:t>
      </w:r>
      <w:r w:rsidR="007114F2" w:rsidRPr="00B55267">
        <w:fldChar w:fldCharType="end"/>
      </w:r>
      <w:r w:rsidR="00297133" w:rsidRPr="00B55267">
        <w:rPr>
          <w:rFonts w:cs="Arial"/>
        </w:rPr>
        <w:t xml:space="preserve">. </w:t>
      </w:r>
      <w:r w:rsidR="00ED70F0" w:rsidRPr="00B55267">
        <w:rPr>
          <w:rFonts w:cs="Arial"/>
        </w:rPr>
        <w:t>Note that</w:t>
      </w:r>
      <w:r w:rsidR="00627C7D" w:rsidRPr="00B55267">
        <w:rPr>
          <w:rFonts w:cs="Arial"/>
        </w:rPr>
        <w:t xml:space="preserve"> analyses conducted </w:t>
      </w:r>
      <w:r w:rsidR="00A9519E" w:rsidRPr="00B55267">
        <w:rPr>
          <w:rFonts w:cs="Arial"/>
        </w:rPr>
        <w:t>with</w:t>
      </w:r>
      <w:r w:rsidR="00627C7D" w:rsidRPr="00B55267">
        <w:rPr>
          <w:rFonts w:cs="Arial"/>
        </w:rPr>
        <w:t xml:space="preserve"> </w:t>
      </w:r>
      <w:r w:rsidR="00532B81" w:rsidRPr="00B55267">
        <w:rPr>
          <w:rFonts w:cs="Arial"/>
        </w:rPr>
        <w:t>response times</w:t>
      </w:r>
      <w:r w:rsidR="00627C7D" w:rsidRPr="00B55267">
        <w:rPr>
          <w:rFonts w:cs="Arial"/>
        </w:rPr>
        <w:t xml:space="preserve"> </w:t>
      </w:r>
      <w:r w:rsidR="00A9519E" w:rsidRPr="00B55267">
        <w:rPr>
          <w:rFonts w:cs="Arial"/>
        </w:rPr>
        <w:t>or</w:t>
      </w:r>
      <w:r w:rsidR="00627C7D" w:rsidRPr="00B55267">
        <w:rPr>
          <w:rFonts w:cs="Arial"/>
        </w:rPr>
        <w:t xml:space="preserve"> their log-transforms </w:t>
      </w:r>
      <w:r w:rsidR="00A9519E" w:rsidRPr="00B55267">
        <w:rPr>
          <w:rFonts w:cs="Arial"/>
        </w:rPr>
        <w:t xml:space="preserve">as dependent variables </w:t>
      </w:r>
      <w:r w:rsidR="00627C7D" w:rsidRPr="00B55267">
        <w:rPr>
          <w:rFonts w:cs="Arial"/>
        </w:rPr>
        <w:t>had</w:t>
      </w:r>
      <w:r w:rsidR="0017153D" w:rsidRPr="00B55267">
        <w:rPr>
          <w:rFonts w:cs="Arial"/>
        </w:rPr>
        <w:t xml:space="preserve"> an</w:t>
      </w:r>
      <w:r w:rsidR="00627C7D" w:rsidRPr="00B55267">
        <w:rPr>
          <w:rFonts w:cs="Arial"/>
        </w:rPr>
        <w:t xml:space="preserve"> identical pattern of results</w:t>
      </w:r>
      <w:r w:rsidR="00A9519E" w:rsidRPr="00B55267">
        <w:rPr>
          <w:rFonts w:cs="Arial"/>
        </w:rPr>
        <w:t xml:space="preserve">. </w:t>
      </w:r>
      <w:r w:rsidR="00DA0DD9" w:rsidRPr="00B55267">
        <w:rPr>
          <w:rFonts w:cs="Arial"/>
        </w:rPr>
        <w:t xml:space="preserve"> Statistics </w:t>
      </w:r>
      <w:r w:rsidR="00F52B4A" w:rsidRPr="00B55267">
        <w:rPr>
          <w:rFonts w:cs="Arial"/>
        </w:rPr>
        <w:t xml:space="preserve">for this and subsequent measures </w:t>
      </w:r>
      <w:r w:rsidR="00DA0DD9" w:rsidRPr="00B55267">
        <w:rPr>
          <w:rFonts w:cs="Arial"/>
        </w:rPr>
        <w:t xml:space="preserve">were calculated using standard analysis of variance </w:t>
      </w:r>
      <w:r w:rsidR="007F60E9" w:rsidRPr="00B55267">
        <w:rPr>
          <w:rFonts w:cs="Arial"/>
        </w:rPr>
        <w:t xml:space="preserve">(repeated measures ANOVA with subjects or items as random factors) </w:t>
      </w:r>
      <w:r w:rsidR="00DA0DD9" w:rsidRPr="00B55267">
        <w:rPr>
          <w:rFonts w:cs="Arial"/>
        </w:rPr>
        <w:t xml:space="preserve">because mixed effect models did not provide a convergent solution. </w:t>
      </w:r>
    </w:p>
    <w:p w14:paraId="6E9509A5" w14:textId="39D2C34A" w:rsidR="00816876" w:rsidRPr="00B55267" w:rsidRDefault="00F00A86" w:rsidP="00373AC9">
      <w:pPr>
        <w:spacing w:line="480" w:lineRule="auto"/>
        <w:ind w:firstLine="720"/>
        <w:rPr>
          <w:rFonts w:cs="Arial"/>
        </w:rPr>
      </w:pPr>
      <w:r w:rsidRPr="00B55267">
        <w:rPr>
          <w:rFonts w:cs="Arial"/>
        </w:rPr>
        <w:t>Finally,</w:t>
      </w:r>
      <w:r w:rsidR="00816876" w:rsidRPr="00B55267">
        <w:rPr>
          <w:rFonts w:cs="Arial"/>
        </w:rPr>
        <w:t xml:space="preserve"> </w:t>
      </w:r>
      <w:r w:rsidR="00A30695" w:rsidRPr="00B55267">
        <w:rPr>
          <w:rFonts w:cs="Arial"/>
        </w:rPr>
        <w:t>in the surprise</w:t>
      </w:r>
      <w:r w:rsidR="00816876" w:rsidRPr="00B55267">
        <w:rPr>
          <w:rFonts w:cs="Arial"/>
        </w:rPr>
        <w:t xml:space="preserve"> </w:t>
      </w:r>
      <w:r w:rsidR="00816876" w:rsidRPr="00B55267">
        <w:rPr>
          <w:rFonts w:cs="Arial"/>
          <w:i/>
        </w:rPr>
        <w:t xml:space="preserve">duration </w:t>
      </w:r>
      <w:r w:rsidR="00596E00" w:rsidRPr="00B55267">
        <w:rPr>
          <w:rFonts w:cs="Arial"/>
          <w:i/>
        </w:rPr>
        <w:t xml:space="preserve">judgment </w:t>
      </w:r>
      <w:r w:rsidR="00816876" w:rsidRPr="00B55267">
        <w:rPr>
          <w:rFonts w:cs="Arial"/>
          <w:i/>
        </w:rPr>
        <w:t>task</w:t>
      </w:r>
      <w:r w:rsidR="00A30695" w:rsidRPr="00B55267">
        <w:rPr>
          <w:rFonts w:cs="Arial"/>
        </w:rPr>
        <w:t>, p</w:t>
      </w:r>
      <w:r w:rsidR="00816876" w:rsidRPr="00B55267">
        <w:rPr>
          <w:rFonts w:cs="Arial"/>
        </w:rPr>
        <w:t xml:space="preserve">articipants were shown </w:t>
      </w:r>
      <w:r w:rsidR="009B10D1" w:rsidRPr="00B55267">
        <w:rPr>
          <w:rFonts w:cs="Arial"/>
        </w:rPr>
        <w:t>the</w:t>
      </w:r>
      <w:r w:rsidR="00816876" w:rsidRPr="00B55267">
        <w:rPr>
          <w:rFonts w:cs="Arial"/>
        </w:rPr>
        <w:t xml:space="preserve"> </w:t>
      </w:r>
      <w:r w:rsidR="00370443" w:rsidRPr="00B55267">
        <w:rPr>
          <w:rFonts w:cs="Arial"/>
        </w:rPr>
        <w:t xml:space="preserve">studied </w:t>
      </w:r>
      <w:r w:rsidR="00816876" w:rsidRPr="00B55267">
        <w:rPr>
          <w:rFonts w:cs="Arial"/>
        </w:rPr>
        <w:t>cue-frame</w:t>
      </w:r>
      <w:r w:rsidR="009C0BE7" w:rsidRPr="00B55267">
        <w:rPr>
          <w:rFonts w:cs="Arial"/>
        </w:rPr>
        <w:t>s</w:t>
      </w:r>
      <w:r w:rsidR="00816876" w:rsidRPr="00B55267">
        <w:rPr>
          <w:rFonts w:cs="Arial"/>
        </w:rPr>
        <w:t xml:space="preserve"> </w:t>
      </w:r>
      <w:r w:rsidR="00370443" w:rsidRPr="00B55267">
        <w:rPr>
          <w:rFonts w:cs="Arial"/>
        </w:rPr>
        <w:t>in random order</w:t>
      </w:r>
      <w:r w:rsidR="009208F4" w:rsidRPr="00B55267">
        <w:rPr>
          <w:rFonts w:cs="Arial"/>
        </w:rPr>
        <w:t xml:space="preserve"> </w:t>
      </w:r>
      <w:r w:rsidR="00816876" w:rsidRPr="00B55267">
        <w:rPr>
          <w:rFonts w:cs="Arial"/>
        </w:rPr>
        <w:t xml:space="preserve">and </w:t>
      </w:r>
      <w:r w:rsidR="002564D3" w:rsidRPr="00B55267">
        <w:rPr>
          <w:rFonts w:cs="Arial"/>
        </w:rPr>
        <w:t>were asked to indicate</w:t>
      </w:r>
      <w:r w:rsidR="00F32BA5" w:rsidRPr="00B55267">
        <w:rPr>
          <w:rFonts w:cs="Arial"/>
        </w:rPr>
        <w:t xml:space="preserve"> the</w:t>
      </w:r>
      <w:r w:rsidR="00816876" w:rsidRPr="00B55267">
        <w:rPr>
          <w:rFonts w:cs="Arial"/>
        </w:rPr>
        <w:t xml:space="preserve"> duration of </w:t>
      </w:r>
      <w:r w:rsidR="00603E94" w:rsidRPr="00B55267">
        <w:rPr>
          <w:rFonts w:cs="Arial"/>
        </w:rPr>
        <w:t>its</w:t>
      </w:r>
      <w:r w:rsidR="00816876" w:rsidRPr="00B55267">
        <w:rPr>
          <w:rFonts w:cs="Arial"/>
        </w:rPr>
        <w:t xml:space="preserve"> </w:t>
      </w:r>
      <w:r w:rsidR="00FA2B38" w:rsidRPr="00B55267">
        <w:rPr>
          <w:rFonts w:cs="Arial"/>
        </w:rPr>
        <w:t>associated animation</w:t>
      </w:r>
      <w:r w:rsidR="00816876" w:rsidRPr="00B55267">
        <w:rPr>
          <w:rFonts w:cs="Arial"/>
        </w:rPr>
        <w:t xml:space="preserve"> on a 1-7 scale (1 = </w:t>
      </w:r>
      <w:r w:rsidR="00816876" w:rsidRPr="00B55267">
        <w:rPr>
          <w:rFonts w:cs="Arial"/>
          <w:i/>
        </w:rPr>
        <w:t>very short</w:t>
      </w:r>
      <w:r w:rsidR="00816876" w:rsidRPr="00B55267">
        <w:rPr>
          <w:rFonts w:cs="Arial"/>
        </w:rPr>
        <w:t xml:space="preserve">, 7 = </w:t>
      </w:r>
      <w:r w:rsidR="00816876" w:rsidRPr="00B55267">
        <w:rPr>
          <w:rFonts w:cs="Arial"/>
          <w:i/>
        </w:rPr>
        <w:t>very long</w:t>
      </w:r>
      <w:r w:rsidR="00816876" w:rsidRPr="00B55267">
        <w:rPr>
          <w:rFonts w:cs="Arial"/>
        </w:rPr>
        <w:t xml:space="preserve">). </w:t>
      </w:r>
      <w:r w:rsidR="00A30695" w:rsidRPr="00B55267">
        <w:rPr>
          <w:rFonts w:cs="Arial"/>
        </w:rPr>
        <w:t>Instructions</w:t>
      </w:r>
      <w:r w:rsidR="00816876" w:rsidRPr="00B55267">
        <w:rPr>
          <w:rFonts w:cs="Arial"/>
        </w:rPr>
        <w:t xml:space="preserve"> </w:t>
      </w:r>
      <w:r w:rsidR="00603E94" w:rsidRPr="00B55267">
        <w:rPr>
          <w:rFonts w:cs="Arial"/>
        </w:rPr>
        <w:t xml:space="preserve">indicated </w:t>
      </w:r>
      <w:r w:rsidR="00B32425" w:rsidRPr="00B55267">
        <w:rPr>
          <w:rFonts w:cs="Arial"/>
        </w:rPr>
        <w:t xml:space="preserve">(by displaying the </w:t>
      </w:r>
      <w:r w:rsidR="0017153D" w:rsidRPr="00B55267">
        <w:rPr>
          <w:rFonts w:cs="Arial"/>
        </w:rPr>
        <w:t xml:space="preserve">anchor animations’ </w:t>
      </w:r>
      <w:r w:rsidR="00B32425" w:rsidRPr="00B55267">
        <w:rPr>
          <w:rFonts w:cs="Arial"/>
        </w:rPr>
        <w:t xml:space="preserve">cue-frames) </w:t>
      </w:r>
      <w:r w:rsidR="00603E94" w:rsidRPr="00B55267">
        <w:rPr>
          <w:rFonts w:cs="Arial"/>
        </w:rPr>
        <w:t xml:space="preserve">that the </w:t>
      </w:r>
      <w:r w:rsidR="002564D3" w:rsidRPr="00B55267">
        <w:rPr>
          <w:rFonts w:cs="Arial"/>
        </w:rPr>
        <w:t xml:space="preserve">anchor </w:t>
      </w:r>
      <w:r w:rsidR="00603E94" w:rsidRPr="00B55267">
        <w:rPr>
          <w:rFonts w:cs="Arial"/>
        </w:rPr>
        <w:t>animations were the shortest and</w:t>
      </w:r>
      <w:r w:rsidR="00816876" w:rsidRPr="00B55267">
        <w:rPr>
          <w:rFonts w:cs="Arial"/>
        </w:rPr>
        <w:t xml:space="preserve"> longest in the studied set</w:t>
      </w:r>
      <w:r w:rsidR="005E5E52" w:rsidRPr="00B55267">
        <w:rPr>
          <w:rFonts w:cs="Arial"/>
        </w:rPr>
        <w:t xml:space="preserve"> and</w:t>
      </w:r>
      <w:r w:rsidR="0074454B" w:rsidRPr="00B55267">
        <w:rPr>
          <w:rFonts w:cs="Arial"/>
        </w:rPr>
        <w:t xml:space="preserve"> where </w:t>
      </w:r>
      <w:r w:rsidR="00D968B0" w:rsidRPr="00B55267">
        <w:rPr>
          <w:rFonts w:cs="Arial"/>
        </w:rPr>
        <w:t xml:space="preserve">outside of the scale (i.e., </w:t>
      </w:r>
      <w:r w:rsidR="0074454B" w:rsidRPr="00B55267">
        <w:rPr>
          <w:rFonts w:cs="Arial"/>
        </w:rPr>
        <w:t>equivalent to the 0 and 8</w:t>
      </w:r>
      <w:r w:rsidR="0074454B" w:rsidRPr="00B55267">
        <w:rPr>
          <w:rFonts w:cs="Arial"/>
          <w:vertAlign w:val="superscript"/>
        </w:rPr>
        <w:t>th</w:t>
      </w:r>
      <w:r w:rsidR="0074454B" w:rsidRPr="00B55267">
        <w:rPr>
          <w:rFonts w:cs="Arial"/>
        </w:rPr>
        <w:t xml:space="preserve"> point in the scale</w:t>
      </w:r>
      <w:r w:rsidR="00D968B0" w:rsidRPr="00B55267">
        <w:rPr>
          <w:rFonts w:cs="Arial"/>
        </w:rPr>
        <w:t>)</w:t>
      </w:r>
      <w:r w:rsidR="0074454B" w:rsidRPr="00B55267">
        <w:rPr>
          <w:rFonts w:cs="Arial"/>
        </w:rPr>
        <w:t>. The objective was to indicate</w:t>
      </w:r>
      <w:r w:rsidR="005E5E52" w:rsidRPr="00B55267">
        <w:rPr>
          <w:rFonts w:cs="Arial"/>
        </w:rPr>
        <w:t xml:space="preserve"> that </w:t>
      </w:r>
      <w:r w:rsidR="00816876" w:rsidRPr="00B55267">
        <w:rPr>
          <w:rFonts w:cs="Arial"/>
        </w:rPr>
        <w:t xml:space="preserve">the whole </w:t>
      </w:r>
      <w:r w:rsidR="005E5E52" w:rsidRPr="00B55267">
        <w:rPr>
          <w:rFonts w:cs="Arial"/>
        </w:rPr>
        <w:t xml:space="preserve">1-7 </w:t>
      </w:r>
      <w:r w:rsidR="00816876" w:rsidRPr="00B55267">
        <w:rPr>
          <w:rFonts w:cs="Arial"/>
        </w:rPr>
        <w:t xml:space="preserve">scale </w:t>
      </w:r>
      <w:r w:rsidR="005E5E52" w:rsidRPr="00B55267">
        <w:rPr>
          <w:rFonts w:cs="Arial"/>
        </w:rPr>
        <w:t xml:space="preserve">should be used </w:t>
      </w:r>
      <w:r w:rsidR="00816876" w:rsidRPr="00B55267">
        <w:rPr>
          <w:rFonts w:cs="Arial"/>
        </w:rPr>
        <w:t xml:space="preserve">in providing </w:t>
      </w:r>
      <w:r w:rsidR="009C0BE7" w:rsidRPr="00B55267">
        <w:rPr>
          <w:rFonts w:cs="Arial"/>
        </w:rPr>
        <w:t>the</w:t>
      </w:r>
      <w:r w:rsidR="00746BE2" w:rsidRPr="00B55267">
        <w:rPr>
          <w:rFonts w:cs="Arial"/>
        </w:rPr>
        <w:t xml:space="preserve"> </w:t>
      </w:r>
      <w:r w:rsidR="00C42A69" w:rsidRPr="00B55267">
        <w:rPr>
          <w:rFonts w:cs="Arial"/>
        </w:rPr>
        <w:t>judgments</w:t>
      </w:r>
      <w:r w:rsidR="00D14913" w:rsidRPr="00B55267">
        <w:rPr>
          <w:rFonts w:cs="Arial"/>
        </w:rPr>
        <w:t xml:space="preserve">. </w:t>
      </w:r>
      <w:r w:rsidR="00C42A69" w:rsidRPr="00B55267">
        <w:rPr>
          <w:rFonts w:cs="Arial"/>
        </w:rPr>
        <w:t xml:space="preserve">Randomly varied inter-trail times were used as in the recognition task. </w:t>
      </w:r>
      <w:r w:rsidR="004D37F4" w:rsidRPr="00B55267">
        <w:t xml:space="preserve">Note that alternative tasks used in time perception studies were deemed less appropriate because they provide more indirect links to the underlying event memory, e.g., by requiring the translation of the studied event content into clock time (e.g., seconds), or by introducing a “standard” duration for comparison during testing, which would involved comparing different kinds of </w:t>
      </w:r>
      <w:r w:rsidR="004D37F4" w:rsidRPr="00B55267">
        <w:lastRenderedPageBreak/>
        <w:t xml:space="preserve">memory representations both in degree of encoding and their nature.  In this respect, our anchor animations, which are learned along the stimulus set, provide better standards for comparison. </w:t>
      </w:r>
      <w:r w:rsidR="00605870" w:rsidRPr="00B55267">
        <w:rPr>
          <w:rFonts w:cs="Arial"/>
        </w:rPr>
        <w:t>Given the high memory accuracy across participants, we report results including all ratings</w:t>
      </w:r>
      <w:r w:rsidR="00F102A5" w:rsidRPr="00B55267">
        <w:rPr>
          <w:rFonts w:cs="Arial"/>
        </w:rPr>
        <w:t xml:space="preserve"> except for</w:t>
      </w:r>
      <w:r w:rsidR="00D14913" w:rsidRPr="00B55267">
        <w:rPr>
          <w:rFonts w:cs="Arial"/>
        </w:rPr>
        <w:t xml:space="preserve"> </w:t>
      </w:r>
      <w:r w:rsidR="008E166F" w:rsidRPr="00B55267">
        <w:rPr>
          <w:rFonts w:cs="Arial"/>
        </w:rPr>
        <w:t>38 t</w:t>
      </w:r>
      <w:r w:rsidR="00EF55FF" w:rsidRPr="00B55267">
        <w:rPr>
          <w:rFonts w:cs="Arial"/>
        </w:rPr>
        <w:t>rials</w:t>
      </w:r>
      <w:r w:rsidR="008E166F" w:rsidRPr="00B55267">
        <w:rPr>
          <w:rFonts w:cs="Arial"/>
        </w:rPr>
        <w:t xml:space="preserve"> out of </w:t>
      </w:r>
      <w:r w:rsidR="00B9579E" w:rsidRPr="00B55267">
        <w:rPr>
          <w:rFonts w:cs="Arial"/>
        </w:rPr>
        <w:t xml:space="preserve">a total of </w:t>
      </w:r>
      <w:r w:rsidR="00C6580C" w:rsidRPr="00B55267">
        <w:rPr>
          <w:rFonts w:cs="Arial"/>
        </w:rPr>
        <w:t>2100 trials</w:t>
      </w:r>
      <w:r w:rsidR="008E166F" w:rsidRPr="00B55267">
        <w:rPr>
          <w:rFonts w:cs="Arial"/>
        </w:rPr>
        <w:t xml:space="preserve"> in which </w:t>
      </w:r>
      <w:r w:rsidR="00623E25" w:rsidRPr="00B55267">
        <w:rPr>
          <w:rFonts w:cs="Arial"/>
        </w:rPr>
        <w:t>a participant</w:t>
      </w:r>
      <w:r w:rsidR="00771DE2" w:rsidRPr="00B55267">
        <w:rPr>
          <w:rFonts w:cs="Arial"/>
        </w:rPr>
        <w:t xml:space="preserve"> took </w:t>
      </w:r>
      <w:r w:rsidR="00EF55FF" w:rsidRPr="00B55267">
        <w:rPr>
          <w:rFonts w:cs="Arial"/>
        </w:rPr>
        <w:t>longer than 10 sec</w:t>
      </w:r>
      <w:r w:rsidR="00771DE2" w:rsidRPr="00B55267">
        <w:rPr>
          <w:rFonts w:cs="Arial"/>
        </w:rPr>
        <w:t>onds</w:t>
      </w:r>
      <w:r w:rsidR="00660258" w:rsidRPr="00B55267">
        <w:rPr>
          <w:rFonts w:cs="Arial"/>
        </w:rPr>
        <w:t xml:space="preserve"> </w:t>
      </w:r>
      <w:r w:rsidR="00F102A5" w:rsidRPr="00B55267">
        <w:rPr>
          <w:rFonts w:cs="Arial"/>
        </w:rPr>
        <w:t>to</w:t>
      </w:r>
      <w:r w:rsidR="00605870" w:rsidRPr="00B55267">
        <w:rPr>
          <w:rFonts w:cs="Arial"/>
        </w:rPr>
        <w:t xml:space="preserve"> respond</w:t>
      </w:r>
      <w:r w:rsidR="00F102A5" w:rsidRPr="00B55267">
        <w:rPr>
          <w:rFonts w:cs="Arial"/>
        </w:rPr>
        <w:t xml:space="preserve">, which </w:t>
      </w:r>
      <w:r w:rsidR="008E166F" w:rsidRPr="00B55267">
        <w:rPr>
          <w:rFonts w:cs="Arial"/>
        </w:rPr>
        <w:t>were deemed unlikely to represent a confident judgment</w:t>
      </w:r>
      <w:r w:rsidR="005E4E90" w:rsidRPr="00B55267">
        <w:rPr>
          <w:rFonts w:cs="Arial"/>
        </w:rPr>
        <w:t>.</w:t>
      </w:r>
      <w:r w:rsidR="0047146C" w:rsidRPr="00B55267">
        <w:rPr>
          <w:rFonts w:cs="Arial"/>
        </w:rPr>
        <w:t xml:space="preserve"> </w:t>
      </w:r>
      <w:r w:rsidR="00605870" w:rsidRPr="00B55267">
        <w:rPr>
          <w:rFonts w:cs="Arial"/>
        </w:rPr>
        <w:t>Nevertheless, analyses excluding items on the bases of memory performance revealed the same pattern of results</w:t>
      </w:r>
      <w:r w:rsidR="00F2313E" w:rsidRPr="00B55267">
        <w:rPr>
          <w:rFonts w:cs="Arial"/>
        </w:rPr>
        <w:t xml:space="preserve"> (e.g., excluding items whose cue-frames and cue-foils were incorrectly rejected or accepted)</w:t>
      </w:r>
      <w:r w:rsidR="00605870" w:rsidRPr="00B55267">
        <w:rPr>
          <w:rFonts w:cs="Arial"/>
        </w:rPr>
        <w:t>.</w:t>
      </w:r>
    </w:p>
    <w:p w14:paraId="669FE6A4" w14:textId="77777777" w:rsidR="00816876" w:rsidRPr="00B55267" w:rsidRDefault="00816876" w:rsidP="00816876">
      <w:pPr>
        <w:spacing w:line="480" w:lineRule="auto"/>
        <w:rPr>
          <w:rFonts w:cs="Arial"/>
        </w:rPr>
      </w:pPr>
      <w:r w:rsidRPr="00B55267">
        <w:rPr>
          <w:rFonts w:cs="Arial"/>
        </w:rPr>
        <w:t>Results</w:t>
      </w:r>
    </w:p>
    <w:p w14:paraId="4DAF073E" w14:textId="6D61D9C1" w:rsidR="006231CF" w:rsidRPr="00B55267" w:rsidRDefault="006231CF" w:rsidP="0074454B">
      <w:pPr>
        <w:spacing w:line="480" w:lineRule="auto"/>
        <w:rPr>
          <w:i/>
        </w:rPr>
      </w:pPr>
      <w:r w:rsidRPr="00B55267">
        <w:rPr>
          <w:i/>
        </w:rPr>
        <w:t>Memory judgment latencies</w:t>
      </w:r>
      <w:r w:rsidR="00BE0EF4" w:rsidRPr="00B55267">
        <w:rPr>
          <w:i/>
        </w:rPr>
        <w:t xml:space="preserve"> </w:t>
      </w:r>
    </w:p>
    <w:p w14:paraId="7F71809C" w14:textId="21666059" w:rsidR="00B1432C" w:rsidRPr="00B55267" w:rsidRDefault="006231CF" w:rsidP="0074454B">
      <w:pPr>
        <w:spacing w:line="480" w:lineRule="auto"/>
      </w:pPr>
      <w:r w:rsidRPr="00B55267">
        <w:rPr>
          <w:rFonts w:cs="Arial"/>
        </w:rPr>
        <w:t>W</w:t>
      </w:r>
      <w:r w:rsidR="00D436A6" w:rsidRPr="00B55267">
        <w:rPr>
          <w:rFonts w:cs="Arial"/>
        </w:rPr>
        <w:t>e expected that if</w:t>
      </w:r>
      <w:r w:rsidR="00816876" w:rsidRPr="00B55267">
        <w:rPr>
          <w:rFonts w:cs="Arial"/>
        </w:rPr>
        <w:t xml:space="preserve"> </w:t>
      </w:r>
      <w:r w:rsidR="00E3320B" w:rsidRPr="00B55267">
        <w:rPr>
          <w:rFonts w:cs="Arial"/>
        </w:rPr>
        <w:t>sub-event and similarity</w:t>
      </w:r>
      <w:r w:rsidR="00816876" w:rsidRPr="00B55267">
        <w:rPr>
          <w:rFonts w:cs="Arial"/>
        </w:rPr>
        <w:t xml:space="preserve"> </w:t>
      </w:r>
      <w:r w:rsidR="00E3320B" w:rsidRPr="00B55267">
        <w:rPr>
          <w:rFonts w:cs="Arial"/>
        </w:rPr>
        <w:t xml:space="preserve">structures </w:t>
      </w:r>
      <w:r w:rsidR="00156A0C" w:rsidRPr="00B55267">
        <w:rPr>
          <w:rFonts w:cs="Arial"/>
        </w:rPr>
        <w:t>are</w:t>
      </w:r>
      <w:r w:rsidR="00816876" w:rsidRPr="00B55267">
        <w:rPr>
          <w:rFonts w:cs="Arial"/>
        </w:rPr>
        <w:t xml:space="preserve"> re-activated </w:t>
      </w:r>
      <w:r w:rsidR="00D507A4" w:rsidRPr="00B55267">
        <w:rPr>
          <w:rFonts w:cs="Arial"/>
        </w:rPr>
        <w:t xml:space="preserve">in </w:t>
      </w:r>
      <w:r w:rsidR="004A6F57" w:rsidRPr="00B55267">
        <w:rPr>
          <w:rFonts w:cs="Arial"/>
        </w:rPr>
        <w:t>this</w:t>
      </w:r>
      <w:r w:rsidR="0038593C" w:rsidRPr="00B55267">
        <w:rPr>
          <w:rFonts w:cs="Arial"/>
        </w:rPr>
        <w:t xml:space="preserve"> task</w:t>
      </w:r>
      <w:r w:rsidR="00816876" w:rsidRPr="00B55267">
        <w:rPr>
          <w:rFonts w:cs="Arial"/>
        </w:rPr>
        <w:t xml:space="preserve">, a </w:t>
      </w:r>
      <w:r w:rsidR="00C96687" w:rsidRPr="00B55267">
        <w:rPr>
          <w:rFonts w:cs="Arial"/>
        </w:rPr>
        <w:t xml:space="preserve">main effect of condition </w:t>
      </w:r>
      <w:r w:rsidR="00D436A6" w:rsidRPr="00B55267">
        <w:rPr>
          <w:rFonts w:cs="Arial"/>
        </w:rPr>
        <w:t xml:space="preserve">should be observed </w:t>
      </w:r>
      <w:r w:rsidR="00816876" w:rsidRPr="00B55267">
        <w:rPr>
          <w:rFonts w:cs="Arial"/>
        </w:rPr>
        <w:t>in response latencies</w:t>
      </w:r>
      <w:r w:rsidR="00511299" w:rsidRPr="00B55267">
        <w:rPr>
          <w:rFonts w:cs="Arial"/>
        </w:rPr>
        <w:t xml:space="preserve">, with </w:t>
      </w:r>
      <w:r w:rsidR="00D4522B" w:rsidRPr="00B55267">
        <w:rPr>
          <w:rFonts w:cs="Arial"/>
        </w:rPr>
        <w:t>positive trends</w:t>
      </w:r>
      <w:r w:rsidR="00511299" w:rsidRPr="00B55267">
        <w:rPr>
          <w:rFonts w:cs="Arial"/>
        </w:rPr>
        <w:t xml:space="preserve"> </w:t>
      </w:r>
      <w:r w:rsidR="002E1E14" w:rsidRPr="00B55267">
        <w:rPr>
          <w:rFonts w:cs="Arial"/>
        </w:rPr>
        <w:t>reflecting the re-activation of more event properties</w:t>
      </w:r>
      <w:r w:rsidR="00B31E74" w:rsidRPr="00B55267">
        <w:rPr>
          <w:rFonts w:cs="Arial"/>
        </w:rPr>
        <w:t xml:space="preserve"> </w:t>
      </w:r>
      <w:r w:rsidR="00D4522B" w:rsidRPr="00B55267">
        <w:rPr>
          <w:rFonts w:cs="Arial"/>
        </w:rPr>
        <w:t>across conditions</w:t>
      </w:r>
      <w:r w:rsidR="00816876" w:rsidRPr="00B55267">
        <w:rPr>
          <w:rFonts w:cs="Arial"/>
        </w:rPr>
        <w:t xml:space="preserve">. </w:t>
      </w:r>
      <w:r w:rsidR="00FF2CA8" w:rsidRPr="00B55267">
        <w:rPr>
          <w:rFonts w:cs="Arial"/>
        </w:rPr>
        <w:t xml:space="preserve">Mean response latencies for correctly recognized items are </w:t>
      </w:r>
      <w:r w:rsidR="007F60E9" w:rsidRPr="00B55267">
        <w:rPr>
          <w:rFonts w:cs="Arial"/>
        </w:rPr>
        <w:t>shown in Table 2</w:t>
      </w:r>
      <w:r w:rsidR="00600C88" w:rsidRPr="00B55267">
        <w:rPr>
          <w:rFonts w:cs="Arial"/>
        </w:rPr>
        <w:t xml:space="preserve">. </w:t>
      </w:r>
      <w:r w:rsidR="006A520C" w:rsidRPr="00B55267">
        <w:rPr>
          <w:rFonts w:cs="Arial"/>
        </w:rPr>
        <w:t>On average, t</w:t>
      </w:r>
      <w:r w:rsidR="00600C88" w:rsidRPr="00B55267">
        <w:rPr>
          <w:rFonts w:cs="Arial"/>
        </w:rPr>
        <w:t xml:space="preserve">he </w:t>
      </w:r>
      <w:r w:rsidR="002F7049" w:rsidRPr="00B55267">
        <w:rPr>
          <w:rFonts w:cs="Arial"/>
        </w:rPr>
        <w:t xml:space="preserve">items in the </w:t>
      </w:r>
      <w:r w:rsidR="00600C88" w:rsidRPr="00B55267">
        <w:rPr>
          <w:rFonts w:cs="Arial"/>
        </w:rPr>
        <w:t xml:space="preserve">numerous </w:t>
      </w:r>
      <w:proofErr w:type="gramStart"/>
      <w:r w:rsidR="00600C88" w:rsidRPr="00B55267">
        <w:rPr>
          <w:rFonts w:cs="Arial"/>
        </w:rPr>
        <w:t>condition</w:t>
      </w:r>
      <w:proofErr w:type="gramEnd"/>
      <w:r w:rsidR="00600C88" w:rsidRPr="00B55267">
        <w:rPr>
          <w:rFonts w:cs="Arial"/>
        </w:rPr>
        <w:t xml:space="preserve"> </w:t>
      </w:r>
      <w:r w:rsidR="002F7049" w:rsidRPr="00B55267">
        <w:rPr>
          <w:rFonts w:cs="Arial"/>
        </w:rPr>
        <w:t xml:space="preserve">took 113ms longer to be correctly recognized than the basic condition, whereas the items in the dissimilar condition took 150ms longer than the basic condition. Statistics conducted on </w:t>
      </w:r>
      <w:r w:rsidR="00CC0AE0" w:rsidRPr="00B55267">
        <w:rPr>
          <w:rFonts w:cs="Arial"/>
        </w:rPr>
        <w:t xml:space="preserve">log-transformed </w:t>
      </w:r>
      <w:r w:rsidR="009C3782" w:rsidRPr="00B55267">
        <w:rPr>
          <w:rFonts w:cs="Arial"/>
        </w:rPr>
        <w:t xml:space="preserve">mean </w:t>
      </w:r>
      <w:r w:rsidR="00816876" w:rsidRPr="00B55267">
        <w:rPr>
          <w:rFonts w:cs="Arial"/>
        </w:rPr>
        <w:t xml:space="preserve">response latencies </w:t>
      </w:r>
      <w:r w:rsidR="002F7049" w:rsidRPr="00B55267">
        <w:rPr>
          <w:rFonts w:cs="Arial"/>
        </w:rPr>
        <w:t>indicated a main effect of condition (</w:t>
      </w:r>
      <w:proofErr w:type="gramStart"/>
      <w:r w:rsidR="00670C9A" w:rsidRPr="00B55267">
        <w:rPr>
          <w:i/>
        </w:rPr>
        <w:t>F</w:t>
      </w:r>
      <w:r w:rsidR="00670C9A" w:rsidRPr="00B55267">
        <w:rPr>
          <w:vertAlign w:val="subscript"/>
        </w:rPr>
        <w:t>1</w:t>
      </w:r>
      <w:r w:rsidR="00670C9A" w:rsidRPr="00B55267">
        <w:t>(</w:t>
      </w:r>
      <w:proofErr w:type="gramEnd"/>
      <w:r w:rsidR="00670C9A" w:rsidRPr="00B55267">
        <w:t xml:space="preserve">2, 148)= 6.25, </w:t>
      </w:r>
      <w:r w:rsidR="00670C9A" w:rsidRPr="00B55267">
        <w:rPr>
          <w:i/>
        </w:rPr>
        <w:t>p</w:t>
      </w:r>
      <w:r w:rsidR="00670C9A" w:rsidRPr="00B55267">
        <w:t xml:space="preserve">=.002, </w:t>
      </w:r>
      <w:r w:rsidR="00C455F7" w:rsidRPr="00B55267">
        <w:rPr>
          <w:i/>
        </w:rPr>
        <w:t>η</w:t>
      </w:r>
      <w:r w:rsidR="00C455F7" w:rsidRPr="00B55267">
        <w:rPr>
          <w:i/>
          <w:vertAlign w:val="superscript"/>
        </w:rPr>
        <w:t>2</w:t>
      </w:r>
      <w:r w:rsidR="00670C9A" w:rsidRPr="00B55267">
        <w:t xml:space="preserve">= .08; </w:t>
      </w:r>
      <w:r w:rsidR="00670C9A" w:rsidRPr="00B55267">
        <w:rPr>
          <w:i/>
        </w:rPr>
        <w:t>F</w:t>
      </w:r>
      <w:r w:rsidR="00670C9A" w:rsidRPr="00B55267">
        <w:rPr>
          <w:vertAlign w:val="subscript"/>
        </w:rPr>
        <w:t>2</w:t>
      </w:r>
      <w:r w:rsidR="00670C9A" w:rsidRPr="00B55267">
        <w:t xml:space="preserve">(2, 54)=4.97, </w:t>
      </w:r>
      <w:r w:rsidR="00670C9A" w:rsidRPr="00B55267">
        <w:rPr>
          <w:i/>
        </w:rPr>
        <w:t>p</w:t>
      </w:r>
      <w:r w:rsidR="00670C9A" w:rsidRPr="00B55267">
        <w:t xml:space="preserve">=.01, </w:t>
      </w:r>
      <w:r w:rsidR="00C455F7" w:rsidRPr="00B55267">
        <w:rPr>
          <w:i/>
        </w:rPr>
        <w:t>η</w:t>
      </w:r>
      <w:r w:rsidR="00C455F7" w:rsidRPr="00B55267">
        <w:rPr>
          <w:i/>
          <w:vertAlign w:val="superscript"/>
        </w:rPr>
        <w:t>2</w:t>
      </w:r>
      <w:r w:rsidR="00670C9A" w:rsidRPr="00B55267">
        <w:t>=.16)</w:t>
      </w:r>
      <w:r w:rsidR="00816876" w:rsidRPr="00B55267">
        <w:t xml:space="preserve">. </w:t>
      </w:r>
      <w:r w:rsidR="002F7049" w:rsidRPr="00B55267">
        <w:t xml:space="preserve">To test that </w:t>
      </w:r>
      <w:r w:rsidR="003E6171" w:rsidRPr="00B55267">
        <w:t>positive trend</w:t>
      </w:r>
      <w:r w:rsidR="002F7049" w:rsidRPr="00B55267">
        <w:t>s</w:t>
      </w:r>
      <w:r w:rsidR="003E6171" w:rsidRPr="00B55267">
        <w:t xml:space="preserve"> across conditions indeed explained most of the vari</w:t>
      </w:r>
      <w:r w:rsidR="002F7049" w:rsidRPr="00B55267">
        <w:t xml:space="preserve">ance in the data, </w:t>
      </w:r>
      <w:r w:rsidR="00AC6FBE" w:rsidRPr="00B55267">
        <w:t xml:space="preserve">as predicted, </w:t>
      </w:r>
      <w:r w:rsidR="002F7049" w:rsidRPr="00B55267">
        <w:t>we conducted</w:t>
      </w:r>
      <w:r w:rsidR="003E6171" w:rsidRPr="00B55267">
        <w:t xml:space="preserve"> planned contrasts for positive trends</w:t>
      </w:r>
      <w:r w:rsidR="002F7049" w:rsidRPr="00B55267">
        <w:t>, which assign</w:t>
      </w:r>
      <w:r w:rsidR="00BD616D" w:rsidRPr="00B55267">
        <w:t xml:space="preserve"> the weights -1, 0 and +1 to the </w:t>
      </w:r>
      <w:r w:rsidR="00D4522B" w:rsidRPr="00B55267">
        <w:t xml:space="preserve">basic, numerous and dissimilar </w:t>
      </w:r>
      <w:r w:rsidR="00BD616D" w:rsidRPr="00B55267">
        <w:t>conditions</w:t>
      </w:r>
      <w:r w:rsidR="00D4522B" w:rsidRPr="00B55267">
        <w:t xml:space="preserve"> respectively</w:t>
      </w:r>
      <w:r w:rsidR="002F7049" w:rsidRPr="00B55267">
        <w:t>,</w:t>
      </w:r>
      <w:r w:rsidR="003E6171" w:rsidRPr="00B55267">
        <w:t xml:space="preserve"> </w:t>
      </w:r>
      <w:r w:rsidR="00B31E74" w:rsidRPr="00B55267">
        <w:t>and</w:t>
      </w:r>
      <w:r w:rsidR="002F7049" w:rsidRPr="00B55267">
        <w:t xml:space="preserve"> then</w:t>
      </w:r>
      <w:r w:rsidR="00B31E74" w:rsidRPr="00B55267">
        <w:t xml:space="preserve"> checked that the residual variance of this trend was not significant</w:t>
      </w:r>
      <w:r w:rsidR="00AC6FBE" w:rsidRPr="00B55267">
        <w:rPr>
          <w:rFonts w:cs="Arial"/>
        </w:rPr>
        <w:t xml:space="preserve"> </w:t>
      </w:r>
      <w:r w:rsidR="00AC6FBE" w:rsidRPr="00B55267">
        <w:rPr>
          <w:rFonts w:cs="Arial"/>
        </w:rPr>
        <w:fldChar w:fldCharType="begin" w:fldLock="1"/>
      </w:r>
      <w:r w:rsidR="00A30A18" w:rsidRPr="00B55267">
        <w:rPr>
          <w:rFonts w:cs="Arial"/>
        </w:rPr>
        <w:instrText>ADDIN CSL_CITATION { "citationItems" : [ { "id" : "ITEM-1", "itemData" : { "ISBN" : "0-03-056706-8", "author" : [ { "dropping-particle" : "", "family" : "Hays", "given" : "William L", "non-dropping-particle" : "", "parse-names" : false, "suffix" : "" } ], "edition" : "Third Edit", "id" : "ITEM-1", "issued" : { "date-parts" : [ [ "1981" ] ] }, "publisher" : "Holt, Rinehart and Wiston", "publisher-place" : "New York, New York", "title" : "Statistics", "type" : "book" }, "uris" : [ "http://www.mendeley.com/documents/?uuid=4e9fd24a-3679-4f8b-aa02-521df5aa12fe" ] } ], "mendeley" : { "formattedCitation" : "(Hays, 1981)", "plainTextFormattedCitation" : "(Hays, 1981)", "previouslyFormattedCitation" : "(Hays, 1981)" }, "properties" : { "noteIndex" : 0 }, "schema" : "https://github.com/citation-style-language/schema/raw/master/csl-citation.json" }</w:instrText>
      </w:r>
      <w:r w:rsidR="00AC6FBE" w:rsidRPr="00B55267">
        <w:rPr>
          <w:rFonts w:cs="Arial"/>
        </w:rPr>
        <w:fldChar w:fldCharType="separate"/>
      </w:r>
      <w:r w:rsidR="00AC6FBE" w:rsidRPr="00B55267">
        <w:rPr>
          <w:rFonts w:cs="Arial"/>
          <w:noProof/>
        </w:rPr>
        <w:t>(Hays, 1981)</w:t>
      </w:r>
      <w:r w:rsidR="00AC6FBE" w:rsidRPr="00B55267">
        <w:rPr>
          <w:rFonts w:cs="Arial"/>
        </w:rPr>
        <w:fldChar w:fldCharType="end"/>
      </w:r>
      <w:r w:rsidR="00AC6FBE" w:rsidRPr="00B55267">
        <w:rPr>
          <w:rFonts w:cs="Arial"/>
        </w:rPr>
        <w:t>. Positive trend</w:t>
      </w:r>
      <w:r w:rsidR="00D4522B" w:rsidRPr="00B55267">
        <w:rPr>
          <w:rFonts w:cs="Arial"/>
        </w:rPr>
        <w:t>s</w:t>
      </w:r>
      <w:r w:rsidR="00AC6FBE" w:rsidRPr="00B55267">
        <w:rPr>
          <w:rFonts w:cs="Arial"/>
        </w:rPr>
        <w:t xml:space="preserve"> were evident in the data </w:t>
      </w:r>
      <w:r w:rsidR="003E6171" w:rsidRPr="00B55267">
        <w:rPr>
          <w:rFonts w:cs="Arial"/>
        </w:rPr>
        <w:t>(</w:t>
      </w:r>
      <w:proofErr w:type="gramStart"/>
      <w:r w:rsidR="003E6171" w:rsidRPr="00B55267">
        <w:rPr>
          <w:i/>
        </w:rPr>
        <w:t>F</w:t>
      </w:r>
      <w:r w:rsidR="003E6171" w:rsidRPr="00B55267">
        <w:rPr>
          <w:vertAlign w:val="subscript"/>
        </w:rPr>
        <w:t>1</w:t>
      </w:r>
      <w:r w:rsidR="003E6171" w:rsidRPr="00B55267">
        <w:t>(</w:t>
      </w:r>
      <w:proofErr w:type="gramEnd"/>
      <w:r w:rsidR="003E6171" w:rsidRPr="00B55267">
        <w:t xml:space="preserve">1, 74)=11.06, </w:t>
      </w:r>
      <w:r w:rsidR="003E6171" w:rsidRPr="00B55267">
        <w:rPr>
          <w:i/>
        </w:rPr>
        <w:t>p</w:t>
      </w:r>
      <w:r w:rsidR="003E6171" w:rsidRPr="00B55267">
        <w:t xml:space="preserve">=.001, </w:t>
      </w:r>
      <w:r w:rsidR="003E6171" w:rsidRPr="00B55267">
        <w:rPr>
          <w:i/>
        </w:rPr>
        <w:t>η</w:t>
      </w:r>
      <w:r w:rsidR="003E6171" w:rsidRPr="00B55267">
        <w:rPr>
          <w:i/>
          <w:vertAlign w:val="superscript"/>
        </w:rPr>
        <w:t>2</w:t>
      </w:r>
      <w:r w:rsidR="003E6171" w:rsidRPr="00B55267">
        <w:t xml:space="preserve">= .13, </w:t>
      </w:r>
      <w:r w:rsidR="003E6171" w:rsidRPr="00B55267">
        <w:rPr>
          <w:i/>
        </w:rPr>
        <w:t>F</w:t>
      </w:r>
      <w:r w:rsidR="003E6171" w:rsidRPr="00B55267">
        <w:rPr>
          <w:vertAlign w:val="subscript"/>
        </w:rPr>
        <w:t>2</w:t>
      </w:r>
      <w:r w:rsidR="003E6171" w:rsidRPr="00B55267">
        <w:t xml:space="preserve">(1, 27)=8.27, </w:t>
      </w:r>
      <w:r w:rsidR="003E6171" w:rsidRPr="00B55267">
        <w:rPr>
          <w:i/>
        </w:rPr>
        <w:t>p</w:t>
      </w:r>
      <w:r w:rsidR="003E6171" w:rsidRPr="00B55267">
        <w:t xml:space="preserve">= .008, </w:t>
      </w:r>
      <w:r w:rsidR="003E6171" w:rsidRPr="00B55267">
        <w:rPr>
          <w:i/>
        </w:rPr>
        <w:t>η</w:t>
      </w:r>
      <w:r w:rsidR="003E6171" w:rsidRPr="00B55267">
        <w:rPr>
          <w:i/>
          <w:vertAlign w:val="superscript"/>
        </w:rPr>
        <w:t>2</w:t>
      </w:r>
      <w:r w:rsidR="00AC6FBE" w:rsidRPr="00B55267">
        <w:t>= .23) and the residual variance</w:t>
      </w:r>
      <w:r w:rsidR="00D4522B" w:rsidRPr="00B55267">
        <w:t xml:space="preserve"> was not significant</w:t>
      </w:r>
      <w:r w:rsidR="00AC6FBE" w:rsidRPr="00B55267">
        <w:t xml:space="preserve"> </w:t>
      </w:r>
      <w:r w:rsidR="00D4522B" w:rsidRPr="00B55267">
        <w:t>(</w:t>
      </w:r>
      <w:r w:rsidR="00BD616D" w:rsidRPr="00B55267">
        <w:rPr>
          <w:i/>
        </w:rPr>
        <w:t>F</w:t>
      </w:r>
      <w:r w:rsidR="00BD616D" w:rsidRPr="00B55267">
        <w:rPr>
          <w:vertAlign w:val="subscript"/>
        </w:rPr>
        <w:t>1</w:t>
      </w:r>
      <w:r w:rsidR="00BD616D" w:rsidRPr="00B55267">
        <w:t xml:space="preserve">(1, 74)=1.6, </w:t>
      </w:r>
      <w:r w:rsidR="00BD616D" w:rsidRPr="00B55267">
        <w:rPr>
          <w:i/>
        </w:rPr>
        <w:t>p</w:t>
      </w:r>
      <w:r w:rsidR="00BD616D" w:rsidRPr="00B55267">
        <w:t xml:space="preserve">= </w:t>
      </w:r>
      <w:proofErr w:type="spellStart"/>
      <w:r w:rsidR="00BD616D" w:rsidRPr="00B55267">
        <w:t>n.s</w:t>
      </w:r>
      <w:proofErr w:type="spellEnd"/>
      <w:r w:rsidR="00BD616D" w:rsidRPr="00B55267">
        <w:t xml:space="preserve">., </w:t>
      </w:r>
      <w:r w:rsidR="00BD616D" w:rsidRPr="00B55267">
        <w:rPr>
          <w:i/>
        </w:rPr>
        <w:t>F</w:t>
      </w:r>
      <w:r w:rsidR="00BD616D" w:rsidRPr="00B55267">
        <w:rPr>
          <w:vertAlign w:val="subscript"/>
        </w:rPr>
        <w:t>2</w:t>
      </w:r>
      <w:r w:rsidR="00BD616D" w:rsidRPr="00B55267">
        <w:t xml:space="preserve">(1, 27)=2, </w:t>
      </w:r>
      <w:r w:rsidR="00BD616D" w:rsidRPr="00B55267">
        <w:rPr>
          <w:i/>
        </w:rPr>
        <w:t>p</w:t>
      </w:r>
      <w:r w:rsidR="00BD616D" w:rsidRPr="00B55267">
        <w:t xml:space="preserve">= </w:t>
      </w:r>
      <w:proofErr w:type="spellStart"/>
      <w:r w:rsidR="00BD616D" w:rsidRPr="00B55267">
        <w:t>n.s</w:t>
      </w:r>
      <w:proofErr w:type="spellEnd"/>
      <w:r w:rsidR="00BD616D" w:rsidRPr="00B55267">
        <w:t xml:space="preserve">.). This suggests, as the means indicate, that the numerous condition was placed along the basic-dissimilar continuum, </w:t>
      </w:r>
      <w:r w:rsidR="00BD616D" w:rsidRPr="00B55267">
        <w:lastRenderedPageBreak/>
        <w:t>as there was no additional</w:t>
      </w:r>
      <w:r w:rsidR="003E6171" w:rsidRPr="00B55267">
        <w:t xml:space="preserve"> </w:t>
      </w:r>
      <w:r w:rsidR="007238C8" w:rsidRPr="00B55267">
        <w:t xml:space="preserve">variance </w:t>
      </w:r>
      <w:r w:rsidR="00FF2CA8" w:rsidRPr="00B55267">
        <w:t xml:space="preserve">to </w:t>
      </w:r>
      <w:r w:rsidR="00D4522B" w:rsidRPr="00B55267">
        <w:t>be explained by some other pattern</w:t>
      </w:r>
      <w:r w:rsidR="00BD616D" w:rsidRPr="00B55267">
        <w:t xml:space="preserve">. </w:t>
      </w:r>
      <w:r w:rsidR="00816876" w:rsidRPr="00B55267">
        <w:t>These results</w:t>
      </w:r>
      <w:r w:rsidR="007231BD" w:rsidRPr="00B55267">
        <w:t xml:space="preserve"> </w:t>
      </w:r>
      <w:r w:rsidR="007238C8" w:rsidRPr="00B55267">
        <w:t xml:space="preserve">therefore indicate that structural properties attended to during encoding were recollected during recognition memory, with more encoded information leading to increased latencies, </w:t>
      </w:r>
      <w:r w:rsidR="00D436A6" w:rsidRPr="00B55267">
        <w:t>consistent with many pair</w:t>
      </w:r>
      <w:r w:rsidR="00DF267C" w:rsidRPr="00B55267">
        <w:t>ed</w:t>
      </w:r>
      <w:r w:rsidR="001A33F3" w:rsidRPr="00B55267">
        <w:t>-associate memory</w:t>
      </w:r>
      <w:r w:rsidR="00D968B0" w:rsidRPr="00B55267">
        <w:t xml:space="preserve"> studies</w:t>
      </w:r>
      <w:r w:rsidR="007238C8" w:rsidRPr="00B55267">
        <w:t xml:space="preserve"> </w:t>
      </w:r>
      <w:r w:rsidR="0073715B" w:rsidRPr="00B55267">
        <w:fldChar w:fldCharType="begin" w:fldLock="1"/>
      </w:r>
      <w:r w:rsidR="00646B4A" w:rsidRPr="00B55267">
        <w:instrText>ADDIN CSL_CITATION { "citationItems" : [ { "id" : "ITEM-1", "itemData" : { "DOI" : "10.1098/rstb.2001.0939", "ISBN" : "0962-8436 (Print)", "ISSN" : "0962-8436", "PMID" : "11571028", "abstract" : "The examination of recognition memory confidence judgements indicates that there are two separate components or processes underlying episodic memory. A model that accounts for these results is described in which a recollection process and a familiarity process are assumed to contribute to recognition memory performance. Recollection is assumed to reflect a threshold process whereby qualitative information about the study event is retrieved, whereas familiarity reflects a classical signal-detection process whereby items exceeding a familiarity response criterion are accepted as having been studied. Evidence from cognitive, neuropsychological and neuroimaging studies indicate that the model is in agreement with the existing recognition results, and indicate that recollection and familiarity are behaviourally, neurally and phenomenologically distinct memory retrieval processes.", "author" : [ { "dropping-particle" : "", "family" : "Yonelinas", "given" : "A P", "non-dropping-particle" : "", "parse-names" : false, "suffix" : "" } ], "container-title" : "Philosophical transactions of the Royal Society of London. Series B, Biological sciences", "id" : "ITEM-1", "issue" : "1413", "issued" : { "date-parts" : [ [ "2001" ] ] }, "page" : "1363-1374", "title" : "Components of episodic memory: the contribution of recollection and familiarity.", "type" : "article-journal", "volume" : "356" }, "uris" : [ "http://www.mendeley.com/documents/?uuid=7ad6818d-0a9b-45a4-911a-0273055fbb60" ] }, { "id" : "ITEM-2", "itemData" : { "author" : [ { "dropping-particle" : "", "family" : "Yonelinas", "given" : "A P", "non-dropping-particle" : "", "parse-names" : false, "suffix" : "" } ], "container-title" : "Journal of experimental psychology Learning, memory, and cognition", "id" : "ITEM-2", "issue" : "6", "issued" : { "date-parts" : [ [ "1999" ] ] }, "page" : "1415-1434", "title" : "The contribution of recollection and familiarity to recogition and source-memory judgements: a formal dual-process model and an analysis of receiver operating characteristics", "type" : "article-journal", "volume" : "25" }, "uris" : [ "http://www.mendeley.com/documents/?uuid=14c4bb0c-81d5-41e9-971f-3d0d30aa8bc4" ] } ], "mendeley" : { "formattedCitation" : "(Yonelinas, 1999, 2001)", "plainTextFormattedCitation" : "(Yonelinas, 1999, 2001)", "previouslyFormattedCitation" : "(Yonelinas, 1999, 2001)" }, "properties" : { "noteIndex" : 0 }, "schema" : "https://github.com/citation-style-language/schema/raw/master/csl-citation.json" }</w:instrText>
      </w:r>
      <w:r w:rsidR="0073715B" w:rsidRPr="00B55267">
        <w:fldChar w:fldCharType="separate"/>
      </w:r>
      <w:r w:rsidR="00646B4A" w:rsidRPr="00B55267">
        <w:rPr>
          <w:noProof/>
        </w:rPr>
        <w:t>(Yonelinas, 1999, 2001)</w:t>
      </w:r>
      <w:r w:rsidR="0073715B" w:rsidRPr="00B55267">
        <w:fldChar w:fldCharType="end"/>
      </w:r>
      <w:r w:rsidR="007238C8" w:rsidRPr="00B55267">
        <w:t>.</w:t>
      </w:r>
    </w:p>
    <w:p w14:paraId="14B99F87" w14:textId="18E1E7E2" w:rsidR="005D3094" w:rsidRPr="00B55267" w:rsidRDefault="00B1432C" w:rsidP="00D15AF1">
      <w:pPr>
        <w:spacing w:line="480" w:lineRule="auto"/>
      </w:pPr>
      <w:r w:rsidRPr="00B55267">
        <w:t xml:space="preserve">Table 2: </w:t>
      </w:r>
      <w:r w:rsidR="000F6528" w:rsidRPr="00B55267">
        <w:t xml:space="preserve"> </w:t>
      </w:r>
      <w:r w:rsidR="00975748" w:rsidRPr="00B55267">
        <w:t>R</w:t>
      </w:r>
      <w:r w:rsidRPr="00B55267">
        <w:t xml:space="preserve">esponse latencies and duration judgments </w:t>
      </w:r>
      <w:r w:rsidR="006337C1" w:rsidRPr="00B55267">
        <w:t>in</w:t>
      </w:r>
      <w:r w:rsidRPr="00B55267">
        <w:t xml:space="preserve"> Experim</w:t>
      </w:r>
      <w:r w:rsidR="00975748" w:rsidRPr="00B55267">
        <w:t>ent 1</w:t>
      </w:r>
    </w:p>
    <w:tbl>
      <w:tblPr>
        <w:tblW w:w="0" w:type="auto"/>
        <w:tblLayout w:type="fixed"/>
        <w:tblLook w:val="04A0" w:firstRow="1" w:lastRow="0" w:firstColumn="1" w:lastColumn="0" w:noHBand="0" w:noVBand="1"/>
      </w:tblPr>
      <w:tblGrid>
        <w:gridCol w:w="3652"/>
        <w:gridCol w:w="2126"/>
        <w:gridCol w:w="1985"/>
        <w:gridCol w:w="1843"/>
      </w:tblGrid>
      <w:tr w:rsidR="005D3094" w:rsidRPr="00B55267" w14:paraId="7BB6985B" w14:textId="77777777" w:rsidTr="005D3094">
        <w:tc>
          <w:tcPr>
            <w:tcW w:w="3652" w:type="dxa"/>
            <w:tcBorders>
              <w:bottom w:val="single" w:sz="4" w:space="0" w:color="auto"/>
            </w:tcBorders>
            <w:shd w:val="clear" w:color="auto" w:fill="auto"/>
          </w:tcPr>
          <w:p w14:paraId="7E86A4F6" w14:textId="77777777" w:rsidR="005D3094" w:rsidRPr="00B55267" w:rsidRDefault="005D3094" w:rsidP="005D3094">
            <w:pPr>
              <w:keepLines/>
              <w:tabs>
                <w:tab w:val="center" w:pos="4320"/>
                <w:tab w:val="right" w:pos="8640"/>
              </w:tabs>
              <w:spacing w:before="120" w:after="120" w:line="480" w:lineRule="auto"/>
            </w:pPr>
          </w:p>
        </w:tc>
        <w:tc>
          <w:tcPr>
            <w:tcW w:w="5954" w:type="dxa"/>
            <w:gridSpan w:val="3"/>
            <w:tcBorders>
              <w:top w:val="single" w:sz="4" w:space="0" w:color="auto"/>
              <w:bottom w:val="single" w:sz="4" w:space="0" w:color="auto"/>
            </w:tcBorders>
            <w:shd w:val="clear" w:color="auto" w:fill="auto"/>
          </w:tcPr>
          <w:p w14:paraId="0E736356" w14:textId="77777777" w:rsidR="005D3094" w:rsidRPr="00B55267" w:rsidRDefault="005D3094" w:rsidP="005D3094">
            <w:pPr>
              <w:keepLines/>
              <w:tabs>
                <w:tab w:val="center" w:pos="4320"/>
                <w:tab w:val="right" w:pos="8640"/>
              </w:tabs>
              <w:spacing w:before="120" w:after="120" w:line="480" w:lineRule="auto"/>
              <w:jc w:val="center"/>
            </w:pPr>
            <w:r w:rsidRPr="00B55267">
              <w:t>Condition</w:t>
            </w:r>
          </w:p>
        </w:tc>
      </w:tr>
      <w:tr w:rsidR="005D3094" w:rsidRPr="00B55267" w14:paraId="29396511" w14:textId="77777777" w:rsidTr="005D3094">
        <w:tc>
          <w:tcPr>
            <w:tcW w:w="3652" w:type="dxa"/>
            <w:tcBorders>
              <w:top w:val="single" w:sz="4" w:space="0" w:color="auto"/>
              <w:bottom w:val="single" w:sz="4" w:space="0" w:color="auto"/>
            </w:tcBorders>
            <w:shd w:val="clear" w:color="auto" w:fill="auto"/>
          </w:tcPr>
          <w:p w14:paraId="26FFCB27" w14:textId="34D360F8" w:rsidR="005D3094" w:rsidRPr="00B55267" w:rsidRDefault="005D3094" w:rsidP="005D3094">
            <w:pPr>
              <w:keepLines/>
              <w:tabs>
                <w:tab w:val="center" w:pos="4320"/>
                <w:tab w:val="right" w:pos="8640"/>
              </w:tabs>
              <w:spacing w:before="120" w:after="120" w:line="480" w:lineRule="auto"/>
              <w:ind w:right="-873"/>
            </w:pPr>
            <w:r w:rsidRPr="00B55267">
              <w:t>Task</w:t>
            </w:r>
            <w:r w:rsidR="004F06FE" w:rsidRPr="00B55267">
              <w:t xml:space="preserve"> and measure</w:t>
            </w:r>
          </w:p>
        </w:tc>
        <w:tc>
          <w:tcPr>
            <w:tcW w:w="2126" w:type="dxa"/>
            <w:tcBorders>
              <w:top w:val="single" w:sz="4" w:space="0" w:color="auto"/>
              <w:bottom w:val="single" w:sz="4" w:space="0" w:color="auto"/>
            </w:tcBorders>
            <w:shd w:val="clear" w:color="auto" w:fill="auto"/>
          </w:tcPr>
          <w:p w14:paraId="3E2166D1" w14:textId="77777777" w:rsidR="005D3094" w:rsidRPr="00B55267" w:rsidRDefault="005D3094" w:rsidP="005D3094">
            <w:pPr>
              <w:keepLines/>
              <w:tabs>
                <w:tab w:val="center" w:pos="4320"/>
                <w:tab w:val="right" w:pos="8640"/>
              </w:tabs>
              <w:spacing w:before="120" w:after="0" w:line="480" w:lineRule="auto"/>
              <w:jc w:val="center"/>
            </w:pPr>
            <w:r w:rsidRPr="00B55267">
              <w:t>Basic</w:t>
            </w:r>
          </w:p>
        </w:tc>
        <w:tc>
          <w:tcPr>
            <w:tcW w:w="1985" w:type="dxa"/>
            <w:tcBorders>
              <w:top w:val="single" w:sz="4" w:space="0" w:color="auto"/>
              <w:bottom w:val="single" w:sz="4" w:space="0" w:color="auto"/>
            </w:tcBorders>
            <w:shd w:val="clear" w:color="auto" w:fill="auto"/>
          </w:tcPr>
          <w:p w14:paraId="22723CFD" w14:textId="77777777" w:rsidR="005D3094" w:rsidRPr="00B55267" w:rsidRDefault="005D3094" w:rsidP="005D3094">
            <w:pPr>
              <w:keepLines/>
              <w:tabs>
                <w:tab w:val="center" w:pos="4320"/>
                <w:tab w:val="right" w:pos="8640"/>
              </w:tabs>
              <w:spacing w:before="120" w:after="0" w:line="480" w:lineRule="auto"/>
              <w:jc w:val="center"/>
            </w:pPr>
            <w:r w:rsidRPr="00B55267">
              <w:t>Numerous</w:t>
            </w:r>
          </w:p>
        </w:tc>
        <w:tc>
          <w:tcPr>
            <w:tcW w:w="1843" w:type="dxa"/>
            <w:tcBorders>
              <w:top w:val="single" w:sz="4" w:space="0" w:color="auto"/>
              <w:bottom w:val="single" w:sz="4" w:space="0" w:color="auto"/>
            </w:tcBorders>
            <w:shd w:val="clear" w:color="auto" w:fill="auto"/>
          </w:tcPr>
          <w:p w14:paraId="139A8051" w14:textId="77777777" w:rsidR="005D3094" w:rsidRPr="00B55267" w:rsidRDefault="005D3094" w:rsidP="005D3094">
            <w:pPr>
              <w:keepLines/>
              <w:tabs>
                <w:tab w:val="center" w:pos="4320"/>
                <w:tab w:val="right" w:pos="8640"/>
              </w:tabs>
              <w:spacing w:before="120" w:after="0" w:line="480" w:lineRule="auto"/>
              <w:jc w:val="center"/>
            </w:pPr>
            <w:r w:rsidRPr="00B55267">
              <w:t>Dissimilar</w:t>
            </w:r>
          </w:p>
        </w:tc>
      </w:tr>
      <w:tr w:rsidR="005D3094" w:rsidRPr="00B55267" w14:paraId="4EC4722D" w14:textId="77777777" w:rsidTr="005D3094">
        <w:tc>
          <w:tcPr>
            <w:tcW w:w="3652" w:type="dxa"/>
            <w:tcBorders>
              <w:top w:val="single" w:sz="4" w:space="0" w:color="auto"/>
            </w:tcBorders>
            <w:shd w:val="clear" w:color="auto" w:fill="auto"/>
          </w:tcPr>
          <w:p w14:paraId="19E6F526" w14:textId="4A28B0CD" w:rsidR="005D3094" w:rsidRPr="00B55267" w:rsidRDefault="00650351" w:rsidP="001443AC">
            <w:pPr>
              <w:keepLines/>
              <w:tabs>
                <w:tab w:val="center" w:pos="4320"/>
                <w:tab w:val="right" w:pos="8640"/>
              </w:tabs>
              <w:spacing w:before="120" w:after="120" w:line="480" w:lineRule="auto"/>
              <w:ind w:right="-873"/>
            </w:pPr>
            <w:r w:rsidRPr="00B55267">
              <w:t>R</w:t>
            </w:r>
            <w:r w:rsidR="005D3094" w:rsidRPr="00B55267">
              <w:t xml:space="preserve">ecognition </w:t>
            </w:r>
            <w:r w:rsidRPr="00B55267">
              <w:t xml:space="preserve">– Correct trials </w:t>
            </w:r>
            <w:r w:rsidR="005D3094" w:rsidRPr="00B55267">
              <w:t>(</w:t>
            </w:r>
            <w:proofErr w:type="spellStart"/>
            <w:r w:rsidR="005D3094" w:rsidRPr="00B55267">
              <w:t>ms</w:t>
            </w:r>
            <w:proofErr w:type="spellEnd"/>
            <w:r w:rsidR="005D3094" w:rsidRPr="00B55267">
              <w:t>)</w:t>
            </w:r>
          </w:p>
        </w:tc>
        <w:tc>
          <w:tcPr>
            <w:tcW w:w="2126" w:type="dxa"/>
            <w:tcBorders>
              <w:top w:val="single" w:sz="4" w:space="0" w:color="auto"/>
            </w:tcBorders>
            <w:shd w:val="clear" w:color="auto" w:fill="auto"/>
          </w:tcPr>
          <w:p w14:paraId="4C578094" w14:textId="0BEEF25D" w:rsidR="005D3094" w:rsidRPr="00B55267" w:rsidRDefault="00D15AF1" w:rsidP="00D15AF1">
            <w:pPr>
              <w:spacing w:before="120" w:after="0" w:line="480" w:lineRule="auto"/>
              <w:jc w:val="center"/>
            </w:pPr>
            <w:r w:rsidRPr="00B55267">
              <w:t>1466  (31.47)</w:t>
            </w:r>
          </w:p>
        </w:tc>
        <w:tc>
          <w:tcPr>
            <w:tcW w:w="1985" w:type="dxa"/>
            <w:tcBorders>
              <w:top w:val="single" w:sz="4" w:space="0" w:color="auto"/>
            </w:tcBorders>
            <w:shd w:val="clear" w:color="auto" w:fill="auto"/>
          </w:tcPr>
          <w:p w14:paraId="53EC9C6F" w14:textId="67B5227B" w:rsidR="005D3094" w:rsidRPr="00B55267" w:rsidRDefault="00D15AF1" w:rsidP="005D3094">
            <w:pPr>
              <w:keepLines/>
              <w:tabs>
                <w:tab w:val="center" w:pos="4320"/>
                <w:tab w:val="right" w:pos="8640"/>
              </w:tabs>
              <w:spacing w:before="120" w:after="120" w:line="480" w:lineRule="auto"/>
              <w:jc w:val="center"/>
            </w:pPr>
            <w:r w:rsidRPr="00B55267">
              <w:t xml:space="preserve">1579  </w:t>
            </w:r>
            <w:r w:rsidR="005D3094" w:rsidRPr="00B55267">
              <w:t>(</w:t>
            </w:r>
            <w:r w:rsidRPr="00B55267">
              <w:t>33.28</w:t>
            </w:r>
            <w:r w:rsidR="005D3094" w:rsidRPr="00B55267">
              <w:t>)</w:t>
            </w:r>
          </w:p>
        </w:tc>
        <w:tc>
          <w:tcPr>
            <w:tcW w:w="1843" w:type="dxa"/>
            <w:tcBorders>
              <w:top w:val="single" w:sz="4" w:space="0" w:color="auto"/>
            </w:tcBorders>
            <w:shd w:val="clear" w:color="auto" w:fill="auto"/>
          </w:tcPr>
          <w:p w14:paraId="373A3307" w14:textId="589F05FA" w:rsidR="005D3094" w:rsidRPr="00B55267" w:rsidRDefault="00D15AF1" w:rsidP="005D3094">
            <w:pPr>
              <w:keepLines/>
              <w:tabs>
                <w:tab w:val="center" w:pos="4320"/>
                <w:tab w:val="right" w:pos="8640"/>
              </w:tabs>
              <w:spacing w:before="120" w:after="120" w:line="480" w:lineRule="auto"/>
              <w:jc w:val="center"/>
            </w:pPr>
            <w:r w:rsidRPr="00B55267">
              <w:t xml:space="preserve">1616  </w:t>
            </w:r>
            <w:r w:rsidR="005D3094" w:rsidRPr="00B55267">
              <w:t>(</w:t>
            </w:r>
            <w:r w:rsidRPr="00B55267">
              <w:t>28.39</w:t>
            </w:r>
            <w:r w:rsidR="005D3094" w:rsidRPr="00B55267">
              <w:t>)</w:t>
            </w:r>
          </w:p>
        </w:tc>
      </w:tr>
      <w:tr w:rsidR="005D3094" w:rsidRPr="00B55267" w14:paraId="26FB60B4" w14:textId="77777777" w:rsidTr="005D3094">
        <w:tc>
          <w:tcPr>
            <w:tcW w:w="3652" w:type="dxa"/>
            <w:tcBorders>
              <w:bottom w:val="single" w:sz="4" w:space="0" w:color="auto"/>
            </w:tcBorders>
            <w:shd w:val="clear" w:color="auto" w:fill="auto"/>
          </w:tcPr>
          <w:p w14:paraId="4A8841D2" w14:textId="72940D69" w:rsidR="005D3094" w:rsidRPr="00B55267" w:rsidRDefault="00D15AF1" w:rsidP="004F06FE">
            <w:pPr>
              <w:keepLines/>
              <w:tabs>
                <w:tab w:val="center" w:pos="4320"/>
                <w:tab w:val="right" w:pos="8640"/>
              </w:tabs>
              <w:spacing w:before="120" w:after="120"/>
              <w:ind w:right="-873"/>
            </w:pPr>
            <w:r w:rsidRPr="00B55267">
              <w:t>Duration rating (1-7 s</w:t>
            </w:r>
            <w:r w:rsidR="004F06FE" w:rsidRPr="00B55267">
              <w:t>core</w:t>
            </w:r>
            <w:r w:rsidRPr="00B55267">
              <w:t>)</w:t>
            </w:r>
          </w:p>
        </w:tc>
        <w:tc>
          <w:tcPr>
            <w:tcW w:w="2126" w:type="dxa"/>
            <w:tcBorders>
              <w:bottom w:val="single" w:sz="4" w:space="0" w:color="auto"/>
            </w:tcBorders>
            <w:shd w:val="clear" w:color="auto" w:fill="auto"/>
          </w:tcPr>
          <w:p w14:paraId="6851FB7D" w14:textId="4121F0A3" w:rsidR="005D3094" w:rsidRPr="00B55267" w:rsidRDefault="00D15AF1" w:rsidP="005D3094">
            <w:pPr>
              <w:keepLines/>
              <w:tabs>
                <w:tab w:val="center" w:pos="4320"/>
                <w:tab w:val="right" w:pos="8640"/>
              </w:tabs>
              <w:spacing w:before="120" w:after="120" w:line="480" w:lineRule="auto"/>
              <w:jc w:val="center"/>
            </w:pPr>
            <w:r w:rsidRPr="00B55267">
              <w:t xml:space="preserve">3.86  </w:t>
            </w:r>
            <w:r w:rsidR="005D3094" w:rsidRPr="00B55267">
              <w:t>(</w:t>
            </w:r>
            <w:r w:rsidRPr="00B55267">
              <w:t>0.04</w:t>
            </w:r>
            <w:r w:rsidR="005D3094" w:rsidRPr="00B55267">
              <w:t>)</w:t>
            </w:r>
          </w:p>
        </w:tc>
        <w:tc>
          <w:tcPr>
            <w:tcW w:w="1985" w:type="dxa"/>
            <w:tcBorders>
              <w:bottom w:val="single" w:sz="4" w:space="0" w:color="auto"/>
            </w:tcBorders>
            <w:shd w:val="clear" w:color="auto" w:fill="auto"/>
          </w:tcPr>
          <w:p w14:paraId="2C29E153" w14:textId="4E19690B" w:rsidR="005D3094" w:rsidRPr="00B55267" w:rsidRDefault="00D15AF1" w:rsidP="005D3094">
            <w:pPr>
              <w:keepLines/>
              <w:tabs>
                <w:tab w:val="center" w:pos="4320"/>
                <w:tab w:val="right" w:pos="8640"/>
              </w:tabs>
              <w:spacing w:before="120" w:after="120" w:line="480" w:lineRule="auto"/>
              <w:jc w:val="center"/>
            </w:pPr>
            <w:r w:rsidRPr="00B55267">
              <w:t xml:space="preserve">4.03    </w:t>
            </w:r>
            <w:r w:rsidR="005D3094" w:rsidRPr="00B55267">
              <w:t>(</w:t>
            </w:r>
            <w:r w:rsidRPr="00B55267">
              <w:t>0.05</w:t>
            </w:r>
            <w:r w:rsidR="005D3094" w:rsidRPr="00B55267">
              <w:t>)</w:t>
            </w:r>
          </w:p>
        </w:tc>
        <w:tc>
          <w:tcPr>
            <w:tcW w:w="1843" w:type="dxa"/>
            <w:tcBorders>
              <w:bottom w:val="single" w:sz="4" w:space="0" w:color="auto"/>
            </w:tcBorders>
            <w:shd w:val="clear" w:color="auto" w:fill="auto"/>
          </w:tcPr>
          <w:p w14:paraId="5DB5EABE" w14:textId="3FDF9DF1" w:rsidR="005D3094" w:rsidRPr="00B55267" w:rsidRDefault="00D15AF1" w:rsidP="005D3094">
            <w:pPr>
              <w:keepLines/>
              <w:tabs>
                <w:tab w:val="center" w:pos="4320"/>
                <w:tab w:val="right" w:pos="8640"/>
              </w:tabs>
              <w:spacing w:before="120" w:after="120" w:line="480" w:lineRule="auto"/>
              <w:jc w:val="center"/>
            </w:pPr>
            <w:r w:rsidRPr="00B55267">
              <w:t>4.13</w:t>
            </w:r>
            <w:r w:rsidR="005D3094" w:rsidRPr="00B55267">
              <w:t xml:space="preserve">  </w:t>
            </w:r>
            <w:r w:rsidRPr="00B55267">
              <w:t xml:space="preserve"> </w:t>
            </w:r>
            <w:r w:rsidR="005D3094" w:rsidRPr="00B55267">
              <w:t>(</w:t>
            </w:r>
            <w:r w:rsidRPr="00B55267">
              <w:t>0.05</w:t>
            </w:r>
            <w:r w:rsidR="005D3094" w:rsidRPr="00B55267">
              <w:t>)</w:t>
            </w:r>
          </w:p>
        </w:tc>
      </w:tr>
    </w:tbl>
    <w:p w14:paraId="0347D121" w14:textId="752EA0F6" w:rsidR="00D15AF1" w:rsidRPr="00B55267" w:rsidRDefault="00D15AF1" w:rsidP="00D15AF1">
      <w:pPr>
        <w:spacing w:line="276" w:lineRule="auto"/>
      </w:pPr>
      <w:r w:rsidRPr="00B55267">
        <w:rPr>
          <w:sz w:val="20"/>
          <w:szCs w:val="20"/>
        </w:rPr>
        <w:t>Note: Standard errors are provided in parentheses and were computed following Loftus and Mason (1994)</w:t>
      </w:r>
      <w:r w:rsidRPr="00B55267">
        <w:t>.</w:t>
      </w:r>
    </w:p>
    <w:p w14:paraId="60178EBD" w14:textId="77777777" w:rsidR="00710A25" w:rsidRPr="00B55267" w:rsidRDefault="00710A25" w:rsidP="00816876">
      <w:pPr>
        <w:spacing w:line="480" w:lineRule="auto"/>
        <w:rPr>
          <w:i/>
        </w:rPr>
      </w:pPr>
    </w:p>
    <w:p w14:paraId="07925F8B" w14:textId="0BF651C5" w:rsidR="000F6528" w:rsidRPr="00B55267" w:rsidRDefault="00816876" w:rsidP="00816876">
      <w:pPr>
        <w:spacing w:line="480" w:lineRule="auto"/>
      </w:pPr>
      <w:r w:rsidRPr="00B55267">
        <w:rPr>
          <w:i/>
        </w:rPr>
        <w:t xml:space="preserve">Duration </w:t>
      </w:r>
      <w:r w:rsidR="00890BA7" w:rsidRPr="00B55267">
        <w:rPr>
          <w:i/>
        </w:rPr>
        <w:t xml:space="preserve">judgment </w:t>
      </w:r>
      <w:r w:rsidRPr="00B55267">
        <w:rPr>
          <w:i/>
        </w:rPr>
        <w:t>task</w:t>
      </w:r>
      <w:r w:rsidRPr="00B55267">
        <w:t xml:space="preserve"> </w:t>
      </w:r>
    </w:p>
    <w:p w14:paraId="4048653E" w14:textId="2A3724F7" w:rsidR="00816876" w:rsidRPr="00B55267" w:rsidRDefault="000F6528" w:rsidP="00816876">
      <w:pPr>
        <w:spacing w:line="480" w:lineRule="auto"/>
      </w:pPr>
      <w:r w:rsidRPr="00B55267">
        <w:t>W</w:t>
      </w:r>
      <w:r w:rsidR="006B6762" w:rsidRPr="00B55267">
        <w:t>e expected</w:t>
      </w:r>
      <w:r w:rsidR="00B22628" w:rsidRPr="00B55267">
        <w:t xml:space="preserve"> that </w:t>
      </w:r>
      <w:r w:rsidR="00687504" w:rsidRPr="00B55267">
        <w:t>if the number of sub-events a</w:t>
      </w:r>
      <w:r w:rsidR="006B68CE" w:rsidRPr="00B55267">
        <w:t>nd their dissimilarity modulate</w:t>
      </w:r>
      <w:r w:rsidR="00687504" w:rsidRPr="00B55267">
        <w:t xml:space="preserve"> </w:t>
      </w:r>
      <w:r w:rsidR="00D00631" w:rsidRPr="00B55267">
        <w:t>the memory representation of the events’ unfolding</w:t>
      </w:r>
      <w:r w:rsidR="001A4A56" w:rsidRPr="00B55267">
        <w:t>—</w:t>
      </w:r>
      <w:r w:rsidR="006B68CE" w:rsidRPr="00B55267">
        <w:t>and from this</w:t>
      </w:r>
      <w:r w:rsidR="00C96687" w:rsidRPr="00B55267">
        <w:t>,</w:t>
      </w:r>
      <w:r w:rsidR="006B68CE" w:rsidRPr="00B55267">
        <w:t xml:space="preserve"> the duration judgment</w:t>
      </w:r>
      <w:r w:rsidR="001A4A56" w:rsidRPr="00B55267">
        <w:t>—</w:t>
      </w:r>
      <w:r w:rsidR="006B68CE" w:rsidRPr="00B55267">
        <w:t>the</w:t>
      </w:r>
      <w:r w:rsidR="00B22628" w:rsidRPr="00B55267">
        <w:t xml:space="preserve"> </w:t>
      </w:r>
      <w:r w:rsidR="00821101" w:rsidRPr="00B55267">
        <w:t xml:space="preserve">attributed </w:t>
      </w:r>
      <w:r w:rsidR="00B22628" w:rsidRPr="00B55267">
        <w:t xml:space="preserve">duration </w:t>
      </w:r>
      <w:r w:rsidR="005668F0" w:rsidRPr="00B55267">
        <w:t>should vary</w:t>
      </w:r>
      <w:r w:rsidR="00B22628" w:rsidRPr="00B55267">
        <w:t xml:space="preserve"> </w:t>
      </w:r>
      <w:r w:rsidR="00800F5D" w:rsidRPr="00B55267">
        <w:t>across</w:t>
      </w:r>
      <w:r w:rsidR="00D23A7E" w:rsidRPr="00B55267">
        <w:t xml:space="preserve"> </w:t>
      </w:r>
      <w:r w:rsidR="002A5BCB" w:rsidRPr="00B55267">
        <w:t>co</w:t>
      </w:r>
      <w:r w:rsidR="00B31E74" w:rsidRPr="00B55267">
        <w:t>nditions following a positive trend</w:t>
      </w:r>
      <w:r w:rsidR="005668F0" w:rsidRPr="00B55267">
        <w:t xml:space="preserve">, </w:t>
      </w:r>
      <w:r w:rsidR="00816876" w:rsidRPr="00B55267">
        <w:t xml:space="preserve">despite </w:t>
      </w:r>
      <w:r w:rsidR="00B22628" w:rsidRPr="00B55267">
        <w:t xml:space="preserve">clock duration </w:t>
      </w:r>
      <w:r w:rsidR="00800F5D" w:rsidRPr="00B55267">
        <w:t xml:space="preserve">remaining </w:t>
      </w:r>
      <w:r w:rsidR="006B6762" w:rsidRPr="00B55267">
        <w:t xml:space="preserve">constant. </w:t>
      </w:r>
      <w:r w:rsidR="002A5BCB" w:rsidRPr="00B55267">
        <w:t>Table 2</w:t>
      </w:r>
      <w:r w:rsidR="00813EA7" w:rsidRPr="00B55267">
        <w:t xml:space="preserve"> </w:t>
      </w:r>
      <w:r w:rsidR="00B31E74" w:rsidRPr="00B55267">
        <w:t>displays</w:t>
      </w:r>
      <w:r w:rsidR="00813EA7" w:rsidRPr="00B55267">
        <w:t xml:space="preserve"> </w:t>
      </w:r>
      <w:r w:rsidR="00D34E61" w:rsidRPr="00B55267">
        <w:t xml:space="preserve">the mean ratings for the conditions, which differed significantly </w:t>
      </w:r>
      <w:r w:rsidR="00670C9A" w:rsidRPr="00B55267">
        <w:rPr>
          <w:rFonts w:cs="Arial"/>
        </w:rPr>
        <w:t>(</w:t>
      </w:r>
      <w:proofErr w:type="gramStart"/>
      <w:r w:rsidR="00670C9A" w:rsidRPr="00B55267">
        <w:rPr>
          <w:i/>
        </w:rPr>
        <w:t>F</w:t>
      </w:r>
      <w:r w:rsidR="00670C9A" w:rsidRPr="00B55267">
        <w:rPr>
          <w:vertAlign w:val="subscript"/>
        </w:rPr>
        <w:t>1</w:t>
      </w:r>
      <w:r w:rsidR="00670C9A" w:rsidRPr="00B55267">
        <w:t>(</w:t>
      </w:r>
      <w:proofErr w:type="gramEnd"/>
      <w:r w:rsidR="00670C9A" w:rsidRPr="00B55267">
        <w:t xml:space="preserve">2, 148)= 5.54, </w:t>
      </w:r>
      <w:r w:rsidR="00670C9A" w:rsidRPr="00B55267">
        <w:rPr>
          <w:i/>
        </w:rPr>
        <w:t>p</w:t>
      </w:r>
      <w:r w:rsidR="00670C9A" w:rsidRPr="00B55267">
        <w:t>=.005</w:t>
      </w:r>
      <w:r w:rsidR="007B7625" w:rsidRPr="00B55267">
        <w:t xml:space="preserve">, </w:t>
      </w:r>
      <w:r w:rsidR="00C455F7" w:rsidRPr="00B55267">
        <w:rPr>
          <w:i/>
        </w:rPr>
        <w:t>η</w:t>
      </w:r>
      <w:r w:rsidR="00C455F7" w:rsidRPr="00B55267">
        <w:rPr>
          <w:i/>
          <w:vertAlign w:val="superscript"/>
        </w:rPr>
        <w:t>2</w:t>
      </w:r>
      <w:r w:rsidR="007B7625" w:rsidRPr="00B55267">
        <w:t>=</w:t>
      </w:r>
      <w:r w:rsidR="00670C9A" w:rsidRPr="00B55267">
        <w:t xml:space="preserve"> .07; </w:t>
      </w:r>
      <w:r w:rsidR="00670C9A" w:rsidRPr="00B55267">
        <w:rPr>
          <w:i/>
        </w:rPr>
        <w:t>F</w:t>
      </w:r>
      <w:r w:rsidR="00670C9A" w:rsidRPr="00B55267">
        <w:rPr>
          <w:vertAlign w:val="subscript"/>
        </w:rPr>
        <w:t>2</w:t>
      </w:r>
      <w:r w:rsidR="00670C9A" w:rsidRPr="00B55267">
        <w:t xml:space="preserve">(2, 54)= 3.23, </w:t>
      </w:r>
      <w:r w:rsidR="00670C9A" w:rsidRPr="00B55267">
        <w:rPr>
          <w:i/>
        </w:rPr>
        <w:t>p</w:t>
      </w:r>
      <w:r w:rsidR="00670C9A" w:rsidRPr="00B55267">
        <w:t xml:space="preserve">=.05, </w:t>
      </w:r>
      <w:r w:rsidR="00C455F7" w:rsidRPr="00B55267">
        <w:rPr>
          <w:i/>
        </w:rPr>
        <w:t>η</w:t>
      </w:r>
      <w:r w:rsidR="00C455F7" w:rsidRPr="00B55267">
        <w:rPr>
          <w:i/>
          <w:vertAlign w:val="superscript"/>
        </w:rPr>
        <w:t>2</w:t>
      </w:r>
      <w:r w:rsidR="00670C9A" w:rsidRPr="00B55267">
        <w:t>=.11)</w:t>
      </w:r>
      <w:r w:rsidR="00813EA7" w:rsidRPr="00B55267">
        <w:t xml:space="preserve">. </w:t>
      </w:r>
      <w:r w:rsidR="00FF2CA8" w:rsidRPr="00B55267">
        <w:t xml:space="preserve">The </w:t>
      </w:r>
      <w:r w:rsidR="00D4522B" w:rsidRPr="00B55267">
        <w:t>dissimilar</w:t>
      </w:r>
      <w:r w:rsidR="00FF2CA8" w:rsidRPr="00B55267">
        <w:t xml:space="preserve"> condition was judged </w:t>
      </w:r>
      <w:r w:rsidR="00D4522B" w:rsidRPr="00B55267">
        <w:t>longer</w:t>
      </w:r>
      <w:r w:rsidR="00FF2CA8" w:rsidRPr="00B55267">
        <w:t xml:space="preserve"> than any other condition, and </w:t>
      </w:r>
      <w:r w:rsidR="004D1121" w:rsidRPr="00B55267">
        <w:t xml:space="preserve">the numerous </w:t>
      </w:r>
      <w:proofErr w:type="gramStart"/>
      <w:r w:rsidR="004D1121" w:rsidRPr="00B55267">
        <w:t>condition</w:t>
      </w:r>
      <w:proofErr w:type="gramEnd"/>
      <w:r w:rsidR="00FF2CA8" w:rsidRPr="00B55267">
        <w:t xml:space="preserve"> was </w:t>
      </w:r>
      <w:r w:rsidR="00375C96" w:rsidRPr="00B55267">
        <w:t xml:space="preserve">also </w:t>
      </w:r>
      <w:r w:rsidR="00FF2CA8" w:rsidRPr="00B55267">
        <w:t xml:space="preserve">judged </w:t>
      </w:r>
      <w:r w:rsidR="00A53172" w:rsidRPr="00B55267">
        <w:t>longer</w:t>
      </w:r>
      <w:r w:rsidR="00FF2CA8" w:rsidRPr="00B55267">
        <w:t xml:space="preserve"> than the </w:t>
      </w:r>
      <w:r w:rsidR="00A53172" w:rsidRPr="00B55267">
        <w:t>basic</w:t>
      </w:r>
      <w:r w:rsidR="00FF2CA8" w:rsidRPr="00B55267">
        <w:t xml:space="preserve"> condition. </w:t>
      </w:r>
      <w:r w:rsidR="00311308" w:rsidRPr="00B55267">
        <w:t>As in the recognition latencies</w:t>
      </w:r>
      <w:r w:rsidR="00A12519" w:rsidRPr="00B55267">
        <w:t>,</w:t>
      </w:r>
      <w:r w:rsidR="00813EA7" w:rsidRPr="00B55267">
        <w:t xml:space="preserve"> the </w:t>
      </w:r>
      <w:r w:rsidR="00A12519" w:rsidRPr="00B55267">
        <w:t>ratings</w:t>
      </w:r>
      <w:r w:rsidR="00311308" w:rsidRPr="00B55267">
        <w:t xml:space="preserve"> showed positive trends </w:t>
      </w:r>
      <w:r w:rsidR="00813EA7" w:rsidRPr="00B55267">
        <w:rPr>
          <w:rFonts w:cs="Arial"/>
        </w:rPr>
        <w:t>(</w:t>
      </w:r>
      <w:proofErr w:type="gramStart"/>
      <w:r w:rsidR="00813EA7" w:rsidRPr="00B55267">
        <w:rPr>
          <w:i/>
        </w:rPr>
        <w:t>F</w:t>
      </w:r>
      <w:r w:rsidR="00813EA7" w:rsidRPr="00B55267">
        <w:rPr>
          <w:vertAlign w:val="subscript"/>
        </w:rPr>
        <w:t>1</w:t>
      </w:r>
      <w:r w:rsidR="00813EA7" w:rsidRPr="00B55267">
        <w:t>(</w:t>
      </w:r>
      <w:proofErr w:type="gramEnd"/>
      <w:r w:rsidR="00813EA7" w:rsidRPr="00B55267">
        <w:t xml:space="preserve">1, 74)= 11.95, </w:t>
      </w:r>
      <w:r w:rsidR="00813EA7" w:rsidRPr="00B55267">
        <w:rPr>
          <w:i/>
        </w:rPr>
        <w:t>p</w:t>
      </w:r>
      <w:r w:rsidR="00813EA7" w:rsidRPr="00B55267">
        <w:t xml:space="preserve">=.001, </w:t>
      </w:r>
      <w:r w:rsidR="00813EA7" w:rsidRPr="00B55267">
        <w:rPr>
          <w:i/>
        </w:rPr>
        <w:t>η</w:t>
      </w:r>
      <w:r w:rsidR="00813EA7" w:rsidRPr="00B55267">
        <w:rPr>
          <w:i/>
          <w:vertAlign w:val="superscript"/>
        </w:rPr>
        <w:t>2</w:t>
      </w:r>
      <w:r w:rsidR="00813EA7" w:rsidRPr="00B55267">
        <w:t xml:space="preserve">= .14; </w:t>
      </w:r>
      <w:r w:rsidR="00813EA7" w:rsidRPr="00B55267">
        <w:rPr>
          <w:i/>
        </w:rPr>
        <w:t>F</w:t>
      </w:r>
      <w:r w:rsidR="00813EA7" w:rsidRPr="00B55267">
        <w:rPr>
          <w:vertAlign w:val="subscript"/>
        </w:rPr>
        <w:t>2</w:t>
      </w:r>
      <w:r w:rsidR="00813EA7" w:rsidRPr="00B55267">
        <w:t xml:space="preserve">(1, 27)= 5.99, </w:t>
      </w:r>
      <w:r w:rsidR="00813EA7" w:rsidRPr="00B55267">
        <w:rPr>
          <w:i/>
        </w:rPr>
        <w:t>p</w:t>
      </w:r>
      <w:r w:rsidR="00813EA7" w:rsidRPr="00B55267">
        <w:t xml:space="preserve">= .02, </w:t>
      </w:r>
      <w:r w:rsidR="00813EA7" w:rsidRPr="00B55267">
        <w:rPr>
          <w:i/>
        </w:rPr>
        <w:t>η</w:t>
      </w:r>
      <w:r w:rsidR="00813EA7" w:rsidRPr="00B55267">
        <w:rPr>
          <w:i/>
          <w:vertAlign w:val="superscript"/>
        </w:rPr>
        <w:t>2</w:t>
      </w:r>
      <w:r w:rsidR="00813EA7" w:rsidRPr="00B55267">
        <w:t>= .18), with no remaining si</w:t>
      </w:r>
      <w:r w:rsidR="00A12519" w:rsidRPr="00B55267">
        <w:t xml:space="preserve">gnificant variance in the data </w:t>
      </w:r>
      <w:r w:rsidR="00A12519" w:rsidRPr="00B55267">
        <w:rPr>
          <w:rFonts w:cs="Arial"/>
        </w:rPr>
        <w:t>(</w:t>
      </w:r>
      <w:r w:rsidR="00A12519" w:rsidRPr="00B55267">
        <w:rPr>
          <w:i/>
        </w:rPr>
        <w:t>F</w:t>
      </w:r>
      <w:r w:rsidR="00A12519" w:rsidRPr="00B55267">
        <w:rPr>
          <w:vertAlign w:val="subscript"/>
        </w:rPr>
        <w:t>1</w:t>
      </w:r>
      <w:r w:rsidR="00A12519" w:rsidRPr="00B55267">
        <w:t xml:space="preserve">(1, 74)=0.23, </w:t>
      </w:r>
      <w:r w:rsidR="00A12519" w:rsidRPr="00B55267">
        <w:rPr>
          <w:i/>
        </w:rPr>
        <w:t>p</w:t>
      </w:r>
      <w:r w:rsidR="00A12519" w:rsidRPr="00B55267">
        <w:t xml:space="preserve">= </w:t>
      </w:r>
      <w:proofErr w:type="spellStart"/>
      <w:r w:rsidR="00A12519" w:rsidRPr="00B55267">
        <w:t>n.s</w:t>
      </w:r>
      <w:proofErr w:type="spellEnd"/>
      <w:r w:rsidR="00A12519" w:rsidRPr="00B55267">
        <w:t xml:space="preserve">., </w:t>
      </w:r>
      <w:r w:rsidR="00A12519" w:rsidRPr="00B55267">
        <w:rPr>
          <w:i/>
        </w:rPr>
        <w:t>F</w:t>
      </w:r>
      <w:r w:rsidR="00A12519" w:rsidRPr="00B55267">
        <w:rPr>
          <w:vertAlign w:val="subscript"/>
        </w:rPr>
        <w:t>2</w:t>
      </w:r>
      <w:r w:rsidR="00A12519" w:rsidRPr="00B55267">
        <w:t xml:space="preserve">(1, 27)=.04, </w:t>
      </w:r>
      <w:r w:rsidR="00A12519" w:rsidRPr="00B55267">
        <w:rPr>
          <w:i/>
        </w:rPr>
        <w:t>p</w:t>
      </w:r>
      <w:r w:rsidR="00A12519" w:rsidRPr="00B55267">
        <w:t xml:space="preserve">= </w:t>
      </w:r>
      <w:proofErr w:type="spellStart"/>
      <w:r w:rsidR="00A12519" w:rsidRPr="00B55267">
        <w:t>n.s</w:t>
      </w:r>
      <w:proofErr w:type="spellEnd"/>
      <w:r w:rsidR="00A12519" w:rsidRPr="00B55267">
        <w:t>.).</w:t>
      </w:r>
      <w:r w:rsidR="00311308" w:rsidRPr="00B55267">
        <w:t xml:space="preserve"> </w:t>
      </w:r>
      <w:r w:rsidR="00816876" w:rsidRPr="00B55267">
        <w:t xml:space="preserve">These </w:t>
      </w:r>
      <w:r w:rsidR="00FA4E19" w:rsidRPr="00B55267">
        <w:t>findings</w:t>
      </w:r>
      <w:r w:rsidR="00816876" w:rsidRPr="00B55267">
        <w:t xml:space="preserve"> suggest that </w:t>
      </w:r>
      <w:r w:rsidR="00DF267C" w:rsidRPr="00B55267">
        <w:t>event</w:t>
      </w:r>
      <w:r w:rsidR="00816876" w:rsidRPr="00B55267">
        <w:t xml:space="preserve"> properties encoded in memory are retrieved during </w:t>
      </w:r>
      <w:r w:rsidR="00816876" w:rsidRPr="00B55267">
        <w:lastRenderedPageBreak/>
        <w:t xml:space="preserve">duration </w:t>
      </w:r>
      <w:r w:rsidR="00821101" w:rsidRPr="00B55267">
        <w:t>judgments</w:t>
      </w:r>
      <w:r w:rsidR="00816876" w:rsidRPr="00B55267">
        <w:rPr>
          <w:rFonts w:cs="Arial"/>
        </w:rPr>
        <w:t xml:space="preserve">, with increasing duration attributed to events of </w:t>
      </w:r>
      <w:r w:rsidR="00984319" w:rsidRPr="00B55267">
        <w:rPr>
          <w:rFonts w:cs="Arial"/>
        </w:rPr>
        <w:t xml:space="preserve">the </w:t>
      </w:r>
      <w:r w:rsidR="00816876" w:rsidRPr="00B55267">
        <w:rPr>
          <w:rFonts w:cs="Arial"/>
        </w:rPr>
        <w:t xml:space="preserve">same clock duration as a function of </w:t>
      </w:r>
      <w:r w:rsidR="00821101" w:rsidRPr="00B55267">
        <w:rPr>
          <w:rFonts w:cs="Arial"/>
        </w:rPr>
        <w:t xml:space="preserve">content </w:t>
      </w:r>
      <w:r w:rsidR="0073715B" w:rsidRPr="00B55267">
        <w:rPr>
          <w:rFonts w:cs="Arial"/>
        </w:rPr>
        <w:t>condition</w:t>
      </w:r>
      <w:r w:rsidR="00816876" w:rsidRPr="00B55267">
        <w:rPr>
          <w:rFonts w:cs="Arial"/>
        </w:rPr>
        <w:t xml:space="preserve">. </w:t>
      </w:r>
    </w:p>
    <w:p w14:paraId="7867A390" w14:textId="77777777" w:rsidR="00D968B0" w:rsidRPr="00B55267" w:rsidRDefault="00B22628" w:rsidP="00816876">
      <w:pPr>
        <w:spacing w:line="480" w:lineRule="auto"/>
      </w:pPr>
      <w:r w:rsidRPr="00B55267">
        <w:rPr>
          <w:i/>
        </w:rPr>
        <w:t>Regression analyses</w:t>
      </w:r>
    </w:p>
    <w:p w14:paraId="5F056DC1" w14:textId="33E1B4BB" w:rsidR="00710A25" w:rsidRPr="00B55267" w:rsidRDefault="00D968B0" w:rsidP="00816876">
      <w:pPr>
        <w:spacing w:line="480" w:lineRule="auto"/>
      </w:pPr>
      <w:r w:rsidRPr="00B55267">
        <w:t>T</w:t>
      </w:r>
      <w:r w:rsidR="00A34F8E" w:rsidRPr="00B55267">
        <w:t>o evaluate the extent of the</w:t>
      </w:r>
      <w:r w:rsidR="00F10AAA" w:rsidRPr="00B55267">
        <w:t xml:space="preserve"> </w:t>
      </w:r>
      <w:r w:rsidR="00CE0228" w:rsidRPr="00B55267">
        <w:t xml:space="preserve">contribution </w:t>
      </w:r>
      <w:r w:rsidR="00F10AAA" w:rsidRPr="00B55267">
        <w:t xml:space="preserve">of </w:t>
      </w:r>
      <w:r w:rsidR="00DF267C" w:rsidRPr="00B55267">
        <w:t>sub-</w:t>
      </w:r>
      <w:r w:rsidR="00816876" w:rsidRPr="00B55267">
        <w:t xml:space="preserve">event </w:t>
      </w:r>
      <w:r w:rsidR="00CE0228" w:rsidRPr="00B55267">
        <w:t xml:space="preserve">and similarity </w:t>
      </w:r>
      <w:r w:rsidR="00A34F8E" w:rsidRPr="00B55267">
        <w:t>aspects of the animations</w:t>
      </w:r>
      <w:r w:rsidR="00DF267C" w:rsidRPr="00B55267">
        <w:t xml:space="preserve"> </w:t>
      </w:r>
      <w:r w:rsidR="00816876" w:rsidRPr="00B55267">
        <w:t xml:space="preserve">on duration </w:t>
      </w:r>
      <w:r w:rsidR="00AF7CD2" w:rsidRPr="00B55267">
        <w:t>judgments</w:t>
      </w:r>
      <w:r w:rsidR="00816876" w:rsidRPr="00B55267">
        <w:t xml:space="preserve">, </w:t>
      </w:r>
      <w:r w:rsidR="00025CC3" w:rsidRPr="00B55267">
        <w:t xml:space="preserve">which unlike </w:t>
      </w:r>
      <w:r w:rsidR="003D1430" w:rsidRPr="00B55267">
        <w:t xml:space="preserve">speeded recognition, involve deeper recollection, </w:t>
      </w:r>
      <w:r w:rsidR="00816876" w:rsidRPr="00B55267">
        <w:t xml:space="preserve">we conducted by-item hierarchical multiple regressions and examined the proportion of variance accounted </w:t>
      </w:r>
      <w:r w:rsidR="00E35A48" w:rsidRPr="00B55267">
        <w:t xml:space="preserve">for </w:t>
      </w:r>
      <w:r w:rsidR="00816876" w:rsidRPr="00B55267">
        <w:t xml:space="preserve">by </w:t>
      </w:r>
      <w:r w:rsidR="00CE0228" w:rsidRPr="00B55267">
        <w:t>sub-event and similarity scores</w:t>
      </w:r>
      <w:r w:rsidR="00A34F8E" w:rsidRPr="00B55267">
        <w:t xml:space="preserve"> (obtained from the independent pre-test studies)</w:t>
      </w:r>
      <w:r w:rsidR="00816876" w:rsidRPr="00B55267">
        <w:t xml:space="preserve">. </w:t>
      </w:r>
      <w:r w:rsidR="000529DD" w:rsidRPr="00B55267">
        <w:t>Note that there was no significant correlation between the scores for the number of segments and the similarity scores (</w:t>
      </w:r>
      <w:r w:rsidR="000529DD" w:rsidRPr="00B55267">
        <w:rPr>
          <w:i/>
        </w:rPr>
        <w:t>r</w:t>
      </w:r>
      <w:r w:rsidR="000529DD" w:rsidRPr="00B55267">
        <w:t xml:space="preserve">=-.09, </w:t>
      </w:r>
      <w:r w:rsidR="000529DD" w:rsidRPr="00B55267">
        <w:rPr>
          <w:i/>
        </w:rPr>
        <w:t>p</w:t>
      </w:r>
      <w:r w:rsidR="000529DD" w:rsidRPr="00B55267">
        <w:t>=</w:t>
      </w:r>
      <w:proofErr w:type="gramStart"/>
      <w:r w:rsidR="000529DD" w:rsidRPr="00B55267">
        <w:t>.</w:t>
      </w:r>
      <w:r w:rsidR="00613B86" w:rsidRPr="00B55267">
        <w:t>40</w:t>
      </w:r>
      <w:proofErr w:type="gramEnd"/>
      <w:r w:rsidR="000529DD" w:rsidRPr="00B55267">
        <w:t xml:space="preserve">). </w:t>
      </w:r>
      <w:r w:rsidR="00235EB2" w:rsidRPr="00B55267">
        <w:t>In the first step of the regression model, w</w:t>
      </w:r>
      <w:r w:rsidR="00816876" w:rsidRPr="00B55267">
        <w:t xml:space="preserve">e included clock duration as a control predictor to account for the systematic variation built across triads (a factor </w:t>
      </w:r>
      <w:r w:rsidR="00CE0228" w:rsidRPr="00B55267">
        <w:t>controlled</w:t>
      </w:r>
      <w:r w:rsidR="00816876" w:rsidRPr="00B55267">
        <w:t xml:space="preserve"> </w:t>
      </w:r>
      <w:r w:rsidR="00802652" w:rsidRPr="00B55267">
        <w:t>for in the</w:t>
      </w:r>
      <w:r w:rsidR="005C6F7E" w:rsidRPr="00B55267">
        <w:t xml:space="preserve"> </w:t>
      </w:r>
      <w:r w:rsidR="00816876" w:rsidRPr="00B55267">
        <w:t xml:space="preserve">analyses above). </w:t>
      </w:r>
      <w:r w:rsidR="00CE177C" w:rsidRPr="00B55267">
        <w:t xml:space="preserve">This regression model thus contained mean ratings per item as dependent variable and clock duration as predictor. </w:t>
      </w:r>
      <w:r w:rsidR="00235EB2" w:rsidRPr="00B55267">
        <w:t xml:space="preserve">In the second step, </w:t>
      </w:r>
      <w:r w:rsidR="00CE177C" w:rsidRPr="00B55267">
        <w:t>w</w:t>
      </w:r>
      <w:r w:rsidR="00816876" w:rsidRPr="00B55267">
        <w:t xml:space="preserve">e </w:t>
      </w:r>
      <w:r w:rsidR="00CE177C" w:rsidRPr="00B55267">
        <w:t>added</w:t>
      </w:r>
      <w:r w:rsidR="00816876" w:rsidRPr="00B55267">
        <w:t xml:space="preserve"> s</w:t>
      </w:r>
      <w:r w:rsidR="002B622F" w:rsidRPr="00B55267">
        <w:t>ub-event</w:t>
      </w:r>
      <w:r w:rsidR="00816876" w:rsidRPr="00B55267">
        <w:t xml:space="preserve"> scores to </w:t>
      </w:r>
      <w:r w:rsidR="00CE177C" w:rsidRPr="00B55267">
        <w:t>the first regression model. This revealed</w:t>
      </w:r>
      <w:r w:rsidR="00AD4AD5" w:rsidRPr="00B55267">
        <w:t xml:space="preserve"> a significant increase in</w:t>
      </w:r>
      <w:r w:rsidR="00816876" w:rsidRPr="00B55267">
        <w:t xml:space="preserve"> the proportion of variance accounted</w:t>
      </w:r>
      <w:r w:rsidR="00802652" w:rsidRPr="00B55267">
        <w:t xml:space="preserve"> for</w:t>
      </w:r>
      <w:r w:rsidR="00AD4AD5" w:rsidRPr="00B55267">
        <w:t xml:space="preserve">: </w:t>
      </w:r>
      <w:r w:rsidR="00AD4AD5" w:rsidRPr="00B55267">
        <w:rPr>
          <w:i/>
        </w:rPr>
        <w:t>R</w:t>
      </w:r>
      <w:r w:rsidR="00AD4AD5" w:rsidRPr="00B55267">
        <w:rPr>
          <w:i/>
          <w:vertAlign w:val="superscript"/>
        </w:rPr>
        <w:t>2</w:t>
      </w:r>
      <w:r w:rsidR="00AD4AD5" w:rsidRPr="00B55267">
        <w:t xml:space="preserve"> increased from </w:t>
      </w:r>
      <w:r w:rsidR="00816876" w:rsidRPr="00B55267">
        <w:t xml:space="preserve">.47 to </w:t>
      </w:r>
      <w:r w:rsidR="00AD4AD5" w:rsidRPr="00B55267">
        <w:rPr>
          <w:i/>
        </w:rPr>
        <w:t>.</w:t>
      </w:r>
      <w:r w:rsidR="00816876" w:rsidRPr="00B55267">
        <w:t>5</w:t>
      </w:r>
      <w:r w:rsidR="00DE750B" w:rsidRPr="00B55267">
        <w:t>3</w:t>
      </w:r>
      <w:r w:rsidR="00816876" w:rsidRPr="00B55267">
        <w:t xml:space="preserve"> (</w:t>
      </w:r>
      <w:proofErr w:type="spellStart"/>
      <w:proofErr w:type="gramStart"/>
      <w:r w:rsidR="00816876" w:rsidRPr="00B55267">
        <w:rPr>
          <w:i/>
        </w:rPr>
        <w:t>F</w:t>
      </w:r>
      <w:r w:rsidR="00816876" w:rsidRPr="00B55267">
        <w:rPr>
          <w:vertAlign w:val="subscript"/>
        </w:rPr>
        <w:t>change</w:t>
      </w:r>
      <w:proofErr w:type="spellEnd"/>
      <w:r w:rsidR="00816876" w:rsidRPr="00B55267">
        <w:t>(</w:t>
      </w:r>
      <w:proofErr w:type="gramEnd"/>
      <w:r w:rsidR="00816876" w:rsidRPr="00B55267">
        <w:t>1, 8</w:t>
      </w:r>
      <w:r w:rsidR="00DE750B" w:rsidRPr="00B55267">
        <w:t>1</w:t>
      </w:r>
      <w:r w:rsidR="00816876" w:rsidRPr="00B55267">
        <w:t xml:space="preserve">)= </w:t>
      </w:r>
      <w:r w:rsidR="003B2581" w:rsidRPr="00B55267">
        <w:t>9</w:t>
      </w:r>
      <w:r w:rsidR="00816876" w:rsidRPr="00B55267">
        <w:t>.</w:t>
      </w:r>
      <w:r w:rsidR="003B2581" w:rsidRPr="00B55267">
        <w:t>35</w:t>
      </w:r>
      <w:r w:rsidR="00816876" w:rsidRPr="00B55267">
        <w:t xml:space="preserve">, </w:t>
      </w:r>
      <w:r w:rsidR="00816876" w:rsidRPr="00B55267">
        <w:rPr>
          <w:i/>
        </w:rPr>
        <w:t>p</w:t>
      </w:r>
      <w:r w:rsidR="00DE750B" w:rsidRPr="00B55267">
        <w:t>=</w:t>
      </w:r>
      <w:r w:rsidR="00816876" w:rsidRPr="00B55267">
        <w:t>.</w:t>
      </w:r>
      <w:r w:rsidR="003B2581" w:rsidRPr="00B55267">
        <w:t>003</w:t>
      </w:r>
      <w:r w:rsidR="00816876" w:rsidRPr="00B55267">
        <w:t xml:space="preserve">). </w:t>
      </w:r>
      <w:r w:rsidR="00CE177C" w:rsidRPr="00B55267">
        <w:t>In the third step</w:t>
      </w:r>
      <w:r w:rsidR="00816876" w:rsidRPr="00B55267">
        <w:t xml:space="preserve">, </w:t>
      </w:r>
      <w:r w:rsidR="00CE177C" w:rsidRPr="00B55267">
        <w:t>we added</w:t>
      </w:r>
      <w:r w:rsidR="00816876" w:rsidRPr="00B55267">
        <w:t xml:space="preserve"> similarity </w:t>
      </w:r>
      <w:r w:rsidR="00CE177C" w:rsidRPr="00B55267">
        <w:t xml:space="preserve">ratings </w:t>
      </w:r>
      <w:r w:rsidR="002B622F" w:rsidRPr="00B55267">
        <w:t xml:space="preserve">to this </w:t>
      </w:r>
      <w:r w:rsidR="00235EB2" w:rsidRPr="00B55267">
        <w:t>regression</w:t>
      </w:r>
      <w:r w:rsidR="00CE177C" w:rsidRPr="00B55267">
        <w:t xml:space="preserve"> model, which also revealed a significant increase in</w:t>
      </w:r>
      <w:r w:rsidR="002B622F" w:rsidRPr="00B55267">
        <w:t xml:space="preserve"> </w:t>
      </w:r>
      <w:r w:rsidR="00816876" w:rsidRPr="00B55267">
        <w:t>the proportio</w:t>
      </w:r>
      <w:r w:rsidR="00CE177C" w:rsidRPr="00B55267">
        <w:t xml:space="preserve">n of variance accounted for: here </w:t>
      </w:r>
      <w:r w:rsidR="00CE177C" w:rsidRPr="00B55267">
        <w:rPr>
          <w:i/>
        </w:rPr>
        <w:t>R</w:t>
      </w:r>
      <w:r w:rsidR="00CE177C" w:rsidRPr="00B55267">
        <w:rPr>
          <w:i/>
          <w:vertAlign w:val="superscript"/>
        </w:rPr>
        <w:t>2</w:t>
      </w:r>
      <w:r w:rsidR="00CE177C" w:rsidRPr="00B55267">
        <w:t xml:space="preserve"> increased from</w:t>
      </w:r>
      <w:r w:rsidR="00816876" w:rsidRPr="00B55267">
        <w:t xml:space="preserve"> .5</w:t>
      </w:r>
      <w:r w:rsidR="00DE750B" w:rsidRPr="00B55267">
        <w:t>3</w:t>
      </w:r>
      <w:r w:rsidR="00816876" w:rsidRPr="00B55267">
        <w:t xml:space="preserve"> to .5</w:t>
      </w:r>
      <w:r w:rsidR="00DE750B" w:rsidRPr="00B55267">
        <w:t>7</w:t>
      </w:r>
      <w:r w:rsidR="00816876" w:rsidRPr="00B55267">
        <w:t xml:space="preserve"> (</w:t>
      </w:r>
      <w:proofErr w:type="spellStart"/>
      <w:proofErr w:type="gramStart"/>
      <w:r w:rsidR="00816876" w:rsidRPr="00B55267">
        <w:rPr>
          <w:i/>
        </w:rPr>
        <w:t>F</w:t>
      </w:r>
      <w:r w:rsidR="00816876" w:rsidRPr="00B55267">
        <w:rPr>
          <w:vertAlign w:val="subscript"/>
        </w:rPr>
        <w:t>change</w:t>
      </w:r>
      <w:proofErr w:type="spellEnd"/>
      <w:r w:rsidR="00816876" w:rsidRPr="00B55267">
        <w:t>(</w:t>
      </w:r>
      <w:proofErr w:type="gramEnd"/>
      <w:r w:rsidR="00816876" w:rsidRPr="00B55267">
        <w:t xml:space="preserve">1, 80)= </w:t>
      </w:r>
      <w:r w:rsidR="00DE750B" w:rsidRPr="00B55267">
        <w:t>7</w:t>
      </w:r>
      <w:r w:rsidR="00816876" w:rsidRPr="00B55267">
        <w:t>.</w:t>
      </w:r>
      <w:r w:rsidR="003B2581" w:rsidRPr="00B55267">
        <w:t>66</w:t>
      </w:r>
      <w:r w:rsidR="00816876" w:rsidRPr="00B55267">
        <w:t xml:space="preserve">, </w:t>
      </w:r>
      <w:r w:rsidR="00816876" w:rsidRPr="00B55267">
        <w:rPr>
          <w:i/>
        </w:rPr>
        <w:t>p</w:t>
      </w:r>
      <w:r w:rsidR="00816876" w:rsidRPr="00B55267">
        <w:t>=.00</w:t>
      </w:r>
      <w:r w:rsidR="00DE750B" w:rsidRPr="00B55267">
        <w:t>7</w:t>
      </w:r>
      <w:r w:rsidR="00816876" w:rsidRPr="00B55267">
        <w:t>)</w:t>
      </w:r>
      <w:r w:rsidR="009A69FB" w:rsidRPr="00B55267">
        <w:t xml:space="preserve">. </w:t>
      </w:r>
      <w:r w:rsidR="00816876" w:rsidRPr="00B55267">
        <w:t xml:space="preserve">This pattern of significance remained </w:t>
      </w:r>
      <w:r w:rsidR="00CE177C" w:rsidRPr="00B55267">
        <w:t xml:space="preserve">the same </w:t>
      </w:r>
      <w:r w:rsidR="00816876" w:rsidRPr="00B55267">
        <w:t xml:space="preserve">regardless of </w:t>
      </w:r>
      <w:r w:rsidR="008D7093" w:rsidRPr="00B55267">
        <w:t>the order in which the predictors were added</w:t>
      </w:r>
      <w:r w:rsidR="00816876" w:rsidRPr="00B55267">
        <w:t xml:space="preserve"> into the mode</w:t>
      </w:r>
      <w:r w:rsidR="000F0FF8" w:rsidRPr="00B55267">
        <w:t xml:space="preserve">l and </w:t>
      </w:r>
      <w:r w:rsidR="00A2609F" w:rsidRPr="00B55267">
        <w:t xml:space="preserve">regardless </w:t>
      </w:r>
      <w:r w:rsidR="000F0FF8" w:rsidRPr="00B55267">
        <w:t>of the pre-test measures used</w:t>
      </w:r>
      <w:r w:rsidR="001A4A56" w:rsidRPr="00B55267">
        <w:t>—</w:t>
      </w:r>
      <w:r w:rsidR="000F0FF8" w:rsidRPr="00B55267">
        <w:t>means or medians</w:t>
      </w:r>
      <w:r w:rsidR="00CE177C" w:rsidRPr="00B55267">
        <w:t>.</w:t>
      </w:r>
      <w:r w:rsidR="00141798" w:rsidRPr="00B55267">
        <w:t xml:space="preserve"> </w:t>
      </w:r>
      <w:r w:rsidR="009A69FB" w:rsidRPr="00B55267">
        <w:t xml:space="preserve">Table </w:t>
      </w:r>
      <w:r w:rsidR="00375C96" w:rsidRPr="00B55267">
        <w:t>3</w:t>
      </w:r>
      <w:r w:rsidR="009A69FB" w:rsidRPr="00B55267">
        <w:t xml:space="preserve"> reports the statistics of the full regression model. </w:t>
      </w:r>
      <w:r w:rsidR="00816876" w:rsidRPr="00B55267">
        <w:t xml:space="preserve">Thus, </w:t>
      </w:r>
      <w:r w:rsidR="00EE4256" w:rsidRPr="00B55267">
        <w:t xml:space="preserve">although clock duration is able to explain a significant proportion of duration </w:t>
      </w:r>
      <w:r w:rsidR="00A31D00" w:rsidRPr="00B55267">
        <w:t>attributions</w:t>
      </w:r>
      <w:r w:rsidR="00EE4256" w:rsidRPr="00B55267">
        <w:t xml:space="preserve">, </w:t>
      </w:r>
      <w:r w:rsidR="00A51AA8" w:rsidRPr="00B55267">
        <w:t>both the</w:t>
      </w:r>
      <w:r w:rsidR="00E35A48" w:rsidRPr="00B55267">
        <w:t xml:space="preserve"> number of perceived sub-events</w:t>
      </w:r>
      <w:r w:rsidR="00816876" w:rsidRPr="00B55267">
        <w:t xml:space="preserve"> and </w:t>
      </w:r>
      <w:r w:rsidR="00E35A48" w:rsidRPr="00B55267">
        <w:t>sub-</w:t>
      </w:r>
      <w:r w:rsidR="00816876" w:rsidRPr="00B55267">
        <w:t xml:space="preserve">event similarity </w:t>
      </w:r>
      <w:r w:rsidR="003D1430" w:rsidRPr="00B55267">
        <w:t>significantly improve</w:t>
      </w:r>
      <w:r w:rsidR="00EE4256" w:rsidRPr="00B55267">
        <w:t xml:space="preserve"> the fit,</w:t>
      </w:r>
      <w:r w:rsidR="00816876" w:rsidRPr="00B55267">
        <w:t xml:space="preserve"> suggesting that participants </w:t>
      </w:r>
      <w:r w:rsidR="00A31D00" w:rsidRPr="00B55267">
        <w:t xml:space="preserve">evaluate </w:t>
      </w:r>
      <w:r w:rsidR="00816876" w:rsidRPr="00B55267">
        <w:t xml:space="preserve">duration from the event </w:t>
      </w:r>
      <w:r w:rsidR="002B622F" w:rsidRPr="00B55267">
        <w:t>structure</w:t>
      </w:r>
      <w:r w:rsidR="00816876" w:rsidRPr="00B55267">
        <w:t xml:space="preserve"> encoded in memory. </w:t>
      </w:r>
      <w:r w:rsidR="005B4FFC" w:rsidRPr="00B55267">
        <w:t xml:space="preserve">Specifically, increasing the number of sub-events in </w:t>
      </w:r>
      <w:r w:rsidR="003D34D1" w:rsidRPr="00B55267">
        <w:t>a sequence</w:t>
      </w:r>
      <w:r w:rsidR="005B4FFC" w:rsidRPr="00B55267">
        <w:t xml:space="preserve"> leads to increased d</w:t>
      </w:r>
      <w:r w:rsidR="002D746B" w:rsidRPr="00B55267">
        <w:t xml:space="preserve">uration </w:t>
      </w:r>
      <w:r w:rsidR="00A31D00" w:rsidRPr="00B55267">
        <w:t>attributions</w:t>
      </w:r>
      <w:r w:rsidR="002D746B" w:rsidRPr="00B55267">
        <w:t>, whereas increasing the</w:t>
      </w:r>
      <w:r w:rsidR="005B4FFC" w:rsidRPr="00B55267">
        <w:t xml:space="preserve"> similarity between sub-events leads to</w:t>
      </w:r>
      <w:r w:rsidR="002D746B" w:rsidRPr="00B55267">
        <w:t xml:space="preserve"> decreased duration </w:t>
      </w:r>
      <w:r w:rsidR="002F797C" w:rsidRPr="00B55267">
        <w:t xml:space="preserve">judgments </w:t>
      </w:r>
      <w:r w:rsidR="002D746B" w:rsidRPr="00B55267">
        <w:t xml:space="preserve">(hence, </w:t>
      </w:r>
      <w:r w:rsidR="002D746B" w:rsidRPr="00B55267">
        <w:lastRenderedPageBreak/>
        <w:t xml:space="preserve">the negative relationship in Table </w:t>
      </w:r>
      <w:r w:rsidR="00375C96" w:rsidRPr="00B55267">
        <w:t>3</w:t>
      </w:r>
      <w:r w:rsidR="002D746B" w:rsidRPr="00B55267">
        <w:t xml:space="preserve">), suggesting as hypothesized, that increased dissimilarity relates to increased duration </w:t>
      </w:r>
      <w:r w:rsidR="002F797C" w:rsidRPr="00B55267">
        <w:t>judgments</w:t>
      </w:r>
      <w:r w:rsidR="007231BD" w:rsidRPr="00B55267">
        <w:t>.</w:t>
      </w:r>
      <w:r w:rsidR="002125C4" w:rsidRPr="00B55267">
        <w:t xml:space="preserve"> </w:t>
      </w:r>
    </w:p>
    <w:p w14:paraId="70728A92" w14:textId="3B9585F2" w:rsidR="00984319" w:rsidRPr="00B55267" w:rsidRDefault="00375C96" w:rsidP="00816876">
      <w:pPr>
        <w:spacing w:line="480" w:lineRule="auto"/>
      </w:pPr>
      <w:r w:rsidRPr="00B55267">
        <w:t xml:space="preserve">Table 3: Multiple regression </w:t>
      </w:r>
      <w:proofErr w:type="gramStart"/>
      <w:r w:rsidRPr="00B55267">
        <w:t>model</w:t>
      </w:r>
      <w:proofErr w:type="gramEnd"/>
      <w:r w:rsidRPr="00B55267">
        <w:t xml:space="preserve"> for the rating results of Experiment 1</w:t>
      </w:r>
    </w:p>
    <w:tbl>
      <w:tblPr>
        <w:tblW w:w="8755" w:type="dxa"/>
        <w:tblLayout w:type="fixed"/>
        <w:tblLook w:val="04A0" w:firstRow="1" w:lastRow="0" w:firstColumn="1" w:lastColumn="0" w:noHBand="0" w:noVBand="1"/>
      </w:tblPr>
      <w:tblGrid>
        <w:gridCol w:w="675"/>
        <w:gridCol w:w="2694"/>
        <w:gridCol w:w="1417"/>
        <w:gridCol w:w="2126"/>
        <w:gridCol w:w="1843"/>
      </w:tblGrid>
      <w:tr w:rsidR="00C919AC" w:rsidRPr="00B55267" w14:paraId="3B4D83F4" w14:textId="77777777" w:rsidTr="00CE0228">
        <w:tc>
          <w:tcPr>
            <w:tcW w:w="675" w:type="dxa"/>
            <w:tcBorders>
              <w:top w:val="single" w:sz="4" w:space="0" w:color="auto"/>
            </w:tcBorders>
          </w:tcPr>
          <w:p w14:paraId="0378905B" w14:textId="77777777" w:rsidR="00C919AC" w:rsidRPr="00B55267" w:rsidRDefault="00C919AC" w:rsidP="00141798">
            <w:pPr>
              <w:keepLines/>
              <w:tabs>
                <w:tab w:val="center" w:pos="4320"/>
                <w:tab w:val="right" w:pos="8640"/>
              </w:tabs>
              <w:spacing w:before="120" w:after="120" w:line="480" w:lineRule="auto"/>
            </w:pPr>
          </w:p>
        </w:tc>
        <w:tc>
          <w:tcPr>
            <w:tcW w:w="2694" w:type="dxa"/>
            <w:tcBorders>
              <w:top w:val="single" w:sz="4" w:space="0" w:color="auto"/>
              <w:bottom w:val="single" w:sz="4" w:space="0" w:color="auto"/>
            </w:tcBorders>
            <w:shd w:val="clear" w:color="auto" w:fill="auto"/>
          </w:tcPr>
          <w:p w14:paraId="4346A496" w14:textId="77777777" w:rsidR="00C919AC" w:rsidRPr="00B55267" w:rsidRDefault="00C919AC" w:rsidP="00141798">
            <w:pPr>
              <w:keepLines/>
              <w:tabs>
                <w:tab w:val="center" w:pos="4320"/>
                <w:tab w:val="right" w:pos="8640"/>
              </w:tabs>
              <w:spacing w:before="120" w:after="120" w:line="480" w:lineRule="auto"/>
            </w:pPr>
            <w:r w:rsidRPr="00B55267">
              <w:t>Model</w:t>
            </w:r>
          </w:p>
        </w:tc>
        <w:tc>
          <w:tcPr>
            <w:tcW w:w="1417" w:type="dxa"/>
            <w:tcBorders>
              <w:top w:val="single" w:sz="4" w:space="0" w:color="auto"/>
              <w:bottom w:val="single" w:sz="4" w:space="0" w:color="auto"/>
            </w:tcBorders>
            <w:shd w:val="clear" w:color="auto" w:fill="auto"/>
          </w:tcPr>
          <w:p w14:paraId="0824EACF" w14:textId="77777777" w:rsidR="00C919AC" w:rsidRPr="00B55267" w:rsidRDefault="00C919AC" w:rsidP="00C919AC">
            <w:pPr>
              <w:keepLines/>
              <w:tabs>
                <w:tab w:val="left" w:pos="2301"/>
                <w:tab w:val="right" w:pos="8640"/>
              </w:tabs>
              <w:spacing w:before="120" w:after="120" w:line="480" w:lineRule="auto"/>
              <w:jc w:val="center"/>
              <w:rPr>
                <w:i/>
              </w:rPr>
            </w:pPr>
            <w:r w:rsidRPr="00B55267">
              <w:rPr>
                <w:i/>
              </w:rPr>
              <w:t>B</w:t>
            </w:r>
          </w:p>
        </w:tc>
        <w:tc>
          <w:tcPr>
            <w:tcW w:w="2126" w:type="dxa"/>
            <w:tcBorders>
              <w:top w:val="single" w:sz="4" w:space="0" w:color="auto"/>
              <w:bottom w:val="single" w:sz="4" w:space="0" w:color="auto"/>
            </w:tcBorders>
            <w:shd w:val="clear" w:color="auto" w:fill="auto"/>
          </w:tcPr>
          <w:p w14:paraId="0B50B249" w14:textId="77777777" w:rsidR="00C919AC" w:rsidRPr="00B55267" w:rsidRDefault="00C919AC" w:rsidP="00141798">
            <w:pPr>
              <w:keepLines/>
              <w:tabs>
                <w:tab w:val="center" w:pos="4320"/>
                <w:tab w:val="right" w:pos="8640"/>
              </w:tabs>
              <w:spacing w:before="120" w:after="120" w:line="480" w:lineRule="auto"/>
              <w:jc w:val="center"/>
              <w:rPr>
                <w:i/>
              </w:rPr>
            </w:pPr>
            <w:r w:rsidRPr="00B55267">
              <w:rPr>
                <w:i/>
              </w:rPr>
              <w:t>SE B</w:t>
            </w:r>
          </w:p>
        </w:tc>
        <w:tc>
          <w:tcPr>
            <w:tcW w:w="1843" w:type="dxa"/>
            <w:tcBorders>
              <w:top w:val="single" w:sz="4" w:space="0" w:color="auto"/>
              <w:bottom w:val="single" w:sz="4" w:space="0" w:color="auto"/>
            </w:tcBorders>
            <w:shd w:val="clear" w:color="auto" w:fill="auto"/>
          </w:tcPr>
          <w:p w14:paraId="31D45F01" w14:textId="77777777" w:rsidR="00C919AC" w:rsidRPr="00B55267" w:rsidRDefault="00C919AC" w:rsidP="00141798">
            <w:pPr>
              <w:keepLines/>
              <w:tabs>
                <w:tab w:val="center" w:pos="4320"/>
                <w:tab w:val="right" w:pos="8640"/>
              </w:tabs>
              <w:spacing w:before="120" w:after="120" w:line="480" w:lineRule="auto"/>
              <w:jc w:val="center"/>
            </w:pPr>
            <w:r w:rsidRPr="00B55267">
              <w:t>β</w:t>
            </w:r>
          </w:p>
        </w:tc>
      </w:tr>
      <w:tr w:rsidR="00C919AC" w:rsidRPr="00B55267" w14:paraId="5DDCD12C" w14:textId="77777777" w:rsidTr="00CE0228">
        <w:tc>
          <w:tcPr>
            <w:tcW w:w="675" w:type="dxa"/>
          </w:tcPr>
          <w:p w14:paraId="27CBF245" w14:textId="77777777" w:rsidR="00C919AC" w:rsidRPr="00B55267" w:rsidRDefault="00C919AC" w:rsidP="00C919AC">
            <w:pPr>
              <w:keepLines/>
              <w:tabs>
                <w:tab w:val="center" w:pos="4320"/>
                <w:tab w:val="right" w:pos="8640"/>
              </w:tabs>
              <w:spacing w:before="120" w:after="120" w:line="360" w:lineRule="auto"/>
            </w:pPr>
            <w:r w:rsidRPr="00B55267">
              <w:t>1.</w:t>
            </w:r>
          </w:p>
        </w:tc>
        <w:tc>
          <w:tcPr>
            <w:tcW w:w="2694" w:type="dxa"/>
            <w:tcBorders>
              <w:top w:val="single" w:sz="4" w:space="0" w:color="auto"/>
              <w:bottom w:val="single" w:sz="4" w:space="0" w:color="auto"/>
            </w:tcBorders>
            <w:shd w:val="clear" w:color="auto" w:fill="auto"/>
          </w:tcPr>
          <w:p w14:paraId="561A179C" w14:textId="77777777" w:rsidR="00C919AC" w:rsidRPr="00B55267" w:rsidRDefault="00C919AC" w:rsidP="00C919AC">
            <w:pPr>
              <w:keepLines/>
              <w:tabs>
                <w:tab w:val="center" w:pos="4320"/>
                <w:tab w:val="right" w:pos="8640"/>
              </w:tabs>
              <w:spacing w:before="120" w:after="120" w:line="360" w:lineRule="auto"/>
            </w:pPr>
            <w:r w:rsidRPr="00B55267">
              <w:t>Constant</w:t>
            </w:r>
          </w:p>
          <w:p w14:paraId="42088DA5" w14:textId="77777777" w:rsidR="00C919AC" w:rsidRPr="00B55267" w:rsidRDefault="00C919AC" w:rsidP="00C919AC">
            <w:pPr>
              <w:keepLines/>
              <w:tabs>
                <w:tab w:val="center" w:pos="4320"/>
                <w:tab w:val="right" w:pos="8640"/>
              </w:tabs>
              <w:spacing w:before="120" w:after="120" w:line="360" w:lineRule="auto"/>
            </w:pPr>
            <w:r w:rsidRPr="00B55267">
              <w:t>Clock duration</w:t>
            </w:r>
          </w:p>
        </w:tc>
        <w:tc>
          <w:tcPr>
            <w:tcW w:w="1417" w:type="dxa"/>
            <w:tcBorders>
              <w:top w:val="single" w:sz="4" w:space="0" w:color="auto"/>
              <w:bottom w:val="single" w:sz="4" w:space="0" w:color="auto"/>
            </w:tcBorders>
            <w:shd w:val="clear" w:color="auto" w:fill="auto"/>
          </w:tcPr>
          <w:p w14:paraId="5D2EC1D7" w14:textId="77777777" w:rsidR="00C919AC" w:rsidRPr="00B55267" w:rsidRDefault="00C919AC" w:rsidP="00C919AC">
            <w:pPr>
              <w:keepLines/>
              <w:tabs>
                <w:tab w:val="left" w:pos="2301"/>
                <w:tab w:val="right" w:pos="8640"/>
              </w:tabs>
              <w:spacing w:before="120" w:after="0" w:line="360" w:lineRule="auto"/>
              <w:jc w:val="center"/>
            </w:pPr>
            <w:r w:rsidRPr="00B55267">
              <w:t>2.14</w:t>
            </w:r>
          </w:p>
          <w:p w14:paraId="65CF3935" w14:textId="77777777" w:rsidR="00C919AC" w:rsidRPr="00B55267" w:rsidRDefault="00C919AC" w:rsidP="00C919AC">
            <w:pPr>
              <w:keepLines/>
              <w:tabs>
                <w:tab w:val="left" w:pos="2301"/>
                <w:tab w:val="right" w:pos="8640"/>
              </w:tabs>
              <w:spacing w:before="120" w:after="0" w:line="360" w:lineRule="auto"/>
              <w:jc w:val="center"/>
            </w:pPr>
            <w:r w:rsidRPr="00B55267">
              <w:t>.31</w:t>
            </w:r>
          </w:p>
        </w:tc>
        <w:tc>
          <w:tcPr>
            <w:tcW w:w="2126" w:type="dxa"/>
            <w:tcBorders>
              <w:top w:val="single" w:sz="4" w:space="0" w:color="auto"/>
              <w:bottom w:val="single" w:sz="4" w:space="0" w:color="auto"/>
            </w:tcBorders>
            <w:shd w:val="clear" w:color="auto" w:fill="auto"/>
          </w:tcPr>
          <w:p w14:paraId="59D299DE" w14:textId="77777777" w:rsidR="00C919AC" w:rsidRPr="00B55267" w:rsidRDefault="00C919AC" w:rsidP="00C919AC">
            <w:pPr>
              <w:keepLines/>
              <w:tabs>
                <w:tab w:val="center" w:pos="4320"/>
                <w:tab w:val="right" w:pos="8640"/>
              </w:tabs>
              <w:spacing w:before="120" w:after="0" w:line="360" w:lineRule="auto"/>
              <w:jc w:val="center"/>
            </w:pPr>
            <w:r w:rsidRPr="00B55267">
              <w:t>.23</w:t>
            </w:r>
          </w:p>
          <w:p w14:paraId="7F65BDE6" w14:textId="77777777" w:rsidR="00C919AC" w:rsidRPr="00B55267" w:rsidRDefault="00C919AC" w:rsidP="00C919AC">
            <w:pPr>
              <w:keepLines/>
              <w:tabs>
                <w:tab w:val="center" w:pos="4320"/>
                <w:tab w:val="right" w:pos="8640"/>
              </w:tabs>
              <w:spacing w:before="120" w:after="0" w:line="360" w:lineRule="auto"/>
              <w:jc w:val="center"/>
            </w:pPr>
            <w:r w:rsidRPr="00B55267">
              <w:t>.04</w:t>
            </w:r>
          </w:p>
        </w:tc>
        <w:tc>
          <w:tcPr>
            <w:tcW w:w="1843" w:type="dxa"/>
            <w:tcBorders>
              <w:top w:val="single" w:sz="4" w:space="0" w:color="auto"/>
              <w:bottom w:val="single" w:sz="4" w:space="0" w:color="auto"/>
            </w:tcBorders>
            <w:shd w:val="clear" w:color="auto" w:fill="auto"/>
          </w:tcPr>
          <w:p w14:paraId="7D33221A" w14:textId="77777777" w:rsidR="00C919AC" w:rsidRPr="00B55267" w:rsidRDefault="00C919AC" w:rsidP="00C919AC">
            <w:pPr>
              <w:keepLines/>
              <w:tabs>
                <w:tab w:val="center" w:pos="4320"/>
                <w:tab w:val="right" w:pos="8640"/>
              </w:tabs>
              <w:spacing w:before="120" w:after="0" w:line="360" w:lineRule="auto"/>
              <w:jc w:val="center"/>
            </w:pPr>
          </w:p>
          <w:p w14:paraId="2DB041E6" w14:textId="77777777" w:rsidR="00C919AC" w:rsidRPr="00B55267" w:rsidRDefault="00C919AC" w:rsidP="00C919AC">
            <w:pPr>
              <w:keepLines/>
              <w:tabs>
                <w:tab w:val="center" w:pos="4320"/>
                <w:tab w:val="right" w:pos="8640"/>
              </w:tabs>
              <w:spacing w:before="120" w:after="0" w:line="360" w:lineRule="auto"/>
              <w:jc w:val="center"/>
            </w:pPr>
            <w:r w:rsidRPr="00B55267">
              <w:t>.69</w:t>
            </w:r>
            <w:r w:rsidR="00801C99" w:rsidRPr="00B55267">
              <w:t>*</w:t>
            </w:r>
          </w:p>
        </w:tc>
      </w:tr>
      <w:tr w:rsidR="00C919AC" w:rsidRPr="00B55267" w14:paraId="7A10B764" w14:textId="77777777" w:rsidTr="00CE0228">
        <w:tc>
          <w:tcPr>
            <w:tcW w:w="675" w:type="dxa"/>
          </w:tcPr>
          <w:p w14:paraId="7B515CCC" w14:textId="77777777" w:rsidR="00C919AC" w:rsidRPr="00B55267" w:rsidRDefault="00C919AC" w:rsidP="00C919AC">
            <w:pPr>
              <w:keepLines/>
              <w:tabs>
                <w:tab w:val="center" w:pos="4320"/>
                <w:tab w:val="right" w:pos="8640"/>
              </w:tabs>
              <w:spacing w:before="120" w:after="120" w:line="360" w:lineRule="auto"/>
              <w:ind w:right="-448"/>
            </w:pPr>
            <w:r w:rsidRPr="00B55267">
              <w:t>2.</w:t>
            </w:r>
          </w:p>
        </w:tc>
        <w:tc>
          <w:tcPr>
            <w:tcW w:w="2694" w:type="dxa"/>
            <w:tcBorders>
              <w:top w:val="single" w:sz="4" w:space="0" w:color="auto"/>
              <w:bottom w:val="single" w:sz="4" w:space="0" w:color="auto"/>
            </w:tcBorders>
            <w:shd w:val="clear" w:color="auto" w:fill="auto"/>
          </w:tcPr>
          <w:p w14:paraId="7B61F9D0" w14:textId="77777777" w:rsidR="00C919AC" w:rsidRPr="00B55267" w:rsidRDefault="00C919AC" w:rsidP="00C919AC">
            <w:pPr>
              <w:keepLines/>
              <w:tabs>
                <w:tab w:val="center" w:pos="4320"/>
                <w:tab w:val="right" w:pos="8640"/>
              </w:tabs>
              <w:spacing w:before="120" w:after="120" w:line="360" w:lineRule="auto"/>
            </w:pPr>
            <w:r w:rsidRPr="00B55267">
              <w:t>Constant</w:t>
            </w:r>
          </w:p>
          <w:p w14:paraId="78B99C91" w14:textId="77777777" w:rsidR="00C919AC" w:rsidRPr="00B55267" w:rsidRDefault="00C919AC" w:rsidP="00C919AC">
            <w:pPr>
              <w:keepLines/>
              <w:tabs>
                <w:tab w:val="center" w:pos="4320"/>
                <w:tab w:val="right" w:pos="8640"/>
              </w:tabs>
              <w:spacing w:before="120" w:after="120" w:line="360" w:lineRule="auto"/>
              <w:ind w:right="-448"/>
            </w:pPr>
            <w:r w:rsidRPr="00B55267">
              <w:t>Clock duration</w:t>
            </w:r>
          </w:p>
          <w:p w14:paraId="03B85832" w14:textId="2BEC44C6" w:rsidR="00C919AC" w:rsidRPr="00B55267" w:rsidRDefault="00C066D2" w:rsidP="00C919AC">
            <w:pPr>
              <w:keepLines/>
              <w:tabs>
                <w:tab w:val="center" w:pos="4320"/>
                <w:tab w:val="right" w:pos="8640"/>
              </w:tabs>
              <w:spacing w:before="120" w:after="120" w:line="360" w:lineRule="auto"/>
              <w:ind w:right="-448"/>
            </w:pPr>
            <w:r w:rsidRPr="00B55267">
              <w:t>Number of</w:t>
            </w:r>
            <w:r w:rsidR="00C919AC" w:rsidRPr="00B55267">
              <w:t xml:space="preserve"> sub-events</w:t>
            </w:r>
          </w:p>
        </w:tc>
        <w:tc>
          <w:tcPr>
            <w:tcW w:w="1417" w:type="dxa"/>
            <w:tcBorders>
              <w:top w:val="single" w:sz="4" w:space="0" w:color="auto"/>
              <w:bottom w:val="single" w:sz="4" w:space="0" w:color="auto"/>
            </w:tcBorders>
            <w:shd w:val="clear" w:color="auto" w:fill="auto"/>
          </w:tcPr>
          <w:p w14:paraId="521C30D5" w14:textId="51C1D0C0" w:rsidR="00C919AC" w:rsidRPr="00B55267" w:rsidRDefault="00710A25" w:rsidP="00C919AC">
            <w:pPr>
              <w:keepLines/>
              <w:tabs>
                <w:tab w:val="left" w:pos="2301"/>
                <w:tab w:val="right" w:pos="8640"/>
              </w:tabs>
              <w:spacing w:before="120" w:after="120" w:line="360" w:lineRule="auto"/>
              <w:jc w:val="center"/>
            </w:pPr>
            <w:r w:rsidRPr="00B55267">
              <w:t>1.98</w:t>
            </w:r>
          </w:p>
          <w:p w14:paraId="1E8A3DD6" w14:textId="2F00ADFD" w:rsidR="00C919AC" w:rsidRPr="00B55267" w:rsidRDefault="00C919AC" w:rsidP="00C919AC">
            <w:pPr>
              <w:keepLines/>
              <w:tabs>
                <w:tab w:val="left" w:pos="2301"/>
                <w:tab w:val="right" w:pos="8640"/>
              </w:tabs>
              <w:spacing w:before="120" w:after="120" w:line="360" w:lineRule="auto"/>
              <w:jc w:val="center"/>
            </w:pPr>
            <w:r w:rsidRPr="00B55267">
              <w:t>.2</w:t>
            </w:r>
            <w:r w:rsidR="00DE750B" w:rsidRPr="00B55267">
              <w:t>1</w:t>
            </w:r>
          </w:p>
          <w:p w14:paraId="38730825" w14:textId="4D102885" w:rsidR="00C919AC" w:rsidRPr="00B55267" w:rsidRDefault="00C919AC" w:rsidP="003B2581">
            <w:pPr>
              <w:keepLines/>
              <w:tabs>
                <w:tab w:val="left" w:pos="2301"/>
                <w:tab w:val="right" w:pos="8640"/>
              </w:tabs>
              <w:spacing w:before="120" w:after="120" w:line="360" w:lineRule="auto"/>
              <w:jc w:val="center"/>
            </w:pPr>
            <w:r w:rsidRPr="00B55267">
              <w:t>.</w:t>
            </w:r>
            <w:r w:rsidR="003B2581" w:rsidRPr="00B55267">
              <w:t>16</w:t>
            </w:r>
          </w:p>
        </w:tc>
        <w:tc>
          <w:tcPr>
            <w:tcW w:w="2126" w:type="dxa"/>
            <w:tcBorders>
              <w:top w:val="single" w:sz="4" w:space="0" w:color="auto"/>
              <w:bottom w:val="single" w:sz="4" w:space="0" w:color="auto"/>
            </w:tcBorders>
            <w:shd w:val="clear" w:color="auto" w:fill="auto"/>
          </w:tcPr>
          <w:p w14:paraId="300C3F45" w14:textId="77777777" w:rsidR="00C919AC" w:rsidRPr="00B55267" w:rsidRDefault="00C919AC" w:rsidP="00C919AC">
            <w:pPr>
              <w:keepLines/>
              <w:tabs>
                <w:tab w:val="center" w:pos="4320"/>
                <w:tab w:val="right" w:pos="8640"/>
              </w:tabs>
              <w:spacing w:before="120" w:after="120" w:line="360" w:lineRule="auto"/>
              <w:jc w:val="center"/>
            </w:pPr>
            <w:r w:rsidRPr="00B55267">
              <w:t>.22</w:t>
            </w:r>
          </w:p>
          <w:p w14:paraId="60E40D03" w14:textId="7E6E9332" w:rsidR="00C919AC" w:rsidRPr="00B55267" w:rsidRDefault="00C919AC" w:rsidP="00C919AC">
            <w:pPr>
              <w:keepLines/>
              <w:tabs>
                <w:tab w:val="center" w:pos="4320"/>
                <w:tab w:val="right" w:pos="8640"/>
              </w:tabs>
              <w:spacing w:before="120" w:after="120" w:line="360" w:lineRule="auto"/>
              <w:jc w:val="center"/>
            </w:pPr>
            <w:r w:rsidRPr="00B55267">
              <w:t>.0</w:t>
            </w:r>
            <w:r w:rsidR="00DE750B" w:rsidRPr="00B55267">
              <w:t>5</w:t>
            </w:r>
          </w:p>
          <w:p w14:paraId="27D408DA" w14:textId="77777777" w:rsidR="00C919AC" w:rsidRPr="00B55267" w:rsidRDefault="00C919AC" w:rsidP="00C919AC">
            <w:pPr>
              <w:keepLines/>
              <w:tabs>
                <w:tab w:val="center" w:pos="4320"/>
                <w:tab w:val="right" w:pos="8640"/>
              </w:tabs>
              <w:spacing w:before="120" w:after="120" w:line="360" w:lineRule="auto"/>
              <w:jc w:val="center"/>
            </w:pPr>
            <w:r w:rsidRPr="00B55267">
              <w:t>.05</w:t>
            </w:r>
          </w:p>
        </w:tc>
        <w:tc>
          <w:tcPr>
            <w:tcW w:w="1843" w:type="dxa"/>
            <w:tcBorders>
              <w:top w:val="single" w:sz="4" w:space="0" w:color="auto"/>
              <w:bottom w:val="single" w:sz="4" w:space="0" w:color="auto"/>
            </w:tcBorders>
            <w:shd w:val="clear" w:color="auto" w:fill="auto"/>
          </w:tcPr>
          <w:p w14:paraId="0C646818" w14:textId="77777777" w:rsidR="00C919AC" w:rsidRPr="00B55267" w:rsidRDefault="00C919AC" w:rsidP="00C919AC">
            <w:pPr>
              <w:keepLines/>
              <w:tabs>
                <w:tab w:val="center" w:pos="4320"/>
                <w:tab w:val="right" w:pos="8640"/>
              </w:tabs>
              <w:spacing w:before="120" w:after="120" w:line="360" w:lineRule="auto"/>
              <w:jc w:val="center"/>
            </w:pPr>
          </w:p>
          <w:p w14:paraId="02FA0C7B" w14:textId="203A3292" w:rsidR="00C919AC" w:rsidRPr="00B55267" w:rsidRDefault="00C919AC" w:rsidP="00C919AC">
            <w:pPr>
              <w:keepLines/>
              <w:tabs>
                <w:tab w:val="center" w:pos="4320"/>
                <w:tab w:val="right" w:pos="8640"/>
              </w:tabs>
              <w:spacing w:before="120" w:after="120" w:line="360" w:lineRule="auto"/>
              <w:jc w:val="center"/>
            </w:pPr>
            <w:r w:rsidRPr="00B55267">
              <w:t>.4</w:t>
            </w:r>
            <w:r w:rsidR="00710A25" w:rsidRPr="00B55267">
              <w:t>8</w:t>
            </w:r>
            <w:r w:rsidR="00801C99" w:rsidRPr="00B55267">
              <w:t>*</w:t>
            </w:r>
          </w:p>
          <w:p w14:paraId="4DBD8128" w14:textId="7FEF56BF" w:rsidR="00C919AC" w:rsidRPr="00B55267" w:rsidRDefault="00C919AC" w:rsidP="003B2581">
            <w:pPr>
              <w:keepLines/>
              <w:tabs>
                <w:tab w:val="center" w:pos="4320"/>
                <w:tab w:val="right" w:pos="8640"/>
              </w:tabs>
              <w:spacing w:before="120" w:after="120" w:line="360" w:lineRule="auto"/>
              <w:jc w:val="center"/>
            </w:pPr>
            <w:r w:rsidRPr="00B55267">
              <w:t>.</w:t>
            </w:r>
            <w:r w:rsidR="003B2581" w:rsidRPr="00B55267">
              <w:t>31</w:t>
            </w:r>
            <w:r w:rsidR="00801C99" w:rsidRPr="00B55267">
              <w:t>*</w:t>
            </w:r>
          </w:p>
        </w:tc>
      </w:tr>
      <w:tr w:rsidR="00C919AC" w:rsidRPr="00B55267" w14:paraId="6C731702" w14:textId="77777777" w:rsidTr="00CE0228">
        <w:tc>
          <w:tcPr>
            <w:tcW w:w="675" w:type="dxa"/>
            <w:tcBorders>
              <w:bottom w:val="single" w:sz="4" w:space="0" w:color="auto"/>
            </w:tcBorders>
          </w:tcPr>
          <w:p w14:paraId="6E5882B1" w14:textId="77777777" w:rsidR="00C919AC" w:rsidRPr="00B55267" w:rsidRDefault="007A4FE7" w:rsidP="00C919AC">
            <w:pPr>
              <w:keepLines/>
              <w:tabs>
                <w:tab w:val="center" w:pos="4320"/>
                <w:tab w:val="right" w:pos="8640"/>
              </w:tabs>
              <w:spacing w:before="120" w:after="120" w:line="360" w:lineRule="auto"/>
            </w:pPr>
            <w:r w:rsidRPr="00B55267">
              <w:t xml:space="preserve">3. </w:t>
            </w:r>
          </w:p>
        </w:tc>
        <w:tc>
          <w:tcPr>
            <w:tcW w:w="2694" w:type="dxa"/>
            <w:tcBorders>
              <w:top w:val="single" w:sz="4" w:space="0" w:color="auto"/>
              <w:bottom w:val="single" w:sz="4" w:space="0" w:color="auto"/>
            </w:tcBorders>
            <w:shd w:val="clear" w:color="auto" w:fill="auto"/>
          </w:tcPr>
          <w:p w14:paraId="549ABACF" w14:textId="77777777" w:rsidR="00C919AC" w:rsidRPr="00B55267" w:rsidRDefault="00C919AC" w:rsidP="00C919AC">
            <w:pPr>
              <w:keepLines/>
              <w:tabs>
                <w:tab w:val="center" w:pos="4320"/>
                <w:tab w:val="right" w:pos="8640"/>
              </w:tabs>
              <w:spacing w:before="120" w:after="120" w:line="360" w:lineRule="auto"/>
            </w:pPr>
            <w:r w:rsidRPr="00B55267">
              <w:t>Constant</w:t>
            </w:r>
          </w:p>
          <w:p w14:paraId="4EFD7070" w14:textId="77777777" w:rsidR="00C919AC" w:rsidRPr="00B55267" w:rsidRDefault="00C919AC" w:rsidP="00C919AC">
            <w:pPr>
              <w:keepLines/>
              <w:tabs>
                <w:tab w:val="center" w:pos="4320"/>
                <w:tab w:val="right" w:pos="8640"/>
              </w:tabs>
              <w:spacing w:before="120" w:after="120" w:line="360" w:lineRule="auto"/>
              <w:ind w:right="-448"/>
            </w:pPr>
            <w:r w:rsidRPr="00B55267">
              <w:t>Clock duration</w:t>
            </w:r>
          </w:p>
          <w:p w14:paraId="6BCF5F56" w14:textId="77777777" w:rsidR="00C919AC" w:rsidRPr="00B55267" w:rsidRDefault="007A4FE7" w:rsidP="00C919AC">
            <w:pPr>
              <w:keepLines/>
              <w:tabs>
                <w:tab w:val="center" w:pos="4320"/>
                <w:tab w:val="right" w:pos="8640"/>
              </w:tabs>
              <w:spacing w:before="120" w:after="120" w:line="360" w:lineRule="auto"/>
            </w:pPr>
            <w:r w:rsidRPr="00B55267">
              <w:t>Number of</w:t>
            </w:r>
            <w:r w:rsidR="00C919AC" w:rsidRPr="00B55267">
              <w:t xml:space="preserve"> sub-events</w:t>
            </w:r>
          </w:p>
          <w:p w14:paraId="0D89609A" w14:textId="77777777" w:rsidR="00C919AC" w:rsidRPr="00B55267" w:rsidRDefault="00C919AC" w:rsidP="00C919AC">
            <w:pPr>
              <w:keepLines/>
              <w:tabs>
                <w:tab w:val="center" w:pos="4320"/>
                <w:tab w:val="right" w:pos="8640"/>
              </w:tabs>
              <w:spacing w:before="120" w:after="120" w:line="360" w:lineRule="auto"/>
            </w:pPr>
            <w:r w:rsidRPr="00B55267">
              <w:t>Similarity</w:t>
            </w:r>
          </w:p>
        </w:tc>
        <w:tc>
          <w:tcPr>
            <w:tcW w:w="1417" w:type="dxa"/>
            <w:tcBorders>
              <w:top w:val="single" w:sz="4" w:space="0" w:color="auto"/>
              <w:bottom w:val="single" w:sz="4" w:space="0" w:color="auto"/>
            </w:tcBorders>
            <w:shd w:val="clear" w:color="auto" w:fill="auto"/>
          </w:tcPr>
          <w:p w14:paraId="6A4BBF3F" w14:textId="74F46ACE" w:rsidR="00C919AC" w:rsidRPr="00B55267" w:rsidRDefault="00C919AC" w:rsidP="00C919AC">
            <w:pPr>
              <w:keepLines/>
              <w:tabs>
                <w:tab w:val="left" w:pos="2301"/>
                <w:tab w:val="right" w:pos="8640"/>
              </w:tabs>
              <w:spacing w:before="120" w:after="120" w:line="360" w:lineRule="auto"/>
              <w:jc w:val="center"/>
            </w:pPr>
            <w:r w:rsidRPr="00B55267">
              <w:t>2.</w:t>
            </w:r>
            <w:r w:rsidR="003B2581" w:rsidRPr="00B55267">
              <w:t>75</w:t>
            </w:r>
          </w:p>
          <w:p w14:paraId="76F4C2C7" w14:textId="639B6F7C" w:rsidR="00C919AC" w:rsidRPr="00B55267" w:rsidRDefault="00C919AC" w:rsidP="00C919AC">
            <w:pPr>
              <w:keepLines/>
              <w:tabs>
                <w:tab w:val="left" w:pos="2301"/>
                <w:tab w:val="right" w:pos="8640"/>
              </w:tabs>
              <w:spacing w:before="120" w:after="120" w:line="360" w:lineRule="auto"/>
              <w:jc w:val="center"/>
            </w:pPr>
            <w:r w:rsidRPr="00B55267">
              <w:t>.</w:t>
            </w:r>
            <w:r w:rsidR="00DE750B" w:rsidRPr="00B55267">
              <w:t>20</w:t>
            </w:r>
          </w:p>
          <w:p w14:paraId="26E145E7" w14:textId="7AB778A5" w:rsidR="00C919AC" w:rsidRPr="00B55267" w:rsidRDefault="00C919AC" w:rsidP="00C919AC">
            <w:pPr>
              <w:keepLines/>
              <w:tabs>
                <w:tab w:val="left" w:pos="2301"/>
                <w:tab w:val="right" w:pos="8640"/>
              </w:tabs>
              <w:spacing w:before="120" w:after="120" w:line="360" w:lineRule="auto"/>
              <w:jc w:val="center"/>
            </w:pPr>
            <w:r w:rsidRPr="00B55267">
              <w:t>.1</w:t>
            </w:r>
            <w:r w:rsidR="00DE750B" w:rsidRPr="00B55267">
              <w:t>6</w:t>
            </w:r>
          </w:p>
          <w:p w14:paraId="2B438144" w14:textId="77777777" w:rsidR="00C919AC" w:rsidRPr="00B55267" w:rsidRDefault="00C919AC" w:rsidP="00C919AC">
            <w:pPr>
              <w:keepLines/>
              <w:tabs>
                <w:tab w:val="left" w:pos="2301"/>
                <w:tab w:val="right" w:pos="8640"/>
              </w:tabs>
              <w:spacing w:before="120" w:after="120" w:line="360" w:lineRule="auto"/>
              <w:jc w:val="center"/>
            </w:pPr>
            <w:r w:rsidRPr="00B55267">
              <w:t>-.15</w:t>
            </w:r>
          </w:p>
        </w:tc>
        <w:tc>
          <w:tcPr>
            <w:tcW w:w="2126" w:type="dxa"/>
            <w:tcBorders>
              <w:top w:val="single" w:sz="4" w:space="0" w:color="auto"/>
              <w:bottom w:val="single" w:sz="4" w:space="0" w:color="auto"/>
            </w:tcBorders>
            <w:shd w:val="clear" w:color="auto" w:fill="auto"/>
          </w:tcPr>
          <w:p w14:paraId="57C2D914" w14:textId="6A5C081B" w:rsidR="00C919AC" w:rsidRPr="00B55267" w:rsidRDefault="00C919AC" w:rsidP="00C919AC">
            <w:pPr>
              <w:keepLines/>
              <w:tabs>
                <w:tab w:val="center" w:pos="4320"/>
                <w:tab w:val="right" w:pos="8640"/>
              </w:tabs>
              <w:spacing w:before="120" w:after="120" w:line="360" w:lineRule="auto"/>
              <w:jc w:val="center"/>
            </w:pPr>
            <w:r w:rsidRPr="00B55267">
              <w:t>.3</w:t>
            </w:r>
            <w:r w:rsidR="00DE750B" w:rsidRPr="00B55267">
              <w:t>5</w:t>
            </w:r>
          </w:p>
          <w:p w14:paraId="690ECA20" w14:textId="77777777" w:rsidR="00C919AC" w:rsidRPr="00B55267" w:rsidRDefault="00C919AC" w:rsidP="00C919AC">
            <w:pPr>
              <w:keepLines/>
              <w:tabs>
                <w:tab w:val="center" w:pos="4320"/>
                <w:tab w:val="right" w:pos="8640"/>
              </w:tabs>
              <w:spacing w:before="120" w:after="120" w:line="360" w:lineRule="auto"/>
              <w:jc w:val="center"/>
            </w:pPr>
            <w:r w:rsidRPr="00B55267">
              <w:t>.04</w:t>
            </w:r>
          </w:p>
          <w:p w14:paraId="776D231C" w14:textId="77777777" w:rsidR="00C919AC" w:rsidRPr="00B55267" w:rsidRDefault="00C919AC" w:rsidP="00C919AC">
            <w:pPr>
              <w:keepLines/>
              <w:tabs>
                <w:tab w:val="center" w:pos="4320"/>
                <w:tab w:val="right" w:pos="8640"/>
              </w:tabs>
              <w:spacing w:before="120" w:after="120" w:line="360" w:lineRule="auto"/>
              <w:jc w:val="center"/>
            </w:pPr>
            <w:r w:rsidRPr="00B55267">
              <w:t>.05</w:t>
            </w:r>
          </w:p>
          <w:p w14:paraId="30E8E22F" w14:textId="77777777" w:rsidR="00C919AC" w:rsidRPr="00B55267" w:rsidRDefault="00C919AC" w:rsidP="00C919AC">
            <w:pPr>
              <w:keepLines/>
              <w:tabs>
                <w:tab w:val="center" w:pos="4320"/>
                <w:tab w:val="right" w:pos="8640"/>
              </w:tabs>
              <w:spacing w:before="120" w:after="120" w:line="360" w:lineRule="auto"/>
              <w:jc w:val="center"/>
            </w:pPr>
            <w:r w:rsidRPr="00B55267">
              <w:t>.05</w:t>
            </w:r>
          </w:p>
        </w:tc>
        <w:tc>
          <w:tcPr>
            <w:tcW w:w="1843" w:type="dxa"/>
            <w:tcBorders>
              <w:top w:val="single" w:sz="4" w:space="0" w:color="auto"/>
              <w:bottom w:val="single" w:sz="4" w:space="0" w:color="auto"/>
            </w:tcBorders>
            <w:shd w:val="clear" w:color="auto" w:fill="auto"/>
          </w:tcPr>
          <w:p w14:paraId="7139E609" w14:textId="77777777" w:rsidR="00C919AC" w:rsidRPr="00B55267" w:rsidRDefault="00C919AC" w:rsidP="00C919AC">
            <w:pPr>
              <w:keepLines/>
              <w:tabs>
                <w:tab w:val="center" w:pos="4320"/>
                <w:tab w:val="right" w:pos="8640"/>
              </w:tabs>
              <w:spacing w:before="120" w:after="120" w:line="360" w:lineRule="auto"/>
              <w:jc w:val="center"/>
            </w:pPr>
          </w:p>
          <w:p w14:paraId="553AD39D" w14:textId="58CBB3C1" w:rsidR="00C919AC" w:rsidRPr="00B55267" w:rsidRDefault="00C919AC" w:rsidP="00C919AC">
            <w:pPr>
              <w:keepLines/>
              <w:tabs>
                <w:tab w:val="center" w:pos="4320"/>
                <w:tab w:val="right" w:pos="8640"/>
              </w:tabs>
              <w:spacing w:before="120" w:after="120" w:line="360" w:lineRule="auto"/>
              <w:jc w:val="center"/>
            </w:pPr>
            <w:r w:rsidRPr="00B55267">
              <w:t>.</w:t>
            </w:r>
            <w:r w:rsidR="003B2581" w:rsidRPr="00B55267">
              <w:t>45</w:t>
            </w:r>
            <w:r w:rsidR="00801C99" w:rsidRPr="00B55267">
              <w:t>*</w:t>
            </w:r>
          </w:p>
          <w:p w14:paraId="4CD5210D" w14:textId="590AEC43" w:rsidR="00C919AC" w:rsidRPr="00B55267" w:rsidRDefault="00C919AC" w:rsidP="00C919AC">
            <w:pPr>
              <w:keepLines/>
              <w:tabs>
                <w:tab w:val="center" w:pos="4320"/>
                <w:tab w:val="right" w:pos="8640"/>
              </w:tabs>
              <w:spacing w:before="120" w:after="120" w:line="360" w:lineRule="auto"/>
              <w:jc w:val="center"/>
            </w:pPr>
            <w:r w:rsidRPr="00B55267">
              <w:t>.</w:t>
            </w:r>
            <w:r w:rsidR="003B2581" w:rsidRPr="00B55267">
              <w:t>31</w:t>
            </w:r>
            <w:r w:rsidR="00801C99" w:rsidRPr="00B55267">
              <w:t>*</w:t>
            </w:r>
          </w:p>
          <w:p w14:paraId="2761C298" w14:textId="77777777" w:rsidR="00C919AC" w:rsidRPr="00B55267" w:rsidRDefault="00C919AC" w:rsidP="00C919AC">
            <w:pPr>
              <w:keepLines/>
              <w:tabs>
                <w:tab w:val="center" w:pos="4320"/>
                <w:tab w:val="right" w:pos="8640"/>
              </w:tabs>
              <w:spacing w:before="120" w:after="120" w:line="360" w:lineRule="auto"/>
              <w:jc w:val="center"/>
            </w:pPr>
            <w:r w:rsidRPr="00B55267">
              <w:t>-.21</w:t>
            </w:r>
            <w:r w:rsidR="00801C99" w:rsidRPr="00B55267">
              <w:t>*</w:t>
            </w:r>
          </w:p>
        </w:tc>
      </w:tr>
    </w:tbl>
    <w:p w14:paraId="1646A71C" w14:textId="16EF032F" w:rsidR="00141798" w:rsidRPr="00B55267" w:rsidRDefault="00C919AC" w:rsidP="00816876">
      <w:pPr>
        <w:spacing w:line="480" w:lineRule="auto"/>
        <w:rPr>
          <w:sz w:val="20"/>
          <w:szCs w:val="20"/>
        </w:rPr>
      </w:pPr>
      <w:r w:rsidRPr="00B55267">
        <w:rPr>
          <w:sz w:val="20"/>
          <w:szCs w:val="20"/>
        </w:rPr>
        <w:t>Tabl</w:t>
      </w:r>
      <w:r w:rsidR="00801C99" w:rsidRPr="00B55267">
        <w:rPr>
          <w:sz w:val="20"/>
          <w:szCs w:val="20"/>
        </w:rPr>
        <w:t>e 2: Regression coefficients for duration ratings. Note: *</w:t>
      </w:r>
      <w:r w:rsidR="00A307E7" w:rsidRPr="00B55267">
        <w:rPr>
          <w:sz w:val="20"/>
          <w:szCs w:val="20"/>
        </w:rPr>
        <w:t xml:space="preserve"> indicates</w:t>
      </w:r>
      <w:r w:rsidR="00801C99" w:rsidRPr="00B55267">
        <w:rPr>
          <w:sz w:val="20"/>
          <w:szCs w:val="20"/>
        </w:rPr>
        <w:t xml:space="preserve"> </w:t>
      </w:r>
      <w:r w:rsidR="00801C99" w:rsidRPr="00B55267">
        <w:rPr>
          <w:i/>
          <w:sz w:val="20"/>
          <w:szCs w:val="20"/>
        </w:rPr>
        <w:t>p</w:t>
      </w:r>
      <w:r w:rsidR="00801C99" w:rsidRPr="00B55267">
        <w:rPr>
          <w:sz w:val="20"/>
          <w:szCs w:val="20"/>
        </w:rPr>
        <w:t xml:space="preserve"> ≤ .00</w:t>
      </w:r>
      <w:r w:rsidR="00DE750B" w:rsidRPr="00B55267">
        <w:rPr>
          <w:sz w:val="20"/>
          <w:szCs w:val="20"/>
        </w:rPr>
        <w:t>7</w:t>
      </w:r>
    </w:p>
    <w:p w14:paraId="5196F191" w14:textId="77777777" w:rsidR="003C06CF" w:rsidRPr="00B55267" w:rsidRDefault="003C06CF" w:rsidP="00816876">
      <w:pPr>
        <w:spacing w:line="480" w:lineRule="auto"/>
      </w:pPr>
    </w:p>
    <w:p w14:paraId="643F8998" w14:textId="19B9B369" w:rsidR="00521DF3" w:rsidRPr="00B55267" w:rsidRDefault="00521DF3" w:rsidP="00816876">
      <w:pPr>
        <w:spacing w:line="480" w:lineRule="auto"/>
      </w:pPr>
      <w:r w:rsidRPr="00B55267">
        <w:t>Discussion</w:t>
      </w:r>
    </w:p>
    <w:p w14:paraId="333B6EA7" w14:textId="187351DE" w:rsidR="00A43C50" w:rsidRPr="00B55267" w:rsidRDefault="00A74F11" w:rsidP="00816876">
      <w:pPr>
        <w:spacing w:line="480" w:lineRule="auto"/>
      </w:pPr>
      <w:r w:rsidRPr="00B55267">
        <w:t xml:space="preserve">Both the recognition latencies for the </w:t>
      </w:r>
      <w:r w:rsidR="00532B81" w:rsidRPr="00B55267">
        <w:t xml:space="preserve">recognition </w:t>
      </w:r>
      <w:r w:rsidRPr="00B55267">
        <w:t>memory judgments and the duration ratings displayed</w:t>
      </w:r>
      <w:r w:rsidR="00FB78E9" w:rsidRPr="00B55267">
        <w:t xml:space="preserve"> a significant effect of </w:t>
      </w:r>
      <w:r w:rsidRPr="00B55267">
        <w:t>condition</w:t>
      </w:r>
      <w:r w:rsidR="00FB78E9" w:rsidRPr="00B55267">
        <w:t>, with a positive trend over conditions</w:t>
      </w:r>
      <w:r w:rsidRPr="00B55267">
        <w:t xml:space="preserve">. </w:t>
      </w:r>
      <w:r w:rsidR="00593BD7" w:rsidRPr="00B55267">
        <w:t xml:space="preserve">The results </w:t>
      </w:r>
      <w:r w:rsidR="003C1A48" w:rsidRPr="00B55267">
        <w:t xml:space="preserve">of the memory task </w:t>
      </w:r>
      <w:r w:rsidR="00593BD7" w:rsidRPr="00B55267">
        <w:t xml:space="preserve">suggest that </w:t>
      </w:r>
      <w:proofErr w:type="gramStart"/>
      <w:r w:rsidR="00D24C8B" w:rsidRPr="00B55267">
        <w:t xml:space="preserve">correct recognition latencies </w:t>
      </w:r>
      <w:r w:rsidR="0057699E" w:rsidRPr="00B55267">
        <w:t>were modulated by qualit</w:t>
      </w:r>
      <w:r w:rsidR="009C3782" w:rsidRPr="00B55267">
        <w:t>ative aspects of the animations</w:t>
      </w:r>
      <w:proofErr w:type="gramEnd"/>
      <w:r w:rsidR="0057699E" w:rsidRPr="00B55267">
        <w:t xml:space="preserve">. </w:t>
      </w:r>
      <w:r w:rsidR="00D24C8B" w:rsidRPr="00B55267">
        <w:t xml:space="preserve">This was likely due to </w:t>
      </w:r>
      <w:r w:rsidR="00714B22" w:rsidRPr="00B55267">
        <w:t xml:space="preserve">both the nature of </w:t>
      </w:r>
      <w:r w:rsidR="00891F43" w:rsidRPr="00B55267">
        <w:t xml:space="preserve">the </w:t>
      </w:r>
      <w:r w:rsidR="00714B22" w:rsidRPr="00B55267">
        <w:t>task</w:t>
      </w:r>
      <w:r w:rsidR="00D24C8B" w:rsidRPr="00B55267">
        <w:t xml:space="preserve"> </w:t>
      </w:r>
      <w:r w:rsidR="009C3782" w:rsidRPr="00B55267">
        <w:t xml:space="preserve">and </w:t>
      </w:r>
      <w:r w:rsidR="00A56C88" w:rsidRPr="00B55267">
        <w:t xml:space="preserve">the </w:t>
      </w:r>
      <w:r w:rsidR="009C3782" w:rsidRPr="00B55267">
        <w:t xml:space="preserve">stimuli. </w:t>
      </w:r>
      <w:r w:rsidR="00714B22" w:rsidRPr="00B55267">
        <w:t xml:space="preserve">Indeed, discrimination between </w:t>
      </w:r>
      <w:r w:rsidR="00C34BC2" w:rsidRPr="00B55267">
        <w:t xml:space="preserve">highly </w:t>
      </w:r>
      <w:r w:rsidR="00714B22" w:rsidRPr="00B55267">
        <w:t xml:space="preserve">similar seen and unseen items makes the task more difficult overall and promotes </w:t>
      </w:r>
      <w:r w:rsidR="00891F43" w:rsidRPr="00B55267">
        <w:t>recollection of episodic detail</w:t>
      </w:r>
      <w:r w:rsidR="006160CE" w:rsidRPr="00B55267">
        <w:t>s</w:t>
      </w:r>
      <w:r w:rsidR="00A31D00" w:rsidRPr="00B55267">
        <w:t>, albeit</w:t>
      </w:r>
      <w:r w:rsidR="00307C6F" w:rsidRPr="00B55267">
        <w:t xml:space="preserve"> within the task constraints</w:t>
      </w:r>
      <w:r w:rsidR="0008225C" w:rsidRPr="00B55267">
        <w:t xml:space="preserve"> of rapid decisions</w:t>
      </w:r>
      <w:r w:rsidR="00307C6F" w:rsidRPr="00B55267">
        <w:t xml:space="preserve"> </w:t>
      </w:r>
      <w:r w:rsidR="00891F43" w:rsidRPr="00B55267">
        <w:fldChar w:fldCharType="begin" w:fldLock="1"/>
      </w:r>
      <w:r w:rsidR="00C34BC2" w:rsidRPr="00B55267">
        <w:instrText>ADDIN CSL_CITATION { "citationItems" : [ { "id" : "ITEM-1", "itemData" : { "DOI" : "10.1016/j.cogpsych.2008.02.004", "ISBN" : "0010-0285", "ISSN" : "00100285", "PMID" : "18485339", "abstract" : "The development of formal models has aided theoretical progress in recognition memory research. Here, I review the findings that are critical for testing them, including behavioral and brain imaging results of single-item recognition, plurality discrimination, and associative recognition experiments under a variety of testing conditions. I also review the major approaches to measurement and process modeling of recognition. The review indicates that several extant dual-process measures of recollection are unreliable, and thus they are unsuitable as a basis for forming strong conclusions. At the process level, however, the retrieval dynamics of recognition memory and the effect of strengthening operations suggest that a recall-to-reject process plays an important role in plurality discrimination and associative recognition, but not necessarily in single-item recognition. A new theoretical framework proposes that the contribution of recollection to recognition depends on whether the retrieval of episodic details improves accuracy, and it organizes the models around the construct of efficiency. Accordingly, subjects adopt strategies that they believe will produce a desired level of accuracy in the shortest amount of time. Several models derived from this framework are shown to account the accuracy, latency, and confidence with which the various recognition tasks are performed. ?? 2008 Elsevier Inc. All rights reserved.", "author" : [ { "dropping-particle" : "", "family" : "Malmberg", "given" : "Kenneth J.", "non-dropping-particle" : "", "parse-names" : false, "suffix" : "" } ], "container-title" : "Cognitive Psychology", "id" : "ITEM-1", "issue" : "4", "issued" : { "date-parts" : [ [ "2008" ] ] }, "page" : "335-384", "publisher" : "Elsevier Inc.", "title" : "Recognition memory: A review of the critical findings and an integrated theory for relating them", "type" : "article-journal", "volume" : "57" }, "uris" : [ "http://www.mendeley.com/documents/?uuid=c43e4fa9-1e24-41f9-807d-d338fc7472b1" ] } ], "mendeley" : { "formattedCitation" : "(Malmberg, 2008)", "plainTextFormattedCitation" : "(Malmberg, 2008)", "previouslyFormattedCitation" : "(Malmberg, 2008)" }, "properties" : { "noteIndex" : 0 }, "schema" : "https://github.com/citation-style-language/schema/raw/master/csl-citation.json" }</w:instrText>
      </w:r>
      <w:r w:rsidR="00891F43" w:rsidRPr="00B55267">
        <w:fldChar w:fldCharType="separate"/>
      </w:r>
      <w:r w:rsidR="00891F43" w:rsidRPr="00B55267">
        <w:rPr>
          <w:noProof/>
        </w:rPr>
        <w:t>(Malmberg, 2008)</w:t>
      </w:r>
      <w:r w:rsidR="00891F43" w:rsidRPr="00B55267">
        <w:fldChar w:fldCharType="end"/>
      </w:r>
      <w:r w:rsidR="00891F43" w:rsidRPr="00B55267">
        <w:t xml:space="preserve">. </w:t>
      </w:r>
      <w:r w:rsidR="006160CE" w:rsidRPr="00B55267">
        <w:t xml:space="preserve">Moreover, our </w:t>
      </w:r>
      <w:r w:rsidR="004715EC" w:rsidRPr="00B55267">
        <w:t xml:space="preserve">stimulus conditions were </w:t>
      </w:r>
      <w:r w:rsidR="004715EC" w:rsidRPr="00B55267">
        <w:lastRenderedPageBreak/>
        <w:t xml:space="preserve">such that </w:t>
      </w:r>
      <w:r w:rsidR="006160CE" w:rsidRPr="00B55267">
        <w:t xml:space="preserve">the </w:t>
      </w:r>
      <w:r w:rsidR="004715EC" w:rsidRPr="00B55267">
        <w:t>degree of match</w:t>
      </w:r>
      <w:r w:rsidR="006160CE" w:rsidRPr="00B55267">
        <w:t xml:space="preserve"> between a given probe frame and the underlying memory representation</w:t>
      </w:r>
      <w:r w:rsidR="0008225C" w:rsidRPr="00B55267">
        <w:t xml:space="preserve"> of the animations</w:t>
      </w:r>
      <w:r w:rsidR="006160CE" w:rsidRPr="00B55267">
        <w:t xml:space="preserve"> </w:t>
      </w:r>
      <w:r w:rsidR="004715EC" w:rsidRPr="00B55267">
        <w:t xml:space="preserve">would vary across conditions. </w:t>
      </w:r>
      <w:r w:rsidR="002E1607" w:rsidRPr="00B55267">
        <w:t xml:space="preserve">The </w:t>
      </w:r>
      <w:r w:rsidR="00233085" w:rsidRPr="00B55267">
        <w:t xml:space="preserve">basic condition </w:t>
      </w:r>
      <w:r w:rsidR="004715EC" w:rsidRPr="00B55267">
        <w:t xml:space="preserve">for example </w:t>
      </w:r>
      <w:r w:rsidR="00233085" w:rsidRPr="00B55267">
        <w:t>can be represented with a single schema that repeats over time</w:t>
      </w:r>
      <w:r w:rsidR="00A56C88" w:rsidRPr="00B55267">
        <w:t xml:space="preserve"> (</w:t>
      </w:r>
      <w:r w:rsidR="000F0FF8" w:rsidRPr="00B55267">
        <w:t xml:space="preserve">e.g., </w:t>
      </w:r>
      <w:r w:rsidR="00A56C88" w:rsidRPr="00B55267">
        <w:t>same actions, objects and colors</w:t>
      </w:r>
      <w:r w:rsidR="004715EC" w:rsidRPr="00B55267">
        <w:t xml:space="preserve"> occur over time</w:t>
      </w:r>
      <w:r w:rsidR="00A56C88" w:rsidRPr="00B55267">
        <w:t>)</w:t>
      </w:r>
      <w:r w:rsidR="00233085" w:rsidRPr="00B55267">
        <w:t xml:space="preserve">, and therefore, </w:t>
      </w:r>
      <w:r w:rsidR="00A56C88" w:rsidRPr="00B55267">
        <w:t>any consistent or inconsistent frame with th</w:t>
      </w:r>
      <w:r w:rsidR="00D24C8B" w:rsidRPr="00B55267">
        <w:t>at</w:t>
      </w:r>
      <w:r w:rsidR="00A56C88" w:rsidRPr="00B55267">
        <w:t xml:space="preserve"> basic pattern would be easily detected</w:t>
      </w:r>
      <w:r w:rsidR="00233085" w:rsidRPr="00B55267">
        <w:t xml:space="preserve">. In contrast, the dissimilar condition contained </w:t>
      </w:r>
      <w:r w:rsidR="00A11408" w:rsidRPr="00B55267">
        <w:t xml:space="preserve">changes in </w:t>
      </w:r>
      <w:r w:rsidR="00233085" w:rsidRPr="00B55267">
        <w:t>colors</w:t>
      </w:r>
      <w:r w:rsidR="00A11408" w:rsidRPr="00B55267">
        <w:t>, paths</w:t>
      </w:r>
      <w:r w:rsidR="00233085" w:rsidRPr="00B55267">
        <w:t xml:space="preserve"> or shapes </w:t>
      </w:r>
      <w:r w:rsidR="00D37EFD" w:rsidRPr="00B55267">
        <w:t xml:space="preserve">(different sub-events). </w:t>
      </w:r>
      <w:r w:rsidR="00A56C88" w:rsidRPr="00B55267">
        <w:t>Any potential frame</w:t>
      </w:r>
      <w:r w:rsidR="00155850" w:rsidRPr="00B55267">
        <w:t xml:space="preserve"> belonging to such an animation</w:t>
      </w:r>
      <w:r w:rsidR="00A56C88" w:rsidRPr="00B55267">
        <w:t xml:space="preserve"> would need to be checked </w:t>
      </w:r>
      <w:r w:rsidR="00360EF9" w:rsidRPr="00B55267">
        <w:t>against these changing features</w:t>
      </w:r>
      <w:r w:rsidR="00A56C88" w:rsidRPr="00B55267">
        <w:t xml:space="preserve"> </w:t>
      </w:r>
      <w:r w:rsidR="00155850" w:rsidRPr="00B55267">
        <w:t>(the frame could have occurred at earlier or later stages of the animation). This may lead</w:t>
      </w:r>
      <w:r w:rsidR="00F02C13" w:rsidRPr="00B55267">
        <w:t xml:space="preserve"> to</w:t>
      </w:r>
      <w:r w:rsidR="0048653E" w:rsidRPr="00B55267">
        <w:t xml:space="preserve"> </w:t>
      </w:r>
      <w:r w:rsidR="00290550" w:rsidRPr="00B55267">
        <w:t xml:space="preserve">relatively more </w:t>
      </w:r>
      <w:r w:rsidR="00AF5C23" w:rsidRPr="00B55267">
        <w:t>features being</w:t>
      </w:r>
      <w:r w:rsidR="008F5B09" w:rsidRPr="00B55267">
        <w:t xml:space="preserve"> </w:t>
      </w:r>
      <w:r w:rsidR="004715EC" w:rsidRPr="00B55267">
        <w:t>check</w:t>
      </w:r>
      <w:r w:rsidR="00AF5C23" w:rsidRPr="00B55267">
        <w:t xml:space="preserve">ed when deciding on </w:t>
      </w:r>
      <w:r w:rsidR="006017BA" w:rsidRPr="00B55267">
        <w:t>complex animations</w:t>
      </w:r>
      <w:r w:rsidR="00307C6F" w:rsidRPr="00B55267">
        <w:t>,</w:t>
      </w:r>
      <w:r w:rsidR="008F5B09" w:rsidRPr="00B55267">
        <w:t xml:space="preserve"> </w:t>
      </w:r>
      <w:r w:rsidR="004715EC" w:rsidRPr="00B55267">
        <w:t>thus</w:t>
      </w:r>
      <w:r w:rsidR="00710A25" w:rsidRPr="00B55267">
        <w:t xml:space="preserve"> resulting in</w:t>
      </w:r>
      <w:r w:rsidR="008F5B09" w:rsidRPr="00B55267">
        <w:t xml:space="preserve"> longer </w:t>
      </w:r>
      <w:r w:rsidR="0048653E" w:rsidRPr="00B55267">
        <w:t>response latencies</w:t>
      </w:r>
      <w:r w:rsidR="00D37EFD" w:rsidRPr="00B55267">
        <w:t xml:space="preserve">. </w:t>
      </w:r>
      <w:r w:rsidR="0048653E" w:rsidRPr="00B55267">
        <w:t>Whichever the case, it is clear that qualit</w:t>
      </w:r>
      <w:r w:rsidR="00354155" w:rsidRPr="00B55267">
        <w:t>ative aspects of the animations, which varied as a function of condition, played a role in correct recognition</w:t>
      </w:r>
      <w:r w:rsidR="003D1430" w:rsidRPr="00B55267">
        <w:t>.</w:t>
      </w:r>
    </w:p>
    <w:p w14:paraId="042490B3" w14:textId="4D70DDC0" w:rsidR="00521DF3" w:rsidRPr="00B55267" w:rsidRDefault="00852C04" w:rsidP="0030771F">
      <w:pPr>
        <w:spacing w:line="480" w:lineRule="auto"/>
        <w:ind w:firstLine="720"/>
      </w:pPr>
      <w:r w:rsidRPr="00B55267">
        <w:t xml:space="preserve">Importantly, the duration ratings </w:t>
      </w:r>
      <w:r w:rsidR="00FB78E9" w:rsidRPr="00B55267">
        <w:t xml:space="preserve">display </w:t>
      </w:r>
      <w:r w:rsidRPr="00B55267">
        <w:t>strong correlations with an animation’s individual properties</w:t>
      </w:r>
      <w:r w:rsidR="006F2A46" w:rsidRPr="00B55267">
        <w:t>. In particular, the results showed independent contributions of the number of segments and similarity between them to the duration ratings, over and above clock duration. These findings</w:t>
      </w:r>
      <w:r w:rsidRPr="00B55267">
        <w:t xml:space="preserve"> suggest that during </w:t>
      </w:r>
      <w:r w:rsidR="002B1853" w:rsidRPr="00B55267">
        <w:t>the duration judgment process</w:t>
      </w:r>
      <w:r w:rsidRPr="00B55267">
        <w:t xml:space="preserve">, animations were recollected and individual properties retrieved, </w:t>
      </w:r>
      <w:r w:rsidR="00455964" w:rsidRPr="00B55267">
        <w:t xml:space="preserve">leading to longer </w:t>
      </w:r>
      <w:r w:rsidR="0008225C" w:rsidRPr="00B55267">
        <w:t xml:space="preserve">duration attributions </w:t>
      </w:r>
      <w:r w:rsidR="00455964" w:rsidRPr="00B55267">
        <w:t xml:space="preserve">as segmental and similarity structure </w:t>
      </w:r>
      <w:r w:rsidR="000F0FF8" w:rsidRPr="00B55267">
        <w:t>change</w:t>
      </w:r>
      <w:r w:rsidR="00455964" w:rsidRPr="00B55267">
        <w:t>. This confirms our expectation that qualitative item-based recollection would be involved in the</w:t>
      </w:r>
      <w:r w:rsidR="0008225C" w:rsidRPr="00B55267">
        <w:t xml:space="preserve"> duration</w:t>
      </w:r>
      <w:r w:rsidR="00455964" w:rsidRPr="00B55267">
        <w:t xml:space="preserve"> </w:t>
      </w:r>
      <w:r w:rsidR="00AF7CD2" w:rsidRPr="00B55267">
        <w:t xml:space="preserve">judgment </w:t>
      </w:r>
      <w:r w:rsidR="00455964" w:rsidRPr="00B55267">
        <w:t>task, and furthermore, su</w:t>
      </w:r>
      <w:r w:rsidR="00B95423" w:rsidRPr="00B55267">
        <w:t>pports the hypothesis</w:t>
      </w:r>
      <w:r w:rsidR="00156A0C" w:rsidRPr="00B55267">
        <w:t xml:space="preserve"> that participant</w:t>
      </w:r>
      <w:r w:rsidR="00455964" w:rsidRPr="00B55267">
        <w:t>s</w:t>
      </w:r>
      <w:r w:rsidR="00156A0C" w:rsidRPr="00B55267">
        <w:t>’</w:t>
      </w:r>
      <w:r w:rsidR="00455964" w:rsidRPr="00B55267">
        <w:t xml:space="preserve"> segmentation and structuring of </w:t>
      </w:r>
      <w:r w:rsidR="00156A0C" w:rsidRPr="00B55267">
        <w:t>an</w:t>
      </w:r>
      <w:r w:rsidR="00455964" w:rsidRPr="00B55267">
        <w:t xml:space="preserve"> animation</w:t>
      </w:r>
      <w:r w:rsidR="00156A0C" w:rsidRPr="00B55267">
        <w:t>’s</w:t>
      </w:r>
      <w:r w:rsidR="00455964" w:rsidRPr="00B55267">
        <w:t xml:space="preserve"> content during learning, as suggested by event segmentation theory and </w:t>
      </w:r>
      <w:r w:rsidR="00B95423" w:rsidRPr="00B55267">
        <w:t xml:space="preserve">the role of similarity in </w:t>
      </w:r>
      <w:r w:rsidR="00B356AA" w:rsidRPr="00B55267">
        <w:t>memory</w:t>
      </w:r>
      <w:r w:rsidR="00825165" w:rsidRPr="00B55267">
        <w:t xml:space="preserve"> </w:t>
      </w:r>
      <w:r w:rsidR="00825165" w:rsidRPr="00B55267">
        <w:fldChar w:fldCharType="begin" w:fldLock="1"/>
      </w:r>
      <w:r w:rsidR="0023766E" w:rsidRPr="00B55267">
        <w:instrText>ADDIN CSL_CITATION { "citationItems" : [ { "id" : "ITEM-1", "itemData" : { "DOI" : "10.1016/j.tics.2007.11.004", "ISBN" : "1364-6613", "ISSN" : "13646613", "PMID" : "18178125", "abstract" : "People make sense of continuous streams of observed behavior in part by segmenting them into events. Event segmentation seems to be an ongoing component of everyday perception. Events are segmented simultaneously at multiple timescales, and are grouped hierarchically. Activity in brain regions including the posterior temporal and parietal cortex and lateral frontal cortex increases transiently at event boundaries. The parsing of ongoing activity into events is related to the updating of working memory, to the contents of long-term memory, and to the learning of new procedures. Event segmentation might arise as a side effect of an adaptive mechanism that integrates information over the recent past to improve predictions about the near future. ?? 2007 Elsevier Ltd. All rights reserved.", "author" : [ { "dropping-particle" : "", "family" : "Kurby", "given" : "Christopher a.", "non-dropping-particle" : "", "parse-names" : false, "suffix" : "" }, { "dropping-particle" : "", "family" : "Zacks", "given" : "Jeffrey M.", "non-dropping-particle" : "", "parse-names" : false, "suffix" : "" } ], "container-title" : "Trends in Cognitive Sciences", "id" : "ITEM-1", "issue" : "2", "issued" : { "date-parts" : [ [ "2008" ] ] }, "page" : "72-79", "title" : "Segmentation in the perception and memory of events", "type" : "article-journal", "volume" : "12" }, "uris" : [ "http://www.mendeley.com/documents/?uuid=eb1f0496-8f4b-4588-b508-e13a9b433cd6" ] }, { "id" : "ITEM-2", "itemData" : { "DOI" : "10.1016/j.actpsy.2014.10.001", "ISSN" : "00016918", "author" : [ { "dropping-particle" : "", "family" : "Faber", "given" : "Myrthe", "non-dropping-particle" : "", "parse-names" : false, "suffix" : "" }, { "dropping-particle" : "", "family" : "Gennari", "given" : "Silvia P.", "non-dropping-particle" : "", "parse-names" : false, "suffix" : "" } ], "container-title" : "Acta Psychologica", "id" : "ITEM-2", "issued" : { "date-parts" : [ [ "2015" ] ] }, "page" : "156-161", "publisher" : "Elsevier B.V.", "title" : "Representing time in language and memory: The role of similarity structure", "type" : "article-journal", "volume" : "156" }, "uris" : [ "http://www.mendeley.com/documents/?uuid=40c0abd2-d441-4551-8cee-9efe6579f3be" ] } ], "mendeley" : { "formattedCitation" : "(Faber &amp; Gennari, 2015; Kurby &amp; Zacks, 2008)", "plainTextFormattedCitation" : "(Faber &amp; Gennari, 2015; Kurby &amp; Zacks, 2008)", "previouslyFormattedCitation" : "(Faber &amp; Gennari, 2015; Kurby &amp; Zacks, 2008)" }, "properties" : { "noteIndex" : 0 }, "schema" : "https://github.com/citation-style-language/schema/raw/master/csl-citation.json" }</w:instrText>
      </w:r>
      <w:r w:rsidR="00825165" w:rsidRPr="00B55267">
        <w:fldChar w:fldCharType="separate"/>
      </w:r>
      <w:r w:rsidR="003C1A48" w:rsidRPr="00B55267">
        <w:rPr>
          <w:noProof/>
        </w:rPr>
        <w:t>(Faber &amp; Gennari, 2015; Kurby &amp; Zacks, 2008)</w:t>
      </w:r>
      <w:r w:rsidR="00825165" w:rsidRPr="00B55267">
        <w:fldChar w:fldCharType="end"/>
      </w:r>
      <w:r w:rsidR="00455964" w:rsidRPr="00B55267">
        <w:t xml:space="preserve">, is reflected in scalar duration </w:t>
      </w:r>
      <w:r w:rsidR="0008225C" w:rsidRPr="00B55267">
        <w:t>judgments</w:t>
      </w:r>
      <w:r w:rsidR="00455964" w:rsidRPr="00B55267">
        <w:t xml:space="preserve">. </w:t>
      </w:r>
    </w:p>
    <w:p w14:paraId="121D13F7" w14:textId="3025ACFF" w:rsidR="00396D8E" w:rsidRPr="00B55267" w:rsidRDefault="00B356AA" w:rsidP="000E7E0E">
      <w:pPr>
        <w:spacing w:line="480" w:lineRule="auto"/>
        <w:ind w:firstLine="720"/>
      </w:pPr>
      <w:r w:rsidRPr="00B55267">
        <w:t xml:space="preserve">Nevertheless, </w:t>
      </w:r>
      <w:r w:rsidR="00C70CB1" w:rsidRPr="00B55267">
        <w:t xml:space="preserve">certain </w:t>
      </w:r>
      <w:r w:rsidRPr="00B55267">
        <w:t xml:space="preserve">aspects of the </w:t>
      </w:r>
      <w:r w:rsidR="0008225C" w:rsidRPr="00B55267">
        <w:t xml:space="preserve">judgment </w:t>
      </w:r>
      <w:r w:rsidRPr="00B55267">
        <w:t xml:space="preserve">task </w:t>
      </w:r>
      <w:r w:rsidR="00F52650" w:rsidRPr="00B55267">
        <w:t xml:space="preserve">(both here and in our previous study) </w:t>
      </w:r>
      <w:r w:rsidR="00734502" w:rsidRPr="00B55267">
        <w:t xml:space="preserve">may </w:t>
      </w:r>
      <w:r w:rsidRPr="00B55267">
        <w:t xml:space="preserve">not </w:t>
      </w:r>
      <w:r w:rsidR="00734502" w:rsidRPr="00B55267">
        <w:t xml:space="preserve">have been </w:t>
      </w:r>
      <w:r w:rsidRPr="00B55267">
        <w:t xml:space="preserve">ideal. Participants are asked to evaluate the duration of an animation relative to others and place it in an ordinal scale. </w:t>
      </w:r>
      <w:r w:rsidR="00036B62" w:rsidRPr="00B55267">
        <w:t xml:space="preserve">Because during </w:t>
      </w:r>
      <w:r w:rsidR="006F53FC" w:rsidRPr="00B55267">
        <w:t xml:space="preserve">learning and </w:t>
      </w:r>
      <w:r w:rsidR="00036B62" w:rsidRPr="00B55267">
        <w:lastRenderedPageBreak/>
        <w:t>encod</w:t>
      </w:r>
      <w:r w:rsidR="00AB549F" w:rsidRPr="00B55267">
        <w:t>ing</w:t>
      </w:r>
      <w:r w:rsidR="00036B62" w:rsidRPr="00B55267">
        <w:t xml:space="preserve">, participants did not attend to duration but </w:t>
      </w:r>
      <w:r w:rsidR="00396D8E" w:rsidRPr="00B55267">
        <w:t>to what happened in the animation</w:t>
      </w:r>
      <w:r w:rsidR="00036B62" w:rsidRPr="00B55267">
        <w:t>, they do not have acc</w:t>
      </w:r>
      <w:r w:rsidR="00614734" w:rsidRPr="00B55267">
        <w:t xml:space="preserve">ess to duration information as </w:t>
      </w:r>
      <w:r w:rsidR="00036B62" w:rsidRPr="00B55267">
        <w:t>such</w:t>
      </w:r>
      <w:r w:rsidR="006F53FC" w:rsidRPr="00B55267">
        <w:t xml:space="preserve"> to make </w:t>
      </w:r>
      <w:r w:rsidR="0008225C" w:rsidRPr="00B55267">
        <w:t xml:space="preserve">duration </w:t>
      </w:r>
      <w:r w:rsidR="006F53FC" w:rsidRPr="00B55267">
        <w:t>comparison</w:t>
      </w:r>
      <w:r w:rsidR="0008225C" w:rsidRPr="00B55267">
        <w:t>s</w:t>
      </w:r>
      <w:r w:rsidR="00036B62" w:rsidRPr="00B55267">
        <w:t xml:space="preserve">. The </w:t>
      </w:r>
      <w:r w:rsidRPr="00B55267">
        <w:t>decision process</w:t>
      </w:r>
      <w:r w:rsidR="00036B62" w:rsidRPr="00B55267">
        <w:t>es and perhaps inferences that led</w:t>
      </w:r>
      <w:r w:rsidRPr="00B55267">
        <w:t xml:space="preserve"> to a response</w:t>
      </w:r>
      <w:r w:rsidR="00036B62" w:rsidRPr="00B55267">
        <w:t xml:space="preserve"> may</w:t>
      </w:r>
      <w:r w:rsidR="00614734" w:rsidRPr="00B55267">
        <w:t xml:space="preserve"> have</w:t>
      </w:r>
      <w:r w:rsidR="00036B62" w:rsidRPr="00B55267">
        <w:t xml:space="preserve"> unduly influence</w:t>
      </w:r>
      <w:r w:rsidR="00614734" w:rsidRPr="00B55267">
        <w:t>d the results</w:t>
      </w:r>
      <w:r w:rsidRPr="00B55267">
        <w:t xml:space="preserve">. </w:t>
      </w:r>
      <w:r w:rsidR="00825165" w:rsidRPr="00B55267">
        <w:t>Indeed</w:t>
      </w:r>
      <w:r w:rsidR="00505164" w:rsidRPr="00B55267">
        <w:t xml:space="preserve">, it is possible that decisions </w:t>
      </w:r>
      <w:r w:rsidR="000E7E0E" w:rsidRPr="00B55267">
        <w:t>result in</w:t>
      </w:r>
      <w:r w:rsidR="00505164" w:rsidRPr="00B55267">
        <w:t xml:space="preserve"> longer </w:t>
      </w:r>
      <w:r w:rsidR="000E7E0E" w:rsidRPr="00B55267">
        <w:t xml:space="preserve">judgments </w:t>
      </w:r>
      <w:r w:rsidR="00505164" w:rsidRPr="00B55267">
        <w:t xml:space="preserve">when animations contain more </w:t>
      </w:r>
      <w:r w:rsidR="00825165" w:rsidRPr="00B55267">
        <w:t>distinctive details relative to others</w:t>
      </w:r>
      <w:r w:rsidR="00505164" w:rsidRPr="00B55267">
        <w:t xml:space="preserve">, and thus, estimations </w:t>
      </w:r>
      <w:r w:rsidR="00825165" w:rsidRPr="00B55267">
        <w:t>might</w:t>
      </w:r>
      <w:r w:rsidR="00505164" w:rsidRPr="00B55267">
        <w:t xml:space="preserve"> not straightforwardly reflect memory </w:t>
      </w:r>
      <w:r w:rsidR="00F02C13" w:rsidRPr="00B55267">
        <w:t>of the unfolding events</w:t>
      </w:r>
      <w:r w:rsidR="00505164" w:rsidRPr="00B55267">
        <w:t xml:space="preserve">, but </w:t>
      </w:r>
      <w:r w:rsidR="00825165" w:rsidRPr="00B55267">
        <w:t>decision processes</w:t>
      </w:r>
      <w:r w:rsidR="00505164" w:rsidRPr="00B55267">
        <w:t>.</w:t>
      </w:r>
      <w:r w:rsidR="00C61404" w:rsidRPr="00B55267">
        <w:t xml:space="preserve"> </w:t>
      </w:r>
      <w:r w:rsidR="00F45231" w:rsidRPr="00B55267">
        <w:t>Because our ultimate aim is to understand how the temporal development of events is represented</w:t>
      </w:r>
      <w:r w:rsidR="00C61404" w:rsidRPr="00B55267">
        <w:t>,</w:t>
      </w:r>
      <w:r w:rsidR="00F45231" w:rsidRPr="00B55267">
        <w:t xml:space="preserve"> rather than how duration judgments are provided,</w:t>
      </w:r>
      <w:r w:rsidR="00C61404" w:rsidRPr="00B55267">
        <w:t xml:space="preserve"> it is essential to </w:t>
      </w:r>
      <w:r w:rsidR="00F45231" w:rsidRPr="00B55267">
        <w:t>investigate these representations</w:t>
      </w:r>
      <w:r w:rsidR="00C61404" w:rsidRPr="00B55267">
        <w:t xml:space="preserve"> with more straightforward measures. W</w:t>
      </w:r>
      <w:r w:rsidR="00825165" w:rsidRPr="00B55267">
        <w:t xml:space="preserve">e </w:t>
      </w:r>
      <w:r w:rsidR="00C61404" w:rsidRPr="00B55267">
        <w:t xml:space="preserve">therefore </w:t>
      </w:r>
      <w:r w:rsidR="00825165" w:rsidRPr="00B55267">
        <w:t xml:space="preserve">conducted a similar </w:t>
      </w:r>
      <w:r w:rsidR="00D87F2A" w:rsidRPr="00B55267">
        <w:t xml:space="preserve">learning </w:t>
      </w:r>
      <w:r w:rsidR="00825165" w:rsidRPr="00B55267">
        <w:t xml:space="preserve">experiment </w:t>
      </w:r>
      <w:r w:rsidR="00D87F2A" w:rsidRPr="00B55267">
        <w:t>but this time, we</w:t>
      </w:r>
      <w:r w:rsidR="00825165" w:rsidRPr="00B55267">
        <w:t xml:space="preserve"> probe</w:t>
      </w:r>
      <w:r w:rsidR="00D87F2A" w:rsidRPr="00B55267">
        <w:t>d</w:t>
      </w:r>
      <w:r w:rsidR="00825165" w:rsidRPr="00B55267">
        <w:t xml:space="preserve"> the content of the memory represe</w:t>
      </w:r>
      <w:r w:rsidR="00D87F2A" w:rsidRPr="00B55267">
        <w:t xml:space="preserve">ntations by asking participants to mentally reproduce </w:t>
      </w:r>
      <w:r w:rsidR="00AB549F" w:rsidRPr="00B55267">
        <w:t xml:space="preserve">or replay </w:t>
      </w:r>
      <w:r w:rsidR="00D87F2A" w:rsidRPr="00B55267">
        <w:t xml:space="preserve">the events of the animation in </w:t>
      </w:r>
      <w:r w:rsidR="000E7E0E" w:rsidRPr="00B55267">
        <w:t>their original time course</w:t>
      </w:r>
      <w:r w:rsidR="00144B23" w:rsidRPr="00B55267">
        <w:t xml:space="preserve">.  This task is </w:t>
      </w:r>
      <w:r w:rsidR="00BC58F9" w:rsidRPr="00B55267">
        <w:t>appropriate</w:t>
      </w:r>
      <w:r w:rsidR="00144B23" w:rsidRPr="00B55267">
        <w:t xml:space="preserve"> because it provides a measure of the duration of the</w:t>
      </w:r>
      <w:r w:rsidR="00C637A3" w:rsidRPr="00B55267">
        <w:t xml:space="preserve"> mental</w:t>
      </w:r>
      <w:r w:rsidR="00144B23" w:rsidRPr="00B55267">
        <w:t xml:space="preserve"> </w:t>
      </w:r>
      <w:r w:rsidR="00C61404" w:rsidRPr="00B55267">
        <w:t xml:space="preserve">replaying of the </w:t>
      </w:r>
      <w:r w:rsidR="00144B23" w:rsidRPr="00B55267">
        <w:t>events, without explicitly asking for duration reproduction</w:t>
      </w:r>
      <w:r w:rsidR="00D803B7" w:rsidRPr="00B55267">
        <w:t xml:space="preserve">, as in </w:t>
      </w:r>
      <w:r w:rsidR="00396D8E" w:rsidRPr="00B55267">
        <w:t>timing</w:t>
      </w:r>
      <w:r w:rsidR="00D803B7" w:rsidRPr="00B55267">
        <w:t xml:space="preserve"> paradigms</w:t>
      </w:r>
      <w:r w:rsidR="00BC58F9" w:rsidRPr="00B55267">
        <w:t>, and thus directly relies on the encoded content to reconstruct what happened in the events.</w:t>
      </w:r>
    </w:p>
    <w:p w14:paraId="306A849C" w14:textId="77777777" w:rsidR="000E7E0E" w:rsidRPr="00B55267" w:rsidRDefault="000E7E0E" w:rsidP="000E7E0E">
      <w:pPr>
        <w:spacing w:line="480" w:lineRule="auto"/>
        <w:ind w:firstLine="720"/>
      </w:pPr>
    </w:p>
    <w:p w14:paraId="344994BD" w14:textId="3EA1180D" w:rsidR="00652716" w:rsidRPr="00B55267" w:rsidRDefault="00594E25" w:rsidP="00816876">
      <w:pPr>
        <w:spacing w:line="480" w:lineRule="auto"/>
      </w:pPr>
      <w:r w:rsidRPr="00B55267">
        <w:t>Experiment 2</w:t>
      </w:r>
      <w:r w:rsidR="00704CB6" w:rsidRPr="00B55267">
        <w:t xml:space="preserve">: Recognition memory and </w:t>
      </w:r>
      <w:r w:rsidR="00D00631" w:rsidRPr="00B55267">
        <w:t>mental</w:t>
      </w:r>
      <w:r w:rsidR="00996805" w:rsidRPr="00B55267">
        <w:t xml:space="preserve"> </w:t>
      </w:r>
      <w:r w:rsidR="00704CB6" w:rsidRPr="00B55267">
        <w:t>reproduction</w:t>
      </w:r>
      <w:r w:rsidR="00D00631" w:rsidRPr="00B55267">
        <w:t xml:space="preserve"> of events</w:t>
      </w:r>
    </w:p>
    <w:p w14:paraId="697FC197" w14:textId="552F8B1D" w:rsidR="00825165" w:rsidRPr="00B55267" w:rsidRDefault="003163B7" w:rsidP="00816876">
      <w:pPr>
        <w:spacing w:line="480" w:lineRule="auto"/>
      </w:pPr>
      <w:r w:rsidRPr="00B55267">
        <w:t xml:space="preserve">In this experiment, we used the same stimuli and learning paradigm as in Experiment 1.  We </w:t>
      </w:r>
      <w:r w:rsidR="00156A0C" w:rsidRPr="00B55267">
        <w:t>also</w:t>
      </w:r>
      <w:r w:rsidRPr="00B55267">
        <w:t xml:space="preserve"> use</w:t>
      </w:r>
      <w:r w:rsidR="00156A0C" w:rsidRPr="00B55267">
        <w:t>d</w:t>
      </w:r>
      <w:r w:rsidRPr="00B55267">
        <w:t xml:space="preserve"> the same </w:t>
      </w:r>
      <w:r w:rsidR="00532B81" w:rsidRPr="00B55267">
        <w:t xml:space="preserve">recognition </w:t>
      </w:r>
      <w:r w:rsidRPr="00B55267">
        <w:t xml:space="preserve">memory task to attempt to replicate our previous results. </w:t>
      </w:r>
      <w:r w:rsidR="00881CC0" w:rsidRPr="00B55267">
        <w:t xml:space="preserve">Importantly, to probe the memory representations </w:t>
      </w:r>
      <w:r w:rsidR="00156A0C" w:rsidRPr="00B55267">
        <w:t>extracted from</w:t>
      </w:r>
      <w:r w:rsidR="00881CC0" w:rsidRPr="00B55267">
        <w:t xml:space="preserve"> the animations, and in particular, the representation of their temporal unfolding, we asked participants to mentally replay the animation</w:t>
      </w:r>
      <w:r w:rsidR="000B7C84" w:rsidRPr="00B55267">
        <w:t>s</w:t>
      </w:r>
      <w:r w:rsidR="00881CC0" w:rsidRPr="00B55267">
        <w:t xml:space="preserve"> exactly as they have experienced them in their original time course. This task was triggered by the presentation of the cue-frame, and participants clicked the mouse when they were done mentally replaying </w:t>
      </w:r>
      <w:r w:rsidR="000B7C84" w:rsidRPr="00B55267">
        <w:t>each</w:t>
      </w:r>
      <w:r w:rsidR="00881CC0" w:rsidRPr="00B55267">
        <w:t xml:space="preserve"> animation. We measured how long the animat</w:t>
      </w:r>
      <w:r w:rsidR="00804AC7" w:rsidRPr="00B55267">
        <w:t>ions were mentally replayed for</w:t>
      </w:r>
      <w:r w:rsidR="00651AED" w:rsidRPr="00B55267">
        <w:t>.</w:t>
      </w:r>
      <w:r w:rsidR="00C71A01" w:rsidRPr="00B55267">
        <w:t xml:space="preserve"> As before, we sought some assurance that </w:t>
      </w:r>
      <w:r w:rsidR="00C71A01" w:rsidRPr="00B55267">
        <w:lastRenderedPageBreak/>
        <w:t>participants had indeed learned the animation so as to not contaminate these measure</w:t>
      </w:r>
      <w:r w:rsidR="007424BF" w:rsidRPr="00B55267">
        <w:t>s</w:t>
      </w:r>
      <w:r w:rsidR="00C71A01" w:rsidRPr="00B55267">
        <w:t xml:space="preserve"> with guesses</w:t>
      </w:r>
      <w:r w:rsidR="00C70CB1" w:rsidRPr="00B55267">
        <w:t>, using memory scores to exclude participants with poor memory</w:t>
      </w:r>
      <w:r w:rsidR="00C71A01" w:rsidRPr="00B55267">
        <w:t xml:space="preserve">. </w:t>
      </w:r>
    </w:p>
    <w:p w14:paraId="7BC86996" w14:textId="1AA1B089" w:rsidR="00646EB9" w:rsidRPr="00B55267" w:rsidRDefault="00823A9F" w:rsidP="00816876">
      <w:pPr>
        <w:spacing w:line="480" w:lineRule="auto"/>
      </w:pPr>
      <w:r w:rsidRPr="00B55267">
        <w:t>Participants</w:t>
      </w:r>
      <w:r w:rsidR="00996805" w:rsidRPr="00B55267">
        <w:t xml:space="preserve"> </w:t>
      </w:r>
    </w:p>
    <w:p w14:paraId="0D5A1FE6" w14:textId="30D8C91B" w:rsidR="00F61840" w:rsidRPr="00B55267" w:rsidRDefault="00646EB9" w:rsidP="00F61840">
      <w:pPr>
        <w:spacing w:line="480" w:lineRule="auto"/>
      </w:pPr>
      <w:r w:rsidRPr="00B55267">
        <w:t xml:space="preserve">A total of </w:t>
      </w:r>
      <w:r w:rsidR="0084284D" w:rsidRPr="00B55267">
        <w:t>88</w:t>
      </w:r>
      <w:r w:rsidR="00823A9F" w:rsidRPr="00B55267">
        <w:t xml:space="preserve"> native English speakers, students at the University of York, were </w:t>
      </w:r>
      <w:r w:rsidRPr="00B55267">
        <w:t>tested</w:t>
      </w:r>
      <w:r w:rsidR="00DE5595" w:rsidRPr="00B55267">
        <w:t xml:space="preserve"> (2</w:t>
      </w:r>
      <w:r w:rsidR="00603A51" w:rsidRPr="00B55267">
        <w:t>6</w:t>
      </w:r>
      <w:r w:rsidR="00DE5595" w:rsidRPr="00B55267">
        <w:t>% males)</w:t>
      </w:r>
      <w:r w:rsidR="00823A9F" w:rsidRPr="00B55267">
        <w:t xml:space="preserve">. </w:t>
      </w:r>
      <w:r w:rsidR="003E7070" w:rsidRPr="00B55267">
        <w:t>T</w:t>
      </w:r>
      <w:r w:rsidR="00C70CB1" w:rsidRPr="00B55267">
        <w:t>hree</w:t>
      </w:r>
      <w:r w:rsidR="003E7070" w:rsidRPr="00B55267">
        <w:t xml:space="preserve"> participants were unable to perform the reproduction tasks </w:t>
      </w:r>
      <w:r w:rsidR="00C70CB1" w:rsidRPr="00B55267">
        <w:t xml:space="preserve">(non compliance) </w:t>
      </w:r>
      <w:r w:rsidR="00A02AD0" w:rsidRPr="00B55267">
        <w:t xml:space="preserve">and </w:t>
      </w:r>
      <w:r w:rsidR="00C70CB1" w:rsidRPr="00B55267">
        <w:t xml:space="preserve">three </w:t>
      </w:r>
      <w:r w:rsidR="0081042B" w:rsidRPr="00B55267">
        <w:t xml:space="preserve">participants </w:t>
      </w:r>
      <w:r w:rsidRPr="00B55267">
        <w:t xml:space="preserve">who showed </w:t>
      </w:r>
      <w:r w:rsidR="0081042B" w:rsidRPr="00B55267">
        <w:t>poor memory performance were excluded</w:t>
      </w:r>
      <w:r w:rsidR="00AC15D9" w:rsidRPr="00B55267">
        <w:t xml:space="preserve"> in order to match</w:t>
      </w:r>
      <w:r w:rsidR="0081042B" w:rsidRPr="00B55267">
        <w:t xml:space="preserve"> </w:t>
      </w:r>
      <w:r w:rsidR="00A95A3D" w:rsidRPr="00B55267">
        <w:t xml:space="preserve">recognition </w:t>
      </w:r>
      <w:r w:rsidR="0081042B" w:rsidRPr="00B55267">
        <w:t>memory performance across conditions</w:t>
      </w:r>
      <w:r w:rsidR="002241C4" w:rsidRPr="00B55267">
        <w:rPr>
          <w:rFonts w:cs="Arial"/>
        </w:rPr>
        <w:t xml:space="preserve">. </w:t>
      </w:r>
      <w:r w:rsidR="002241C4" w:rsidRPr="00B55267">
        <w:t xml:space="preserve">The exclusion cutoff was </w:t>
      </w:r>
      <w:r w:rsidR="0034582D" w:rsidRPr="00B55267">
        <w:t xml:space="preserve">generally </w:t>
      </w:r>
      <w:r w:rsidR="002241C4" w:rsidRPr="00B55267">
        <w:t xml:space="preserve">set at </w:t>
      </w:r>
      <w:r w:rsidR="00C70CB1" w:rsidRPr="00B55267">
        <w:t>50</w:t>
      </w:r>
      <w:r w:rsidR="002241C4" w:rsidRPr="00B55267">
        <w:t>% correct responses in any one of the conditions</w:t>
      </w:r>
      <w:r w:rsidR="00C70CB1" w:rsidRPr="00B55267">
        <w:t xml:space="preserve"> and/or a false alarm rate of 50% or higher</w:t>
      </w:r>
      <w:r w:rsidR="00940EDE" w:rsidRPr="00B55267">
        <w:t xml:space="preserve"> </w:t>
      </w:r>
      <w:r w:rsidR="00804AC7" w:rsidRPr="00B55267">
        <w:t>as in Experiment 1,</w:t>
      </w:r>
      <w:r w:rsidR="0034582D" w:rsidRPr="00B55267">
        <w:t xml:space="preserve"> but</w:t>
      </w:r>
      <w:r w:rsidR="00940EDE" w:rsidRPr="00B55267">
        <w:t xml:space="preserve"> in order to counterbalance the number of participants per list, one participant with </w:t>
      </w:r>
      <w:r w:rsidR="0034582D" w:rsidRPr="00B55267">
        <w:t>lower accuracy (</w:t>
      </w:r>
      <w:r w:rsidR="00940EDE" w:rsidRPr="00B55267">
        <w:t>44%</w:t>
      </w:r>
      <w:r w:rsidR="0034582D" w:rsidRPr="00B55267">
        <w:t xml:space="preserve"> </w:t>
      </w:r>
      <w:r w:rsidR="00940EDE" w:rsidRPr="00B55267">
        <w:t>percent correct in one condition</w:t>
      </w:r>
      <w:r w:rsidR="0034582D" w:rsidRPr="00B55267">
        <w:t>)</w:t>
      </w:r>
      <w:r w:rsidR="00940EDE" w:rsidRPr="00B55267">
        <w:t xml:space="preserve"> was kept in the dataset</w:t>
      </w:r>
      <w:r w:rsidR="00C0438A" w:rsidRPr="00B55267">
        <w:t>. This</w:t>
      </w:r>
      <w:r w:rsidR="00F61840" w:rsidRPr="00B55267">
        <w:t xml:space="preserve"> resulted in non-significant differences across conditions in correct recognition memory (</w:t>
      </w:r>
      <w:r w:rsidR="00F61840" w:rsidRPr="00B55267">
        <w:rPr>
          <w:rFonts w:cs="Arial"/>
        </w:rPr>
        <w:t>basic: M=91%, numerous: M=90%, dissimilar: M=90%; Friedman’s test=</w:t>
      </w:r>
      <w:r w:rsidR="00670C9A" w:rsidRPr="00B55267">
        <w:rPr>
          <w:rFonts w:cs="Arial"/>
        </w:rPr>
        <w:t xml:space="preserve"> </w:t>
      </w:r>
      <w:proofErr w:type="spellStart"/>
      <w:r w:rsidR="00F61840" w:rsidRPr="00B55267">
        <w:rPr>
          <w:rFonts w:cs="Arial"/>
        </w:rPr>
        <w:t>n.s</w:t>
      </w:r>
      <w:proofErr w:type="spellEnd"/>
      <w:r w:rsidR="00F61840" w:rsidRPr="00B55267">
        <w:rPr>
          <w:rFonts w:cs="Arial"/>
        </w:rPr>
        <w:t xml:space="preserve">.). </w:t>
      </w:r>
    </w:p>
    <w:p w14:paraId="280D273A" w14:textId="6530423B" w:rsidR="00646EB9" w:rsidRPr="00B55267" w:rsidRDefault="00646EB9" w:rsidP="00816876">
      <w:pPr>
        <w:spacing w:line="480" w:lineRule="auto"/>
      </w:pPr>
      <w:r w:rsidRPr="00B55267">
        <w:t>Stimuli</w:t>
      </w:r>
    </w:p>
    <w:p w14:paraId="1BA6B311" w14:textId="2CB8B958" w:rsidR="00646EB9" w:rsidRPr="00B55267" w:rsidRDefault="00646EB9" w:rsidP="00816876">
      <w:pPr>
        <w:spacing w:line="480" w:lineRule="auto"/>
      </w:pPr>
      <w:r w:rsidRPr="00B55267">
        <w:t xml:space="preserve">The 28 animation triads described in Experiment 1 were also used in this experiment. </w:t>
      </w:r>
    </w:p>
    <w:p w14:paraId="63495F90" w14:textId="1560C93B" w:rsidR="00791630" w:rsidRPr="00B55267" w:rsidRDefault="00823A9F" w:rsidP="00816876">
      <w:pPr>
        <w:spacing w:line="480" w:lineRule="auto"/>
      </w:pPr>
      <w:r w:rsidRPr="00B55267">
        <w:t>Design and Procedure</w:t>
      </w:r>
    </w:p>
    <w:p w14:paraId="6DF6361B" w14:textId="2FC7BA2C" w:rsidR="0046774A" w:rsidRPr="00B55267" w:rsidRDefault="00823A9F" w:rsidP="00816876">
      <w:pPr>
        <w:spacing w:line="480" w:lineRule="auto"/>
      </w:pPr>
      <w:r w:rsidRPr="00B55267">
        <w:t xml:space="preserve">The design </w:t>
      </w:r>
      <w:r w:rsidR="007765A0" w:rsidRPr="00B55267">
        <w:t>of</w:t>
      </w:r>
      <w:r w:rsidRPr="00B55267">
        <w:t xml:space="preserve"> this study was </w:t>
      </w:r>
      <w:r w:rsidR="003E5433" w:rsidRPr="00B55267">
        <w:t>similar to that of Experiment 1</w:t>
      </w:r>
      <w:r w:rsidRPr="00B55267">
        <w:t xml:space="preserve">. </w:t>
      </w:r>
      <w:r w:rsidR="00646EB9" w:rsidRPr="00B55267">
        <w:t xml:space="preserve">The </w:t>
      </w:r>
      <w:r w:rsidR="00EC783A" w:rsidRPr="00B55267">
        <w:t xml:space="preserve">28 stimulus triads </w:t>
      </w:r>
      <w:r w:rsidR="00646EB9" w:rsidRPr="00B55267">
        <w:t xml:space="preserve">were </w:t>
      </w:r>
      <w:r w:rsidR="003E5433" w:rsidRPr="00B55267">
        <w:t>arranged in</w:t>
      </w:r>
      <w:r w:rsidR="002241C4" w:rsidRPr="00B55267">
        <w:t>to</w:t>
      </w:r>
      <w:r w:rsidR="003E5433" w:rsidRPr="00B55267">
        <w:t xml:space="preserve"> three different lists </w:t>
      </w:r>
      <w:r w:rsidR="00646EB9" w:rsidRPr="00B55267">
        <w:t xml:space="preserve">as was done for Experiment 1 </w:t>
      </w:r>
      <w:r w:rsidR="00887E1E" w:rsidRPr="00B55267">
        <w:t>(one condition per triad but all conditions across items)</w:t>
      </w:r>
      <w:r w:rsidR="00646EB9" w:rsidRPr="00B55267">
        <w:t>.</w:t>
      </w:r>
      <w:r w:rsidR="00EC783A" w:rsidRPr="00B55267">
        <w:t xml:space="preserve"> </w:t>
      </w:r>
      <w:r w:rsidR="00646EB9" w:rsidRPr="00B55267">
        <w:t xml:space="preserve">These lists </w:t>
      </w:r>
      <w:r w:rsidR="00EC783A" w:rsidRPr="00B55267">
        <w:t>were randomly assigned to participants</w:t>
      </w:r>
      <w:r w:rsidR="003E5433" w:rsidRPr="00B55267">
        <w:t xml:space="preserve">. </w:t>
      </w:r>
      <w:r w:rsidR="004B7711" w:rsidRPr="00B55267">
        <w:t xml:space="preserve">The </w:t>
      </w:r>
      <w:r w:rsidR="008028F8" w:rsidRPr="00B55267">
        <w:t>s</w:t>
      </w:r>
      <w:r w:rsidR="004B7711" w:rsidRPr="00B55267">
        <w:t xml:space="preserve">tudy task was identical to that used in Experiment 1, except that participants were given the option to watch the animations again after the third cycle during learning. This was done to guarantee good memory encoding. Thus, </w:t>
      </w:r>
      <w:r w:rsidR="00645D04" w:rsidRPr="00B55267">
        <w:t xml:space="preserve">after </w:t>
      </w:r>
      <w:r w:rsidR="00963C74" w:rsidRPr="00B55267">
        <w:t>the third presentation cycle</w:t>
      </w:r>
      <w:r w:rsidR="00645D04" w:rsidRPr="00B55267">
        <w:t xml:space="preserve">, </w:t>
      </w:r>
      <w:r w:rsidR="004B7711" w:rsidRPr="00B55267">
        <w:t>participants</w:t>
      </w:r>
      <w:r w:rsidR="00645D04" w:rsidRPr="00B55267">
        <w:t xml:space="preserve"> were asked whether they were confident </w:t>
      </w:r>
      <w:r w:rsidR="00EC783A" w:rsidRPr="00B55267">
        <w:t xml:space="preserve">that </w:t>
      </w:r>
      <w:r w:rsidR="00645D04" w:rsidRPr="00B55267">
        <w:t>they have learned the animations</w:t>
      </w:r>
      <w:r w:rsidR="00162B7A" w:rsidRPr="00B55267">
        <w:t xml:space="preserve"> </w:t>
      </w:r>
      <w:r w:rsidR="00645D04" w:rsidRPr="00B55267">
        <w:t xml:space="preserve">or whether they wanted to see the animations </w:t>
      </w:r>
      <w:r w:rsidR="004B7711" w:rsidRPr="00B55267">
        <w:t>once more</w:t>
      </w:r>
      <w:r w:rsidR="00645D04" w:rsidRPr="00B55267">
        <w:t>. If they responded positively, the program automatically cycled through the animations</w:t>
      </w:r>
      <w:r w:rsidR="004C225A" w:rsidRPr="00B55267">
        <w:t xml:space="preserve"> </w:t>
      </w:r>
      <w:r w:rsidR="00C6580C" w:rsidRPr="00B55267">
        <w:t xml:space="preserve">again in random order </w:t>
      </w:r>
      <w:r w:rsidR="004C225A" w:rsidRPr="00B55267">
        <w:t xml:space="preserve">(21 participants chose </w:t>
      </w:r>
      <w:r w:rsidR="004C225A" w:rsidRPr="00B55267">
        <w:lastRenderedPageBreak/>
        <w:t>this option and watched the animations a fourth time)</w:t>
      </w:r>
      <w:r w:rsidR="00162B7A" w:rsidRPr="00B55267">
        <w:t xml:space="preserve">. </w:t>
      </w:r>
      <w:r w:rsidR="00645D04" w:rsidRPr="00B55267">
        <w:t xml:space="preserve">If a participant was confident of having learned the animations, the program moved </w:t>
      </w:r>
      <w:r w:rsidR="00EC783A" w:rsidRPr="00B55267">
        <w:t xml:space="preserve">on </w:t>
      </w:r>
      <w:r w:rsidR="0046774A" w:rsidRPr="00B55267">
        <w:t>to the next task.</w:t>
      </w:r>
    </w:p>
    <w:p w14:paraId="67096E5F" w14:textId="77777777" w:rsidR="003F2E27" w:rsidRPr="00B55267" w:rsidRDefault="00162B7A" w:rsidP="008E2F1C">
      <w:pPr>
        <w:spacing w:line="480" w:lineRule="auto"/>
        <w:ind w:firstLine="720"/>
      </w:pPr>
      <w:r w:rsidRPr="00B55267">
        <w:t xml:space="preserve">The memory task was </w:t>
      </w:r>
      <w:r w:rsidR="00645D04" w:rsidRPr="00B55267">
        <w:t>identical</w:t>
      </w:r>
      <w:r w:rsidRPr="00B55267">
        <w:t xml:space="preserve"> to </w:t>
      </w:r>
      <w:r w:rsidR="00EC783A" w:rsidRPr="00B55267">
        <w:t>that of E</w:t>
      </w:r>
      <w:r w:rsidR="00645D04" w:rsidRPr="00B55267">
        <w:t>xperiment 1</w:t>
      </w:r>
      <w:r w:rsidRPr="00B55267">
        <w:t xml:space="preserve">. </w:t>
      </w:r>
      <w:r w:rsidR="00290550" w:rsidRPr="00B55267">
        <w:t>As before correct recognition rate was equalized across conditions.</w:t>
      </w:r>
      <w:r w:rsidR="00290550" w:rsidRPr="00B55267">
        <w:rPr>
          <w:rFonts w:cs="Arial"/>
        </w:rPr>
        <w:t xml:space="preserve"> Overall </w:t>
      </w:r>
      <w:r w:rsidR="00DB7544" w:rsidRPr="00B55267">
        <w:rPr>
          <w:rFonts w:cs="Arial"/>
        </w:rPr>
        <w:t>correct performance</w:t>
      </w:r>
      <w:r w:rsidR="00290550" w:rsidRPr="00B55267">
        <w:rPr>
          <w:rFonts w:cs="Arial"/>
        </w:rPr>
        <w:t xml:space="preserve"> was high, with correct recognition and correct rejections averaging 87% across participants</w:t>
      </w:r>
      <w:r w:rsidR="00DB7544" w:rsidRPr="00B55267">
        <w:rPr>
          <w:rFonts w:cs="Arial"/>
        </w:rPr>
        <w:t xml:space="preserve">. False alarms averaged 17% across participants, although </w:t>
      </w:r>
      <w:r w:rsidR="00984319" w:rsidRPr="00B55267">
        <w:rPr>
          <w:rFonts w:cs="Arial"/>
        </w:rPr>
        <w:t>across conditions</w:t>
      </w:r>
      <w:r w:rsidR="00DB7544" w:rsidRPr="00B55267">
        <w:rPr>
          <w:rFonts w:cs="Arial"/>
        </w:rPr>
        <w:t xml:space="preserve">, they indicated </w:t>
      </w:r>
      <w:r w:rsidR="00984319" w:rsidRPr="00B55267">
        <w:rPr>
          <w:rFonts w:cs="Arial"/>
        </w:rPr>
        <w:t xml:space="preserve">as before </w:t>
      </w:r>
      <w:r w:rsidR="00DB7544" w:rsidRPr="00B55267">
        <w:rPr>
          <w:rFonts w:cs="Arial"/>
        </w:rPr>
        <w:t xml:space="preserve">that the </w:t>
      </w:r>
      <w:r w:rsidR="00984319" w:rsidRPr="00B55267">
        <w:rPr>
          <w:rFonts w:cs="Arial"/>
        </w:rPr>
        <w:t xml:space="preserve">numerous and the </w:t>
      </w:r>
      <w:r w:rsidR="00DB7544" w:rsidRPr="00B55267">
        <w:rPr>
          <w:rFonts w:cs="Arial"/>
        </w:rPr>
        <w:t>dissimilar condition</w:t>
      </w:r>
      <w:r w:rsidR="003F2E27" w:rsidRPr="00B55267">
        <w:rPr>
          <w:rFonts w:cs="Arial"/>
        </w:rPr>
        <w:t>s</w:t>
      </w:r>
      <w:r w:rsidR="00DB7544" w:rsidRPr="00B55267">
        <w:rPr>
          <w:rFonts w:cs="Arial"/>
        </w:rPr>
        <w:t xml:space="preserve"> w</w:t>
      </w:r>
      <w:r w:rsidR="00984319" w:rsidRPr="00B55267">
        <w:rPr>
          <w:rFonts w:cs="Arial"/>
        </w:rPr>
        <w:t>ere increasingly</w:t>
      </w:r>
      <w:r w:rsidR="00DB7544" w:rsidRPr="00B55267">
        <w:rPr>
          <w:rFonts w:cs="Arial"/>
        </w:rPr>
        <w:t xml:space="preserve"> harder to discriminate</w:t>
      </w:r>
      <w:r w:rsidR="00984319" w:rsidRPr="00B55267">
        <w:rPr>
          <w:rFonts w:cs="Arial"/>
        </w:rPr>
        <w:t xml:space="preserve"> compared to the basic condition</w:t>
      </w:r>
      <w:r w:rsidR="00DB7544" w:rsidRPr="00B55267">
        <w:rPr>
          <w:rFonts w:cs="Arial"/>
        </w:rPr>
        <w:t xml:space="preserve"> </w:t>
      </w:r>
      <w:r w:rsidR="00290550" w:rsidRPr="00B55267">
        <w:rPr>
          <w:rFonts w:cs="Arial"/>
        </w:rPr>
        <w:t>(</w:t>
      </w:r>
      <w:r w:rsidR="00647804" w:rsidRPr="00B55267">
        <w:rPr>
          <w:rFonts w:cs="Arial"/>
        </w:rPr>
        <w:t>basic = 4%, numerous = 19%, dissimilar = 27%</w:t>
      </w:r>
      <w:r w:rsidR="00290550" w:rsidRPr="00B55267">
        <w:rPr>
          <w:rFonts w:cs="Arial"/>
        </w:rPr>
        <w:t>).</w:t>
      </w:r>
      <w:r w:rsidR="008E2F1C" w:rsidRPr="00B55267">
        <w:t xml:space="preserve"> From the memory data</w:t>
      </w:r>
      <w:r w:rsidR="00645D04" w:rsidRPr="00B55267">
        <w:t>, we analyzed r</w:t>
      </w:r>
      <w:r w:rsidRPr="00B55267">
        <w:t>esponse latencies to YES-correct re</w:t>
      </w:r>
      <w:r w:rsidR="00221A12" w:rsidRPr="00B55267">
        <w:t>sponses. O</w:t>
      </w:r>
      <w:r w:rsidR="00623E25" w:rsidRPr="00B55267">
        <w:t>utliers</w:t>
      </w:r>
      <w:r w:rsidR="005F45BA" w:rsidRPr="00B55267">
        <w:t xml:space="preserve"> above </w:t>
      </w:r>
      <w:r w:rsidRPr="00B55267">
        <w:t xml:space="preserve">3 </w:t>
      </w:r>
      <w:r w:rsidR="00D14913" w:rsidRPr="00B55267">
        <w:t xml:space="preserve">standard deviations </w:t>
      </w:r>
      <w:r w:rsidR="00533C40" w:rsidRPr="00B55267">
        <w:t>from</w:t>
      </w:r>
      <w:r w:rsidR="005F45BA" w:rsidRPr="00B55267">
        <w:t xml:space="preserve"> </w:t>
      </w:r>
      <w:r w:rsidR="00533C40" w:rsidRPr="00B55267">
        <w:t xml:space="preserve">each </w:t>
      </w:r>
      <w:proofErr w:type="gramStart"/>
      <w:r w:rsidR="00533C40" w:rsidRPr="00B55267">
        <w:t>participant</w:t>
      </w:r>
      <w:r w:rsidR="001F6EBB" w:rsidRPr="00B55267">
        <w:t>’s</w:t>
      </w:r>
      <w:proofErr w:type="gramEnd"/>
      <w:r w:rsidRPr="00B55267">
        <w:t xml:space="preserve"> </w:t>
      </w:r>
      <w:r w:rsidR="00533C40" w:rsidRPr="00B55267">
        <w:t>and each condition’</w:t>
      </w:r>
      <w:r w:rsidR="001F6EBB" w:rsidRPr="00B55267">
        <w:t>s</w:t>
      </w:r>
      <w:r w:rsidR="00627C7D" w:rsidRPr="00B55267">
        <w:t xml:space="preserve"> </w:t>
      </w:r>
      <w:r w:rsidRPr="00B55267">
        <w:t>mean response time</w:t>
      </w:r>
      <w:r w:rsidR="0094365D" w:rsidRPr="00B55267">
        <w:t>s</w:t>
      </w:r>
      <w:r w:rsidRPr="00B55267">
        <w:t xml:space="preserve"> were removed</w:t>
      </w:r>
      <w:r w:rsidR="00627C7D" w:rsidRPr="00B55267">
        <w:t xml:space="preserve"> to obtain near normal distributions</w:t>
      </w:r>
      <w:r w:rsidR="00533C40" w:rsidRPr="00B55267">
        <w:t xml:space="preserve"> (less than </w:t>
      </w:r>
      <w:r w:rsidR="00382C2D" w:rsidRPr="00B55267">
        <w:t>5% of the analyzed data)</w:t>
      </w:r>
      <w:r w:rsidRPr="00B55267">
        <w:t xml:space="preserve">. </w:t>
      </w:r>
    </w:p>
    <w:p w14:paraId="662A9E39" w14:textId="4514C091" w:rsidR="00162B7A" w:rsidRPr="00B55267" w:rsidRDefault="008F18AD" w:rsidP="008E2F1C">
      <w:pPr>
        <w:spacing w:line="480" w:lineRule="auto"/>
        <w:ind w:firstLine="720"/>
      </w:pPr>
      <w:r w:rsidRPr="00B55267">
        <w:t xml:space="preserve">In the </w:t>
      </w:r>
      <w:r w:rsidR="00D00631" w:rsidRPr="00B55267">
        <w:t>final</w:t>
      </w:r>
      <w:r w:rsidRPr="00B55267">
        <w:t xml:space="preserve"> </w:t>
      </w:r>
      <w:r w:rsidR="0046774A" w:rsidRPr="00B55267">
        <w:t xml:space="preserve">surprise </w:t>
      </w:r>
      <w:r w:rsidRPr="00B55267">
        <w:t xml:space="preserve">task, participants </w:t>
      </w:r>
      <w:r w:rsidR="00652716" w:rsidRPr="00B55267">
        <w:t>we</w:t>
      </w:r>
      <w:r w:rsidR="00A9519E" w:rsidRPr="00B55267">
        <w:t>re instructed</w:t>
      </w:r>
      <w:r w:rsidRPr="00B55267">
        <w:t xml:space="preserve"> to mentally reproduce or replay the </w:t>
      </w:r>
      <w:r w:rsidR="00A9519E" w:rsidRPr="00B55267">
        <w:t>animation associated with the cue-frame in the way it exactly occurred over the original time course until it reached its original ending point</w:t>
      </w:r>
      <w:r w:rsidR="00804AC7" w:rsidRPr="00B55267">
        <w:t>.</w:t>
      </w:r>
      <w:r w:rsidR="00652716" w:rsidRPr="00B55267">
        <w:t xml:space="preserve"> </w:t>
      </w:r>
      <w:r w:rsidR="00BC4DAA" w:rsidRPr="00B55267">
        <w:t>Each trial in this task started with the display of a cue-frame</w:t>
      </w:r>
      <w:r w:rsidR="007765A0" w:rsidRPr="00B55267">
        <w:t xml:space="preserve"> from those studied in the corresponding list</w:t>
      </w:r>
      <w:r w:rsidR="00D977B6" w:rsidRPr="00B55267">
        <w:t xml:space="preserve"> (see Figure </w:t>
      </w:r>
      <w:r w:rsidR="00DE30CD" w:rsidRPr="00B55267">
        <w:t>2</w:t>
      </w:r>
      <w:r w:rsidR="00D977B6" w:rsidRPr="00B55267">
        <w:t>)</w:t>
      </w:r>
      <w:r w:rsidR="00BC4DAA" w:rsidRPr="00B55267">
        <w:t xml:space="preserve">. </w:t>
      </w:r>
      <w:r w:rsidR="00DD0098" w:rsidRPr="00B55267">
        <w:t>To minimize hand movements</w:t>
      </w:r>
      <w:r w:rsidR="007765A0" w:rsidRPr="00B55267">
        <w:t xml:space="preserve"> and time delays</w:t>
      </w:r>
      <w:r w:rsidR="00DD0098" w:rsidRPr="00B55267">
        <w:t>, p</w:t>
      </w:r>
      <w:r w:rsidR="00BC4DAA" w:rsidRPr="00B55267">
        <w:t xml:space="preserve">articipants were instructed to rest their </w:t>
      </w:r>
      <w:r w:rsidR="00DD0098" w:rsidRPr="00B55267">
        <w:t>index finger</w:t>
      </w:r>
      <w:r w:rsidR="00BC4DAA" w:rsidRPr="00B55267">
        <w:t xml:space="preserve"> on the </w:t>
      </w:r>
      <w:r w:rsidR="00DD0098" w:rsidRPr="00B55267">
        <w:t>left-hand side button</w:t>
      </w:r>
      <w:r w:rsidR="00BC4DAA" w:rsidRPr="00B55267">
        <w:t xml:space="preserve"> of </w:t>
      </w:r>
      <w:r w:rsidR="00C33F57" w:rsidRPr="00B55267">
        <w:t>a</w:t>
      </w:r>
      <w:r w:rsidR="00BC4DAA" w:rsidRPr="00B55267">
        <w:t xml:space="preserve"> computer mouse throughout the task. </w:t>
      </w:r>
      <w:r w:rsidR="007765A0" w:rsidRPr="00B55267">
        <w:t>Partic</w:t>
      </w:r>
      <w:r w:rsidR="00C6580C" w:rsidRPr="00B55267">
        <w:t>ipants used their dominant hand</w:t>
      </w:r>
      <w:r w:rsidR="007765A0" w:rsidRPr="00B55267">
        <w:t xml:space="preserve"> to provide responses. </w:t>
      </w:r>
      <w:r w:rsidR="00BC4DAA" w:rsidRPr="00B55267">
        <w:t xml:space="preserve">Upon seeing the frame, </w:t>
      </w:r>
      <w:r w:rsidR="007765A0" w:rsidRPr="00B55267">
        <w:t>they</w:t>
      </w:r>
      <w:r w:rsidR="00BC4DAA" w:rsidRPr="00B55267">
        <w:t xml:space="preserve"> had to </w:t>
      </w:r>
      <w:r w:rsidR="00DD0098" w:rsidRPr="00B55267">
        <w:t>mental</w:t>
      </w:r>
      <w:r w:rsidR="00BC4DAA" w:rsidRPr="00B55267">
        <w:t xml:space="preserve">ly replay the </w:t>
      </w:r>
      <w:r w:rsidR="00DD0098" w:rsidRPr="00B55267">
        <w:t>corresponding animation and click on the mouse as soon as they were done</w:t>
      </w:r>
      <w:r w:rsidR="00BC4DAA" w:rsidRPr="00B55267">
        <w:t xml:space="preserve">. </w:t>
      </w:r>
      <w:r w:rsidR="007765A0" w:rsidRPr="00B55267">
        <w:t>Reproduction times were computed from the beginning of the cue frame pre</w:t>
      </w:r>
      <w:r w:rsidR="00C6580C" w:rsidRPr="00B55267">
        <w:t xml:space="preserve">sentation up to participants’ </w:t>
      </w:r>
      <w:r w:rsidR="0061113F" w:rsidRPr="00B55267">
        <w:t>mouse response</w:t>
      </w:r>
      <w:r w:rsidR="007765A0" w:rsidRPr="00B55267">
        <w:t xml:space="preserve">. For each </w:t>
      </w:r>
      <w:r w:rsidR="000A49E7" w:rsidRPr="00B55267">
        <w:t xml:space="preserve">individual </w:t>
      </w:r>
      <w:r w:rsidR="007765A0" w:rsidRPr="00B55267">
        <w:t>reproduction time,</w:t>
      </w:r>
      <w:r w:rsidR="00121F91" w:rsidRPr="00B55267">
        <w:t xml:space="preserve"> we computed </w:t>
      </w:r>
      <w:r w:rsidR="000A49E7" w:rsidRPr="00B55267">
        <w:t xml:space="preserve">a </w:t>
      </w:r>
      <w:r w:rsidR="00121F91" w:rsidRPr="00B55267">
        <w:t xml:space="preserve">ratio </w:t>
      </w:r>
      <w:r w:rsidR="000A49E7" w:rsidRPr="00B55267">
        <w:t>score</w:t>
      </w:r>
      <w:r w:rsidR="00895BB2" w:rsidRPr="00B55267">
        <w:t xml:space="preserve"> </w:t>
      </w:r>
      <w:r w:rsidR="000A49E7" w:rsidRPr="00B55267">
        <w:t xml:space="preserve">as </w:t>
      </w:r>
      <w:r w:rsidR="00AF7CD2" w:rsidRPr="00B55267">
        <w:t>in previous studies</w:t>
      </w:r>
      <w:r w:rsidR="000A49E7" w:rsidRPr="00B55267">
        <w:t xml:space="preserve"> </w:t>
      </w:r>
      <w:r w:rsidR="00923489" w:rsidRPr="00B55267">
        <w:fldChar w:fldCharType="begin" w:fldLock="1"/>
      </w:r>
      <w:r w:rsidR="00923489" w:rsidRPr="00B55267">
        <w:instrText>ADDIN CSL_CITATION { "citationItems" : [ { "id" : "ITEM-1", "itemData" : { "DOI" : "10.3758/BF03205466", "ISBN" : "0031-5117 (Print)", "ISSN" : "0031-5117", "PMID" : "8532497", "abstract" : "Two experiments examined whether varying degrees of event coherence influence the remembering of an event's actual duration. Relying on musical compositions (Experiment 1) or filmed narratives (Experiment 2) as experimental stimuli, the underlying hierarchy of information within events (i.e., melodic intervals or story elements) was either attentionally highlighted or obscured by placing a varying number of accents (i.e., prolonged notes or commercial breaks) at locations that either coincided or conflicted with grammatical phrase boundaries. When subjects were unexpectedly asked to judge the actual duration of events, through a reproduction (Experiment 1) or verbal estimation (Experiment 2) task, duration estimates became more accurate and less variable when the pattern of accentuation increasingly outlined the events' nested relationships. Conversely, when the events' organization was increasingly obscured through accentuation, time judgments not only became less accurate and more variable, but were consistently overestimated. These findings support a theoretical framework emphasizing the effects of event structure on attending and remembering activities.", "author" : [ { "dropping-particle" : "", "family" : "Boltz", "given" : "M G", "non-dropping-particle" : "", "parse-names" : false, "suffix" : "" } ], "container-title" : "Perception &amp; psychophysics", "id" : "ITEM-1", "issue" : "7", "issued" : { "date-parts" : [ [ "1995" ] ] }, "page" : "1080-1096", "title" : "Effects of event structure on retrospective duration judgments.", "type" : "article-journal", "volume" : "57" }, "uris" : [ "http://www.mendeley.com/documents/?uuid=5e04bb0b-c6bc-406f-9ac0-6a34f6775d99" ] } ], "mendeley" : { "formattedCitation" : "(M G Boltz, 1995)", "manualFormatting" : "(Boltz, 1995)", "plainTextFormattedCitation" : "(M G Boltz, 1995)", "previouslyFormattedCitation" : "(M G Boltz, 1995)" }, "properties" : { "noteIndex" : 0 }, "schema" : "https://github.com/citation-style-language/schema/raw/master/csl-citation.json" }</w:instrText>
      </w:r>
      <w:r w:rsidR="00923489" w:rsidRPr="00B55267">
        <w:fldChar w:fldCharType="separate"/>
      </w:r>
      <w:r w:rsidR="00923489" w:rsidRPr="00B55267">
        <w:rPr>
          <w:noProof/>
        </w:rPr>
        <w:t>(Boltz, 1995)</w:t>
      </w:r>
      <w:r w:rsidR="00923489" w:rsidRPr="00B55267">
        <w:fldChar w:fldCharType="end"/>
      </w:r>
      <w:r w:rsidR="000A49E7" w:rsidRPr="00B55267">
        <w:t xml:space="preserve">. These scores represent the ratio of reproduced duration </w:t>
      </w:r>
      <w:r w:rsidR="00731707" w:rsidRPr="00B55267">
        <w:t>to</w:t>
      </w:r>
      <w:r w:rsidR="000A49E7" w:rsidRPr="00B55267">
        <w:t xml:space="preserve"> clock duration</w:t>
      </w:r>
      <w:r w:rsidR="00895BB2" w:rsidRPr="00B55267">
        <w:t>, which index</w:t>
      </w:r>
      <w:r w:rsidR="00C6580C" w:rsidRPr="00B55267">
        <w:t>es</w:t>
      </w:r>
      <w:r w:rsidR="00895BB2" w:rsidRPr="00B55267">
        <w:t xml:space="preserve"> the extent to which </w:t>
      </w:r>
      <w:r w:rsidR="00887E1E" w:rsidRPr="00B55267">
        <w:t xml:space="preserve">the </w:t>
      </w:r>
      <w:r w:rsidR="00895BB2" w:rsidRPr="00B55267">
        <w:t>duration</w:t>
      </w:r>
      <w:r w:rsidR="005932DD" w:rsidRPr="00B55267">
        <w:t xml:space="preserve"> of</w:t>
      </w:r>
      <w:r w:rsidR="00895BB2" w:rsidRPr="00B55267">
        <w:t xml:space="preserve"> </w:t>
      </w:r>
      <w:r w:rsidR="00887E1E" w:rsidRPr="00B55267">
        <w:t xml:space="preserve">the mentally </w:t>
      </w:r>
      <w:r w:rsidR="00895BB2" w:rsidRPr="00B55267">
        <w:t>reproduc</w:t>
      </w:r>
      <w:r w:rsidR="00887E1E" w:rsidRPr="00B55267">
        <w:t>ed event</w:t>
      </w:r>
      <w:r w:rsidR="00895BB2" w:rsidRPr="00B55267">
        <w:t xml:space="preserve"> </w:t>
      </w:r>
      <w:r w:rsidR="005932DD" w:rsidRPr="00B55267">
        <w:t xml:space="preserve">was </w:t>
      </w:r>
      <w:r w:rsidR="00895BB2" w:rsidRPr="00B55267">
        <w:t xml:space="preserve">larger or smaller than the actual </w:t>
      </w:r>
      <w:r w:rsidR="00887E1E" w:rsidRPr="00B55267">
        <w:t xml:space="preserve">event </w:t>
      </w:r>
      <w:r w:rsidR="00895BB2" w:rsidRPr="00B55267">
        <w:t>duration</w:t>
      </w:r>
      <w:r w:rsidR="000B45C8" w:rsidRPr="00B55267">
        <w:t xml:space="preserve"> </w:t>
      </w:r>
      <w:r w:rsidR="00895BB2" w:rsidRPr="00B55267">
        <w:t xml:space="preserve">(a ratio of 1 indicates no difference between reproduced and actual duration). </w:t>
      </w:r>
      <w:r w:rsidR="005F45BA" w:rsidRPr="00B55267">
        <w:t xml:space="preserve">Outliers above and below 3 </w:t>
      </w:r>
      <w:r w:rsidR="00D14913" w:rsidRPr="00B55267">
        <w:t xml:space="preserve">standard </w:t>
      </w:r>
      <w:r w:rsidR="00D14913" w:rsidRPr="00B55267">
        <w:lastRenderedPageBreak/>
        <w:t xml:space="preserve">deviations </w:t>
      </w:r>
      <w:r w:rsidR="000A49E7" w:rsidRPr="00B55267">
        <w:t xml:space="preserve">from </w:t>
      </w:r>
      <w:r w:rsidR="00582F04" w:rsidRPr="00B55267">
        <w:t xml:space="preserve">each </w:t>
      </w:r>
      <w:proofErr w:type="gramStart"/>
      <w:r w:rsidR="00582F04" w:rsidRPr="00B55267">
        <w:t>participant’</w:t>
      </w:r>
      <w:r w:rsidR="000A49E7" w:rsidRPr="00B55267">
        <w:t>s</w:t>
      </w:r>
      <w:proofErr w:type="gramEnd"/>
      <w:r w:rsidR="00605F6C" w:rsidRPr="00B55267">
        <w:t xml:space="preserve"> </w:t>
      </w:r>
      <w:r w:rsidR="00582F04" w:rsidRPr="00B55267">
        <w:t>and each condition</w:t>
      </w:r>
      <w:r w:rsidR="000A49E7" w:rsidRPr="00B55267">
        <w:t>’</w:t>
      </w:r>
      <w:r w:rsidR="00605F6C" w:rsidRPr="00B55267">
        <w:t xml:space="preserve">s mean </w:t>
      </w:r>
      <w:r w:rsidR="004240E2" w:rsidRPr="00B55267">
        <w:t xml:space="preserve">ratio </w:t>
      </w:r>
      <w:r w:rsidR="00582F04" w:rsidRPr="00B55267">
        <w:t>score</w:t>
      </w:r>
      <w:r w:rsidR="00731707" w:rsidRPr="00B55267">
        <w:t>s</w:t>
      </w:r>
      <w:r w:rsidR="00582F04" w:rsidRPr="00B55267">
        <w:t xml:space="preserve"> </w:t>
      </w:r>
      <w:r w:rsidR="005F45BA" w:rsidRPr="00B55267">
        <w:t>were removed</w:t>
      </w:r>
      <w:r w:rsidR="00605F6C" w:rsidRPr="00B55267">
        <w:t xml:space="preserve"> from the data</w:t>
      </w:r>
      <w:r w:rsidR="00BB3973" w:rsidRPr="00B55267">
        <w:t xml:space="preserve"> (39 trials out of a total of 2268 cases)</w:t>
      </w:r>
      <w:r w:rsidR="005F45BA" w:rsidRPr="00B55267">
        <w:t xml:space="preserve">. </w:t>
      </w:r>
      <w:r w:rsidR="00AF3930" w:rsidRPr="00B55267">
        <w:t xml:space="preserve">Note that </w:t>
      </w:r>
      <w:r w:rsidR="00887E1E" w:rsidRPr="00B55267">
        <w:t xml:space="preserve">as in </w:t>
      </w:r>
      <w:r w:rsidR="005D7CF2" w:rsidRPr="00B55267">
        <w:t>E</w:t>
      </w:r>
      <w:r w:rsidR="00887E1E" w:rsidRPr="00B55267">
        <w:t xml:space="preserve">xperiment 1, </w:t>
      </w:r>
      <w:r w:rsidR="00AF3930" w:rsidRPr="00B55267">
        <w:t>a</w:t>
      </w:r>
      <w:r w:rsidR="00582F04" w:rsidRPr="00B55267">
        <w:t xml:space="preserve">nalyses conducted on </w:t>
      </w:r>
      <w:r w:rsidR="00887E1E" w:rsidRPr="00B55267">
        <w:t xml:space="preserve">all scores or </w:t>
      </w:r>
      <w:r w:rsidR="004240E2" w:rsidRPr="00B55267">
        <w:t>on scores selected</w:t>
      </w:r>
      <w:r w:rsidR="00887E1E" w:rsidRPr="00B55267">
        <w:t xml:space="preserve"> based on memory accuracy revealed similar results</w:t>
      </w:r>
      <w:r w:rsidR="00582F04" w:rsidRPr="00B55267">
        <w:t>.</w:t>
      </w:r>
      <w:r w:rsidR="00963C74" w:rsidRPr="00B55267">
        <w:t xml:space="preserve"> For the regression analyses, we simply used the reproduction times in milliseconds as</w:t>
      </w:r>
      <w:r w:rsidR="004B1756" w:rsidRPr="00B55267">
        <w:t xml:space="preserve"> the</w:t>
      </w:r>
      <w:r w:rsidR="00963C74" w:rsidRPr="00B55267">
        <w:t xml:space="preserve"> dependent variable</w:t>
      </w:r>
      <w:r w:rsidR="00360468" w:rsidRPr="00B55267">
        <w:t xml:space="preserve"> to </w:t>
      </w:r>
      <w:r w:rsidR="000A49E7" w:rsidRPr="00B55267">
        <w:t xml:space="preserve">conduct </w:t>
      </w:r>
      <w:r w:rsidR="007D6DE6" w:rsidRPr="00B55267">
        <w:t>the same regression</w:t>
      </w:r>
      <w:r w:rsidR="000A49E7" w:rsidRPr="00B55267">
        <w:t xml:space="preserve"> analyses </w:t>
      </w:r>
      <w:r w:rsidR="007D6DE6" w:rsidRPr="00B55267">
        <w:t>as</w:t>
      </w:r>
      <w:r w:rsidR="000A49E7" w:rsidRPr="00B55267">
        <w:t xml:space="preserve"> those in Experiment 1. </w:t>
      </w:r>
    </w:p>
    <w:p w14:paraId="0135515B" w14:textId="0197E8DE" w:rsidR="00162B7A" w:rsidRPr="00B55267" w:rsidRDefault="00891D0D" w:rsidP="00816876">
      <w:pPr>
        <w:spacing w:line="480" w:lineRule="auto"/>
      </w:pPr>
      <w:r w:rsidRPr="00B55267">
        <w:t>Results</w:t>
      </w:r>
    </w:p>
    <w:p w14:paraId="5CA249ED" w14:textId="7DD29245" w:rsidR="00D977B6" w:rsidRPr="00B55267" w:rsidRDefault="0065401C" w:rsidP="008D4646">
      <w:pPr>
        <w:spacing w:line="480" w:lineRule="auto"/>
        <w:rPr>
          <w:rFonts w:cs="Arial"/>
        </w:rPr>
      </w:pPr>
      <w:r w:rsidRPr="00B55267">
        <w:rPr>
          <w:rFonts w:cs="Arial"/>
          <w:i/>
        </w:rPr>
        <w:t>Memory judgment latencies</w:t>
      </w:r>
    </w:p>
    <w:p w14:paraId="1AD88B70" w14:textId="69904828" w:rsidR="008D4646" w:rsidRPr="00B55267" w:rsidRDefault="0065401C" w:rsidP="008D4646">
      <w:pPr>
        <w:spacing w:line="480" w:lineRule="auto"/>
      </w:pPr>
      <w:r w:rsidRPr="00B55267">
        <w:rPr>
          <w:rFonts w:cs="Arial"/>
        </w:rPr>
        <w:t>A</w:t>
      </w:r>
      <w:r w:rsidR="00891D0D" w:rsidRPr="00B55267">
        <w:rPr>
          <w:rFonts w:cs="Arial"/>
        </w:rPr>
        <w:t xml:space="preserve">s the memory task </w:t>
      </w:r>
      <w:r w:rsidR="000A49E7" w:rsidRPr="00B55267">
        <w:rPr>
          <w:rFonts w:cs="Arial"/>
        </w:rPr>
        <w:t>was</w:t>
      </w:r>
      <w:r w:rsidR="00891D0D" w:rsidRPr="00B55267">
        <w:rPr>
          <w:rFonts w:cs="Arial"/>
        </w:rPr>
        <w:t xml:space="preserve"> identical to </w:t>
      </w:r>
      <w:r w:rsidR="000A49E7" w:rsidRPr="00B55267">
        <w:rPr>
          <w:rFonts w:cs="Arial"/>
        </w:rPr>
        <w:t>that of Experiment 1, we expect</w:t>
      </w:r>
      <w:r w:rsidR="00A95AB2" w:rsidRPr="00B55267">
        <w:rPr>
          <w:rFonts w:cs="Arial"/>
        </w:rPr>
        <w:t>ed to replicate the</w:t>
      </w:r>
      <w:r w:rsidR="000A49E7" w:rsidRPr="00B55267">
        <w:rPr>
          <w:rFonts w:cs="Arial"/>
        </w:rPr>
        <w:t>se</w:t>
      </w:r>
      <w:r w:rsidR="00891D0D" w:rsidRPr="00B55267">
        <w:rPr>
          <w:rFonts w:cs="Arial"/>
        </w:rPr>
        <w:t xml:space="preserve"> findings. </w:t>
      </w:r>
      <w:r w:rsidR="00DB7544" w:rsidRPr="00B55267">
        <w:rPr>
          <w:rFonts w:cs="Arial"/>
        </w:rPr>
        <w:t xml:space="preserve">As shown in Table </w:t>
      </w:r>
      <w:r w:rsidR="003F2E27" w:rsidRPr="00B55267">
        <w:rPr>
          <w:rFonts w:cs="Arial"/>
        </w:rPr>
        <w:t>4</w:t>
      </w:r>
      <w:r w:rsidR="002C1EF9" w:rsidRPr="00B55267">
        <w:rPr>
          <w:rFonts w:cs="Arial"/>
        </w:rPr>
        <w:t>, response latencies var</w:t>
      </w:r>
      <w:r w:rsidR="001D1D0D" w:rsidRPr="00B55267">
        <w:rPr>
          <w:rFonts w:cs="Arial"/>
        </w:rPr>
        <w:t>ied</w:t>
      </w:r>
      <w:r w:rsidR="002C1EF9" w:rsidRPr="00B55267">
        <w:rPr>
          <w:rFonts w:cs="Arial"/>
        </w:rPr>
        <w:t xml:space="preserve"> across condition </w:t>
      </w:r>
      <w:r w:rsidR="001D1D0D" w:rsidRPr="00B55267">
        <w:rPr>
          <w:rFonts w:cs="Arial"/>
        </w:rPr>
        <w:t>and displayed</w:t>
      </w:r>
      <w:r w:rsidR="002C1EF9" w:rsidRPr="00B55267">
        <w:rPr>
          <w:rFonts w:cs="Arial"/>
        </w:rPr>
        <w:t xml:space="preserve"> an overall positive trend.</w:t>
      </w:r>
      <w:r w:rsidR="00577732" w:rsidRPr="00B55267">
        <w:rPr>
          <w:rFonts w:cs="Arial"/>
        </w:rPr>
        <w:t xml:space="preserve"> On average, the items in the numerous </w:t>
      </w:r>
      <w:proofErr w:type="gramStart"/>
      <w:r w:rsidR="00577732" w:rsidRPr="00B55267">
        <w:rPr>
          <w:rFonts w:cs="Arial"/>
        </w:rPr>
        <w:t>condition</w:t>
      </w:r>
      <w:proofErr w:type="gramEnd"/>
      <w:r w:rsidR="00577732" w:rsidRPr="00B55267">
        <w:rPr>
          <w:rFonts w:cs="Arial"/>
        </w:rPr>
        <w:t xml:space="preserve"> took 77ms longer to recognize than those in the basic condition, whereas the dissimilar condition took 109ms longer than the basic condition. </w:t>
      </w:r>
      <w:r w:rsidR="002C1EF9" w:rsidRPr="00B55267">
        <w:rPr>
          <w:rFonts w:cs="Arial"/>
        </w:rPr>
        <w:t xml:space="preserve">Statistical tests revealed the same pattern </w:t>
      </w:r>
      <w:r w:rsidR="00577732" w:rsidRPr="00B55267">
        <w:rPr>
          <w:rFonts w:cs="Arial"/>
        </w:rPr>
        <w:t>of results as that in experiment 1</w:t>
      </w:r>
      <w:r w:rsidR="002C1EF9" w:rsidRPr="00B55267">
        <w:rPr>
          <w:rFonts w:cs="Arial"/>
        </w:rPr>
        <w:t xml:space="preserve"> </w:t>
      </w:r>
      <w:r w:rsidR="00670C9A" w:rsidRPr="00B55267">
        <w:rPr>
          <w:rFonts w:cs="Arial"/>
        </w:rPr>
        <w:t>(</w:t>
      </w:r>
      <w:r w:rsidR="00DE30CD" w:rsidRPr="00B55267">
        <w:rPr>
          <w:rFonts w:cs="Arial"/>
        </w:rPr>
        <w:t xml:space="preserve">a main effect of condition </w:t>
      </w:r>
      <w:r w:rsidR="002C1EF9" w:rsidRPr="00B55267">
        <w:rPr>
          <w:rFonts w:cs="Arial"/>
        </w:rPr>
        <w:t xml:space="preserve">with log-transform latencies as dependent variable: </w:t>
      </w:r>
      <w:proofErr w:type="gramStart"/>
      <w:r w:rsidR="000529DD" w:rsidRPr="00B55267">
        <w:rPr>
          <w:i/>
        </w:rPr>
        <w:t>F</w:t>
      </w:r>
      <w:r w:rsidR="000529DD" w:rsidRPr="00B55267">
        <w:rPr>
          <w:vertAlign w:val="subscript"/>
        </w:rPr>
        <w:t>1</w:t>
      </w:r>
      <w:r w:rsidR="000529DD" w:rsidRPr="00B55267">
        <w:t>(</w:t>
      </w:r>
      <w:proofErr w:type="gramEnd"/>
      <w:r w:rsidR="00670C9A" w:rsidRPr="00B55267">
        <w:t xml:space="preserve">2, 160)=3.04, </w:t>
      </w:r>
      <w:r w:rsidR="00670C9A" w:rsidRPr="00B55267">
        <w:rPr>
          <w:i/>
        </w:rPr>
        <w:t>p</w:t>
      </w:r>
      <w:r w:rsidR="00670C9A" w:rsidRPr="00B55267">
        <w:t xml:space="preserve">=.05, </w:t>
      </w:r>
      <w:r w:rsidR="00C455F7" w:rsidRPr="00B55267">
        <w:rPr>
          <w:i/>
        </w:rPr>
        <w:t>η</w:t>
      </w:r>
      <w:r w:rsidR="00C455F7" w:rsidRPr="00B55267">
        <w:rPr>
          <w:i/>
          <w:vertAlign w:val="superscript"/>
        </w:rPr>
        <w:t>2</w:t>
      </w:r>
      <w:r w:rsidR="00670C9A" w:rsidRPr="00B55267">
        <w:t xml:space="preserve">=.04; </w:t>
      </w:r>
      <w:r w:rsidR="00670C9A" w:rsidRPr="00B55267">
        <w:rPr>
          <w:i/>
        </w:rPr>
        <w:t>F</w:t>
      </w:r>
      <w:r w:rsidR="00670C9A" w:rsidRPr="00B55267">
        <w:rPr>
          <w:vertAlign w:val="subscript"/>
        </w:rPr>
        <w:t>2</w:t>
      </w:r>
      <w:r w:rsidR="00670C9A" w:rsidRPr="00B55267">
        <w:t xml:space="preserve">(2, 54)=5.11, </w:t>
      </w:r>
      <w:r w:rsidR="00670C9A" w:rsidRPr="00B55267">
        <w:rPr>
          <w:i/>
        </w:rPr>
        <w:t>p</w:t>
      </w:r>
      <w:r w:rsidR="00670C9A" w:rsidRPr="00B55267">
        <w:t xml:space="preserve">=.009, </w:t>
      </w:r>
      <w:r w:rsidR="00C455F7" w:rsidRPr="00B55267">
        <w:rPr>
          <w:i/>
        </w:rPr>
        <w:t>η</w:t>
      </w:r>
      <w:r w:rsidR="00C455F7" w:rsidRPr="00B55267">
        <w:rPr>
          <w:i/>
          <w:vertAlign w:val="superscript"/>
        </w:rPr>
        <w:t>2</w:t>
      </w:r>
      <w:r w:rsidR="00670C9A" w:rsidRPr="00B55267">
        <w:t>=.16)</w:t>
      </w:r>
      <w:r w:rsidR="003F2E27" w:rsidRPr="00B55267">
        <w:rPr>
          <w:rFonts w:cs="Arial"/>
        </w:rPr>
        <w:t xml:space="preserve"> and </w:t>
      </w:r>
      <w:r w:rsidR="00670C9A" w:rsidRPr="00B55267">
        <w:rPr>
          <w:rFonts w:cs="Arial"/>
        </w:rPr>
        <w:t xml:space="preserve">significant </w:t>
      </w:r>
      <w:r w:rsidR="00D14913" w:rsidRPr="00B55267">
        <w:rPr>
          <w:rFonts w:cs="Arial"/>
        </w:rPr>
        <w:t>positive</w:t>
      </w:r>
      <w:r w:rsidR="00203B9E" w:rsidRPr="00B55267">
        <w:rPr>
          <w:rFonts w:cs="Arial"/>
        </w:rPr>
        <w:t xml:space="preserve"> trend</w:t>
      </w:r>
      <w:r w:rsidR="002C1EF9" w:rsidRPr="00B55267">
        <w:rPr>
          <w:rFonts w:cs="Arial"/>
        </w:rPr>
        <w:t xml:space="preserve">s: </w:t>
      </w:r>
      <w:r w:rsidR="00670C9A" w:rsidRPr="00B55267">
        <w:rPr>
          <w:i/>
        </w:rPr>
        <w:t>F</w:t>
      </w:r>
      <w:r w:rsidR="00670C9A" w:rsidRPr="00B55267">
        <w:rPr>
          <w:vertAlign w:val="subscript"/>
        </w:rPr>
        <w:t>1</w:t>
      </w:r>
      <w:r w:rsidR="00670C9A" w:rsidRPr="00B55267">
        <w:t xml:space="preserve">(1,80)=5.24, </w:t>
      </w:r>
      <w:r w:rsidR="00670C9A" w:rsidRPr="00B55267">
        <w:rPr>
          <w:i/>
        </w:rPr>
        <w:t>p</w:t>
      </w:r>
      <w:r w:rsidR="00670C9A" w:rsidRPr="00B55267">
        <w:t xml:space="preserve">=.03, </w:t>
      </w:r>
      <w:r w:rsidR="00C455F7" w:rsidRPr="00B55267">
        <w:rPr>
          <w:i/>
        </w:rPr>
        <w:t>η</w:t>
      </w:r>
      <w:r w:rsidR="00C455F7" w:rsidRPr="00B55267">
        <w:rPr>
          <w:i/>
          <w:vertAlign w:val="superscript"/>
        </w:rPr>
        <w:t>2</w:t>
      </w:r>
      <w:r w:rsidR="00670C9A" w:rsidRPr="00B55267">
        <w:t xml:space="preserve">=.06, </w:t>
      </w:r>
      <w:r w:rsidR="00670C9A" w:rsidRPr="00B55267">
        <w:rPr>
          <w:i/>
        </w:rPr>
        <w:t>F</w:t>
      </w:r>
      <w:r w:rsidR="00670C9A" w:rsidRPr="00B55267">
        <w:rPr>
          <w:vertAlign w:val="subscript"/>
        </w:rPr>
        <w:t>2</w:t>
      </w:r>
      <w:r w:rsidR="00670C9A" w:rsidRPr="00B55267">
        <w:t xml:space="preserve">(1, 27)=8.85, </w:t>
      </w:r>
      <w:r w:rsidR="00670C9A" w:rsidRPr="00B55267">
        <w:rPr>
          <w:i/>
        </w:rPr>
        <w:t>p</w:t>
      </w:r>
      <w:r w:rsidR="00670C9A" w:rsidRPr="00B55267">
        <w:t xml:space="preserve">=.006, </w:t>
      </w:r>
      <w:r w:rsidR="00C455F7" w:rsidRPr="00B55267">
        <w:rPr>
          <w:i/>
        </w:rPr>
        <w:t>η</w:t>
      </w:r>
      <w:r w:rsidR="00C455F7" w:rsidRPr="00B55267">
        <w:rPr>
          <w:i/>
          <w:vertAlign w:val="superscript"/>
        </w:rPr>
        <w:t>2</w:t>
      </w:r>
      <w:r w:rsidR="00670C9A" w:rsidRPr="00B55267">
        <w:t>=.25</w:t>
      </w:r>
      <w:r w:rsidR="002C1EF9" w:rsidRPr="00B55267">
        <w:t xml:space="preserve"> with no significant residual variance: </w:t>
      </w:r>
      <w:r w:rsidR="002C1EF9" w:rsidRPr="00B55267">
        <w:rPr>
          <w:i/>
        </w:rPr>
        <w:t>F</w:t>
      </w:r>
      <w:r w:rsidR="002C1EF9" w:rsidRPr="00B55267">
        <w:rPr>
          <w:vertAlign w:val="subscript"/>
        </w:rPr>
        <w:t>1</w:t>
      </w:r>
      <w:r w:rsidR="002C1EF9" w:rsidRPr="00B55267">
        <w:t xml:space="preserve"> (1, 80)=0.5, </w:t>
      </w:r>
      <w:r w:rsidR="002C1EF9" w:rsidRPr="00B55267">
        <w:rPr>
          <w:i/>
        </w:rPr>
        <w:t>p</w:t>
      </w:r>
      <w:r w:rsidR="002C1EF9" w:rsidRPr="00B55267">
        <w:t xml:space="preserve">= </w:t>
      </w:r>
      <w:proofErr w:type="spellStart"/>
      <w:r w:rsidR="002C1EF9" w:rsidRPr="00B55267">
        <w:t>n.s</w:t>
      </w:r>
      <w:proofErr w:type="spellEnd"/>
      <w:r w:rsidR="002C1EF9" w:rsidRPr="00B55267">
        <w:t xml:space="preserve">., </w:t>
      </w:r>
      <w:r w:rsidR="002C1EF9" w:rsidRPr="00B55267">
        <w:rPr>
          <w:i/>
        </w:rPr>
        <w:t>F</w:t>
      </w:r>
      <w:r w:rsidR="002C1EF9" w:rsidRPr="00B55267">
        <w:rPr>
          <w:vertAlign w:val="subscript"/>
        </w:rPr>
        <w:t>2</w:t>
      </w:r>
      <w:r w:rsidR="002C1EF9" w:rsidRPr="00B55267">
        <w:t xml:space="preserve">(1, 27)= 0, </w:t>
      </w:r>
      <w:r w:rsidR="002C1EF9" w:rsidRPr="00B55267">
        <w:rPr>
          <w:i/>
        </w:rPr>
        <w:t>p</w:t>
      </w:r>
      <w:r w:rsidR="002C1EF9" w:rsidRPr="00B55267">
        <w:t xml:space="preserve">= </w:t>
      </w:r>
      <w:proofErr w:type="spellStart"/>
      <w:r w:rsidR="002C1EF9" w:rsidRPr="00B55267">
        <w:t>n.s</w:t>
      </w:r>
      <w:proofErr w:type="spellEnd"/>
      <w:r w:rsidR="002C1EF9" w:rsidRPr="00B55267">
        <w:t>.)</w:t>
      </w:r>
      <w:r w:rsidR="00891D0D" w:rsidRPr="00B55267">
        <w:t>.</w:t>
      </w:r>
      <w:r w:rsidR="008D4646" w:rsidRPr="00B55267">
        <w:t xml:space="preserve"> These results </w:t>
      </w:r>
      <w:r w:rsidR="00C6580C" w:rsidRPr="00B55267">
        <w:t>replicate the findings of</w:t>
      </w:r>
      <w:r w:rsidR="000A49E7" w:rsidRPr="00B55267">
        <w:t xml:space="preserve"> Experiment 1 </w:t>
      </w:r>
      <w:r w:rsidR="00C6580C" w:rsidRPr="00B55267">
        <w:t xml:space="preserve">and </w:t>
      </w:r>
      <w:r w:rsidR="00D977B6" w:rsidRPr="00B55267">
        <w:t xml:space="preserve">therefore </w:t>
      </w:r>
      <w:r w:rsidR="00C6580C" w:rsidRPr="00B55267">
        <w:t xml:space="preserve">suggest </w:t>
      </w:r>
      <w:r w:rsidR="008D4646" w:rsidRPr="00B55267">
        <w:t xml:space="preserve">that </w:t>
      </w:r>
      <w:r w:rsidR="00360468" w:rsidRPr="00B55267">
        <w:t>enco</w:t>
      </w:r>
      <w:r w:rsidR="00D977B6" w:rsidRPr="00B55267">
        <w:t xml:space="preserve">ded </w:t>
      </w:r>
      <w:r w:rsidRPr="00B55267">
        <w:t>structural properties of the animations</w:t>
      </w:r>
      <w:r w:rsidR="00D977B6" w:rsidRPr="00B55267">
        <w:t xml:space="preserve"> </w:t>
      </w:r>
      <w:r w:rsidR="00360468" w:rsidRPr="00B55267">
        <w:t xml:space="preserve">are activated </w:t>
      </w:r>
      <w:r w:rsidR="000A49E7" w:rsidRPr="00B55267">
        <w:t>during recognition</w:t>
      </w:r>
      <w:r w:rsidR="002C1EF9" w:rsidRPr="00B55267">
        <w:t>, with more event properties leading to longer response latencies</w:t>
      </w:r>
      <w:r w:rsidR="008D4646" w:rsidRPr="00B55267">
        <w:t xml:space="preserve">. </w:t>
      </w:r>
    </w:p>
    <w:p w14:paraId="5F2D065D" w14:textId="77777777" w:rsidR="00DE30CD" w:rsidRPr="00B55267" w:rsidRDefault="00DE30CD" w:rsidP="00650351">
      <w:pPr>
        <w:spacing w:line="480" w:lineRule="auto"/>
      </w:pPr>
    </w:p>
    <w:p w14:paraId="5D5A03D6" w14:textId="77777777" w:rsidR="00DE30CD" w:rsidRPr="00B55267" w:rsidRDefault="00DE30CD" w:rsidP="00650351">
      <w:pPr>
        <w:spacing w:line="480" w:lineRule="auto"/>
      </w:pPr>
    </w:p>
    <w:p w14:paraId="38EA3074" w14:textId="0242299F" w:rsidR="00650351" w:rsidRPr="00B55267" w:rsidRDefault="00650351" w:rsidP="00650351">
      <w:pPr>
        <w:spacing w:line="480" w:lineRule="auto"/>
      </w:pPr>
      <w:r w:rsidRPr="00B55267">
        <w:t xml:space="preserve">Table </w:t>
      </w:r>
      <w:r w:rsidR="003F2E27" w:rsidRPr="00B55267">
        <w:t>4</w:t>
      </w:r>
      <w:r w:rsidRPr="00B55267">
        <w:t xml:space="preserve">:  Response latencies and </w:t>
      </w:r>
      <w:r w:rsidR="003F2E27" w:rsidRPr="00B55267">
        <w:t>mental reproductions</w:t>
      </w:r>
      <w:r w:rsidRPr="00B55267">
        <w:t xml:space="preserve"> in Experiment 2</w:t>
      </w:r>
    </w:p>
    <w:p w14:paraId="1D3C99EF" w14:textId="77777777" w:rsidR="00650351" w:rsidRPr="00B55267" w:rsidRDefault="00650351" w:rsidP="008D4646">
      <w:pPr>
        <w:spacing w:line="480" w:lineRule="auto"/>
      </w:pPr>
    </w:p>
    <w:tbl>
      <w:tblPr>
        <w:tblW w:w="0" w:type="auto"/>
        <w:tblLayout w:type="fixed"/>
        <w:tblLook w:val="04A0" w:firstRow="1" w:lastRow="0" w:firstColumn="1" w:lastColumn="0" w:noHBand="0" w:noVBand="1"/>
      </w:tblPr>
      <w:tblGrid>
        <w:gridCol w:w="3652"/>
        <w:gridCol w:w="2126"/>
        <w:gridCol w:w="1985"/>
        <w:gridCol w:w="1843"/>
      </w:tblGrid>
      <w:tr w:rsidR="00843271" w:rsidRPr="00B55267" w14:paraId="57C088CA" w14:textId="77777777" w:rsidTr="001A33F3">
        <w:tc>
          <w:tcPr>
            <w:tcW w:w="3652" w:type="dxa"/>
            <w:tcBorders>
              <w:bottom w:val="single" w:sz="4" w:space="0" w:color="auto"/>
            </w:tcBorders>
            <w:shd w:val="clear" w:color="auto" w:fill="auto"/>
          </w:tcPr>
          <w:p w14:paraId="49CF6C25" w14:textId="77777777" w:rsidR="00843271" w:rsidRPr="00B55267" w:rsidRDefault="00843271" w:rsidP="001A33F3">
            <w:pPr>
              <w:keepLines/>
              <w:tabs>
                <w:tab w:val="center" w:pos="4320"/>
                <w:tab w:val="right" w:pos="8640"/>
              </w:tabs>
              <w:spacing w:before="120" w:after="120" w:line="480" w:lineRule="auto"/>
            </w:pPr>
          </w:p>
        </w:tc>
        <w:tc>
          <w:tcPr>
            <w:tcW w:w="5954" w:type="dxa"/>
            <w:gridSpan w:val="3"/>
            <w:tcBorders>
              <w:top w:val="single" w:sz="4" w:space="0" w:color="auto"/>
              <w:bottom w:val="single" w:sz="4" w:space="0" w:color="auto"/>
            </w:tcBorders>
            <w:shd w:val="clear" w:color="auto" w:fill="auto"/>
          </w:tcPr>
          <w:p w14:paraId="3574AA93" w14:textId="77777777" w:rsidR="00843271" w:rsidRPr="00B55267" w:rsidRDefault="00843271" w:rsidP="001A33F3">
            <w:pPr>
              <w:keepLines/>
              <w:tabs>
                <w:tab w:val="center" w:pos="4320"/>
                <w:tab w:val="right" w:pos="8640"/>
              </w:tabs>
              <w:spacing w:before="120" w:after="120" w:line="480" w:lineRule="auto"/>
              <w:jc w:val="center"/>
            </w:pPr>
            <w:r w:rsidRPr="00B55267">
              <w:t>Condition</w:t>
            </w:r>
          </w:p>
        </w:tc>
      </w:tr>
      <w:tr w:rsidR="00843271" w:rsidRPr="00B55267" w14:paraId="6FB65B94" w14:textId="77777777" w:rsidTr="001A33F3">
        <w:tc>
          <w:tcPr>
            <w:tcW w:w="3652" w:type="dxa"/>
            <w:tcBorders>
              <w:top w:val="single" w:sz="4" w:space="0" w:color="auto"/>
              <w:bottom w:val="single" w:sz="4" w:space="0" w:color="auto"/>
            </w:tcBorders>
            <w:shd w:val="clear" w:color="auto" w:fill="auto"/>
          </w:tcPr>
          <w:p w14:paraId="104CA0DA" w14:textId="7B9D9733" w:rsidR="00843271" w:rsidRPr="00B55267" w:rsidRDefault="004F06FE" w:rsidP="001A33F3">
            <w:pPr>
              <w:keepLines/>
              <w:tabs>
                <w:tab w:val="center" w:pos="4320"/>
                <w:tab w:val="right" w:pos="8640"/>
              </w:tabs>
              <w:spacing w:before="120" w:after="120" w:line="480" w:lineRule="auto"/>
              <w:ind w:right="-873"/>
            </w:pPr>
            <w:r w:rsidRPr="00B55267">
              <w:t>Task and measure</w:t>
            </w:r>
          </w:p>
        </w:tc>
        <w:tc>
          <w:tcPr>
            <w:tcW w:w="2126" w:type="dxa"/>
            <w:tcBorders>
              <w:top w:val="single" w:sz="4" w:space="0" w:color="auto"/>
              <w:bottom w:val="single" w:sz="4" w:space="0" w:color="auto"/>
            </w:tcBorders>
            <w:shd w:val="clear" w:color="auto" w:fill="auto"/>
          </w:tcPr>
          <w:p w14:paraId="66C37B26" w14:textId="77777777" w:rsidR="00843271" w:rsidRPr="00B55267" w:rsidRDefault="00843271" w:rsidP="001A33F3">
            <w:pPr>
              <w:keepLines/>
              <w:tabs>
                <w:tab w:val="center" w:pos="4320"/>
                <w:tab w:val="right" w:pos="8640"/>
              </w:tabs>
              <w:spacing w:before="120" w:after="0" w:line="480" w:lineRule="auto"/>
              <w:jc w:val="center"/>
            </w:pPr>
            <w:r w:rsidRPr="00B55267">
              <w:t>Basic</w:t>
            </w:r>
          </w:p>
        </w:tc>
        <w:tc>
          <w:tcPr>
            <w:tcW w:w="1985" w:type="dxa"/>
            <w:tcBorders>
              <w:top w:val="single" w:sz="4" w:space="0" w:color="auto"/>
              <w:bottom w:val="single" w:sz="4" w:space="0" w:color="auto"/>
            </w:tcBorders>
            <w:shd w:val="clear" w:color="auto" w:fill="auto"/>
          </w:tcPr>
          <w:p w14:paraId="7458443B" w14:textId="77777777" w:rsidR="00843271" w:rsidRPr="00B55267" w:rsidRDefault="00843271" w:rsidP="001A33F3">
            <w:pPr>
              <w:keepLines/>
              <w:tabs>
                <w:tab w:val="center" w:pos="4320"/>
                <w:tab w:val="right" w:pos="8640"/>
              </w:tabs>
              <w:spacing w:before="120" w:after="0" w:line="480" w:lineRule="auto"/>
              <w:jc w:val="center"/>
            </w:pPr>
            <w:r w:rsidRPr="00B55267">
              <w:t>Numerous</w:t>
            </w:r>
          </w:p>
        </w:tc>
        <w:tc>
          <w:tcPr>
            <w:tcW w:w="1843" w:type="dxa"/>
            <w:tcBorders>
              <w:top w:val="single" w:sz="4" w:space="0" w:color="auto"/>
              <w:bottom w:val="single" w:sz="4" w:space="0" w:color="auto"/>
            </w:tcBorders>
            <w:shd w:val="clear" w:color="auto" w:fill="auto"/>
          </w:tcPr>
          <w:p w14:paraId="793E8D0E" w14:textId="77777777" w:rsidR="00843271" w:rsidRPr="00B55267" w:rsidRDefault="00843271" w:rsidP="001A33F3">
            <w:pPr>
              <w:keepLines/>
              <w:tabs>
                <w:tab w:val="center" w:pos="4320"/>
                <w:tab w:val="right" w:pos="8640"/>
              </w:tabs>
              <w:spacing w:before="120" w:after="0" w:line="480" w:lineRule="auto"/>
              <w:jc w:val="center"/>
            </w:pPr>
            <w:r w:rsidRPr="00B55267">
              <w:t>Dissimilar</w:t>
            </w:r>
          </w:p>
        </w:tc>
      </w:tr>
      <w:tr w:rsidR="00843271" w:rsidRPr="00B55267" w14:paraId="01560B7D" w14:textId="77777777" w:rsidTr="003679B0">
        <w:tc>
          <w:tcPr>
            <w:tcW w:w="3652" w:type="dxa"/>
            <w:tcBorders>
              <w:top w:val="single" w:sz="4" w:space="0" w:color="auto"/>
            </w:tcBorders>
            <w:shd w:val="clear" w:color="auto" w:fill="auto"/>
          </w:tcPr>
          <w:p w14:paraId="41E42298" w14:textId="5DFA1984" w:rsidR="00843271" w:rsidRPr="00B55267" w:rsidRDefault="00650351" w:rsidP="00650351">
            <w:pPr>
              <w:keepLines/>
              <w:tabs>
                <w:tab w:val="center" w:pos="4320"/>
                <w:tab w:val="right" w:pos="8640"/>
              </w:tabs>
              <w:spacing w:before="120" w:after="120" w:line="480" w:lineRule="auto"/>
              <w:ind w:right="-873"/>
            </w:pPr>
            <w:r w:rsidRPr="00B55267">
              <w:t>R</w:t>
            </w:r>
            <w:r w:rsidR="00843271" w:rsidRPr="00B55267">
              <w:t>ecognitio</w:t>
            </w:r>
            <w:r w:rsidR="004F06FE" w:rsidRPr="00B55267">
              <w:t>n</w:t>
            </w:r>
            <w:r w:rsidRPr="00B55267">
              <w:t xml:space="preserve"> – Correct trials (</w:t>
            </w:r>
            <w:proofErr w:type="spellStart"/>
            <w:r w:rsidRPr="00B55267">
              <w:t>ms</w:t>
            </w:r>
            <w:proofErr w:type="spellEnd"/>
            <w:r w:rsidRPr="00B55267">
              <w:t>)</w:t>
            </w:r>
          </w:p>
        </w:tc>
        <w:tc>
          <w:tcPr>
            <w:tcW w:w="2126" w:type="dxa"/>
            <w:tcBorders>
              <w:top w:val="single" w:sz="4" w:space="0" w:color="auto"/>
            </w:tcBorders>
            <w:shd w:val="clear" w:color="auto" w:fill="auto"/>
          </w:tcPr>
          <w:p w14:paraId="680FF55C" w14:textId="121875FA" w:rsidR="00843271" w:rsidRPr="00B55267" w:rsidRDefault="00B24A75" w:rsidP="001A33F3">
            <w:pPr>
              <w:spacing w:before="120" w:after="0" w:line="480" w:lineRule="auto"/>
              <w:jc w:val="center"/>
            </w:pPr>
            <w:r w:rsidRPr="00B55267">
              <w:t>1499  (22.21</w:t>
            </w:r>
            <w:r w:rsidR="00843271" w:rsidRPr="00B55267">
              <w:t>)</w:t>
            </w:r>
          </w:p>
        </w:tc>
        <w:tc>
          <w:tcPr>
            <w:tcW w:w="1985" w:type="dxa"/>
            <w:tcBorders>
              <w:top w:val="single" w:sz="4" w:space="0" w:color="auto"/>
            </w:tcBorders>
            <w:shd w:val="clear" w:color="auto" w:fill="auto"/>
          </w:tcPr>
          <w:p w14:paraId="4744C9F3" w14:textId="0ECFB658" w:rsidR="00843271" w:rsidRPr="00B55267" w:rsidRDefault="00B24A75" w:rsidP="001A33F3">
            <w:pPr>
              <w:keepLines/>
              <w:tabs>
                <w:tab w:val="center" w:pos="4320"/>
                <w:tab w:val="right" w:pos="8640"/>
              </w:tabs>
              <w:spacing w:before="120" w:after="120" w:line="480" w:lineRule="auto"/>
              <w:jc w:val="center"/>
            </w:pPr>
            <w:r w:rsidRPr="00B55267">
              <w:t>1576</w:t>
            </w:r>
            <w:r w:rsidR="00843271" w:rsidRPr="00B55267">
              <w:t xml:space="preserve">  (</w:t>
            </w:r>
            <w:r w:rsidRPr="00B55267">
              <w:t>27.65</w:t>
            </w:r>
            <w:r w:rsidR="00843271" w:rsidRPr="00B55267">
              <w:t>)</w:t>
            </w:r>
          </w:p>
        </w:tc>
        <w:tc>
          <w:tcPr>
            <w:tcW w:w="1843" w:type="dxa"/>
            <w:tcBorders>
              <w:top w:val="single" w:sz="4" w:space="0" w:color="auto"/>
            </w:tcBorders>
            <w:shd w:val="clear" w:color="auto" w:fill="auto"/>
          </w:tcPr>
          <w:p w14:paraId="35044EF6" w14:textId="6DD224A6" w:rsidR="00843271" w:rsidRPr="00B55267" w:rsidRDefault="00B24A75" w:rsidP="00B24A75">
            <w:pPr>
              <w:keepLines/>
              <w:tabs>
                <w:tab w:val="center" w:pos="4320"/>
                <w:tab w:val="right" w:pos="8640"/>
              </w:tabs>
              <w:spacing w:before="120" w:after="120" w:line="480" w:lineRule="auto"/>
              <w:jc w:val="center"/>
            </w:pPr>
            <w:r w:rsidRPr="00B55267">
              <w:t>1608</w:t>
            </w:r>
            <w:r w:rsidR="00843271" w:rsidRPr="00B55267">
              <w:t xml:space="preserve">  (28.</w:t>
            </w:r>
            <w:r w:rsidRPr="00B55267">
              <w:t>83</w:t>
            </w:r>
            <w:r w:rsidR="00843271" w:rsidRPr="00B55267">
              <w:t>)</w:t>
            </w:r>
          </w:p>
        </w:tc>
      </w:tr>
      <w:tr w:rsidR="00843271" w:rsidRPr="00B55267" w14:paraId="21A4617F" w14:textId="77777777" w:rsidTr="003679B0">
        <w:tc>
          <w:tcPr>
            <w:tcW w:w="3652" w:type="dxa"/>
            <w:tcBorders>
              <w:bottom w:val="single" w:sz="4" w:space="0" w:color="auto"/>
            </w:tcBorders>
            <w:shd w:val="clear" w:color="auto" w:fill="auto"/>
          </w:tcPr>
          <w:p w14:paraId="5D035EE6" w14:textId="30E0327C" w:rsidR="00843271" w:rsidRPr="00B55267" w:rsidRDefault="004F06FE" w:rsidP="004F06FE">
            <w:pPr>
              <w:keepLines/>
              <w:tabs>
                <w:tab w:val="center" w:pos="4320"/>
                <w:tab w:val="right" w:pos="8640"/>
              </w:tabs>
              <w:spacing w:before="120" w:after="120"/>
              <w:ind w:right="-873"/>
            </w:pPr>
            <w:r w:rsidRPr="00B55267">
              <w:t>Mental reproduction</w:t>
            </w:r>
            <w:r w:rsidR="00843271" w:rsidRPr="00B55267">
              <w:t xml:space="preserve"> (</w:t>
            </w:r>
            <w:r w:rsidRPr="00B55267">
              <w:t>ratio scores</w:t>
            </w:r>
            <w:r w:rsidR="00843271" w:rsidRPr="00B55267">
              <w:t>)</w:t>
            </w:r>
          </w:p>
        </w:tc>
        <w:tc>
          <w:tcPr>
            <w:tcW w:w="2126" w:type="dxa"/>
            <w:tcBorders>
              <w:bottom w:val="single" w:sz="4" w:space="0" w:color="auto"/>
            </w:tcBorders>
            <w:shd w:val="clear" w:color="auto" w:fill="auto"/>
          </w:tcPr>
          <w:p w14:paraId="655C8900" w14:textId="1539F324" w:rsidR="00843271" w:rsidRPr="00B55267" w:rsidRDefault="004F06FE" w:rsidP="004F06FE">
            <w:pPr>
              <w:keepLines/>
              <w:tabs>
                <w:tab w:val="center" w:pos="4320"/>
                <w:tab w:val="right" w:pos="8640"/>
              </w:tabs>
              <w:spacing w:before="120" w:after="120" w:line="480" w:lineRule="auto"/>
              <w:jc w:val="center"/>
            </w:pPr>
            <w:r w:rsidRPr="00B55267">
              <w:t>1</w:t>
            </w:r>
            <w:r w:rsidR="00843271" w:rsidRPr="00B55267">
              <w:t>.</w:t>
            </w:r>
            <w:r w:rsidRPr="00B55267">
              <w:t>12</w:t>
            </w:r>
            <w:r w:rsidR="00843271" w:rsidRPr="00B55267">
              <w:t xml:space="preserve">  (0.0</w:t>
            </w:r>
            <w:r w:rsidRPr="00B55267">
              <w:t>1</w:t>
            </w:r>
            <w:r w:rsidR="00843271" w:rsidRPr="00B55267">
              <w:t>)</w:t>
            </w:r>
          </w:p>
        </w:tc>
        <w:tc>
          <w:tcPr>
            <w:tcW w:w="1985" w:type="dxa"/>
            <w:tcBorders>
              <w:bottom w:val="single" w:sz="4" w:space="0" w:color="auto"/>
            </w:tcBorders>
            <w:shd w:val="clear" w:color="auto" w:fill="auto"/>
          </w:tcPr>
          <w:p w14:paraId="2A00BC70" w14:textId="31903BE1" w:rsidR="00843271" w:rsidRPr="00B55267" w:rsidRDefault="004F06FE" w:rsidP="004F06FE">
            <w:pPr>
              <w:keepLines/>
              <w:tabs>
                <w:tab w:val="center" w:pos="4320"/>
                <w:tab w:val="right" w:pos="8640"/>
              </w:tabs>
              <w:spacing w:before="120" w:after="120" w:line="480" w:lineRule="auto"/>
              <w:jc w:val="center"/>
            </w:pPr>
            <w:r w:rsidRPr="00B55267">
              <w:t>1.14</w:t>
            </w:r>
            <w:r w:rsidR="00843271" w:rsidRPr="00B55267">
              <w:t xml:space="preserve">    (0.0</w:t>
            </w:r>
            <w:r w:rsidRPr="00B55267">
              <w:t>1</w:t>
            </w:r>
            <w:r w:rsidR="00843271" w:rsidRPr="00B55267">
              <w:t>)</w:t>
            </w:r>
          </w:p>
        </w:tc>
        <w:tc>
          <w:tcPr>
            <w:tcW w:w="1843" w:type="dxa"/>
            <w:tcBorders>
              <w:bottom w:val="single" w:sz="4" w:space="0" w:color="auto"/>
            </w:tcBorders>
            <w:shd w:val="clear" w:color="auto" w:fill="auto"/>
          </w:tcPr>
          <w:p w14:paraId="7949DCB1" w14:textId="693A854F" w:rsidR="00843271" w:rsidRPr="00B55267" w:rsidRDefault="004F06FE" w:rsidP="004F06FE">
            <w:pPr>
              <w:keepLines/>
              <w:tabs>
                <w:tab w:val="center" w:pos="4320"/>
                <w:tab w:val="right" w:pos="8640"/>
              </w:tabs>
              <w:spacing w:before="120" w:after="120" w:line="480" w:lineRule="auto"/>
              <w:jc w:val="center"/>
            </w:pPr>
            <w:r w:rsidRPr="00B55267">
              <w:t>1</w:t>
            </w:r>
            <w:r w:rsidR="00843271" w:rsidRPr="00B55267">
              <w:t>.1</w:t>
            </w:r>
            <w:r w:rsidRPr="00B55267">
              <w:t>7</w:t>
            </w:r>
            <w:r w:rsidR="00843271" w:rsidRPr="00B55267">
              <w:t xml:space="preserve">   (0.0</w:t>
            </w:r>
            <w:r w:rsidRPr="00B55267">
              <w:t>1</w:t>
            </w:r>
            <w:r w:rsidR="00843271" w:rsidRPr="00B55267">
              <w:t>)</w:t>
            </w:r>
          </w:p>
        </w:tc>
      </w:tr>
    </w:tbl>
    <w:p w14:paraId="3A3D0DE5" w14:textId="77777777" w:rsidR="00843271" w:rsidRPr="00B55267" w:rsidRDefault="00843271" w:rsidP="00843271">
      <w:pPr>
        <w:spacing w:line="276" w:lineRule="auto"/>
      </w:pPr>
      <w:r w:rsidRPr="00B55267">
        <w:rPr>
          <w:sz w:val="20"/>
          <w:szCs w:val="20"/>
        </w:rPr>
        <w:t>Note: Standard errors are provided in parentheses and were computed following Loftus and Mason (1994)</w:t>
      </w:r>
      <w:r w:rsidRPr="00B55267">
        <w:t>.</w:t>
      </w:r>
    </w:p>
    <w:p w14:paraId="46A498B4" w14:textId="77777777" w:rsidR="00DB7544" w:rsidRPr="00B55267" w:rsidRDefault="00DB7544" w:rsidP="008D4646">
      <w:pPr>
        <w:spacing w:line="480" w:lineRule="auto"/>
      </w:pPr>
    </w:p>
    <w:p w14:paraId="3BC563C4" w14:textId="58C053A8" w:rsidR="00D977B6" w:rsidRPr="00B55267" w:rsidRDefault="007D6DE6" w:rsidP="008D4646">
      <w:pPr>
        <w:spacing w:line="480" w:lineRule="auto"/>
      </w:pPr>
      <w:r w:rsidRPr="00B55267">
        <w:rPr>
          <w:i/>
        </w:rPr>
        <w:t>Mental</w:t>
      </w:r>
      <w:r w:rsidR="008D4646" w:rsidRPr="00B55267">
        <w:rPr>
          <w:i/>
        </w:rPr>
        <w:t xml:space="preserve"> </w:t>
      </w:r>
      <w:r w:rsidR="000A49E7" w:rsidRPr="00B55267">
        <w:rPr>
          <w:i/>
        </w:rPr>
        <w:t>reproduction</w:t>
      </w:r>
      <w:r w:rsidR="008D4646" w:rsidRPr="00B55267">
        <w:rPr>
          <w:i/>
        </w:rPr>
        <w:t xml:space="preserve"> task</w:t>
      </w:r>
      <w:r w:rsidR="008D4646" w:rsidRPr="00B55267">
        <w:t xml:space="preserve"> </w:t>
      </w:r>
    </w:p>
    <w:p w14:paraId="5DAFBEED" w14:textId="7D511615" w:rsidR="00203B9E" w:rsidRPr="00B55267" w:rsidRDefault="00D977B6" w:rsidP="00B60ACA">
      <w:pPr>
        <w:spacing w:line="480" w:lineRule="auto"/>
        <w:rPr>
          <w:rFonts w:cs="Arial"/>
        </w:rPr>
      </w:pPr>
      <w:r w:rsidRPr="00B55267">
        <w:t>W</w:t>
      </w:r>
      <w:r w:rsidR="008D4646" w:rsidRPr="00B55267">
        <w:t>e expected that</w:t>
      </w:r>
      <w:r w:rsidR="00360468" w:rsidRPr="00B55267">
        <w:t xml:space="preserve"> the </w:t>
      </w:r>
      <w:r w:rsidR="00D00631" w:rsidRPr="00B55267">
        <w:t>t</w:t>
      </w:r>
      <w:r w:rsidRPr="00B55267">
        <w:t>ime taken to mentally reproduce</w:t>
      </w:r>
      <w:r w:rsidR="00D00631" w:rsidRPr="00B55267">
        <w:t xml:space="preserve"> an event</w:t>
      </w:r>
      <w:r w:rsidR="008D4646" w:rsidRPr="00B55267">
        <w:t xml:space="preserve"> </w:t>
      </w:r>
      <w:r w:rsidR="000B45C8" w:rsidRPr="00B55267">
        <w:t>relative to</w:t>
      </w:r>
      <w:r w:rsidR="00360468" w:rsidRPr="00B55267">
        <w:t xml:space="preserve"> </w:t>
      </w:r>
      <w:r w:rsidR="00D00631" w:rsidRPr="00B55267">
        <w:t xml:space="preserve">its </w:t>
      </w:r>
      <w:r w:rsidR="000A49E7" w:rsidRPr="00B55267">
        <w:t xml:space="preserve">actual </w:t>
      </w:r>
      <w:r w:rsidR="00360468" w:rsidRPr="00B55267">
        <w:t>clock duration (</w:t>
      </w:r>
      <w:r w:rsidR="000B45C8" w:rsidRPr="00B55267">
        <w:t>ratio scores</w:t>
      </w:r>
      <w:r w:rsidR="00360468" w:rsidRPr="00B55267">
        <w:t xml:space="preserve">) </w:t>
      </w:r>
      <w:r w:rsidR="008D4646" w:rsidRPr="00B55267">
        <w:t xml:space="preserve">would </w:t>
      </w:r>
      <w:r w:rsidR="00360468" w:rsidRPr="00B55267">
        <w:t xml:space="preserve">increase across </w:t>
      </w:r>
      <w:r w:rsidR="004111D5" w:rsidRPr="00B55267">
        <w:t xml:space="preserve">the basic and dissimilar </w:t>
      </w:r>
      <w:r w:rsidR="00360468" w:rsidRPr="00B55267">
        <w:t>conditions</w:t>
      </w:r>
      <w:r w:rsidR="004111D5" w:rsidRPr="00B55267">
        <w:t xml:space="preserve"> as before</w:t>
      </w:r>
      <w:r w:rsidR="000A49E7" w:rsidRPr="00B55267">
        <w:t xml:space="preserve">, </w:t>
      </w:r>
      <w:r w:rsidR="007D6DE6" w:rsidRPr="00B55267">
        <w:t xml:space="preserve">due to </w:t>
      </w:r>
      <w:r w:rsidR="00D00631" w:rsidRPr="00B55267">
        <w:t xml:space="preserve">more information </w:t>
      </w:r>
      <w:r w:rsidR="007D6DE6" w:rsidRPr="00B55267">
        <w:t xml:space="preserve">being </w:t>
      </w:r>
      <w:r w:rsidR="00D00631" w:rsidRPr="00B55267">
        <w:t xml:space="preserve">stored across conditions as a function of sub-event numbers and </w:t>
      </w:r>
      <w:r w:rsidRPr="00B55267">
        <w:t>sub-event</w:t>
      </w:r>
      <w:r w:rsidR="00D00631" w:rsidRPr="00B55267">
        <w:t xml:space="preserve"> dissimilarity</w:t>
      </w:r>
      <w:r w:rsidR="008D4646" w:rsidRPr="00B55267">
        <w:t xml:space="preserve">. </w:t>
      </w:r>
      <w:r w:rsidR="00650351" w:rsidRPr="00B55267">
        <w:t xml:space="preserve">The means </w:t>
      </w:r>
      <w:r w:rsidR="003F2E27" w:rsidRPr="00B55267">
        <w:t xml:space="preserve">ratio scores </w:t>
      </w:r>
      <w:r w:rsidR="00650351" w:rsidRPr="00B55267">
        <w:t xml:space="preserve">per condition are displayed in Table </w:t>
      </w:r>
      <w:r w:rsidR="003F2E27" w:rsidRPr="00B55267">
        <w:t>4</w:t>
      </w:r>
      <w:r w:rsidR="009643E9" w:rsidRPr="00B55267">
        <w:t xml:space="preserve"> and indeed showed </w:t>
      </w:r>
      <w:r w:rsidR="00EA377C" w:rsidRPr="00B55267">
        <w:t xml:space="preserve">that the dissimilar condition took longer to mentally reproduced than the basic condition, with </w:t>
      </w:r>
      <w:r w:rsidR="00651AEE" w:rsidRPr="00B55267">
        <w:t>the numerous condition located somewhere in-between</w:t>
      </w:r>
      <w:r w:rsidR="00650351" w:rsidRPr="00B55267">
        <w:t xml:space="preserve">. </w:t>
      </w:r>
      <w:r w:rsidR="0068298B" w:rsidRPr="00B55267">
        <w:t xml:space="preserve">In milliseconds, </w:t>
      </w:r>
      <w:r w:rsidR="0051247E" w:rsidRPr="00B55267">
        <w:t>items in the</w:t>
      </w:r>
      <w:r w:rsidR="0068298B" w:rsidRPr="00B55267">
        <w:t xml:space="preserve"> basic condition took on average 64</w:t>
      </w:r>
      <w:r w:rsidR="002070AD" w:rsidRPr="00B55267">
        <w:t>2</w:t>
      </w:r>
      <w:r w:rsidR="0068298B" w:rsidRPr="00B55267">
        <w:t xml:space="preserve">8ms to be mentally replayed, </w:t>
      </w:r>
      <w:r w:rsidR="0051247E" w:rsidRPr="00B55267">
        <w:t xml:space="preserve">those in </w:t>
      </w:r>
      <w:r w:rsidR="0068298B" w:rsidRPr="00B55267">
        <w:t xml:space="preserve">the numerous </w:t>
      </w:r>
      <w:proofErr w:type="gramStart"/>
      <w:r w:rsidR="0068298B" w:rsidRPr="00B55267">
        <w:t>condition</w:t>
      </w:r>
      <w:proofErr w:type="gramEnd"/>
      <w:r w:rsidR="0068298B" w:rsidRPr="00B55267">
        <w:t xml:space="preserve"> took 6</w:t>
      </w:r>
      <w:r w:rsidR="002070AD" w:rsidRPr="00B55267">
        <w:t>497ms</w:t>
      </w:r>
      <w:r w:rsidR="0068298B" w:rsidRPr="00B55267">
        <w:t xml:space="preserve"> and </w:t>
      </w:r>
      <w:r w:rsidR="002070AD" w:rsidRPr="00B55267">
        <w:t xml:space="preserve">those in </w:t>
      </w:r>
      <w:r w:rsidR="0068298B" w:rsidRPr="00B55267">
        <w:t>the dissimilar condition took 66</w:t>
      </w:r>
      <w:r w:rsidR="002070AD" w:rsidRPr="00B55267">
        <w:t>13</w:t>
      </w:r>
      <w:r w:rsidR="0068298B" w:rsidRPr="00B55267">
        <w:t xml:space="preserve">ms. </w:t>
      </w:r>
      <w:r w:rsidR="00650351" w:rsidRPr="00B55267">
        <w:t xml:space="preserve">The overall pattern of </w:t>
      </w:r>
      <w:r w:rsidR="009643E9" w:rsidRPr="00B55267">
        <w:t xml:space="preserve">statistical </w:t>
      </w:r>
      <w:r w:rsidR="00650351" w:rsidRPr="00B55267">
        <w:t xml:space="preserve">results resembled those reported above using ratio scores as dependent variable: a main effect of condition </w:t>
      </w:r>
      <w:r w:rsidR="00670C9A" w:rsidRPr="00B55267">
        <w:rPr>
          <w:rFonts w:cs="Arial"/>
        </w:rPr>
        <w:t>(</w:t>
      </w:r>
      <w:proofErr w:type="gramStart"/>
      <w:r w:rsidR="00670C9A" w:rsidRPr="00B55267">
        <w:rPr>
          <w:i/>
        </w:rPr>
        <w:t>F</w:t>
      </w:r>
      <w:r w:rsidR="00670C9A" w:rsidRPr="00B55267">
        <w:rPr>
          <w:vertAlign w:val="subscript"/>
        </w:rPr>
        <w:t>1</w:t>
      </w:r>
      <w:r w:rsidR="00670C9A" w:rsidRPr="00B55267">
        <w:t>(</w:t>
      </w:r>
      <w:proofErr w:type="gramEnd"/>
      <w:r w:rsidR="00670C9A" w:rsidRPr="00B55267">
        <w:t xml:space="preserve">2, 160)=3.64, </w:t>
      </w:r>
      <w:r w:rsidR="00670C9A" w:rsidRPr="00B55267">
        <w:rPr>
          <w:i/>
        </w:rPr>
        <w:t>p</w:t>
      </w:r>
      <w:r w:rsidR="00670C9A" w:rsidRPr="00B55267">
        <w:t xml:space="preserve">=.03, </w:t>
      </w:r>
      <w:r w:rsidR="00C455F7" w:rsidRPr="00B55267">
        <w:rPr>
          <w:i/>
        </w:rPr>
        <w:t>η</w:t>
      </w:r>
      <w:r w:rsidR="00C455F7" w:rsidRPr="00B55267">
        <w:rPr>
          <w:i/>
          <w:vertAlign w:val="superscript"/>
        </w:rPr>
        <w:t>2</w:t>
      </w:r>
      <w:r w:rsidR="00670C9A" w:rsidRPr="00B55267">
        <w:t xml:space="preserve">=.04; </w:t>
      </w:r>
      <w:r w:rsidR="00670C9A" w:rsidRPr="00B55267">
        <w:rPr>
          <w:i/>
        </w:rPr>
        <w:t>F</w:t>
      </w:r>
      <w:r w:rsidR="00670C9A" w:rsidRPr="00B55267">
        <w:rPr>
          <w:vertAlign w:val="subscript"/>
        </w:rPr>
        <w:t>2</w:t>
      </w:r>
      <w:r w:rsidR="00670C9A" w:rsidRPr="00B55267">
        <w:t xml:space="preserve">(2, 54)= 4.16, </w:t>
      </w:r>
      <w:r w:rsidR="00670C9A" w:rsidRPr="00B55267">
        <w:rPr>
          <w:i/>
        </w:rPr>
        <w:t>p</w:t>
      </w:r>
      <w:r w:rsidR="00670C9A" w:rsidRPr="00B55267">
        <w:t xml:space="preserve">=.02, </w:t>
      </w:r>
      <w:r w:rsidR="00C455F7" w:rsidRPr="00B55267">
        <w:rPr>
          <w:i/>
        </w:rPr>
        <w:t>η</w:t>
      </w:r>
      <w:r w:rsidR="00C455F7" w:rsidRPr="00B55267">
        <w:rPr>
          <w:i/>
          <w:vertAlign w:val="superscript"/>
        </w:rPr>
        <w:t>2</w:t>
      </w:r>
      <w:r w:rsidR="003F2E27" w:rsidRPr="00B55267">
        <w:t>=.13) and</w:t>
      </w:r>
      <w:r w:rsidR="00203B9E" w:rsidRPr="00B55267">
        <w:rPr>
          <w:rFonts w:cs="Arial"/>
        </w:rPr>
        <w:t xml:space="preserve"> </w:t>
      </w:r>
      <w:r w:rsidR="00670C9A" w:rsidRPr="00B55267">
        <w:rPr>
          <w:rFonts w:cs="Arial"/>
        </w:rPr>
        <w:t xml:space="preserve">significant </w:t>
      </w:r>
      <w:r w:rsidR="007B7625" w:rsidRPr="00B55267">
        <w:rPr>
          <w:rFonts w:cs="Arial"/>
        </w:rPr>
        <w:t>positive</w:t>
      </w:r>
      <w:r w:rsidR="00203B9E" w:rsidRPr="00B55267">
        <w:rPr>
          <w:rFonts w:cs="Arial"/>
        </w:rPr>
        <w:t xml:space="preserve"> trend</w:t>
      </w:r>
      <w:r w:rsidR="00650351" w:rsidRPr="00B55267">
        <w:rPr>
          <w:rFonts w:cs="Arial"/>
        </w:rPr>
        <w:t>s</w:t>
      </w:r>
      <w:r w:rsidR="00670C9A" w:rsidRPr="00B55267">
        <w:rPr>
          <w:rFonts w:cs="Arial"/>
        </w:rPr>
        <w:t xml:space="preserve"> (</w:t>
      </w:r>
      <w:r w:rsidR="00670C9A" w:rsidRPr="00B55267">
        <w:rPr>
          <w:i/>
        </w:rPr>
        <w:t>F</w:t>
      </w:r>
      <w:r w:rsidR="00670C9A" w:rsidRPr="00B55267">
        <w:rPr>
          <w:vertAlign w:val="subscript"/>
        </w:rPr>
        <w:t>1</w:t>
      </w:r>
      <w:r w:rsidR="00670C9A" w:rsidRPr="00B55267">
        <w:t xml:space="preserve">(1, 80)= 6.14, </w:t>
      </w:r>
      <w:r w:rsidR="00670C9A" w:rsidRPr="00B55267">
        <w:rPr>
          <w:i/>
        </w:rPr>
        <w:t>p</w:t>
      </w:r>
      <w:r w:rsidR="00670C9A" w:rsidRPr="00B55267">
        <w:t xml:space="preserve">=.02, </w:t>
      </w:r>
      <w:r w:rsidR="00C455F7" w:rsidRPr="00B55267">
        <w:rPr>
          <w:i/>
        </w:rPr>
        <w:t>η</w:t>
      </w:r>
      <w:r w:rsidR="00C455F7" w:rsidRPr="00B55267">
        <w:rPr>
          <w:i/>
          <w:vertAlign w:val="superscript"/>
        </w:rPr>
        <w:t>2</w:t>
      </w:r>
      <w:r w:rsidR="00670C9A" w:rsidRPr="00B55267">
        <w:t xml:space="preserve">=.07; </w:t>
      </w:r>
      <w:r w:rsidR="00670C9A" w:rsidRPr="00B55267">
        <w:rPr>
          <w:i/>
        </w:rPr>
        <w:t>F</w:t>
      </w:r>
      <w:r w:rsidR="00670C9A" w:rsidRPr="00B55267">
        <w:rPr>
          <w:vertAlign w:val="subscript"/>
        </w:rPr>
        <w:t>2</w:t>
      </w:r>
      <w:r w:rsidR="00670C9A" w:rsidRPr="00B55267">
        <w:t xml:space="preserve">(1, 27)= 6.28, </w:t>
      </w:r>
      <w:r w:rsidR="00670C9A" w:rsidRPr="00B55267">
        <w:rPr>
          <w:i/>
        </w:rPr>
        <w:t>p</w:t>
      </w:r>
      <w:r w:rsidR="00670C9A" w:rsidRPr="00B55267">
        <w:t xml:space="preserve">= .02, </w:t>
      </w:r>
      <w:r w:rsidR="00C455F7" w:rsidRPr="00B55267">
        <w:rPr>
          <w:i/>
        </w:rPr>
        <w:t>η</w:t>
      </w:r>
      <w:r w:rsidR="00C455F7" w:rsidRPr="00B55267">
        <w:rPr>
          <w:i/>
          <w:vertAlign w:val="superscript"/>
        </w:rPr>
        <w:t>2</w:t>
      </w:r>
      <w:r w:rsidR="00670C9A" w:rsidRPr="00B55267">
        <w:t>=.19)</w:t>
      </w:r>
      <w:r w:rsidR="00650351" w:rsidRPr="00B55267">
        <w:rPr>
          <w:rFonts w:cs="Arial"/>
        </w:rPr>
        <w:t xml:space="preserve"> </w:t>
      </w:r>
      <w:r w:rsidR="003F2E27" w:rsidRPr="00B55267">
        <w:rPr>
          <w:rFonts w:cs="Arial"/>
        </w:rPr>
        <w:t>with no</w:t>
      </w:r>
      <w:r w:rsidR="00650351" w:rsidRPr="00B55267">
        <w:rPr>
          <w:rFonts w:cs="Arial"/>
        </w:rPr>
        <w:t xml:space="preserve"> significant residual variance </w:t>
      </w:r>
      <w:r w:rsidR="00C86481" w:rsidRPr="00B55267">
        <w:rPr>
          <w:rFonts w:cs="Arial"/>
        </w:rPr>
        <w:t>(</w:t>
      </w:r>
      <w:r w:rsidR="00650351" w:rsidRPr="00B55267">
        <w:rPr>
          <w:i/>
        </w:rPr>
        <w:t>F</w:t>
      </w:r>
      <w:r w:rsidR="00650351" w:rsidRPr="00B55267">
        <w:rPr>
          <w:vertAlign w:val="subscript"/>
        </w:rPr>
        <w:t>1</w:t>
      </w:r>
      <w:r w:rsidR="00650351" w:rsidRPr="00B55267">
        <w:t xml:space="preserve">(1, 80)=0.33, </w:t>
      </w:r>
      <w:r w:rsidR="00650351" w:rsidRPr="00B55267">
        <w:rPr>
          <w:i/>
        </w:rPr>
        <w:t>p</w:t>
      </w:r>
      <w:r w:rsidR="00650351" w:rsidRPr="00B55267">
        <w:t xml:space="preserve">= </w:t>
      </w:r>
      <w:proofErr w:type="spellStart"/>
      <w:r w:rsidR="00650351" w:rsidRPr="00B55267">
        <w:t>n.s</w:t>
      </w:r>
      <w:proofErr w:type="spellEnd"/>
      <w:r w:rsidR="00650351" w:rsidRPr="00B55267">
        <w:t xml:space="preserve">., </w:t>
      </w:r>
      <w:r w:rsidR="00650351" w:rsidRPr="00B55267">
        <w:rPr>
          <w:i/>
        </w:rPr>
        <w:t>F</w:t>
      </w:r>
      <w:r w:rsidR="00650351" w:rsidRPr="00B55267">
        <w:rPr>
          <w:vertAlign w:val="subscript"/>
        </w:rPr>
        <w:t>2</w:t>
      </w:r>
      <w:r w:rsidR="00650351" w:rsidRPr="00B55267">
        <w:t xml:space="preserve">(1, 27)= </w:t>
      </w:r>
      <w:r w:rsidR="00C86481" w:rsidRPr="00B55267">
        <w:t>0.33</w:t>
      </w:r>
      <w:r w:rsidR="00650351" w:rsidRPr="00B55267">
        <w:t xml:space="preserve">, </w:t>
      </w:r>
      <w:r w:rsidR="00650351" w:rsidRPr="00B55267">
        <w:rPr>
          <w:i/>
        </w:rPr>
        <w:t>p</w:t>
      </w:r>
      <w:r w:rsidR="00650351" w:rsidRPr="00B55267">
        <w:t xml:space="preserve">= </w:t>
      </w:r>
      <w:proofErr w:type="spellStart"/>
      <w:r w:rsidR="00650351" w:rsidRPr="00B55267">
        <w:t>n.s</w:t>
      </w:r>
      <w:proofErr w:type="spellEnd"/>
      <w:r w:rsidR="00650351" w:rsidRPr="00B55267">
        <w:t xml:space="preserve">.). </w:t>
      </w:r>
      <w:r w:rsidR="008D4646" w:rsidRPr="00B55267">
        <w:t xml:space="preserve">These results suggest that event properties encoded in memory are retrieved during </w:t>
      </w:r>
      <w:r w:rsidR="007D6DE6" w:rsidRPr="00B55267">
        <w:t>mental</w:t>
      </w:r>
      <w:r w:rsidR="008D4646" w:rsidRPr="00B55267">
        <w:t xml:space="preserve"> </w:t>
      </w:r>
      <w:r w:rsidR="00A43590" w:rsidRPr="00B55267">
        <w:t>reproduction</w:t>
      </w:r>
      <w:r w:rsidR="008D4646" w:rsidRPr="00B55267">
        <w:rPr>
          <w:rFonts w:cs="Arial"/>
        </w:rPr>
        <w:t xml:space="preserve">, with </w:t>
      </w:r>
      <w:r w:rsidR="00A43590" w:rsidRPr="00B55267">
        <w:rPr>
          <w:rFonts w:cs="Arial"/>
        </w:rPr>
        <w:t>reproduction times for</w:t>
      </w:r>
      <w:r w:rsidR="008D4646" w:rsidRPr="00B55267">
        <w:rPr>
          <w:rFonts w:cs="Arial"/>
        </w:rPr>
        <w:t xml:space="preserve"> events of </w:t>
      </w:r>
      <w:r w:rsidR="00A95AB2" w:rsidRPr="00B55267">
        <w:rPr>
          <w:rFonts w:cs="Arial"/>
        </w:rPr>
        <w:t xml:space="preserve">the </w:t>
      </w:r>
      <w:r w:rsidR="008D4646" w:rsidRPr="00B55267">
        <w:rPr>
          <w:rFonts w:cs="Arial"/>
        </w:rPr>
        <w:t xml:space="preserve">same clock duration </w:t>
      </w:r>
      <w:r w:rsidR="007D6DE6" w:rsidRPr="00B55267">
        <w:rPr>
          <w:rFonts w:cs="Arial"/>
        </w:rPr>
        <w:t xml:space="preserve">increasing </w:t>
      </w:r>
      <w:r w:rsidR="008D4646" w:rsidRPr="00B55267">
        <w:rPr>
          <w:rFonts w:cs="Arial"/>
        </w:rPr>
        <w:t>as a function of condition</w:t>
      </w:r>
      <w:r w:rsidR="00203B9E" w:rsidRPr="00B55267">
        <w:rPr>
          <w:rFonts w:cs="Arial"/>
        </w:rPr>
        <w:t>s</w:t>
      </w:r>
      <w:r w:rsidR="008D4646" w:rsidRPr="00B55267">
        <w:rPr>
          <w:rFonts w:cs="Arial"/>
        </w:rPr>
        <w:t xml:space="preserve">. </w:t>
      </w:r>
    </w:p>
    <w:p w14:paraId="0AD8066F" w14:textId="77777777" w:rsidR="00D14913" w:rsidRPr="00B55267" w:rsidRDefault="00B60ACA" w:rsidP="00B60ACA">
      <w:pPr>
        <w:spacing w:line="480" w:lineRule="auto"/>
      </w:pPr>
      <w:r w:rsidRPr="00B55267">
        <w:rPr>
          <w:i/>
        </w:rPr>
        <w:t>Regression analyses</w:t>
      </w:r>
    </w:p>
    <w:p w14:paraId="3673B74F" w14:textId="31C14F66" w:rsidR="00734502" w:rsidRPr="00B55267" w:rsidRDefault="00D14913" w:rsidP="00B60ACA">
      <w:pPr>
        <w:spacing w:line="480" w:lineRule="auto"/>
      </w:pPr>
      <w:r w:rsidRPr="00B55267">
        <w:lastRenderedPageBreak/>
        <w:t>T</w:t>
      </w:r>
      <w:r w:rsidR="00B60ACA" w:rsidRPr="00B55267">
        <w:t>o evaluate the</w:t>
      </w:r>
      <w:r w:rsidR="009643E9" w:rsidRPr="00B55267">
        <w:t xml:space="preserve"> individual</w:t>
      </w:r>
      <w:r w:rsidR="00B60ACA" w:rsidRPr="00B55267">
        <w:t xml:space="preserve"> contribution of sub-event and similarity </w:t>
      </w:r>
      <w:r w:rsidR="00A801DB" w:rsidRPr="00B55267">
        <w:t>properties</w:t>
      </w:r>
      <w:r w:rsidR="00B60ACA" w:rsidRPr="00B55267">
        <w:t xml:space="preserve"> </w:t>
      </w:r>
      <w:r w:rsidR="00A801DB" w:rsidRPr="00B55267">
        <w:t>in explaining</w:t>
      </w:r>
      <w:r w:rsidR="006F4B54" w:rsidRPr="00B55267">
        <w:t xml:space="preserve"> reproduction times</w:t>
      </w:r>
      <w:r w:rsidR="00B60ACA" w:rsidRPr="00B55267">
        <w:t>, we conducted by-item hi</w:t>
      </w:r>
      <w:r w:rsidR="00A801DB" w:rsidRPr="00B55267">
        <w:t xml:space="preserve">erarchical multiple regressions similar to those reported in Experiment 1. </w:t>
      </w:r>
      <w:r w:rsidR="0050095F" w:rsidRPr="00B55267">
        <w:t>We</w:t>
      </w:r>
      <w:r w:rsidR="00B60ACA" w:rsidRPr="00B55267">
        <w:t xml:space="preserve"> examined the proportion of variance accounted for by sub-event and similarity scores </w:t>
      </w:r>
      <w:r w:rsidR="00A801DB" w:rsidRPr="00B55267">
        <w:t xml:space="preserve">(those </w:t>
      </w:r>
      <w:r w:rsidR="00B60ACA" w:rsidRPr="00B55267">
        <w:t>obtained in the stimulus pre-tests</w:t>
      </w:r>
      <w:r w:rsidR="00A801DB" w:rsidRPr="00B55267">
        <w:t>)</w:t>
      </w:r>
      <w:r w:rsidR="0050095F" w:rsidRPr="00B55267">
        <w:t>,</w:t>
      </w:r>
      <w:r w:rsidR="00B60ACA" w:rsidRPr="00B55267">
        <w:t xml:space="preserve"> </w:t>
      </w:r>
      <w:r w:rsidR="00A801DB" w:rsidRPr="00B55267">
        <w:t>after</w:t>
      </w:r>
      <w:r w:rsidR="00B60ACA" w:rsidRPr="00B55267">
        <w:t xml:space="preserve"> clock duration</w:t>
      </w:r>
      <w:r w:rsidR="00A801DB" w:rsidRPr="00B55267">
        <w:t xml:space="preserve"> was taken into account in the regression model</w:t>
      </w:r>
      <w:r w:rsidR="00B60ACA" w:rsidRPr="00B55267">
        <w:t xml:space="preserve">. </w:t>
      </w:r>
      <w:r w:rsidR="00A801DB" w:rsidRPr="00B55267">
        <w:t>The first step of the regression model thus</w:t>
      </w:r>
      <w:r w:rsidR="00B60ACA" w:rsidRPr="00B55267">
        <w:t xml:space="preserve"> included clock duration as predictor </w:t>
      </w:r>
      <w:r w:rsidR="0050095F" w:rsidRPr="00B55267">
        <w:t>and mean reproduction times per item as the dependent variable</w:t>
      </w:r>
      <w:r w:rsidR="00B60ACA" w:rsidRPr="00B55267">
        <w:t xml:space="preserve">. We found that adding sub-event scores to </w:t>
      </w:r>
      <w:r w:rsidR="0050095F" w:rsidRPr="00B55267">
        <w:t>this</w:t>
      </w:r>
      <w:r w:rsidR="00B60ACA" w:rsidRPr="00B55267">
        <w:t xml:space="preserve"> regression model significantly increased the proportion of variance accounted for</w:t>
      </w:r>
      <w:r w:rsidR="0050095F" w:rsidRPr="00B55267">
        <w:t xml:space="preserve">: </w:t>
      </w:r>
      <w:r w:rsidR="00B60ACA" w:rsidRPr="00B55267">
        <w:rPr>
          <w:i/>
        </w:rPr>
        <w:t>R</w:t>
      </w:r>
      <w:r w:rsidR="00B60ACA" w:rsidRPr="00B55267">
        <w:rPr>
          <w:i/>
          <w:vertAlign w:val="superscript"/>
        </w:rPr>
        <w:t>2</w:t>
      </w:r>
      <w:r w:rsidR="002759D0" w:rsidRPr="00B55267">
        <w:rPr>
          <w:vertAlign w:val="superscript"/>
        </w:rPr>
        <w:t xml:space="preserve"> </w:t>
      </w:r>
      <w:r w:rsidR="0050095F" w:rsidRPr="00B55267">
        <w:t xml:space="preserve">increased </w:t>
      </w:r>
      <w:r w:rsidR="002759D0" w:rsidRPr="00B55267">
        <w:t>from .</w:t>
      </w:r>
      <w:r w:rsidR="000402BE" w:rsidRPr="00B55267">
        <w:t xml:space="preserve">66 </w:t>
      </w:r>
      <w:r w:rsidR="002759D0" w:rsidRPr="00B55267">
        <w:t>to .</w:t>
      </w:r>
      <w:r w:rsidR="000402BE" w:rsidRPr="00B55267">
        <w:t>7</w:t>
      </w:r>
      <w:r w:rsidR="00203B9E" w:rsidRPr="00B55267">
        <w:t>5</w:t>
      </w:r>
      <w:r w:rsidR="000402BE" w:rsidRPr="00B55267">
        <w:t xml:space="preserve"> </w:t>
      </w:r>
      <w:r w:rsidR="00B60ACA" w:rsidRPr="00B55267">
        <w:t>(</w:t>
      </w:r>
      <w:proofErr w:type="spellStart"/>
      <w:proofErr w:type="gramStart"/>
      <w:r w:rsidR="00B60ACA" w:rsidRPr="00B55267">
        <w:rPr>
          <w:i/>
        </w:rPr>
        <w:t>F</w:t>
      </w:r>
      <w:r w:rsidR="00B60ACA" w:rsidRPr="00B55267">
        <w:rPr>
          <w:vertAlign w:val="subscript"/>
        </w:rPr>
        <w:t>change</w:t>
      </w:r>
      <w:proofErr w:type="spellEnd"/>
      <w:r w:rsidR="002759D0" w:rsidRPr="00B55267">
        <w:t>(</w:t>
      </w:r>
      <w:proofErr w:type="gramEnd"/>
      <w:r w:rsidR="002759D0" w:rsidRPr="00B55267">
        <w:t>1, 8</w:t>
      </w:r>
      <w:r w:rsidR="00800367" w:rsidRPr="00B55267">
        <w:t>1</w:t>
      </w:r>
      <w:r w:rsidR="002759D0" w:rsidRPr="00B55267">
        <w:t xml:space="preserve">)= </w:t>
      </w:r>
      <w:r w:rsidR="000402BE" w:rsidRPr="00B55267">
        <w:t>29</w:t>
      </w:r>
      <w:r w:rsidR="002759D0" w:rsidRPr="00B55267">
        <w:t>.</w:t>
      </w:r>
      <w:r w:rsidR="000402BE" w:rsidRPr="00B55267">
        <w:t>92</w:t>
      </w:r>
      <w:r w:rsidR="002759D0" w:rsidRPr="00B55267">
        <w:t xml:space="preserve">, </w:t>
      </w:r>
      <w:r w:rsidR="002759D0" w:rsidRPr="00B55267">
        <w:rPr>
          <w:i/>
        </w:rPr>
        <w:t>p</w:t>
      </w:r>
      <w:r w:rsidR="002759D0" w:rsidRPr="00B55267">
        <w:t>&lt;</w:t>
      </w:r>
      <w:r w:rsidR="00B60ACA" w:rsidRPr="00B55267">
        <w:t>.</w:t>
      </w:r>
      <w:r w:rsidR="005450F1" w:rsidRPr="00B55267">
        <w:t>0</w:t>
      </w:r>
      <w:r w:rsidR="00B60ACA" w:rsidRPr="00B55267">
        <w:t xml:space="preserve">01). </w:t>
      </w:r>
      <w:r w:rsidR="0050095F" w:rsidRPr="00B55267">
        <w:t>In the next step</w:t>
      </w:r>
      <w:r w:rsidR="00B60ACA" w:rsidRPr="00B55267">
        <w:t xml:space="preserve">, </w:t>
      </w:r>
      <w:r w:rsidR="0050095F" w:rsidRPr="00B55267">
        <w:t xml:space="preserve">we found that the addition of </w:t>
      </w:r>
      <w:r w:rsidR="00B60ACA" w:rsidRPr="00B55267">
        <w:t>similarity</w:t>
      </w:r>
      <w:r w:rsidR="0050095F" w:rsidRPr="00B55267">
        <w:t xml:space="preserve"> scores</w:t>
      </w:r>
      <w:r w:rsidR="00B60ACA" w:rsidRPr="00B55267">
        <w:t xml:space="preserve"> to </w:t>
      </w:r>
      <w:r w:rsidR="0050095F" w:rsidRPr="00B55267">
        <w:t>the</w:t>
      </w:r>
      <w:r w:rsidR="00B60ACA" w:rsidRPr="00B55267">
        <w:t xml:space="preserve"> model </w:t>
      </w:r>
      <w:r w:rsidR="0050095F" w:rsidRPr="00B55267">
        <w:t xml:space="preserve">also </w:t>
      </w:r>
      <w:r w:rsidR="00B60ACA" w:rsidRPr="00B55267">
        <w:t>significantly increased the proportion of</w:t>
      </w:r>
      <w:r w:rsidR="002759D0" w:rsidRPr="00B55267">
        <w:t xml:space="preserve"> variance accounted for</w:t>
      </w:r>
      <w:r w:rsidR="0050095F" w:rsidRPr="00B55267">
        <w:t>:</w:t>
      </w:r>
      <w:r w:rsidR="002759D0" w:rsidRPr="00B55267">
        <w:t xml:space="preserve"> </w:t>
      </w:r>
      <w:r w:rsidR="00EB0D55" w:rsidRPr="00B55267">
        <w:rPr>
          <w:i/>
        </w:rPr>
        <w:t>R</w:t>
      </w:r>
      <w:r w:rsidR="00EB0D55" w:rsidRPr="00B55267">
        <w:rPr>
          <w:i/>
          <w:vertAlign w:val="superscript"/>
        </w:rPr>
        <w:t>2</w:t>
      </w:r>
      <w:r w:rsidR="00EB0D55" w:rsidRPr="00B55267">
        <w:t xml:space="preserve"> increased</w:t>
      </w:r>
      <w:r w:rsidR="0050095F" w:rsidRPr="00B55267">
        <w:t xml:space="preserve"> </w:t>
      </w:r>
      <w:r w:rsidR="002759D0" w:rsidRPr="00B55267">
        <w:t>from .</w:t>
      </w:r>
      <w:r w:rsidR="000402BE" w:rsidRPr="00B55267">
        <w:t xml:space="preserve">74 </w:t>
      </w:r>
      <w:r w:rsidR="002759D0" w:rsidRPr="00B55267">
        <w:t>to .</w:t>
      </w:r>
      <w:r w:rsidR="000402BE" w:rsidRPr="00B55267">
        <w:t>7</w:t>
      </w:r>
      <w:r w:rsidR="00203B9E" w:rsidRPr="00B55267">
        <w:t>7</w:t>
      </w:r>
      <w:r w:rsidR="000402BE" w:rsidRPr="00B55267">
        <w:t xml:space="preserve"> </w:t>
      </w:r>
      <w:r w:rsidR="00B60ACA" w:rsidRPr="00B55267">
        <w:t>(</w:t>
      </w:r>
      <w:proofErr w:type="spellStart"/>
      <w:proofErr w:type="gramStart"/>
      <w:r w:rsidR="00B60ACA" w:rsidRPr="00B55267">
        <w:rPr>
          <w:i/>
        </w:rPr>
        <w:t>F</w:t>
      </w:r>
      <w:r w:rsidR="00B60ACA" w:rsidRPr="00B55267">
        <w:rPr>
          <w:vertAlign w:val="subscript"/>
        </w:rPr>
        <w:t>change</w:t>
      </w:r>
      <w:proofErr w:type="spellEnd"/>
      <w:r w:rsidR="002759D0" w:rsidRPr="00B55267">
        <w:t>(</w:t>
      </w:r>
      <w:proofErr w:type="gramEnd"/>
      <w:r w:rsidR="002759D0" w:rsidRPr="00B55267">
        <w:t>1, 8</w:t>
      </w:r>
      <w:r w:rsidR="00800367" w:rsidRPr="00B55267">
        <w:t>0</w:t>
      </w:r>
      <w:r w:rsidR="002759D0" w:rsidRPr="00B55267">
        <w:t>)= 6.</w:t>
      </w:r>
      <w:r w:rsidR="000402BE" w:rsidRPr="00B55267">
        <w:t>13</w:t>
      </w:r>
      <w:r w:rsidR="002759D0" w:rsidRPr="00B55267">
        <w:t xml:space="preserve">, </w:t>
      </w:r>
      <w:r w:rsidR="002759D0" w:rsidRPr="00B55267">
        <w:rPr>
          <w:i/>
        </w:rPr>
        <w:t>p</w:t>
      </w:r>
      <w:r w:rsidR="005450F1" w:rsidRPr="00B55267">
        <w:t>=.02</w:t>
      </w:r>
      <w:r w:rsidR="00B60ACA" w:rsidRPr="00B55267">
        <w:t>). This pattern of significance remained</w:t>
      </w:r>
      <w:r w:rsidR="00C93530" w:rsidRPr="00B55267">
        <w:t>,</w:t>
      </w:r>
      <w:r w:rsidR="00B60ACA" w:rsidRPr="00B55267">
        <w:t xml:space="preserve"> regardless of the order </w:t>
      </w:r>
      <w:r w:rsidR="0050095F" w:rsidRPr="00B55267">
        <w:t>in which predictors were entered into the model</w:t>
      </w:r>
      <w:r w:rsidR="00E85938" w:rsidRPr="00B55267">
        <w:t xml:space="preserve"> and </w:t>
      </w:r>
      <w:r w:rsidR="00203B9E" w:rsidRPr="00B55267">
        <w:t xml:space="preserve">regardless </w:t>
      </w:r>
      <w:r w:rsidR="00E85938" w:rsidRPr="00B55267">
        <w:t>of whether means or medians from the pre-test studies were used</w:t>
      </w:r>
      <w:r w:rsidR="00B60ACA" w:rsidRPr="00B55267">
        <w:t>.</w:t>
      </w:r>
      <w:r w:rsidR="0050095F" w:rsidRPr="00B55267">
        <w:t xml:space="preserve"> Table </w:t>
      </w:r>
      <w:r w:rsidR="003F2E27" w:rsidRPr="00B55267">
        <w:t>5</w:t>
      </w:r>
      <w:r w:rsidR="0050095F" w:rsidRPr="00B55267">
        <w:t xml:space="preserve"> provides the statistics for the full model.</w:t>
      </w:r>
      <w:r w:rsidR="00B60ACA" w:rsidRPr="00B55267">
        <w:t xml:space="preserve"> Thus, </w:t>
      </w:r>
      <w:r w:rsidR="00C93530" w:rsidRPr="00B55267">
        <w:t xml:space="preserve">both </w:t>
      </w:r>
      <w:r w:rsidR="00B60ACA" w:rsidRPr="00B55267">
        <w:t xml:space="preserve">the number of perceived sub-events and sub-event similarity play a role in </w:t>
      </w:r>
      <w:r w:rsidR="00E85938" w:rsidRPr="00B55267">
        <w:t xml:space="preserve">event mental </w:t>
      </w:r>
      <w:r w:rsidR="007E2A4E" w:rsidRPr="00B55267">
        <w:t>reproduction</w:t>
      </w:r>
      <w:r w:rsidR="00B60ACA" w:rsidRPr="00B55267">
        <w:t xml:space="preserve">s </w:t>
      </w:r>
      <w:r w:rsidR="0050095F" w:rsidRPr="00B55267">
        <w:t>once clock duration is taken into account</w:t>
      </w:r>
      <w:r w:rsidR="00B60ACA" w:rsidRPr="00B55267">
        <w:t xml:space="preserve">, suggesting that participants </w:t>
      </w:r>
      <w:r w:rsidR="0050095F" w:rsidRPr="00B55267">
        <w:t>mentally replayed the events</w:t>
      </w:r>
      <w:r w:rsidR="00B60ACA" w:rsidRPr="00B55267">
        <w:t xml:space="preserve"> </w:t>
      </w:r>
      <w:r w:rsidR="0050095F" w:rsidRPr="00B55267">
        <w:t>based on</w:t>
      </w:r>
      <w:r w:rsidR="00B60ACA" w:rsidRPr="00B55267">
        <w:t xml:space="preserve"> the event structure encoded in memory. </w:t>
      </w:r>
    </w:p>
    <w:p w14:paraId="4C692CFD" w14:textId="77777777" w:rsidR="003F2E27" w:rsidRPr="00B55267" w:rsidRDefault="003F2E27" w:rsidP="003F2E27">
      <w:pPr>
        <w:spacing w:line="480" w:lineRule="auto"/>
      </w:pPr>
    </w:p>
    <w:p w14:paraId="05F51924" w14:textId="0C5658B8" w:rsidR="0041122B" w:rsidRPr="00B55267" w:rsidRDefault="003F2E27" w:rsidP="00B60ACA">
      <w:pPr>
        <w:spacing w:line="480" w:lineRule="auto"/>
      </w:pPr>
      <w:r w:rsidRPr="00B55267">
        <w:t xml:space="preserve">Table 5: Multiple regression </w:t>
      </w:r>
      <w:proofErr w:type="gramStart"/>
      <w:r w:rsidRPr="00B55267">
        <w:t>model</w:t>
      </w:r>
      <w:proofErr w:type="gramEnd"/>
      <w:r w:rsidRPr="00B55267">
        <w:t xml:space="preserve"> for the </w:t>
      </w:r>
      <w:r w:rsidR="00424B22" w:rsidRPr="00B55267">
        <w:t xml:space="preserve">mental </w:t>
      </w:r>
      <w:r w:rsidR="0051247E" w:rsidRPr="00B55267">
        <w:t>reproduction</w:t>
      </w:r>
      <w:r w:rsidRPr="00B55267">
        <w:t xml:space="preserve"> results of Experiment </w:t>
      </w:r>
      <w:r w:rsidR="0051247E" w:rsidRPr="00B55267">
        <w:t>2</w:t>
      </w:r>
    </w:p>
    <w:tbl>
      <w:tblPr>
        <w:tblW w:w="8755" w:type="dxa"/>
        <w:tblLayout w:type="fixed"/>
        <w:tblLook w:val="04A0" w:firstRow="1" w:lastRow="0" w:firstColumn="1" w:lastColumn="0" w:noHBand="0" w:noVBand="1"/>
      </w:tblPr>
      <w:tblGrid>
        <w:gridCol w:w="675"/>
        <w:gridCol w:w="2694"/>
        <w:gridCol w:w="1417"/>
        <w:gridCol w:w="2126"/>
        <w:gridCol w:w="1843"/>
      </w:tblGrid>
      <w:tr w:rsidR="00B60ACA" w:rsidRPr="00B55267" w14:paraId="0A5EBDA8" w14:textId="77777777" w:rsidTr="00B60ACA">
        <w:tc>
          <w:tcPr>
            <w:tcW w:w="675" w:type="dxa"/>
            <w:tcBorders>
              <w:top w:val="single" w:sz="4" w:space="0" w:color="auto"/>
            </w:tcBorders>
          </w:tcPr>
          <w:p w14:paraId="5913A412" w14:textId="77777777" w:rsidR="00B60ACA" w:rsidRPr="00B55267" w:rsidRDefault="00B60ACA" w:rsidP="00B60ACA">
            <w:pPr>
              <w:keepLines/>
              <w:tabs>
                <w:tab w:val="center" w:pos="4320"/>
                <w:tab w:val="right" w:pos="8640"/>
              </w:tabs>
              <w:spacing w:before="120" w:after="120" w:line="480" w:lineRule="auto"/>
            </w:pPr>
          </w:p>
        </w:tc>
        <w:tc>
          <w:tcPr>
            <w:tcW w:w="2694" w:type="dxa"/>
            <w:tcBorders>
              <w:top w:val="single" w:sz="4" w:space="0" w:color="auto"/>
              <w:bottom w:val="single" w:sz="4" w:space="0" w:color="auto"/>
            </w:tcBorders>
            <w:shd w:val="clear" w:color="auto" w:fill="auto"/>
          </w:tcPr>
          <w:p w14:paraId="618A3163" w14:textId="77777777" w:rsidR="00B60ACA" w:rsidRPr="00B55267" w:rsidRDefault="00B60ACA" w:rsidP="00B60ACA">
            <w:pPr>
              <w:keepLines/>
              <w:tabs>
                <w:tab w:val="center" w:pos="4320"/>
                <w:tab w:val="right" w:pos="8640"/>
              </w:tabs>
              <w:spacing w:before="120" w:after="120" w:line="480" w:lineRule="auto"/>
            </w:pPr>
            <w:r w:rsidRPr="00B55267">
              <w:t>Model</w:t>
            </w:r>
          </w:p>
        </w:tc>
        <w:tc>
          <w:tcPr>
            <w:tcW w:w="1417" w:type="dxa"/>
            <w:tcBorders>
              <w:top w:val="single" w:sz="4" w:space="0" w:color="auto"/>
              <w:bottom w:val="single" w:sz="4" w:space="0" w:color="auto"/>
            </w:tcBorders>
            <w:shd w:val="clear" w:color="auto" w:fill="auto"/>
          </w:tcPr>
          <w:p w14:paraId="0D957D8E" w14:textId="77777777" w:rsidR="00B60ACA" w:rsidRPr="00B55267" w:rsidRDefault="00B60ACA" w:rsidP="00B60ACA">
            <w:pPr>
              <w:keepLines/>
              <w:tabs>
                <w:tab w:val="left" w:pos="2301"/>
                <w:tab w:val="right" w:pos="8640"/>
              </w:tabs>
              <w:spacing w:before="120" w:after="120" w:line="480" w:lineRule="auto"/>
              <w:jc w:val="center"/>
              <w:rPr>
                <w:i/>
              </w:rPr>
            </w:pPr>
            <w:r w:rsidRPr="00B55267">
              <w:rPr>
                <w:i/>
              </w:rPr>
              <w:t>B</w:t>
            </w:r>
          </w:p>
        </w:tc>
        <w:tc>
          <w:tcPr>
            <w:tcW w:w="2126" w:type="dxa"/>
            <w:tcBorders>
              <w:top w:val="single" w:sz="4" w:space="0" w:color="auto"/>
              <w:bottom w:val="single" w:sz="4" w:space="0" w:color="auto"/>
            </w:tcBorders>
            <w:shd w:val="clear" w:color="auto" w:fill="auto"/>
          </w:tcPr>
          <w:p w14:paraId="3AFE7B37" w14:textId="77777777" w:rsidR="00B60ACA" w:rsidRPr="00B55267" w:rsidRDefault="00B60ACA" w:rsidP="00B60ACA">
            <w:pPr>
              <w:keepLines/>
              <w:tabs>
                <w:tab w:val="center" w:pos="4320"/>
                <w:tab w:val="right" w:pos="8640"/>
              </w:tabs>
              <w:spacing w:before="120" w:after="120" w:line="480" w:lineRule="auto"/>
              <w:jc w:val="center"/>
              <w:rPr>
                <w:i/>
              </w:rPr>
            </w:pPr>
            <w:r w:rsidRPr="00B55267">
              <w:rPr>
                <w:i/>
              </w:rPr>
              <w:t>SE B</w:t>
            </w:r>
          </w:p>
        </w:tc>
        <w:tc>
          <w:tcPr>
            <w:tcW w:w="1843" w:type="dxa"/>
            <w:tcBorders>
              <w:top w:val="single" w:sz="4" w:space="0" w:color="auto"/>
              <w:bottom w:val="single" w:sz="4" w:space="0" w:color="auto"/>
            </w:tcBorders>
            <w:shd w:val="clear" w:color="auto" w:fill="auto"/>
          </w:tcPr>
          <w:p w14:paraId="4FC9C386" w14:textId="77777777" w:rsidR="00B60ACA" w:rsidRPr="00B55267" w:rsidRDefault="00B60ACA" w:rsidP="00B60ACA">
            <w:pPr>
              <w:keepLines/>
              <w:tabs>
                <w:tab w:val="center" w:pos="4320"/>
                <w:tab w:val="right" w:pos="8640"/>
              </w:tabs>
              <w:spacing w:before="120" w:after="120" w:line="480" w:lineRule="auto"/>
              <w:jc w:val="center"/>
            </w:pPr>
            <w:r w:rsidRPr="00B55267">
              <w:t>β</w:t>
            </w:r>
          </w:p>
        </w:tc>
      </w:tr>
      <w:tr w:rsidR="00B60ACA" w:rsidRPr="00B55267" w14:paraId="5F88E31C" w14:textId="77777777" w:rsidTr="00B60ACA">
        <w:tc>
          <w:tcPr>
            <w:tcW w:w="675" w:type="dxa"/>
          </w:tcPr>
          <w:p w14:paraId="6F9E7E91" w14:textId="77777777" w:rsidR="00B60ACA" w:rsidRPr="00B55267" w:rsidRDefault="00B60ACA" w:rsidP="00B60ACA">
            <w:pPr>
              <w:keepLines/>
              <w:tabs>
                <w:tab w:val="center" w:pos="4320"/>
                <w:tab w:val="right" w:pos="8640"/>
              </w:tabs>
              <w:spacing w:before="120" w:after="120" w:line="360" w:lineRule="auto"/>
            </w:pPr>
            <w:r w:rsidRPr="00B55267">
              <w:t>1.</w:t>
            </w:r>
          </w:p>
        </w:tc>
        <w:tc>
          <w:tcPr>
            <w:tcW w:w="2694" w:type="dxa"/>
            <w:tcBorders>
              <w:top w:val="single" w:sz="4" w:space="0" w:color="auto"/>
              <w:bottom w:val="single" w:sz="4" w:space="0" w:color="auto"/>
            </w:tcBorders>
            <w:shd w:val="clear" w:color="auto" w:fill="auto"/>
          </w:tcPr>
          <w:p w14:paraId="2E6A64C8" w14:textId="77777777" w:rsidR="00B60ACA" w:rsidRPr="00B55267" w:rsidRDefault="00B60ACA" w:rsidP="00B60ACA">
            <w:pPr>
              <w:keepLines/>
              <w:tabs>
                <w:tab w:val="center" w:pos="4320"/>
                <w:tab w:val="right" w:pos="8640"/>
              </w:tabs>
              <w:spacing w:before="120" w:after="120" w:line="360" w:lineRule="auto"/>
            </w:pPr>
            <w:r w:rsidRPr="00B55267">
              <w:t>Constant</w:t>
            </w:r>
          </w:p>
          <w:p w14:paraId="42A919E8" w14:textId="77777777" w:rsidR="00B60ACA" w:rsidRPr="00B55267" w:rsidRDefault="00B60ACA" w:rsidP="00B60ACA">
            <w:pPr>
              <w:keepLines/>
              <w:tabs>
                <w:tab w:val="center" w:pos="4320"/>
                <w:tab w:val="right" w:pos="8640"/>
              </w:tabs>
              <w:spacing w:before="120" w:after="120" w:line="360" w:lineRule="auto"/>
            </w:pPr>
            <w:r w:rsidRPr="00B55267">
              <w:t>Clock duration</w:t>
            </w:r>
          </w:p>
        </w:tc>
        <w:tc>
          <w:tcPr>
            <w:tcW w:w="1417" w:type="dxa"/>
            <w:tcBorders>
              <w:top w:val="single" w:sz="4" w:space="0" w:color="auto"/>
              <w:bottom w:val="single" w:sz="4" w:space="0" w:color="auto"/>
            </w:tcBorders>
            <w:shd w:val="clear" w:color="auto" w:fill="auto"/>
          </w:tcPr>
          <w:p w14:paraId="6C53BD88" w14:textId="175F8B2B" w:rsidR="00B60ACA" w:rsidRPr="00B55267" w:rsidRDefault="007E2A4E" w:rsidP="00B60ACA">
            <w:pPr>
              <w:keepLines/>
              <w:tabs>
                <w:tab w:val="left" w:pos="2301"/>
                <w:tab w:val="right" w:pos="8640"/>
              </w:tabs>
              <w:spacing w:before="120" w:after="0" w:line="360" w:lineRule="auto"/>
              <w:jc w:val="center"/>
            </w:pPr>
            <w:r w:rsidRPr="00B55267">
              <w:t>3147.69</w:t>
            </w:r>
          </w:p>
          <w:p w14:paraId="639B0BF5" w14:textId="73285918" w:rsidR="00B60ACA" w:rsidRPr="00B55267" w:rsidRDefault="007E2A4E" w:rsidP="00B60ACA">
            <w:pPr>
              <w:keepLines/>
              <w:tabs>
                <w:tab w:val="left" w:pos="2301"/>
                <w:tab w:val="right" w:pos="8640"/>
              </w:tabs>
              <w:spacing w:before="120" w:after="0" w:line="360" w:lineRule="auto"/>
              <w:jc w:val="center"/>
            </w:pPr>
            <w:r w:rsidRPr="00B55267">
              <w:t>563.9</w:t>
            </w:r>
            <w:r w:rsidR="00B60ACA" w:rsidRPr="00B55267">
              <w:t>1</w:t>
            </w:r>
          </w:p>
        </w:tc>
        <w:tc>
          <w:tcPr>
            <w:tcW w:w="2126" w:type="dxa"/>
            <w:tcBorders>
              <w:top w:val="single" w:sz="4" w:space="0" w:color="auto"/>
              <w:bottom w:val="single" w:sz="4" w:space="0" w:color="auto"/>
            </w:tcBorders>
            <w:shd w:val="clear" w:color="auto" w:fill="auto"/>
          </w:tcPr>
          <w:p w14:paraId="4E269217" w14:textId="52372F99" w:rsidR="00B60ACA" w:rsidRPr="00B55267" w:rsidRDefault="007E2A4E" w:rsidP="00B60ACA">
            <w:pPr>
              <w:keepLines/>
              <w:tabs>
                <w:tab w:val="center" w:pos="4320"/>
                <w:tab w:val="right" w:pos="8640"/>
              </w:tabs>
              <w:spacing w:before="120" w:after="0" w:line="360" w:lineRule="auto"/>
              <w:jc w:val="center"/>
            </w:pPr>
            <w:r w:rsidRPr="00B55267">
              <w:t>285.63</w:t>
            </w:r>
          </w:p>
          <w:p w14:paraId="38BF5F43" w14:textId="09DD692E" w:rsidR="00B60ACA" w:rsidRPr="00B55267" w:rsidRDefault="007E2A4E" w:rsidP="00B60ACA">
            <w:pPr>
              <w:keepLines/>
              <w:tabs>
                <w:tab w:val="center" w:pos="4320"/>
                <w:tab w:val="right" w:pos="8640"/>
              </w:tabs>
              <w:spacing w:before="120" w:after="0" w:line="360" w:lineRule="auto"/>
              <w:jc w:val="center"/>
            </w:pPr>
            <w:r w:rsidRPr="00B55267">
              <w:t>45.16</w:t>
            </w:r>
          </w:p>
        </w:tc>
        <w:tc>
          <w:tcPr>
            <w:tcW w:w="1843" w:type="dxa"/>
            <w:tcBorders>
              <w:top w:val="single" w:sz="4" w:space="0" w:color="auto"/>
              <w:bottom w:val="single" w:sz="4" w:space="0" w:color="auto"/>
            </w:tcBorders>
            <w:shd w:val="clear" w:color="auto" w:fill="auto"/>
          </w:tcPr>
          <w:p w14:paraId="20B65E31" w14:textId="77777777" w:rsidR="00B60ACA" w:rsidRPr="00B55267" w:rsidRDefault="00B60ACA" w:rsidP="00B60ACA">
            <w:pPr>
              <w:keepLines/>
              <w:tabs>
                <w:tab w:val="center" w:pos="4320"/>
                <w:tab w:val="right" w:pos="8640"/>
              </w:tabs>
              <w:spacing w:before="120" w:after="0" w:line="360" w:lineRule="auto"/>
              <w:jc w:val="center"/>
            </w:pPr>
          </w:p>
          <w:p w14:paraId="0F4830E8" w14:textId="600F0B17" w:rsidR="00B60ACA" w:rsidRPr="00B55267" w:rsidRDefault="007E2A4E" w:rsidP="00B60ACA">
            <w:pPr>
              <w:keepLines/>
              <w:tabs>
                <w:tab w:val="center" w:pos="4320"/>
                <w:tab w:val="right" w:pos="8640"/>
              </w:tabs>
              <w:spacing w:before="120" w:after="0" w:line="360" w:lineRule="auto"/>
              <w:jc w:val="center"/>
            </w:pPr>
            <w:r w:rsidRPr="00B55267">
              <w:t>.81</w:t>
            </w:r>
            <w:r w:rsidR="00B60ACA" w:rsidRPr="00B55267">
              <w:t>*</w:t>
            </w:r>
            <w:r w:rsidRPr="00B55267">
              <w:t>*</w:t>
            </w:r>
          </w:p>
        </w:tc>
      </w:tr>
      <w:tr w:rsidR="00B60ACA" w:rsidRPr="00B55267" w14:paraId="55BBC34B" w14:textId="77777777" w:rsidTr="00B60ACA">
        <w:tc>
          <w:tcPr>
            <w:tcW w:w="675" w:type="dxa"/>
          </w:tcPr>
          <w:p w14:paraId="217D972B" w14:textId="77777777" w:rsidR="00B60ACA" w:rsidRPr="00B55267" w:rsidRDefault="00B60ACA" w:rsidP="00B60ACA">
            <w:pPr>
              <w:keepLines/>
              <w:tabs>
                <w:tab w:val="center" w:pos="4320"/>
                <w:tab w:val="right" w:pos="8640"/>
              </w:tabs>
              <w:spacing w:before="120" w:after="120" w:line="360" w:lineRule="auto"/>
              <w:ind w:right="-448"/>
            </w:pPr>
            <w:r w:rsidRPr="00B55267">
              <w:t>2.</w:t>
            </w:r>
          </w:p>
        </w:tc>
        <w:tc>
          <w:tcPr>
            <w:tcW w:w="2694" w:type="dxa"/>
            <w:tcBorders>
              <w:top w:val="single" w:sz="4" w:space="0" w:color="auto"/>
              <w:bottom w:val="single" w:sz="4" w:space="0" w:color="auto"/>
            </w:tcBorders>
            <w:shd w:val="clear" w:color="auto" w:fill="auto"/>
          </w:tcPr>
          <w:p w14:paraId="6A1D18F9" w14:textId="77777777" w:rsidR="00B60ACA" w:rsidRPr="00B55267" w:rsidRDefault="00B60ACA" w:rsidP="00B60ACA">
            <w:pPr>
              <w:keepLines/>
              <w:tabs>
                <w:tab w:val="center" w:pos="4320"/>
                <w:tab w:val="right" w:pos="8640"/>
              </w:tabs>
              <w:spacing w:before="120" w:after="120" w:line="360" w:lineRule="auto"/>
            </w:pPr>
            <w:r w:rsidRPr="00B55267">
              <w:t>Constant</w:t>
            </w:r>
          </w:p>
          <w:p w14:paraId="7953E5D1" w14:textId="77777777" w:rsidR="00B60ACA" w:rsidRPr="00B55267" w:rsidRDefault="00B60ACA" w:rsidP="00B60ACA">
            <w:pPr>
              <w:keepLines/>
              <w:tabs>
                <w:tab w:val="center" w:pos="4320"/>
                <w:tab w:val="right" w:pos="8640"/>
              </w:tabs>
              <w:spacing w:before="120" w:after="120" w:line="360" w:lineRule="auto"/>
              <w:ind w:right="-448"/>
            </w:pPr>
            <w:r w:rsidRPr="00B55267">
              <w:t>Clock duration</w:t>
            </w:r>
          </w:p>
          <w:p w14:paraId="22A46934" w14:textId="174AADEF" w:rsidR="00B60ACA" w:rsidRPr="00B55267" w:rsidRDefault="007E2A4E" w:rsidP="00B60ACA">
            <w:pPr>
              <w:keepLines/>
              <w:tabs>
                <w:tab w:val="center" w:pos="4320"/>
                <w:tab w:val="right" w:pos="8640"/>
              </w:tabs>
              <w:spacing w:before="120" w:after="120" w:line="360" w:lineRule="auto"/>
              <w:ind w:right="-448"/>
            </w:pPr>
            <w:r w:rsidRPr="00B55267">
              <w:t>Number of</w:t>
            </w:r>
            <w:r w:rsidR="00B60ACA" w:rsidRPr="00B55267">
              <w:t xml:space="preserve"> sub-events</w:t>
            </w:r>
          </w:p>
        </w:tc>
        <w:tc>
          <w:tcPr>
            <w:tcW w:w="1417" w:type="dxa"/>
            <w:tcBorders>
              <w:top w:val="single" w:sz="4" w:space="0" w:color="auto"/>
              <w:bottom w:val="single" w:sz="4" w:space="0" w:color="auto"/>
            </w:tcBorders>
            <w:shd w:val="clear" w:color="auto" w:fill="auto"/>
          </w:tcPr>
          <w:p w14:paraId="1864C77C" w14:textId="3A104C34" w:rsidR="00B60ACA" w:rsidRPr="00B55267" w:rsidRDefault="000402BE" w:rsidP="00B60ACA">
            <w:pPr>
              <w:keepLines/>
              <w:tabs>
                <w:tab w:val="left" w:pos="2301"/>
                <w:tab w:val="right" w:pos="8640"/>
              </w:tabs>
              <w:spacing w:before="120" w:after="120" w:line="360" w:lineRule="auto"/>
              <w:jc w:val="center"/>
            </w:pPr>
            <w:r w:rsidRPr="00B55267">
              <w:t>2811</w:t>
            </w:r>
            <w:r w:rsidR="007E2A4E" w:rsidRPr="00B55267">
              <w:t>.</w:t>
            </w:r>
            <w:r w:rsidRPr="00B55267">
              <w:t>45</w:t>
            </w:r>
          </w:p>
          <w:p w14:paraId="6D45A07C" w14:textId="497D45FE" w:rsidR="00B60ACA" w:rsidRPr="00B55267" w:rsidRDefault="000402BE" w:rsidP="00B60ACA">
            <w:pPr>
              <w:keepLines/>
              <w:tabs>
                <w:tab w:val="left" w:pos="2301"/>
                <w:tab w:val="right" w:pos="8640"/>
              </w:tabs>
              <w:spacing w:before="120" w:after="120" w:line="360" w:lineRule="auto"/>
              <w:jc w:val="center"/>
            </w:pPr>
            <w:r w:rsidRPr="00B55267">
              <w:t>374</w:t>
            </w:r>
            <w:r w:rsidR="007E2A4E" w:rsidRPr="00B55267">
              <w:t>.</w:t>
            </w:r>
            <w:r w:rsidRPr="00B55267">
              <w:t>04</w:t>
            </w:r>
          </w:p>
          <w:p w14:paraId="232A96FB" w14:textId="3D5940D5" w:rsidR="00B60ACA" w:rsidRPr="00B55267" w:rsidRDefault="000402BE" w:rsidP="00203B9E">
            <w:pPr>
              <w:keepLines/>
              <w:tabs>
                <w:tab w:val="left" w:pos="2301"/>
                <w:tab w:val="right" w:pos="8640"/>
              </w:tabs>
              <w:spacing w:before="120" w:after="120" w:line="360" w:lineRule="auto"/>
              <w:jc w:val="center"/>
            </w:pPr>
            <w:r w:rsidRPr="00B55267">
              <w:t>314</w:t>
            </w:r>
            <w:r w:rsidR="007E2A4E" w:rsidRPr="00B55267">
              <w:t>.</w:t>
            </w:r>
            <w:r w:rsidRPr="00B55267">
              <w:t>7</w:t>
            </w:r>
            <w:r w:rsidR="00203B9E" w:rsidRPr="00B55267">
              <w:t>8</w:t>
            </w:r>
          </w:p>
        </w:tc>
        <w:tc>
          <w:tcPr>
            <w:tcW w:w="2126" w:type="dxa"/>
            <w:tcBorders>
              <w:top w:val="single" w:sz="4" w:space="0" w:color="auto"/>
              <w:bottom w:val="single" w:sz="4" w:space="0" w:color="auto"/>
            </w:tcBorders>
            <w:shd w:val="clear" w:color="auto" w:fill="auto"/>
          </w:tcPr>
          <w:p w14:paraId="33EEDE3F" w14:textId="5E8F508C" w:rsidR="00B60ACA" w:rsidRPr="00B55267" w:rsidRDefault="007E2A4E" w:rsidP="00B60ACA">
            <w:pPr>
              <w:keepLines/>
              <w:tabs>
                <w:tab w:val="center" w:pos="4320"/>
                <w:tab w:val="right" w:pos="8640"/>
              </w:tabs>
              <w:spacing w:before="120" w:after="120" w:line="360" w:lineRule="auto"/>
              <w:jc w:val="center"/>
            </w:pPr>
            <w:r w:rsidRPr="00B55267">
              <w:t>2</w:t>
            </w:r>
            <w:r w:rsidR="005450F1" w:rsidRPr="00B55267">
              <w:t>53.</w:t>
            </w:r>
            <w:r w:rsidR="000402BE" w:rsidRPr="00B55267">
              <w:t>1</w:t>
            </w:r>
            <w:r w:rsidR="00203B9E" w:rsidRPr="00B55267">
              <w:t>6</w:t>
            </w:r>
          </w:p>
          <w:p w14:paraId="6DD0E02A" w14:textId="0622C749" w:rsidR="00B60ACA" w:rsidRPr="00B55267" w:rsidRDefault="007E2A4E" w:rsidP="00B60ACA">
            <w:pPr>
              <w:keepLines/>
              <w:tabs>
                <w:tab w:val="center" w:pos="4320"/>
                <w:tab w:val="right" w:pos="8640"/>
              </w:tabs>
              <w:spacing w:before="120" w:after="120" w:line="360" w:lineRule="auto"/>
              <w:jc w:val="center"/>
            </w:pPr>
            <w:r w:rsidRPr="00B55267">
              <w:t>51.</w:t>
            </w:r>
            <w:r w:rsidR="000402BE" w:rsidRPr="00B55267">
              <w:t>08</w:t>
            </w:r>
          </w:p>
          <w:p w14:paraId="01349DD4" w14:textId="6D231392" w:rsidR="00B60ACA" w:rsidRPr="00B55267" w:rsidRDefault="000402BE" w:rsidP="000402BE">
            <w:pPr>
              <w:keepLines/>
              <w:tabs>
                <w:tab w:val="center" w:pos="4320"/>
                <w:tab w:val="right" w:pos="8640"/>
              </w:tabs>
              <w:spacing w:before="120" w:after="120" w:line="360" w:lineRule="auto"/>
              <w:jc w:val="center"/>
            </w:pPr>
            <w:r w:rsidRPr="00B55267">
              <w:t>57</w:t>
            </w:r>
            <w:r w:rsidR="007E2A4E" w:rsidRPr="00B55267">
              <w:t>.</w:t>
            </w:r>
            <w:r w:rsidRPr="00B55267">
              <w:t>54</w:t>
            </w:r>
          </w:p>
        </w:tc>
        <w:tc>
          <w:tcPr>
            <w:tcW w:w="1843" w:type="dxa"/>
            <w:tcBorders>
              <w:top w:val="single" w:sz="4" w:space="0" w:color="auto"/>
              <w:bottom w:val="single" w:sz="4" w:space="0" w:color="auto"/>
            </w:tcBorders>
            <w:shd w:val="clear" w:color="auto" w:fill="auto"/>
          </w:tcPr>
          <w:p w14:paraId="5A977726" w14:textId="77777777" w:rsidR="00B60ACA" w:rsidRPr="00B55267" w:rsidRDefault="00B60ACA" w:rsidP="00B60ACA">
            <w:pPr>
              <w:keepLines/>
              <w:tabs>
                <w:tab w:val="center" w:pos="4320"/>
                <w:tab w:val="right" w:pos="8640"/>
              </w:tabs>
              <w:spacing w:before="120" w:after="120" w:line="360" w:lineRule="auto"/>
              <w:jc w:val="center"/>
            </w:pPr>
          </w:p>
          <w:p w14:paraId="7FC2E24A" w14:textId="03C5D892" w:rsidR="00B60ACA" w:rsidRPr="00B55267" w:rsidRDefault="007E2A4E" w:rsidP="00B60ACA">
            <w:pPr>
              <w:keepLines/>
              <w:tabs>
                <w:tab w:val="center" w:pos="4320"/>
                <w:tab w:val="right" w:pos="8640"/>
              </w:tabs>
              <w:spacing w:before="120" w:after="120" w:line="360" w:lineRule="auto"/>
              <w:jc w:val="center"/>
            </w:pPr>
            <w:r w:rsidRPr="00B55267">
              <w:t>.5</w:t>
            </w:r>
            <w:r w:rsidR="005450F1" w:rsidRPr="00B55267">
              <w:t>4</w:t>
            </w:r>
            <w:r w:rsidR="00B60ACA" w:rsidRPr="00B55267">
              <w:t>*</w:t>
            </w:r>
            <w:r w:rsidRPr="00B55267">
              <w:t>*</w:t>
            </w:r>
          </w:p>
          <w:p w14:paraId="7270355A" w14:textId="217BDC9D" w:rsidR="00B60ACA" w:rsidRPr="00B55267" w:rsidRDefault="005450F1" w:rsidP="00B60ACA">
            <w:pPr>
              <w:keepLines/>
              <w:tabs>
                <w:tab w:val="center" w:pos="4320"/>
                <w:tab w:val="right" w:pos="8640"/>
              </w:tabs>
              <w:spacing w:before="120" w:after="120" w:line="360" w:lineRule="auto"/>
              <w:jc w:val="center"/>
            </w:pPr>
            <w:r w:rsidRPr="00B55267">
              <w:t>.41</w:t>
            </w:r>
            <w:r w:rsidR="007E2A4E" w:rsidRPr="00B55267">
              <w:t>*</w:t>
            </w:r>
            <w:r w:rsidR="00B60ACA" w:rsidRPr="00B55267">
              <w:t>*</w:t>
            </w:r>
          </w:p>
        </w:tc>
      </w:tr>
      <w:tr w:rsidR="00B60ACA" w:rsidRPr="00B55267" w14:paraId="152001BF" w14:textId="77777777" w:rsidTr="00B60ACA">
        <w:tc>
          <w:tcPr>
            <w:tcW w:w="675" w:type="dxa"/>
            <w:tcBorders>
              <w:bottom w:val="single" w:sz="4" w:space="0" w:color="auto"/>
            </w:tcBorders>
          </w:tcPr>
          <w:p w14:paraId="1F3FE8FE" w14:textId="77777777" w:rsidR="00B60ACA" w:rsidRPr="00B55267" w:rsidRDefault="00B60ACA" w:rsidP="00B60ACA">
            <w:pPr>
              <w:keepLines/>
              <w:tabs>
                <w:tab w:val="center" w:pos="4320"/>
                <w:tab w:val="right" w:pos="8640"/>
              </w:tabs>
              <w:spacing w:before="120" w:after="120" w:line="360" w:lineRule="auto"/>
            </w:pPr>
            <w:r w:rsidRPr="00B55267">
              <w:lastRenderedPageBreak/>
              <w:t xml:space="preserve">3. </w:t>
            </w:r>
          </w:p>
        </w:tc>
        <w:tc>
          <w:tcPr>
            <w:tcW w:w="2694" w:type="dxa"/>
            <w:tcBorders>
              <w:top w:val="single" w:sz="4" w:space="0" w:color="auto"/>
              <w:bottom w:val="single" w:sz="4" w:space="0" w:color="auto"/>
            </w:tcBorders>
            <w:shd w:val="clear" w:color="auto" w:fill="auto"/>
          </w:tcPr>
          <w:p w14:paraId="71DA1C75" w14:textId="77777777" w:rsidR="00B60ACA" w:rsidRPr="00B55267" w:rsidRDefault="00B60ACA" w:rsidP="00B60ACA">
            <w:pPr>
              <w:keepLines/>
              <w:tabs>
                <w:tab w:val="center" w:pos="4320"/>
                <w:tab w:val="right" w:pos="8640"/>
              </w:tabs>
              <w:spacing w:before="120" w:after="120" w:line="360" w:lineRule="auto"/>
            </w:pPr>
            <w:r w:rsidRPr="00B55267">
              <w:t>Constant</w:t>
            </w:r>
          </w:p>
          <w:p w14:paraId="57829995" w14:textId="77777777" w:rsidR="00B60ACA" w:rsidRPr="00B55267" w:rsidRDefault="00B60ACA" w:rsidP="00B60ACA">
            <w:pPr>
              <w:keepLines/>
              <w:tabs>
                <w:tab w:val="center" w:pos="4320"/>
                <w:tab w:val="right" w:pos="8640"/>
              </w:tabs>
              <w:spacing w:before="120" w:after="120" w:line="360" w:lineRule="auto"/>
              <w:ind w:right="-448"/>
            </w:pPr>
            <w:r w:rsidRPr="00B55267">
              <w:t>Clock duration</w:t>
            </w:r>
          </w:p>
          <w:p w14:paraId="484AC451" w14:textId="77777777" w:rsidR="00B60ACA" w:rsidRPr="00B55267" w:rsidRDefault="00B60ACA" w:rsidP="00B60ACA">
            <w:pPr>
              <w:keepLines/>
              <w:tabs>
                <w:tab w:val="center" w:pos="4320"/>
                <w:tab w:val="right" w:pos="8640"/>
              </w:tabs>
              <w:spacing w:before="120" w:after="120" w:line="360" w:lineRule="auto"/>
            </w:pPr>
            <w:r w:rsidRPr="00B55267">
              <w:t>Number of sub-events</w:t>
            </w:r>
          </w:p>
          <w:p w14:paraId="775A336F" w14:textId="77777777" w:rsidR="00B60ACA" w:rsidRPr="00B55267" w:rsidRDefault="00B60ACA" w:rsidP="00B60ACA">
            <w:pPr>
              <w:keepLines/>
              <w:tabs>
                <w:tab w:val="center" w:pos="4320"/>
                <w:tab w:val="right" w:pos="8640"/>
              </w:tabs>
              <w:spacing w:before="120" w:after="120" w:line="360" w:lineRule="auto"/>
            </w:pPr>
            <w:r w:rsidRPr="00B55267">
              <w:t>Similarity</w:t>
            </w:r>
          </w:p>
        </w:tc>
        <w:tc>
          <w:tcPr>
            <w:tcW w:w="1417" w:type="dxa"/>
            <w:tcBorders>
              <w:top w:val="single" w:sz="4" w:space="0" w:color="auto"/>
              <w:bottom w:val="single" w:sz="4" w:space="0" w:color="auto"/>
            </w:tcBorders>
            <w:shd w:val="clear" w:color="auto" w:fill="auto"/>
          </w:tcPr>
          <w:p w14:paraId="5A742BA0" w14:textId="2DD2C647" w:rsidR="00B60ACA" w:rsidRPr="00B55267" w:rsidRDefault="000402BE" w:rsidP="00B60ACA">
            <w:pPr>
              <w:keepLines/>
              <w:tabs>
                <w:tab w:val="left" w:pos="2301"/>
                <w:tab w:val="right" w:pos="8640"/>
              </w:tabs>
              <w:spacing w:before="120" w:after="120" w:line="360" w:lineRule="auto"/>
              <w:jc w:val="center"/>
            </w:pPr>
            <w:r w:rsidRPr="00B55267">
              <w:t>3602</w:t>
            </w:r>
            <w:r w:rsidR="00CD508C" w:rsidRPr="00B55267">
              <w:t>.</w:t>
            </w:r>
            <w:r w:rsidRPr="00B55267">
              <w:t>59</w:t>
            </w:r>
          </w:p>
          <w:p w14:paraId="35BA6E2B" w14:textId="714C9671" w:rsidR="00B60ACA" w:rsidRPr="00B55267" w:rsidRDefault="000402BE" w:rsidP="00B60ACA">
            <w:pPr>
              <w:keepLines/>
              <w:tabs>
                <w:tab w:val="left" w:pos="2301"/>
                <w:tab w:val="right" w:pos="8640"/>
              </w:tabs>
              <w:spacing w:before="120" w:after="120" w:line="360" w:lineRule="auto"/>
              <w:jc w:val="center"/>
            </w:pPr>
            <w:r w:rsidRPr="00B55267">
              <w:t>361</w:t>
            </w:r>
            <w:r w:rsidR="00CD508C" w:rsidRPr="00B55267">
              <w:t>.</w:t>
            </w:r>
            <w:r w:rsidRPr="00B55267">
              <w:t>74</w:t>
            </w:r>
          </w:p>
          <w:p w14:paraId="4C2147AE" w14:textId="22346AA2" w:rsidR="00B60ACA" w:rsidRPr="00B55267" w:rsidRDefault="00CD508C" w:rsidP="00B60ACA">
            <w:pPr>
              <w:keepLines/>
              <w:tabs>
                <w:tab w:val="left" w:pos="2301"/>
                <w:tab w:val="right" w:pos="8640"/>
              </w:tabs>
              <w:spacing w:before="120" w:after="120" w:line="360" w:lineRule="auto"/>
              <w:jc w:val="center"/>
            </w:pPr>
            <w:r w:rsidRPr="00B55267">
              <w:t>31</w:t>
            </w:r>
            <w:r w:rsidR="005450F1" w:rsidRPr="00B55267">
              <w:t>4</w:t>
            </w:r>
            <w:r w:rsidRPr="00B55267">
              <w:t>.</w:t>
            </w:r>
            <w:r w:rsidR="000402BE" w:rsidRPr="00B55267">
              <w:t>14</w:t>
            </w:r>
          </w:p>
          <w:p w14:paraId="33C7B2CE" w14:textId="4FEB8CD0" w:rsidR="00B60ACA" w:rsidRPr="00B55267" w:rsidRDefault="00CD508C" w:rsidP="000402BE">
            <w:pPr>
              <w:keepLines/>
              <w:tabs>
                <w:tab w:val="left" w:pos="2301"/>
                <w:tab w:val="right" w:pos="8640"/>
              </w:tabs>
              <w:spacing w:before="120" w:after="120" w:line="360" w:lineRule="auto"/>
              <w:jc w:val="center"/>
            </w:pPr>
            <w:r w:rsidRPr="00B55267">
              <w:t>-15</w:t>
            </w:r>
            <w:r w:rsidR="005450F1" w:rsidRPr="00B55267">
              <w:t>2</w:t>
            </w:r>
            <w:r w:rsidRPr="00B55267">
              <w:t>.</w:t>
            </w:r>
            <w:r w:rsidR="000402BE" w:rsidRPr="00B55267">
              <w:t>86</w:t>
            </w:r>
          </w:p>
        </w:tc>
        <w:tc>
          <w:tcPr>
            <w:tcW w:w="2126" w:type="dxa"/>
            <w:tcBorders>
              <w:top w:val="single" w:sz="4" w:space="0" w:color="auto"/>
              <w:bottom w:val="single" w:sz="4" w:space="0" w:color="auto"/>
            </w:tcBorders>
            <w:shd w:val="clear" w:color="auto" w:fill="auto"/>
          </w:tcPr>
          <w:p w14:paraId="0F236573" w14:textId="6C82E2B0" w:rsidR="00B60ACA" w:rsidRPr="00B55267" w:rsidRDefault="005450F1" w:rsidP="00B60ACA">
            <w:pPr>
              <w:keepLines/>
              <w:tabs>
                <w:tab w:val="center" w:pos="4320"/>
                <w:tab w:val="right" w:pos="8640"/>
              </w:tabs>
              <w:spacing w:before="120" w:after="120" w:line="360" w:lineRule="auto"/>
              <w:jc w:val="center"/>
            </w:pPr>
            <w:r w:rsidRPr="00B55267">
              <w:t>402</w:t>
            </w:r>
            <w:r w:rsidR="00CD508C" w:rsidRPr="00B55267">
              <w:t>.</w:t>
            </w:r>
            <w:r w:rsidR="00203B9E" w:rsidRPr="00B55267">
              <w:t>93</w:t>
            </w:r>
          </w:p>
          <w:p w14:paraId="5BF7B3BC" w14:textId="1DB935DA" w:rsidR="00B60ACA" w:rsidRPr="00B55267" w:rsidRDefault="00CD508C" w:rsidP="00B60ACA">
            <w:pPr>
              <w:keepLines/>
              <w:tabs>
                <w:tab w:val="center" w:pos="4320"/>
                <w:tab w:val="right" w:pos="8640"/>
              </w:tabs>
              <w:spacing w:before="120" w:after="120" w:line="360" w:lineRule="auto"/>
              <w:jc w:val="center"/>
            </w:pPr>
            <w:r w:rsidRPr="00B55267">
              <w:t>50.</w:t>
            </w:r>
            <w:r w:rsidR="000402BE" w:rsidRPr="00B55267">
              <w:t>75</w:t>
            </w:r>
          </w:p>
          <w:p w14:paraId="48B70DA9" w14:textId="6553B074" w:rsidR="00B60ACA" w:rsidRPr="00B55267" w:rsidRDefault="00CD508C" w:rsidP="00B60ACA">
            <w:pPr>
              <w:keepLines/>
              <w:tabs>
                <w:tab w:val="center" w:pos="4320"/>
                <w:tab w:val="right" w:pos="8640"/>
              </w:tabs>
              <w:spacing w:before="120" w:after="120" w:line="360" w:lineRule="auto"/>
              <w:jc w:val="center"/>
            </w:pPr>
            <w:r w:rsidRPr="00B55267">
              <w:t>5</w:t>
            </w:r>
            <w:r w:rsidR="005450F1" w:rsidRPr="00B55267">
              <w:t>5</w:t>
            </w:r>
            <w:r w:rsidRPr="00B55267">
              <w:t>.</w:t>
            </w:r>
            <w:r w:rsidR="000402BE" w:rsidRPr="00B55267">
              <w:t>80</w:t>
            </w:r>
          </w:p>
          <w:p w14:paraId="3193E87C" w14:textId="56A53E30" w:rsidR="00B60ACA" w:rsidRPr="00B55267" w:rsidRDefault="00CD508C" w:rsidP="000402BE">
            <w:pPr>
              <w:keepLines/>
              <w:tabs>
                <w:tab w:val="center" w:pos="4320"/>
                <w:tab w:val="right" w:pos="8640"/>
              </w:tabs>
              <w:spacing w:before="120" w:after="120" w:line="360" w:lineRule="auto"/>
              <w:jc w:val="center"/>
            </w:pPr>
            <w:r w:rsidRPr="00B55267">
              <w:t>6</w:t>
            </w:r>
            <w:r w:rsidR="005450F1" w:rsidRPr="00B55267">
              <w:t>1</w:t>
            </w:r>
            <w:r w:rsidRPr="00B55267">
              <w:t>.</w:t>
            </w:r>
            <w:r w:rsidR="000402BE" w:rsidRPr="00B55267">
              <w:t>74</w:t>
            </w:r>
          </w:p>
        </w:tc>
        <w:tc>
          <w:tcPr>
            <w:tcW w:w="1843" w:type="dxa"/>
            <w:tcBorders>
              <w:top w:val="single" w:sz="4" w:space="0" w:color="auto"/>
              <w:bottom w:val="single" w:sz="4" w:space="0" w:color="auto"/>
            </w:tcBorders>
            <w:shd w:val="clear" w:color="auto" w:fill="auto"/>
          </w:tcPr>
          <w:p w14:paraId="124A9998" w14:textId="77777777" w:rsidR="00B60ACA" w:rsidRPr="00B55267" w:rsidRDefault="00B60ACA" w:rsidP="00B60ACA">
            <w:pPr>
              <w:keepLines/>
              <w:tabs>
                <w:tab w:val="center" w:pos="4320"/>
                <w:tab w:val="right" w:pos="8640"/>
              </w:tabs>
              <w:spacing w:before="120" w:after="120" w:line="360" w:lineRule="auto"/>
              <w:jc w:val="center"/>
            </w:pPr>
          </w:p>
          <w:p w14:paraId="52F306B4" w14:textId="08B70B09" w:rsidR="00B60ACA" w:rsidRPr="00B55267" w:rsidRDefault="00CD508C" w:rsidP="00B60ACA">
            <w:pPr>
              <w:keepLines/>
              <w:tabs>
                <w:tab w:val="center" w:pos="4320"/>
                <w:tab w:val="right" w:pos="8640"/>
              </w:tabs>
              <w:spacing w:before="120" w:after="120" w:line="360" w:lineRule="auto"/>
              <w:jc w:val="center"/>
            </w:pPr>
            <w:r w:rsidRPr="00B55267">
              <w:t>.5</w:t>
            </w:r>
            <w:r w:rsidR="005450F1" w:rsidRPr="00B55267">
              <w:t>2</w:t>
            </w:r>
            <w:r w:rsidRPr="00B55267">
              <w:t>*</w:t>
            </w:r>
            <w:r w:rsidR="00B60ACA" w:rsidRPr="00B55267">
              <w:t>*</w:t>
            </w:r>
          </w:p>
          <w:p w14:paraId="505500DB" w14:textId="702DC7D5" w:rsidR="00B60ACA" w:rsidRPr="00B55267" w:rsidRDefault="00CD508C" w:rsidP="00B60ACA">
            <w:pPr>
              <w:keepLines/>
              <w:tabs>
                <w:tab w:val="center" w:pos="4320"/>
                <w:tab w:val="right" w:pos="8640"/>
              </w:tabs>
              <w:spacing w:before="120" w:after="120" w:line="360" w:lineRule="auto"/>
              <w:jc w:val="center"/>
            </w:pPr>
            <w:r w:rsidRPr="00B55267">
              <w:t>.4</w:t>
            </w:r>
            <w:r w:rsidR="005450F1" w:rsidRPr="00B55267">
              <w:t>1</w:t>
            </w:r>
            <w:r w:rsidRPr="00B55267">
              <w:t>*</w:t>
            </w:r>
            <w:r w:rsidR="00B60ACA" w:rsidRPr="00B55267">
              <w:t>*</w:t>
            </w:r>
          </w:p>
          <w:p w14:paraId="680EA6C0" w14:textId="3317E761" w:rsidR="00B60ACA" w:rsidRPr="00B55267" w:rsidRDefault="00CD508C" w:rsidP="000402BE">
            <w:pPr>
              <w:keepLines/>
              <w:tabs>
                <w:tab w:val="center" w:pos="4320"/>
                <w:tab w:val="right" w:pos="8640"/>
              </w:tabs>
              <w:spacing w:before="120" w:after="120" w:line="360" w:lineRule="auto"/>
              <w:jc w:val="center"/>
            </w:pPr>
            <w:r w:rsidRPr="00B55267">
              <w:t>-.</w:t>
            </w:r>
            <w:r w:rsidR="000402BE" w:rsidRPr="00B55267">
              <w:t>14</w:t>
            </w:r>
            <w:r w:rsidR="00B60ACA" w:rsidRPr="00B55267">
              <w:t>*</w:t>
            </w:r>
          </w:p>
        </w:tc>
      </w:tr>
    </w:tbl>
    <w:p w14:paraId="49422387" w14:textId="371450C7" w:rsidR="00DC181F" w:rsidRPr="00B55267" w:rsidRDefault="00B60ACA" w:rsidP="00203B9E">
      <w:pPr>
        <w:spacing w:line="276" w:lineRule="auto"/>
        <w:rPr>
          <w:sz w:val="20"/>
          <w:szCs w:val="20"/>
        </w:rPr>
      </w:pPr>
      <w:r w:rsidRPr="00B55267">
        <w:rPr>
          <w:sz w:val="20"/>
          <w:szCs w:val="20"/>
        </w:rPr>
        <w:t xml:space="preserve">Table </w:t>
      </w:r>
      <w:r w:rsidR="003D5B6D" w:rsidRPr="00B55267">
        <w:rPr>
          <w:sz w:val="20"/>
          <w:szCs w:val="20"/>
        </w:rPr>
        <w:t>3</w:t>
      </w:r>
      <w:r w:rsidRPr="00B55267">
        <w:rPr>
          <w:sz w:val="20"/>
          <w:szCs w:val="20"/>
        </w:rPr>
        <w:t xml:space="preserve">: Regression coefficients for duration </w:t>
      </w:r>
      <w:r w:rsidR="003D5B6D" w:rsidRPr="00B55267">
        <w:rPr>
          <w:sz w:val="20"/>
          <w:szCs w:val="20"/>
        </w:rPr>
        <w:t>reproductions in Experiment 2</w:t>
      </w:r>
      <w:r w:rsidR="007E2A4E" w:rsidRPr="00B55267">
        <w:rPr>
          <w:sz w:val="20"/>
          <w:szCs w:val="20"/>
        </w:rPr>
        <w:t xml:space="preserve">. Note: * indicates </w:t>
      </w:r>
      <w:r w:rsidR="007E2A4E" w:rsidRPr="00B55267">
        <w:rPr>
          <w:i/>
          <w:sz w:val="20"/>
          <w:szCs w:val="20"/>
        </w:rPr>
        <w:t>p</w:t>
      </w:r>
      <w:r w:rsidR="007E2A4E" w:rsidRPr="00B55267">
        <w:rPr>
          <w:sz w:val="20"/>
          <w:szCs w:val="20"/>
        </w:rPr>
        <w:t xml:space="preserve"> ≤ .0</w:t>
      </w:r>
      <w:r w:rsidR="005450F1" w:rsidRPr="00B55267">
        <w:rPr>
          <w:sz w:val="20"/>
          <w:szCs w:val="20"/>
        </w:rPr>
        <w:t>2</w:t>
      </w:r>
      <w:r w:rsidR="007E2A4E" w:rsidRPr="00B55267">
        <w:rPr>
          <w:sz w:val="20"/>
          <w:szCs w:val="20"/>
        </w:rPr>
        <w:t xml:space="preserve">, and ** indicates </w:t>
      </w:r>
      <w:r w:rsidR="007E2A4E" w:rsidRPr="00B55267">
        <w:rPr>
          <w:i/>
          <w:sz w:val="20"/>
          <w:szCs w:val="20"/>
        </w:rPr>
        <w:t>p</w:t>
      </w:r>
      <w:r w:rsidR="00D14913" w:rsidRPr="00B55267">
        <w:rPr>
          <w:sz w:val="20"/>
          <w:szCs w:val="20"/>
        </w:rPr>
        <w:t xml:space="preserve"> </w:t>
      </w:r>
      <w:r w:rsidR="007E2A4E" w:rsidRPr="00B55267">
        <w:rPr>
          <w:sz w:val="20"/>
          <w:szCs w:val="20"/>
        </w:rPr>
        <w:t>&lt; .001</w:t>
      </w:r>
    </w:p>
    <w:p w14:paraId="0F7D5752" w14:textId="77777777" w:rsidR="006F1E67" w:rsidRPr="00B55267" w:rsidRDefault="006F1E67" w:rsidP="00816876">
      <w:pPr>
        <w:spacing w:line="480" w:lineRule="auto"/>
        <w:rPr>
          <w:strike/>
        </w:rPr>
      </w:pPr>
    </w:p>
    <w:p w14:paraId="5723D9B5" w14:textId="329CFDBB" w:rsidR="0072227E" w:rsidRPr="00B55267" w:rsidRDefault="00810086" w:rsidP="00816876">
      <w:pPr>
        <w:spacing w:line="480" w:lineRule="auto"/>
      </w:pPr>
      <w:r w:rsidRPr="00B55267">
        <w:t>General Discussion</w:t>
      </w:r>
    </w:p>
    <w:p w14:paraId="01737AF4" w14:textId="676C7D06" w:rsidR="009B1894" w:rsidRPr="00B55267" w:rsidRDefault="007F5C16" w:rsidP="009B1894">
      <w:pPr>
        <w:pStyle w:val="NormalWeb"/>
        <w:spacing w:line="480" w:lineRule="auto"/>
        <w:divId w:val="1620335879"/>
        <w:rPr>
          <w:rFonts w:ascii="Cambria" w:hAnsi="Cambria"/>
          <w:sz w:val="24"/>
          <w:szCs w:val="24"/>
        </w:rPr>
      </w:pPr>
      <w:r w:rsidRPr="00B55267">
        <w:rPr>
          <w:rFonts w:ascii="Cambria" w:hAnsi="Cambria"/>
          <w:sz w:val="24"/>
          <w:szCs w:val="24"/>
        </w:rPr>
        <w:t>Overall, o</w:t>
      </w:r>
      <w:r w:rsidR="00816876" w:rsidRPr="00B55267">
        <w:rPr>
          <w:rFonts w:ascii="Cambria" w:hAnsi="Cambria"/>
          <w:sz w:val="24"/>
          <w:szCs w:val="24"/>
        </w:rPr>
        <w:t>ur results</w:t>
      </w:r>
      <w:r w:rsidR="000231BE" w:rsidRPr="00B55267">
        <w:rPr>
          <w:rFonts w:ascii="Cambria" w:hAnsi="Cambria"/>
          <w:sz w:val="24"/>
          <w:szCs w:val="24"/>
        </w:rPr>
        <w:t xml:space="preserve"> </w:t>
      </w:r>
      <w:r w:rsidR="00816876" w:rsidRPr="00B55267">
        <w:rPr>
          <w:rFonts w:ascii="Cambria" w:hAnsi="Cambria"/>
          <w:sz w:val="24"/>
          <w:szCs w:val="24"/>
        </w:rPr>
        <w:t>suggest that</w:t>
      </w:r>
      <w:r w:rsidR="0016567E" w:rsidRPr="00B55267">
        <w:rPr>
          <w:rFonts w:ascii="Cambria" w:hAnsi="Cambria"/>
          <w:sz w:val="24"/>
          <w:szCs w:val="24"/>
        </w:rPr>
        <w:t xml:space="preserve"> for a given </w:t>
      </w:r>
      <w:r w:rsidRPr="00B55267">
        <w:rPr>
          <w:rFonts w:ascii="Cambria" w:hAnsi="Cambria"/>
          <w:sz w:val="24"/>
          <w:szCs w:val="24"/>
        </w:rPr>
        <w:t>animation</w:t>
      </w:r>
      <w:r w:rsidR="0016567E" w:rsidRPr="00B55267">
        <w:rPr>
          <w:rFonts w:ascii="Cambria" w:hAnsi="Cambria"/>
          <w:sz w:val="24"/>
          <w:szCs w:val="24"/>
        </w:rPr>
        <w:t>,</w:t>
      </w:r>
      <w:r w:rsidR="00816876" w:rsidRPr="00B55267">
        <w:rPr>
          <w:rFonts w:ascii="Cambria" w:hAnsi="Cambria"/>
          <w:sz w:val="24"/>
          <w:szCs w:val="24"/>
        </w:rPr>
        <w:t xml:space="preserve"> </w:t>
      </w:r>
      <w:r w:rsidR="0016567E" w:rsidRPr="00B55267">
        <w:rPr>
          <w:rFonts w:ascii="Cambria" w:hAnsi="Cambria"/>
          <w:sz w:val="24"/>
          <w:szCs w:val="24"/>
        </w:rPr>
        <w:t xml:space="preserve">its </w:t>
      </w:r>
      <w:r w:rsidR="00946B34" w:rsidRPr="00B55267">
        <w:rPr>
          <w:rFonts w:ascii="Cambria" w:hAnsi="Cambria"/>
          <w:sz w:val="24"/>
          <w:szCs w:val="24"/>
        </w:rPr>
        <w:t>sub-event and similarity</w:t>
      </w:r>
      <w:r w:rsidRPr="00B55267">
        <w:rPr>
          <w:rFonts w:ascii="Cambria" w:hAnsi="Cambria"/>
          <w:sz w:val="24"/>
          <w:szCs w:val="24"/>
        </w:rPr>
        <w:t xml:space="preserve"> structure</w:t>
      </w:r>
      <w:r w:rsidR="00816876" w:rsidRPr="00B55267">
        <w:rPr>
          <w:rFonts w:ascii="Cambria" w:hAnsi="Cambria"/>
          <w:sz w:val="24"/>
          <w:szCs w:val="24"/>
        </w:rPr>
        <w:t xml:space="preserve"> modulate</w:t>
      </w:r>
      <w:r w:rsidR="00C6580C" w:rsidRPr="00B55267">
        <w:rPr>
          <w:rFonts w:ascii="Cambria" w:hAnsi="Cambria"/>
          <w:sz w:val="24"/>
          <w:szCs w:val="24"/>
        </w:rPr>
        <w:t>s</w:t>
      </w:r>
      <w:r w:rsidR="00816876" w:rsidRPr="00B55267">
        <w:rPr>
          <w:rFonts w:ascii="Cambria" w:hAnsi="Cambria"/>
          <w:sz w:val="24"/>
          <w:szCs w:val="24"/>
        </w:rPr>
        <w:t xml:space="preserve"> </w:t>
      </w:r>
      <w:r w:rsidR="009A77BB" w:rsidRPr="00B55267">
        <w:rPr>
          <w:rFonts w:ascii="Cambria" w:hAnsi="Cambria"/>
          <w:sz w:val="24"/>
          <w:szCs w:val="24"/>
        </w:rPr>
        <w:t xml:space="preserve">how we remember </w:t>
      </w:r>
      <w:r w:rsidR="0007626C" w:rsidRPr="00B55267">
        <w:rPr>
          <w:rFonts w:ascii="Cambria" w:hAnsi="Cambria"/>
          <w:sz w:val="24"/>
          <w:szCs w:val="24"/>
        </w:rPr>
        <w:t xml:space="preserve">or reconstruct </w:t>
      </w:r>
      <w:r w:rsidR="0016567E" w:rsidRPr="00B55267">
        <w:rPr>
          <w:rFonts w:ascii="Cambria" w:hAnsi="Cambria"/>
          <w:sz w:val="24"/>
          <w:szCs w:val="24"/>
        </w:rPr>
        <w:t>the event’s temporal</w:t>
      </w:r>
      <w:r w:rsidR="009A77BB" w:rsidRPr="00B55267">
        <w:rPr>
          <w:rFonts w:ascii="Cambria" w:hAnsi="Cambria"/>
          <w:sz w:val="24"/>
          <w:szCs w:val="24"/>
        </w:rPr>
        <w:t xml:space="preserve"> unfold</w:t>
      </w:r>
      <w:r w:rsidR="0016567E" w:rsidRPr="00B55267">
        <w:rPr>
          <w:rFonts w:ascii="Cambria" w:hAnsi="Cambria"/>
          <w:sz w:val="24"/>
          <w:szCs w:val="24"/>
        </w:rPr>
        <w:t>ing</w:t>
      </w:r>
      <w:r w:rsidR="00816876" w:rsidRPr="00B55267">
        <w:rPr>
          <w:rFonts w:ascii="Cambria" w:hAnsi="Cambria"/>
          <w:sz w:val="24"/>
          <w:szCs w:val="24"/>
        </w:rPr>
        <w:t>: more</w:t>
      </w:r>
      <w:r w:rsidR="005E5896" w:rsidRPr="00B55267">
        <w:rPr>
          <w:rFonts w:ascii="Cambria" w:hAnsi="Cambria"/>
          <w:sz w:val="24"/>
          <w:szCs w:val="24"/>
        </w:rPr>
        <w:t xml:space="preserve"> sub-events</w:t>
      </w:r>
      <w:r w:rsidR="00816876" w:rsidRPr="00B55267">
        <w:rPr>
          <w:rFonts w:ascii="Cambria" w:hAnsi="Cambria"/>
          <w:sz w:val="24"/>
          <w:szCs w:val="24"/>
        </w:rPr>
        <w:t xml:space="preserve"> and less similar </w:t>
      </w:r>
      <w:r w:rsidR="005E5896" w:rsidRPr="00B55267">
        <w:rPr>
          <w:rFonts w:ascii="Cambria" w:hAnsi="Cambria"/>
          <w:sz w:val="24"/>
          <w:szCs w:val="24"/>
        </w:rPr>
        <w:t>ones</w:t>
      </w:r>
      <w:r w:rsidRPr="00B55267">
        <w:rPr>
          <w:rFonts w:ascii="Cambria" w:hAnsi="Cambria"/>
          <w:sz w:val="24"/>
          <w:szCs w:val="24"/>
        </w:rPr>
        <w:t xml:space="preserve"> le</w:t>
      </w:r>
      <w:r w:rsidR="00816876" w:rsidRPr="00B55267">
        <w:rPr>
          <w:rFonts w:ascii="Cambria" w:hAnsi="Cambria"/>
          <w:sz w:val="24"/>
          <w:szCs w:val="24"/>
        </w:rPr>
        <w:t xml:space="preserve">d </w:t>
      </w:r>
      <w:r w:rsidR="00BA5A5D" w:rsidRPr="00B55267">
        <w:rPr>
          <w:rFonts w:ascii="Cambria" w:hAnsi="Cambria"/>
          <w:sz w:val="24"/>
          <w:szCs w:val="24"/>
        </w:rPr>
        <w:t xml:space="preserve">to longer </w:t>
      </w:r>
      <w:r w:rsidR="00946B34" w:rsidRPr="00B55267">
        <w:rPr>
          <w:rFonts w:ascii="Cambria" w:hAnsi="Cambria"/>
          <w:sz w:val="24"/>
          <w:szCs w:val="24"/>
        </w:rPr>
        <w:t>re</w:t>
      </w:r>
      <w:r w:rsidR="00601112" w:rsidRPr="00B55267">
        <w:rPr>
          <w:rFonts w:ascii="Cambria" w:hAnsi="Cambria"/>
          <w:sz w:val="24"/>
          <w:szCs w:val="24"/>
        </w:rPr>
        <w:t>cognition</w:t>
      </w:r>
      <w:r w:rsidR="00360468" w:rsidRPr="00B55267">
        <w:rPr>
          <w:rFonts w:ascii="Cambria" w:hAnsi="Cambria"/>
          <w:sz w:val="24"/>
          <w:szCs w:val="24"/>
        </w:rPr>
        <w:t xml:space="preserve"> latencies, </w:t>
      </w:r>
      <w:r w:rsidR="00BA5A5D" w:rsidRPr="00B55267">
        <w:rPr>
          <w:rFonts w:ascii="Cambria" w:hAnsi="Cambria"/>
          <w:sz w:val="24"/>
          <w:szCs w:val="24"/>
        </w:rPr>
        <w:t xml:space="preserve">duration </w:t>
      </w:r>
      <w:r w:rsidR="00676CD9" w:rsidRPr="00B55267">
        <w:rPr>
          <w:rFonts w:ascii="Cambria" w:hAnsi="Cambria"/>
          <w:sz w:val="24"/>
          <w:szCs w:val="24"/>
        </w:rPr>
        <w:t xml:space="preserve">attributions </w:t>
      </w:r>
      <w:r w:rsidR="00360468" w:rsidRPr="00B55267">
        <w:rPr>
          <w:rFonts w:ascii="Cambria" w:hAnsi="Cambria"/>
          <w:sz w:val="24"/>
          <w:szCs w:val="24"/>
        </w:rPr>
        <w:t xml:space="preserve">and </w:t>
      </w:r>
      <w:r w:rsidR="00073311" w:rsidRPr="00B55267">
        <w:rPr>
          <w:rFonts w:ascii="Cambria" w:hAnsi="Cambria"/>
          <w:sz w:val="24"/>
          <w:szCs w:val="24"/>
        </w:rPr>
        <w:t>mental reproduction</w:t>
      </w:r>
      <w:r w:rsidR="00360468" w:rsidRPr="00B55267">
        <w:rPr>
          <w:rFonts w:ascii="Cambria" w:hAnsi="Cambria"/>
          <w:sz w:val="24"/>
          <w:szCs w:val="24"/>
        </w:rPr>
        <w:t>s</w:t>
      </w:r>
      <w:r w:rsidR="00601112" w:rsidRPr="00B55267">
        <w:rPr>
          <w:rFonts w:ascii="Cambria" w:hAnsi="Cambria"/>
          <w:sz w:val="24"/>
          <w:szCs w:val="24"/>
        </w:rPr>
        <w:t xml:space="preserve">. </w:t>
      </w:r>
      <w:r w:rsidR="0075016B" w:rsidRPr="00B55267">
        <w:rPr>
          <w:rFonts w:ascii="Cambria" w:hAnsi="Cambria"/>
          <w:sz w:val="24"/>
          <w:szCs w:val="24"/>
        </w:rPr>
        <w:t>Moreover</w:t>
      </w:r>
      <w:r w:rsidR="00FD31EB" w:rsidRPr="00B55267">
        <w:rPr>
          <w:rFonts w:ascii="Cambria" w:hAnsi="Cambria"/>
          <w:sz w:val="24"/>
          <w:szCs w:val="24"/>
        </w:rPr>
        <w:t xml:space="preserve">, the number of sub-events and their similarity accounted for </w:t>
      </w:r>
      <w:r w:rsidR="0075016B" w:rsidRPr="00B55267">
        <w:rPr>
          <w:rFonts w:ascii="Cambria" w:hAnsi="Cambria"/>
          <w:sz w:val="24"/>
          <w:szCs w:val="24"/>
        </w:rPr>
        <w:t>orthogonal</w:t>
      </w:r>
      <w:r w:rsidR="00FD31EB" w:rsidRPr="00B55267">
        <w:rPr>
          <w:rFonts w:ascii="Cambria" w:hAnsi="Cambria"/>
          <w:sz w:val="24"/>
          <w:szCs w:val="24"/>
        </w:rPr>
        <w:t xml:space="preserve"> portions of variance across item</w:t>
      </w:r>
      <w:r w:rsidR="00697908" w:rsidRPr="00B55267">
        <w:rPr>
          <w:rFonts w:ascii="Cambria" w:hAnsi="Cambria"/>
          <w:sz w:val="24"/>
          <w:szCs w:val="24"/>
        </w:rPr>
        <w:t>s</w:t>
      </w:r>
      <w:r w:rsidR="00FD31EB" w:rsidRPr="00B55267">
        <w:rPr>
          <w:rFonts w:ascii="Cambria" w:hAnsi="Cambria"/>
          <w:sz w:val="24"/>
          <w:szCs w:val="24"/>
        </w:rPr>
        <w:t xml:space="preserve">, suggesting </w:t>
      </w:r>
      <w:r w:rsidR="00697908" w:rsidRPr="00B55267">
        <w:rPr>
          <w:rFonts w:ascii="Cambria" w:hAnsi="Cambria"/>
          <w:sz w:val="24"/>
          <w:szCs w:val="24"/>
        </w:rPr>
        <w:t>separate contributions of each event property</w:t>
      </w:r>
      <w:r w:rsidR="00695537" w:rsidRPr="00B55267">
        <w:rPr>
          <w:rFonts w:ascii="Cambria" w:hAnsi="Cambria"/>
          <w:sz w:val="24"/>
          <w:szCs w:val="24"/>
        </w:rPr>
        <w:t xml:space="preserve">.  </w:t>
      </w:r>
      <w:r w:rsidR="0087697C" w:rsidRPr="00B55267">
        <w:rPr>
          <w:rFonts w:ascii="Cambria" w:hAnsi="Cambria"/>
          <w:sz w:val="24"/>
          <w:szCs w:val="24"/>
        </w:rPr>
        <w:t xml:space="preserve">Although </w:t>
      </w:r>
      <w:r w:rsidR="004838CF" w:rsidRPr="00B55267">
        <w:rPr>
          <w:rFonts w:ascii="Cambria" w:hAnsi="Cambria"/>
          <w:sz w:val="24"/>
          <w:szCs w:val="24"/>
        </w:rPr>
        <w:t xml:space="preserve">our </w:t>
      </w:r>
      <w:r w:rsidR="0087697C" w:rsidRPr="00B55267">
        <w:rPr>
          <w:rFonts w:ascii="Cambria" w:hAnsi="Cambria"/>
          <w:sz w:val="24"/>
          <w:szCs w:val="24"/>
        </w:rPr>
        <w:t xml:space="preserve">memory-based </w:t>
      </w:r>
      <w:r w:rsidR="004838CF" w:rsidRPr="00B55267">
        <w:rPr>
          <w:rFonts w:ascii="Cambria" w:hAnsi="Cambria"/>
          <w:sz w:val="24"/>
          <w:szCs w:val="24"/>
        </w:rPr>
        <w:t xml:space="preserve">judgments (recognition memory and </w:t>
      </w:r>
      <w:r w:rsidR="00676CD9" w:rsidRPr="00B55267">
        <w:rPr>
          <w:rFonts w:ascii="Cambria" w:hAnsi="Cambria"/>
          <w:sz w:val="24"/>
          <w:szCs w:val="24"/>
        </w:rPr>
        <w:t>duration attributions</w:t>
      </w:r>
      <w:r w:rsidR="004838CF" w:rsidRPr="00B55267">
        <w:rPr>
          <w:rFonts w:ascii="Cambria" w:hAnsi="Cambria"/>
          <w:sz w:val="24"/>
          <w:szCs w:val="24"/>
        </w:rPr>
        <w:t xml:space="preserve">) appear different in nature from our mental replaying task, the results across all three tasks are remarkably consistent, suggesting similar influences emerging from </w:t>
      </w:r>
      <w:r w:rsidRPr="00B55267">
        <w:rPr>
          <w:rFonts w:ascii="Cambria" w:hAnsi="Cambria"/>
          <w:sz w:val="24"/>
          <w:szCs w:val="24"/>
        </w:rPr>
        <w:t>learning</w:t>
      </w:r>
      <w:r w:rsidR="004838CF" w:rsidRPr="00B55267">
        <w:rPr>
          <w:rFonts w:ascii="Cambria" w:hAnsi="Cambria"/>
          <w:sz w:val="24"/>
          <w:szCs w:val="24"/>
        </w:rPr>
        <w:t xml:space="preserve">. </w:t>
      </w:r>
      <w:r w:rsidR="000C690F" w:rsidRPr="00B55267">
        <w:rPr>
          <w:rFonts w:ascii="Cambria" w:hAnsi="Cambria"/>
          <w:sz w:val="24"/>
          <w:szCs w:val="24"/>
        </w:rPr>
        <w:t>D</w:t>
      </w:r>
      <w:r w:rsidR="00B86A97" w:rsidRPr="00B55267">
        <w:rPr>
          <w:rFonts w:ascii="Cambria" w:hAnsi="Cambria"/>
          <w:sz w:val="24"/>
          <w:szCs w:val="24"/>
        </w:rPr>
        <w:t>ynamic event</w:t>
      </w:r>
      <w:r w:rsidR="00B05E12" w:rsidRPr="00B55267">
        <w:rPr>
          <w:rFonts w:ascii="Cambria" w:hAnsi="Cambria"/>
          <w:sz w:val="24"/>
          <w:szCs w:val="24"/>
        </w:rPr>
        <w:t>s</w:t>
      </w:r>
      <w:r w:rsidR="00B86A97" w:rsidRPr="00B55267">
        <w:rPr>
          <w:rFonts w:ascii="Cambria" w:hAnsi="Cambria"/>
          <w:sz w:val="24"/>
          <w:szCs w:val="24"/>
        </w:rPr>
        <w:t xml:space="preserve">, </w:t>
      </w:r>
      <w:r w:rsidR="000C690F" w:rsidRPr="00B55267">
        <w:rPr>
          <w:rFonts w:ascii="Cambria" w:hAnsi="Cambria"/>
          <w:sz w:val="24"/>
          <w:szCs w:val="24"/>
        </w:rPr>
        <w:t>like real world events</w:t>
      </w:r>
      <w:r w:rsidR="00B86A97" w:rsidRPr="00B55267">
        <w:rPr>
          <w:rFonts w:ascii="Cambria" w:hAnsi="Cambria"/>
          <w:sz w:val="24"/>
          <w:szCs w:val="24"/>
        </w:rPr>
        <w:t xml:space="preserve">, are multidimensional entities containing objects, motion and spatial information, along with cause-effect and other contingency relations. Any of these dimensions, and particularly, a change in any of them, may influence people’s perception of sub-event units </w:t>
      </w:r>
      <w:r w:rsidR="00B86A97" w:rsidRPr="00B55267">
        <w:rPr>
          <w:rFonts w:ascii="Cambria" w:hAnsi="Cambria"/>
          <w:sz w:val="24"/>
          <w:szCs w:val="24"/>
        </w:rPr>
        <w:fldChar w:fldCharType="begin" w:fldLock="1"/>
      </w:r>
      <w:r w:rsidR="0023766E" w:rsidRPr="00B55267">
        <w:rPr>
          <w:rFonts w:ascii="Cambria" w:hAnsi="Cambria"/>
          <w:sz w:val="24"/>
          <w:szCs w:val="24"/>
        </w:rPr>
        <w:instrText>ADDIN CSL_CITATION { "citationItems" : [ { "id" : "ITEM-1", "itemData" : { "ISBN" : "0364-0213", "author" : [ { "dropping-particle" : "", "family" : "Zacks", "given" : "Jeffrey M", "non-dropping-particle" : "", "parse-names" : false, "suffix" : "" } ], "container-title" : "Cognitive Science", "id" : "ITEM-1", "issue" : "6", "issued" : { "date-parts" : [ [ "2004" ] ] }, "page" : "979-1008", "title" : "Using movement and intentions to understand simple events", "type" : "article-journal", "volume" : "28" }, "uris" : [ "http://www.mendeley.com/documents/?uuid=a29ede72-42eb-4435-ac9a-51dd3c3957ff" ] }, { "id" : "ITEM-2", "itemData" : { "DOI" : "10.1037/a0027228", "ISBN" : "1939-1277", "ISSN" : "0096-1523", "PMID" : "22369229", "abstract" : "In visual images, we perceive both space (as a continuous visual medium) and objects (that inhabit space). Similarly, in dynamic visual experience, we perceive both continuous time and discrete events. What is the relationship between these units of experience? The most intuitive answer may be similar to the spatial case: time is perceived as an underlying medium, which is later segmented into discrete event representations. Here we explore the opposite possibility--that our subjective experience of time itself can be influenced by how durations are temporally segmented, beyond more general effects of change and complexity. We show that the way in which a continuous dynamic display is segmented into discrete units (via a path shuffling manipulation) greatly influences duration judgments, independent of psychophysical factors previously implicated in time perception, such as overall stimulus energy, attention and predictability. It seems that we may use the passage of discrete events--and the boundaries between them--in our subjective experience as part of the raw material for inferring the strength of the underlying \"current\" of time.", "author" : [ { "dropping-particle" : "", "family" : "Liverence", "given" : "Brandon M.", "non-dropping-particle" : "", "parse-names" : false, "suffix" : "" }, { "dropping-particle" : "", "family" : "Scholl", "given" : "Brian J.", "non-dropping-particle" : "", "parse-names" : false, "suffix" : "" } ], "container-title" : "Journal of Experimental Psychology: Human Perception and Performance", "id" : "ITEM-2", "issue" : "3", "issued" : { "date-parts" : [ [ "2012" ] ] }, "page" : "549-554", "title" : "Discrete events as units of perceived time.", "type" : "article-journal", "volume" : "38" }, "uris" : [ "http://www.mendeley.com/documents/?uuid=bd29b36a-91d1-48d5-a4de-e9c50172ab1f" ] } ], "mendeley" : { "formattedCitation" : "(Liverence &amp; Scholl, 2012; Zacks, 2004)", "manualFormatting" : "(Liverence &amp; Scholl, 2012; Zacks, 2004)", "plainTextFormattedCitation" : "(Liverence &amp; Scholl, 2012; Zacks, 2004)", "previouslyFormattedCitation" : "(Liverence &amp; Scholl, 2012; Zacks, 2004)" }, "properties" : { "noteIndex" : 0 }, "schema" : "https://github.com/citation-style-language/schema/raw/master/csl-citation.json" }</w:instrText>
      </w:r>
      <w:r w:rsidR="00B86A97" w:rsidRPr="00B55267">
        <w:rPr>
          <w:rFonts w:ascii="Cambria" w:hAnsi="Cambria"/>
          <w:sz w:val="24"/>
          <w:szCs w:val="24"/>
        </w:rPr>
        <w:fldChar w:fldCharType="separate"/>
      </w:r>
      <w:r w:rsidR="00B86A97" w:rsidRPr="00B55267">
        <w:rPr>
          <w:rFonts w:ascii="Cambria" w:hAnsi="Cambria"/>
          <w:noProof/>
          <w:sz w:val="24"/>
          <w:szCs w:val="24"/>
        </w:rPr>
        <w:t>(Liverence &amp; Scholl, 2012; Zacks, 2004)</w:t>
      </w:r>
      <w:r w:rsidR="00B86A97" w:rsidRPr="00B55267">
        <w:rPr>
          <w:rFonts w:ascii="Cambria" w:hAnsi="Cambria"/>
          <w:sz w:val="24"/>
          <w:szCs w:val="24"/>
        </w:rPr>
        <w:fldChar w:fldCharType="end"/>
      </w:r>
      <w:r w:rsidR="00B86A97" w:rsidRPr="00B55267">
        <w:rPr>
          <w:rFonts w:ascii="Cambria" w:hAnsi="Cambria"/>
          <w:sz w:val="24"/>
          <w:szCs w:val="24"/>
        </w:rPr>
        <w:t xml:space="preserve"> and their degree of similarity.</w:t>
      </w:r>
      <w:r w:rsidR="000148AF" w:rsidRPr="00B55267">
        <w:rPr>
          <w:rFonts w:ascii="Cambria" w:hAnsi="Cambria"/>
          <w:sz w:val="24"/>
          <w:szCs w:val="24"/>
        </w:rPr>
        <w:t xml:space="preserve"> </w:t>
      </w:r>
      <w:r w:rsidR="00816876" w:rsidRPr="00B55267">
        <w:rPr>
          <w:rFonts w:ascii="Cambria" w:hAnsi="Cambria"/>
          <w:sz w:val="24"/>
          <w:szCs w:val="24"/>
        </w:rPr>
        <w:t xml:space="preserve">Therefore, our results are important because they reveal underlying mechanisms at play when </w:t>
      </w:r>
      <w:r w:rsidRPr="00B55267">
        <w:rPr>
          <w:rFonts w:ascii="Cambria" w:hAnsi="Cambria"/>
          <w:sz w:val="24"/>
          <w:szCs w:val="24"/>
        </w:rPr>
        <w:t>learning</w:t>
      </w:r>
      <w:r w:rsidR="00B24BFA" w:rsidRPr="00B55267">
        <w:rPr>
          <w:rFonts w:ascii="Cambria" w:hAnsi="Cambria"/>
          <w:sz w:val="24"/>
          <w:szCs w:val="24"/>
        </w:rPr>
        <w:t xml:space="preserve"> and </w:t>
      </w:r>
      <w:r w:rsidR="00623ABD" w:rsidRPr="00B55267">
        <w:rPr>
          <w:rFonts w:ascii="Cambria" w:hAnsi="Cambria"/>
          <w:sz w:val="24"/>
          <w:szCs w:val="24"/>
        </w:rPr>
        <w:t>reconstructing</w:t>
      </w:r>
      <w:r w:rsidR="0005173C" w:rsidRPr="00B55267">
        <w:rPr>
          <w:rFonts w:ascii="Cambria" w:hAnsi="Cambria"/>
          <w:sz w:val="24"/>
          <w:szCs w:val="24"/>
        </w:rPr>
        <w:t xml:space="preserve"> </w:t>
      </w:r>
      <w:r w:rsidR="00816876" w:rsidRPr="00B55267">
        <w:rPr>
          <w:rFonts w:ascii="Cambria" w:hAnsi="Cambria"/>
          <w:sz w:val="24"/>
          <w:szCs w:val="24"/>
        </w:rPr>
        <w:t>past events</w:t>
      </w:r>
      <w:r w:rsidR="00623ABD" w:rsidRPr="00B55267">
        <w:rPr>
          <w:rFonts w:ascii="Cambria" w:hAnsi="Cambria"/>
          <w:sz w:val="24"/>
          <w:szCs w:val="24"/>
        </w:rPr>
        <w:t xml:space="preserve"> from memory</w:t>
      </w:r>
      <w:r w:rsidR="00816876" w:rsidRPr="00B55267">
        <w:rPr>
          <w:rFonts w:ascii="Cambria" w:hAnsi="Cambria"/>
          <w:sz w:val="24"/>
          <w:szCs w:val="24"/>
        </w:rPr>
        <w:t>: s</w:t>
      </w:r>
      <w:r w:rsidR="00D9080B" w:rsidRPr="00B55267">
        <w:rPr>
          <w:rFonts w:ascii="Cambria" w:hAnsi="Cambria"/>
          <w:sz w:val="24"/>
          <w:szCs w:val="24"/>
        </w:rPr>
        <w:t>ub-event</w:t>
      </w:r>
      <w:r w:rsidR="00816876" w:rsidRPr="00B55267">
        <w:rPr>
          <w:rFonts w:ascii="Cambria" w:hAnsi="Cambria"/>
          <w:sz w:val="24"/>
          <w:szCs w:val="24"/>
        </w:rPr>
        <w:t xml:space="preserve"> and similarity </w:t>
      </w:r>
      <w:r w:rsidR="00315D68" w:rsidRPr="00B55267">
        <w:rPr>
          <w:rFonts w:ascii="Cambria" w:hAnsi="Cambria"/>
          <w:sz w:val="24"/>
          <w:szCs w:val="24"/>
        </w:rPr>
        <w:t>stimulus properties</w:t>
      </w:r>
      <w:r w:rsidR="00816876" w:rsidRPr="00B55267">
        <w:rPr>
          <w:rFonts w:ascii="Cambria" w:hAnsi="Cambria"/>
          <w:sz w:val="24"/>
          <w:szCs w:val="24"/>
        </w:rPr>
        <w:t xml:space="preserve"> mediate </w:t>
      </w:r>
      <w:r w:rsidR="002428E2" w:rsidRPr="00B55267">
        <w:rPr>
          <w:rFonts w:ascii="Cambria" w:hAnsi="Cambria"/>
          <w:sz w:val="24"/>
          <w:szCs w:val="24"/>
        </w:rPr>
        <w:t>the</w:t>
      </w:r>
      <w:r w:rsidR="00816876" w:rsidRPr="00B55267">
        <w:rPr>
          <w:rFonts w:ascii="Cambria" w:hAnsi="Cambria"/>
          <w:sz w:val="24"/>
          <w:szCs w:val="24"/>
        </w:rPr>
        <w:t xml:space="preserve"> </w:t>
      </w:r>
      <w:r w:rsidR="002428E2" w:rsidRPr="00B55267">
        <w:rPr>
          <w:rFonts w:ascii="Cambria" w:hAnsi="Cambria"/>
          <w:sz w:val="24"/>
          <w:szCs w:val="24"/>
        </w:rPr>
        <w:t xml:space="preserve">recently formed </w:t>
      </w:r>
      <w:r w:rsidR="00816876" w:rsidRPr="00B55267">
        <w:rPr>
          <w:rFonts w:ascii="Cambria" w:hAnsi="Cambria"/>
          <w:sz w:val="24"/>
          <w:szCs w:val="24"/>
        </w:rPr>
        <w:t xml:space="preserve">representations </w:t>
      </w:r>
      <w:r w:rsidR="00557E69" w:rsidRPr="00B55267">
        <w:rPr>
          <w:rFonts w:ascii="Cambria" w:hAnsi="Cambria"/>
          <w:sz w:val="24"/>
          <w:szCs w:val="24"/>
        </w:rPr>
        <w:t xml:space="preserve">of events </w:t>
      </w:r>
      <w:r w:rsidR="00816876" w:rsidRPr="00B55267">
        <w:rPr>
          <w:rFonts w:ascii="Cambria" w:hAnsi="Cambria"/>
          <w:sz w:val="24"/>
          <w:szCs w:val="24"/>
        </w:rPr>
        <w:t xml:space="preserve">and consequently, </w:t>
      </w:r>
      <w:r w:rsidR="002428E2" w:rsidRPr="00B55267">
        <w:rPr>
          <w:rFonts w:ascii="Cambria" w:hAnsi="Cambria"/>
          <w:sz w:val="24"/>
          <w:szCs w:val="24"/>
        </w:rPr>
        <w:t>the</w:t>
      </w:r>
      <w:r w:rsidR="00816876" w:rsidRPr="00B55267">
        <w:rPr>
          <w:rFonts w:ascii="Cambria" w:hAnsi="Cambria"/>
          <w:sz w:val="24"/>
          <w:szCs w:val="24"/>
        </w:rPr>
        <w:t xml:space="preserve"> re</w:t>
      </w:r>
      <w:r w:rsidR="00090C84" w:rsidRPr="00B55267">
        <w:rPr>
          <w:rFonts w:ascii="Cambria" w:hAnsi="Cambria"/>
          <w:sz w:val="24"/>
          <w:szCs w:val="24"/>
        </w:rPr>
        <w:t>construction</w:t>
      </w:r>
      <w:r w:rsidR="0016567E" w:rsidRPr="00B55267">
        <w:rPr>
          <w:rFonts w:ascii="Cambria" w:hAnsi="Cambria"/>
          <w:sz w:val="24"/>
          <w:szCs w:val="24"/>
        </w:rPr>
        <w:t xml:space="preserve"> of </w:t>
      </w:r>
      <w:r w:rsidR="00566ECC" w:rsidRPr="00B55267">
        <w:rPr>
          <w:rFonts w:ascii="Cambria" w:hAnsi="Cambria"/>
          <w:sz w:val="24"/>
          <w:szCs w:val="24"/>
        </w:rPr>
        <w:t>the events’</w:t>
      </w:r>
      <w:r w:rsidR="0016567E" w:rsidRPr="00B55267">
        <w:rPr>
          <w:rFonts w:ascii="Cambria" w:hAnsi="Cambria"/>
          <w:sz w:val="24"/>
          <w:szCs w:val="24"/>
        </w:rPr>
        <w:t xml:space="preserve"> </w:t>
      </w:r>
      <w:r w:rsidR="00956FF2" w:rsidRPr="00B55267">
        <w:rPr>
          <w:rFonts w:ascii="Cambria" w:hAnsi="Cambria"/>
          <w:sz w:val="24"/>
          <w:szCs w:val="24"/>
        </w:rPr>
        <w:t>unfolding</w:t>
      </w:r>
      <w:r w:rsidR="00566ECC" w:rsidRPr="00B55267">
        <w:rPr>
          <w:rFonts w:ascii="Cambria" w:hAnsi="Cambria"/>
          <w:sz w:val="24"/>
          <w:szCs w:val="24"/>
        </w:rPr>
        <w:t xml:space="preserve"> from memory</w:t>
      </w:r>
      <w:r w:rsidR="005E5896" w:rsidRPr="00B55267">
        <w:rPr>
          <w:rFonts w:ascii="Cambria" w:hAnsi="Cambria"/>
          <w:sz w:val="24"/>
          <w:szCs w:val="24"/>
        </w:rPr>
        <w:t>.</w:t>
      </w:r>
    </w:p>
    <w:p w14:paraId="2F181B99" w14:textId="16556CD1" w:rsidR="009B1894" w:rsidRPr="00B55267" w:rsidRDefault="009B1894" w:rsidP="00697908">
      <w:pPr>
        <w:pStyle w:val="NormalWeb"/>
        <w:spacing w:line="480" w:lineRule="auto"/>
        <w:ind w:firstLine="567"/>
        <w:divId w:val="1620335879"/>
        <w:rPr>
          <w:rFonts w:asciiTheme="minorHAnsi" w:hAnsiTheme="minorHAnsi"/>
          <w:sz w:val="24"/>
          <w:szCs w:val="24"/>
        </w:rPr>
      </w:pPr>
      <w:r w:rsidRPr="00B55267">
        <w:rPr>
          <w:rFonts w:asciiTheme="minorHAnsi" w:hAnsiTheme="minorHAnsi"/>
          <w:sz w:val="24"/>
          <w:szCs w:val="24"/>
        </w:rPr>
        <w:lastRenderedPageBreak/>
        <w:t xml:space="preserve">These findings sharply contrast with </w:t>
      </w:r>
      <w:r w:rsidR="00697908" w:rsidRPr="00B55267">
        <w:rPr>
          <w:rFonts w:asciiTheme="minorHAnsi" w:hAnsiTheme="minorHAnsi"/>
          <w:sz w:val="24"/>
          <w:szCs w:val="24"/>
        </w:rPr>
        <w:t xml:space="preserve">segmentation </w:t>
      </w:r>
      <w:r w:rsidRPr="00B55267">
        <w:rPr>
          <w:rFonts w:asciiTheme="minorHAnsi" w:hAnsiTheme="minorHAnsi"/>
          <w:sz w:val="24"/>
          <w:szCs w:val="24"/>
        </w:rPr>
        <w:t xml:space="preserve">studies investigating </w:t>
      </w:r>
      <w:r w:rsidR="00B264C9" w:rsidRPr="00B55267">
        <w:rPr>
          <w:rFonts w:asciiTheme="minorHAnsi" w:hAnsiTheme="minorHAnsi"/>
          <w:sz w:val="24"/>
          <w:szCs w:val="24"/>
        </w:rPr>
        <w:t xml:space="preserve">timing </w:t>
      </w:r>
      <w:r w:rsidRPr="00B55267">
        <w:rPr>
          <w:rFonts w:asciiTheme="minorHAnsi" w:hAnsiTheme="minorHAnsi"/>
          <w:sz w:val="24"/>
          <w:szCs w:val="24"/>
        </w:rPr>
        <w:t xml:space="preserve">from working memory, </w:t>
      </w:r>
      <w:r w:rsidR="00B77692" w:rsidRPr="00B55267">
        <w:rPr>
          <w:rFonts w:asciiTheme="minorHAnsi" w:hAnsiTheme="minorHAnsi"/>
          <w:sz w:val="24"/>
          <w:szCs w:val="24"/>
        </w:rPr>
        <w:t xml:space="preserve">consistent with </w:t>
      </w:r>
      <w:r w:rsidRPr="00B55267">
        <w:rPr>
          <w:rFonts w:asciiTheme="minorHAnsi" w:hAnsiTheme="minorHAnsi"/>
          <w:sz w:val="24"/>
          <w:szCs w:val="24"/>
        </w:rPr>
        <w:t xml:space="preserve">the claim that </w:t>
      </w:r>
      <w:r w:rsidR="00EF62F6" w:rsidRPr="00B55267">
        <w:rPr>
          <w:rFonts w:asciiTheme="minorHAnsi" w:hAnsiTheme="minorHAnsi"/>
          <w:sz w:val="24"/>
          <w:szCs w:val="24"/>
        </w:rPr>
        <w:t xml:space="preserve">different tasks and paradigms target different cognitive processes </w:t>
      </w:r>
      <w:r w:rsidR="00EF62F6" w:rsidRPr="00B55267">
        <w:rPr>
          <w:rFonts w:asciiTheme="minorHAnsi" w:hAnsiTheme="minorHAnsi"/>
          <w:sz w:val="24"/>
          <w:szCs w:val="24"/>
        </w:rPr>
        <w:fldChar w:fldCharType="begin" w:fldLock="1"/>
      </w:r>
      <w:r w:rsidR="00FC1924" w:rsidRPr="00B55267">
        <w:rPr>
          <w:rFonts w:asciiTheme="minorHAnsi" w:hAnsiTheme="minorHAnsi"/>
          <w:sz w:val="24"/>
          <w:szCs w:val="24"/>
        </w:rPr>
        <w:instrText>ADDIN CSL_CITATION { "citationItems" : [ { "id" : "ITEM-1", "itemData" : { "DOI" : "10.3758/BF03193641", "ISBN" : "0031-5117 (Print)\\r0031-5117 (Linking)", "ISSN" : "0031-5117", "PMID" : "16555588", "abstract" : "Two experiments were performed to examine whether the same underlying mechanisms apply to the duration estimates of both auditory and visual events. In Experiment 1, it was found that the durations of visual scenes are reproduced with the same level of accuracy in prospective and retrospective situations when these display a predictable array of information, a result consistent with past research on auditory durations. Experiment 2 further revealed that when participants are asked to prospectively or retrospectively judge the durations of various naturalistic events in their auditory, visual, or audiovisual modality, no differences in either accuracy or bias are observed. These findings diverge from previous research and are argued to stem from different processing mechanisms that arise from naturalistic events.", "author" : [ { "dropping-particle" : "", "family" : "Boltz", "given" : "Marilyn G", "non-dropping-particle" : "", "parse-names" : false, "suffix" : "" } ], "container-title" : "Perception &amp; psychophysics", "id" : "ITEM-1", "issue" : "8", "issued" : { "date-parts" : [ [ "2005" ] ] }, "page" : "1362-1375", "title" : "Duration judgments of naturalistic events in the auditory and visual modalities.", "type" : "article-journal", "volume" : "67" }, "uris" : [ "http://www.mendeley.com/documents/?uuid=c75ff619-31dc-4ec7-9c7f-f7caed9c10bb" ] }, { "id" : "ITEM-2", "itemData" : { "ISSN" : "0090-502X", "abstract" : "In five experiments, we investigated the effects of the segmentation level of an interval on its perceived duration. A prospective paradigm and an absolute time estimation method were used in two experiments, and in two others we used a retrospective paradigm and a comparative estimation method. A positive relationship was obtained between segmentation level of the estimated interval and its perceived duration under retrospective-comparative conditions for both auditory and tactual stimuli, but no relationship was found under prospective-absolute conditions. The paradigm, estimation method, and segmentation level were jointly manipulated in the fifth experiment. The impact of segmentation was significant under retrospective (both absolute and comparative) and close to significant under prospective-comparative conditions. These findings suggest that high-priority events are perceived and coded as contextual changes and that the impact of segmentation on time estimation is mediated by memory processes.", "author" : [ { "dropping-particle" : "", "family" : "Zakay", "given" : "D", "non-dropping-particle" : "", "parse-names" : false, "suffix" : "" }, { "dropping-particle" : "", "family" : "Tsal", "given" : "Y", "non-dropping-particle" : "", "parse-names" : false, "suffix" : "" }, { "dropping-particle" : "", "family" : "Moses", "given" : "M", "non-dropping-particle" : "", "parse-names" : false, "suffix" : "" }, { "dropping-particle" : "", "family" : "Shahar", "given" : "I", "non-dropping-particle" : "", "parse-names" : false, "suffix" : "" } ], "container-title" : "Memory &amp; cognition", "id" : "ITEM-2", "issue" : "3", "issued" : { "date-parts" : [ [ "1994", "5" ] ] }, "page" : "344-51", "title" : "The role of segmentation in prospective and retrospective time estimation processes", "type" : "article-journal", "volume" : "22" }, "uris" : [ "http://www.mendeley.com/documents/?uuid=7b1874bf-962a-4a87-b508-f0fd9cab27c1" ] }, { "id" : "ITEM-3", "itemData" : { "DOI" : "10.3758/BF03211789", "ISBN" : "0031-5117", "ISSN" : "0031-5117", "PMID" : "8290334", "abstract" : "A dual-process contingency model of short duration judgment is proposed and tested. The first process, or P(t), is a timer that uses cognitive capacity to keep track of units of time. If capacity is directed toward other tasks, P(t) will record fewer units and produce lower time judgments than when capacity is not directed toward other tasks. This timing process is most likely to affect performance when people know in advance (prospective judgments) that time judgments will be required and when absolute, rather than relative, judgments are made. The second process, or P(m), which is used for retrospective and relative judgments, judges duration on the basis of the number of remembered high priority events (HPEs) occurring during the interval. When this process is used, time judgments increase with the amount of HPEs that can be retrieved at the moment of judgment. Two experiments are reported. Tactual stimuli were presented, and nontemporal information processing load (simple or complex stimuli), type of judgment (absolute or relative), and judgment paradigm (prospective or retrospective) were manipulated. The results obtained support the proposed dual-process contingency model.", "author" : [ { "dropping-particle" : "", "family" : "Zakay", "given" : "D", "non-dropping-particle" : "", "parse-names" : false, "suffix" : "" } ], "container-title" : "Perception &amp; psychophysics", "id" : "ITEM-3", "issue" : "5", "issued" : { "date-parts" : [ [ "1993" ] ] }, "page" : "656-664", "title" : "Relative and absolute duration judgments under prospective and retrospective paradigms.", "type" : "article-journal", "volume" : "54" }, "uris" : [ "http://www.mendeley.com/documents/?uuid=52415640-eff1-4d99-acb0-89e163d62945" ] }, { "id" : "ITEM-4", "itemData" : { "DOI" : "10.3758/BF03209393", "ISBN" : "1069-9384", "ISSN" : "1069-9384", "PMID" : "21331825", "abstract" : "A meta-analytic review compared prospective and retrospective judgments of duration, or duration judgment paradigm. Some theorists have concluded that the two paradigms involve similar cognitive processes, whereas others have found that they involve different processes. A review of 20 experiments revealed that prospective judgments are longer and less variable than are retrospective judgments. Several theoretically important variables moderate these effects, especially those concerned with information processing activities. Therefore, somewhat different cognitive processes subserve experienced and remembered duration. Attentional models are needed to explain prospective judgments, and memory-based models are needed to explain retrospective judgments. These findings clarify models of human duration judgment and suggest directions for future research. Evidence on duration judgments may also influence models of attention and memory.", "author" : [ { "dropping-particle" : "", "family" : "Block", "given" : "R A", "non-dropping-particle" : "", "parse-names" : false, "suffix" : "" }, { "dropping-particle" : "", "family" : "Zakay", "given" : "D", "non-dropping-particle" : "", "parse-names" : false, "suffix" : "" } ], "container-title" : "Psychonomic bulletin &amp; review", "id" : "ITEM-4", "issue" : "2", "issued" : { "date-parts" : [ [ "1997" ] ] }, "page" : "184-197", "title" : "Prospective and retrospective duration judgments: A meta-analytic review.", "type" : "article-journal", "volume" : "4" }, "uris" : [ "http://www.mendeley.com/documents/?uuid=aa769617-fc26-44f5-b7bd-36bfdd2b2a13" ] } ], "mendeley" : { "formattedCitation" : "(Block &amp; Zakay, 1997; Marilyn G Boltz, 2005; Zakay, Tsal, Moses, &amp; Shahar, 1994; Zakay, 1993)", "manualFormatting" : "(Block &amp; Zakay, 1997; Boltz, 2005; Zakay et al., 1994; Zakay, 1993)", "plainTextFormattedCitation" : "(Block &amp; Zakay, 1997; Marilyn G Boltz, 2005; Zakay, Tsal, Moses, &amp; Shahar, 1994; Zakay, 1993)", "previouslyFormattedCitation" : "(Block &amp; Zakay, 1997; Marilyn G Boltz, 2005; Zakay, Tsal, Moses, &amp; Shahar, 1994; Zakay, 1993)" }, "properties" : { "noteIndex" : 0 }, "schema" : "https://github.com/citation-style-language/schema/raw/master/csl-citation.json" }</w:instrText>
      </w:r>
      <w:r w:rsidR="00EF62F6" w:rsidRPr="00B55267">
        <w:rPr>
          <w:rFonts w:asciiTheme="minorHAnsi" w:hAnsiTheme="minorHAnsi"/>
          <w:sz w:val="24"/>
          <w:szCs w:val="24"/>
        </w:rPr>
        <w:fldChar w:fldCharType="separate"/>
      </w:r>
      <w:r w:rsidR="00697908" w:rsidRPr="00B55267">
        <w:rPr>
          <w:rFonts w:asciiTheme="minorHAnsi" w:hAnsiTheme="minorHAnsi"/>
          <w:noProof/>
          <w:sz w:val="24"/>
          <w:szCs w:val="24"/>
        </w:rPr>
        <w:t>(Block &amp; Zakay, 1997; Boltz, 2005; Zakay et al., 1994; Zakay, 1993)</w:t>
      </w:r>
      <w:r w:rsidR="00EF62F6" w:rsidRPr="00B55267">
        <w:rPr>
          <w:rFonts w:asciiTheme="minorHAnsi" w:hAnsiTheme="minorHAnsi"/>
          <w:sz w:val="24"/>
          <w:szCs w:val="24"/>
        </w:rPr>
        <w:fldChar w:fldCharType="end"/>
      </w:r>
      <w:r w:rsidR="00EF62F6" w:rsidRPr="00B55267">
        <w:rPr>
          <w:rFonts w:asciiTheme="minorHAnsi" w:hAnsiTheme="minorHAnsi"/>
          <w:sz w:val="24"/>
          <w:szCs w:val="24"/>
        </w:rPr>
        <w:t xml:space="preserve">. </w:t>
      </w:r>
      <w:r w:rsidRPr="00B55267">
        <w:rPr>
          <w:rFonts w:asciiTheme="minorHAnsi" w:hAnsiTheme="minorHAnsi"/>
          <w:sz w:val="24"/>
          <w:szCs w:val="24"/>
        </w:rPr>
        <w:t xml:space="preserve">When monitoring duration </w:t>
      </w:r>
      <w:r w:rsidR="00CA25D6" w:rsidRPr="00B55267">
        <w:rPr>
          <w:rFonts w:asciiTheme="minorHAnsi" w:hAnsiTheme="minorHAnsi"/>
          <w:sz w:val="24"/>
          <w:szCs w:val="24"/>
        </w:rPr>
        <w:t>in each trial</w:t>
      </w:r>
      <w:r w:rsidRPr="00B55267">
        <w:rPr>
          <w:rFonts w:asciiTheme="minorHAnsi" w:hAnsiTheme="minorHAnsi"/>
          <w:sz w:val="24"/>
          <w:szCs w:val="24"/>
        </w:rPr>
        <w:t xml:space="preserve"> for immediate </w:t>
      </w:r>
      <w:r w:rsidR="008167DA" w:rsidRPr="00B55267">
        <w:rPr>
          <w:rFonts w:asciiTheme="minorHAnsi" w:hAnsiTheme="minorHAnsi"/>
          <w:sz w:val="24"/>
          <w:szCs w:val="24"/>
        </w:rPr>
        <w:t xml:space="preserve">duration </w:t>
      </w:r>
      <w:r w:rsidR="00B25D2E" w:rsidRPr="00B55267">
        <w:rPr>
          <w:rFonts w:asciiTheme="minorHAnsi" w:hAnsiTheme="minorHAnsi"/>
          <w:sz w:val="24"/>
          <w:szCs w:val="24"/>
        </w:rPr>
        <w:t>estimation</w:t>
      </w:r>
      <w:r w:rsidRPr="00B55267">
        <w:rPr>
          <w:rFonts w:asciiTheme="minorHAnsi" w:hAnsiTheme="minorHAnsi"/>
          <w:sz w:val="24"/>
          <w:szCs w:val="24"/>
        </w:rPr>
        <w:t xml:space="preserve">, more perceived stimuli lead to shorter </w:t>
      </w:r>
      <w:r w:rsidR="00CA25D6" w:rsidRPr="00B55267">
        <w:rPr>
          <w:rFonts w:asciiTheme="minorHAnsi" w:hAnsiTheme="minorHAnsi"/>
          <w:sz w:val="24"/>
          <w:szCs w:val="24"/>
        </w:rPr>
        <w:t xml:space="preserve">time estimations </w:t>
      </w:r>
      <w:r w:rsidR="005062C0" w:rsidRPr="00B55267">
        <w:rPr>
          <w:rFonts w:asciiTheme="minorHAnsi" w:hAnsiTheme="minorHAnsi"/>
          <w:sz w:val="24"/>
          <w:szCs w:val="24"/>
        </w:rPr>
        <w:fldChar w:fldCharType="begin" w:fldLock="1"/>
      </w:r>
      <w:r w:rsidR="00CD1624" w:rsidRPr="00B55267">
        <w:rPr>
          <w:rFonts w:asciiTheme="minorHAnsi" w:hAnsiTheme="minorHAnsi"/>
          <w:sz w:val="24"/>
          <w:szCs w:val="24"/>
        </w:rPr>
        <w:instrText>ADDIN CSL_CITATION { "citationItems" : [ { "id" : "ITEM-1", "itemData" : { "DOI" : "10.1037/a0027228", "ISBN" : "1939-1277", "ISSN" : "0096-1523", "PMID" : "22369229", "abstract" : "In visual images, we perceive both space (as a continuous visual medium) and objects (that inhabit space). Similarly, in dynamic visual experience, we perceive both continuous time and discrete events. What is the relationship between these units of experience? The most intuitive answer may be similar to the spatial case: time is perceived as an underlying medium, which is later segmented into discrete event representations. Here we explore the opposite possibility--that our subjective experience of time itself can be influenced by how durations are temporally segmented, beyond more general effects of change and complexity. We show that the way in which a continuous dynamic display is segmented into discrete units (via a path shuffling manipulation) greatly influences duration judgments, independent of psychophysical factors previously implicated in time perception, such as overall stimulus energy, attention and predictability. It seems that we may use the passage of discrete events--and the boundaries between them--in our subjective experience as part of the raw material for inferring the strength of the underlying \"current\" of time.", "author" : [ { "dropping-particle" : "", "family" : "Liverence", "given" : "Brandon M.", "non-dropping-particle" : "", "parse-names" : false, "suffix" : "" }, { "dropping-particle" : "", "family" : "Scholl", "given" : "Brian J.", "non-dropping-particle" : "", "parse-names" : false, "suffix" : "" } ], "container-title" : "Journal of Experimental Psychology: Human Perception and Performance", "id" : "ITEM-1", "issue" : "3", "issued" : { "date-parts" : [ [ "2012" ] ] }, "page" : "549-554", "title" : "Discrete events as units of perceived time.", "type" : "article-journal", "volume" : "38" }, "uris" : [ "http://www.mendeley.com/documents/?uuid=bd29b36a-91d1-48d5-a4de-e9c50172ab1f" ] }, { "id" : "ITEM-2", "itemData" : { "DOI" : "10.3758/BF03209393", "ISBN" : "1069-9384", "ISSN" : "1069-9384", "PMID" : "21331825", "abstract" : "A meta-analytic review compared prospective and retrospective judgments of duration, or duration judgment paradigm. Some theorists have concluded that the two paradigms involve similar cognitive processes, whereas others have found that they involve different processes. A review of 20 experiments revealed that prospective judgments are longer and less variable than are retrospective judgments. Several theoretically important variables moderate these effects, especially those concerned with information processing activities. Therefore, somewhat different cognitive processes subserve experienced and remembered duration. Attentional models are needed to explain prospective judgments, and memory-based models are needed to explain retrospective judgments. These findings clarify models of human duration judgment and suggest directions for future research. Evidence on duration judgments may also influence models of attention and memory.", "author" : [ { "dropping-particle" : "", "family" : "Block", "given" : "R A", "non-dropping-particle" : "", "parse-names" : false, "suffix" : "" }, { "dropping-particle" : "", "family" : "Zakay", "given" : "D", "non-dropping-particle" : "", "parse-names" : false, "suffix" : "" } ], "container-title" : "Psychonomic bulletin &amp; review", "id" : "ITEM-2", "issue" : "2", "issued" : { "date-parts" : [ [ "1997" ] ] }, "page" : "184-197", "title" : "Prospective and retrospective duration judgments: A meta-analytic review.", "type" : "article-journal", "volume" : "4" }, "uris" : [ "http://www.mendeley.com/documents/?uuid=aa769617-fc26-44f5-b7bd-36bfdd2b2a13" ] }, { "id" : "ITEM-3", "itemData" : { "ISSN" : "0090-502X", "abstract" : "In five experiments, we investigated the effects of the segmentation level of an interval on its perceived duration. A prospective paradigm and an absolute time estimation method were used in two experiments, and in two others we used a retrospective paradigm and a comparative estimation method. A positive relationship was obtained between segmentation level of the estimated interval and its perceived duration under retrospective-comparative conditions for both auditory and tactual stimuli, but no relationship was found under prospective-absolute conditions. The paradigm, estimation method, and segmentation level were jointly manipulated in the fifth experiment. The impact of segmentation was significant under retrospective (both absolute and comparative) and close to significant under prospective-comparative conditions. These findings suggest that high-priority events are perceived and coded as contextual changes and that the impact of segmentation on time estimation is mediated by memory processes.", "author" : [ { "dropping-particle" : "", "family" : "Zakay", "given" : "D", "non-dropping-particle" : "", "parse-names" : false, "suffix" : "" }, { "dropping-particle" : "", "family" : "Tsal", "given" : "Y", "non-dropping-particle" : "", "parse-names" : false, "suffix" : "" }, { "dropping-particle" : "", "family" : "Moses", "given" : "M", "non-dropping-particle" : "", "parse-names" : false, "suffix" : "" }, { "dropping-particle" : "", "family" : "Shahar", "given" : "I", "non-dropping-particle" : "", "parse-names" : false, "suffix" : "" } ], "container-title" : "Memory &amp; cognition", "id" : "ITEM-3", "issue" : "3", "issued" : { "date-parts" : [ [ "1994", "5" ] ] }, "page" : "344-51", "title" : "The role of segmentation in prospective and retrospective time estimation processes", "type" : "article-journal", "volume" : "22" }, "uris" : [ "http://www.mendeley.com/documents/?uuid=7b1874bf-962a-4a87-b508-f0fd9cab27c1" ] }, { "id" : "ITEM-4", "itemData" : { "DOI" : "10.3758/BF03211789", "ISBN" : "0031-5117", "ISSN" : "0031-5117", "PMID" : "8290334", "abstract" : "A dual-process contingency model of short duration judgment is proposed and tested. The first process, or P(t), is a timer that uses cognitive capacity to keep track of units of time. If capacity is directed toward other tasks, P(t) will record fewer units and produce lower time judgments than when capacity is not directed toward other tasks. This timing process is most likely to affect performance when people know in advance (prospective judgments) that time judgments will be required and when absolute, rather than relative, judgments are made. The second process, or P(m), which is used for retrospective and relative judgments, judges duration on the basis of the number of remembered high priority events (HPEs) occurring during the interval. When this process is used, time judgments increase with the amount of HPEs that can be retrieved at the moment of judgment. Two experiments are reported. Tactual stimuli were presented, and nontemporal information processing load (simple or complex stimuli), type of judgment (absolute or relative), and judgment paradigm (prospective or retrospective) were manipulated. The results obtained support the proposed dual-process contingency model.", "author" : [ { "dropping-particle" : "", "family" : "Zakay", "given" : "D", "non-dropping-particle" : "", "parse-names" : false, "suffix" : "" } ], "container-title" : "Perception &amp; psychophysics", "id" : "ITEM-4", "issue" : "5", "issued" : { "date-parts" : [ [ "1993" ] ] }, "page" : "656-664", "title" : "Relative and absolute duration judgments under prospective and retrospective paradigms.", "type" : "article-journal", "volume" : "54" }, "uris" : [ "http://www.mendeley.com/documents/?uuid=52415640-eff1-4d99-acb0-89e163d62945" ] } ], "mendeley" : { "formattedCitation" : "(Block &amp; Zakay, 1997; Liverence &amp; Scholl, 2012; Zakay et al., 1994; Zakay, 1993)", "plainTextFormattedCitation" : "(Block &amp; Zakay, 1997; Liverence &amp; Scholl, 2012; Zakay et al., 1994; Zakay, 1993)", "previouslyFormattedCitation" : "(Block &amp; Zakay, 1997; Liverence &amp; Scholl, 2012; Zakay et al., 1994; Zakay, 1993)" }, "properties" : { "noteIndex" : 0 }, "schema" : "https://github.com/citation-style-language/schema/raw/master/csl-citation.json" }</w:instrText>
      </w:r>
      <w:r w:rsidR="005062C0" w:rsidRPr="00B55267">
        <w:rPr>
          <w:rFonts w:asciiTheme="minorHAnsi" w:hAnsiTheme="minorHAnsi"/>
          <w:sz w:val="24"/>
          <w:szCs w:val="24"/>
        </w:rPr>
        <w:fldChar w:fldCharType="separate"/>
      </w:r>
      <w:r w:rsidR="00A638BF" w:rsidRPr="00B55267">
        <w:rPr>
          <w:rFonts w:asciiTheme="minorHAnsi" w:hAnsiTheme="minorHAnsi"/>
          <w:noProof/>
          <w:sz w:val="24"/>
          <w:szCs w:val="24"/>
        </w:rPr>
        <w:t>(Block &amp; Zakay, 1997; Liverence &amp; Scholl, 2012; Zakay et al., 1994; Zakay, 1993)</w:t>
      </w:r>
      <w:r w:rsidR="005062C0" w:rsidRPr="00B55267">
        <w:rPr>
          <w:rFonts w:asciiTheme="minorHAnsi" w:hAnsiTheme="minorHAnsi"/>
          <w:sz w:val="24"/>
          <w:szCs w:val="24"/>
        </w:rPr>
        <w:fldChar w:fldCharType="end"/>
      </w:r>
      <w:r w:rsidR="00A10685" w:rsidRPr="00B55267">
        <w:rPr>
          <w:rFonts w:asciiTheme="minorHAnsi" w:hAnsiTheme="minorHAnsi"/>
          <w:sz w:val="24"/>
          <w:szCs w:val="24"/>
        </w:rPr>
        <w:t xml:space="preserve">. </w:t>
      </w:r>
      <w:r w:rsidR="00353CCF" w:rsidRPr="00B55267">
        <w:rPr>
          <w:rFonts w:asciiTheme="minorHAnsi" w:hAnsiTheme="minorHAnsi"/>
          <w:sz w:val="24"/>
          <w:szCs w:val="24"/>
        </w:rPr>
        <w:t>Such</w:t>
      </w:r>
      <w:r w:rsidR="00B264C9" w:rsidRPr="00B55267">
        <w:rPr>
          <w:rFonts w:asciiTheme="minorHAnsi" w:hAnsiTheme="minorHAnsi"/>
          <w:sz w:val="24"/>
          <w:szCs w:val="24"/>
        </w:rPr>
        <w:t xml:space="preserve"> results have been argued to stem from attention mechanisms (more stimuli appear shorter because attention is diverted from time keeping to stimulus processing) or from working memory mechanisms (working memory updating resulting in degraded representations). </w:t>
      </w:r>
      <w:r w:rsidR="00A10685" w:rsidRPr="00B55267">
        <w:rPr>
          <w:rFonts w:asciiTheme="minorHAnsi" w:hAnsiTheme="minorHAnsi"/>
          <w:sz w:val="24"/>
          <w:szCs w:val="24"/>
        </w:rPr>
        <w:t>I</w:t>
      </w:r>
      <w:r w:rsidR="008167DA" w:rsidRPr="00B55267">
        <w:rPr>
          <w:rFonts w:asciiTheme="minorHAnsi" w:hAnsiTheme="minorHAnsi"/>
          <w:sz w:val="24"/>
          <w:szCs w:val="24"/>
        </w:rPr>
        <w:t xml:space="preserve">n retrospect, </w:t>
      </w:r>
      <w:r w:rsidR="00A10685" w:rsidRPr="00B55267">
        <w:rPr>
          <w:rFonts w:asciiTheme="minorHAnsi" w:hAnsiTheme="minorHAnsi"/>
          <w:sz w:val="24"/>
          <w:szCs w:val="24"/>
        </w:rPr>
        <w:t xml:space="preserve">however, </w:t>
      </w:r>
      <w:r w:rsidR="00B264C9" w:rsidRPr="00B55267">
        <w:rPr>
          <w:rFonts w:asciiTheme="minorHAnsi" w:hAnsiTheme="minorHAnsi"/>
          <w:sz w:val="24"/>
          <w:szCs w:val="24"/>
        </w:rPr>
        <w:t xml:space="preserve">as shown here, </w:t>
      </w:r>
      <w:r w:rsidR="008167DA" w:rsidRPr="00B55267">
        <w:rPr>
          <w:rFonts w:asciiTheme="minorHAnsi" w:hAnsiTheme="minorHAnsi"/>
          <w:sz w:val="24"/>
          <w:szCs w:val="24"/>
        </w:rPr>
        <w:t xml:space="preserve">the more </w:t>
      </w:r>
      <w:r w:rsidR="00CF061B" w:rsidRPr="00B55267">
        <w:rPr>
          <w:rFonts w:asciiTheme="minorHAnsi" w:hAnsiTheme="minorHAnsi"/>
          <w:sz w:val="24"/>
          <w:szCs w:val="24"/>
        </w:rPr>
        <w:t>segments</w:t>
      </w:r>
      <w:r w:rsidR="008167DA" w:rsidRPr="00B55267">
        <w:rPr>
          <w:rFonts w:asciiTheme="minorHAnsi" w:hAnsiTheme="minorHAnsi"/>
          <w:sz w:val="24"/>
          <w:szCs w:val="24"/>
        </w:rPr>
        <w:t xml:space="preserve"> are remembered</w:t>
      </w:r>
      <w:r w:rsidR="009717A2" w:rsidRPr="00B55267">
        <w:rPr>
          <w:rFonts w:asciiTheme="minorHAnsi" w:hAnsiTheme="minorHAnsi"/>
          <w:sz w:val="24"/>
          <w:szCs w:val="24"/>
        </w:rPr>
        <w:t xml:space="preserve"> to have occurred</w:t>
      </w:r>
      <w:r w:rsidR="008167DA" w:rsidRPr="00B55267">
        <w:rPr>
          <w:rFonts w:asciiTheme="minorHAnsi" w:hAnsiTheme="minorHAnsi"/>
          <w:sz w:val="24"/>
          <w:szCs w:val="24"/>
        </w:rPr>
        <w:t xml:space="preserve">, the longer the </w:t>
      </w:r>
      <w:r w:rsidR="00697908" w:rsidRPr="00B55267">
        <w:rPr>
          <w:rFonts w:asciiTheme="minorHAnsi" w:hAnsiTheme="minorHAnsi"/>
          <w:sz w:val="24"/>
          <w:szCs w:val="24"/>
        </w:rPr>
        <w:t xml:space="preserve">duration </w:t>
      </w:r>
      <w:r w:rsidR="008167DA" w:rsidRPr="00B55267">
        <w:rPr>
          <w:rFonts w:asciiTheme="minorHAnsi" w:hAnsiTheme="minorHAnsi"/>
          <w:sz w:val="24"/>
          <w:szCs w:val="24"/>
        </w:rPr>
        <w:t>judgments</w:t>
      </w:r>
      <w:r w:rsidR="00CA25D6" w:rsidRPr="00B55267">
        <w:rPr>
          <w:rFonts w:asciiTheme="minorHAnsi" w:hAnsiTheme="minorHAnsi"/>
          <w:sz w:val="24"/>
          <w:szCs w:val="24"/>
        </w:rPr>
        <w:t>, due to reliance on the encoded episodic information</w:t>
      </w:r>
      <w:r w:rsidR="008167DA" w:rsidRPr="00B55267">
        <w:rPr>
          <w:rFonts w:asciiTheme="minorHAnsi" w:hAnsiTheme="minorHAnsi"/>
          <w:sz w:val="24"/>
          <w:szCs w:val="24"/>
        </w:rPr>
        <w:t xml:space="preserve">. </w:t>
      </w:r>
      <w:r w:rsidR="00E06080" w:rsidRPr="00B55267">
        <w:rPr>
          <w:rFonts w:asciiTheme="minorHAnsi" w:hAnsiTheme="minorHAnsi"/>
          <w:sz w:val="24"/>
          <w:szCs w:val="24"/>
        </w:rPr>
        <w:t xml:space="preserve">This therefore suggests that event segmentation, as proposed </w:t>
      </w:r>
      <w:r w:rsidR="00353B87" w:rsidRPr="00B55267">
        <w:rPr>
          <w:rFonts w:asciiTheme="minorHAnsi" w:hAnsiTheme="minorHAnsi"/>
          <w:sz w:val="24"/>
          <w:szCs w:val="24"/>
        </w:rPr>
        <w:t>by</w:t>
      </w:r>
      <w:r w:rsidR="00E06080" w:rsidRPr="00B55267">
        <w:rPr>
          <w:rFonts w:asciiTheme="minorHAnsi" w:hAnsiTheme="minorHAnsi"/>
          <w:sz w:val="24"/>
          <w:szCs w:val="24"/>
        </w:rPr>
        <w:t xml:space="preserve"> event seg</w:t>
      </w:r>
      <w:r w:rsidR="005E3A63" w:rsidRPr="00B55267">
        <w:rPr>
          <w:rFonts w:asciiTheme="minorHAnsi" w:hAnsiTheme="minorHAnsi"/>
          <w:sz w:val="24"/>
          <w:szCs w:val="24"/>
        </w:rPr>
        <w:t xml:space="preserve">mentation theory </w:t>
      </w:r>
      <w:r w:rsidR="005E3A63" w:rsidRPr="00B55267">
        <w:rPr>
          <w:rFonts w:asciiTheme="minorHAnsi" w:hAnsiTheme="minorHAnsi"/>
          <w:sz w:val="24"/>
          <w:szCs w:val="24"/>
        </w:rPr>
        <w:fldChar w:fldCharType="begin" w:fldLock="1"/>
      </w:r>
      <w:r w:rsidR="005E3A63" w:rsidRPr="00B55267">
        <w:rPr>
          <w:rFonts w:asciiTheme="minorHAnsi" w:hAnsiTheme="minorHAnsi"/>
          <w:sz w:val="24"/>
          <w:szCs w:val="24"/>
        </w:rPr>
        <w:instrText>ADDIN CSL_CITATION { "citationItems" : [ { "id" : "ITEM-1", "itemData" : { "DOI" : "10.1016/j.tics.2007.11.004", "ISBN" : "1364-6613", "ISSN" : "13646613", "PMID" : "18178125", "abstract" : "People make sense of continuous streams of observed behavior in part by segmenting them into events. Event segmentation seems to be an ongoing component of everyday perception. Events are segmented simultaneously at multiple timescales, and are grouped hierarchically. Activity in brain regions including the posterior temporal and parietal cortex and lateral frontal cortex increases transiently at event boundaries. The parsing of ongoing activity into events is related to the updating of working memory, to the contents of long-term memory, and to the learning of new procedures. Event segmentation might arise as a side effect of an adaptive mechanism that integrates information over the recent past to improve predictions about the near future. ?? 2007 Elsevier Ltd. All rights reserved.", "author" : [ { "dropping-particle" : "", "family" : "Kurby", "given" : "Christopher a.", "non-dropping-particle" : "", "parse-names" : false, "suffix" : "" }, { "dropping-particle" : "", "family" : "Zacks", "given" : "Jeffrey M.", "non-dropping-particle" : "", "parse-names" : false, "suffix" : "" } ], "container-title" : "Trends in Cognitive Sciences", "id" : "ITEM-1", "issue" : "2", "issued" : { "date-parts" : [ [ "2008" ] ] }, "page" : "72-79", "title" : "Segmentation in the perception and memory of events", "type" : "article-journal", "volume" : "12" }, "uris" : [ "http://www.mendeley.com/documents/?uuid=eb1f0496-8f4b-4588-b508-e13a9b433cd6" ] } ], "mendeley" : { "formattedCitation" : "(Kurby &amp; Zacks, 2008)", "plainTextFormattedCitation" : "(Kurby &amp; Zacks, 2008)", "previouslyFormattedCitation" : "(Kurby &amp; Zacks, 2008)" }, "properties" : { "noteIndex" : 0 }, "schema" : "https://github.com/citation-style-language/schema/raw/master/csl-citation.json" }</w:instrText>
      </w:r>
      <w:r w:rsidR="005E3A63" w:rsidRPr="00B55267">
        <w:rPr>
          <w:rFonts w:asciiTheme="minorHAnsi" w:hAnsiTheme="minorHAnsi"/>
          <w:sz w:val="24"/>
          <w:szCs w:val="24"/>
        </w:rPr>
        <w:fldChar w:fldCharType="separate"/>
      </w:r>
      <w:r w:rsidR="005E3A63" w:rsidRPr="00B55267">
        <w:rPr>
          <w:rFonts w:asciiTheme="minorHAnsi" w:hAnsiTheme="minorHAnsi"/>
          <w:noProof/>
          <w:sz w:val="24"/>
          <w:szCs w:val="24"/>
        </w:rPr>
        <w:t>(Kurby &amp; Zacks, 2008)</w:t>
      </w:r>
      <w:r w:rsidR="005E3A63" w:rsidRPr="00B55267">
        <w:rPr>
          <w:rFonts w:asciiTheme="minorHAnsi" w:hAnsiTheme="minorHAnsi"/>
          <w:sz w:val="24"/>
          <w:szCs w:val="24"/>
        </w:rPr>
        <w:fldChar w:fldCharType="end"/>
      </w:r>
      <w:r w:rsidR="00353B87" w:rsidRPr="00B55267">
        <w:rPr>
          <w:rFonts w:asciiTheme="minorHAnsi" w:hAnsiTheme="minorHAnsi"/>
          <w:sz w:val="24"/>
          <w:szCs w:val="24"/>
        </w:rPr>
        <w:t xml:space="preserve">, modulates encoding and retrieval in different ways as function of </w:t>
      </w:r>
      <w:r w:rsidR="00972E9D" w:rsidRPr="00B55267">
        <w:rPr>
          <w:rFonts w:asciiTheme="minorHAnsi" w:hAnsiTheme="minorHAnsi"/>
          <w:sz w:val="24"/>
          <w:szCs w:val="24"/>
        </w:rPr>
        <w:t>task and memory mechanisms involved</w:t>
      </w:r>
      <w:r w:rsidR="00353B87" w:rsidRPr="00B55267">
        <w:rPr>
          <w:rFonts w:asciiTheme="minorHAnsi" w:hAnsiTheme="minorHAnsi"/>
          <w:sz w:val="24"/>
          <w:szCs w:val="24"/>
        </w:rPr>
        <w:t xml:space="preserve">. </w:t>
      </w:r>
      <w:r w:rsidR="005F372E" w:rsidRPr="00B55267">
        <w:rPr>
          <w:rFonts w:asciiTheme="minorHAnsi" w:hAnsiTheme="minorHAnsi"/>
          <w:sz w:val="24"/>
          <w:szCs w:val="24"/>
        </w:rPr>
        <w:t xml:space="preserve">Segmentation </w:t>
      </w:r>
      <w:r w:rsidR="00553950" w:rsidRPr="00B55267">
        <w:rPr>
          <w:rFonts w:asciiTheme="minorHAnsi" w:hAnsiTheme="minorHAnsi"/>
          <w:sz w:val="24"/>
          <w:szCs w:val="24"/>
        </w:rPr>
        <w:t>organizes</w:t>
      </w:r>
      <w:r w:rsidR="00866771" w:rsidRPr="00B55267">
        <w:rPr>
          <w:rFonts w:asciiTheme="minorHAnsi" w:hAnsiTheme="minorHAnsi"/>
          <w:sz w:val="24"/>
          <w:szCs w:val="24"/>
        </w:rPr>
        <w:t xml:space="preserve"> the flow of experience</w:t>
      </w:r>
      <w:r w:rsidR="005F372E" w:rsidRPr="00B55267">
        <w:rPr>
          <w:rFonts w:asciiTheme="minorHAnsi" w:hAnsiTheme="minorHAnsi"/>
          <w:sz w:val="24"/>
          <w:szCs w:val="24"/>
        </w:rPr>
        <w:t xml:space="preserve"> and event boundaries provide </w:t>
      </w:r>
      <w:r w:rsidR="00866771" w:rsidRPr="00B55267">
        <w:rPr>
          <w:rFonts w:asciiTheme="minorHAnsi" w:hAnsiTheme="minorHAnsi"/>
          <w:sz w:val="24"/>
          <w:szCs w:val="24"/>
        </w:rPr>
        <w:t xml:space="preserve">an opportunity </w:t>
      </w:r>
      <w:r w:rsidR="005F372E" w:rsidRPr="00B55267">
        <w:rPr>
          <w:rFonts w:asciiTheme="minorHAnsi" w:hAnsiTheme="minorHAnsi"/>
          <w:sz w:val="24"/>
          <w:szCs w:val="24"/>
        </w:rPr>
        <w:t>t</w:t>
      </w:r>
      <w:r w:rsidR="00866771" w:rsidRPr="00B55267">
        <w:rPr>
          <w:rFonts w:asciiTheme="minorHAnsi" w:hAnsiTheme="minorHAnsi"/>
          <w:sz w:val="24"/>
          <w:szCs w:val="24"/>
        </w:rPr>
        <w:t>o update working memory</w:t>
      </w:r>
      <w:r w:rsidR="005F372E" w:rsidRPr="00B55267">
        <w:rPr>
          <w:rFonts w:asciiTheme="minorHAnsi" w:hAnsiTheme="minorHAnsi"/>
          <w:sz w:val="24"/>
          <w:szCs w:val="24"/>
        </w:rPr>
        <w:t xml:space="preserve"> </w:t>
      </w:r>
      <w:r w:rsidR="00866771" w:rsidRPr="00B55267">
        <w:rPr>
          <w:rFonts w:asciiTheme="minorHAnsi" w:hAnsiTheme="minorHAnsi"/>
          <w:sz w:val="24"/>
          <w:szCs w:val="24"/>
        </w:rPr>
        <w:t xml:space="preserve">during ongoing processing </w:t>
      </w:r>
      <w:r w:rsidR="005E3A63" w:rsidRPr="00B55267">
        <w:rPr>
          <w:rFonts w:asciiTheme="minorHAnsi" w:hAnsiTheme="minorHAnsi"/>
          <w:sz w:val="24"/>
          <w:szCs w:val="24"/>
        </w:rPr>
        <w:fldChar w:fldCharType="begin" w:fldLock="1"/>
      </w:r>
      <w:r w:rsidR="00A30A18" w:rsidRPr="00B55267">
        <w:rPr>
          <w:rFonts w:asciiTheme="minorHAnsi" w:hAnsiTheme="minorHAnsi"/>
          <w:sz w:val="24"/>
          <w:szCs w:val="24"/>
        </w:rPr>
        <w:instrText>ADDIN CSL_CITATION { "citationItems" : [ { "id" : "ITEM-1", "itemData" : { "DOI" : "10.1037/a0015631", "ISBN" : "0096-3445 (Print)\\n0022-1015 (Linking)", "ISSN" : "0096-3445", "PMID" : "19397382", "abstract" : "Memory for naturalistic events over short delays is important for visual scene processing, reading comprehension, and social interaction. The research presented here examined relations between how an ongoing activity is perceptually segmented into events and how those events are remembered a few seconds later. In several studies, participants watched movie clips that presented objects in the context of goal-directed activities. Five seconds after an object was presented, the clip paused for a recognition test. Performance on the recognition test depended on the occurrence of perceptual event boundaries. Objects that were present when an event boundary occurred were better recognized than other objects, suggesting that event boundaries structure the contents of memory. This effect was strongest when an object's type was tested but was also observed for objects' perceptual features. Memory also depended on whether an event boundary occurred between presentation and test; this variable produced complex interactive effects that suggested that the contents of memory are updated at event boundaries. These data indicate that perceptual event boundaries have immediate consequences for what, when, and how easily information can be remembered.", "author" : [ { "dropping-particle" : "", "family" : "Swallow", "given" : "Khena M", "non-dropping-particle" : "", "parse-names" : false, "suffix" : "" }, { "dropping-particle" : "", "family" : "Zacks", "given" : "Jeffrey M", "non-dropping-particle" : "", "parse-names" : false, "suffix" : "" }, { "dropping-particle" : "", "family" : "Abrams", "given" : "Richard A", "non-dropping-particle" : "", "parse-names" : false, "suffix" : "" } ], "container-title" : "Journal of experimental psychology. General", "id" : "ITEM-1", "issue" : "2", "issued" : { "date-parts" : [ [ "2009" ] ] }, "page" : "236-257", "title" : "Event boundaries in perception affect memory encoding and updating.", "type" : "article-journal", "volume" : "138" }, "uris" : [ "http://www.mendeley.com/documents/?uuid=ed06447b-0891-45e4-9f11-05f9b8e065ef" ] }, { "id" : "ITEM-2", "itemData" : { "DOI" : "10.3758/BF03193261", "ISBN" : "0090-502X (Print)\\r0090-502X (Linking)", "ISSN" : "0090-502X", "PMID" : "17128613", "abstract" : "We investigated the ability of people to retrieve information about objects as they moved through rooms in a virtual space. People were probed withobject names that were either associated withthe person (i.e., carried) or dissociated from the person (i.e., just set down). Also, people either did or did not shift spatial regions (i.e., go to a new room). Information about objects was less accessible when the objects were dissociated from the person. Furthermore, information about an object was also less available when there was a spatial shift. However, the spatial shift had a larger effect on memory for the currently associated object. These data are interpreted as being more supportive of a situation model explanation, following on work using narratives and film. Simpler memory-based accounts that do not take into account the context in which a person is embedded cannot adequately account for the results.", "author" : [ { "dropping-particle" : "", "family" : "Radvansky", "given" : "Gabriel A", "non-dropping-particle" : "", "parse-names" : false, "suffix" : "" }, { "dropping-particle" : "", "family" : "Copeland", "given" : "David E", "non-dropping-particle" : "", "parse-names" : false, "suffix" : "" } ], "container-title" : "Memory &amp; cognition", "id" : "ITEM-2", "issue" : "5", "issued" : { "date-parts" : [ [ "2006" ] ] }, "page" : "1150-1156", "title" : "Walking through doorways causes forgetting: situation models and experienced space.", "type" : "article-journal", "volume" : "34" }, "uris" : [ "http://www.mendeley.com/documents/?uuid=aad5891f-cf82-4a1a-a790-884eaedfe071" ] } ], "mendeley" : { "formattedCitation" : "(Radvansky &amp; Copeland, 2006; Swallow, Zacks, &amp; Abrams, 2009)", "plainTextFormattedCitation" : "(Radvansky &amp; Copeland, 2006; Swallow, Zacks, &amp; Abrams, 2009)", "previouslyFormattedCitation" : "(Radvansky &amp; Copeland, 2006; Swallow, Zacks, &amp; Abrams, 2009)" }, "properties" : { "noteIndex" : 0 }, "schema" : "https://github.com/citation-style-language/schema/raw/master/csl-citation.json" }</w:instrText>
      </w:r>
      <w:r w:rsidR="005E3A63" w:rsidRPr="00B55267">
        <w:rPr>
          <w:rFonts w:asciiTheme="minorHAnsi" w:hAnsiTheme="minorHAnsi"/>
          <w:sz w:val="24"/>
          <w:szCs w:val="24"/>
        </w:rPr>
        <w:fldChar w:fldCharType="separate"/>
      </w:r>
      <w:r w:rsidR="005E3A63" w:rsidRPr="00B55267">
        <w:rPr>
          <w:rFonts w:asciiTheme="minorHAnsi" w:hAnsiTheme="minorHAnsi"/>
          <w:noProof/>
          <w:sz w:val="24"/>
          <w:szCs w:val="24"/>
        </w:rPr>
        <w:t>(Radvansky &amp; Copeland, 2006; Swallow, Zacks, &amp; Abrams, 2009)</w:t>
      </w:r>
      <w:r w:rsidR="005E3A63" w:rsidRPr="00B55267">
        <w:rPr>
          <w:rFonts w:asciiTheme="minorHAnsi" w:hAnsiTheme="minorHAnsi"/>
          <w:sz w:val="24"/>
          <w:szCs w:val="24"/>
        </w:rPr>
        <w:fldChar w:fldCharType="end"/>
      </w:r>
      <w:r w:rsidR="008C5A3A" w:rsidRPr="00B55267">
        <w:rPr>
          <w:rFonts w:asciiTheme="minorHAnsi" w:hAnsiTheme="minorHAnsi"/>
          <w:sz w:val="24"/>
          <w:szCs w:val="24"/>
        </w:rPr>
        <w:t xml:space="preserve">. </w:t>
      </w:r>
      <w:r w:rsidR="00866771" w:rsidRPr="00B55267">
        <w:rPr>
          <w:rFonts w:asciiTheme="minorHAnsi" w:hAnsiTheme="minorHAnsi"/>
          <w:sz w:val="24"/>
          <w:szCs w:val="24"/>
        </w:rPr>
        <w:t>Perhaps bec</w:t>
      </w:r>
      <w:r w:rsidR="00BC09BD" w:rsidRPr="00B55267">
        <w:rPr>
          <w:rFonts w:asciiTheme="minorHAnsi" w:hAnsiTheme="minorHAnsi"/>
          <w:sz w:val="24"/>
          <w:szCs w:val="24"/>
        </w:rPr>
        <w:t>ause of this updating mechanism</w:t>
      </w:r>
      <w:r w:rsidR="00040E95" w:rsidRPr="00B55267">
        <w:rPr>
          <w:rFonts w:asciiTheme="minorHAnsi" w:hAnsiTheme="minorHAnsi"/>
          <w:sz w:val="24"/>
          <w:szCs w:val="24"/>
        </w:rPr>
        <w:t xml:space="preserve"> during processing</w:t>
      </w:r>
      <w:r w:rsidR="00BC09BD" w:rsidRPr="00B55267">
        <w:rPr>
          <w:rFonts w:asciiTheme="minorHAnsi" w:hAnsiTheme="minorHAnsi"/>
          <w:sz w:val="24"/>
          <w:szCs w:val="24"/>
        </w:rPr>
        <w:t xml:space="preserve">, </w:t>
      </w:r>
      <w:r w:rsidR="002E77A5" w:rsidRPr="00B55267">
        <w:rPr>
          <w:rFonts w:asciiTheme="minorHAnsi" w:hAnsiTheme="minorHAnsi"/>
          <w:sz w:val="24"/>
          <w:szCs w:val="24"/>
        </w:rPr>
        <w:t>episodic</w:t>
      </w:r>
      <w:r w:rsidR="00BC09BD" w:rsidRPr="00B55267">
        <w:rPr>
          <w:rFonts w:asciiTheme="minorHAnsi" w:hAnsiTheme="minorHAnsi"/>
          <w:sz w:val="24"/>
          <w:szCs w:val="24"/>
        </w:rPr>
        <w:t xml:space="preserve"> encoding (if required by the task) is organized </w:t>
      </w:r>
      <w:r w:rsidR="00866771" w:rsidRPr="00B55267">
        <w:rPr>
          <w:rFonts w:asciiTheme="minorHAnsi" w:hAnsiTheme="minorHAnsi"/>
          <w:sz w:val="24"/>
          <w:szCs w:val="24"/>
        </w:rPr>
        <w:t xml:space="preserve">according to the </w:t>
      </w:r>
      <w:r w:rsidR="00BC09BD" w:rsidRPr="00B55267">
        <w:rPr>
          <w:rFonts w:asciiTheme="minorHAnsi" w:hAnsiTheme="minorHAnsi"/>
          <w:sz w:val="24"/>
          <w:szCs w:val="24"/>
        </w:rPr>
        <w:t xml:space="preserve">perceived </w:t>
      </w:r>
      <w:r w:rsidR="00866771" w:rsidRPr="00B55267">
        <w:rPr>
          <w:rFonts w:asciiTheme="minorHAnsi" w:hAnsiTheme="minorHAnsi"/>
          <w:sz w:val="24"/>
          <w:szCs w:val="24"/>
        </w:rPr>
        <w:t>event structure</w:t>
      </w:r>
      <w:r w:rsidR="00BC09BD" w:rsidRPr="00B55267">
        <w:rPr>
          <w:rFonts w:asciiTheme="minorHAnsi" w:hAnsiTheme="minorHAnsi"/>
          <w:sz w:val="24"/>
          <w:szCs w:val="24"/>
        </w:rPr>
        <w:t xml:space="preserve"> (Zack et al 2007)</w:t>
      </w:r>
      <w:r w:rsidR="00866771" w:rsidRPr="00B55267">
        <w:rPr>
          <w:rFonts w:asciiTheme="minorHAnsi" w:hAnsiTheme="minorHAnsi"/>
          <w:sz w:val="24"/>
          <w:szCs w:val="24"/>
        </w:rPr>
        <w:t xml:space="preserve">. </w:t>
      </w:r>
      <w:r w:rsidR="00BC09BD" w:rsidRPr="00B55267">
        <w:rPr>
          <w:rFonts w:asciiTheme="minorHAnsi" w:hAnsiTheme="minorHAnsi"/>
          <w:sz w:val="24"/>
          <w:szCs w:val="24"/>
        </w:rPr>
        <w:t xml:space="preserve">Later retrieval of these memories </w:t>
      </w:r>
      <w:r w:rsidR="003E46ED" w:rsidRPr="00B55267">
        <w:rPr>
          <w:rFonts w:asciiTheme="minorHAnsi" w:hAnsiTheme="minorHAnsi"/>
          <w:sz w:val="24"/>
          <w:szCs w:val="24"/>
        </w:rPr>
        <w:t xml:space="preserve">is </w:t>
      </w:r>
      <w:r w:rsidR="00A10685" w:rsidRPr="00B55267">
        <w:rPr>
          <w:rFonts w:asciiTheme="minorHAnsi" w:hAnsiTheme="minorHAnsi"/>
          <w:sz w:val="24"/>
          <w:szCs w:val="24"/>
        </w:rPr>
        <w:t>then</w:t>
      </w:r>
      <w:r w:rsidR="00BC09BD" w:rsidRPr="00B55267">
        <w:rPr>
          <w:rFonts w:asciiTheme="minorHAnsi" w:hAnsiTheme="minorHAnsi"/>
          <w:sz w:val="24"/>
          <w:szCs w:val="24"/>
        </w:rPr>
        <w:t xml:space="preserve"> more costly as a function of the </w:t>
      </w:r>
      <w:r w:rsidR="00553950" w:rsidRPr="00B55267">
        <w:rPr>
          <w:rFonts w:asciiTheme="minorHAnsi" w:hAnsiTheme="minorHAnsi"/>
          <w:sz w:val="24"/>
          <w:szCs w:val="24"/>
        </w:rPr>
        <w:t>amount of episodic detail</w:t>
      </w:r>
      <w:r w:rsidR="00BC09BD" w:rsidRPr="00B55267">
        <w:rPr>
          <w:rFonts w:asciiTheme="minorHAnsi" w:hAnsiTheme="minorHAnsi"/>
          <w:sz w:val="24"/>
          <w:szCs w:val="24"/>
        </w:rPr>
        <w:t xml:space="preserve"> recalled</w:t>
      </w:r>
      <w:r w:rsidR="003E46ED" w:rsidRPr="00B55267">
        <w:rPr>
          <w:rFonts w:asciiTheme="minorHAnsi" w:hAnsiTheme="minorHAnsi"/>
          <w:sz w:val="24"/>
          <w:szCs w:val="24"/>
        </w:rPr>
        <w:t xml:space="preserve"> </w:t>
      </w:r>
      <w:r w:rsidR="003E46ED" w:rsidRPr="00B55267">
        <w:rPr>
          <w:rFonts w:asciiTheme="minorHAnsi" w:hAnsiTheme="minorHAnsi"/>
          <w:sz w:val="24"/>
          <w:szCs w:val="24"/>
        </w:rPr>
        <w:fldChar w:fldCharType="begin" w:fldLock="1"/>
      </w:r>
      <w:r w:rsidR="00AC6FBE" w:rsidRPr="00B55267">
        <w:rPr>
          <w:rFonts w:asciiTheme="minorHAnsi" w:hAnsiTheme="minorHAnsi"/>
          <w:sz w:val="24"/>
          <w:szCs w:val="24"/>
        </w:rPr>
        <w:instrText>ADDIN CSL_CITATION { "citationItems" : [ { "id" : "ITEM-1", "itemData" : { "DOI" : "10.1002/hipo.20405", "ISSN" : "1050-9631", "PMID" : "17598147", "author" : [ { "dropping-particle" : "", "family" : "Addis", "given" : "Donna Rose", "non-dropping-particle" : "", "parse-names" : false, "suffix" : "" }, { "dropping-particle" : "", "family" : "Schacter", "given" : "Daniel L", "non-dropping-particle" : "", "parse-names" : false, "suffix" : "" } ], "container-title" : "Hippocampus", "id" : "ITEM-1", "issued" : { "date-parts" : [ [ "2008" ] ] }, "page" : "1227-237", "title" : "Constructive episodic simulation: temporal distance and detail of past and future events modulate hippocampal engagement", "type" : "article-journal", "volume" : "18" }, "uris" : [ "http://www.mendeley.com/documents/?uuid=bc4cbfa9-461e-4c81-a255-ee6641f63065" ] } ], "mendeley" : { "formattedCitation" : "(Addis &amp; Schacter, 2008)", "plainTextFormattedCitation" : "(Addis &amp; Schacter, 2008)", "previouslyFormattedCitation" : "(Addis &amp; Schacter, 2008)" }, "properties" : { "noteIndex" : 0 }, "schema" : "https://github.com/citation-style-language/schema/raw/master/csl-citation.json" }</w:instrText>
      </w:r>
      <w:r w:rsidR="003E46ED" w:rsidRPr="00B55267">
        <w:rPr>
          <w:rFonts w:asciiTheme="minorHAnsi" w:hAnsiTheme="minorHAnsi"/>
          <w:sz w:val="24"/>
          <w:szCs w:val="24"/>
        </w:rPr>
        <w:fldChar w:fldCharType="separate"/>
      </w:r>
      <w:r w:rsidR="003E46ED" w:rsidRPr="00B55267">
        <w:rPr>
          <w:rFonts w:asciiTheme="minorHAnsi" w:hAnsiTheme="minorHAnsi"/>
          <w:noProof/>
          <w:sz w:val="24"/>
          <w:szCs w:val="24"/>
        </w:rPr>
        <w:t>(Addis &amp; Schacter, 2008)</w:t>
      </w:r>
      <w:r w:rsidR="003E46ED" w:rsidRPr="00B55267">
        <w:rPr>
          <w:rFonts w:asciiTheme="minorHAnsi" w:hAnsiTheme="minorHAnsi"/>
          <w:sz w:val="24"/>
          <w:szCs w:val="24"/>
        </w:rPr>
        <w:fldChar w:fldCharType="end"/>
      </w:r>
      <w:r w:rsidR="00BC09BD" w:rsidRPr="00B55267">
        <w:rPr>
          <w:rFonts w:asciiTheme="minorHAnsi" w:hAnsiTheme="minorHAnsi"/>
          <w:sz w:val="24"/>
          <w:szCs w:val="24"/>
        </w:rPr>
        <w:t xml:space="preserve">. </w:t>
      </w:r>
    </w:p>
    <w:p w14:paraId="4E787309" w14:textId="7BC73206" w:rsidR="00717B86" w:rsidRPr="00B55267" w:rsidRDefault="00717B86" w:rsidP="00717B86">
      <w:pPr>
        <w:spacing w:line="480" w:lineRule="auto"/>
        <w:ind w:firstLine="567"/>
        <w:divId w:val="1620335879"/>
      </w:pPr>
      <w:r w:rsidRPr="00B55267">
        <w:t xml:space="preserve">Our results </w:t>
      </w:r>
      <w:r w:rsidR="00B77692" w:rsidRPr="00B55267">
        <w:t>contribute to</w:t>
      </w:r>
      <w:r w:rsidRPr="00B55267">
        <w:t xml:space="preserve"> retrospective time research by suggesting that for spontaneously</w:t>
      </w:r>
      <w:r w:rsidRPr="00B55267">
        <w:rPr>
          <w:i/>
        </w:rPr>
        <w:t xml:space="preserve"> </w:t>
      </w:r>
      <w:r w:rsidRPr="00B55267">
        <w:t xml:space="preserve">structured dynamic events, participants provide duration judgments according to </w:t>
      </w:r>
      <w:r w:rsidR="00B67E9A" w:rsidRPr="00B55267">
        <w:t>the encoded segmental and similarity</w:t>
      </w:r>
      <w:r w:rsidRPr="00B55267">
        <w:t xml:space="preserve"> </w:t>
      </w:r>
      <w:r w:rsidR="00B67E9A" w:rsidRPr="00B55267">
        <w:t>structure</w:t>
      </w:r>
      <w:r w:rsidRPr="00B55267">
        <w:t xml:space="preserve">. Our segmentation results resonate with early segmentation or chucking approaches to time </w:t>
      </w:r>
      <w:r w:rsidR="00421698" w:rsidRPr="00B55267">
        <w:t xml:space="preserve">judgments </w:t>
      </w:r>
      <w:r w:rsidR="00A30A18" w:rsidRPr="00B55267">
        <w:fldChar w:fldCharType="begin" w:fldLock="1"/>
      </w:r>
      <w:r w:rsidR="00A30A18" w:rsidRPr="00B55267">
        <w:instrText>ADDIN CSL_CITATION { "citationItems" : [ { "id" : "ITEM-1", "itemData" : { "author" : [ { "dropping-particle" : "", "family" : "Ornstein", "given" : "R E", "non-dropping-particle" : "", "parse-names" : false, "suffix" : "" } ], "id" : "ITEM-1", "issued" : { "date-parts" : [ [ "1969" ] ] }, "publisher" : "Penguin", "publisher-place" : "Harmondsworth, England", "title" : "On the experience of time", "type" : "book" }, "uris" : [ "http://www.mendeley.com/documents/?uuid=901d4895-3ad8-4838-b928-9e25d4c5bc8c" ] }, { "id" : "ITEM-2", "itemData" : { "ISBN" : "04440873791", "author" : [ { "dropping-particle" : "", "family" : "Poynter", "given" : "Douglas", "non-dropping-particle" : "", "parse-names" : false, "suffix" : "" } ], "chapter-number" : "8", "container-title" : "Time and human cognition: A life-span perspective", "editor" : [ { "dropping-particle" : "", "family" : "Levin", "given" : "Iris", "non-dropping-particle" : "", "parse-names" : false, "suffix" : "" }, { "dropping-particle" : "", "family" : "Zakay", "given" : "Dan", "non-dropping-particle" : "", "parse-names" : false, "suffix" : "" } ], "id" : "ITEM-2", "issued" : { "date-parts" : [ [ "1989" ] ] }, "page" : "305-332", "publisher" : "Elsevier Science Publishers", "publisher-place" : "Amsterdam", "title" : "Judging the duration of time intervals: a process of remembering segments of experience", "type" : "chapter" }, "uris" : [ "http://www.mendeley.com/documents/?uuid=f5eaa7b9-8600-4871-8f5d-72790e7500fe" ] }, { "id" : "ITEM-3", "itemData" : { "author" : [ { "dropping-particle" : "", "family" : "Poynter", "given" : "W D", "non-dropping-particle" : "", "parse-names" : false, "suffix" : "" } ], "container-title" : "Memory &amp; Cognition", "id" : "ITEM-3", "issue" : "1", "issued" : { "date-parts" : [ [ "1983" ] ] }, "page" : "77-82", "title" : "Duration judgment and the segmentation of experience", "type" : "article-journal", "volume" : "11" }, "uris" : [ "http://www.mendeley.com/documents/?uuid=93bd5da9-f598-46c3-992a-8b7200aef477" ] } ], "mendeley" : { "formattedCitation" : "(Ornstein, 1969; D. Poynter, 1989; W. D. Poynter, 1983)", "plainTextFormattedCitation" : "(Ornstein, 1969; D. Poynter, 1989; W. D. Poynter, 1983)" }, "properties" : { "noteIndex" : 0 }, "schema" : "https://github.com/citation-style-language/schema/raw/master/csl-citation.json" }</w:instrText>
      </w:r>
      <w:r w:rsidR="00A30A18" w:rsidRPr="00B55267">
        <w:fldChar w:fldCharType="separate"/>
      </w:r>
      <w:r w:rsidR="00A30A18" w:rsidRPr="00B55267">
        <w:rPr>
          <w:noProof/>
        </w:rPr>
        <w:t>(Ornstein, 1969; Poynter, 1989; Poynter, 1983)</w:t>
      </w:r>
      <w:r w:rsidR="00A30A18" w:rsidRPr="00B55267">
        <w:fldChar w:fldCharType="end"/>
      </w:r>
      <w:r w:rsidRPr="00B55267">
        <w:t xml:space="preserve"> in that the number of structuring cues in the stimuli</w:t>
      </w:r>
      <w:r w:rsidR="001A4A56" w:rsidRPr="00B55267">
        <w:t>—</w:t>
      </w:r>
      <w:r w:rsidRPr="00B55267">
        <w:t>e.g., the number of tones (Ornstein, 1969)</w:t>
      </w:r>
      <w:r w:rsidR="00353CCF" w:rsidRPr="00B55267">
        <w:t xml:space="preserve"> or</w:t>
      </w:r>
      <w:r w:rsidRPr="00B55267">
        <w:t xml:space="preserve"> the number of famous names to attend to within a list of words </w:t>
      </w:r>
      <w:r w:rsidRPr="00B55267">
        <w:lastRenderedPageBreak/>
        <w:fldChar w:fldCharType="begin" w:fldLock="1"/>
      </w:r>
      <w:r w:rsidRPr="00B55267">
        <w:instrText>ADDIN CSL_CITATION { "citationItems" : [ { "id" : "ITEM-1", "itemData" : { "ISSN" : "0090-502X", "abstract" : "In five experiments, we investigated the effects of the segmentation level of an interval on its perceived duration. A prospective paradigm and an absolute time estimation method were used in two experiments, and in two others we used a retrospective paradigm and a comparative estimation method. A positive relationship was obtained between segmentation level of the estimated interval and its perceived duration under retrospective-comparative conditions for both auditory and tactual stimuli, but no relationship was found under prospective-absolute conditions. The paradigm, estimation method, and segmentation level were jointly manipulated in the fifth experiment. The impact of segmentation was significant under retrospective (both absolute and comparative) and close to significant under prospective-comparative conditions. These findings suggest that high-priority events are perceived and coded as contextual changes and that the impact of segmentation on time estimation is mediated by memory processes.", "author" : [ { "dropping-particle" : "", "family" : "Zakay", "given" : "D", "non-dropping-particle" : "", "parse-names" : false, "suffix" : "" }, { "dropping-particle" : "", "family" : "Tsal", "given" : "Y", "non-dropping-particle" : "", "parse-names" : false, "suffix" : "" }, { "dropping-particle" : "", "family" : "Moses", "given" : "M", "non-dropping-particle" : "", "parse-names" : false, "suffix" : "" }, { "dropping-particle" : "", "family" : "Shahar", "given" : "I", "non-dropping-particle" : "", "parse-names" : false, "suffix" : "" } ], "container-title" : "Memory &amp; cognition", "id" : "ITEM-1", "issue" : "3", "issued" : { "date-parts" : [ [ "1994", "5" ] ] }, "page" : "344-51", "title" : "The role of segmentation in prospective and retrospective time estimation processes", "type" : "article-journal", "volume" : "22" }, "uris" : [ "http://www.mendeley.com/documents/?uuid=7b1874bf-962a-4a87-b508-f0fd9cab27c1" ] } ], "mendeley" : { "formattedCitation" : "(Zakay et al., 1994)", "plainTextFormattedCitation" : "(Zakay et al., 1994)", "previouslyFormattedCitation" : "(Zakay et al., 1994)" }, "properties" : { "noteIndex" : 0 }, "schema" : "https://github.com/citation-style-language/schema/raw/master/csl-citation.json" }</w:instrText>
      </w:r>
      <w:r w:rsidRPr="00B55267">
        <w:fldChar w:fldCharType="separate"/>
      </w:r>
      <w:r w:rsidRPr="00B55267">
        <w:rPr>
          <w:noProof/>
        </w:rPr>
        <w:t>(Zakay et al., 1994)</w:t>
      </w:r>
      <w:r w:rsidRPr="00B55267">
        <w:fldChar w:fldCharType="end"/>
      </w:r>
      <w:r w:rsidR="001A4A56" w:rsidRPr="00B55267">
        <w:t>—</w:t>
      </w:r>
      <w:r w:rsidRPr="00B55267">
        <w:t>correlates with longer duration judgments</w:t>
      </w:r>
      <w:r w:rsidR="00B77692" w:rsidRPr="00B55267">
        <w:t xml:space="preserve"> of the stimuli</w:t>
      </w:r>
      <w:r w:rsidRPr="00B55267">
        <w:t xml:space="preserve">. </w:t>
      </w:r>
      <w:r w:rsidR="00520995" w:rsidRPr="00B55267">
        <w:t>T</w:t>
      </w:r>
      <w:r w:rsidRPr="00B55267">
        <w:t xml:space="preserve">hese previous results have been cast in terms of stimulus number, complexity or </w:t>
      </w:r>
      <w:r w:rsidR="00A30A18" w:rsidRPr="00B55267">
        <w:t xml:space="preserve">contextual </w:t>
      </w:r>
      <w:r w:rsidR="00C657C1" w:rsidRPr="00B55267">
        <w:t xml:space="preserve">task </w:t>
      </w:r>
      <w:r w:rsidRPr="00B55267">
        <w:t xml:space="preserve">changes, e.g., </w:t>
      </w:r>
      <w:r w:rsidR="00B77692" w:rsidRPr="00B55267">
        <w:t>attended</w:t>
      </w:r>
      <w:r w:rsidR="00353CCF" w:rsidRPr="00B55267">
        <w:t xml:space="preserve"> </w:t>
      </w:r>
      <w:r w:rsidRPr="00B55267">
        <w:t xml:space="preserve">names interspersed between common words. Although one could conceive our manipulations </w:t>
      </w:r>
      <w:r w:rsidR="00520995" w:rsidRPr="00B55267">
        <w:t>in these terms</w:t>
      </w:r>
      <w:r w:rsidRPr="00B55267">
        <w:t xml:space="preserve">, complexity </w:t>
      </w:r>
      <w:r w:rsidR="00B67E9A" w:rsidRPr="00B55267">
        <w:t>or change are</w:t>
      </w:r>
      <w:r w:rsidRPr="00B55267">
        <w:t xml:space="preserve"> vague concept</w:t>
      </w:r>
      <w:r w:rsidR="00B67E9A" w:rsidRPr="00B55267">
        <w:t>s</w:t>
      </w:r>
      <w:r w:rsidRPr="00B55267">
        <w:t xml:space="preserve"> that can take many forms. Instead, we attempted to specify naturally occurring properties of dynamic events that matter for event </w:t>
      </w:r>
      <w:r w:rsidR="00C657C1" w:rsidRPr="00B55267">
        <w:t>cognition</w:t>
      </w:r>
      <w:r w:rsidR="00520995" w:rsidRPr="00B55267">
        <w:t>, as perceived by naïve observers</w:t>
      </w:r>
      <w:r w:rsidRPr="00B55267">
        <w:t xml:space="preserve">. </w:t>
      </w:r>
    </w:p>
    <w:p w14:paraId="62E6E1FC" w14:textId="40A466F7" w:rsidR="00717B86" w:rsidRPr="00B55267" w:rsidRDefault="00B67E9A" w:rsidP="00B67E9A">
      <w:pPr>
        <w:spacing w:line="480" w:lineRule="auto"/>
        <w:ind w:firstLine="567"/>
        <w:divId w:val="1620335879"/>
      </w:pPr>
      <w:r w:rsidRPr="00B55267">
        <w:t xml:space="preserve">More importantly, our results suggest that the </w:t>
      </w:r>
      <w:r w:rsidR="00E64FF3" w:rsidRPr="00B55267">
        <w:t xml:space="preserve">individual </w:t>
      </w:r>
      <w:r w:rsidRPr="00B55267">
        <w:t xml:space="preserve">nature of the spontaneously encoded event units (e.g., color, shape, path changes) and their similarity to the contexts in which they occur play a role over and above the number of segments, not just in retrospective </w:t>
      </w:r>
      <w:r w:rsidR="00E64FF3" w:rsidRPr="00B55267">
        <w:t xml:space="preserve">judgments </w:t>
      </w:r>
      <w:r w:rsidRPr="00B55267">
        <w:t xml:space="preserve">but also in recognition memory and in the mental replay of an event’s unfolding. This is important because contextual similarity (or dissimilarity) has long been recognized to modulate category formation during development </w:t>
      </w:r>
      <w:r w:rsidRPr="00B55267">
        <w:fldChar w:fldCharType="begin" w:fldLock="1"/>
      </w:r>
      <w:r w:rsidRPr="00B55267">
        <w:instrText>ADDIN CSL_CITATION { "citationItems" : [ { "id" : "ITEM-1", "itemData" : { "ISSN" : "13646613", "author" : [ { "dropping-particle" : "", "family" : "Sloutsky", "given" : "Vladimir M.", "non-dropping-particle" : "", "parse-names" : false, "suffix" : "" } ], "container-title" : "Trends in Cognitive Sciences", "id" : "ITEM-1", "issue" : "6", "issued" : { "date-parts" : [ [ "2003", "6" ] ] }, "page" : "246-251", "title" : "The role of similarity in the development of categorization", "type" : "article-journal", "volume" : "7" }, "uris" : [ "http://www.mendeley.com/documents/?uuid=49dd1f5f-9eda-4d4a-ab48-44c0a8576c76" ] } ], "mendeley" : { "formattedCitation" : "(Sloutsky, 2003)", "plainTextFormattedCitation" : "(Sloutsky, 2003)", "previouslyFormattedCitation" : "(Sloutsky, 2003)" }, "properties" : { "noteIndex" : 0 }, "schema" : "https://github.com/citation-style-language/schema/raw/master/csl-citation.json" }</w:instrText>
      </w:r>
      <w:r w:rsidRPr="00B55267">
        <w:fldChar w:fldCharType="separate"/>
      </w:r>
      <w:r w:rsidRPr="00B55267">
        <w:rPr>
          <w:noProof/>
        </w:rPr>
        <w:t>(Sloutsky, 2003)</w:t>
      </w:r>
      <w:r w:rsidRPr="00B55267">
        <w:fldChar w:fldCharType="end"/>
      </w:r>
      <w:r w:rsidRPr="00B55267">
        <w:t xml:space="preserve"> and stimulus segmentation in statistical learning </w:t>
      </w:r>
      <w:r w:rsidRPr="00B55267">
        <w:fldChar w:fldCharType="begin" w:fldLock="1"/>
      </w:r>
      <w:r w:rsidRPr="00B55267">
        <w:instrText>ADDIN CSL_CITATION { "citationItems" : [ { "id" : "ITEM-1", "itemData" : { "ISSN" : "1879-307X", "PMID" : "10782103", "abstract" : "The rapidity with which children acquire language is one of the mysteries of human cognition. A view held widely for the past 30 years is that children master language by means of a language-specific learning device. An earlier proposal, which has generated renewed interest, is that children make use of domain-general, associative learning mechanisms. However, our current lack of knowledge of the actual learning mechanisms involved during infancy makes it difficult to determine the relative contributions of innate and acquired knowledge. A recent approach to studying this problem exposes infants to artificial languages and assesses the resulting learning. In this article, we review studies using this paradigm that have led to a number of exciting discoveries regarding the learning mechanisms available during infancy. These studies raise important issues with respect to whether such mechanisms are general or specific to language, the extent to which they reflect statistical learning versus symbol manipulation, and the extent to which such mechanisms change with development. The fine-grained characterizations of infant learning mechanisms that this approach permits should result in a better understanding of the relative contributions of, and the dynamic between, innate and learned factors in language acquisition.", "author" : [ { "dropping-particle" : "", "family" : "G\u00f3mez", "given" : "Rl", "non-dropping-particle" : "", "parse-names" : false, "suffix" : "" }, { "dropping-particle" : "", "family" : "Gerken", "given" : "L", "non-dropping-particle" : "", "parse-names" : false, "suffix" : "" } ], "container-title" : "Trends in cognitive sciences", "id" : "ITEM-1", "issue" : "5", "issued" : { "date-parts" : [ [ "2000", "5" ] ] }, "page" : "178-186", "title" : "Infant artificial language learning and language acquisition.", "type" : "article-journal", "volume" : "4" }, "uris" : [ "http://www.mendeley.com/documents/?uuid=b6f8b28e-8dcd-4120-b5e8-230b8ca92856" ] }, { "id" : "ITEM-2", "itemData" : { "author" : [ { "dropping-particle" : "", "family" : "Avrahami", "given" : "J.", "non-dropping-particle" : "", "parse-names" : false, "suffix" : "" }, { "dropping-particle" : "", "family" : "Kareev", "given" : "Y.", "non-dropping-particle" : "", "parse-names" : false, "suffix" : "" } ], "container-title" : "cognition", "id" : "ITEM-2", "issued" : { "date-parts" : [ [ "1994" ] ] }, "page" : "239-261", "title" : "The emergence of events", "type" : "article-journal", "volume" : "53" }, "uris" : [ "http://www.mendeley.com/documents/?uuid=31bac02f-0791-48f1-8ae1-63d9916fa16f" ] } ], "mendeley" : { "formattedCitation" : "(Avrahami &amp; Kareev, 1994; G\u00f3mez &amp; Gerken, 2000)", "plainTextFormattedCitation" : "(Avrahami &amp; Kareev, 1994; G\u00f3mez &amp; Gerken, 2000)", "previouslyFormattedCitation" : "(Avrahami &amp; Kareev, 1994; G\u00f3mez &amp; Gerken, 2000)" }, "properties" : { "noteIndex" : 0 }, "schema" : "https://github.com/citation-style-language/schema/raw/master/csl-citation.json" }</w:instrText>
      </w:r>
      <w:r w:rsidRPr="00B55267">
        <w:fldChar w:fldCharType="separate"/>
      </w:r>
      <w:r w:rsidRPr="00B55267">
        <w:rPr>
          <w:noProof/>
        </w:rPr>
        <w:t>(Avrahami &amp; Kareev, 1994; Gómez &amp; Gerken, 2000)</w:t>
      </w:r>
      <w:r w:rsidRPr="00B55267">
        <w:fldChar w:fldCharType="end"/>
      </w:r>
      <w:r w:rsidRPr="00B55267">
        <w:t xml:space="preserve">. Such research suggests that similarity is fundamental in determining segment </w:t>
      </w:r>
      <w:r w:rsidR="00E64FF3" w:rsidRPr="00B55267">
        <w:t>identification</w:t>
      </w:r>
      <w:r w:rsidRPr="00B55267">
        <w:t xml:space="preserve"> in the first place, the encoded structure</w:t>
      </w:r>
      <w:r w:rsidR="00F57E37" w:rsidRPr="00B55267">
        <w:t xml:space="preserve"> </w:t>
      </w:r>
      <w:r w:rsidRPr="00B55267">
        <w:t xml:space="preserve">and learning in general </w:t>
      </w:r>
      <w:r w:rsidRPr="00B55267">
        <w:fldChar w:fldCharType="begin" w:fldLock="1"/>
      </w:r>
      <w:r w:rsidRPr="00B55267">
        <w:instrText>ADDIN CSL_CITATION { "citationItems" : [ { "id" : "ITEM-1", "itemData" : { "ISSN" : "0010-0277", "PMID" : "7924201", "abstract" : "The relation between similarity and categorization has recently come under scrutiny from several sectors. The issue provides an important inroad to questions about the contributions of high-level thought and lower-level perception in the development of people's concepts. Many psychological models base categorization on similarity, assuming that things belong in the same category because of their similarity. Empirical and in-principle arguments have recently raised objections to this connection, on the grounds that similarity is too unconstrained to provide an explanation of categorization, and similarity is not sufficiently sophisticated to ground most categories. Although these objections have merit, a reassessment of evidence indicates that similarity can be sufficiently constrained and sophisticated to provide at least a partial account of many categories. Principles are discussed for incorporating similarity into theories of category formation.", "author" : [ { "dropping-particle" : "", "family" : "Goldstone", "given" : "R L", "non-dropping-particle" : "", "parse-names" : false, "suffix" : "" } ], "container-title" : "Cognition", "id" : "ITEM-1", "issue" : "2", "issued" : { "date-parts" : [ [ "1994", "8" ] ] }, "page" : "125-57", "title" : "The role of similarity in categorization: providing a groundwork.", "type" : "article-journal", "volume" : "52" }, "uris" : [ "http://www.mendeley.com/documents/?uuid=bc62593a-87a6-4402-b67a-823f8b8d51aa" ] } ], "mendeley" : { "formattedCitation" : "(Goldstone, 1994)", "plainTextFormattedCitation" : "(Goldstone, 1994)", "previouslyFormattedCitation" : "(Goldstone, 1994)" }, "properties" : { "noteIndex" : 0 }, "schema" : "https://github.com/citation-style-language/schema/raw/master/csl-citation.json" }</w:instrText>
      </w:r>
      <w:r w:rsidRPr="00B55267">
        <w:fldChar w:fldCharType="separate"/>
      </w:r>
      <w:r w:rsidRPr="00B55267">
        <w:rPr>
          <w:noProof/>
        </w:rPr>
        <w:t>(Goldstone, 1994)</w:t>
      </w:r>
      <w:r w:rsidRPr="00B55267">
        <w:fldChar w:fldCharType="end"/>
      </w:r>
      <w:r w:rsidRPr="00B55267">
        <w:t>. Indeed, it is possible that an event unit is perceived as such because it differs from its immediate context and/or re-occurs in different contexts (</w:t>
      </w:r>
      <w:r w:rsidRPr="00B55267">
        <w:rPr>
          <w:noProof/>
        </w:rPr>
        <w:t>Avrahami &amp; Kareev, 1994)</w:t>
      </w:r>
      <w:r w:rsidR="00893B8A" w:rsidRPr="00B55267">
        <w:rPr>
          <w:noProof/>
        </w:rPr>
        <w:t xml:space="preserve">, particularly when the stimuli are entirely novel as speech </w:t>
      </w:r>
      <w:r w:rsidR="00A6615D" w:rsidRPr="00B55267">
        <w:rPr>
          <w:noProof/>
        </w:rPr>
        <w:t>and objects are</w:t>
      </w:r>
      <w:r w:rsidR="00893B8A" w:rsidRPr="00B55267">
        <w:rPr>
          <w:noProof/>
        </w:rPr>
        <w:t xml:space="preserve"> for a newborn</w:t>
      </w:r>
      <w:r w:rsidRPr="00B55267">
        <w:rPr>
          <w:noProof/>
        </w:rPr>
        <w:t xml:space="preserve">. </w:t>
      </w:r>
      <w:r w:rsidR="00F57E37" w:rsidRPr="00B55267">
        <w:rPr>
          <w:noProof/>
        </w:rPr>
        <w:t xml:space="preserve">As </w:t>
      </w:r>
      <w:r w:rsidR="00A6615D" w:rsidRPr="00B55267">
        <w:rPr>
          <w:noProof/>
        </w:rPr>
        <w:t>knowledge of causal relationships in the world</w:t>
      </w:r>
      <w:r w:rsidR="00F57E37" w:rsidRPr="00B55267">
        <w:rPr>
          <w:noProof/>
        </w:rPr>
        <w:t xml:space="preserve"> accumulates</w:t>
      </w:r>
      <w:r w:rsidR="00A6615D" w:rsidRPr="00B55267">
        <w:rPr>
          <w:noProof/>
        </w:rPr>
        <w:t>, event units, like those identified here, may resemble existing knowledge (e.g., a ball bouncing off a square)</w:t>
      </w:r>
      <w:r w:rsidR="00F57E37" w:rsidRPr="00B55267">
        <w:rPr>
          <w:noProof/>
        </w:rPr>
        <w:t xml:space="preserve"> and thus segmention does not </w:t>
      </w:r>
      <w:r w:rsidR="00D609B3" w:rsidRPr="00B55267">
        <w:rPr>
          <w:noProof/>
        </w:rPr>
        <w:t>only</w:t>
      </w:r>
      <w:r w:rsidR="00F57E37" w:rsidRPr="00B55267">
        <w:rPr>
          <w:noProof/>
        </w:rPr>
        <w:t xml:space="preserve"> rely on bottom-up similarity</w:t>
      </w:r>
      <w:r w:rsidR="00D609B3" w:rsidRPr="00B55267">
        <w:rPr>
          <w:noProof/>
        </w:rPr>
        <w:t xml:space="preserve"> but also in previous experience</w:t>
      </w:r>
      <w:r w:rsidR="00A6615D" w:rsidRPr="00B55267">
        <w:rPr>
          <w:noProof/>
        </w:rPr>
        <w:t xml:space="preserve">. </w:t>
      </w:r>
      <w:r w:rsidR="00F57E37" w:rsidRPr="00B55267">
        <w:rPr>
          <w:noProof/>
        </w:rPr>
        <w:t>Nevertheless, similarity continues to play a role in structuring unfamiliar sequences of events</w:t>
      </w:r>
      <w:r w:rsidR="001A4A56" w:rsidRPr="00B55267">
        <w:t>—</w:t>
      </w:r>
      <w:r w:rsidR="00F57E37" w:rsidRPr="00B55267">
        <w:t>e.g., one repeating schema vs. different non-repeating ones as shown here.</w:t>
      </w:r>
      <w:r w:rsidR="00F57E37" w:rsidRPr="00B55267">
        <w:rPr>
          <w:noProof/>
        </w:rPr>
        <w:t xml:space="preserve"> </w:t>
      </w:r>
      <w:r w:rsidRPr="00B55267">
        <w:t xml:space="preserve">This previous research together with the present results therefore argues for common similarity-based structuring principles shaping memory formation and the resulting memory content.  </w:t>
      </w:r>
    </w:p>
    <w:p w14:paraId="5F130259" w14:textId="4158ABCE" w:rsidR="00496D0D" w:rsidRPr="00B55267" w:rsidRDefault="005300B7" w:rsidP="0055671F">
      <w:pPr>
        <w:widowControl w:val="0"/>
        <w:autoSpaceDE w:val="0"/>
        <w:autoSpaceDN w:val="0"/>
        <w:adjustRightInd w:val="0"/>
        <w:spacing w:after="240" w:line="480" w:lineRule="auto"/>
        <w:ind w:firstLine="567"/>
        <w:divId w:val="1620335879"/>
      </w:pPr>
      <w:r w:rsidRPr="00B55267">
        <w:lastRenderedPageBreak/>
        <w:t>Our</w:t>
      </w:r>
      <w:r w:rsidR="00A92509" w:rsidRPr="00B55267">
        <w:t xml:space="preserve"> results </w:t>
      </w:r>
      <w:r w:rsidR="00C92975" w:rsidRPr="00B55267">
        <w:t>also</w:t>
      </w:r>
      <w:r w:rsidR="00865C53" w:rsidRPr="00B55267">
        <w:t xml:space="preserve"> </w:t>
      </w:r>
      <w:r w:rsidR="00A92509" w:rsidRPr="00B55267">
        <w:t>provide</w:t>
      </w:r>
      <w:r w:rsidR="00B24BFA" w:rsidRPr="00B55267">
        <w:t xml:space="preserve"> insights into how we build memory repr</w:t>
      </w:r>
      <w:r w:rsidR="005B4196" w:rsidRPr="00B55267">
        <w:t>esentations of ordinary events</w:t>
      </w:r>
      <w:r w:rsidR="00A92509" w:rsidRPr="00B55267">
        <w:t>, even though our stimuli are relatively short</w:t>
      </w:r>
      <w:r w:rsidR="000D2682" w:rsidRPr="00B55267">
        <w:t xml:space="preserve"> compared to many ordinary events. This is because</w:t>
      </w:r>
      <w:r w:rsidR="00B24BFA" w:rsidRPr="00B55267">
        <w:t xml:space="preserve"> </w:t>
      </w:r>
      <w:r w:rsidR="00247EF6" w:rsidRPr="00B55267">
        <w:t xml:space="preserve">the </w:t>
      </w:r>
      <w:r w:rsidR="00EE6579" w:rsidRPr="00B55267">
        <w:t xml:space="preserve">spontaneous </w:t>
      </w:r>
      <w:r w:rsidR="00B24BFA" w:rsidRPr="00B55267">
        <w:t xml:space="preserve">encoding mechanisms and structural properties revealed here are likely to operate when we first encounter </w:t>
      </w:r>
      <w:r w:rsidR="00566ECC" w:rsidRPr="00B55267">
        <w:t xml:space="preserve">novel </w:t>
      </w:r>
      <w:r w:rsidR="00B24BFA" w:rsidRPr="00B55267">
        <w:t xml:space="preserve">events </w:t>
      </w:r>
      <w:r w:rsidR="00B67E9A" w:rsidRPr="00B55267">
        <w:t xml:space="preserve">during development </w:t>
      </w:r>
      <w:r w:rsidR="00B24BFA" w:rsidRPr="00B55267">
        <w:t>and build schemas over time in semantic memory</w:t>
      </w:r>
      <w:r w:rsidR="005B4196" w:rsidRPr="00B55267">
        <w:t xml:space="preserve">. </w:t>
      </w:r>
      <w:r w:rsidR="005E4E47" w:rsidRPr="00B55267">
        <w:t>Patterns of co-variation in our experience</w:t>
      </w:r>
      <w:r w:rsidR="00EE1F53" w:rsidRPr="00B55267">
        <w:t>, ultimately</w:t>
      </w:r>
      <w:r w:rsidR="005E4E47" w:rsidRPr="00B55267">
        <w:t xml:space="preserve"> grounded on similarity</w:t>
      </w:r>
      <w:r w:rsidR="00FD5481" w:rsidRPr="00B55267">
        <w:t xml:space="preserve"> between </w:t>
      </w:r>
      <w:r w:rsidR="00F353EE" w:rsidRPr="00B55267">
        <w:t>recurrent</w:t>
      </w:r>
      <w:r w:rsidR="00FD5481" w:rsidRPr="00B55267">
        <w:t xml:space="preserve"> segments and their contexts</w:t>
      </w:r>
      <w:r w:rsidR="00EE1F53" w:rsidRPr="00B55267">
        <w:t xml:space="preserve"> </w:t>
      </w:r>
      <w:r w:rsidR="00EE1F53" w:rsidRPr="00B55267">
        <w:fldChar w:fldCharType="begin" w:fldLock="1"/>
      </w:r>
      <w:r w:rsidR="00B6226D" w:rsidRPr="00B55267">
        <w:instrText>ADDIN CSL_CITATION { "citationItems" : [ { "id" : "ITEM-1", "itemData" : { "ISSN" : "0010-0277", "PMID" : "7924201", "abstract" : "The relation between similarity and categorization has recently come under scrutiny from several sectors. The issue provides an important inroad to questions about the contributions of high-level thought and lower-level perception in the development of people's concepts. Many psychological models base categorization on similarity, assuming that things belong in the same category because of their similarity. Empirical and in-principle arguments have recently raised objections to this connection, on the grounds that similarity is too unconstrained to provide an explanation of categorization, and similarity is not sufficiently sophisticated to ground most categories. Although these objections have merit, a reassessment of evidence indicates that similarity can be sufficiently constrained and sophisticated to provide at least a partial account of many categories. Principles are discussed for incorporating similarity into theories of category formation.", "author" : [ { "dropping-particle" : "", "family" : "Goldstone", "given" : "R L", "non-dropping-particle" : "", "parse-names" : false, "suffix" : "" } ], "container-title" : "Cognition", "id" : "ITEM-1", "issue" : "2", "issued" : { "date-parts" : [ [ "1994", "8" ] ] }, "page" : "125-57", "title" : "The role of similarity in categorization: providing a groundwork.", "type" : "article-journal", "volume" : "52" }, "uris" : [ "http://www.mendeley.com/documents/?uuid=bc62593a-87a6-4402-b67a-823f8b8d51aa" ] } ], "mendeley" : { "formattedCitation" : "(Goldstone, 1994)", "plainTextFormattedCitation" : "(Goldstone, 1994)", "previouslyFormattedCitation" : "(Goldstone, 1994)" }, "properties" : { "noteIndex" : 0 }, "schema" : "https://github.com/citation-style-language/schema/raw/master/csl-citation.json" }</w:instrText>
      </w:r>
      <w:r w:rsidR="00EE1F53" w:rsidRPr="00B55267">
        <w:fldChar w:fldCharType="separate"/>
      </w:r>
      <w:r w:rsidR="00EE1F53" w:rsidRPr="00B55267">
        <w:rPr>
          <w:noProof/>
        </w:rPr>
        <w:t>(Goldstone, 1994)</w:t>
      </w:r>
      <w:r w:rsidR="00EE1F53" w:rsidRPr="00B55267">
        <w:fldChar w:fldCharType="end"/>
      </w:r>
      <w:r w:rsidR="00FD5481" w:rsidRPr="00B55267">
        <w:t>,</w:t>
      </w:r>
      <w:r w:rsidR="00EE1F53" w:rsidRPr="00B55267">
        <w:t xml:space="preserve"> </w:t>
      </w:r>
      <w:r w:rsidR="005E4E47" w:rsidRPr="00B55267">
        <w:t xml:space="preserve">are </w:t>
      </w:r>
      <w:r w:rsidR="00EE1F53" w:rsidRPr="00B55267">
        <w:t xml:space="preserve">already </w:t>
      </w:r>
      <w:r w:rsidR="005E4E47" w:rsidRPr="00B55267">
        <w:t>known to lead to schema extraction</w:t>
      </w:r>
      <w:r w:rsidR="00EE1F53" w:rsidRPr="00B55267">
        <w:t xml:space="preserve"> and category formation</w:t>
      </w:r>
      <w:r w:rsidR="005E4E47" w:rsidRPr="00B55267">
        <w:t xml:space="preserve"> in cognitive development </w:t>
      </w:r>
      <w:r w:rsidR="005E4E47" w:rsidRPr="00B55267">
        <w:fldChar w:fldCharType="begin" w:fldLock="1"/>
      </w:r>
      <w:r w:rsidR="003114E6" w:rsidRPr="00B55267">
        <w:instrText>ADDIN CSL_CITATION { "citationItems" : [ { "id" : "ITEM-1", "itemData" : { "ISSN" : "0096-3445", "abstract" : "The authors investigated how human adults encode and remember parts of multielement scenes composed of recursively embedded visual shape combinations. The authors found that shape combinations that are parts of larger configurations are less well remembered than shape combinations of the same kind that are not embedded. Combined with basic mechanisms of statistical learning, this embeddedness constraint enables the development of complex new features for acquiring internal representations efficiently without being computationally intractable. The resulting representations also encode parts and wholes by chunking the visual input into components according to the statistical coherence of their constituents. These results suggest that a bootstrapping approach of constrained statistical learning offers a unified framework for investigating the formation of different internal representations in pattern and scene perception.", "author" : [ { "dropping-particle" : "", "family" : "Fiser", "given" : "J\u00f3zsef", "non-dropping-particle" : "", "parse-names" : false, "suffix" : "" }, { "dropping-particle" : "", "family" : "Aslin", "given" : "Richard N", "non-dropping-particle" : "", "parse-names" : false, "suffix" : "" } ], "container-title" : "Journal of experimental psychology. General", "id" : "ITEM-1", "issue" : "4", "issued" : { "date-parts" : [ [ "2005", "11" ] ] }, "page" : "521-37", "title" : "Encoding multielement scenes: statistical learning of visual feature hierarchies.", "type" : "article-journal", "volume" : "134" }, "uris" : [ "http://www.mendeley.com/documents/?uuid=e129fdcd-b21d-4256-ac29-f46ed3d042ef" ] }, { "id" : "ITEM-2", "itemData" : { "ISSN" : "1091-6490", "abstract" : "Efficient and versatile processing of any hierarchically structured information requires a learning mechanism that combines lower-level features into higher-level chunks. We investigated this chunking mechanism in humans with a visual pattern-learning paradigm. We developed an ideal learner based on Bayesian model comparison that extracts and stores only those chunks of information that are minimally sufficient to encode a set of visual scenes. Our ideal Bayesian chunk learner not only reproduced the results of a large set of previous empirical findings in the domain of human pattern learning but also made a key prediction that we confirmed experimentally. In accordance with Bayesian learning but contrary to associative learning, human performance was well above chance when pair-wise statistics in the exemplars contained no relevant information. Thus, humans extract chunks from complex visual patterns by generating accurate yet economical representations and not by encoding the full correlational structure of the input.", "author" : [ { "dropping-particle" : "", "family" : "Orb\u00e1n", "given" : "Gergo", "non-dropping-particle" : "", "parse-names" : false, "suffix" : "" }, { "dropping-particle" : "", "family" : "Fiser", "given" : "J\u00f3zsef", "non-dropping-particle" : "", "parse-names" : false, "suffix" : "" }, { "dropping-particle" : "", "family" : "Aslin", "given" : "Richard N", "non-dropping-particle" : "", "parse-names" : false, "suffix" : "" }, { "dropping-particle" : "", "family" : "Lengyel", "given" : "M\u00e1t\u00e9", "non-dropping-particle" : "", "parse-names" : false, "suffix" : "" } ], "container-title" : "Proceedings of the National Academy of Sciences of the United States of America", "id" : "ITEM-2", "issue" : "7", "issued" : { "date-parts" : [ [ "2008", "2", "19" ] ] }, "page" : "2745-50", "title" : "Bayesian learning of visual chunks by human observers.", "type" : "article-journal", "volume" : "105" }, "uris" : [ "http://www.mendeley.com/documents/?uuid=a6a8eef9-a8a2-47d3-8b56-8b6bbfa7eea3" ] }, { "id" : "ITEM-3", "itemData" : { "ISSN" : "13646613", "author" : [ { "dropping-particle" : "", "family" : "Sloutsky", "given" : "Vladimir M.", "non-dropping-particle" : "", "parse-names" : false, "suffix" : "" } ], "container-title" : "Trends in Cognitive Sciences", "id" : "ITEM-3", "issue" : "6", "issued" : { "date-parts" : [ [ "2003", "6" ] ] }, "page" : "246-251", "title" : "The role of similarity in the development of categorization", "type" : "article-journal", "volume" : "7" }, "uris" : [ "http://www.mendeley.com/documents/?uuid=49dd1f5f-9eda-4d4a-ab48-44c0a8576c76" ] }, { "id" : "ITEM-4", "itemData" : { "DOI" : "10.1037/a0033812", "ISSN" : "1939-2222", "PMID" : "23978185", "abstract" : "The complementary learning systems theory of the roles of hippocampus and neocortex (McClelland, McNaughton, &amp; O'Reilly, 1995) holds that the rapid integration of arbitrary new information into neocortical structures is avoided to prevent catastrophic interference with structured knowledge representations stored in synaptic connections among neocortical neurons. Recent studies (Tse et al., 2007, 2011) showed that neocortical circuits can rapidly acquire new associations that are consistent with prior knowledge. The findings challenge the complementary learning systems theory as previously presented. However, new simulations extending those reported in McClelland et al. (1995) show that new information that is consistent with knowledge previously acquired by a putatively cortexlike artificial neural network can be learned rapidly and without interfering with existing knowledge; it is when inconsistent new knowledge is acquired quickly that catastrophic interference ensues. Several important features of the findings of Tse et al. (2007, 2011) are captured in these simulations, indicating that the neural network model used in McClelland et al. has characteristics in common with neocortical learning mechanisms. An additional simulation generalizes beyond the network model previously used, showing how the rate of change of cortical connections can depend on prior knowledge in an arguably more biologically plausible network architecture. In sum, the findings of Tse et al. are fully consistent with the idea that hippocampus and neocortex are complementary learning systems. Taken together, these findings and the simulations reported here advance our knowledge by bringing out the role of consistency of new experience with existing knowledge and demonstrating that the rate of change of connections in real and artificial neural networks can be strongly prior-knowledge dependent.", "author" : [ { "dropping-particle" : "", "family" : "McClelland", "given" : "James L", "non-dropping-particle" : "", "parse-names" : false, "suffix" : "" } ], "container-title" : "Journal of experimental psychology. General", "id" : "ITEM-4", "issue" : "4", "issued" : { "date-parts" : [ [ "2013", "11" ] ] }, "page" : "1190-210", "title" : "Incorporating rapid neocortical learning of new schema-consistent information into complementary learning systems theory.", "type" : "article-journal", "volume" : "142" }, "uris" : [ "http://www.mendeley.com/documents/?uuid=e4155496-ea7c-4eae-91c4-37356a3f0e3f" ] }, { "id" : "ITEM-5", "itemData" : { "DOI" : "10.1037/a0016797", "ISSN" : "1939-2222", "PMID" : "19883132", "abstract" : "The information that individuals can hold in working memory is quite limited, but researchers have typically studied this capacity using simple objects or letter strings with no associations between them. However, in the real world there are strong associations and regularities in the input. In an information theoretic sense, regularities introduce redundancies that make the input more compressible. The current study shows that observers can take advantage of these redundancies, enabling them to remember more items in working memory. In 2 experiments, covariance was introduced between colors in a display so that over trials some color pairs were more likely to appear than other color pairs. Observers remembered more items from these displays than from displays where the colors were paired randomly. The improved memory performance cannot be explained by simply guessing the high-probability color pair, suggesting that observers formed more efficient representations to remember more items. Further, as observers learned the regularities, their working memory performance improved in a way that is quantitatively predicted by a Bayesian learning model and optimal encoding scheme. These results suggest that the underlying capacity of the individuals' working memory is unchanged, but the information they have to remember can be encoded in a more compressed fashion.", "author" : [ { "dropping-particle" : "", "family" : "Brady", "given" : "Timothy F", "non-dropping-particle" : "", "parse-names" : false, "suffix" : "" }, { "dropping-particle" : "", "family" : "Konkle", "given" : "Talia", "non-dropping-particle" : "", "parse-names" : false, "suffix" : "" }, { "dropping-particle" : "", "family" : "Alvarez", "given" : "George A", "non-dropping-particle" : "", "parse-names" : false, "suffix" : "" } ], "container-title" : "Journal of experimental psychology. General", "id" : "ITEM-5", "issue" : "4", "issued" : { "date-parts" : [ [ "2009", "11" ] ] }, "page" : "487-502", "title" : "Compression in visual working memory: using statistical regularities to form more efficient memory representations.", "type" : "article-journal", "volume" : "138" }, "uris" : [ "http://www.mendeley.com/documents/?uuid=b9def52a-d6b3-40e1-b338-5d5c4445439b" ] } ], "mendeley" : { "formattedCitation" : "(Brady et al., 2009; Fiser &amp; Aslin, 2005; McClelland, 2013; Orb\u00e1n et al., 2008; Sloutsky, 2003)", "plainTextFormattedCitation" : "(Brady et al., 2009; Fiser &amp; Aslin, 2005; McClelland, 2013; Orb\u00e1n et al., 2008; Sloutsky, 2003)", "previouslyFormattedCitation" : "(Brady et al., 2009; Fiser &amp; Aslin, 2005; McClelland, 2013; Orb\u00e1n et al., 2008; Sloutsky, 2003)" }, "properties" : { "noteIndex" : 0 }, "schema" : "https://github.com/citation-style-language/schema/raw/master/csl-citation.json" }</w:instrText>
      </w:r>
      <w:r w:rsidR="005E4E47" w:rsidRPr="00B55267">
        <w:fldChar w:fldCharType="separate"/>
      </w:r>
      <w:r w:rsidR="00165E30" w:rsidRPr="00B55267">
        <w:rPr>
          <w:noProof/>
        </w:rPr>
        <w:t>(Brady et al., 2009; Fiser &amp; Aslin, 2005; McClelland, 2013; Orbán et al., 2008; Sloutsky, 2003)</w:t>
      </w:r>
      <w:r w:rsidR="005E4E47" w:rsidRPr="00B55267">
        <w:fldChar w:fldCharType="end"/>
      </w:r>
      <w:r w:rsidR="005E4E47" w:rsidRPr="00B55267">
        <w:t xml:space="preserve">. </w:t>
      </w:r>
      <w:r w:rsidR="0082111C" w:rsidRPr="00B55267">
        <w:t xml:space="preserve">Moreover, </w:t>
      </w:r>
      <w:r w:rsidR="00315D68" w:rsidRPr="00B55267">
        <w:t xml:space="preserve">language studies using </w:t>
      </w:r>
      <w:r w:rsidR="00DE22B4" w:rsidRPr="00B55267">
        <w:t>linguistic</w:t>
      </w:r>
      <w:r w:rsidR="00315D68" w:rsidRPr="00B55267">
        <w:t xml:space="preserve"> </w:t>
      </w:r>
      <w:r w:rsidR="00DE22B4" w:rsidRPr="00B55267">
        <w:t>expressions</w:t>
      </w:r>
      <w:r w:rsidR="00315D68" w:rsidRPr="00B55267">
        <w:t xml:space="preserve"> as cues to retrieve event schemas also suggest a role for </w:t>
      </w:r>
      <w:r w:rsidR="00DE22B4" w:rsidRPr="00B55267">
        <w:t xml:space="preserve">the </w:t>
      </w:r>
      <w:r w:rsidR="00315D68" w:rsidRPr="00B55267">
        <w:t xml:space="preserve">segmental and similarity </w:t>
      </w:r>
      <w:r w:rsidR="00DE22B4" w:rsidRPr="00B55267">
        <w:t xml:space="preserve">structure of </w:t>
      </w:r>
      <w:r w:rsidR="005276D2" w:rsidRPr="00B55267">
        <w:t xml:space="preserve">semantic </w:t>
      </w:r>
      <w:r w:rsidR="00DE22B4" w:rsidRPr="00B55267">
        <w:t>memories. For example, people take longer to process</w:t>
      </w:r>
      <w:r w:rsidR="00865C53" w:rsidRPr="00B55267">
        <w:t>,</w:t>
      </w:r>
      <w:r w:rsidR="00DE22B4" w:rsidRPr="00B55267">
        <w:t xml:space="preserve"> and attribute longer duration</w:t>
      </w:r>
      <w:r w:rsidR="00865C53" w:rsidRPr="00B55267">
        <w:t>,</w:t>
      </w:r>
      <w:r w:rsidR="00DE22B4" w:rsidRPr="00B55267">
        <w:t xml:space="preserve"> to descriptions </w:t>
      </w:r>
      <w:r w:rsidR="00691643" w:rsidRPr="00B55267">
        <w:t xml:space="preserve">associated with less similar </w:t>
      </w:r>
      <w:r w:rsidR="00DE22B4" w:rsidRPr="00B55267">
        <w:t>situation conte</w:t>
      </w:r>
      <w:r w:rsidR="005C0BAE" w:rsidRPr="00B55267">
        <w:t xml:space="preserve">xts in semantic memory </w:t>
      </w:r>
      <w:r w:rsidR="00DE22B4" w:rsidRPr="00B55267">
        <w:fldChar w:fldCharType="begin" w:fldLock="1"/>
      </w:r>
      <w:r w:rsidR="00AC6FBE" w:rsidRPr="00B55267">
        <w:instrText>ADDIN CSL_CITATION { "citationItems" : [ { "id" : "ITEM-1", "itemData" : { "DOI" : "10.1016/j.cogpsych.2010.09.002", "ISBN" : "0010-0285", "author" : [ { "dropping-particle" : "", "family" : "Coll-Florit", "given" : "M", "non-dropping-particle" : "", "parse-names" : false, "suffix" : "" }, { "dropping-particle" : "", "family" : "Gennari", "given" : "S P", "non-dropping-particle" : "", "parse-names" : false, "suffix" : "" } ], "container-title" : "Cognitive psychology", "id" : "ITEM-1", "issue" : "1", "issued" : { "date-parts" : [ [ "2011" ] ] }, "page" : "41-79", "title" : "Time in language: Event duration in language comprehension", "type" : "article-journal", "volume" : "62" }, "uris" : [ "http://www.mendeley.com/documents/?uuid=6764cbe4-2cbb-4113-b6cd-523270ebed73" ] } ], "mendeley" : { "formattedCitation" : "(Coll-Florit &amp; Gennari, 2011)", "plainTextFormattedCitation" : "(Coll-Florit &amp; Gennari, 2011)", "previouslyFormattedCitation" : "(Coll-Florit &amp; Gennari, 2011)" }, "properties" : { "noteIndex" : 0 }, "schema" : "https://github.com/citation-style-language/schema/raw/master/csl-citation.json" }</w:instrText>
      </w:r>
      <w:r w:rsidR="00DE22B4" w:rsidRPr="00B55267">
        <w:fldChar w:fldCharType="separate"/>
      </w:r>
      <w:r w:rsidR="00DE22B4" w:rsidRPr="00B55267">
        <w:rPr>
          <w:noProof/>
        </w:rPr>
        <w:t>(Coll-Florit &amp; Gennari, 2011)</w:t>
      </w:r>
      <w:r w:rsidR="00DE22B4" w:rsidRPr="00B55267">
        <w:fldChar w:fldCharType="end"/>
      </w:r>
      <w:r w:rsidR="009A7DC5" w:rsidRPr="00B55267">
        <w:t xml:space="preserve">. Similarly, </w:t>
      </w:r>
      <w:r w:rsidR="00E137C8" w:rsidRPr="00B55267">
        <w:t>people attribute longer durations</w:t>
      </w:r>
      <w:r w:rsidR="00691643" w:rsidRPr="00B55267">
        <w:t xml:space="preserve"> to </w:t>
      </w:r>
      <w:r w:rsidR="00850195" w:rsidRPr="00B55267">
        <w:t xml:space="preserve">event </w:t>
      </w:r>
      <w:r w:rsidR="00691643" w:rsidRPr="00B55267">
        <w:t>descriptions</w:t>
      </w:r>
      <w:r w:rsidR="004C38E1" w:rsidRPr="00B55267">
        <w:t xml:space="preserve"> which have</w:t>
      </w:r>
      <w:r w:rsidR="00691643" w:rsidRPr="00B55267">
        <w:t xml:space="preserve"> mor</w:t>
      </w:r>
      <w:r w:rsidR="00850195" w:rsidRPr="00B55267">
        <w:t>e component sub-events</w:t>
      </w:r>
      <w:r w:rsidR="004C38E1" w:rsidRPr="00B55267">
        <w:t>,</w:t>
      </w:r>
      <w:r w:rsidR="00850195" w:rsidRPr="00B55267">
        <w:t xml:space="preserve"> such as </w:t>
      </w:r>
      <w:r w:rsidR="00691643" w:rsidRPr="00B55267">
        <w:rPr>
          <w:i/>
        </w:rPr>
        <w:t>building a cabinet</w:t>
      </w:r>
      <w:r w:rsidR="00691643" w:rsidRPr="00B55267">
        <w:t xml:space="preserve"> vs. </w:t>
      </w:r>
      <w:r w:rsidR="00691643" w:rsidRPr="00B55267">
        <w:rPr>
          <w:i/>
        </w:rPr>
        <w:t>opening a cabinet</w:t>
      </w:r>
      <w:r w:rsidR="005276D2" w:rsidRPr="00B55267">
        <w:t xml:space="preserve"> or </w:t>
      </w:r>
      <w:r w:rsidR="005276D2" w:rsidRPr="00B55267">
        <w:rPr>
          <w:i/>
        </w:rPr>
        <w:t xml:space="preserve">painting a room </w:t>
      </w:r>
      <w:r w:rsidR="005276D2" w:rsidRPr="00B55267">
        <w:t xml:space="preserve">vs. </w:t>
      </w:r>
      <w:r w:rsidR="005276D2" w:rsidRPr="00B55267">
        <w:rPr>
          <w:i/>
        </w:rPr>
        <w:t>painting a house</w:t>
      </w:r>
      <w:r w:rsidR="00691643" w:rsidRPr="00B55267">
        <w:t xml:space="preserve"> </w:t>
      </w:r>
      <w:r w:rsidR="00691643" w:rsidRPr="00B55267">
        <w:fldChar w:fldCharType="begin" w:fldLock="1"/>
      </w:r>
      <w:r w:rsidR="0023766E" w:rsidRPr="00B55267">
        <w:instrText>ADDIN CSL_CITATION { "citationItems" : [ { "id" : "ITEM-1", "itemData" : { "author" : [ { "dropping-particle" : "", "family" : "Joergensen", "given" : "Gitte", "non-dropping-particle" : "", "parse-names" : false, "suffix" : "" } ], "id" : "ITEM-1", "issued" : { "date-parts" : [ [ "2008" ] ] }, "publisher" : "University of York", "title" : "Visual reflections of langauge-mediated internal representations of time", "type" : "thesis" }, "uris" : [ "http://www.mendeley.com/documents/?uuid=d476c218-6cb8-4c0b-b700-110cdfcdef24" ] }, { "id" : "ITEM-2", "itemData" : { "DOI" : "10.3758/BF03211149", "ISBN" : "0090-502X", "ISSN" : "0090-502X", "PMID" : "1861611", "abstract" : "In three experiments, we investigated subjects' retrospective estimation of the duration of publicly reported events such as, for example, the Falkland's war. In Experiment 1, duration estimates were found to be positively correlated with event knowledge, in keeping with Ornstein's (1969) model of duration estimation. Event duration was, however, generally underestimated, suggesting that the relationship between event knowledge and estimated duration might reflect an increase in estimation accuracy. Other results of Experiment 1 were consistent with this interpretation and suggested that the duration estimates might be largely reconstructed. In Experiment 2, duration estimates of specific events and general categories of events were found to be highly correlated, and the subjects in Experiment 3 indicated that they used knowledge of the general characteristic of different types of events to estimate event duration. Overall, reallife duration estimates appear to be based on a combination of specific event information and knowledge derived about that category of event.", "author" : [ { "dropping-particle" : "", "family" : "Burt", "given" : "C D", "non-dropping-particle" : "", "parse-names" : false, "suffix" : "" }, { "dropping-particle" : "", "family" : "Kemp", "given" : "S", "non-dropping-particle" : "", "parse-names" : false, "suffix" : "" } ], "container-title" : "Memory &amp; cognition", "id" : "ITEM-2", "issue" : "3", "issued" : { "date-parts" : [ [ "1991" ] ] }, "page" : "252-262", "title" : "Retrospective duration estimation of public events.", "type" : "article-journal", "volume" : "19" }, "uris" : [ "http://www.mendeley.com/documents/?uuid=89b749a0-3b24-4787-a8ff-fdc13ea485ae" ] } ], "mendeley" : { "formattedCitation" : "(Burt &amp; Kemp, 1991; Joergensen, 2008)", "manualFormatting" : "(Burt &amp; Kemp, 1991; Joergensen, 2008; Coll-Florit &amp; Gennari 2011)", "plainTextFormattedCitation" : "(Burt &amp; Kemp, 1991; Joergensen, 2008)", "previouslyFormattedCitation" : "(Burt &amp; Kemp, 1991; Joergensen, 2008)" }, "properties" : { "noteIndex" : 0 }, "schema" : "https://github.com/citation-style-language/schema/raw/master/csl-citation.json" }</w:instrText>
      </w:r>
      <w:r w:rsidR="00691643" w:rsidRPr="00B55267">
        <w:fldChar w:fldCharType="separate"/>
      </w:r>
      <w:r w:rsidR="00850195" w:rsidRPr="00B55267">
        <w:rPr>
          <w:noProof/>
        </w:rPr>
        <w:t>(Burt &amp; Kemp, 1991; Joergensen, 2008</w:t>
      </w:r>
      <w:r w:rsidR="004C38E1" w:rsidRPr="00B55267">
        <w:rPr>
          <w:noProof/>
        </w:rPr>
        <w:t>; Coll-Florit &amp; Gennari 2011</w:t>
      </w:r>
      <w:r w:rsidR="00850195" w:rsidRPr="00B55267">
        <w:rPr>
          <w:noProof/>
        </w:rPr>
        <w:t>)</w:t>
      </w:r>
      <w:r w:rsidR="00691643" w:rsidRPr="00B55267">
        <w:fldChar w:fldCharType="end"/>
      </w:r>
      <w:r w:rsidR="00691643" w:rsidRPr="00B55267">
        <w:t>.</w:t>
      </w:r>
      <w:r w:rsidR="00405912" w:rsidRPr="00B55267">
        <w:t xml:space="preserve"> </w:t>
      </w:r>
      <w:r w:rsidR="00691643" w:rsidRPr="00B55267">
        <w:t xml:space="preserve">This suggests that </w:t>
      </w:r>
      <w:r w:rsidR="00405912" w:rsidRPr="00B55267">
        <w:t xml:space="preserve">event </w:t>
      </w:r>
      <w:r w:rsidR="00691643" w:rsidRPr="00B55267">
        <w:t xml:space="preserve">schemas </w:t>
      </w:r>
      <w:r w:rsidR="00405912" w:rsidRPr="00B55267">
        <w:t xml:space="preserve">(including temporal unfolding) </w:t>
      </w:r>
      <w:r w:rsidR="00691643" w:rsidRPr="00B55267">
        <w:t xml:space="preserve">are </w:t>
      </w:r>
      <w:r w:rsidR="00405912" w:rsidRPr="00B55267">
        <w:t xml:space="preserve">also </w:t>
      </w:r>
      <w:r w:rsidR="00691643" w:rsidRPr="00B55267">
        <w:t xml:space="preserve">based on the event structural properties of </w:t>
      </w:r>
      <w:r w:rsidR="00553950" w:rsidRPr="00B55267">
        <w:t xml:space="preserve">the real world. </w:t>
      </w:r>
      <w:r w:rsidR="00405912" w:rsidRPr="00B55267">
        <w:t xml:space="preserve">Therefore, it appears that the event properties revealed here not only hold for recently formed </w:t>
      </w:r>
      <w:r w:rsidR="0092308E" w:rsidRPr="00B55267">
        <w:t>episodic</w:t>
      </w:r>
      <w:r w:rsidR="00405912" w:rsidRPr="00B55267">
        <w:t xml:space="preserve"> representations but also for event schemas in semantic memory. </w:t>
      </w:r>
    </w:p>
    <w:p w14:paraId="5EE1FA11" w14:textId="2A4B1D8A" w:rsidR="005B4196" w:rsidRPr="00B55267" w:rsidRDefault="00C35042" w:rsidP="00C35042">
      <w:pPr>
        <w:spacing w:line="480" w:lineRule="auto"/>
        <w:ind w:firstLine="567"/>
        <w:divId w:val="1620335879"/>
      </w:pPr>
      <w:r w:rsidRPr="00B55267">
        <w:t xml:space="preserve">More generally, our approach calls for a more systematic investigation of the memory mechanisms involved in remembering both familiar and novel </w:t>
      </w:r>
      <w:r w:rsidR="00616AF5" w:rsidRPr="00B55267">
        <w:t xml:space="preserve">dynamic </w:t>
      </w:r>
      <w:r w:rsidRPr="00B55267">
        <w:t>events and their unfolding. Surely, more research is needed to specify the possible bottom-up properties modulating encoding, and particularly, the role of similarity in learning dynamic events. Likewise, event schemas in semantic memory include information other than that emerging from a specific sequence, such as the multiple contexts in which an event can occur, which remain</w:t>
      </w:r>
      <w:r w:rsidR="00271000" w:rsidRPr="00B55267">
        <w:t>s</w:t>
      </w:r>
      <w:r w:rsidRPr="00B55267">
        <w:t xml:space="preserve"> largely unexplored. </w:t>
      </w:r>
      <w:r w:rsidR="002C5443" w:rsidRPr="00B55267">
        <w:t xml:space="preserve">Finally, </w:t>
      </w:r>
      <w:r w:rsidR="008B4BA1" w:rsidRPr="00B55267">
        <w:t>the role of hierarchical structure</w:t>
      </w:r>
      <w:r w:rsidR="001A4A56" w:rsidRPr="00B55267">
        <w:t>—</w:t>
      </w:r>
      <w:r w:rsidR="008B4BA1" w:rsidRPr="00B55267">
        <w:t xml:space="preserve">e.g., smaller units </w:t>
      </w:r>
      <w:r w:rsidR="008B4BA1" w:rsidRPr="00B55267">
        <w:lastRenderedPageBreak/>
        <w:t xml:space="preserve">embedded into larger ones </w:t>
      </w:r>
      <w:r w:rsidR="002C5443" w:rsidRPr="00B55267">
        <w:fldChar w:fldCharType="begin" w:fldLock="1"/>
      </w:r>
      <w:r w:rsidR="00646B4A" w:rsidRPr="00B55267">
        <w:instrText>ADDIN CSL_CITATION { "citationItems" : [ { "id" : "ITEM-1", "itemData" : { "ISSN" : "0096-3445", "PMID" : "2525593", "abstract" : "Examined the representation of real-world events in memory as a function of orientation toward a videotaped sequence in which 2 people play a board game. In 4 experiments, analyzed subjects' segmentation of the videotaped sequence into events, using a technique developed by Newtson (1973). A comparison of segmentation patterns with performance on recognition, recall, and cued-recall tasks indicated that recall of events changed as a function of subjects' orientation toward the videotape, whereas recognition of events did not. The authors conclude that orientation toward an episodic sequence affects how rather than what events are represented in memory. An account of how orientation might affect the encoding and the representation of events is offered.", "author" : [ { "dropping-particle" : "", "family" : "Hanson", "given" : "C", "non-dropping-particle" : "", "parse-names" : false, "suffix" : "" }, { "dropping-particle" : "", "family" : "Hirst", "given" : "W", "non-dropping-particle" : "", "parse-names" : false, "suffix" : "" } ], "container-title" : "Journal of experimental psychology. General", "id" : "ITEM-1", "issue" : "2", "issued" : { "date-parts" : [ [ "1989", "6" ] ] }, "page" : "136-47", "title" : "On the representation of events: a study of orientation, recall, and recognition.", "type" : "article-journal", "volume" : "118" }, "uris" : [ "http://www.mendeley.com/documents/?uuid=4e0a6cd5-adad-41c9-bfb4-6171fafd7acc" ] }, { "id" : "ITEM-2", "itemData" : { "author" : [ { "dropping-particle" : "", "family" : "Zacks", "given" : "Jeffrey M", "non-dropping-particle" : "", "parse-names" : false, "suffix" : "" }, { "dropping-particle" : "", "family" : "Tversky", "given" : "B", "non-dropping-particle" : "", "parse-names" : false, "suffix" : "" }, { "dropping-particle" : "", "family" : "Iyer", "given" : "G", "non-dropping-particle" : "", "parse-names" : false, "suffix" : "" } ], "container-title" : "Journal of experimental psychology. General", "id" : "ITEM-2", "issue" : "1", "issued" : { "date-parts" : [ [ "2001" ] ] }, "page" : "29-58", "title" : "Perceiving, remembering, and communicating structure in events", "type" : "article-journal", "volume" : "130" }, "uris" : [ "http://www.mendeley.com/documents/?uuid=65b6e604-fd2d-4520-afbe-271c66a5ac75" ] } ], "mendeley" : { "formattedCitation" : "(Hanson &amp; Hirst, 1989; Zacks et al., 2001)", "plainTextFormattedCitation" : "(Hanson &amp; Hirst, 1989; Zacks et al., 2001)", "previouslyFormattedCitation" : "(Hanson &amp; Hirst, 1989; Zacks et al., 2001)" }, "properties" : { "noteIndex" : 0 }, "schema" : "https://github.com/citation-style-language/schema/raw/master/csl-citation.json" }</w:instrText>
      </w:r>
      <w:r w:rsidR="002C5443" w:rsidRPr="00B55267">
        <w:fldChar w:fldCharType="separate"/>
      </w:r>
      <w:r w:rsidR="0023766E" w:rsidRPr="00B55267">
        <w:rPr>
          <w:noProof/>
        </w:rPr>
        <w:t>(Hanson &amp; Hirst, 1989; Zacks et al., 2001)</w:t>
      </w:r>
      <w:r w:rsidR="002C5443" w:rsidRPr="00B55267">
        <w:fldChar w:fldCharType="end"/>
      </w:r>
      <w:r w:rsidR="001A4A56" w:rsidRPr="00B55267">
        <w:t>—</w:t>
      </w:r>
      <w:r w:rsidR="008B4BA1" w:rsidRPr="00B55267">
        <w:t>in reconstructing an</w:t>
      </w:r>
      <w:r w:rsidR="00E12BBB" w:rsidRPr="00B55267">
        <w:t xml:space="preserve"> event’s temporal unfolding </w:t>
      </w:r>
      <w:r w:rsidR="00B07E21" w:rsidRPr="00B55267">
        <w:t>remains an open issue</w:t>
      </w:r>
      <w:r w:rsidR="002C5443" w:rsidRPr="00B55267">
        <w:t xml:space="preserve">. </w:t>
      </w:r>
      <w:r w:rsidRPr="00B55267">
        <w:t xml:space="preserve">Nevertheless, our work provides </w:t>
      </w:r>
      <w:r w:rsidR="00ED1342" w:rsidRPr="00B55267">
        <w:t xml:space="preserve">novel </w:t>
      </w:r>
      <w:r w:rsidRPr="00B55267">
        <w:t xml:space="preserve">insights into how we </w:t>
      </w:r>
      <w:r w:rsidR="00A51C6D" w:rsidRPr="00B55267">
        <w:t xml:space="preserve">encode and </w:t>
      </w:r>
      <w:r w:rsidRPr="00B55267">
        <w:t xml:space="preserve">reconstruct the unfolding of </w:t>
      </w:r>
      <w:r w:rsidR="00A51C6D" w:rsidRPr="00B55267">
        <w:t xml:space="preserve">dynamic </w:t>
      </w:r>
      <w:r w:rsidRPr="00B55267">
        <w:t xml:space="preserve">events by establishing the role of encoded sub-event and similarity structures: more sub-events </w:t>
      </w:r>
      <w:r w:rsidR="00BB2FB4" w:rsidRPr="00B55267">
        <w:t>and less similarity between these</w:t>
      </w:r>
      <w:r w:rsidRPr="00B55267">
        <w:t xml:space="preserve"> lead</w:t>
      </w:r>
      <w:r w:rsidR="00BB2FB4" w:rsidRPr="00B55267">
        <w:t>s</w:t>
      </w:r>
      <w:r w:rsidRPr="00B55267">
        <w:t xml:space="preserve"> to more encoded and retrieved information, and hence, </w:t>
      </w:r>
      <w:r w:rsidR="00BB2FB4" w:rsidRPr="00B55267">
        <w:t xml:space="preserve">to </w:t>
      </w:r>
      <w:r w:rsidRPr="00B55267">
        <w:t>lo</w:t>
      </w:r>
      <w:r w:rsidR="00B07E21" w:rsidRPr="00B55267">
        <w:t xml:space="preserve">nger reconstructions of the </w:t>
      </w:r>
      <w:r w:rsidR="00887039" w:rsidRPr="00B55267">
        <w:t xml:space="preserve">events’ </w:t>
      </w:r>
      <w:r w:rsidR="00B07E21" w:rsidRPr="00B55267">
        <w:t>temporal unfolding</w:t>
      </w:r>
      <w:r w:rsidRPr="00B55267">
        <w:t>.</w:t>
      </w:r>
    </w:p>
    <w:p w14:paraId="01486031" w14:textId="509EEC7A" w:rsidR="00956FF2" w:rsidRPr="00B55267" w:rsidRDefault="00956FF2">
      <w:pPr>
        <w:spacing w:after="0"/>
      </w:pPr>
      <w:r w:rsidRPr="00B55267">
        <w:br w:type="page"/>
      </w:r>
    </w:p>
    <w:p w14:paraId="7BE2D265" w14:textId="77777777" w:rsidR="00956FF2" w:rsidRPr="00B55267" w:rsidRDefault="00956FF2" w:rsidP="00C35042">
      <w:pPr>
        <w:spacing w:line="480" w:lineRule="auto"/>
        <w:ind w:firstLine="567"/>
        <w:divId w:val="1620335879"/>
      </w:pPr>
    </w:p>
    <w:p w14:paraId="56E1F7C6" w14:textId="77777777" w:rsidR="002F36C3" w:rsidRPr="00B55267" w:rsidRDefault="002F36C3" w:rsidP="00816876">
      <w:pPr>
        <w:spacing w:line="480" w:lineRule="auto"/>
      </w:pPr>
      <w:r w:rsidRPr="00B55267">
        <w:t>References</w:t>
      </w:r>
    </w:p>
    <w:p w14:paraId="02323D26" w14:textId="1A66FB41" w:rsidR="00A30A18" w:rsidRPr="00B55267" w:rsidRDefault="007717E8">
      <w:pPr>
        <w:pStyle w:val="NormalWeb"/>
        <w:ind w:left="480" w:hanging="480"/>
        <w:divId w:val="783768747"/>
        <w:rPr>
          <w:rFonts w:ascii="Cambria" w:eastAsiaTheme="minorEastAsia" w:hAnsi="Cambria"/>
          <w:noProof/>
          <w:sz w:val="24"/>
        </w:rPr>
      </w:pPr>
      <w:r w:rsidRPr="00B55267">
        <w:rPr>
          <w:rFonts w:cs="Arial"/>
        </w:rPr>
        <w:fldChar w:fldCharType="begin" w:fldLock="1"/>
      </w:r>
      <w:r w:rsidRPr="00B55267">
        <w:rPr>
          <w:rFonts w:cs="Arial"/>
        </w:rPr>
        <w:instrText xml:space="preserve">ADDIN Mendeley Bibliography CSL_BIBLIOGRAPHY </w:instrText>
      </w:r>
      <w:r w:rsidRPr="00B55267">
        <w:rPr>
          <w:rFonts w:cs="Arial"/>
        </w:rPr>
        <w:fldChar w:fldCharType="separate"/>
      </w:r>
      <w:r w:rsidR="00A30A18" w:rsidRPr="00B55267">
        <w:rPr>
          <w:rFonts w:ascii="Cambria" w:hAnsi="Cambria"/>
          <w:noProof/>
          <w:sz w:val="24"/>
        </w:rPr>
        <w:t xml:space="preserve">Addis, D. R., &amp; Schacter, D. L. (2008). Constructive episodic simulation: temporal distance and detail of past and future events modulate hippocampal engagement. </w:t>
      </w:r>
      <w:r w:rsidR="00A30A18" w:rsidRPr="00B55267">
        <w:rPr>
          <w:rFonts w:ascii="Cambria" w:hAnsi="Cambria"/>
          <w:i/>
          <w:iCs/>
          <w:noProof/>
          <w:sz w:val="24"/>
        </w:rPr>
        <w:t>Hippocampus</w:t>
      </w:r>
      <w:r w:rsidR="00A30A18" w:rsidRPr="00B55267">
        <w:rPr>
          <w:rFonts w:ascii="Cambria" w:hAnsi="Cambria"/>
          <w:noProof/>
          <w:sz w:val="24"/>
        </w:rPr>
        <w:t xml:space="preserve">, </w:t>
      </w:r>
      <w:r w:rsidR="00A30A18" w:rsidRPr="00B55267">
        <w:rPr>
          <w:rFonts w:ascii="Cambria" w:hAnsi="Cambria"/>
          <w:i/>
          <w:iCs/>
          <w:noProof/>
          <w:sz w:val="24"/>
        </w:rPr>
        <w:t>18</w:t>
      </w:r>
      <w:r w:rsidR="00A30A18" w:rsidRPr="00B55267">
        <w:rPr>
          <w:rFonts w:ascii="Cambria" w:hAnsi="Cambria"/>
          <w:noProof/>
          <w:sz w:val="24"/>
        </w:rPr>
        <w:t>, 1227–237. http://doi.org/10.1002/hipo.20405</w:t>
      </w:r>
    </w:p>
    <w:p w14:paraId="5C608164"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Avrahami, J., &amp; Kareev, Y. (1994). The emergence of events. </w:t>
      </w:r>
      <w:r w:rsidRPr="00B55267">
        <w:rPr>
          <w:rFonts w:ascii="Cambria" w:hAnsi="Cambria"/>
          <w:i/>
          <w:iCs/>
          <w:noProof/>
          <w:sz w:val="24"/>
        </w:rPr>
        <w:t>Cognition</w:t>
      </w:r>
      <w:r w:rsidRPr="00B55267">
        <w:rPr>
          <w:rFonts w:ascii="Cambria" w:hAnsi="Cambria"/>
          <w:noProof/>
          <w:sz w:val="24"/>
        </w:rPr>
        <w:t xml:space="preserve">, </w:t>
      </w:r>
      <w:r w:rsidRPr="00B55267">
        <w:rPr>
          <w:rFonts w:ascii="Cambria" w:hAnsi="Cambria"/>
          <w:i/>
          <w:iCs/>
          <w:noProof/>
          <w:sz w:val="24"/>
        </w:rPr>
        <w:t>53</w:t>
      </w:r>
      <w:r w:rsidRPr="00B55267">
        <w:rPr>
          <w:rFonts w:ascii="Cambria" w:hAnsi="Cambria"/>
          <w:noProof/>
          <w:sz w:val="24"/>
        </w:rPr>
        <w:t>, 239–261.</w:t>
      </w:r>
    </w:p>
    <w:p w14:paraId="7D50C812"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Bellezza, F. S., &amp; Young, D. R. (1989). Chunking of repeated events in memory. </w:t>
      </w:r>
      <w:r w:rsidRPr="00B55267">
        <w:rPr>
          <w:rFonts w:ascii="Cambria" w:hAnsi="Cambria"/>
          <w:i/>
          <w:iCs/>
          <w:noProof/>
          <w:sz w:val="24"/>
        </w:rPr>
        <w:t>Journal of Experimental Psychology: Learning, Memory, and Cognition</w:t>
      </w:r>
      <w:r w:rsidRPr="00B55267">
        <w:rPr>
          <w:rFonts w:ascii="Cambria" w:hAnsi="Cambria"/>
          <w:noProof/>
          <w:sz w:val="24"/>
        </w:rPr>
        <w:t xml:space="preserve">, </w:t>
      </w:r>
      <w:r w:rsidRPr="00B55267">
        <w:rPr>
          <w:rFonts w:ascii="Cambria" w:hAnsi="Cambria"/>
          <w:i/>
          <w:iCs/>
          <w:noProof/>
          <w:sz w:val="24"/>
        </w:rPr>
        <w:t>15</w:t>
      </w:r>
      <w:r w:rsidRPr="00B55267">
        <w:rPr>
          <w:rFonts w:ascii="Cambria" w:hAnsi="Cambria"/>
          <w:noProof/>
          <w:sz w:val="24"/>
        </w:rPr>
        <w:t>(5), 990–997. http://doi.org/10.1037/0278-7393.15.5.990</w:t>
      </w:r>
    </w:p>
    <w:p w14:paraId="1F185D37"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Block, R. A., &amp; Zakay, D. (1997). Prospective and retrospective duration judgments: A meta-analytic review. </w:t>
      </w:r>
      <w:r w:rsidRPr="00B55267">
        <w:rPr>
          <w:rFonts w:ascii="Cambria" w:hAnsi="Cambria"/>
          <w:i/>
          <w:iCs/>
          <w:noProof/>
          <w:sz w:val="24"/>
        </w:rPr>
        <w:t>Psychonomic Bulletin &amp; Review</w:t>
      </w:r>
      <w:r w:rsidRPr="00B55267">
        <w:rPr>
          <w:rFonts w:ascii="Cambria" w:hAnsi="Cambria"/>
          <w:noProof/>
          <w:sz w:val="24"/>
        </w:rPr>
        <w:t xml:space="preserve">, </w:t>
      </w:r>
      <w:r w:rsidRPr="00B55267">
        <w:rPr>
          <w:rFonts w:ascii="Cambria" w:hAnsi="Cambria"/>
          <w:i/>
          <w:iCs/>
          <w:noProof/>
          <w:sz w:val="24"/>
        </w:rPr>
        <w:t>4</w:t>
      </w:r>
      <w:r w:rsidRPr="00B55267">
        <w:rPr>
          <w:rFonts w:ascii="Cambria" w:hAnsi="Cambria"/>
          <w:noProof/>
          <w:sz w:val="24"/>
        </w:rPr>
        <w:t>(2), 184–197. http://doi.org/10.3758/BF03209393</w:t>
      </w:r>
    </w:p>
    <w:p w14:paraId="04BCD86E"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Boltz, M. G. (1992). Temporal accent structure and the remembering of filmed narratives. </w:t>
      </w:r>
      <w:r w:rsidRPr="00B55267">
        <w:rPr>
          <w:rFonts w:ascii="Cambria" w:hAnsi="Cambria"/>
          <w:i/>
          <w:iCs/>
          <w:noProof/>
          <w:sz w:val="24"/>
        </w:rPr>
        <w:t>Journal of Experimental Psychology: Human Perception and Performance</w:t>
      </w:r>
      <w:r w:rsidRPr="00B55267">
        <w:rPr>
          <w:rFonts w:ascii="Cambria" w:hAnsi="Cambria"/>
          <w:noProof/>
          <w:sz w:val="24"/>
        </w:rPr>
        <w:t xml:space="preserve">, </w:t>
      </w:r>
      <w:r w:rsidRPr="00B55267">
        <w:rPr>
          <w:rFonts w:ascii="Cambria" w:hAnsi="Cambria"/>
          <w:i/>
          <w:iCs/>
          <w:noProof/>
          <w:sz w:val="24"/>
        </w:rPr>
        <w:t>18</w:t>
      </w:r>
      <w:r w:rsidRPr="00B55267">
        <w:rPr>
          <w:rFonts w:ascii="Cambria" w:hAnsi="Cambria"/>
          <w:noProof/>
          <w:sz w:val="24"/>
        </w:rPr>
        <w:t>(1), 90–105.</w:t>
      </w:r>
    </w:p>
    <w:p w14:paraId="5BC7B872"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Boltz, M. G. (1995). Effects of event structure on retrospective duration judgments. </w:t>
      </w:r>
      <w:r w:rsidRPr="00B55267">
        <w:rPr>
          <w:rFonts w:ascii="Cambria" w:hAnsi="Cambria"/>
          <w:i/>
          <w:iCs/>
          <w:noProof/>
          <w:sz w:val="24"/>
        </w:rPr>
        <w:t>Perception &amp; Psychophysics</w:t>
      </w:r>
      <w:r w:rsidRPr="00B55267">
        <w:rPr>
          <w:rFonts w:ascii="Cambria" w:hAnsi="Cambria"/>
          <w:noProof/>
          <w:sz w:val="24"/>
        </w:rPr>
        <w:t xml:space="preserve">, </w:t>
      </w:r>
      <w:r w:rsidRPr="00B55267">
        <w:rPr>
          <w:rFonts w:ascii="Cambria" w:hAnsi="Cambria"/>
          <w:i/>
          <w:iCs/>
          <w:noProof/>
          <w:sz w:val="24"/>
        </w:rPr>
        <w:t>57</w:t>
      </w:r>
      <w:r w:rsidRPr="00B55267">
        <w:rPr>
          <w:rFonts w:ascii="Cambria" w:hAnsi="Cambria"/>
          <w:noProof/>
          <w:sz w:val="24"/>
        </w:rPr>
        <w:t>(7), 1080–1096. http://doi.org/10.3758/BF03205466</w:t>
      </w:r>
    </w:p>
    <w:p w14:paraId="17FBC801"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Boltz, M. G. (2005). Duration judgments of naturalistic events in the auditory and visual modalities. </w:t>
      </w:r>
      <w:r w:rsidRPr="00B55267">
        <w:rPr>
          <w:rFonts w:ascii="Cambria" w:hAnsi="Cambria"/>
          <w:i/>
          <w:iCs/>
          <w:noProof/>
          <w:sz w:val="24"/>
        </w:rPr>
        <w:t>Perception &amp; Psychophysics</w:t>
      </w:r>
      <w:r w:rsidRPr="00B55267">
        <w:rPr>
          <w:rFonts w:ascii="Cambria" w:hAnsi="Cambria"/>
          <w:noProof/>
          <w:sz w:val="24"/>
        </w:rPr>
        <w:t xml:space="preserve">, </w:t>
      </w:r>
      <w:r w:rsidRPr="00B55267">
        <w:rPr>
          <w:rFonts w:ascii="Cambria" w:hAnsi="Cambria"/>
          <w:i/>
          <w:iCs/>
          <w:noProof/>
          <w:sz w:val="24"/>
        </w:rPr>
        <w:t>67</w:t>
      </w:r>
      <w:r w:rsidRPr="00B55267">
        <w:rPr>
          <w:rFonts w:ascii="Cambria" w:hAnsi="Cambria"/>
          <w:noProof/>
          <w:sz w:val="24"/>
        </w:rPr>
        <w:t>(8), 1362–1375. http://doi.org/10.3758/BF03193641</w:t>
      </w:r>
    </w:p>
    <w:p w14:paraId="313498FE"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Brady, T. F., Konkle, T., &amp; Alvarez, G. A. (2009). Compression in visual working memory: using statistical regularities to form more efficient memory representations. </w:t>
      </w:r>
      <w:r w:rsidRPr="00B55267">
        <w:rPr>
          <w:rFonts w:ascii="Cambria" w:hAnsi="Cambria"/>
          <w:i/>
          <w:iCs/>
          <w:noProof/>
          <w:sz w:val="24"/>
        </w:rPr>
        <w:t>Journal of Experimental Psychology. General</w:t>
      </w:r>
      <w:r w:rsidRPr="00B55267">
        <w:rPr>
          <w:rFonts w:ascii="Cambria" w:hAnsi="Cambria"/>
          <w:noProof/>
          <w:sz w:val="24"/>
        </w:rPr>
        <w:t xml:space="preserve">, </w:t>
      </w:r>
      <w:r w:rsidRPr="00B55267">
        <w:rPr>
          <w:rFonts w:ascii="Cambria" w:hAnsi="Cambria"/>
          <w:i/>
          <w:iCs/>
          <w:noProof/>
          <w:sz w:val="24"/>
        </w:rPr>
        <w:t>138</w:t>
      </w:r>
      <w:r w:rsidRPr="00B55267">
        <w:rPr>
          <w:rFonts w:ascii="Cambria" w:hAnsi="Cambria"/>
          <w:noProof/>
          <w:sz w:val="24"/>
        </w:rPr>
        <w:t>(4), 487–502. http://doi.org/10.1037/a0016797</w:t>
      </w:r>
    </w:p>
    <w:p w14:paraId="49DE1ED1"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Brown, S. W. (1995). Time, change, and motion: the effects of stimulus movement on temporal perception. </w:t>
      </w:r>
      <w:r w:rsidRPr="00B55267">
        <w:rPr>
          <w:rFonts w:ascii="Cambria" w:hAnsi="Cambria"/>
          <w:i/>
          <w:iCs/>
          <w:noProof/>
          <w:sz w:val="24"/>
        </w:rPr>
        <w:t>Perception &amp; Psychophysics</w:t>
      </w:r>
      <w:r w:rsidRPr="00B55267">
        <w:rPr>
          <w:rFonts w:ascii="Cambria" w:hAnsi="Cambria"/>
          <w:noProof/>
          <w:sz w:val="24"/>
        </w:rPr>
        <w:t xml:space="preserve">, </w:t>
      </w:r>
      <w:r w:rsidRPr="00B55267">
        <w:rPr>
          <w:rFonts w:ascii="Cambria" w:hAnsi="Cambria"/>
          <w:i/>
          <w:iCs/>
          <w:noProof/>
          <w:sz w:val="24"/>
        </w:rPr>
        <w:t>57</w:t>
      </w:r>
      <w:r w:rsidRPr="00B55267">
        <w:rPr>
          <w:rFonts w:ascii="Cambria" w:hAnsi="Cambria"/>
          <w:noProof/>
          <w:sz w:val="24"/>
        </w:rPr>
        <w:t>(1), 105–116. http://doi.org/10.3758/BF03211853</w:t>
      </w:r>
    </w:p>
    <w:p w14:paraId="695109E5"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Brown, S. W., &amp; Boltz, M. G. (2002). Attentional processes in time perception: effects of mental workload and event structure. </w:t>
      </w:r>
      <w:r w:rsidRPr="00B55267">
        <w:rPr>
          <w:rFonts w:ascii="Cambria" w:hAnsi="Cambria"/>
          <w:i/>
          <w:iCs/>
          <w:noProof/>
          <w:sz w:val="24"/>
        </w:rPr>
        <w:t>Journal of Experimental Psychology. Human Perception and Performance</w:t>
      </w:r>
      <w:r w:rsidRPr="00B55267">
        <w:rPr>
          <w:rFonts w:ascii="Cambria" w:hAnsi="Cambria"/>
          <w:noProof/>
          <w:sz w:val="24"/>
        </w:rPr>
        <w:t xml:space="preserve">, </w:t>
      </w:r>
      <w:r w:rsidRPr="00B55267">
        <w:rPr>
          <w:rFonts w:ascii="Cambria" w:hAnsi="Cambria"/>
          <w:i/>
          <w:iCs/>
          <w:noProof/>
          <w:sz w:val="24"/>
        </w:rPr>
        <w:t>28</w:t>
      </w:r>
      <w:r w:rsidRPr="00B55267">
        <w:rPr>
          <w:rFonts w:ascii="Cambria" w:hAnsi="Cambria"/>
          <w:noProof/>
          <w:sz w:val="24"/>
        </w:rPr>
        <w:t>(3), 600–615. http://doi.org/10.1037/0096-1523.28.3.600</w:t>
      </w:r>
    </w:p>
    <w:p w14:paraId="64F58B74"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Burt, C. D., &amp; Kemp, S. (1991). Retrospective duration estimation of public events. </w:t>
      </w:r>
      <w:r w:rsidRPr="00B55267">
        <w:rPr>
          <w:rFonts w:ascii="Cambria" w:hAnsi="Cambria"/>
          <w:i/>
          <w:iCs/>
          <w:noProof/>
          <w:sz w:val="24"/>
        </w:rPr>
        <w:t>Memory &amp; Cognition</w:t>
      </w:r>
      <w:r w:rsidRPr="00B55267">
        <w:rPr>
          <w:rFonts w:ascii="Cambria" w:hAnsi="Cambria"/>
          <w:noProof/>
          <w:sz w:val="24"/>
        </w:rPr>
        <w:t xml:space="preserve">, </w:t>
      </w:r>
      <w:r w:rsidRPr="00B55267">
        <w:rPr>
          <w:rFonts w:ascii="Cambria" w:hAnsi="Cambria"/>
          <w:i/>
          <w:iCs/>
          <w:noProof/>
          <w:sz w:val="24"/>
        </w:rPr>
        <w:t>19</w:t>
      </w:r>
      <w:r w:rsidRPr="00B55267">
        <w:rPr>
          <w:rFonts w:ascii="Cambria" w:hAnsi="Cambria"/>
          <w:noProof/>
          <w:sz w:val="24"/>
        </w:rPr>
        <w:t>(3), 252–262. http://doi.org/10.3758/BF03211149</w:t>
      </w:r>
    </w:p>
    <w:p w14:paraId="3AF3C53F"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Coll-Florit, M., &amp; Gennari, S. P. (2011). Time in language: Event duration in language comprehension. </w:t>
      </w:r>
      <w:r w:rsidRPr="00B55267">
        <w:rPr>
          <w:rFonts w:ascii="Cambria" w:hAnsi="Cambria"/>
          <w:i/>
          <w:iCs/>
          <w:noProof/>
          <w:sz w:val="24"/>
        </w:rPr>
        <w:t>Cognitive Psychology</w:t>
      </w:r>
      <w:r w:rsidRPr="00B55267">
        <w:rPr>
          <w:rFonts w:ascii="Cambria" w:hAnsi="Cambria"/>
          <w:noProof/>
          <w:sz w:val="24"/>
        </w:rPr>
        <w:t xml:space="preserve">, </w:t>
      </w:r>
      <w:r w:rsidRPr="00B55267">
        <w:rPr>
          <w:rFonts w:ascii="Cambria" w:hAnsi="Cambria"/>
          <w:i/>
          <w:iCs/>
          <w:noProof/>
          <w:sz w:val="24"/>
        </w:rPr>
        <w:t>62</w:t>
      </w:r>
      <w:r w:rsidRPr="00B55267">
        <w:rPr>
          <w:rFonts w:ascii="Cambria" w:hAnsi="Cambria"/>
          <w:noProof/>
          <w:sz w:val="24"/>
        </w:rPr>
        <w:t>(1), 41–79. http://doi.org/10.1016/j.cogpsych.2010.09.002</w:t>
      </w:r>
    </w:p>
    <w:p w14:paraId="34E2CF24"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Faber, M., &amp; Gennari, S. P. (2015). Representing time in language and memory: The role of similarity structure. </w:t>
      </w:r>
      <w:r w:rsidRPr="00B55267">
        <w:rPr>
          <w:rFonts w:ascii="Cambria" w:hAnsi="Cambria"/>
          <w:i/>
          <w:iCs/>
          <w:noProof/>
          <w:sz w:val="24"/>
        </w:rPr>
        <w:t>Acta Psychologica</w:t>
      </w:r>
      <w:r w:rsidRPr="00B55267">
        <w:rPr>
          <w:rFonts w:ascii="Cambria" w:hAnsi="Cambria"/>
          <w:noProof/>
          <w:sz w:val="24"/>
        </w:rPr>
        <w:t xml:space="preserve">, </w:t>
      </w:r>
      <w:r w:rsidRPr="00B55267">
        <w:rPr>
          <w:rFonts w:ascii="Cambria" w:hAnsi="Cambria"/>
          <w:i/>
          <w:iCs/>
          <w:noProof/>
          <w:sz w:val="24"/>
        </w:rPr>
        <w:t>156</w:t>
      </w:r>
      <w:r w:rsidRPr="00B55267">
        <w:rPr>
          <w:rFonts w:ascii="Cambria" w:hAnsi="Cambria"/>
          <w:noProof/>
          <w:sz w:val="24"/>
        </w:rPr>
        <w:t>, 156–161. http://doi.org/10.1016/j.actpsy.2014.10.001</w:t>
      </w:r>
    </w:p>
    <w:p w14:paraId="7C3155F7" w14:textId="1AC6D05D"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lastRenderedPageBreak/>
        <w:t xml:space="preserve">Fiser, J., &amp; Aslin, R. N. (2002). Statistical learning of higher-order temporal structure from visual shape sequences. </w:t>
      </w:r>
      <w:r w:rsidRPr="00B55267">
        <w:rPr>
          <w:rFonts w:ascii="Cambria" w:hAnsi="Cambria"/>
          <w:i/>
          <w:iCs/>
          <w:noProof/>
          <w:sz w:val="24"/>
        </w:rPr>
        <w:t>Journal of Experimental Psychology: Learning, Memory, and Cognition</w:t>
      </w:r>
      <w:r w:rsidRPr="00B55267">
        <w:rPr>
          <w:rFonts w:ascii="Cambria" w:hAnsi="Cambria"/>
          <w:noProof/>
          <w:sz w:val="24"/>
        </w:rPr>
        <w:t xml:space="preserve">, </w:t>
      </w:r>
      <w:r w:rsidRPr="00B55267">
        <w:rPr>
          <w:rFonts w:ascii="Cambria" w:hAnsi="Cambria"/>
          <w:i/>
          <w:iCs/>
          <w:noProof/>
          <w:sz w:val="24"/>
        </w:rPr>
        <w:t>28</w:t>
      </w:r>
      <w:r w:rsidR="00D609B3" w:rsidRPr="00B55267">
        <w:rPr>
          <w:rFonts w:ascii="Cambria" w:hAnsi="Cambria"/>
          <w:noProof/>
          <w:sz w:val="24"/>
        </w:rPr>
        <w:t xml:space="preserve">(3), 458–467. </w:t>
      </w:r>
      <w:r w:rsidRPr="00B55267">
        <w:rPr>
          <w:rFonts w:ascii="Cambria" w:hAnsi="Cambria"/>
          <w:noProof/>
          <w:sz w:val="24"/>
        </w:rPr>
        <w:t>http://dx.doi.org/10.1037/0278-7393.28.3.458</w:t>
      </w:r>
    </w:p>
    <w:p w14:paraId="0BBBE649"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Fiser, J., &amp; Aslin, R. N. (2005). Encoding multielement scenes: statistical learning of visual feature hierarchies. </w:t>
      </w:r>
      <w:r w:rsidRPr="00B55267">
        <w:rPr>
          <w:rFonts w:ascii="Cambria" w:hAnsi="Cambria"/>
          <w:i/>
          <w:iCs/>
          <w:noProof/>
          <w:sz w:val="24"/>
        </w:rPr>
        <w:t>Journal of Experimental Psychology. General</w:t>
      </w:r>
      <w:r w:rsidRPr="00B55267">
        <w:rPr>
          <w:rFonts w:ascii="Cambria" w:hAnsi="Cambria"/>
          <w:noProof/>
          <w:sz w:val="24"/>
        </w:rPr>
        <w:t xml:space="preserve">, </w:t>
      </w:r>
      <w:r w:rsidRPr="00B55267">
        <w:rPr>
          <w:rFonts w:ascii="Cambria" w:hAnsi="Cambria"/>
          <w:i/>
          <w:iCs/>
          <w:noProof/>
          <w:sz w:val="24"/>
        </w:rPr>
        <w:t>134</w:t>
      </w:r>
      <w:r w:rsidRPr="00B55267">
        <w:rPr>
          <w:rFonts w:ascii="Cambria" w:hAnsi="Cambria"/>
          <w:noProof/>
          <w:sz w:val="24"/>
        </w:rPr>
        <w:t>(4), 521–37.</w:t>
      </w:r>
    </w:p>
    <w:p w14:paraId="427E343E" w14:textId="7E9F6B36" w:rsidR="00A30A18" w:rsidRPr="00B55267" w:rsidRDefault="00A30A18">
      <w:pPr>
        <w:pStyle w:val="NormalWeb"/>
        <w:ind w:left="480" w:hanging="480"/>
        <w:divId w:val="783768747"/>
        <w:rPr>
          <w:rFonts w:asciiTheme="minorHAnsi" w:hAnsiTheme="minorHAnsi"/>
          <w:noProof/>
          <w:sz w:val="24"/>
          <w:szCs w:val="24"/>
        </w:rPr>
      </w:pPr>
      <w:r w:rsidRPr="00B55267">
        <w:rPr>
          <w:rFonts w:ascii="Cambria" w:hAnsi="Cambria"/>
          <w:noProof/>
          <w:sz w:val="24"/>
        </w:rPr>
        <w:t xml:space="preserve">Goldstone, R. L. (1994). The role of similarity in categorization: providing a groundwork. </w:t>
      </w:r>
      <w:r w:rsidRPr="00B55267">
        <w:rPr>
          <w:rFonts w:ascii="Cambria" w:hAnsi="Cambria"/>
          <w:i/>
          <w:iCs/>
          <w:noProof/>
          <w:sz w:val="24"/>
        </w:rPr>
        <w:t>Cognition</w:t>
      </w:r>
      <w:r w:rsidRPr="00B55267">
        <w:rPr>
          <w:rFonts w:ascii="Cambria" w:hAnsi="Cambria"/>
          <w:noProof/>
          <w:sz w:val="24"/>
        </w:rPr>
        <w:t xml:space="preserve">, </w:t>
      </w:r>
      <w:r w:rsidRPr="00B55267">
        <w:rPr>
          <w:rFonts w:ascii="Cambria" w:hAnsi="Cambria"/>
          <w:i/>
          <w:iCs/>
          <w:noProof/>
          <w:sz w:val="24"/>
        </w:rPr>
        <w:t>52</w:t>
      </w:r>
      <w:r w:rsidRPr="00B55267">
        <w:rPr>
          <w:rFonts w:ascii="Cambria" w:hAnsi="Cambria"/>
          <w:noProof/>
          <w:sz w:val="24"/>
        </w:rPr>
        <w:t>(2), 125–57. Retrieved from http://</w:t>
      </w:r>
      <w:r w:rsidR="00D609B3" w:rsidRPr="00B55267">
        <w:rPr>
          <w:rFonts w:ascii="Cambria" w:hAnsi="Cambria"/>
          <w:noProof/>
          <w:sz w:val="24"/>
        </w:rPr>
        <w:t>dx.doi.org/</w:t>
      </w:r>
      <w:r w:rsidR="00D609B3" w:rsidRPr="00B55267">
        <w:rPr>
          <w:rFonts w:asciiTheme="minorHAnsi" w:eastAsia="Arial Unicode MS" w:hAnsiTheme="minorHAnsi" w:cs="Arial Unicode MS"/>
          <w:sz w:val="24"/>
          <w:szCs w:val="24"/>
        </w:rPr>
        <w:t>10.1016/0010-0277(94)90065-5.</w:t>
      </w:r>
    </w:p>
    <w:p w14:paraId="7EA7116D"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Gómez, R., &amp; Gerken, L. (2000). Infant artificial language learning and language acquisition. </w:t>
      </w:r>
      <w:r w:rsidRPr="00B55267">
        <w:rPr>
          <w:rFonts w:ascii="Cambria" w:hAnsi="Cambria"/>
          <w:i/>
          <w:iCs/>
          <w:noProof/>
          <w:sz w:val="24"/>
        </w:rPr>
        <w:t>Trends in Cognitive Sciences</w:t>
      </w:r>
      <w:r w:rsidRPr="00B55267">
        <w:rPr>
          <w:rFonts w:ascii="Cambria" w:hAnsi="Cambria"/>
          <w:noProof/>
          <w:sz w:val="24"/>
        </w:rPr>
        <w:t xml:space="preserve">, </w:t>
      </w:r>
      <w:r w:rsidRPr="00B55267">
        <w:rPr>
          <w:rFonts w:ascii="Cambria" w:hAnsi="Cambria"/>
          <w:i/>
          <w:iCs/>
          <w:noProof/>
          <w:sz w:val="24"/>
        </w:rPr>
        <w:t>4</w:t>
      </w:r>
      <w:r w:rsidRPr="00B55267">
        <w:rPr>
          <w:rFonts w:ascii="Cambria" w:hAnsi="Cambria"/>
          <w:noProof/>
          <w:sz w:val="24"/>
        </w:rPr>
        <w:t>(5), 178–186.</w:t>
      </w:r>
    </w:p>
    <w:p w14:paraId="6A5479CE"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Grondin, S. (2001). From physical time to the first and second moments of psychological time. </w:t>
      </w:r>
      <w:r w:rsidRPr="00B55267">
        <w:rPr>
          <w:rFonts w:ascii="Cambria" w:hAnsi="Cambria"/>
          <w:i/>
          <w:iCs/>
          <w:noProof/>
          <w:sz w:val="24"/>
        </w:rPr>
        <w:t>Psychological Bulletin</w:t>
      </w:r>
      <w:r w:rsidRPr="00B55267">
        <w:rPr>
          <w:rFonts w:ascii="Cambria" w:hAnsi="Cambria"/>
          <w:noProof/>
          <w:sz w:val="24"/>
        </w:rPr>
        <w:t xml:space="preserve">, </w:t>
      </w:r>
      <w:r w:rsidRPr="00B55267">
        <w:rPr>
          <w:rFonts w:ascii="Cambria" w:hAnsi="Cambria"/>
          <w:i/>
          <w:iCs/>
          <w:noProof/>
          <w:sz w:val="24"/>
        </w:rPr>
        <w:t>127</w:t>
      </w:r>
      <w:r w:rsidRPr="00B55267">
        <w:rPr>
          <w:rFonts w:ascii="Cambria" w:hAnsi="Cambria"/>
          <w:noProof/>
          <w:sz w:val="24"/>
        </w:rPr>
        <w:t>(1), 22–44.</w:t>
      </w:r>
    </w:p>
    <w:p w14:paraId="45D1D3BD"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Grondin, S. (2010). Timing and time perception: a review of recent behavioral and neuroscience findings and theoretical directions. </w:t>
      </w:r>
      <w:r w:rsidRPr="00B55267">
        <w:rPr>
          <w:rFonts w:ascii="Cambria" w:hAnsi="Cambria"/>
          <w:i/>
          <w:iCs/>
          <w:noProof/>
          <w:sz w:val="24"/>
        </w:rPr>
        <w:t>Attention, Perception, &amp; Psychophysics</w:t>
      </w:r>
      <w:r w:rsidRPr="00B55267">
        <w:rPr>
          <w:rFonts w:ascii="Cambria" w:hAnsi="Cambria"/>
          <w:noProof/>
          <w:sz w:val="24"/>
        </w:rPr>
        <w:t xml:space="preserve">, </w:t>
      </w:r>
      <w:r w:rsidRPr="00B55267">
        <w:rPr>
          <w:rFonts w:ascii="Cambria" w:hAnsi="Cambria"/>
          <w:i/>
          <w:iCs/>
          <w:noProof/>
          <w:sz w:val="24"/>
        </w:rPr>
        <w:t>72</w:t>
      </w:r>
      <w:r w:rsidRPr="00B55267">
        <w:rPr>
          <w:rFonts w:ascii="Cambria" w:hAnsi="Cambria"/>
          <w:noProof/>
          <w:sz w:val="24"/>
        </w:rPr>
        <w:t>(3), 561–582.</w:t>
      </w:r>
    </w:p>
    <w:p w14:paraId="3D7BC32A" w14:textId="23A1C19A"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Hanson, C., &amp; Hirst, W. (1989). On the representation of events: a study of orientation, recall, and recognition. </w:t>
      </w:r>
      <w:r w:rsidRPr="00B55267">
        <w:rPr>
          <w:rFonts w:ascii="Cambria" w:hAnsi="Cambria"/>
          <w:i/>
          <w:iCs/>
          <w:noProof/>
          <w:sz w:val="24"/>
        </w:rPr>
        <w:t>Journal of Experimental Psychology. General</w:t>
      </w:r>
      <w:r w:rsidRPr="00B55267">
        <w:rPr>
          <w:rFonts w:ascii="Cambria" w:hAnsi="Cambria"/>
          <w:noProof/>
          <w:sz w:val="24"/>
        </w:rPr>
        <w:t xml:space="preserve">, </w:t>
      </w:r>
      <w:r w:rsidRPr="00B55267">
        <w:rPr>
          <w:rFonts w:ascii="Cambria" w:hAnsi="Cambria"/>
          <w:i/>
          <w:iCs/>
          <w:noProof/>
          <w:sz w:val="24"/>
        </w:rPr>
        <w:t>118</w:t>
      </w:r>
      <w:r w:rsidRPr="00B55267">
        <w:rPr>
          <w:rFonts w:ascii="Cambria" w:hAnsi="Cambria"/>
          <w:noProof/>
          <w:sz w:val="24"/>
        </w:rPr>
        <w:t>(2), 1</w:t>
      </w:r>
      <w:r w:rsidR="00D609B3" w:rsidRPr="00B55267">
        <w:rPr>
          <w:rFonts w:ascii="Cambria" w:hAnsi="Cambria"/>
          <w:noProof/>
          <w:sz w:val="24"/>
        </w:rPr>
        <w:t xml:space="preserve">36–47. </w:t>
      </w:r>
    </w:p>
    <w:p w14:paraId="4FFAEEFC"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Hays, W. L. (1981). </w:t>
      </w:r>
      <w:r w:rsidRPr="00B55267">
        <w:rPr>
          <w:rFonts w:ascii="Cambria" w:hAnsi="Cambria"/>
          <w:i/>
          <w:iCs/>
          <w:noProof/>
          <w:sz w:val="24"/>
        </w:rPr>
        <w:t>Statistics</w:t>
      </w:r>
      <w:r w:rsidRPr="00B55267">
        <w:rPr>
          <w:rFonts w:ascii="Cambria" w:hAnsi="Cambria"/>
          <w:noProof/>
          <w:sz w:val="24"/>
        </w:rPr>
        <w:t xml:space="preserve"> (Third Edit). New York, New York: Holt, Rinehart and Wiston.</w:t>
      </w:r>
    </w:p>
    <w:p w14:paraId="68AF1362" w14:textId="0F8CFDE6"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Joergensen, G. (2008). </w:t>
      </w:r>
      <w:r w:rsidRPr="00B55267">
        <w:rPr>
          <w:rFonts w:ascii="Cambria" w:hAnsi="Cambria"/>
          <w:i/>
          <w:iCs/>
          <w:noProof/>
          <w:sz w:val="24"/>
        </w:rPr>
        <w:t>Visual reflections of langauge-mediated internal representations of time</w:t>
      </w:r>
      <w:r w:rsidRPr="00B55267">
        <w:rPr>
          <w:rFonts w:ascii="Cambria" w:hAnsi="Cambria"/>
          <w:noProof/>
          <w:sz w:val="24"/>
        </w:rPr>
        <w:t xml:space="preserve">. </w:t>
      </w:r>
      <w:r w:rsidR="00D609B3" w:rsidRPr="00B55267">
        <w:rPr>
          <w:rFonts w:ascii="Cambria" w:hAnsi="Cambria"/>
          <w:noProof/>
          <w:sz w:val="24"/>
        </w:rPr>
        <w:t xml:space="preserve">MSc thesis, </w:t>
      </w:r>
      <w:r w:rsidRPr="00B55267">
        <w:rPr>
          <w:rFonts w:ascii="Cambria" w:hAnsi="Cambria"/>
          <w:noProof/>
          <w:sz w:val="24"/>
        </w:rPr>
        <w:t>University of York.</w:t>
      </w:r>
    </w:p>
    <w:p w14:paraId="1F878EA4"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Kurby, C. a., &amp; Zacks, J. M. (2008). Segmentation in the perception and memory of events. </w:t>
      </w:r>
      <w:r w:rsidRPr="00B55267">
        <w:rPr>
          <w:rFonts w:ascii="Cambria" w:hAnsi="Cambria"/>
          <w:i/>
          <w:iCs/>
          <w:noProof/>
          <w:sz w:val="24"/>
        </w:rPr>
        <w:t>Trends in Cognitive Sciences</w:t>
      </w:r>
      <w:r w:rsidRPr="00B55267">
        <w:rPr>
          <w:rFonts w:ascii="Cambria" w:hAnsi="Cambria"/>
          <w:noProof/>
          <w:sz w:val="24"/>
        </w:rPr>
        <w:t xml:space="preserve">, </w:t>
      </w:r>
      <w:r w:rsidRPr="00B55267">
        <w:rPr>
          <w:rFonts w:ascii="Cambria" w:hAnsi="Cambria"/>
          <w:i/>
          <w:iCs/>
          <w:noProof/>
          <w:sz w:val="24"/>
        </w:rPr>
        <w:t>12</w:t>
      </w:r>
      <w:r w:rsidRPr="00B55267">
        <w:rPr>
          <w:rFonts w:ascii="Cambria" w:hAnsi="Cambria"/>
          <w:noProof/>
          <w:sz w:val="24"/>
        </w:rPr>
        <w:t>(2), 72–79. http://doi.org/10.1016/j.tics.2007.11.004</w:t>
      </w:r>
    </w:p>
    <w:p w14:paraId="2E77DC9B"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Liverence, B. M., &amp; Scholl, B. J. (2012). Discrete events as units of perceived time. </w:t>
      </w:r>
      <w:r w:rsidRPr="00B55267">
        <w:rPr>
          <w:rFonts w:ascii="Cambria" w:hAnsi="Cambria"/>
          <w:i/>
          <w:iCs/>
          <w:noProof/>
          <w:sz w:val="24"/>
        </w:rPr>
        <w:t>Journal of Experimental Psychology: Human Perception and Performance</w:t>
      </w:r>
      <w:r w:rsidRPr="00B55267">
        <w:rPr>
          <w:rFonts w:ascii="Cambria" w:hAnsi="Cambria"/>
          <w:noProof/>
          <w:sz w:val="24"/>
        </w:rPr>
        <w:t xml:space="preserve">, </w:t>
      </w:r>
      <w:r w:rsidRPr="00B55267">
        <w:rPr>
          <w:rFonts w:ascii="Cambria" w:hAnsi="Cambria"/>
          <w:i/>
          <w:iCs/>
          <w:noProof/>
          <w:sz w:val="24"/>
        </w:rPr>
        <w:t>38</w:t>
      </w:r>
      <w:r w:rsidRPr="00B55267">
        <w:rPr>
          <w:rFonts w:ascii="Cambria" w:hAnsi="Cambria"/>
          <w:noProof/>
          <w:sz w:val="24"/>
        </w:rPr>
        <w:t>(3), 549–554. http://doi.org/10.1037/a0027228</w:t>
      </w:r>
    </w:p>
    <w:p w14:paraId="4756F489"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Malmberg, K. J. (2008). Recognition memory: A review of the critical findings and an integrated theory for relating them. </w:t>
      </w:r>
      <w:r w:rsidRPr="00B55267">
        <w:rPr>
          <w:rFonts w:ascii="Cambria" w:hAnsi="Cambria"/>
          <w:i/>
          <w:iCs/>
          <w:noProof/>
          <w:sz w:val="24"/>
        </w:rPr>
        <w:t>Cognitive Psychology</w:t>
      </w:r>
      <w:r w:rsidRPr="00B55267">
        <w:rPr>
          <w:rFonts w:ascii="Cambria" w:hAnsi="Cambria"/>
          <w:noProof/>
          <w:sz w:val="24"/>
        </w:rPr>
        <w:t xml:space="preserve">, </w:t>
      </w:r>
      <w:r w:rsidRPr="00B55267">
        <w:rPr>
          <w:rFonts w:ascii="Cambria" w:hAnsi="Cambria"/>
          <w:i/>
          <w:iCs/>
          <w:noProof/>
          <w:sz w:val="24"/>
        </w:rPr>
        <w:t>57</w:t>
      </w:r>
      <w:r w:rsidRPr="00B55267">
        <w:rPr>
          <w:rFonts w:ascii="Cambria" w:hAnsi="Cambria"/>
          <w:noProof/>
          <w:sz w:val="24"/>
        </w:rPr>
        <w:t>(4), 335–384. http://doi.org/10.1016/j.cogpsych.2008.02.004</w:t>
      </w:r>
    </w:p>
    <w:p w14:paraId="6DEFF785"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McClelland, J. L. (2013). Incorporating rapid neocortical learning of new schema-consistent information into complementary learning systems theory. </w:t>
      </w:r>
      <w:r w:rsidRPr="00B55267">
        <w:rPr>
          <w:rFonts w:ascii="Cambria" w:hAnsi="Cambria"/>
          <w:i/>
          <w:iCs/>
          <w:noProof/>
          <w:sz w:val="24"/>
        </w:rPr>
        <w:t>Journal of Experimental Psychology. General</w:t>
      </w:r>
      <w:r w:rsidRPr="00B55267">
        <w:rPr>
          <w:rFonts w:ascii="Cambria" w:hAnsi="Cambria"/>
          <w:noProof/>
          <w:sz w:val="24"/>
        </w:rPr>
        <w:t xml:space="preserve">, </w:t>
      </w:r>
      <w:r w:rsidRPr="00B55267">
        <w:rPr>
          <w:rFonts w:ascii="Cambria" w:hAnsi="Cambria"/>
          <w:i/>
          <w:iCs/>
          <w:noProof/>
          <w:sz w:val="24"/>
        </w:rPr>
        <w:t>142</w:t>
      </w:r>
      <w:r w:rsidRPr="00B55267">
        <w:rPr>
          <w:rFonts w:ascii="Cambria" w:hAnsi="Cambria"/>
          <w:noProof/>
          <w:sz w:val="24"/>
        </w:rPr>
        <w:t>(4), 1190–210. http://doi.org/10.1037/a0033812</w:t>
      </w:r>
    </w:p>
    <w:p w14:paraId="29F79BA9"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Melton, A. W. (1967). Repetition and retrieval from memory. </w:t>
      </w:r>
      <w:r w:rsidRPr="00B55267">
        <w:rPr>
          <w:rFonts w:ascii="Cambria" w:hAnsi="Cambria"/>
          <w:i/>
          <w:iCs/>
          <w:noProof/>
          <w:sz w:val="24"/>
        </w:rPr>
        <w:t>Science</w:t>
      </w:r>
      <w:r w:rsidRPr="00B55267">
        <w:rPr>
          <w:rFonts w:ascii="Cambria" w:hAnsi="Cambria"/>
          <w:noProof/>
          <w:sz w:val="24"/>
        </w:rPr>
        <w:t xml:space="preserve">, </w:t>
      </w:r>
      <w:r w:rsidRPr="00B55267">
        <w:rPr>
          <w:rFonts w:ascii="Cambria" w:hAnsi="Cambria"/>
          <w:i/>
          <w:iCs/>
          <w:noProof/>
          <w:sz w:val="24"/>
        </w:rPr>
        <w:t>158</w:t>
      </w:r>
      <w:r w:rsidRPr="00B55267">
        <w:rPr>
          <w:rFonts w:ascii="Cambria" w:hAnsi="Cambria"/>
          <w:noProof/>
          <w:sz w:val="24"/>
        </w:rPr>
        <w:t>(3800), 532.</w:t>
      </w:r>
    </w:p>
    <w:p w14:paraId="1B1B5D11"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Miller, G. A. (1956). The magical number seven plus or minus two: some limits in our capacity for processing information. </w:t>
      </w:r>
      <w:r w:rsidRPr="00B55267">
        <w:rPr>
          <w:rFonts w:ascii="Cambria" w:hAnsi="Cambria"/>
          <w:i/>
          <w:iCs/>
          <w:noProof/>
          <w:sz w:val="24"/>
        </w:rPr>
        <w:t>Psychological Review</w:t>
      </w:r>
      <w:r w:rsidRPr="00B55267">
        <w:rPr>
          <w:rFonts w:ascii="Cambria" w:hAnsi="Cambria"/>
          <w:noProof/>
          <w:sz w:val="24"/>
        </w:rPr>
        <w:t xml:space="preserve">, </w:t>
      </w:r>
      <w:r w:rsidRPr="00B55267">
        <w:rPr>
          <w:rFonts w:ascii="Cambria" w:hAnsi="Cambria"/>
          <w:i/>
          <w:iCs/>
          <w:noProof/>
          <w:sz w:val="24"/>
        </w:rPr>
        <w:t>63</w:t>
      </w:r>
      <w:r w:rsidRPr="00B55267">
        <w:rPr>
          <w:rFonts w:ascii="Cambria" w:hAnsi="Cambria"/>
          <w:noProof/>
          <w:sz w:val="24"/>
        </w:rPr>
        <w:t>, 81–97.</w:t>
      </w:r>
    </w:p>
    <w:p w14:paraId="03CE1146"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lastRenderedPageBreak/>
        <w:t xml:space="preserve">Orbán, G., Fiser, J., Aslin, R. N., &amp; Lengyel, M. (2008). Bayesian learning of visual chunks by human observers. </w:t>
      </w:r>
      <w:r w:rsidRPr="00B55267">
        <w:rPr>
          <w:rFonts w:ascii="Cambria" w:hAnsi="Cambria"/>
          <w:i/>
          <w:iCs/>
          <w:noProof/>
          <w:sz w:val="24"/>
        </w:rPr>
        <w:t>Proceedings of the National Academy of Sciences of the United States of America</w:t>
      </w:r>
      <w:r w:rsidRPr="00B55267">
        <w:rPr>
          <w:rFonts w:ascii="Cambria" w:hAnsi="Cambria"/>
          <w:noProof/>
          <w:sz w:val="24"/>
        </w:rPr>
        <w:t xml:space="preserve">, </w:t>
      </w:r>
      <w:r w:rsidRPr="00B55267">
        <w:rPr>
          <w:rFonts w:ascii="Cambria" w:hAnsi="Cambria"/>
          <w:i/>
          <w:iCs/>
          <w:noProof/>
          <w:sz w:val="24"/>
        </w:rPr>
        <w:t>105</w:t>
      </w:r>
      <w:r w:rsidRPr="00B55267">
        <w:rPr>
          <w:rFonts w:ascii="Cambria" w:hAnsi="Cambria"/>
          <w:noProof/>
          <w:sz w:val="24"/>
        </w:rPr>
        <w:t>(7), 2745–50.</w:t>
      </w:r>
    </w:p>
    <w:p w14:paraId="13795178"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Ornstein, R. E. (1969). </w:t>
      </w:r>
      <w:r w:rsidRPr="00B55267">
        <w:rPr>
          <w:rFonts w:ascii="Cambria" w:hAnsi="Cambria"/>
          <w:i/>
          <w:iCs/>
          <w:noProof/>
          <w:sz w:val="24"/>
        </w:rPr>
        <w:t>On the experience of time</w:t>
      </w:r>
      <w:r w:rsidRPr="00B55267">
        <w:rPr>
          <w:rFonts w:ascii="Cambria" w:hAnsi="Cambria"/>
          <w:noProof/>
          <w:sz w:val="24"/>
        </w:rPr>
        <w:t>. Harmondsworth, England: Penguin.</w:t>
      </w:r>
    </w:p>
    <w:p w14:paraId="3037346C"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Poynter, D. (1989). Judging the duration of time intervals: a process of remembering segments of experience. In I. Levin &amp; D. Zakay (Eds.), </w:t>
      </w:r>
      <w:r w:rsidRPr="00B55267">
        <w:rPr>
          <w:rFonts w:ascii="Cambria" w:hAnsi="Cambria"/>
          <w:i/>
          <w:iCs/>
          <w:noProof/>
          <w:sz w:val="24"/>
        </w:rPr>
        <w:t>Time and human cognition: A life-span perspective</w:t>
      </w:r>
      <w:r w:rsidRPr="00B55267">
        <w:rPr>
          <w:rFonts w:ascii="Cambria" w:hAnsi="Cambria"/>
          <w:noProof/>
          <w:sz w:val="24"/>
        </w:rPr>
        <w:t xml:space="preserve"> (pp. 305–332). Amsterdam: Elsevier Science Publishers.</w:t>
      </w:r>
    </w:p>
    <w:p w14:paraId="50E2E62E"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Poynter, W. D. (1983). Duration judgment and the segmentation of experience. </w:t>
      </w:r>
      <w:r w:rsidRPr="00B55267">
        <w:rPr>
          <w:rFonts w:ascii="Cambria" w:hAnsi="Cambria"/>
          <w:i/>
          <w:iCs/>
          <w:noProof/>
          <w:sz w:val="24"/>
        </w:rPr>
        <w:t>Memory &amp; Cognition</w:t>
      </w:r>
      <w:r w:rsidRPr="00B55267">
        <w:rPr>
          <w:rFonts w:ascii="Cambria" w:hAnsi="Cambria"/>
          <w:noProof/>
          <w:sz w:val="24"/>
        </w:rPr>
        <w:t xml:space="preserve">, </w:t>
      </w:r>
      <w:r w:rsidRPr="00B55267">
        <w:rPr>
          <w:rFonts w:ascii="Cambria" w:hAnsi="Cambria"/>
          <w:i/>
          <w:iCs/>
          <w:noProof/>
          <w:sz w:val="24"/>
        </w:rPr>
        <w:t>11</w:t>
      </w:r>
      <w:r w:rsidRPr="00B55267">
        <w:rPr>
          <w:rFonts w:ascii="Cambria" w:hAnsi="Cambria"/>
          <w:noProof/>
          <w:sz w:val="24"/>
        </w:rPr>
        <w:t>(1), 77–82.</w:t>
      </w:r>
    </w:p>
    <w:p w14:paraId="2BA54F79"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Radvansky, G. A., &amp; Copeland, D. E. (2006). Walking through doorways causes forgetting: situation models and experienced space. </w:t>
      </w:r>
      <w:r w:rsidRPr="00B55267">
        <w:rPr>
          <w:rFonts w:ascii="Cambria" w:hAnsi="Cambria"/>
          <w:i/>
          <w:iCs/>
          <w:noProof/>
          <w:sz w:val="24"/>
        </w:rPr>
        <w:t>Memory &amp; Cognition</w:t>
      </w:r>
      <w:r w:rsidRPr="00B55267">
        <w:rPr>
          <w:rFonts w:ascii="Cambria" w:hAnsi="Cambria"/>
          <w:noProof/>
          <w:sz w:val="24"/>
        </w:rPr>
        <w:t xml:space="preserve">, </w:t>
      </w:r>
      <w:r w:rsidRPr="00B55267">
        <w:rPr>
          <w:rFonts w:ascii="Cambria" w:hAnsi="Cambria"/>
          <w:i/>
          <w:iCs/>
          <w:noProof/>
          <w:sz w:val="24"/>
        </w:rPr>
        <w:t>34</w:t>
      </w:r>
      <w:r w:rsidRPr="00B55267">
        <w:rPr>
          <w:rFonts w:ascii="Cambria" w:hAnsi="Cambria"/>
          <w:noProof/>
          <w:sz w:val="24"/>
        </w:rPr>
        <w:t>(5), 1150–1156. http://doi.org/10.3758/BF03193261</w:t>
      </w:r>
    </w:p>
    <w:p w14:paraId="7FE6A9D9" w14:textId="2EF528F0"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Ratcliff, R. (1993). Methods for dealing with reaction time outliers. </w:t>
      </w:r>
      <w:r w:rsidRPr="00B55267">
        <w:rPr>
          <w:rFonts w:ascii="Cambria" w:hAnsi="Cambria"/>
          <w:i/>
          <w:iCs/>
          <w:noProof/>
          <w:sz w:val="24"/>
        </w:rPr>
        <w:t>Psychological Bulletin</w:t>
      </w:r>
      <w:r w:rsidRPr="00B55267">
        <w:rPr>
          <w:rFonts w:ascii="Cambria" w:hAnsi="Cambria"/>
          <w:noProof/>
          <w:sz w:val="24"/>
        </w:rPr>
        <w:t xml:space="preserve">, </w:t>
      </w:r>
      <w:r w:rsidRPr="00B55267">
        <w:rPr>
          <w:rFonts w:ascii="Cambria" w:hAnsi="Cambria"/>
          <w:i/>
          <w:iCs/>
          <w:noProof/>
          <w:sz w:val="24"/>
        </w:rPr>
        <w:t>114</w:t>
      </w:r>
      <w:r w:rsidRPr="00B55267">
        <w:rPr>
          <w:rFonts w:ascii="Cambria" w:hAnsi="Cambria"/>
          <w:noProof/>
          <w:sz w:val="24"/>
        </w:rPr>
        <w:t xml:space="preserve">(3), 510–32. </w:t>
      </w:r>
    </w:p>
    <w:p w14:paraId="4F0EE251"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Sloutsky, V. M. (2003). The role of similarity in the development of categorization. </w:t>
      </w:r>
      <w:r w:rsidRPr="00B55267">
        <w:rPr>
          <w:rFonts w:ascii="Cambria" w:hAnsi="Cambria"/>
          <w:i/>
          <w:iCs/>
          <w:noProof/>
          <w:sz w:val="24"/>
        </w:rPr>
        <w:t>Trends in Cognitive Sciences</w:t>
      </w:r>
      <w:r w:rsidRPr="00B55267">
        <w:rPr>
          <w:rFonts w:ascii="Cambria" w:hAnsi="Cambria"/>
          <w:noProof/>
          <w:sz w:val="24"/>
        </w:rPr>
        <w:t xml:space="preserve">, </w:t>
      </w:r>
      <w:r w:rsidRPr="00B55267">
        <w:rPr>
          <w:rFonts w:ascii="Cambria" w:hAnsi="Cambria"/>
          <w:i/>
          <w:iCs/>
          <w:noProof/>
          <w:sz w:val="24"/>
        </w:rPr>
        <w:t>7</w:t>
      </w:r>
      <w:r w:rsidRPr="00B55267">
        <w:rPr>
          <w:rFonts w:ascii="Cambria" w:hAnsi="Cambria"/>
          <w:noProof/>
          <w:sz w:val="24"/>
        </w:rPr>
        <w:t>(6), 246–251.</w:t>
      </w:r>
    </w:p>
    <w:p w14:paraId="090D1A44"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Swallow, K. M., Zacks, J. M., &amp; Abrams, R. A. (2009). Event boundaries in perception affect memory encoding and updating. </w:t>
      </w:r>
      <w:r w:rsidRPr="00B55267">
        <w:rPr>
          <w:rFonts w:ascii="Cambria" w:hAnsi="Cambria"/>
          <w:i/>
          <w:iCs/>
          <w:noProof/>
          <w:sz w:val="24"/>
        </w:rPr>
        <w:t>Journal of Experimental Psychology. General</w:t>
      </w:r>
      <w:r w:rsidRPr="00B55267">
        <w:rPr>
          <w:rFonts w:ascii="Cambria" w:hAnsi="Cambria"/>
          <w:noProof/>
          <w:sz w:val="24"/>
        </w:rPr>
        <w:t xml:space="preserve">, </w:t>
      </w:r>
      <w:r w:rsidRPr="00B55267">
        <w:rPr>
          <w:rFonts w:ascii="Cambria" w:hAnsi="Cambria"/>
          <w:i/>
          <w:iCs/>
          <w:noProof/>
          <w:sz w:val="24"/>
        </w:rPr>
        <w:t>138</w:t>
      </w:r>
      <w:r w:rsidRPr="00B55267">
        <w:rPr>
          <w:rFonts w:ascii="Cambria" w:hAnsi="Cambria"/>
          <w:noProof/>
          <w:sz w:val="24"/>
        </w:rPr>
        <w:t>(2), 236–257. http://doi.org/10.1037/a0015631</w:t>
      </w:r>
    </w:p>
    <w:p w14:paraId="56B55833"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Waldum, E. R., &amp; Sahakyan, L. (2012). A Role for Memory in Prospective Timing Informs Timing in Prospective Memory. </w:t>
      </w:r>
      <w:r w:rsidRPr="00B55267">
        <w:rPr>
          <w:rFonts w:ascii="Cambria" w:hAnsi="Cambria"/>
          <w:i/>
          <w:iCs/>
          <w:noProof/>
          <w:sz w:val="24"/>
        </w:rPr>
        <w:t>Journal of Experimental Psychology: General</w:t>
      </w:r>
      <w:r w:rsidRPr="00B55267">
        <w:rPr>
          <w:rFonts w:ascii="Cambria" w:hAnsi="Cambria"/>
          <w:noProof/>
          <w:sz w:val="24"/>
        </w:rPr>
        <w:t xml:space="preserve">, </w:t>
      </w:r>
      <w:r w:rsidRPr="00B55267">
        <w:rPr>
          <w:rFonts w:ascii="Cambria" w:hAnsi="Cambria"/>
          <w:i/>
          <w:iCs/>
          <w:noProof/>
          <w:sz w:val="24"/>
        </w:rPr>
        <w:t>142</w:t>
      </w:r>
      <w:r w:rsidRPr="00B55267">
        <w:rPr>
          <w:rFonts w:ascii="Cambria" w:hAnsi="Cambria"/>
          <w:noProof/>
          <w:sz w:val="24"/>
        </w:rPr>
        <w:t>(3), 809–826. http://doi.org/10.1037/a0030113</w:t>
      </w:r>
    </w:p>
    <w:p w14:paraId="060590E5"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Yonelinas, A. P. (1999). The contribution of recollection and familiarity to recogition and source-memory judgements: a formal dual-process model and an analysis of receiver operating characteristics. </w:t>
      </w:r>
      <w:r w:rsidRPr="00B55267">
        <w:rPr>
          <w:rFonts w:ascii="Cambria" w:hAnsi="Cambria"/>
          <w:i/>
          <w:iCs/>
          <w:noProof/>
          <w:sz w:val="24"/>
        </w:rPr>
        <w:t>Journal of Experimental Psychology Learning, Memory, and Cognition</w:t>
      </w:r>
      <w:r w:rsidRPr="00B55267">
        <w:rPr>
          <w:rFonts w:ascii="Cambria" w:hAnsi="Cambria"/>
          <w:noProof/>
          <w:sz w:val="24"/>
        </w:rPr>
        <w:t xml:space="preserve">, </w:t>
      </w:r>
      <w:r w:rsidRPr="00B55267">
        <w:rPr>
          <w:rFonts w:ascii="Cambria" w:hAnsi="Cambria"/>
          <w:i/>
          <w:iCs/>
          <w:noProof/>
          <w:sz w:val="24"/>
        </w:rPr>
        <w:t>25</w:t>
      </w:r>
      <w:r w:rsidRPr="00B55267">
        <w:rPr>
          <w:rFonts w:ascii="Cambria" w:hAnsi="Cambria"/>
          <w:noProof/>
          <w:sz w:val="24"/>
        </w:rPr>
        <w:t>(6), 1415–1434.</w:t>
      </w:r>
    </w:p>
    <w:p w14:paraId="1E94580B"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Yonelinas, A. P. (2001). Components of episodic memory: the contribution of recollection and familiarity. </w:t>
      </w:r>
      <w:r w:rsidRPr="00B55267">
        <w:rPr>
          <w:rFonts w:ascii="Cambria" w:hAnsi="Cambria"/>
          <w:i/>
          <w:iCs/>
          <w:noProof/>
          <w:sz w:val="24"/>
        </w:rPr>
        <w:t>Philosophical Transactions of the Royal Society of London. Series B, Biological Sciences</w:t>
      </w:r>
      <w:r w:rsidRPr="00B55267">
        <w:rPr>
          <w:rFonts w:ascii="Cambria" w:hAnsi="Cambria"/>
          <w:noProof/>
          <w:sz w:val="24"/>
        </w:rPr>
        <w:t xml:space="preserve">, </w:t>
      </w:r>
      <w:r w:rsidRPr="00B55267">
        <w:rPr>
          <w:rFonts w:ascii="Cambria" w:hAnsi="Cambria"/>
          <w:i/>
          <w:iCs/>
          <w:noProof/>
          <w:sz w:val="24"/>
        </w:rPr>
        <w:t>356</w:t>
      </w:r>
      <w:r w:rsidRPr="00B55267">
        <w:rPr>
          <w:rFonts w:ascii="Cambria" w:hAnsi="Cambria"/>
          <w:noProof/>
          <w:sz w:val="24"/>
        </w:rPr>
        <w:t>(1413), 1363–1374. http://doi.org/10.1098/rstb.2001.0939</w:t>
      </w:r>
    </w:p>
    <w:p w14:paraId="3C024FF9"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Yonelinas, A. P. (2002). The nature of recollection and familiarity: A review of 30 years of research. </w:t>
      </w:r>
      <w:r w:rsidRPr="00B55267">
        <w:rPr>
          <w:rFonts w:ascii="Cambria" w:hAnsi="Cambria"/>
          <w:i/>
          <w:iCs/>
          <w:noProof/>
          <w:sz w:val="24"/>
        </w:rPr>
        <w:t>Journal of Memory and Language</w:t>
      </w:r>
      <w:r w:rsidRPr="00B55267">
        <w:rPr>
          <w:rFonts w:ascii="Cambria" w:hAnsi="Cambria"/>
          <w:noProof/>
          <w:sz w:val="24"/>
        </w:rPr>
        <w:t xml:space="preserve">, </w:t>
      </w:r>
      <w:r w:rsidRPr="00B55267">
        <w:rPr>
          <w:rFonts w:ascii="Cambria" w:hAnsi="Cambria"/>
          <w:i/>
          <w:iCs/>
          <w:noProof/>
          <w:sz w:val="24"/>
        </w:rPr>
        <w:t>46</w:t>
      </w:r>
      <w:r w:rsidRPr="00B55267">
        <w:rPr>
          <w:rFonts w:ascii="Cambria" w:hAnsi="Cambria"/>
          <w:noProof/>
          <w:sz w:val="24"/>
        </w:rPr>
        <w:t>(3), 441–517. http://doi.org/10.1006/jmla.2002.2864</w:t>
      </w:r>
    </w:p>
    <w:p w14:paraId="3FC2E337"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Zacks, J. M. (2004). Using movement and intentions to understand simple events. </w:t>
      </w:r>
      <w:r w:rsidRPr="00B55267">
        <w:rPr>
          <w:rFonts w:ascii="Cambria" w:hAnsi="Cambria"/>
          <w:i/>
          <w:iCs/>
          <w:noProof/>
          <w:sz w:val="24"/>
        </w:rPr>
        <w:t>Cognitive Science</w:t>
      </w:r>
      <w:r w:rsidRPr="00B55267">
        <w:rPr>
          <w:rFonts w:ascii="Cambria" w:hAnsi="Cambria"/>
          <w:noProof/>
          <w:sz w:val="24"/>
        </w:rPr>
        <w:t xml:space="preserve">, </w:t>
      </w:r>
      <w:r w:rsidRPr="00B55267">
        <w:rPr>
          <w:rFonts w:ascii="Cambria" w:hAnsi="Cambria"/>
          <w:i/>
          <w:iCs/>
          <w:noProof/>
          <w:sz w:val="24"/>
        </w:rPr>
        <w:t>28</w:t>
      </w:r>
      <w:r w:rsidRPr="00B55267">
        <w:rPr>
          <w:rFonts w:ascii="Cambria" w:hAnsi="Cambria"/>
          <w:noProof/>
          <w:sz w:val="24"/>
        </w:rPr>
        <w:t>(6), 979–1008.</w:t>
      </w:r>
    </w:p>
    <w:p w14:paraId="32939411"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Zacks, J. M., Speer, N. K., &amp; Reynolds, J. R. (2009). Segmentation in reading and film comprehension. </w:t>
      </w:r>
      <w:r w:rsidRPr="00B55267">
        <w:rPr>
          <w:rFonts w:ascii="Cambria" w:hAnsi="Cambria"/>
          <w:i/>
          <w:iCs/>
          <w:noProof/>
          <w:sz w:val="24"/>
        </w:rPr>
        <w:t>Journal of Experimental Psychology. General</w:t>
      </w:r>
      <w:r w:rsidRPr="00B55267">
        <w:rPr>
          <w:rFonts w:ascii="Cambria" w:hAnsi="Cambria"/>
          <w:noProof/>
          <w:sz w:val="24"/>
        </w:rPr>
        <w:t xml:space="preserve">, </w:t>
      </w:r>
      <w:r w:rsidRPr="00B55267">
        <w:rPr>
          <w:rFonts w:ascii="Cambria" w:hAnsi="Cambria"/>
          <w:i/>
          <w:iCs/>
          <w:noProof/>
          <w:sz w:val="24"/>
        </w:rPr>
        <w:t>138</w:t>
      </w:r>
      <w:r w:rsidRPr="00B55267">
        <w:rPr>
          <w:rFonts w:ascii="Cambria" w:hAnsi="Cambria"/>
          <w:noProof/>
          <w:sz w:val="24"/>
        </w:rPr>
        <w:t>(2), 307–327. http://doi.org/10.1037/a0015305</w:t>
      </w:r>
    </w:p>
    <w:p w14:paraId="62A416E8"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lastRenderedPageBreak/>
        <w:t xml:space="preserve">Zacks, J. M., Speer, N. K., Swallow, K. M., Braver, T. S., &amp; Reynolds, J. R. (2007). Event perception: a mind-brain perspective. </w:t>
      </w:r>
      <w:r w:rsidRPr="00B55267">
        <w:rPr>
          <w:rFonts w:ascii="Cambria" w:hAnsi="Cambria"/>
          <w:i/>
          <w:iCs/>
          <w:noProof/>
          <w:sz w:val="24"/>
        </w:rPr>
        <w:t>Psychological Bulletin</w:t>
      </w:r>
      <w:r w:rsidRPr="00B55267">
        <w:rPr>
          <w:rFonts w:ascii="Cambria" w:hAnsi="Cambria"/>
          <w:noProof/>
          <w:sz w:val="24"/>
        </w:rPr>
        <w:t xml:space="preserve">, </w:t>
      </w:r>
      <w:r w:rsidRPr="00B55267">
        <w:rPr>
          <w:rFonts w:ascii="Cambria" w:hAnsi="Cambria"/>
          <w:i/>
          <w:iCs/>
          <w:noProof/>
          <w:sz w:val="24"/>
        </w:rPr>
        <w:t>133</w:t>
      </w:r>
      <w:r w:rsidRPr="00B55267">
        <w:rPr>
          <w:rFonts w:ascii="Cambria" w:hAnsi="Cambria"/>
          <w:noProof/>
          <w:sz w:val="24"/>
        </w:rPr>
        <w:t>(2), 273–293. http://doi.org/10.1037/0033-2909.133.2.273</w:t>
      </w:r>
    </w:p>
    <w:p w14:paraId="4C0FAE1A"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Zacks, J. M., Tversky, B., &amp; Iyer, G. (2001). Perceiving, remembering, and communicating structure in events. </w:t>
      </w:r>
      <w:r w:rsidRPr="00B55267">
        <w:rPr>
          <w:rFonts w:ascii="Cambria" w:hAnsi="Cambria"/>
          <w:i/>
          <w:iCs/>
          <w:noProof/>
          <w:sz w:val="24"/>
        </w:rPr>
        <w:t>Journal of Experimental Psychology. General</w:t>
      </w:r>
      <w:r w:rsidRPr="00B55267">
        <w:rPr>
          <w:rFonts w:ascii="Cambria" w:hAnsi="Cambria"/>
          <w:noProof/>
          <w:sz w:val="24"/>
        </w:rPr>
        <w:t xml:space="preserve">, </w:t>
      </w:r>
      <w:r w:rsidRPr="00B55267">
        <w:rPr>
          <w:rFonts w:ascii="Cambria" w:hAnsi="Cambria"/>
          <w:i/>
          <w:iCs/>
          <w:noProof/>
          <w:sz w:val="24"/>
        </w:rPr>
        <w:t>130</w:t>
      </w:r>
      <w:r w:rsidRPr="00B55267">
        <w:rPr>
          <w:rFonts w:ascii="Cambria" w:hAnsi="Cambria"/>
          <w:noProof/>
          <w:sz w:val="24"/>
        </w:rPr>
        <w:t>(1), 29–58.</w:t>
      </w:r>
    </w:p>
    <w:p w14:paraId="109703E6"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Zakay, D. (1993). Relative and absolute duration judgments under prospective and retrospective paradigms. </w:t>
      </w:r>
      <w:r w:rsidRPr="00B55267">
        <w:rPr>
          <w:rFonts w:ascii="Cambria" w:hAnsi="Cambria"/>
          <w:i/>
          <w:iCs/>
          <w:noProof/>
          <w:sz w:val="24"/>
        </w:rPr>
        <w:t>Perception &amp; Psychophysics</w:t>
      </w:r>
      <w:r w:rsidRPr="00B55267">
        <w:rPr>
          <w:rFonts w:ascii="Cambria" w:hAnsi="Cambria"/>
          <w:noProof/>
          <w:sz w:val="24"/>
        </w:rPr>
        <w:t xml:space="preserve">, </w:t>
      </w:r>
      <w:r w:rsidRPr="00B55267">
        <w:rPr>
          <w:rFonts w:ascii="Cambria" w:hAnsi="Cambria"/>
          <w:i/>
          <w:iCs/>
          <w:noProof/>
          <w:sz w:val="24"/>
        </w:rPr>
        <w:t>54</w:t>
      </w:r>
      <w:r w:rsidRPr="00B55267">
        <w:rPr>
          <w:rFonts w:ascii="Cambria" w:hAnsi="Cambria"/>
          <w:noProof/>
          <w:sz w:val="24"/>
        </w:rPr>
        <w:t>(5), 656–664. http://doi.org/10.3758/BF03211789</w:t>
      </w:r>
    </w:p>
    <w:p w14:paraId="0C7D49FA"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Zakay, D., &amp; Block, R. A. (2004). Prospective and retrospective duration judgments: an executive-control perspective. </w:t>
      </w:r>
      <w:r w:rsidRPr="00B55267">
        <w:rPr>
          <w:rFonts w:ascii="Cambria" w:hAnsi="Cambria"/>
          <w:i/>
          <w:iCs/>
          <w:noProof/>
          <w:sz w:val="24"/>
        </w:rPr>
        <w:t>Acta Neurobiologiae Experimentalis</w:t>
      </w:r>
      <w:r w:rsidRPr="00B55267">
        <w:rPr>
          <w:rFonts w:ascii="Cambria" w:hAnsi="Cambria"/>
          <w:noProof/>
          <w:sz w:val="24"/>
        </w:rPr>
        <w:t xml:space="preserve">, </w:t>
      </w:r>
      <w:r w:rsidRPr="00B55267">
        <w:rPr>
          <w:rFonts w:ascii="Cambria" w:hAnsi="Cambria"/>
          <w:i/>
          <w:iCs/>
          <w:noProof/>
          <w:sz w:val="24"/>
        </w:rPr>
        <w:t>64</w:t>
      </w:r>
      <w:r w:rsidRPr="00B55267">
        <w:rPr>
          <w:rFonts w:ascii="Cambria" w:hAnsi="Cambria"/>
          <w:noProof/>
          <w:sz w:val="24"/>
        </w:rPr>
        <w:t>(3), 319–328.</w:t>
      </w:r>
    </w:p>
    <w:p w14:paraId="3D8BB0DF"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Zakay, D., Tsal, Y., Moses, M., &amp; Shahar, I. (1994). The role of segmentation in prospective and retrospective time estimation processes. </w:t>
      </w:r>
      <w:r w:rsidRPr="00B55267">
        <w:rPr>
          <w:rFonts w:ascii="Cambria" w:hAnsi="Cambria"/>
          <w:i/>
          <w:iCs/>
          <w:noProof/>
          <w:sz w:val="24"/>
        </w:rPr>
        <w:t>Memory &amp; Cognition</w:t>
      </w:r>
      <w:r w:rsidRPr="00B55267">
        <w:rPr>
          <w:rFonts w:ascii="Cambria" w:hAnsi="Cambria"/>
          <w:noProof/>
          <w:sz w:val="24"/>
        </w:rPr>
        <w:t xml:space="preserve">, </w:t>
      </w:r>
      <w:r w:rsidRPr="00B55267">
        <w:rPr>
          <w:rFonts w:ascii="Cambria" w:hAnsi="Cambria"/>
          <w:i/>
          <w:iCs/>
          <w:noProof/>
          <w:sz w:val="24"/>
        </w:rPr>
        <w:t>22</w:t>
      </w:r>
      <w:r w:rsidRPr="00B55267">
        <w:rPr>
          <w:rFonts w:ascii="Cambria" w:hAnsi="Cambria"/>
          <w:noProof/>
          <w:sz w:val="24"/>
        </w:rPr>
        <w:t>(3), 344–51.</w:t>
      </w:r>
    </w:p>
    <w:p w14:paraId="330D2591" w14:textId="77777777" w:rsidR="00A30A18" w:rsidRPr="00B55267" w:rsidRDefault="00A30A18">
      <w:pPr>
        <w:pStyle w:val="NormalWeb"/>
        <w:ind w:left="480" w:hanging="480"/>
        <w:divId w:val="783768747"/>
        <w:rPr>
          <w:rFonts w:ascii="Cambria" w:hAnsi="Cambria"/>
          <w:noProof/>
          <w:sz w:val="24"/>
        </w:rPr>
      </w:pPr>
      <w:r w:rsidRPr="00B55267">
        <w:rPr>
          <w:rFonts w:ascii="Cambria" w:hAnsi="Cambria"/>
          <w:noProof/>
          <w:sz w:val="24"/>
        </w:rPr>
        <w:t xml:space="preserve">Zwaan, R. A., &amp; Radvansky, G. A. (1998). Situation models in language comprehension and memory. </w:t>
      </w:r>
      <w:r w:rsidRPr="00B55267">
        <w:rPr>
          <w:rFonts w:ascii="Cambria" w:hAnsi="Cambria"/>
          <w:i/>
          <w:iCs/>
          <w:noProof/>
          <w:sz w:val="24"/>
        </w:rPr>
        <w:t>Psychological Bulletin</w:t>
      </w:r>
      <w:r w:rsidRPr="00B55267">
        <w:rPr>
          <w:rFonts w:ascii="Cambria" w:hAnsi="Cambria"/>
          <w:noProof/>
          <w:sz w:val="24"/>
        </w:rPr>
        <w:t xml:space="preserve">, </w:t>
      </w:r>
      <w:r w:rsidRPr="00B55267">
        <w:rPr>
          <w:rFonts w:ascii="Cambria" w:hAnsi="Cambria"/>
          <w:i/>
          <w:iCs/>
          <w:noProof/>
          <w:sz w:val="24"/>
        </w:rPr>
        <w:t>123</w:t>
      </w:r>
      <w:r w:rsidRPr="00B55267">
        <w:rPr>
          <w:rFonts w:ascii="Cambria" w:hAnsi="Cambria"/>
          <w:noProof/>
          <w:sz w:val="24"/>
        </w:rPr>
        <w:t>(2), 162–182. http://doi.org/10.1037/0033-2909.123.2.162</w:t>
      </w:r>
    </w:p>
    <w:p w14:paraId="6C8A1606" w14:textId="439AD366" w:rsidR="001E4BA7" w:rsidRPr="00B55267" w:rsidRDefault="007717E8" w:rsidP="00A30A18">
      <w:pPr>
        <w:pStyle w:val="NormalWeb"/>
        <w:ind w:left="480" w:hanging="480"/>
        <w:divId w:val="29576824"/>
        <w:rPr>
          <w:rFonts w:cs="Arial"/>
        </w:rPr>
      </w:pPr>
      <w:r w:rsidRPr="00B55267">
        <w:rPr>
          <w:rFonts w:cs="Arial"/>
        </w:rPr>
        <w:fldChar w:fldCharType="end"/>
      </w:r>
    </w:p>
    <w:p w14:paraId="24663A4A" w14:textId="5009BBDF" w:rsidR="00816876" w:rsidRPr="00B55267" w:rsidRDefault="001E4BA7" w:rsidP="00915602">
      <w:pPr>
        <w:pStyle w:val="NormalWeb"/>
        <w:ind w:left="480" w:hanging="480"/>
        <w:divId w:val="774247223"/>
        <w:rPr>
          <w:rFonts w:asciiTheme="minorHAnsi" w:hAnsiTheme="minorHAnsi" w:cs="Arial"/>
          <w:sz w:val="24"/>
          <w:szCs w:val="24"/>
        </w:rPr>
      </w:pPr>
      <w:r w:rsidRPr="00B55267">
        <w:rPr>
          <w:rFonts w:cs="Arial"/>
        </w:rPr>
        <w:br w:type="page"/>
      </w:r>
      <w:r w:rsidRPr="00B55267">
        <w:rPr>
          <w:rFonts w:asciiTheme="minorHAnsi" w:hAnsiTheme="minorHAnsi" w:cs="Arial"/>
          <w:sz w:val="24"/>
          <w:szCs w:val="24"/>
        </w:rPr>
        <w:lastRenderedPageBreak/>
        <w:t>Figure captions</w:t>
      </w:r>
    </w:p>
    <w:p w14:paraId="707015C5" w14:textId="65793B3C" w:rsidR="001E4BA7" w:rsidRPr="00B55267" w:rsidRDefault="001E4BA7" w:rsidP="001E4BA7">
      <w:pPr>
        <w:spacing w:line="480" w:lineRule="auto"/>
        <w:divId w:val="774247223"/>
      </w:pPr>
      <w:r w:rsidRPr="00B55267">
        <w:t>Figure 1: Example of stimulus triads. Dotted arrows indicate the path of motion</w:t>
      </w:r>
      <w:r w:rsidR="0009570C" w:rsidRPr="00B55267">
        <w:t xml:space="preserve">. Cue frames </w:t>
      </w:r>
      <w:r w:rsidR="007F02AA" w:rsidRPr="00B55267">
        <w:t xml:space="preserve">were learned together with the animations and were used as a remainder of the animation content in subsequent tests after learning. </w:t>
      </w:r>
    </w:p>
    <w:p w14:paraId="776138D6" w14:textId="7555361F" w:rsidR="001E4BA7" w:rsidRPr="00AA5B84" w:rsidRDefault="001E4BA7" w:rsidP="00583CE9">
      <w:pPr>
        <w:spacing w:line="480" w:lineRule="auto"/>
        <w:divId w:val="774247223"/>
      </w:pPr>
      <w:r w:rsidRPr="00B55267">
        <w:t>Figure 2: Schema</w:t>
      </w:r>
      <w:r w:rsidR="009D4435" w:rsidRPr="00B55267">
        <w:t>tic representation of the tasks and</w:t>
      </w:r>
      <w:r w:rsidRPr="00B55267">
        <w:t xml:space="preserve"> trial s</w:t>
      </w:r>
      <w:r w:rsidR="001F6EBB" w:rsidRPr="00B55267">
        <w:t>tructure in Experiment</w:t>
      </w:r>
      <w:r w:rsidR="007F02AA" w:rsidRPr="00B55267">
        <w:t>s</w:t>
      </w:r>
      <w:r w:rsidR="001F6EBB" w:rsidRPr="00B55267">
        <w:t xml:space="preserve"> 1</w:t>
      </w:r>
      <w:r w:rsidR="007F02AA" w:rsidRPr="00B55267">
        <w:t xml:space="preserve"> and 2</w:t>
      </w:r>
      <w:r w:rsidRPr="00B55267">
        <w:t>.</w:t>
      </w:r>
      <w:bookmarkStart w:id="0" w:name="_GoBack"/>
      <w:bookmarkEnd w:id="0"/>
    </w:p>
    <w:p w14:paraId="3741C003" w14:textId="77777777" w:rsidR="001E4BA7" w:rsidRPr="001E4BA7" w:rsidRDefault="001E4BA7" w:rsidP="00915602">
      <w:pPr>
        <w:pStyle w:val="NormalWeb"/>
        <w:ind w:left="480" w:hanging="480"/>
        <w:divId w:val="774247223"/>
        <w:rPr>
          <w:rFonts w:asciiTheme="minorHAnsi" w:hAnsiTheme="minorHAnsi" w:cs="Arial"/>
          <w:sz w:val="24"/>
          <w:szCs w:val="24"/>
        </w:rPr>
      </w:pPr>
    </w:p>
    <w:sectPr w:rsidR="001E4BA7" w:rsidRPr="001E4BA7" w:rsidSect="006A1B89">
      <w:footerReference w:type="default" r:id="rId12"/>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A936B" w14:textId="77777777" w:rsidR="00D609B3" w:rsidRDefault="00D609B3" w:rsidP="00816876">
      <w:pPr>
        <w:spacing w:after="0"/>
      </w:pPr>
      <w:r>
        <w:separator/>
      </w:r>
    </w:p>
  </w:endnote>
  <w:endnote w:type="continuationSeparator" w:id="0">
    <w:p w14:paraId="600DBCDC" w14:textId="77777777" w:rsidR="00D609B3" w:rsidRDefault="00D609B3" w:rsidP="008168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334C" w14:textId="77777777" w:rsidR="00D609B3" w:rsidRDefault="00D609B3" w:rsidP="00816876">
    <w:pPr>
      <w:pStyle w:val="Footer"/>
      <w:jc w:val="center"/>
    </w:pPr>
    <w:r>
      <w:rPr>
        <w:rStyle w:val="PageNumber"/>
      </w:rPr>
      <w:fldChar w:fldCharType="begin"/>
    </w:r>
    <w:r>
      <w:rPr>
        <w:rStyle w:val="PageNumber"/>
      </w:rPr>
      <w:instrText xml:space="preserve"> PAGE </w:instrText>
    </w:r>
    <w:r>
      <w:rPr>
        <w:rStyle w:val="PageNumber"/>
      </w:rPr>
      <w:fldChar w:fldCharType="separate"/>
    </w:r>
    <w:r w:rsidR="00B55267">
      <w:rPr>
        <w:rStyle w:val="PageNumber"/>
        <w:noProof/>
      </w:rPr>
      <w:t>17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976BA" w14:textId="77777777" w:rsidR="00D609B3" w:rsidRDefault="00D609B3" w:rsidP="00816876">
      <w:pPr>
        <w:spacing w:after="0"/>
      </w:pPr>
      <w:r>
        <w:separator/>
      </w:r>
    </w:p>
  </w:footnote>
  <w:footnote w:type="continuationSeparator" w:id="0">
    <w:p w14:paraId="3454D7BF" w14:textId="77777777" w:rsidR="00D609B3" w:rsidRDefault="00D609B3" w:rsidP="0081687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559CC"/>
    <w:multiLevelType w:val="hybridMultilevel"/>
    <w:tmpl w:val="4D7A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A72"/>
    <w:rsid w:val="00001D28"/>
    <w:rsid w:val="000029BD"/>
    <w:rsid w:val="00002E9C"/>
    <w:rsid w:val="000031B5"/>
    <w:rsid w:val="00005792"/>
    <w:rsid w:val="00007D81"/>
    <w:rsid w:val="0001004A"/>
    <w:rsid w:val="00012856"/>
    <w:rsid w:val="00012FB0"/>
    <w:rsid w:val="000131E3"/>
    <w:rsid w:val="000141AA"/>
    <w:rsid w:val="000148AF"/>
    <w:rsid w:val="00015A12"/>
    <w:rsid w:val="000164A6"/>
    <w:rsid w:val="00017596"/>
    <w:rsid w:val="000204AD"/>
    <w:rsid w:val="00021B14"/>
    <w:rsid w:val="000231BE"/>
    <w:rsid w:val="00024924"/>
    <w:rsid w:val="00025CC3"/>
    <w:rsid w:val="00026AFF"/>
    <w:rsid w:val="00030144"/>
    <w:rsid w:val="00033D9F"/>
    <w:rsid w:val="00034374"/>
    <w:rsid w:val="00036B62"/>
    <w:rsid w:val="00037C32"/>
    <w:rsid w:val="00037C9C"/>
    <w:rsid w:val="000402BE"/>
    <w:rsid w:val="00040BEB"/>
    <w:rsid w:val="00040D02"/>
    <w:rsid w:val="00040E95"/>
    <w:rsid w:val="000434E1"/>
    <w:rsid w:val="0004464A"/>
    <w:rsid w:val="00044C8E"/>
    <w:rsid w:val="000456B3"/>
    <w:rsid w:val="00051333"/>
    <w:rsid w:val="0005173C"/>
    <w:rsid w:val="000529DD"/>
    <w:rsid w:val="00054CC6"/>
    <w:rsid w:val="000565C4"/>
    <w:rsid w:val="000573CE"/>
    <w:rsid w:val="000573EE"/>
    <w:rsid w:val="000600F5"/>
    <w:rsid w:val="00060293"/>
    <w:rsid w:val="0006519D"/>
    <w:rsid w:val="0007068F"/>
    <w:rsid w:val="00070F05"/>
    <w:rsid w:val="00073311"/>
    <w:rsid w:val="000746F0"/>
    <w:rsid w:val="000754AA"/>
    <w:rsid w:val="0007616E"/>
    <w:rsid w:val="0007626C"/>
    <w:rsid w:val="0007732B"/>
    <w:rsid w:val="00080076"/>
    <w:rsid w:val="000807C3"/>
    <w:rsid w:val="000813AF"/>
    <w:rsid w:val="0008225C"/>
    <w:rsid w:val="00086C9E"/>
    <w:rsid w:val="000877D0"/>
    <w:rsid w:val="00090084"/>
    <w:rsid w:val="00090C84"/>
    <w:rsid w:val="00091102"/>
    <w:rsid w:val="00092F26"/>
    <w:rsid w:val="0009310B"/>
    <w:rsid w:val="0009570C"/>
    <w:rsid w:val="00096954"/>
    <w:rsid w:val="0009784D"/>
    <w:rsid w:val="000A1D71"/>
    <w:rsid w:val="000A3A58"/>
    <w:rsid w:val="000A49E7"/>
    <w:rsid w:val="000A5AD1"/>
    <w:rsid w:val="000A7427"/>
    <w:rsid w:val="000B175B"/>
    <w:rsid w:val="000B1D94"/>
    <w:rsid w:val="000B2ABE"/>
    <w:rsid w:val="000B3096"/>
    <w:rsid w:val="000B37D8"/>
    <w:rsid w:val="000B45C8"/>
    <w:rsid w:val="000B5A1E"/>
    <w:rsid w:val="000B705A"/>
    <w:rsid w:val="000B73D6"/>
    <w:rsid w:val="000B7C84"/>
    <w:rsid w:val="000C4153"/>
    <w:rsid w:val="000C6115"/>
    <w:rsid w:val="000C690F"/>
    <w:rsid w:val="000D10D2"/>
    <w:rsid w:val="000D1B16"/>
    <w:rsid w:val="000D2682"/>
    <w:rsid w:val="000D4B96"/>
    <w:rsid w:val="000D6B2D"/>
    <w:rsid w:val="000D7C16"/>
    <w:rsid w:val="000E0F1A"/>
    <w:rsid w:val="000E409F"/>
    <w:rsid w:val="000E54BC"/>
    <w:rsid w:val="000E605A"/>
    <w:rsid w:val="000E7E0E"/>
    <w:rsid w:val="000F0791"/>
    <w:rsid w:val="000F0FF8"/>
    <w:rsid w:val="000F12F2"/>
    <w:rsid w:val="000F16FC"/>
    <w:rsid w:val="000F248C"/>
    <w:rsid w:val="000F24D4"/>
    <w:rsid w:val="000F37F9"/>
    <w:rsid w:val="000F4071"/>
    <w:rsid w:val="000F45CC"/>
    <w:rsid w:val="000F487A"/>
    <w:rsid w:val="000F4DA9"/>
    <w:rsid w:val="000F5737"/>
    <w:rsid w:val="000F6528"/>
    <w:rsid w:val="0010261A"/>
    <w:rsid w:val="00102767"/>
    <w:rsid w:val="00103189"/>
    <w:rsid w:val="00104A1D"/>
    <w:rsid w:val="0010739F"/>
    <w:rsid w:val="00110B83"/>
    <w:rsid w:val="001113DA"/>
    <w:rsid w:val="00112266"/>
    <w:rsid w:val="0011606F"/>
    <w:rsid w:val="001166C9"/>
    <w:rsid w:val="00116EF5"/>
    <w:rsid w:val="001201F8"/>
    <w:rsid w:val="00121F91"/>
    <w:rsid w:val="00122F0A"/>
    <w:rsid w:val="00123D53"/>
    <w:rsid w:val="0012639A"/>
    <w:rsid w:val="00126A43"/>
    <w:rsid w:val="00126FC3"/>
    <w:rsid w:val="00133148"/>
    <w:rsid w:val="0013494F"/>
    <w:rsid w:val="0014137E"/>
    <w:rsid w:val="00141798"/>
    <w:rsid w:val="00142A6A"/>
    <w:rsid w:val="00143BA6"/>
    <w:rsid w:val="001443AC"/>
    <w:rsid w:val="00144B23"/>
    <w:rsid w:val="00147CB0"/>
    <w:rsid w:val="001520A2"/>
    <w:rsid w:val="0015347F"/>
    <w:rsid w:val="00154791"/>
    <w:rsid w:val="00155850"/>
    <w:rsid w:val="0015618E"/>
    <w:rsid w:val="00156A0C"/>
    <w:rsid w:val="0015726C"/>
    <w:rsid w:val="00162B7A"/>
    <w:rsid w:val="00164264"/>
    <w:rsid w:val="00165454"/>
    <w:rsid w:val="0016567E"/>
    <w:rsid w:val="00165933"/>
    <w:rsid w:val="00165E30"/>
    <w:rsid w:val="0017057A"/>
    <w:rsid w:val="0017153D"/>
    <w:rsid w:val="00172D7C"/>
    <w:rsid w:val="0017603C"/>
    <w:rsid w:val="00176F14"/>
    <w:rsid w:val="00176F77"/>
    <w:rsid w:val="00182C7A"/>
    <w:rsid w:val="00184651"/>
    <w:rsid w:val="00184D91"/>
    <w:rsid w:val="0018627B"/>
    <w:rsid w:val="001871D6"/>
    <w:rsid w:val="0019072D"/>
    <w:rsid w:val="00192712"/>
    <w:rsid w:val="001929AA"/>
    <w:rsid w:val="00193C98"/>
    <w:rsid w:val="001946D7"/>
    <w:rsid w:val="001962AC"/>
    <w:rsid w:val="00196AB9"/>
    <w:rsid w:val="001A24B2"/>
    <w:rsid w:val="001A2CBD"/>
    <w:rsid w:val="001A33F3"/>
    <w:rsid w:val="001A37DD"/>
    <w:rsid w:val="001A3B0F"/>
    <w:rsid w:val="001A4201"/>
    <w:rsid w:val="001A4536"/>
    <w:rsid w:val="001A45C1"/>
    <w:rsid w:val="001A4A56"/>
    <w:rsid w:val="001B4C87"/>
    <w:rsid w:val="001B6855"/>
    <w:rsid w:val="001C08BA"/>
    <w:rsid w:val="001C2FBC"/>
    <w:rsid w:val="001C4234"/>
    <w:rsid w:val="001C4BBF"/>
    <w:rsid w:val="001C682B"/>
    <w:rsid w:val="001C6FDA"/>
    <w:rsid w:val="001C7B4C"/>
    <w:rsid w:val="001C7D15"/>
    <w:rsid w:val="001D0F37"/>
    <w:rsid w:val="001D176B"/>
    <w:rsid w:val="001D1D0D"/>
    <w:rsid w:val="001D4782"/>
    <w:rsid w:val="001D6913"/>
    <w:rsid w:val="001E07B2"/>
    <w:rsid w:val="001E1889"/>
    <w:rsid w:val="001E1E84"/>
    <w:rsid w:val="001E340A"/>
    <w:rsid w:val="001E4BA7"/>
    <w:rsid w:val="001E6229"/>
    <w:rsid w:val="001E6408"/>
    <w:rsid w:val="001E747B"/>
    <w:rsid w:val="001F04DF"/>
    <w:rsid w:val="001F10EA"/>
    <w:rsid w:val="001F1FE0"/>
    <w:rsid w:val="001F6BB7"/>
    <w:rsid w:val="001F6EBB"/>
    <w:rsid w:val="001F6F51"/>
    <w:rsid w:val="001F730F"/>
    <w:rsid w:val="00200D75"/>
    <w:rsid w:val="00201477"/>
    <w:rsid w:val="002024A5"/>
    <w:rsid w:val="00203B4E"/>
    <w:rsid w:val="00203B9E"/>
    <w:rsid w:val="00203D64"/>
    <w:rsid w:val="0020455A"/>
    <w:rsid w:val="002070AD"/>
    <w:rsid w:val="002125C4"/>
    <w:rsid w:val="00217932"/>
    <w:rsid w:val="0022118A"/>
    <w:rsid w:val="00221A12"/>
    <w:rsid w:val="0022266F"/>
    <w:rsid w:val="002241C4"/>
    <w:rsid w:val="002243FB"/>
    <w:rsid w:val="00225231"/>
    <w:rsid w:val="00231481"/>
    <w:rsid w:val="0023276F"/>
    <w:rsid w:val="00233085"/>
    <w:rsid w:val="00233E4B"/>
    <w:rsid w:val="00233F67"/>
    <w:rsid w:val="00235EB2"/>
    <w:rsid w:val="00236A4A"/>
    <w:rsid w:val="0023766E"/>
    <w:rsid w:val="00240683"/>
    <w:rsid w:val="00240959"/>
    <w:rsid w:val="00241B16"/>
    <w:rsid w:val="002428E2"/>
    <w:rsid w:val="00243120"/>
    <w:rsid w:val="002439E5"/>
    <w:rsid w:val="00246B33"/>
    <w:rsid w:val="00247EF6"/>
    <w:rsid w:val="002564D3"/>
    <w:rsid w:val="00265019"/>
    <w:rsid w:val="00271000"/>
    <w:rsid w:val="00272B4E"/>
    <w:rsid w:val="00272E0D"/>
    <w:rsid w:val="00274CC5"/>
    <w:rsid w:val="002753CD"/>
    <w:rsid w:val="00275454"/>
    <w:rsid w:val="002759D0"/>
    <w:rsid w:val="00280A8C"/>
    <w:rsid w:val="002819AF"/>
    <w:rsid w:val="0028249C"/>
    <w:rsid w:val="00282867"/>
    <w:rsid w:val="0028323F"/>
    <w:rsid w:val="00283B91"/>
    <w:rsid w:val="0028444B"/>
    <w:rsid w:val="0028460B"/>
    <w:rsid w:val="002846AB"/>
    <w:rsid w:val="002874E0"/>
    <w:rsid w:val="00290550"/>
    <w:rsid w:val="002908B6"/>
    <w:rsid w:val="00292F51"/>
    <w:rsid w:val="00295F78"/>
    <w:rsid w:val="00295FEC"/>
    <w:rsid w:val="00297133"/>
    <w:rsid w:val="002A0F93"/>
    <w:rsid w:val="002A0FEA"/>
    <w:rsid w:val="002A1116"/>
    <w:rsid w:val="002A1A8C"/>
    <w:rsid w:val="002A1D5E"/>
    <w:rsid w:val="002A2009"/>
    <w:rsid w:val="002A2EA2"/>
    <w:rsid w:val="002A5BCB"/>
    <w:rsid w:val="002A5D22"/>
    <w:rsid w:val="002A6E10"/>
    <w:rsid w:val="002A730E"/>
    <w:rsid w:val="002B1853"/>
    <w:rsid w:val="002B319D"/>
    <w:rsid w:val="002B38A4"/>
    <w:rsid w:val="002B5E38"/>
    <w:rsid w:val="002B622F"/>
    <w:rsid w:val="002B71E6"/>
    <w:rsid w:val="002C1EF9"/>
    <w:rsid w:val="002C2D13"/>
    <w:rsid w:val="002C3C5D"/>
    <w:rsid w:val="002C4011"/>
    <w:rsid w:val="002C5443"/>
    <w:rsid w:val="002C60D5"/>
    <w:rsid w:val="002C6205"/>
    <w:rsid w:val="002C669C"/>
    <w:rsid w:val="002C6E6E"/>
    <w:rsid w:val="002C780B"/>
    <w:rsid w:val="002C7B18"/>
    <w:rsid w:val="002D0766"/>
    <w:rsid w:val="002D1CCE"/>
    <w:rsid w:val="002D236D"/>
    <w:rsid w:val="002D4DCE"/>
    <w:rsid w:val="002D5F19"/>
    <w:rsid w:val="002D5F96"/>
    <w:rsid w:val="002D64F4"/>
    <w:rsid w:val="002D746B"/>
    <w:rsid w:val="002D7B7A"/>
    <w:rsid w:val="002E0118"/>
    <w:rsid w:val="002E0B37"/>
    <w:rsid w:val="002E1607"/>
    <w:rsid w:val="002E1E14"/>
    <w:rsid w:val="002E27EE"/>
    <w:rsid w:val="002E77A5"/>
    <w:rsid w:val="002F1124"/>
    <w:rsid w:val="002F15BE"/>
    <w:rsid w:val="002F15D8"/>
    <w:rsid w:val="002F1C0D"/>
    <w:rsid w:val="002F31CC"/>
    <w:rsid w:val="002F36C3"/>
    <w:rsid w:val="002F5DC1"/>
    <w:rsid w:val="002F7049"/>
    <w:rsid w:val="002F797C"/>
    <w:rsid w:val="00303414"/>
    <w:rsid w:val="00305591"/>
    <w:rsid w:val="00306CBF"/>
    <w:rsid w:val="003071A5"/>
    <w:rsid w:val="00307290"/>
    <w:rsid w:val="0030771F"/>
    <w:rsid w:val="0030788F"/>
    <w:rsid w:val="00307C6F"/>
    <w:rsid w:val="00310E1B"/>
    <w:rsid w:val="00311308"/>
    <w:rsid w:val="003114E6"/>
    <w:rsid w:val="003125F5"/>
    <w:rsid w:val="00312BBC"/>
    <w:rsid w:val="003152D1"/>
    <w:rsid w:val="00315D68"/>
    <w:rsid w:val="003163B7"/>
    <w:rsid w:val="00317BB0"/>
    <w:rsid w:val="00322312"/>
    <w:rsid w:val="00322CDD"/>
    <w:rsid w:val="00326734"/>
    <w:rsid w:val="00326D56"/>
    <w:rsid w:val="00327915"/>
    <w:rsid w:val="003304BD"/>
    <w:rsid w:val="003304CD"/>
    <w:rsid w:val="0033541B"/>
    <w:rsid w:val="00335599"/>
    <w:rsid w:val="00341C18"/>
    <w:rsid w:val="00342F4F"/>
    <w:rsid w:val="00343A6D"/>
    <w:rsid w:val="00344154"/>
    <w:rsid w:val="0034582D"/>
    <w:rsid w:val="00345B1A"/>
    <w:rsid w:val="00346A5A"/>
    <w:rsid w:val="00346ED4"/>
    <w:rsid w:val="003507A7"/>
    <w:rsid w:val="0035093D"/>
    <w:rsid w:val="00353B87"/>
    <w:rsid w:val="00353CCF"/>
    <w:rsid w:val="00354155"/>
    <w:rsid w:val="003542C4"/>
    <w:rsid w:val="0035483B"/>
    <w:rsid w:val="00360468"/>
    <w:rsid w:val="00360EF9"/>
    <w:rsid w:val="00361535"/>
    <w:rsid w:val="0036202E"/>
    <w:rsid w:val="003626A1"/>
    <w:rsid w:val="003627D0"/>
    <w:rsid w:val="00362D7C"/>
    <w:rsid w:val="00362EDA"/>
    <w:rsid w:val="00363E28"/>
    <w:rsid w:val="0036429E"/>
    <w:rsid w:val="00366C55"/>
    <w:rsid w:val="0036712B"/>
    <w:rsid w:val="003679B0"/>
    <w:rsid w:val="00370443"/>
    <w:rsid w:val="003723C3"/>
    <w:rsid w:val="003729A0"/>
    <w:rsid w:val="00373AC9"/>
    <w:rsid w:val="00374F0B"/>
    <w:rsid w:val="00375C96"/>
    <w:rsid w:val="00376A18"/>
    <w:rsid w:val="00382C2D"/>
    <w:rsid w:val="0038593C"/>
    <w:rsid w:val="003871C5"/>
    <w:rsid w:val="0039098E"/>
    <w:rsid w:val="003911E1"/>
    <w:rsid w:val="003914DC"/>
    <w:rsid w:val="003918CD"/>
    <w:rsid w:val="00391FEB"/>
    <w:rsid w:val="0039302E"/>
    <w:rsid w:val="003934E3"/>
    <w:rsid w:val="00393D53"/>
    <w:rsid w:val="00396D8E"/>
    <w:rsid w:val="00397259"/>
    <w:rsid w:val="00397443"/>
    <w:rsid w:val="003A02D8"/>
    <w:rsid w:val="003A3D0D"/>
    <w:rsid w:val="003A591C"/>
    <w:rsid w:val="003A7511"/>
    <w:rsid w:val="003A761F"/>
    <w:rsid w:val="003A7683"/>
    <w:rsid w:val="003B0240"/>
    <w:rsid w:val="003B0AA4"/>
    <w:rsid w:val="003B1AA5"/>
    <w:rsid w:val="003B2581"/>
    <w:rsid w:val="003B3053"/>
    <w:rsid w:val="003B360E"/>
    <w:rsid w:val="003B681C"/>
    <w:rsid w:val="003B6E92"/>
    <w:rsid w:val="003B76AC"/>
    <w:rsid w:val="003C06CF"/>
    <w:rsid w:val="003C1A48"/>
    <w:rsid w:val="003C2C0F"/>
    <w:rsid w:val="003C2E59"/>
    <w:rsid w:val="003C335A"/>
    <w:rsid w:val="003C78EB"/>
    <w:rsid w:val="003D0DC4"/>
    <w:rsid w:val="003D1430"/>
    <w:rsid w:val="003D1780"/>
    <w:rsid w:val="003D183D"/>
    <w:rsid w:val="003D18CA"/>
    <w:rsid w:val="003D34D1"/>
    <w:rsid w:val="003D4408"/>
    <w:rsid w:val="003D5413"/>
    <w:rsid w:val="003D5587"/>
    <w:rsid w:val="003D5B6D"/>
    <w:rsid w:val="003E0880"/>
    <w:rsid w:val="003E2CD7"/>
    <w:rsid w:val="003E2DC3"/>
    <w:rsid w:val="003E46ED"/>
    <w:rsid w:val="003E5433"/>
    <w:rsid w:val="003E6171"/>
    <w:rsid w:val="003E7070"/>
    <w:rsid w:val="003E789D"/>
    <w:rsid w:val="003F0C8F"/>
    <w:rsid w:val="003F0CB0"/>
    <w:rsid w:val="003F12E3"/>
    <w:rsid w:val="003F1882"/>
    <w:rsid w:val="003F2142"/>
    <w:rsid w:val="003F2757"/>
    <w:rsid w:val="003F2E27"/>
    <w:rsid w:val="003F4324"/>
    <w:rsid w:val="003F48F9"/>
    <w:rsid w:val="003F4F8E"/>
    <w:rsid w:val="003F6669"/>
    <w:rsid w:val="00400190"/>
    <w:rsid w:val="00400879"/>
    <w:rsid w:val="004014C2"/>
    <w:rsid w:val="00403201"/>
    <w:rsid w:val="004041E2"/>
    <w:rsid w:val="00404EA4"/>
    <w:rsid w:val="00405912"/>
    <w:rsid w:val="00406BEC"/>
    <w:rsid w:val="00407113"/>
    <w:rsid w:val="004111D5"/>
    <w:rsid w:val="0041122B"/>
    <w:rsid w:val="00413FA9"/>
    <w:rsid w:val="00416A11"/>
    <w:rsid w:val="00417B6F"/>
    <w:rsid w:val="00420A1D"/>
    <w:rsid w:val="00421698"/>
    <w:rsid w:val="004240E2"/>
    <w:rsid w:val="004246FA"/>
    <w:rsid w:val="00424B22"/>
    <w:rsid w:val="00426A0F"/>
    <w:rsid w:val="00426B9E"/>
    <w:rsid w:val="00427D2A"/>
    <w:rsid w:val="00430212"/>
    <w:rsid w:val="004329AC"/>
    <w:rsid w:val="00435DE7"/>
    <w:rsid w:val="00436809"/>
    <w:rsid w:val="004441FE"/>
    <w:rsid w:val="0044494B"/>
    <w:rsid w:val="0045121C"/>
    <w:rsid w:val="004522F2"/>
    <w:rsid w:val="004526C9"/>
    <w:rsid w:val="00452AEF"/>
    <w:rsid w:val="00452E78"/>
    <w:rsid w:val="00453BB8"/>
    <w:rsid w:val="00454563"/>
    <w:rsid w:val="00454750"/>
    <w:rsid w:val="00455964"/>
    <w:rsid w:val="00455C19"/>
    <w:rsid w:val="00462CD8"/>
    <w:rsid w:val="00464CDD"/>
    <w:rsid w:val="0046774A"/>
    <w:rsid w:val="004679A1"/>
    <w:rsid w:val="00470CD9"/>
    <w:rsid w:val="0047146C"/>
    <w:rsid w:val="004715EC"/>
    <w:rsid w:val="00471CDB"/>
    <w:rsid w:val="004726D9"/>
    <w:rsid w:val="004733C7"/>
    <w:rsid w:val="00477060"/>
    <w:rsid w:val="004776F5"/>
    <w:rsid w:val="00482746"/>
    <w:rsid w:val="004838CF"/>
    <w:rsid w:val="0048411A"/>
    <w:rsid w:val="0048653E"/>
    <w:rsid w:val="00486AA8"/>
    <w:rsid w:val="00486CE0"/>
    <w:rsid w:val="00491833"/>
    <w:rsid w:val="00491C6C"/>
    <w:rsid w:val="00495A24"/>
    <w:rsid w:val="00496D0D"/>
    <w:rsid w:val="004A1896"/>
    <w:rsid w:val="004A2246"/>
    <w:rsid w:val="004A286F"/>
    <w:rsid w:val="004A41D3"/>
    <w:rsid w:val="004A6F57"/>
    <w:rsid w:val="004A6FBD"/>
    <w:rsid w:val="004B1364"/>
    <w:rsid w:val="004B1756"/>
    <w:rsid w:val="004B27A1"/>
    <w:rsid w:val="004B37A4"/>
    <w:rsid w:val="004B49F1"/>
    <w:rsid w:val="004B4D4E"/>
    <w:rsid w:val="004B7711"/>
    <w:rsid w:val="004C1349"/>
    <w:rsid w:val="004C225A"/>
    <w:rsid w:val="004C35E0"/>
    <w:rsid w:val="004C38E1"/>
    <w:rsid w:val="004C3D07"/>
    <w:rsid w:val="004C6BE0"/>
    <w:rsid w:val="004C7803"/>
    <w:rsid w:val="004D0B0F"/>
    <w:rsid w:val="004D1121"/>
    <w:rsid w:val="004D1566"/>
    <w:rsid w:val="004D37F4"/>
    <w:rsid w:val="004D4113"/>
    <w:rsid w:val="004D4876"/>
    <w:rsid w:val="004D7A8B"/>
    <w:rsid w:val="004D7B0D"/>
    <w:rsid w:val="004E3885"/>
    <w:rsid w:val="004E52FF"/>
    <w:rsid w:val="004F06FE"/>
    <w:rsid w:val="004F1367"/>
    <w:rsid w:val="004F2517"/>
    <w:rsid w:val="0050057D"/>
    <w:rsid w:val="0050095F"/>
    <w:rsid w:val="00500DDA"/>
    <w:rsid w:val="0050388C"/>
    <w:rsid w:val="005040C1"/>
    <w:rsid w:val="00504A42"/>
    <w:rsid w:val="00505164"/>
    <w:rsid w:val="00505173"/>
    <w:rsid w:val="005062C0"/>
    <w:rsid w:val="0050646C"/>
    <w:rsid w:val="00507A72"/>
    <w:rsid w:val="00511299"/>
    <w:rsid w:val="0051247E"/>
    <w:rsid w:val="005126C6"/>
    <w:rsid w:val="0051350C"/>
    <w:rsid w:val="00515CA0"/>
    <w:rsid w:val="00517023"/>
    <w:rsid w:val="00517C8F"/>
    <w:rsid w:val="00520244"/>
    <w:rsid w:val="00520995"/>
    <w:rsid w:val="00520A81"/>
    <w:rsid w:val="00521DF3"/>
    <w:rsid w:val="0052244F"/>
    <w:rsid w:val="00524D75"/>
    <w:rsid w:val="005263B3"/>
    <w:rsid w:val="0052748D"/>
    <w:rsid w:val="00527697"/>
    <w:rsid w:val="005276D2"/>
    <w:rsid w:val="005300B7"/>
    <w:rsid w:val="005302A7"/>
    <w:rsid w:val="00530ACA"/>
    <w:rsid w:val="00532B81"/>
    <w:rsid w:val="00532D88"/>
    <w:rsid w:val="00533C40"/>
    <w:rsid w:val="0053438F"/>
    <w:rsid w:val="00540703"/>
    <w:rsid w:val="00541D26"/>
    <w:rsid w:val="00544BC0"/>
    <w:rsid w:val="005450F1"/>
    <w:rsid w:val="00546189"/>
    <w:rsid w:val="00546F5D"/>
    <w:rsid w:val="005470E7"/>
    <w:rsid w:val="00547DE3"/>
    <w:rsid w:val="0055094F"/>
    <w:rsid w:val="005521D7"/>
    <w:rsid w:val="00553950"/>
    <w:rsid w:val="0055441D"/>
    <w:rsid w:val="005547BD"/>
    <w:rsid w:val="00554E27"/>
    <w:rsid w:val="0055671F"/>
    <w:rsid w:val="00556DA9"/>
    <w:rsid w:val="00557E69"/>
    <w:rsid w:val="005663C6"/>
    <w:rsid w:val="005668F0"/>
    <w:rsid w:val="00566EB3"/>
    <w:rsid w:val="00566ECC"/>
    <w:rsid w:val="00567143"/>
    <w:rsid w:val="00574C72"/>
    <w:rsid w:val="00576768"/>
    <w:rsid w:val="0057699E"/>
    <w:rsid w:val="005776FA"/>
    <w:rsid w:val="00577732"/>
    <w:rsid w:val="00582F04"/>
    <w:rsid w:val="00583CE9"/>
    <w:rsid w:val="00587F7F"/>
    <w:rsid w:val="00592FAA"/>
    <w:rsid w:val="005932DD"/>
    <w:rsid w:val="00593678"/>
    <w:rsid w:val="00593BD7"/>
    <w:rsid w:val="00594E25"/>
    <w:rsid w:val="0059522D"/>
    <w:rsid w:val="0059525B"/>
    <w:rsid w:val="00595341"/>
    <w:rsid w:val="00596E00"/>
    <w:rsid w:val="005979ED"/>
    <w:rsid w:val="005A1D6F"/>
    <w:rsid w:val="005A2771"/>
    <w:rsid w:val="005A33E5"/>
    <w:rsid w:val="005A74DE"/>
    <w:rsid w:val="005A7629"/>
    <w:rsid w:val="005B3253"/>
    <w:rsid w:val="005B3E1F"/>
    <w:rsid w:val="005B4196"/>
    <w:rsid w:val="005B4FFC"/>
    <w:rsid w:val="005B567A"/>
    <w:rsid w:val="005B6EF6"/>
    <w:rsid w:val="005C038E"/>
    <w:rsid w:val="005C0BAE"/>
    <w:rsid w:val="005C1EAE"/>
    <w:rsid w:val="005C3839"/>
    <w:rsid w:val="005C4752"/>
    <w:rsid w:val="005C6F7E"/>
    <w:rsid w:val="005D27D4"/>
    <w:rsid w:val="005D3094"/>
    <w:rsid w:val="005D7CF2"/>
    <w:rsid w:val="005E000A"/>
    <w:rsid w:val="005E094B"/>
    <w:rsid w:val="005E140C"/>
    <w:rsid w:val="005E1659"/>
    <w:rsid w:val="005E1B65"/>
    <w:rsid w:val="005E282D"/>
    <w:rsid w:val="005E29B0"/>
    <w:rsid w:val="005E3A63"/>
    <w:rsid w:val="005E4E47"/>
    <w:rsid w:val="005E4E90"/>
    <w:rsid w:val="005E5896"/>
    <w:rsid w:val="005E5E52"/>
    <w:rsid w:val="005E7212"/>
    <w:rsid w:val="005F04DC"/>
    <w:rsid w:val="005F08EA"/>
    <w:rsid w:val="005F372E"/>
    <w:rsid w:val="005F4361"/>
    <w:rsid w:val="005F45BA"/>
    <w:rsid w:val="005F58F9"/>
    <w:rsid w:val="005F5BCE"/>
    <w:rsid w:val="005F5DA1"/>
    <w:rsid w:val="005F6EB9"/>
    <w:rsid w:val="005F6F1D"/>
    <w:rsid w:val="005F76A1"/>
    <w:rsid w:val="0060033D"/>
    <w:rsid w:val="00600C88"/>
    <w:rsid w:val="00601112"/>
    <w:rsid w:val="006017BA"/>
    <w:rsid w:val="0060258F"/>
    <w:rsid w:val="00602E9E"/>
    <w:rsid w:val="00603472"/>
    <w:rsid w:val="00603A51"/>
    <w:rsid w:val="00603E94"/>
    <w:rsid w:val="006047BB"/>
    <w:rsid w:val="00605870"/>
    <w:rsid w:val="00605F6C"/>
    <w:rsid w:val="0061113F"/>
    <w:rsid w:val="00613B86"/>
    <w:rsid w:val="00614734"/>
    <w:rsid w:val="0061515E"/>
    <w:rsid w:val="006160CE"/>
    <w:rsid w:val="00616AF5"/>
    <w:rsid w:val="00620385"/>
    <w:rsid w:val="006229EE"/>
    <w:rsid w:val="00622A90"/>
    <w:rsid w:val="006231CF"/>
    <w:rsid w:val="00623ABD"/>
    <w:rsid w:val="00623E25"/>
    <w:rsid w:val="00623FF1"/>
    <w:rsid w:val="00627C7D"/>
    <w:rsid w:val="006307A2"/>
    <w:rsid w:val="00631C7A"/>
    <w:rsid w:val="006337C1"/>
    <w:rsid w:val="00637BEC"/>
    <w:rsid w:val="0064230E"/>
    <w:rsid w:val="00643B1E"/>
    <w:rsid w:val="00645035"/>
    <w:rsid w:val="00645D04"/>
    <w:rsid w:val="00645E6D"/>
    <w:rsid w:val="00646B4A"/>
    <w:rsid w:val="00646EB9"/>
    <w:rsid w:val="0064743F"/>
    <w:rsid w:val="00647804"/>
    <w:rsid w:val="00650351"/>
    <w:rsid w:val="00651AED"/>
    <w:rsid w:val="00651AEE"/>
    <w:rsid w:val="00652716"/>
    <w:rsid w:val="00653E3E"/>
    <w:rsid w:val="0065401C"/>
    <w:rsid w:val="006542BA"/>
    <w:rsid w:val="006552A4"/>
    <w:rsid w:val="00657F59"/>
    <w:rsid w:val="00660258"/>
    <w:rsid w:val="00661ABE"/>
    <w:rsid w:val="00662195"/>
    <w:rsid w:val="006629A7"/>
    <w:rsid w:val="00662DDB"/>
    <w:rsid w:val="006659EA"/>
    <w:rsid w:val="00665E10"/>
    <w:rsid w:val="00670BA6"/>
    <w:rsid w:val="00670C9A"/>
    <w:rsid w:val="006735AA"/>
    <w:rsid w:val="0067636D"/>
    <w:rsid w:val="00676A26"/>
    <w:rsid w:val="00676CD9"/>
    <w:rsid w:val="00676F3E"/>
    <w:rsid w:val="00677073"/>
    <w:rsid w:val="00677326"/>
    <w:rsid w:val="00680DBB"/>
    <w:rsid w:val="00681740"/>
    <w:rsid w:val="0068298B"/>
    <w:rsid w:val="00684A3B"/>
    <w:rsid w:val="00686745"/>
    <w:rsid w:val="00687504"/>
    <w:rsid w:val="00690118"/>
    <w:rsid w:val="00691643"/>
    <w:rsid w:val="00693C6C"/>
    <w:rsid w:val="00694402"/>
    <w:rsid w:val="00695537"/>
    <w:rsid w:val="00696505"/>
    <w:rsid w:val="00697908"/>
    <w:rsid w:val="006A0D3C"/>
    <w:rsid w:val="006A1B89"/>
    <w:rsid w:val="006A39C8"/>
    <w:rsid w:val="006A3AE7"/>
    <w:rsid w:val="006A48FE"/>
    <w:rsid w:val="006A520C"/>
    <w:rsid w:val="006A54B5"/>
    <w:rsid w:val="006A6BB1"/>
    <w:rsid w:val="006A6D1C"/>
    <w:rsid w:val="006A7223"/>
    <w:rsid w:val="006A73C8"/>
    <w:rsid w:val="006B1C8D"/>
    <w:rsid w:val="006B255D"/>
    <w:rsid w:val="006B4535"/>
    <w:rsid w:val="006B4AD7"/>
    <w:rsid w:val="006B6762"/>
    <w:rsid w:val="006B68CE"/>
    <w:rsid w:val="006C221A"/>
    <w:rsid w:val="006C2C89"/>
    <w:rsid w:val="006C3799"/>
    <w:rsid w:val="006C4983"/>
    <w:rsid w:val="006C72D6"/>
    <w:rsid w:val="006C755A"/>
    <w:rsid w:val="006C7729"/>
    <w:rsid w:val="006D01BA"/>
    <w:rsid w:val="006D0989"/>
    <w:rsid w:val="006D1D0C"/>
    <w:rsid w:val="006D3797"/>
    <w:rsid w:val="006D4888"/>
    <w:rsid w:val="006D7D55"/>
    <w:rsid w:val="006E1BBD"/>
    <w:rsid w:val="006E27A6"/>
    <w:rsid w:val="006E529E"/>
    <w:rsid w:val="006F06C8"/>
    <w:rsid w:val="006F1E67"/>
    <w:rsid w:val="006F2A46"/>
    <w:rsid w:val="006F2FB2"/>
    <w:rsid w:val="006F3342"/>
    <w:rsid w:val="006F3BA1"/>
    <w:rsid w:val="006F4046"/>
    <w:rsid w:val="006F46BA"/>
    <w:rsid w:val="006F4B54"/>
    <w:rsid w:val="006F53FC"/>
    <w:rsid w:val="006F7AB4"/>
    <w:rsid w:val="00701490"/>
    <w:rsid w:val="00704A8A"/>
    <w:rsid w:val="00704CB6"/>
    <w:rsid w:val="00704F8A"/>
    <w:rsid w:val="00710A25"/>
    <w:rsid w:val="00711346"/>
    <w:rsid w:val="007114F2"/>
    <w:rsid w:val="00714B22"/>
    <w:rsid w:val="00717B86"/>
    <w:rsid w:val="007207D4"/>
    <w:rsid w:val="00720971"/>
    <w:rsid w:val="0072227E"/>
    <w:rsid w:val="0072238A"/>
    <w:rsid w:val="007231BD"/>
    <w:rsid w:val="007238C8"/>
    <w:rsid w:val="00726B23"/>
    <w:rsid w:val="00731707"/>
    <w:rsid w:val="00732A73"/>
    <w:rsid w:val="00732B61"/>
    <w:rsid w:val="00733A4F"/>
    <w:rsid w:val="00734502"/>
    <w:rsid w:val="007364DE"/>
    <w:rsid w:val="0073715B"/>
    <w:rsid w:val="0073796E"/>
    <w:rsid w:val="007418A3"/>
    <w:rsid w:val="007424BF"/>
    <w:rsid w:val="00743942"/>
    <w:rsid w:val="00743DC6"/>
    <w:rsid w:val="0074454B"/>
    <w:rsid w:val="00746A72"/>
    <w:rsid w:val="00746BE2"/>
    <w:rsid w:val="0075016B"/>
    <w:rsid w:val="00751F2A"/>
    <w:rsid w:val="007531B9"/>
    <w:rsid w:val="007562BF"/>
    <w:rsid w:val="007563E5"/>
    <w:rsid w:val="00756FF3"/>
    <w:rsid w:val="007577C4"/>
    <w:rsid w:val="007578E3"/>
    <w:rsid w:val="00760EAC"/>
    <w:rsid w:val="007658C1"/>
    <w:rsid w:val="00771043"/>
    <w:rsid w:val="007717E8"/>
    <w:rsid w:val="00771DE2"/>
    <w:rsid w:val="00772ED2"/>
    <w:rsid w:val="00774CDD"/>
    <w:rsid w:val="00774FB6"/>
    <w:rsid w:val="007750F3"/>
    <w:rsid w:val="00776423"/>
    <w:rsid w:val="007765A0"/>
    <w:rsid w:val="00776ABE"/>
    <w:rsid w:val="00776ED5"/>
    <w:rsid w:val="00777137"/>
    <w:rsid w:val="00783422"/>
    <w:rsid w:val="00786EB0"/>
    <w:rsid w:val="00790AC0"/>
    <w:rsid w:val="00791630"/>
    <w:rsid w:val="007973A3"/>
    <w:rsid w:val="007A1F81"/>
    <w:rsid w:val="007A217C"/>
    <w:rsid w:val="007A4FE7"/>
    <w:rsid w:val="007A53D4"/>
    <w:rsid w:val="007A7EC7"/>
    <w:rsid w:val="007B685B"/>
    <w:rsid w:val="007B7625"/>
    <w:rsid w:val="007C2F69"/>
    <w:rsid w:val="007C3D17"/>
    <w:rsid w:val="007C4E04"/>
    <w:rsid w:val="007D0718"/>
    <w:rsid w:val="007D07CC"/>
    <w:rsid w:val="007D2A7E"/>
    <w:rsid w:val="007D60F8"/>
    <w:rsid w:val="007D6149"/>
    <w:rsid w:val="007D660B"/>
    <w:rsid w:val="007D6DE6"/>
    <w:rsid w:val="007E12FD"/>
    <w:rsid w:val="007E2A4E"/>
    <w:rsid w:val="007F02AA"/>
    <w:rsid w:val="007F5C16"/>
    <w:rsid w:val="007F60E9"/>
    <w:rsid w:val="00800367"/>
    <w:rsid w:val="00800F5D"/>
    <w:rsid w:val="008016FE"/>
    <w:rsid w:val="00801C99"/>
    <w:rsid w:val="00802652"/>
    <w:rsid w:val="008028F8"/>
    <w:rsid w:val="00804AC7"/>
    <w:rsid w:val="008055EE"/>
    <w:rsid w:val="00810086"/>
    <w:rsid w:val="0081042B"/>
    <w:rsid w:val="00812179"/>
    <w:rsid w:val="00812417"/>
    <w:rsid w:val="008136D9"/>
    <w:rsid w:val="00813DF4"/>
    <w:rsid w:val="00813EA7"/>
    <w:rsid w:val="0081422F"/>
    <w:rsid w:val="008165BC"/>
    <w:rsid w:val="008167DA"/>
    <w:rsid w:val="00816876"/>
    <w:rsid w:val="008176CD"/>
    <w:rsid w:val="008201E6"/>
    <w:rsid w:val="00821101"/>
    <w:rsid w:val="0082111C"/>
    <w:rsid w:val="00822C09"/>
    <w:rsid w:val="00823A9F"/>
    <w:rsid w:val="00823CAA"/>
    <w:rsid w:val="0082410E"/>
    <w:rsid w:val="008246E6"/>
    <w:rsid w:val="00825165"/>
    <w:rsid w:val="0082604B"/>
    <w:rsid w:val="00826505"/>
    <w:rsid w:val="0083022E"/>
    <w:rsid w:val="008319F3"/>
    <w:rsid w:val="00831A3D"/>
    <w:rsid w:val="008331B0"/>
    <w:rsid w:val="0083633A"/>
    <w:rsid w:val="008406B7"/>
    <w:rsid w:val="008412C3"/>
    <w:rsid w:val="0084268A"/>
    <w:rsid w:val="0084284D"/>
    <w:rsid w:val="00843271"/>
    <w:rsid w:val="00850195"/>
    <w:rsid w:val="00852C04"/>
    <w:rsid w:val="008537F8"/>
    <w:rsid w:val="008544DE"/>
    <w:rsid w:val="00854F4D"/>
    <w:rsid w:val="0085546E"/>
    <w:rsid w:val="00855C40"/>
    <w:rsid w:val="008565AD"/>
    <w:rsid w:val="00863AC6"/>
    <w:rsid w:val="00863BC5"/>
    <w:rsid w:val="00865100"/>
    <w:rsid w:val="00865C53"/>
    <w:rsid w:val="00866502"/>
    <w:rsid w:val="00866771"/>
    <w:rsid w:val="008672CE"/>
    <w:rsid w:val="00870113"/>
    <w:rsid w:val="008704D8"/>
    <w:rsid w:val="008731C8"/>
    <w:rsid w:val="00873363"/>
    <w:rsid w:val="0087697C"/>
    <w:rsid w:val="00876CA4"/>
    <w:rsid w:val="00876EC5"/>
    <w:rsid w:val="00881CC0"/>
    <w:rsid w:val="00883B60"/>
    <w:rsid w:val="008860B0"/>
    <w:rsid w:val="008868FC"/>
    <w:rsid w:val="00887039"/>
    <w:rsid w:val="00887E1E"/>
    <w:rsid w:val="00890ACE"/>
    <w:rsid w:val="00890BA7"/>
    <w:rsid w:val="00890E30"/>
    <w:rsid w:val="00890E7E"/>
    <w:rsid w:val="00891D0D"/>
    <w:rsid w:val="00891F43"/>
    <w:rsid w:val="00892973"/>
    <w:rsid w:val="00893B8A"/>
    <w:rsid w:val="00893CE6"/>
    <w:rsid w:val="00895302"/>
    <w:rsid w:val="00895BB2"/>
    <w:rsid w:val="00896167"/>
    <w:rsid w:val="008972ED"/>
    <w:rsid w:val="008A1EF3"/>
    <w:rsid w:val="008A28FB"/>
    <w:rsid w:val="008A3443"/>
    <w:rsid w:val="008A4776"/>
    <w:rsid w:val="008A4B7E"/>
    <w:rsid w:val="008A7E6E"/>
    <w:rsid w:val="008B4BA1"/>
    <w:rsid w:val="008B6724"/>
    <w:rsid w:val="008C4124"/>
    <w:rsid w:val="008C4E50"/>
    <w:rsid w:val="008C5405"/>
    <w:rsid w:val="008C5A3A"/>
    <w:rsid w:val="008D03EF"/>
    <w:rsid w:val="008D4313"/>
    <w:rsid w:val="008D4646"/>
    <w:rsid w:val="008D4D0E"/>
    <w:rsid w:val="008D7093"/>
    <w:rsid w:val="008E1271"/>
    <w:rsid w:val="008E166F"/>
    <w:rsid w:val="008E2F1C"/>
    <w:rsid w:val="008E5771"/>
    <w:rsid w:val="008E67AA"/>
    <w:rsid w:val="008F18AD"/>
    <w:rsid w:val="008F1F87"/>
    <w:rsid w:val="008F3E04"/>
    <w:rsid w:val="008F3FBF"/>
    <w:rsid w:val="008F46D9"/>
    <w:rsid w:val="008F5B09"/>
    <w:rsid w:val="008F6367"/>
    <w:rsid w:val="008F68C3"/>
    <w:rsid w:val="008F76C4"/>
    <w:rsid w:val="008F79B8"/>
    <w:rsid w:val="008F7A71"/>
    <w:rsid w:val="008F7B59"/>
    <w:rsid w:val="00904708"/>
    <w:rsid w:val="00904BE9"/>
    <w:rsid w:val="009069E6"/>
    <w:rsid w:val="0091225D"/>
    <w:rsid w:val="009139CB"/>
    <w:rsid w:val="00915602"/>
    <w:rsid w:val="009174EB"/>
    <w:rsid w:val="009208F4"/>
    <w:rsid w:val="00921AF3"/>
    <w:rsid w:val="009225CC"/>
    <w:rsid w:val="0092308E"/>
    <w:rsid w:val="00923489"/>
    <w:rsid w:val="0092693D"/>
    <w:rsid w:val="00931150"/>
    <w:rsid w:val="00931A6F"/>
    <w:rsid w:val="0093212D"/>
    <w:rsid w:val="00936641"/>
    <w:rsid w:val="0093692D"/>
    <w:rsid w:val="009373FF"/>
    <w:rsid w:val="00937542"/>
    <w:rsid w:val="00940EDE"/>
    <w:rsid w:val="0094365D"/>
    <w:rsid w:val="0094590D"/>
    <w:rsid w:val="00946B34"/>
    <w:rsid w:val="00951A92"/>
    <w:rsid w:val="00956FF2"/>
    <w:rsid w:val="00957E73"/>
    <w:rsid w:val="009619F3"/>
    <w:rsid w:val="00963C74"/>
    <w:rsid w:val="009643E9"/>
    <w:rsid w:val="00965AD3"/>
    <w:rsid w:val="009661AD"/>
    <w:rsid w:val="00967F0C"/>
    <w:rsid w:val="009717A2"/>
    <w:rsid w:val="009728C8"/>
    <w:rsid w:val="00972E9D"/>
    <w:rsid w:val="00975748"/>
    <w:rsid w:val="009759F6"/>
    <w:rsid w:val="009763B7"/>
    <w:rsid w:val="00981003"/>
    <w:rsid w:val="00984319"/>
    <w:rsid w:val="009843D8"/>
    <w:rsid w:val="009872DA"/>
    <w:rsid w:val="0098738C"/>
    <w:rsid w:val="009879BA"/>
    <w:rsid w:val="00990617"/>
    <w:rsid w:val="00992FCF"/>
    <w:rsid w:val="00996805"/>
    <w:rsid w:val="00996C7C"/>
    <w:rsid w:val="0099700C"/>
    <w:rsid w:val="009976A1"/>
    <w:rsid w:val="00997CA9"/>
    <w:rsid w:val="009A1BEA"/>
    <w:rsid w:val="009A4629"/>
    <w:rsid w:val="009A69FB"/>
    <w:rsid w:val="009A6E92"/>
    <w:rsid w:val="009A755E"/>
    <w:rsid w:val="009A77BB"/>
    <w:rsid w:val="009A7B62"/>
    <w:rsid w:val="009A7DC5"/>
    <w:rsid w:val="009B02EC"/>
    <w:rsid w:val="009B072C"/>
    <w:rsid w:val="009B10D1"/>
    <w:rsid w:val="009B1894"/>
    <w:rsid w:val="009B6D0F"/>
    <w:rsid w:val="009B7E78"/>
    <w:rsid w:val="009C0BE7"/>
    <w:rsid w:val="009C36F5"/>
    <w:rsid w:val="009C3782"/>
    <w:rsid w:val="009C7ED5"/>
    <w:rsid w:val="009D0461"/>
    <w:rsid w:val="009D093F"/>
    <w:rsid w:val="009D36FF"/>
    <w:rsid w:val="009D3F88"/>
    <w:rsid w:val="009D4435"/>
    <w:rsid w:val="009D663A"/>
    <w:rsid w:val="009E057A"/>
    <w:rsid w:val="009E0FE9"/>
    <w:rsid w:val="009E211D"/>
    <w:rsid w:val="009E2F57"/>
    <w:rsid w:val="009E3B00"/>
    <w:rsid w:val="009E6C40"/>
    <w:rsid w:val="009E766B"/>
    <w:rsid w:val="009F14C2"/>
    <w:rsid w:val="009F19E0"/>
    <w:rsid w:val="009F29B1"/>
    <w:rsid w:val="009F3AC3"/>
    <w:rsid w:val="009F75CC"/>
    <w:rsid w:val="00A00BAB"/>
    <w:rsid w:val="00A00F93"/>
    <w:rsid w:val="00A01FE3"/>
    <w:rsid w:val="00A02AD0"/>
    <w:rsid w:val="00A034EA"/>
    <w:rsid w:val="00A05582"/>
    <w:rsid w:val="00A10685"/>
    <w:rsid w:val="00A11408"/>
    <w:rsid w:val="00A11C18"/>
    <w:rsid w:val="00A12519"/>
    <w:rsid w:val="00A15534"/>
    <w:rsid w:val="00A16D49"/>
    <w:rsid w:val="00A202B5"/>
    <w:rsid w:val="00A211EC"/>
    <w:rsid w:val="00A236D8"/>
    <w:rsid w:val="00A2609F"/>
    <w:rsid w:val="00A26CB5"/>
    <w:rsid w:val="00A27193"/>
    <w:rsid w:val="00A30695"/>
    <w:rsid w:val="00A307E7"/>
    <w:rsid w:val="00A30A18"/>
    <w:rsid w:val="00A31D00"/>
    <w:rsid w:val="00A32B9E"/>
    <w:rsid w:val="00A32C97"/>
    <w:rsid w:val="00A33DBD"/>
    <w:rsid w:val="00A348CE"/>
    <w:rsid w:val="00A34F8E"/>
    <w:rsid w:val="00A37128"/>
    <w:rsid w:val="00A37955"/>
    <w:rsid w:val="00A4159B"/>
    <w:rsid w:val="00A43308"/>
    <w:rsid w:val="00A43590"/>
    <w:rsid w:val="00A435AF"/>
    <w:rsid w:val="00A43C50"/>
    <w:rsid w:val="00A46F43"/>
    <w:rsid w:val="00A505F2"/>
    <w:rsid w:val="00A51AA8"/>
    <w:rsid w:val="00A51C6D"/>
    <w:rsid w:val="00A53172"/>
    <w:rsid w:val="00A53235"/>
    <w:rsid w:val="00A53CBE"/>
    <w:rsid w:val="00A56C76"/>
    <w:rsid w:val="00A56C88"/>
    <w:rsid w:val="00A60511"/>
    <w:rsid w:val="00A62A9F"/>
    <w:rsid w:val="00A638BF"/>
    <w:rsid w:val="00A63C8C"/>
    <w:rsid w:val="00A6615D"/>
    <w:rsid w:val="00A671C4"/>
    <w:rsid w:val="00A67BD2"/>
    <w:rsid w:val="00A70EAD"/>
    <w:rsid w:val="00A724F0"/>
    <w:rsid w:val="00A72D50"/>
    <w:rsid w:val="00A74F11"/>
    <w:rsid w:val="00A76AA2"/>
    <w:rsid w:val="00A77E8A"/>
    <w:rsid w:val="00A800C6"/>
    <w:rsid w:val="00A801DB"/>
    <w:rsid w:val="00A822E0"/>
    <w:rsid w:val="00A847BF"/>
    <w:rsid w:val="00A85B47"/>
    <w:rsid w:val="00A869C0"/>
    <w:rsid w:val="00A878A9"/>
    <w:rsid w:val="00A92509"/>
    <w:rsid w:val="00A93B0C"/>
    <w:rsid w:val="00A93C39"/>
    <w:rsid w:val="00A93F23"/>
    <w:rsid w:val="00A94649"/>
    <w:rsid w:val="00A94BD6"/>
    <w:rsid w:val="00A9519E"/>
    <w:rsid w:val="00A95A3D"/>
    <w:rsid w:val="00A95AB2"/>
    <w:rsid w:val="00A96A82"/>
    <w:rsid w:val="00A979C5"/>
    <w:rsid w:val="00A97CA2"/>
    <w:rsid w:val="00AA0C47"/>
    <w:rsid w:val="00AA5264"/>
    <w:rsid w:val="00AA54D9"/>
    <w:rsid w:val="00AA5B84"/>
    <w:rsid w:val="00AB00E4"/>
    <w:rsid w:val="00AB0D9E"/>
    <w:rsid w:val="00AB1343"/>
    <w:rsid w:val="00AB3869"/>
    <w:rsid w:val="00AB3BBD"/>
    <w:rsid w:val="00AB4FFA"/>
    <w:rsid w:val="00AB549F"/>
    <w:rsid w:val="00AB5BA9"/>
    <w:rsid w:val="00AB5DC6"/>
    <w:rsid w:val="00AB675D"/>
    <w:rsid w:val="00AB6BD3"/>
    <w:rsid w:val="00AC0949"/>
    <w:rsid w:val="00AC0F62"/>
    <w:rsid w:val="00AC15D9"/>
    <w:rsid w:val="00AC6FBE"/>
    <w:rsid w:val="00AD26AE"/>
    <w:rsid w:val="00AD26BB"/>
    <w:rsid w:val="00AD4AD5"/>
    <w:rsid w:val="00AD507F"/>
    <w:rsid w:val="00AF3930"/>
    <w:rsid w:val="00AF5C23"/>
    <w:rsid w:val="00AF61CE"/>
    <w:rsid w:val="00AF6C84"/>
    <w:rsid w:val="00AF7C73"/>
    <w:rsid w:val="00AF7CD2"/>
    <w:rsid w:val="00B0059A"/>
    <w:rsid w:val="00B00B64"/>
    <w:rsid w:val="00B01492"/>
    <w:rsid w:val="00B0458F"/>
    <w:rsid w:val="00B05E12"/>
    <w:rsid w:val="00B062D3"/>
    <w:rsid w:val="00B0697A"/>
    <w:rsid w:val="00B07E21"/>
    <w:rsid w:val="00B10FE8"/>
    <w:rsid w:val="00B11408"/>
    <w:rsid w:val="00B12E18"/>
    <w:rsid w:val="00B130D5"/>
    <w:rsid w:val="00B1314D"/>
    <w:rsid w:val="00B1432C"/>
    <w:rsid w:val="00B152B9"/>
    <w:rsid w:val="00B16E3A"/>
    <w:rsid w:val="00B2184F"/>
    <w:rsid w:val="00B22628"/>
    <w:rsid w:val="00B22C3A"/>
    <w:rsid w:val="00B23A32"/>
    <w:rsid w:val="00B24A75"/>
    <w:rsid w:val="00B24BFA"/>
    <w:rsid w:val="00B25D2E"/>
    <w:rsid w:val="00B264C9"/>
    <w:rsid w:val="00B26F60"/>
    <w:rsid w:val="00B2714D"/>
    <w:rsid w:val="00B30D9C"/>
    <w:rsid w:val="00B31377"/>
    <w:rsid w:val="00B31E74"/>
    <w:rsid w:val="00B32425"/>
    <w:rsid w:val="00B356AA"/>
    <w:rsid w:val="00B3582C"/>
    <w:rsid w:val="00B37C6C"/>
    <w:rsid w:val="00B40117"/>
    <w:rsid w:val="00B429DA"/>
    <w:rsid w:val="00B55267"/>
    <w:rsid w:val="00B55E5D"/>
    <w:rsid w:val="00B56B8D"/>
    <w:rsid w:val="00B60344"/>
    <w:rsid w:val="00B60ACA"/>
    <w:rsid w:val="00B6226D"/>
    <w:rsid w:val="00B6250B"/>
    <w:rsid w:val="00B62F33"/>
    <w:rsid w:val="00B638D3"/>
    <w:rsid w:val="00B642C9"/>
    <w:rsid w:val="00B6752D"/>
    <w:rsid w:val="00B67E9A"/>
    <w:rsid w:val="00B70ECD"/>
    <w:rsid w:val="00B7244A"/>
    <w:rsid w:val="00B72B8D"/>
    <w:rsid w:val="00B743A5"/>
    <w:rsid w:val="00B7454E"/>
    <w:rsid w:val="00B7488C"/>
    <w:rsid w:val="00B74E2D"/>
    <w:rsid w:val="00B77692"/>
    <w:rsid w:val="00B83A88"/>
    <w:rsid w:val="00B84CEB"/>
    <w:rsid w:val="00B86003"/>
    <w:rsid w:val="00B869AC"/>
    <w:rsid w:val="00B86A97"/>
    <w:rsid w:val="00B90E77"/>
    <w:rsid w:val="00B93C7B"/>
    <w:rsid w:val="00B93F77"/>
    <w:rsid w:val="00B9440A"/>
    <w:rsid w:val="00B94C75"/>
    <w:rsid w:val="00B9501D"/>
    <w:rsid w:val="00B95423"/>
    <w:rsid w:val="00B9579E"/>
    <w:rsid w:val="00B96B84"/>
    <w:rsid w:val="00B97A97"/>
    <w:rsid w:val="00BA14C7"/>
    <w:rsid w:val="00BA2E60"/>
    <w:rsid w:val="00BA341A"/>
    <w:rsid w:val="00BA4DD1"/>
    <w:rsid w:val="00BA557D"/>
    <w:rsid w:val="00BA5A5D"/>
    <w:rsid w:val="00BA67AF"/>
    <w:rsid w:val="00BB2FB4"/>
    <w:rsid w:val="00BB3973"/>
    <w:rsid w:val="00BC09BD"/>
    <w:rsid w:val="00BC4DAA"/>
    <w:rsid w:val="00BC4FD1"/>
    <w:rsid w:val="00BC58F9"/>
    <w:rsid w:val="00BD0BDC"/>
    <w:rsid w:val="00BD4535"/>
    <w:rsid w:val="00BD5801"/>
    <w:rsid w:val="00BD616D"/>
    <w:rsid w:val="00BD6657"/>
    <w:rsid w:val="00BD751D"/>
    <w:rsid w:val="00BE0EF4"/>
    <w:rsid w:val="00BE2CFF"/>
    <w:rsid w:val="00BE3161"/>
    <w:rsid w:val="00BF1B67"/>
    <w:rsid w:val="00BF2B6F"/>
    <w:rsid w:val="00BF39ED"/>
    <w:rsid w:val="00BF3B8F"/>
    <w:rsid w:val="00BF4FE8"/>
    <w:rsid w:val="00BF550D"/>
    <w:rsid w:val="00BF655E"/>
    <w:rsid w:val="00C01986"/>
    <w:rsid w:val="00C041B9"/>
    <w:rsid w:val="00C0438A"/>
    <w:rsid w:val="00C066D2"/>
    <w:rsid w:val="00C07695"/>
    <w:rsid w:val="00C11651"/>
    <w:rsid w:val="00C11E7E"/>
    <w:rsid w:val="00C1459E"/>
    <w:rsid w:val="00C145A6"/>
    <w:rsid w:val="00C15841"/>
    <w:rsid w:val="00C16BB3"/>
    <w:rsid w:val="00C16ED9"/>
    <w:rsid w:val="00C21694"/>
    <w:rsid w:val="00C21B0B"/>
    <w:rsid w:val="00C21CFF"/>
    <w:rsid w:val="00C2475B"/>
    <w:rsid w:val="00C24944"/>
    <w:rsid w:val="00C259A7"/>
    <w:rsid w:val="00C260FC"/>
    <w:rsid w:val="00C26E28"/>
    <w:rsid w:val="00C33F57"/>
    <w:rsid w:val="00C340C4"/>
    <w:rsid w:val="00C34BC2"/>
    <w:rsid w:val="00C35042"/>
    <w:rsid w:val="00C378C1"/>
    <w:rsid w:val="00C37A08"/>
    <w:rsid w:val="00C407DA"/>
    <w:rsid w:val="00C42997"/>
    <w:rsid w:val="00C42A69"/>
    <w:rsid w:val="00C43338"/>
    <w:rsid w:val="00C455F7"/>
    <w:rsid w:val="00C47D8A"/>
    <w:rsid w:val="00C47E93"/>
    <w:rsid w:val="00C515ED"/>
    <w:rsid w:val="00C517B9"/>
    <w:rsid w:val="00C51CA9"/>
    <w:rsid w:val="00C5313E"/>
    <w:rsid w:val="00C54823"/>
    <w:rsid w:val="00C562C0"/>
    <w:rsid w:val="00C57943"/>
    <w:rsid w:val="00C60C12"/>
    <w:rsid w:val="00C61404"/>
    <w:rsid w:val="00C61ECF"/>
    <w:rsid w:val="00C6258B"/>
    <w:rsid w:val="00C630C9"/>
    <w:rsid w:val="00C637A3"/>
    <w:rsid w:val="00C65774"/>
    <w:rsid w:val="00C657C1"/>
    <w:rsid w:val="00C6580C"/>
    <w:rsid w:val="00C66607"/>
    <w:rsid w:val="00C673DF"/>
    <w:rsid w:val="00C70AE4"/>
    <w:rsid w:val="00C70CB1"/>
    <w:rsid w:val="00C719F9"/>
    <w:rsid w:val="00C71A01"/>
    <w:rsid w:val="00C71EE9"/>
    <w:rsid w:val="00C74995"/>
    <w:rsid w:val="00C75159"/>
    <w:rsid w:val="00C75DB4"/>
    <w:rsid w:val="00C76885"/>
    <w:rsid w:val="00C83827"/>
    <w:rsid w:val="00C84620"/>
    <w:rsid w:val="00C86481"/>
    <w:rsid w:val="00C919AC"/>
    <w:rsid w:val="00C92463"/>
    <w:rsid w:val="00C92975"/>
    <w:rsid w:val="00C93530"/>
    <w:rsid w:val="00C94DDF"/>
    <w:rsid w:val="00C96687"/>
    <w:rsid w:val="00C971B3"/>
    <w:rsid w:val="00CA0444"/>
    <w:rsid w:val="00CA0A5E"/>
    <w:rsid w:val="00CA11C0"/>
    <w:rsid w:val="00CA25D6"/>
    <w:rsid w:val="00CA592B"/>
    <w:rsid w:val="00CA5E2E"/>
    <w:rsid w:val="00CA766E"/>
    <w:rsid w:val="00CB0000"/>
    <w:rsid w:val="00CB0DE2"/>
    <w:rsid w:val="00CB121D"/>
    <w:rsid w:val="00CB1711"/>
    <w:rsid w:val="00CB1BE5"/>
    <w:rsid w:val="00CB3BA3"/>
    <w:rsid w:val="00CB40A0"/>
    <w:rsid w:val="00CB77FA"/>
    <w:rsid w:val="00CB7D03"/>
    <w:rsid w:val="00CB7FE7"/>
    <w:rsid w:val="00CC0AE0"/>
    <w:rsid w:val="00CC3173"/>
    <w:rsid w:val="00CC3D31"/>
    <w:rsid w:val="00CC527F"/>
    <w:rsid w:val="00CC669C"/>
    <w:rsid w:val="00CC6EB3"/>
    <w:rsid w:val="00CD024F"/>
    <w:rsid w:val="00CD1624"/>
    <w:rsid w:val="00CD2DDA"/>
    <w:rsid w:val="00CD508C"/>
    <w:rsid w:val="00CE0228"/>
    <w:rsid w:val="00CE0D5D"/>
    <w:rsid w:val="00CE152B"/>
    <w:rsid w:val="00CE177C"/>
    <w:rsid w:val="00CE1E2B"/>
    <w:rsid w:val="00CE26DE"/>
    <w:rsid w:val="00CE2B33"/>
    <w:rsid w:val="00CE5417"/>
    <w:rsid w:val="00CE5963"/>
    <w:rsid w:val="00CE5EE4"/>
    <w:rsid w:val="00CE6ACA"/>
    <w:rsid w:val="00CE6ADC"/>
    <w:rsid w:val="00CF061B"/>
    <w:rsid w:val="00CF3FD3"/>
    <w:rsid w:val="00CF5ED6"/>
    <w:rsid w:val="00CF6C8E"/>
    <w:rsid w:val="00CF71D8"/>
    <w:rsid w:val="00CF7CB7"/>
    <w:rsid w:val="00D00631"/>
    <w:rsid w:val="00D007A5"/>
    <w:rsid w:val="00D03C00"/>
    <w:rsid w:val="00D04F7F"/>
    <w:rsid w:val="00D069BF"/>
    <w:rsid w:val="00D076DD"/>
    <w:rsid w:val="00D07704"/>
    <w:rsid w:val="00D10EEC"/>
    <w:rsid w:val="00D1193A"/>
    <w:rsid w:val="00D1302D"/>
    <w:rsid w:val="00D13CA0"/>
    <w:rsid w:val="00D13F59"/>
    <w:rsid w:val="00D14913"/>
    <w:rsid w:val="00D15AF1"/>
    <w:rsid w:val="00D20E39"/>
    <w:rsid w:val="00D22671"/>
    <w:rsid w:val="00D23712"/>
    <w:rsid w:val="00D23A6E"/>
    <w:rsid w:val="00D23A7E"/>
    <w:rsid w:val="00D24C8B"/>
    <w:rsid w:val="00D25E99"/>
    <w:rsid w:val="00D309D3"/>
    <w:rsid w:val="00D34E61"/>
    <w:rsid w:val="00D37E9B"/>
    <w:rsid w:val="00D37EFD"/>
    <w:rsid w:val="00D421B3"/>
    <w:rsid w:val="00D436A6"/>
    <w:rsid w:val="00D43CE9"/>
    <w:rsid w:val="00D43F49"/>
    <w:rsid w:val="00D4522B"/>
    <w:rsid w:val="00D45629"/>
    <w:rsid w:val="00D460F0"/>
    <w:rsid w:val="00D46AD8"/>
    <w:rsid w:val="00D46DC5"/>
    <w:rsid w:val="00D507A4"/>
    <w:rsid w:val="00D5109C"/>
    <w:rsid w:val="00D51DCD"/>
    <w:rsid w:val="00D528EC"/>
    <w:rsid w:val="00D57425"/>
    <w:rsid w:val="00D578A3"/>
    <w:rsid w:val="00D609B3"/>
    <w:rsid w:val="00D649EC"/>
    <w:rsid w:val="00D66159"/>
    <w:rsid w:val="00D66263"/>
    <w:rsid w:val="00D66B93"/>
    <w:rsid w:val="00D7351B"/>
    <w:rsid w:val="00D75283"/>
    <w:rsid w:val="00D75772"/>
    <w:rsid w:val="00D76D85"/>
    <w:rsid w:val="00D77586"/>
    <w:rsid w:val="00D77B64"/>
    <w:rsid w:val="00D803B7"/>
    <w:rsid w:val="00D83638"/>
    <w:rsid w:val="00D87F2A"/>
    <w:rsid w:val="00D9080B"/>
    <w:rsid w:val="00D90F12"/>
    <w:rsid w:val="00D956CD"/>
    <w:rsid w:val="00D968B0"/>
    <w:rsid w:val="00D977B6"/>
    <w:rsid w:val="00DA0DD9"/>
    <w:rsid w:val="00DA1536"/>
    <w:rsid w:val="00DA210C"/>
    <w:rsid w:val="00DA33DA"/>
    <w:rsid w:val="00DA4ED6"/>
    <w:rsid w:val="00DA6EB5"/>
    <w:rsid w:val="00DB03AC"/>
    <w:rsid w:val="00DB08C7"/>
    <w:rsid w:val="00DB1F53"/>
    <w:rsid w:val="00DB374D"/>
    <w:rsid w:val="00DB6458"/>
    <w:rsid w:val="00DB7544"/>
    <w:rsid w:val="00DC181F"/>
    <w:rsid w:val="00DC2E1C"/>
    <w:rsid w:val="00DC378B"/>
    <w:rsid w:val="00DC4264"/>
    <w:rsid w:val="00DC5A85"/>
    <w:rsid w:val="00DC6BEC"/>
    <w:rsid w:val="00DC6E2F"/>
    <w:rsid w:val="00DC7C32"/>
    <w:rsid w:val="00DD0098"/>
    <w:rsid w:val="00DD1C03"/>
    <w:rsid w:val="00DD27B4"/>
    <w:rsid w:val="00DE0B5C"/>
    <w:rsid w:val="00DE22B4"/>
    <w:rsid w:val="00DE291C"/>
    <w:rsid w:val="00DE30CD"/>
    <w:rsid w:val="00DE5595"/>
    <w:rsid w:val="00DE750B"/>
    <w:rsid w:val="00DF0258"/>
    <w:rsid w:val="00DF02D4"/>
    <w:rsid w:val="00DF10FD"/>
    <w:rsid w:val="00DF1C69"/>
    <w:rsid w:val="00DF267C"/>
    <w:rsid w:val="00DF46F4"/>
    <w:rsid w:val="00DF71A7"/>
    <w:rsid w:val="00DF7B5F"/>
    <w:rsid w:val="00E0221E"/>
    <w:rsid w:val="00E041E5"/>
    <w:rsid w:val="00E05452"/>
    <w:rsid w:val="00E06080"/>
    <w:rsid w:val="00E066E4"/>
    <w:rsid w:val="00E10C4C"/>
    <w:rsid w:val="00E11BC5"/>
    <w:rsid w:val="00E12BBB"/>
    <w:rsid w:val="00E137C8"/>
    <w:rsid w:val="00E13F15"/>
    <w:rsid w:val="00E15218"/>
    <w:rsid w:val="00E1554C"/>
    <w:rsid w:val="00E15D46"/>
    <w:rsid w:val="00E15DA5"/>
    <w:rsid w:val="00E20279"/>
    <w:rsid w:val="00E223D3"/>
    <w:rsid w:val="00E22861"/>
    <w:rsid w:val="00E237E2"/>
    <w:rsid w:val="00E261C3"/>
    <w:rsid w:val="00E263F7"/>
    <w:rsid w:val="00E26D50"/>
    <w:rsid w:val="00E322DF"/>
    <w:rsid w:val="00E3320B"/>
    <w:rsid w:val="00E3353B"/>
    <w:rsid w:val="00E34D7D"/>
    <w:rsid w:val="00E35A48"/>
    <w:rsid w:val="00E416BB"/>
    <w:rsid w:val="00E42A27"/>
    <w:rsid w:val="00E458BD"/>
    <w:rsid w:val="00E507F4"/>
    <w:rsid w:val="00E51A36"/>
    <w:rsid w:val="00E52493"/>
    <w:rsid w:val="00E54588"/>
    <w:rsid w:val="00E54BB5"/>
    <w:rsid w:val="00E54D8F"/>
    <w:rsid w:val="00E54E10"/>
    <w:rsid w:val="00E5542A"/>
    <w:rsid w:val="00E564DF"/>
    <w:rsid w:val="00E56ED0"/>
    <w:rsid w:val="00E63DAD"/>
    <w:rsid w:val="00E648C4"/>
    <w:rsid w:val="00E64FF3"/>
    <w:rsid w:val="00E65352"/>
    <w:rsid w:val="00E70FC9"/>
    <w:rsid w:val="00E72293"/>
    <w:rsid w:val="00E734B1"/>
    <w:rsid w:val="00E7454F"/>
    <w:rsid w:val="00E756A0"/>
    <w:rsid w:val="00E76EA4"/>
    <w:rsid w:val="00E76F14"/>
    <w:rsid w:val="00E77735"/>
    <w:rsid w:val="00E77C78"/>
    <w:rsid w:val="00E801D1"/>
    <w:rsid w:val="00E83207"/>
    <w:rsid w:val="00E83AEB"/>
    <w:rsid w:val="00E85938"/>
    <w:rsid w:val="00E86110"/>
    <w:rsid w:val="00E87275"/>
    <w:rsid w:val="00E876A0"/>
    <w:rsid w:val="00E903B3"/>
    <w:rsid w:val="00E90607"/>
    <w:rsid w:val="00E907DF"/>
    <w:rsid w:val="00E90F49"/>
    <w:rsid w:val="00E93B1B"/>
    <w:rsid w:val="00E93C4B"/>
    <w:rsid w:val="00E97DF9"/>
    <w:rsid w:val="00EA0521"/>
    <w:rsid w:val="00EA279A"/>
    <w:rsid w:val="00EA2A42"/>
    <w:rsid w:val="00EA3447"/>
    <w:rsid w:val="00EA3697"/>
    <w:rsid w:val="00EA377C"/>
    <w:rsid w:val="00EA3AD9"/>
    <w:rsid w:val="00EA6505"/>
    <w:rsid w:val="00EA7311"/>
    <w:rsid w:val="00EB0D55"/>
    <w:rsid w:val="00EB1BCB"/>
    <w:rsid w:val="00EB23AB"/>
    <w:rsid w:val="00EB57A2"/>
    <w:rsid w:val="00EB5B16"/>
    <w:rsid w:val="00EB6F96"/>
    <w:rsid w:val="00EC09BD"/>
    <w:rsid w:val="00EC1101"/>
    <w:rsid w:val="00EC1F17"/>
    <w:rsid w:val="00EC531E"/>
    <w:rsid w:val="00EC7035"/>
    <w:rsid w:val="00EC7103"/>
    <w:rsid w:val="00EC783A"/>
    <w:rsid w:val="00ED0141"/>
    <w:rsid w:val="00ED055E"/>
    <w:rsid w:val="00ED1342"/>
    <w:rsid w:val="00ED183B"/>
    <w:rsid w:val="00ED410D"/>
    <w:rsid w:val="00ED5DCC"/>
    <w:rsid w:val="00ED6503"/>
    <w:rsid w:val="00ED70F0"/>
    <w:rsid w:val="00ED732B"/>
    <w:rsid w:val="00EE19DC"/>
    <w:rsid w:val="00EE1F53"/>
    <w:rsid w:val="00EE2690"/>
    <w:rsid w:val="00EE4256"/>
    <w:rsid w:val="00EE561B"/>
    <w:rsid w:val="00EE5CBD"/>
    <w:rsid w:val="00EE6579"/>
    <w:rsid w:val="00EF0424"/>
    <w:rsid w:val="00EF1DE2"/>
    <w:rsid w:val="00EF1FC4"/>
    <w:rsid w:val="00EF355D"/>
    <w:rsid w:val="00EF55FF"/>
    <w:rsid w:val="00EF5F1E"/>
    <w:rsid w:val="00EF6117"/>
    <w:rsid w:val="00EF62F6"/>
    <w:rsid w:val="00EF773B"/>
    <w:rsid w:val="00F0027B"/>
    <w:rsid w:val="00F00A86"/>
    <w:rsid w:val="00F01F21"/>
    <w:rsid w:val="00F02C13"/>
    <w:rsid w:val="00F05E5A"/>
    <w:rsid w:val="00F102A5"/>
    <w:rsid w:val="00F10AAA"/>
    <w:rsid w:val="00F10F6F"/>
    <w:rsid w:val="00F11042"/>
    <w:rsid w:val="00F15793"/>
    <w:rsid w:val="00F168E1"/>
    <w:rsid w:val="00F17675"/>
    <w:rsid w:val="00F1774E"/>
    <w:rsid w:val="00F22B76"/>
    <w:rsid w:val="00F2313E"/>
    <w:rsid w:val="00F2603A"/>
    <w:rsid w:val="00F26C92"/>
    <w:rsid w:val="00F270CD"/>
    <w:rsid w:val="00F32BA5"/>
    <w:rsid w:val="00F34930"/>
    <w:rsid w:val="00F353EE"/>
    <w:rsid w:val="00F358B0"/>
    <w:rsid w:val="00F3628A"/>
    <w:rsid w:val="00F37D1F"/>
    <w:rsid w:val="00F410B6"/>
    <w:rsid w:val="00F41189"/>
    <w:rsid w:val="00F4123C"/>
    <w:rsid w:val="00F41988"/>
    <w:rsid w:val="00F43D07"/>
    <w:rsid w:val="00F43F95"/>
    <w:rsid w:val="00F44634"/>
    <w:rsid w:val="00F446B4"/>
    <w:rsid w:val="00F45231"/>
    <w:rsid w:val="00F47B76"/>
    <w:rsid w:val="00F502AA"/>
    <w:rsid w:val="00F508E1"/>
    <w:rsid w:val="00F50ABB"/>
    <w:rsid w:val="00F52650"/>
    <w:rsid w:val="00F52B4A"/>
    <w:rsid w:val="00F550AF"/>
    <w:rsid w:val="00F55D5F"/>
    <w:rsid w:val="00F56D70"/>
    <w:rsid w:val="00F57E37"/>
    <w:rsid w:val="00F61244"/>
    <w:rsid w:val="00F6178E"/>
    <w:rsid w:val="00F61840"/>
    <w:rsid w:val="00F64EA4"/>
    <w:rsid w:val="00F6584F"/>
    <w:rsid w:val="00F66B63"/>
    <w:rsid w:val="00F66F56"/>
    <w:rsid w:val="00F701C6"/>
    <w:rsid w:val="00F70508"/>
    <w:rsid w:val="00F72629"/>
    <w:rsid w:val="00F7388B"/>
    <w:rsid w:val="00F80B3C"/>
    <w:rsid w:val="00F81773"/>
    <w:rsid w:val="00F81A0F"/>
    <w:rsid w:val="00F84934"/>
    <w:rsid w:val="00F84D28"/>
    <w:rsid w:val="00F85BCF"/>
    <w:rsid w:val="00F869FD"/>
    <w:rsid w:val="00F9044D"/>
    <w:rsid w:val="00F91E6D"/>
    <w:rsid w:val="00F96273"/>
    <w:rsid w:val="00F96B22"/>
    <w:rsid w:val="00FA2B38"/>
    <w:rsid w:val="00FA365A"/>
    <w:rsid w:val="00FA43B6"/>
    <w:rsid w:val="00FA4E19"/>
    <w:rsid w:val="00FA4FAB"/>
    <w:rsid w:val="00FA6E59"/>
    <w:rsid w:val="00FB037C"/>
    <w:rsid w:val="00FB0BEC"/>
    <w:rsid w:val="00FB29F4"/>
    <w:rsid w:val="00FB3403"/>
    <w:rsid w:val="00FB34A0"/>
    <w:rsid w:val="00FB3E69"/>
    <w:rsid w:val="00FB4048"/>
    <w:rsid w:val="00FB5DDE"/>
    <w:rsid w:val="00FB78E9"/>
    <w:rsid w:val="00FB7FD2"/>
    <w:rsid w:val="00FC1924"/>
    <w:rsid w:val="00FC1E27"/>
    <w:rsid w:val="00FC2B20"/>
    <w:rsid w:val="00FC3961"/>
    <w:rsid w:val="00FC56E3"/>
    <w:rsid w:val="00FC659F"/>
    <w:rsid w:val="00FC67C5"/>
    <w:rsid w:val="00FD247A"/>
    <w:rsid w:val="00FD31EB"/>
    <w:rsid w:val="00FD4803"/>
    <w:rsid w:val="00FD4D1F"/>
    <w:rsid w:val="00FD5481"/>
    <w:rsid w:val="00FD59BA"/>
    <w:rsid w:val="00FD6A5E"/>
    <w:rsid w:val="00FD6A71"/>
    <w:rsid w:val="00FD75B8"/>
    <w:rsid w:val="00FE179A"/>
    <w:rsid w:val="00FE236B"/>
    <w:rsid w:val="00FE2D47"/>
    <w:rsid w:val="00FE4791"/>
    <w:rsid w:val="00FE5281"/>
    <w:rsid w:val="00FE5AD1"/>
    <w:rsid w:val="00FF2CA8"/>
    <w:rsid w:val="00FF6FF6"/>
    <w:rsid w:val="00FF72C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71C08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6FB"/>
    <w:pPr>
      <w:tabs>
        <w:tab w:val="center" w:pos="4320"/>
        <w:tab w:val="right" w:pos="8640"/>
      </w:tabs>
      <w:spacing w:after="0"/>
    </w:pPr>
    <w:rPr>
      <w:lang w:val="x-none" w:eastAsia="x-none"/>
    </w:rPr>
  </w:style>
  <w:style w:type="character" w:customStyle="1" w:styleId="HeaderChar">
    <w:name w:val="Header Char"/>
    <w:link w:val="Header"/>
    <w:uiPriority w:val="99"/>
    <w:rsid w:val="00B056FB"/>
    <w:rPr>
      <w:sz w:val="24"/>
      <w:szCs w:val="24"/>
    </w:rPr>
  </w:style>
  <w:style w:type="paragraph" w:styleId="Footer">
    <w:name w:val="footer"/>
    <w:basedOn w:val="Normal"/>
    <w:link w:val="FooterChar"/>
    <w:uiPriority w:val="99"/>
    <w:unhideWhenUsed/>
    <w:rsid w:val="00B056FB"/>
    <w:pPr>
      <w:tabs>
        <w:tab w:val="center" w:pos="4320"/>
        <w:tab w:val="right" w:pos="8640"/>
      </w:tabs>
      <w:spacing w:after="0"/>
    </w:pPr>
    <w:rPr>
      <w:lang w:val="x-none" w:eastAsia="x-none"/>
    </w:rPr>
  </w:style>
  <w:style w:type="character" w:customStyle="1" w:styleId="FooterChar">
    <w:name w:val="Footer Char"/>
    <w:link w:val="Footer"/>
    <w:uiPriority w:val="99"/>
    <w:rsid w:val="00B056FB"/>
    <w:rPr>
      <w:sz w:val="24"/>
      <w:szCs w:val="24"/>
    </w:rPr>
  </w:style>
  <w:style w:type="character" w:styleId="PageNumber">
    <w:name w:val="page number"/>
    <w:basedOn w:val="DefaultParagraphFont"/>
    <w:uiPriority w:val="99"/>
    <w:semiHidden/>
    <w:unhideWhenUsed/>
    <w:rsid w:val="00B056FB"/>
  </w:style>
  <w:style w:type="character" w:styleId="CommentReference">
    <w:name w:val="annotation reference"/>
    <w:uiPriority w:val="99"/>
    <w:semiHidden/>
    <w:unhideWhenUsed/>
    <w:rsid w:val="003A214E"/>
    <w:rPr>
      <w:sz w:val="18"/>
      <w:szCs w:val="18"/>
    </w:rPr>
  </w:style>
  <w:style w:type="paragraph" w:styleId="CommentText">
    <w:name w:val="annotation text"/>
    <w:basedOn w:val="Normal"/>
    <w:link w:val="CommentTextChar"/>
    <w:uiPriority w:val="99"/>
    <w:semiHidden/>
    <w:unhideWhenUsed/>
    <w:rsid w:val="003A214E"/>
    <w:rPr>
      <w:lang w:val="x-none" w:eastAsia="x-none"/>
    </w:rPr>
  </w:style>
  <w:style w:type="character" w:customStyle="1" w:styleId="CommentTextChar">
    <w:name w:val="Comment Text Char"/>
    <w:link w:val="CommentText"/>
    <w:uiPriority w:val="99"/>
    <w:semiHidden/>
    <w:rsid w:val="003A214E"/>
    <w:rPr>
      <w:sz w:val="24"/>
      <w:szCs w:val="24"/>
    </w:rPr>
  </w:style>
  <w:style w:type="paragraph" w:styleId="CommentSubject">
    <w:name w:val="annotation subject"/>
    <w:basedOn w:val="CommentText"/>
    <w:next w:val="CommentText"/>
    <w:link w:val="CommentSubjectChar"/>
    <w:uiPriority w:val="99"/>
    <w:semiHidden/>
    <w:unhideWhenUsed/>
    <w:rsid w:val="003A214E"/>
    <w:rPr>
      <w:b/>
      <w:bCs/>
    </w:rPr>
  </w:style>
  <w:style w:type="character" w:customStyle="1" w:styleId="CommentSubjectChar">
    <w:name w:val="Comment Subject Char"/>
    <w:link w:val="CommentSubject"/>
    <w:uiPriority w:val="99"/>
    <w:semiHidden/>
    <w:rsid w:val="003A214E"/>
    <w:rPr>
      <w:b/>
      <w:bCs/>
      <w:sz w:val="24"/>
      <w:szCs w:val="24"/>
    </w:rPr>
  </w:style>
  <w:style w:type="paragraph" w:styleId="BalloonText">
    <w:name w:val="Balloon Text"/>
    <w:basedOn w:val="Normal"/>
    <w:link w:val="BalloonTextChar"/>
    <w:uiPriority w:val="99"/>
    <w:semiHidden/>
    <w:unhideWhenUsed/>
    <w:rsid w:val="003A214E"/>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3A214E"/>
    <w:rPr>
      <w:rFonts w:ascii="Lucida Grande" w:hAnsi="Lucida Grande"/>
      <w:sz w:val="18"/>
      <w:szCs w:val="18"/>
    </w:rPr>
  </w:style>
  <w:style w:type="character" w:styleId="Hyperlink">
    <w:name w:val="Hyperlink"/>
    <w:uiPriority w:val="99"/>
    <w:unhideWhenUsed/>
    <w:rsid w:val="00EB6F96"/>
    <w:rPr>
      <w:color w:val="0000FF"/>
      <w:u w:val="single"/>
    </w:rPr>
  </w:style>
  <w:style w:type="table" w:styleId="TableGrid">
    <w:name w:val="Table Grid"/>
    <w:basedOn w:val="TableNormal"/>
    <w:uiPriority w:val="59"/>
    <w:rsid w:val="005E140C"/>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36C3"/>
    <w:pPr>
      <w:spacing w:before="100" w:beforeAutospacing="1" w:after="100" w:afterAutospacing="1"/>
    </w:pPr>
    <w:rPr>
      <w:rFonts w:ascii="Times" w:hAnsi="Times"/>
      <w:sz w:val="20"/>
      <w:szCs w:val="20"/>
      <w:lang w:eastAsia="en-US"/>
    </w:rPr>
  </w:style>
  <w:style w:type="character" w:styleId="PlaceholderText">
    <w:name w:val="Placeholder Text"/>
    <w:basedOn w:val="DefaultParagraphFont"/>
    <w:uiPriority w:val="99"/>
    <w:semiHidden/>
    <w:rsid w:val="00116EF5"/>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56FB"/>
    <w:pPr>
      <w:tabs>
        <w:tab w:val="center" w:pos="4320"/>
        <w:tab w:val="right" w:pos="8640"/>
      </w:tabs>
      <w:spacing w:after="0"/>
    </w:pPr>
    <w:rPr>
      <w:lang w:val="x-none" w:eastAsia="x-none"/>
    </w:rPr>
  </w:style>
  <w:style w:type="character" w:customStyle="1" w:styleId="HeaderChar">
    <w:name w:val="Header Char"/>
    <w:link w:val="Header"/>
    <w:uiPriority w:val="99"/>
    <w:rsid w:val="00B056FB"/>
    <w:rPr>
      <w:sz w:val="24"/>
      <w:szCs w:val="24"/>
    </w:rPr>
  </w:style>
  <w:style w:type="paragraph" w:styleId="Footer">
    <w:name w:val="footer"/>
    <w:basedOn w:val="Normal"/>
    <w:link w:val="FooterChar"/>
    <w:uiPriority w:val="99"/>
    <w:unhideWhenUsed/>
    <w:rsid w:val="00B056FB"/>
    <w:pPr>
      <w:tabs>
        <w:tab w:val="center" w:pos="4320"/>
        <w:tab w:val="right" w:pos="8640"/>
      </w:tabs>
      <w:spacing w:after="0"/>
    </w:pPr>
    <w:rPr>
      <w:lang w:val="x-none" w:eastAsia="x-none"/>
    </w:rPr>
  </w:style>
  <w:style w:type="character" w:customStyle="1" w:styleId="FooterChar">
    <w:name w:val="Footer Char"/>
    <w:link w:val="Footer"/>
    <w:uiPriority w:val="99"/>
    <w:rsid w:val="00B056FB"/>
    <w:rPr>
      <w:sz w:val="24"/>
      <w:szCs w:val="24"/>
    </w:rPr>
  </w:style>
  <w:style w:type="character" w:styleId="PageNumber">
    <w:name w:val="page number"/>
    <w:basedOn w:val="DefaultParagraphFont"/>
    <w:uiPriority w:val="99"/>
    <w:semiHidden/>
    <w:unhideWhenUsed/>
    <w:rsid w:val="00B056FB"/>
  </w:style>
  <w:style w:type="character" w:styleId="CommentReference">
    <w:name w:val="annotation reference"/>
    <w:uiPriority w:val="99"/>
    <w:semiHidden/>
    <w:unhideWhenUsed/>
    <w:rsid w:val="003A214E"/>
    <w:rPr>
      <w:sz w:val="18"/>
      <w:szCs w:val="18"/>
    </w:rPr>
  </w:style>
  <w:style w:type="paragraph" w:styleId="CommentText">
    <w:name w:val="annotation text"/>
    <w:basedOn w:val="Normal"/>
    <w:link w:val="CommentTextChar"/>
    <w:uiPriority w:val="99"/>
    <w:semiHidden/>
    <w:unhideWhenUsed/>
    <w:rsid w:val="003A214E"/>
    <w:rPr>
      <w:lang w:val="x-none" w:eastAsia="x-none"/>
    </w:rPr>
  </w:style>
  <w:style w:type="character" w:customStyle="1" w:styleId="CommentTextChar">
    <w:name w:val="Comment Text Char"/>
    <w:link w:val="CommentText"/>
    <w:uiPriority w:val="99"/>
    <w:semiHidden/>
    <w:rsid w:val="003A214E"/>
    <w:rPr>
      <w:sz w:val="24"/>
      <w:szCs w:val="24"/>
    </w:rPr>
  </w:style>
  <w:style w:type="paragraph" w:styleId="CommentSubject">
    <w:name w:val="annotation subject"/>
    <w:basedOn w:val="CommentText"/>
    <w:next w:val="CommentText"/>
    <w:link w:val="CommentSubjectChar"/>
    <w:uiPriority w:val="99"/>
    <w:semiHidden/>
    <w:unhideWhenUsed/>
    <w:rsid w:val="003A214E"/>
    <w:rPr>
      <w:b/>
      <w:bCs/>
    </w:rPr>
  </w:style>
  <w:style w:type="character" w:customStyle="1" w:styleId="CommentSubjectChar">
    <w:name w:val="Comment Subject Char"/>
    <w:link w:val="CommentSubject"/>
    <w:uiPriority w:val="99"/>
    <w:semiHidden/>
    <w:rsid w:val="003A214E"/>
    <w:rPr>
      <w:b/>
      <w:bCs/>
      <w:sz w:val="24"/>
      <w:szCs w:val="24"/>
    </w:rPr>
  </w:style>
  <w:style w:type="paragraph" w:styleId="BalloonText">
    <w:name w:val="Balloon Text"/>
    <w:basedOn w:val="Normal"/>
    <w:link w:val="BalloonTextChar"/>
    <w:uiPriority w:val="99"/>
    <w:semiHidden/>
    <w:unhideWhenUsed/>
    <w:rsid w:val="003A214E"/>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3A214E"/>
    <w:rPr>
      <w:rFonts w:ascii="Lucida Grande" w:hAnsi="Lucida Grande"/>
      <w:sz w:val="18"/>
      <w:szCs w:val="18"/>
    </w:rPr>
  </w:style>
  <w:style w:type="character" w:styleId="Hyperlink">
    <w:name w:val="Hyperlink"/>
    <w:uiPriority w:val="99"/>
    <w:unhideWhenUsed/>
    <w:rsid w:val="00EB6F96"/>
    <w:rPr>
      <w:color w:val="0000FF"/>
      <w:u w:val="single"/>
    </w:rPr>
  </w:style>
  <w:style w:type="table" w:styleId="TableGrid">
    <w:name w:val="Table Grid"/>
    <w:basedOn w:val="TableNormal"/>
    <w:uiPriority w:val="59"/>
    <w:rsid w:val="005E140C"/>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F36C3"/>
    <w:pPr>
      <w:spacing w:before="100" w:beforeAutospacing="1" w:after="100" w:afterAutospacing="1"/>
    </w:pPr>
    <w:rPr>
      <w:rFonts w:ascii="Times" w:hAnsi="Times"/>
      <w:sz w:val="20"/>
      <w:szCs w:val="20"/>
      <w:lang w:eastAsia="en-US"/>
    </w:rPr>
  </w:style>
  <w:style w:type="character" w:styleId="PlaceholderText">
    <w:name w:val="Placeholder Text"/>
    <w:basedOn w:val="DefaultParagraphFont"/>
    <w:uiPriority w:val="99"/>
    <w:semiHidden/>
    <w:rsid w:val="00116E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1327">
      <w:bodyDiv w:val="1"/>
      <w:marLeft w:val="0"/>
      <w:marRight w:val="0"/>
      <w:marTop w:val="0"/>
      <w:marBottom w:val="0"/>
      <w:divBdr>
        <w:top w:val="none" w:sz="0" w:space="0" w:color="auto"/>
        <w:left w:val="none" w:sz="0" w:space="0" w:color="auto"/>
        <w:bottom w:val="none" w:sz="0" w:space="0" w:color="auto"/>
        <w:right w:val="none" w:sz="0" w:space="0" w:color="auto"/>
      </w:divBdr>
    </w:div>
    <w:div w:id="1101727898">
      <w:bodyDiv w:val="1"/>
      <w:marLeft w:val="0"/>
      <w:marRight w:val="0"/>
      <w:marTop w:val="0"/>
      <w:marBottom w:val="0"/>
      <w:divBdr>
        <w:top w:val="none" w:sz="0" w:space="0" w:color="auto"/>
        <w:left w:val="none" w:sz="0" w:space="0" w:color="auto"/>
        <w:bottom w:val="none" w:sz="0" w:space="0" w:color="auto"/>
        <w:right w:val="none" w:sz="0" w:space="0" w:color="auto"/>
      </w:divBdr>
    </w:div>
    <w:div w:id="1246918621">
      <w:bodyDiv w:val="1"/>
      <w:marLeft w:val="0"/>
      <w:marRight w:val="0"/>
      <w:marTop w:val="0"/>
      <w:marBottom w:val="0"/>
      <w:divBdr>
        <w:top w:val="none" w:sz="0" w:space="0" w:color="auto"/>
        <w:left w:val="none" w:sz="0" w:space="0" w:color="auto"/>
        <w:bottom w:val="none" w:sz="0" w:space="0" w:color="auto"/>
        <w:right w:val="none" w:sz="0" w:space="0" w:color="auto"/>
      </w:divBdr>
    </w:div>
    <w:div w:id="1620335879">
      <w:bodyDiv w:val="1"/>
      <w:marLeft w:val="0"/>
      <w:marRight w:val="0"/>
      <w:marTop w:val="0"/>
      <w:marBottom w:val="0"/>
      <w:divBdr>
        <w:top w:val="none" w:sz="0" w:space="0" w:color="auto"/>
        <w:left w:val="none" w:sz="0" w:space="0" w:color="auto"/>
        <w:bottom w:val="none" w:sz="0" w:space="0" w:color="auto"/>
        <w:right w:val="none" w:sz="0" w:space="0" w:color="auto"/>
      </w:divBdr>
    </w:div>
    <w:div w:id="1768455562">
      <w:bodyDiv w:val="1"/>
      <w:marLeft w:val="0"/>
      <w:marRight w:val="0"/>
      <w:marTop w:val="0"/>
      <w:marBottom w:val="0"/>
      <w:divBdr>
        <w:top w:val="none" w:sz="0" w:space="0" w:color="auto"/>
        <w:left w:val="none" w:sz="0" w:space="0" w:color="auto"/>
        <w:bottom w:val="none" w:sz="0" w:space="0" w:color="auto"/>
        <w:right w:val="none" w:sz="0" w:space="0" w:color="auto"/>
      </w:divBdr>
      <w:divsChild>
        <w:div w:id="774247223">
          <w:marLeft w:val="0"/>
          <w:marRight w:val="0"/>
          <w:marTop w:val="0"/>
          <w:marBottom w:val="0"/>
          <w:divBdr>
            <w:top w:val="none" w:sz="0" w:space="0" w:color="auto"/>
            <w:left w:val="none" w:sz="0" w:space="0" w:color="auto"/>
            <w:bottom w:val="none" w:sz="0" w:space="0" w:color="auto"/>
            <w:right w:val="none" w:sz="0" w:space="0" w:color="auto"/>
          </w:divBdr>
          <w:divsChild>
            <w:div w:id="917909429">
              <w:marLeft w:val="0"/>
              <w:marRight w:val="0"/>
              <w:marTop w:val="0"/>
              <w:marBottom w:val="0"/>
              <w:divBdr>
                <w:top w:val="none" w:sz="0" w:space="0" w:color="auto"/>
                <w:left w:val="none" w:sz="0" w:space="0" w:color="auto"/>
                <w:bottom w:val="none" w:sz="0" w:space="0" w:color="auto"/>
                <w:right w:val="none" w:sz="0" w:space="0" w:color="auto"/>
              </w:divBdr>
              <w:divsChild>
                <w:div w:id="558512556">
                  <w:marLeft w:val="0"/>
                  <w:marRight w:val="0"/>
                  <w:marTop w:val="0"/>
                  <w:marBottom w:val="0"/>
                  <w:divBdr>
                    <w:top w:val="none" w:sz="0" w:space="0" w:color="auto"/>
                    <w:left w:val="none" w:sz="0" w:space="0" w:color="auto"/>
                    <w:bottom w:val="none" w:sz="0" w:space="0" w:color="auto"/>
                    <w:right w:val="none" w:sz="0" w:space="0" w:color="auto"/>
                  </w:divBdr>
                  <w:divsChild>
                    <w:div w:id="333530806">
                      <w:marLeft w:val="0"/>
                      <w:marRight w:val="0"/>
                      <w:marTop w:val="0"/>
                      <w:marBottom w:val="0"/>
                      <w:divBdr>
                        <w:top w:val="none" w:sz="0" w:space="0" w:color="auto"/>
                        <w:left w:val="none" w:sz="0" w:space="0" w:color="auto"/>
                        <w:bottom w:val="none" w:sz="0" w:space="0" w:color="auto"/>
                        <w:right w:val="none" w:sz="0" w:space="0" w:color="auto"/>
                      </w:divBdr>
                      <w:divsChild>
                        <w:div w:id="76513087">
                          <w:marLeft w:val="0"/>
                          <w:marRight w:val="0"/>
                          <w:marTop w:val="0"/>
                          <w:marBottom w:val="0"/>
                          <w:divBdr>
                            <w:top w:val="none" w:sz="0" w:space="0" w:color="auto"/>
                            <w:left w:val="none" w:sz="0" w:space="0" w:color="auto"/>
                            <w:bottom w:val="none" w:sz="0" w:space="0" w:color="auto"/>
                            <w:right w:val="none" w:sz="0" w:space="0" w:color="auto"/>
                          </w:divBdr>
                          <w:divsChild>
                            <w:div w:id="1199704765">
                              <w:marLeft w:val="0"/>
                              <w:marRight w:val="0"/>
                              <w:marTop w:val="0"/>
                              <w:marBottom w:val="0"/>
                              <w:divBdr>
                                <w:top w:val="none" w:sz="0" w:space="0" w:color="auto"/>
                                <w:left w:val="none" w:sz="0" w:space="0" w:color="auto"/>
                                <w:bottom w:val="none" w:sz="0" w:space="0" w:color="auto"/>
                                <w:right w:val="none" w:sz="0" w:space="0" w:color="auto"/>
                              </w:divBdr>
                              <w:divsChild>
                                <w:div w:id="2039968672">
                                  <w:marLeft w:val="0"/>
                                  <w:marRight w:val="0"/>
                                  <w:marTop w:val="0"/>
                                  <w:marBottom w:val="0"/>
                                  <w:divBdr>
                                    <w:top w:val="none" w:sz="0" w:space="0" w:color="auto"/>
                                    <w:left w:val="none" w:sz="0" w:space="0" w:color="auto"/>
                                    <w:bottom w:val="none" w:sz="0" w:space="0" w:color="auto"/>
                                    <w:right w:val="none" w:sz="0" w:space="0" w:color="auto"/>
                                  </w:divBdr>
                                  <w:divsChild>
                                    <w:div w:id="855924494">
                                      <w:marLeft w:val="0"/>
                                      <w:marRight w:val="0"/>
                                      <w:marTop w:val="0"/>
                                      <w:marBottom w:val="0"/>
                                      <w:divBdr>
                                        <w:top w:val="none" w:sz="0" w:space="0" w:color="auto"/>
                                        <w:left w:val="none" w:sz="0" w:space="0" w:color="auto"/>
                                        <w:bottom w:val="none" w:sz="0" w:space="0" w:color="auto"/>
                                        <w:right w:val="none" w:sz="0" w:space="0" w:color="auto"/>
                                      </w:divBdr>
                                      <w:divsChild>
                                        <w:div w:id="1291935356">
                                          <w:marLeft w:val="0"/>
                                          <w:marRight w:val="0"/>
                                          <w:marTop w:val="0"/>
                                          <w:marBottom w:val="0"/>
                                          <w:divBdr>
                                            <w:top w:val="none" w:sz="0" w:space="0" w:color="auto"/>
                                            <w:left w:val="none" w:sz="0" w:space="0" w:color="auto"/>
                                            <w:bottom w:val="none" w:sz="0" w:space="0" w:color="auto"/>
                                            <w:right w:val="none" w:sz="0" w:space="0" w:color="auto"/>
                                          </w:divBdr>
                                          <w:divsChild>
                                            <w:div w:id="906109383">
                                              <w:marLeft w:val="0"/>
                                              <w:marRight w:val="0"/>
                                              <w:marTop w:val="0"/>
                                              <w:marBottom w:val="0"/>
                                              <w:divBdr>
                                                <w:top w:val="none" w:sz="0" w:space="0" w:color="auto"/>
                                                <w:left w:val="none" w:sz="0" w:space="0" w:color="auto"/>
                                                <w:bottom w:val="none" w:sz="0" w:space="0" w:color="auto"/>
                                                <w:right w:val="none" w:sz="0" w:space="0" w:color="auto"/>
                                              </w:divBdr>
                                              <w:divsChild>
                                                <w:div w:id="56830909">
                                                  <w:marLeft w:val="0"/>
                                                  <w:marRight w:val="0"/>
                                                  <w:marTop w:val="0"/>
                                                  <w:marBottom w:val="0"/>
                                                  <w:divBdr>
                                                    <w:top w:val="none" w:sz="0" w:space="0" w:color="auto"/>
                                                    <w:left w:val="none" w:sz="0" w:space="0" w:color="auto"/>
                                                    <w:bottom w:val="none" w:sz="0" w:space="0" w:color="auto"/>
                                                    <w:right w:val="none" w:sz="0" w:space="0" w:color="auto"/>
                                                  </w:divBdr>
                                                  <w:divsChild>
                                                    <w:div w:id="1508331036">
                                                      <w:marLeft w:val="0"/>
                                                      <w:marRight w:val="0"/>
                                                      <w:marTop w:val="0"/>
                                                      <w:marBottom w:val="0"/>
                                                      <w:divBdr>
                                                        <w:top w:val="none" w:sz="0" w:space="0" w:color="auto"/>
                                                        <w:left w:val="none" w:sz="0" w:space="0" w:color="auto"/>
                                                        <w:bottom w:val="none" w:sz="0" w:space="0" w:color="auto"/>
                                                        <w:right w:val="none" w:sz="0" w:space="0" w:color="auto"/>
                                                      </w:divBdr>
                                                      <w:divsChild>
                                                        <w:div w:id="952327218">
                                                          <w:marLeft w:val="0"/>
                                                          <w:marRight w:val="0"/>
                                                          <w:marTop w:val="0"/>
                                                          <w:marBottom w:val="0"/>
                                                          <w:divBdr>
                                                            <w:top w:val="none" w:sz="0" w:space="0" w:color="auto"/>
                                                            <w:left w:val="none" w:sz="0" w:space="0" w:color="auto"/>
                                                            <w:bottom w:val="none" w:sz="0" w:space="0" w:color="auto"/>
                                                            <w:right w:val="none" w:sz="0" w:space="0" w:color="auto"/>
                                                          </w:divBdr>
                                                          <w:divsChild>
                                                            <w:div w:id="2137676020">
                                                              <w:marLeft w:val="0"/>
                                                              <w:marRight w:val="0"/>
                                                              <w:marTop w:val="0"/>
                                                              <w:marBottom w:val="0"/>
                                                              <w:divBdr>
                                                                <w:top w:val="none" w:sz="0" w:space="0" w:color="auto"/>
                                                                <w:left w:val="none" w:sz="0" w:space="0" w:color="auto"/>
                                                                <w:bottom w:val="none" w:sz="0" w:space="0" w:color="auto"/>
                                                                <w:right w:val="none" w:sz="0" w:space="0" w:color="auto"/>
                                                              </w:divBdr>
                                                              <w:divsChild>
                                                                <w:div w:id="1742407766">
                                                                  <w:marLeft w:val="0"/>
                                                                  <w:marRight w:val="0"/>
                                                                  <w:marTop w:val="0"/>
                                                                  <w:marBottom w:val="0"/>
                                                                  <w:divBdr>
                                                                    <w:top w:val="none" w:sz="0" w:space="0" w:color="auto"/>
                                                                    <w:left w:val="none" w:sz="0" w:space="0" w:color="auto"/>
                                                                    <w:bottom w:val="none" w:sz="0" w:space="0" w:color="auto"/>
                                                                    <w:right w:val="none" w:sz="0" w:space="0" w:color="auto"/>
                                                                  </w:divBdr>
                                                                  <w:divsChild>
                                                                    <w:div w:id="704985781">
                                                                      <w:marLeft w:val="0"/>
                                                                      <w:marRight w:val="0"/>
                                                                      <w:marTop w:val="0"/>
                                                                      <w:marBottom w:val="0"/>
                                                                      <w:divBdr>
                                                                        <w:top w:val="none" w:sz="0" w:space="0" w:color="auto"/>
                                                                        <w:left w:val="none" w:sz="0" w:space="0" w:color="auto"/>
                                                                        <w:bottom w:val="none" w:sz="0" w:space="0" w:color="auto"/>
                                                                        <w:right w:val="none" w:sz="0" w:space="0" w:color="auto"/>
                                                                      </w:divBdr>
                                                                      <w:divsChild>
                                                                        <w:div w:id="729304872">
                                                                          <w:marLeft w:val="0"/>
                                                                          <w:marRight w:val="0"/>
                                                                          <w:marTop w:val="0"/>
                                                                          <w:marBottom w:val="0"/>
                                                                          <w:divBdr>
                                                                            <w:top w:val="none" w:sz="0" w:space="0" w:color="auto"/>
                                                                            <w:left w:val="none" w:sz="0" w:space="0" w:color="auto"/>
                                                                            <w:bottom w:val="none" w:sz="0" w:space="0" w:color="auto"/>
                                                                            <w:right w:val="none" w:sz="0" w:space="0" w:color="auto"/>
                                                                          </w:divBdr>
                                                                          <w:divsChild>
                                                                            <w:div w:id="240412491">
                                                                              <w:marLeft w:val="0"/>
                                                                              <w:marRight w:val="0"/>
                                                                              <w:marTop w:val="0"/>
                                                                              <w:marBottom w:val="0"/>
                                                                              <w:divBdr>
                                                                                <w:top w:val="none" w:sz="0" w:space="0" w:color="auto"/>
                                                                                <w:left w:val="none" w:sz="0" w:space="0" w:color="auto"/>
                                                                                <w:bottom w:val="none" w:sz="0" w:space="0" w:color="auto"/>
                                                                                <w:right w:val="none" w:sz="0" w:space="0" w:color="auto"/>
                                                                              </w:divBdr>
                                                                              <w:divsChild>
                                                                                <w:div w:id="119692267">
                                                                                  <w:marLeft w:val="0"/>
                                                                                  <w:marRight w:val="0"/>
                                                                                  <w:marTop w:val="0"/>
                                                                                  <w:marBottom w:val="0"/>
                                                                                  <w:divBdr>
                                                                                    <w:top w:val="none" w:sz="0" w:space="0" w:color="auto"/>
                                                                                    <w:left w:val="none" w:sz="0" w:space="0" w:color="auto"/>
                                                                                    <w:bottom w:val="none" w:sz="0" w:space="0" w:color="auto"/>
                                                                                    <w:right w:val="none" w:sz="0" w:space="0" w:color="auto"/>
                                                                                  </w:divBdr>
                                                                                  <w:divsChild>
                                                                                    <w:div w:id="894512455">
                                                                                      <w:marLeft w:val="0"/>
                                                                                      <w:marRight w:val="0"/>
                                                                                      <w:marTop w:val="0"/>
                                                                                      <w:marBottom w:val="0"/>
                                                                                      <w:divBdr>
                                                                                        <w:top w:val="none" w:sz="0" w:space="0" w:color="auto"/>
                                                                                        <w:left w:val="none" w:sz="0" w:space="0" w:color="auto"/>
                                                                                        <w:bottom w:val="none" w:sz="0" w:space="0" w:color="auto"/>
                                                                                        <w:right w:val="none" w:sz="0" w:space="0" w:color="auto"/>
                                                                                      </w:divBdr>
                                                                                      <w:divsChild>
                                                                                        <w:div w:id="113183827">
                                                                                          <w:marLeft w:val="0"/>
                                                                                          <w:marRight w:val="0"/>
                                                                                          <w:marTop w:val="0"/>
                                                                                          <w:marBottom w:val="0"/>
                                                                                          <w:divBdr>
                                                                                            <w:top w:val="none" w:sz="0" w:space="0" w:color="auto"/>
                                                                                            <w:left w:val="none" w:sz="0" w:space="0" w:color="auto"/>
                                                                                            <w:bottom w:val="none" w:sz="0" w:space="0" w:color="auto"/>
                                                                                            <w:right w:val="none" w:sz="0" w:space="0" w:color="auto"/>
                                                                                          </w:divBdr>
                                                                                          <w:divsChild>
                                                                                            <w:div w:id="946618096">
                                                                                              <w:marLeft w:val="0"/>
                                                                                              <w:marRight w:val="0"/>
                                                                                              <w:marTop w:val="0"/>
                                                                                              <w:marBottom w:val="0"/>
                                                                                              <w:divBdr>
                                                                                                <w:top w:val="none" w:sz="0" w:space="0" w:color="auto"/>
                                                                                                <w:left w:val="none" w:sz="0" w:space="0" w:color="auto"/>
                                                                                                <w:bottom w:val="none" w:sz="0" w:space="0" w:color="auto"/>
                                                                                                <w:right w:val="none" w:sz="0" w:space="0" w:color="auto"/>
                                                                                              </w:divBdr>
                                                                                              <w:divsChild>
                                                                                                <w:div w:id="1601110176">
                                                                                                  <w:marLeft w:val="0"/>
                                                                                                  <w:marRight w:val="0"/>
                                                                                                  <w:marTop w:val="0"/>
                                                                                                  <w:marBottom w:val="0"/>
                                                                                                  <w:divBdr>
                                                                                                    <w:top w:val="none" w:sz="0" w:space="0" w:color="auto"/>
                                                                                                    <w:left w:val="none" w:sz="0" w:space="0" w:color="auto"/>
                                                                                                    <w:bottom w:val="none" w:sz="0" w:space="0" w:color="auto"/>
                                                                                                    <w:right w:val="none" w:sz="0" w:space="0" w:color="auto"/>
                                                                                                  </w:divBdr>
                                                                                                  <w:divsChild>
                                                                                                    <w:div w:id="852064933">
                                                                                                      <w:marLeft w:val="0"/>
                                                                                                      <w:marRight w:val="0"/>
                                                                                                      <w:marTop w:val="0"/>
                                                                                                      <w:marBottom w:val="0"/>
                                                                                                      <w:divBdr>
                                                                                                        <w:top w:val="none" w:sz="0" w:space="0" w:color="auto"/>
                                                                                                        <w:left w:val="none" w:sz="0" w:space="0" w:color="auto"/>
                                                                                                        <w:bottom w:val="none" w:sz="0" w:space="0" w:color="auto"/>
                                                                                                        <w:right w:val="none" w:sz="0" w:space="0" w:color="auto"/>
                                                                                                      </w:divBdr>
                                                                                                      <w:divsChild>
                                                                                                        <w:div w:id="2040348650">
                                                                                                          <w:marLeft w:val="0"/>
                                                                                                          <w:marRight w:val="0"/>
                                                                                                          <w:marTop w:val="0"/>
                                                                                                          <w:marBottom w:val="0"/>
                                                                                                          <w:divBdr>
                                                                                                            <w:top w:val="none" w:sz="0" w:space="0" w:color="auto"/>
                                                                                                            <w:left w:val="none" w:sz="0" w:space="0" w:color="auto"/>
                                                                                                            <w:bottom w:val="none" w:sz="0" w:space="0" w:color="auto"/>
                                                                                                            <w:right w:val="none" w:sz="0" w:space="0" w:color="auto"/>
                                                                                                          </w:divBdr>
                                                                                                          <w:divsChild>
                                                                                                            <w:div w:id="719135894">
                                                                                                              <w:marLeft w:val="0"/>
                                                                                                              <w:marRight w:val="0"/>
                                                                                                              <w:marTop w:val="0"/>
                                                                                                              <w:marBottom w:val="0"/>
                                                                                                              <w:divBdr>
                                                                                                                <w:top w:val="none" w:sz="0" w:space="0" w:color="auto"/>
                                                                                                                <w:left w:val="none" w:sz="0" w:space="0" w:color="auto"/>
                                                                                                                <w:bottom w:val="none" w:sz="0" w:space="0" w:color="auto"/>
                                                                                                                <w:right w:val="none" w:sz="0" w:space="0" w:color="auto"/>
                                                                                                              </w:divBdr>
                                                                                                              <w:divsChild>
                                                                                                                <w:div w:id="1003357478">
                                                                                                                  <w:marLeft w:val="0"/>
                                                                                                                  <w:marRight w:val="0"/>
                                                                                                                  <w:marTop w:val="0"/>
                                                                                                                  <w:marBottom w:val="0"/>
                                                                                                                  <w:divBdr>
                                                                                                                    <w:top w:val="none" w:sz="0" w:space="0" w:color="auto"/>
                                                                                                                    <w:left w:val="none" w:sz="0" w:space="0" w:color="auto"/>
                                                                                                                    <w:bottom w:val="none" w:sz="0" w:space="0" w:color="auto"/>
                                                                                                                    <w:right w:val="none" w:sz="0" w:space="0" w:color="auto"/>
                                                                                                                  </w:divBdr>
                                                                                                                  <w:divsChild>
                                                                                                                    <w:div w:id="1517573200">
                                                                                                                      <w:marLeft w:val="0"/>
                                                                                                                      <w:marRight w:val="0"/>
                                                                                                                      <w:marTop w:val="0"/>
                                                                                                                      <w:marBottom w:val="0"/>
                                                                                                                      <w:divBdr>
                                                                                                                        <w:top w:val="none" w:sz="0" w:space="0" w:color="auto"/>
                                                                                                                        <w:left w:val="none" w:sz="0" w:space="0" w:color="auto"/>
                                                                                                                        <w:bottom w:val="none" w:sz="0" w:space="0" w:color="auto"/>
                                                                                                                        <w:right w:val="none" w:sz="0" w:space="0" w:color="auto"/>
                                                                                                                      </w:divBdr>
                                                                                                                      <w:divsChild>
                                                                                                                        <w:div w:id="49772341">
                                                                                                                          <w:marLeft w:val="0"/>
                                                                                                                          <w:marRight w:val="0"/>
                                                                                                                          <w:marTop w:val="0"/>
                                                                                                                          <w:marBottom w:val="0"/>
                                                                                                                          <w:divBdr>
                                                                                                                            <w:top w:val="none" w:sz="0" w:space="0" w:color="auto"/>
                                                                                                                            <w:left w:val="none" w:sz="0" w:space="0" w:color="auto"/>
                                                                                                                            <w:bottom w:val="none" w:sz="0" w:space="0" w:color="auto"/>
                                                                                                                            <w:right w:val="none" w:sz="0" w:space="0" w:color="auto"/>
                                                                                                                          </w:divBdr>
                                                                                                                          <w:divsChild>
                                                                                                                            <w:div w:id="1323192153">
                                                                                                                              <w:marLeft w:val="0"/>
                                                                                                                              <w:marRight w:val="0"/>
                                                                                                                              <w:marTop w:val="0"/>
                                                                                                                              <w:marBottom w:val="0"/>
                                                                                                                              <w:divBdr>
                                                                                                                                <w:top w:val="none" w:sz="0" w:space="0" w:color="auto"/>
                                                                                                                                <w:left w:val="none" w:sz="0" w:space="0" w:color="auto"/>
                                                                                                                                <w:bottom w:val="none" w:sz="0" w:space="0" w:color="auto"/>
                                                                                                                                <w:right w:val="none" w:sz="0" w:space="0" w:color="auto"/>
                                                                                                                              </w:divBdr>
                                                                                                                              <w:divsChild>
                                                                                                                                <w:div w:id="1949238291">
                                                                                                                                  <w:marLeft w:val="0"/>
                                                                                                                                  <w:marRight w:val="0"/>
                                                                                                                                  <w:marTop w:val="0"/>
                                                                                                                                  <w:marBottom w:val="0"/>
                                                                                                                                  <w:divBdr>
                                                                                                                                    <w:top w:val="none" w:sz="0" w:space="0" w:color="auto"/>
                                                                                                                                    <w:left w:val="none" w:sz="0" w:space="0" w:color="auto"/>
                                                                                                                                    <w:bottom w:val="none" w:sz="0" w:space="0" w:color="auto"/>
                                                                                                                                    <w:right w:val="none" w:sz="0" w:space="0" w:color="auto"/>
                                                                                                                                  </w:divBdr>
                                                                                                                                  <w:divsChild>
                                                                                                                                    <w:div w:id="2122646779">
                                                                                                                                      <w:marLeft w:val="0"/>
                                                                                                                                      <w:marRight w:val="0"/>
                                                                                                                                      <w:marTop w:val="0"/>
                                                                                                                                      <w:marBottom w:val="0"/>
                                                                                                                                      <w:divBdr>
                                                                                                                                        <w:top w:val="none" w:sz="0" w:space="0" w:color="auto"/>
                                                                                                                                        <w:left w:val="none" w:sz="0" w:space="0" w:color="auto"/>
                                                                                                                                        <w:bottom w:val="none" w:sz="0" w:space="0" w:color="auto"/>
                                                                                                                                        <w:right w:val="none" w:sz="0" w:space="0" w:color="auto"/>
                                                                                                                                      </w:divBdr>
                                                                                                                                      <w:divsChild>
                                                                                                                                        <w:div w:id="907038809">
                                                                                                                                          <w:marLeft w:val="0"/>
                                                                                                                                          <w:marRight w:val="0"/>
                                                                                                                                          <w:marTop w:val="0"/>
                                                                                                                                          <w:marBottom w:val="0"/>
                                                                                                                                          <w:divBdr>
                                                                                                                                            <w:top w:val="none" w:sz="0" w:space="0" w:color="auto"/>
                                                                                                                                            <w:left w:val="none" w:sz="0" w:space="0" w:color="auto"/>
                                                                                                                                            <w:bottom w:val="none" w:sz="0" w:space="0" w:color="auto"/>
                                                                                                                                            <w:right w:val="none" w:sz="0" w:space="0" w:color="auto"/>
                                                                                                                                          </w:divBdr>
                                                                                                                                          <w:divsChild>
                                                                                                                                            <w:div w:id="339308815">
                                                                                                                                              <w:marLeft w:val="0"/>
                                                                                                                                              <w:marRight w:val="0"/>
                                                                                                                                              <w:marTop w:val="0"/>
                                                                                                                                              <w:marBottom w:val="0"/>
                                                                                                                                              <w:divBdr>
                                                                                                                                                <w:top w:val="none" w:sz="0" w:space="0" w:color="auto"/>
                                                                                                                                                <w:left w:val="none" w:sz="0" w:space="0" w:color="auto"/>
                                                                                                                                                <w:bottom w:val="none" w:sz="0" w:space="0" w:color="auto"/>
                                                                                                                                                <w:right w:val="none" w:sz="0" w:space="0" w:color="auto"/>
                                                                                                                                              </w:divBdr>
                                                                                                                                              <w:divsChild>
                                                                                                                                                <w:div w:id="1066997720">
                                                                                                                                                  <w:marLeft w:val="0"/>
                                                                                                                                                  <w:marRight w:val="0"/>
                                                                                                                                                  <w:marTop w:val="0"/>
                                                                                                                                                  <w:marBottom w:val="0"/>
                                                                                                                                                  <w:divBdr>
                                                                                                                                                    <w:top w:val="none" w:sz="0" w:space="0" w:color="auto"/>
                                                                                                                                                    <w:left w:val="none" w:sz="0" w:space="0" w:color="auto"/>
                                                                                                                                                    <w:bottom w:val="none" w:sz="0" w:space="0" w:color="auto"/>
                                                                                                                                                    <w:right w:val="none" w:sz="0" w:space="0" w:color="auto"/>
                                                                                                                                                  </w:divBdr>
                                                                                                                                                  <w:divsChild>
                                                                                                                                                    <w:div w:id="1453404713">
                                                                                                                                                      <w:marLeft w:val="0"/>
                                                                                                                                                      <w:marRight w:val="0"/>
                                                                                                                                                      <w:marTop w:val="0"/>
                                                                                                                                                      <w:marBottom w:val="0"/>
                                                                                                                                                      <w:divBdr>
                                                                                                                                                        <w:top w:val="none" w:sz="0" w:space="0" w:color="auto"/>
                                                                                                                                                        <w:left w:val="none" w:sz="0" w:space="0" w:color="auto"/>
                                                                                                                                                        <w:bottom w:val="none" w:sz="0" w:space="0" w:color="auto"/>
                                                                                                                                                        <w:right w:val="none" w:sz="0" w:space="0" w:color="auto"/>
                                                                                                                                                      </w:divBdr>
                                                                                                                                                      <w:divsChild>
                                                                                                                                                        <w:div w:id="1435712915">
                                                                                                                                                          <w:marLeft w:val="0"/>
                                                                                                                                                          <w:marRight w:val="0"/>
                                                                                                                                                          <w:marTop w:val="0"/>
                                                                                                                                                          <w:marBottom w:val="0"/>
                                                                                                                                                          <w:divBdr>
                                                                                                                                                            <w:top w:val="none" w:sz="0" w:space="0" w:color="auto"/>
                                                                                                                                                            <w:left w:val="none" w:sz="0" w:space="0" w:color="auto"/>
                                                                                                                                                            <w:bottom w:val="none" w:sz="0" w:space="0" w:color="auto"/>
                                                                                                                                                            <w:right w:val="none" w:sz="0" w:space="0" w:color="auto"/>
                                                                                                                                                          </w:divBdr>
                                                                                                                                                          <w:divsChild>
                                                                                                                                                            <w:div w:id="1384520258">
                                                                                                                                                              <w:marLeft w:val="0"/>
                                                                                                                                                              <w:marRight w:val="0"/>
                                                                                                                                                              <w:marTop w:val="0"/>
                                                                                                                                                              <w:marBottom w:val="0"/>
                                                                                                                                                              <w:divBdr>
                                                                                                                                                                <w:top w:val="none" w:sz="0" w:space="0" w:color="auto"/>
                                                                                                                                                                <w:left w:val="none" w:sz="0" w:space="0" w:color="auto"/>
                                                                                                                                                                <w:bottom w:val="none" w:sz="0" w:space="0" w:color="auto"/>
                                                                                                                                                                <w:right w:val="none" w:sz="0" w:space="0" w:color="auto"/>
                                                                                                                                                              </w:divBdr>
                                                                                                                                                              <w:divsChild>
                                                                                                                                                                <w:div w:id="1772504591">
                                                                                                                                                                  <w:marLeft w:val="0"/>
                                                                                                                                                                  <w:marRight w:val="0"/>
                                                                                                                                                                  <w:marTop w:val="0"/>
                                                                                                                                                                  <w:marBottom w:val="0"/>
                                                                                                                                                                  <w:divBdr>
                                                                                                                                                                    <w:top w:val="none" w:sz="0" w:space="0" w:color="auto"/>
                                                                                                                                                                    <w:left w:val="none" w:sz="0" w:space="0" w:color="auto"/>
                                                                                                                                                                    <w:bottom w:val="none" w:sz="0" w:space="0" w:color="auto"/>
                                                                                                                                                                    <w:right w:val="none" w:sz="0" w:space="0" w:color="auto"/>
                                                                                                                                                                  </w:divBdr>
                                                                                                                                                                  <w:divsChild>
                                                                                                                                                                    <w:div w:id="1582986519">
                                                                                                                                                                      <w:marLeft w:val="0"/>
                                                                                                                                                                      <w:marRight w:val="0"/>
                                                                                                                                                                      <w:marTop w:val="0"/>
                                                                                                                                                                      <w:marBottom w:val="0"/>
                                                                                                                                                                      <w:divBdr>
                                                                                                                                                                        <w:top w:val="none" w:sz="0" w:space="0" w:color="auto"/>
                                                                                                                                                                        <w:left w:val="none" w:sz="0" w:space="0" w:color="auto"/>
                                                                                                                                                                        <w:bottom w:val="none" w:sz="0" w:space="0" w:color="auto"/>
                                                                                                                                                                        <w:right w:val="none" w:sz="0" w:space="0" w:color="auto"/>
                                                                                                                                                                      </w:divBdr>
                                                                                                                                                                      <w:divsChild>
                                                                                                                                                                        <w:div w:id="976187128">
                                                                                                                                                                          <w:marLeft w:val="0"/>
                                                                                                                                                                          <w:marRight w:val="0"/>
                                                                                                                                                                          <w:marTop w:val="0"/>
                                                                                                                                                                          <w:marBottom w:val="0"/>
                                                                                                                                                                          <w:divBdr>
                                                                                                                                                                            <w:top w:val="none" w:sz="0" w:space="0" w:color="auto"/>
                                                                                                                                                                            <w:left w:val="none" w:sz="0" w:space="0" w:color="auto"/>
                                                                                                                                                                            <w:bottom w:val="none" w:sz="0" w:space="0" w:color="auto"/>
                                                                                                                                                                            <w:right w:val="none" w:sz="0" w:space="0" w:color="auto"/>
                                                                                                                                                                          </w:divBdr>
                                                                                                                                                                          <w:divsChild>
                                                                                                                                                                            <w:div w:id="1495873960">
                                                                                                                                                                              <w:marLeft w:val="0"/>
                                                                                                                                                                              <w:marRight w:val="0"/>
                                                                                                                                                                              <w:marTop w:val="0"/>
                                                                                                                                                                              <w:marBottom w:val="0"/>
                                                                                                                                                                              <w:divBdr>
                                                                                                                                                                                <w:top w:val="none" w:sz="0" w:space="0" w:color="auto"/>
                                                                                                                                                                                <w:left w:val="none" w:sz="0" w:space="0" w:color="auto"/>
                                                                                                                                                                                <w:bottom w:val="none" w:sz="0" w:space="0" w:color="auto"/>
                                                                                                                                                                                <w:right w:val="none" w:sz="0" w:space="0" w:color="auto"/>
                                                                                                                                                                              </w:divBdr>
                                                                                                                                                                              <w:divsChild>
                                                                                                                                                                                <w:div w:id="1665428300">
                                                                                                                                                                                  <w:marLeft w:val="0"/>
                                                                                                                                                                                  <w:marRight w:val="0"/>
                                                                                                                                                                                  <w:marTop w:val="0"/>
                                                                                                                                                                                  <w:marBottom w:val="0"/>
                                                                                                                                                                                  <w:divBdr>
                                                                                                                                                                                    <w:top w:val="none" w:sz="0" w:space="0" w:color="auto"/>
                                                                                                                                                                                    <w:left w:val="none" w:sz="0" w:space="0" w:color="auto"/>
                                                                                                                                                                                    <w:bottom w:val="none" w:sz="0" w:space="0" w:color="auto"/>
                                                                                                                                                                                    <w:right w:val="none" w:sz="0" w:space="0" w:color="auto"/>
                                                                                                                                                                                  </w:divBdr>
                                                                                                                                                                                  <w:divsChild>
                                                                                                                                                                                    <w:div w:id="1216818661">
                                                                                                                                                                                      <w:marLeft w:val="0"/>
                                                                                                                                                                                      <w:marRight w:val="0"/>
                                                                                                                                                                                      <w:marTop w:val="0"/>
                                                                                                                                                                                      <w:marBottom w:val="0"/>
                                                                                                                                                                                      <w:divBdr>
                                                                                                                                                                                        <w:top w:val="none" w:sz="0" w:space="0" w:color="auto"/>
                                                                                                                                                                                        <w:left w:val="none" w:sz="0" w:space="0" w:color="auto"/>
                                                                                                                                                                                        <w:bottom w:val="none" w:sz="0" w:space="0" w:color="auto"/>
                                                                                                                                                                                        <w:right w:val="none" w:sz="0" w:space="0" w:color="auto"/>
                                                                                                                                                                                      </w:divBdr>
                                                                                                                                                                                      <w:divsChild>
                                                                                                                                                                                        <w:div w:id="1039667167">
                                                                                                                                                                                          <w:marLeft w:val="0"/>
                                                                                                                                                                                          <w:marRight w:val="0"/>
                                                                                                                                                                                          <w:marTop w:val="0"/>
                                                                                                                                                                                          <w:marBottom w:val="0"/>
                                                                                                                                                                                          <w:divBdr>
                                                                                                                                                                                            <w:top w:val="none" w:sz="0" w:space="0" w:color="auto"/>
                                                                                                                                                                                            <w:left w:val="none" w:sz="0" w:space="0" w:color="auto"/>
                                                                                                                                                                                            <w:bottom w:val="none" w:sz="0" w:space="0" w:color="auto"/>
                                                                                                                                                                                            <w:right w:val="none" w:sz="0" w:space="0" w:color="auto"/>
                                                                                                                                                                                          </w:divBdr>
                                                                                                                                                                                          <w:divsChild>
                                                                                                                                                                                            <w:div w:id="2015911392">
                                                                                                                                                                                              <w:marLeft w:val="0"/>
                                                                                                                                                                                              <w:marRight w:val="0"/>
                                                                                                                                                                                              <w:marTop w:val="0"/>
                                                                                                                                                                                              <w:marBottom w:val="0"/>
                                                                                                                                                                                              <w:divBdr>
                                                                                                                                                                                                <w:top w:val="none" w:sz="0" w:space="0" w:color="auto"/>
                                                                                                                                                                                                <w:left w:val="none" w:sz="0" w:space="0" w:color="auto"/>
                                                                                                                                                                                                <w:bottom w:val="none" w:sz="0" w:space="0" w:color="auto"/>
                                                                                                                                                                                                <w:right w:val="none" w:sz="0" w:space="0" w:color="auto"/>
                                                                                                                                                                                              </w:divBdr>
                                                                                                                                                                                              <w:divsChild>
                                                                                                                                                                                                <w:div w:id="1822890633">
                                                                                                                                                                                                  <w:marLeft w:val="0"/>
                                                                                                                                                                                                  <w:marRight w:val="0"/>
                                                                                                                                                                                                  <w:marTop w:val="0"/>
                                                                                                                                                                                                  <w:marBottom w:val="0"/>
                                                                                                                                                                                                  <w:divBdr>
                                                                                                                                                                                                    <w:top w:val="none" w:sz="0" w:space="0" w:color="auto"/>
                                                                                                                                                                                                    <w:left w:val="none" w:sz="0" w:space="0" w:color="auto"/>
                                                                                                                                                                                                    <w:bottom w:val="none" w:sz="0" w:space="0" w:color="auto"/>
                                                                                                                                                                                                    <w:right w:val="none" w:sz="0" w:space="0" w:color="auto"/>
                                                                                                                                                                                                  </w:divBdr>
                                                                                                                                                                                                  <w:divsChild>
                                                                                                                                                                                                    <w:div w:id="1050617247">
                                                                                                                                                                                                      <w:marLeft w:val="0"/>
                                                                                                                                                                                                      <w:marRight w:val="0"/>
                                                                                                                                                                                                      <w:marTop w:val="0"/>
                                                                                                                                                                                                      <w:marBottom w:val="0"/>
                                                                                                                                                                                                      <w:divBdr>
                                                                                                                                                                                                        <w:top w:val="none" w:sz="0" w:space="0" w:color="auto"/>
                                                                                                                                                                                                        <w:left w:val="none" w:sz="0" w:space="0" w:color="auto"/>
                                                                                                                                                                                                        <w:bottom w:val="none" w:sz="0" w:space="0" w:color="auto"/>
                                                                                                                                                                                                        <w:right w:val="none" w:sz="0" w:space="0" w:color="auto"/>
                                                                                                                                                                                                      </w:divBdr>
                                                                                                                                                                                                      <w:divsChild>
                                                                                                                                                                                                        <w:div w:id="1537695755">
                                                                                                                                                                                                          <w:marLeft w:val="0"/>
                                                                                                                                                                                                          <w:marRight w:val="0"/>
                                                                                                                                                                                                          <w:marTop w:val="0"/>
                                                                                                                                                                                                          <w:marBottom w:val="0"/>
                                                                                                                                                                                                          <w:divBdr>
                                                                                                                                                                                                            <w:top w:val="none" w:sz="0" w:space="0" w:color="auto"/>
                                                                                                                                                                                                            <w:left w:val="none" w:sz="0" w:space="0" w:color="auto"/>
                                                                                                                                                                                                            <w:bottom w:val="none" w:sz="0" w:space="0" w:color="auto"/>
                                                                                                                                                                                                            <w:right w:val="none" w:sz="0" w:space="0" w:color="auto"/>
                                                                                                                                                                                                          </w:divBdr>
                                                                                                                                                                                                          <w:divsChild>
                                                                                                                                                                                                            <w:div w:id="1721589156">
                                                                                                                                                                                                              <w:marLeft w:val="0"/>
                                                                                                                                                                                                              <w:marRight w:val="0"/>
                                                                                                                                                                                                              <w:marTop w:val="0"/>
                                                                                                                                                                                                              <w:marBottom w:val="0"/>
                                                                                                                                                                                                              <w:divBdr>
                                                                                                                                                                                                                <w:top w:val="none" w:sz="0" w:space="0" w:color="auto"/>
                                                                                                                                                                                                                <w:left w:val="none" w:sz="0" w:space="0" w:color="auto"/>
                                                                                                                                                                                                                <w:bottom w:val="none" w:sz="0" w:space="0" w:color="auto"/>
                                                                                                                                                                                                                <w:right w:val="none" w:sz="0" w:space="0" w:color="auto"/>
                                                                                                                                                                                                              </w:divBdr>
                                                                                                                                                                                                              <w:divsChild>
                                                                                                                                                                                                                <w:div w:id="1165170183">
                                                                                                                                                                                                                  <w:marLeft w:val="0"/>
                                                                                                                                                                                                                  <w:marRight w:val="0"/>
                                                                                                                                                                                                                  <w:marTop w:val="0"/>
                                                                                                                                                                                                                  <w:marBottom w:val="0"/>
                                                                                                                                                                                                                  <w:divBdr>
                                                                                                                                                                                                                    <w:top w:val="none" w:sz="0" w:space="0" w:color="auto"/>
                                                                                                                                                                                                                    <w:left w:val="none" w:sz="0" w:space="0" w:color="auto"/>
                                                                                                                                                                                                                    <w:bottom w:val="none" w:sz="0" w:space="0" w:color="auto"/>
                                                                                                                                                                                                                    <w:right w:val="none" w:sz="0" w:space="0" w:color="auto"/>
                                                                                                                                                                                                                  </w:divBdr>
                                                                                                                                                                                                                  <w:divsChild>
                                                                                                                                                                                                                    <w:div w:id="1350259340">
                                                                                                                                                                                                                      <w:marLeft w:val="0"/>
                                                                                                                                                                                                                      <w:marRight w:val="0"/>
                                                                                                                                                                                                                      <w:marTop w:val="0"/>
                                                                                                                                                                                                                      <w:marBottom w:val="0"/>
                                                                                                                                                                                                                      <w:divBdr>
                                                                                                                                                                                                                        <w:top w:val="none" w:sz="0" w:space="0" w:color="auto"/>
                                                                                                                                                                                                                        <w:left w:val="none" w:sz="0" w:space="0" w:color="auto"/>
                                                                                                                                                                                                                        <w:bottom w:val="none" w:sz="0" w:space="0" w:color="auto"/>
                                                                                                                                                                                                                        <w:right w:val="none" w:sz="0" w:space="0" w:color="auto"/>
                                                                                                                                                                                                                      </w:divBdr>
                                                                                                                                                                                                                      <w:divsChild>
                                                                                                                                                                                                                        <w:div w:id="578488549">
                                                                                                                                                                                                                          <w:marLeft w:val="0"/>
                                                                                                                                                                                                                          <w:marRight w:val="0"/>
                                                                                                                                                                                                                          <w:marTop w:val="0"/>
                                                                                                                                                                                                                          <w:marBottom w:val="0"/>
                                                                                                                                                                                                                          <w:divBdr>
                                                                                                                                                                                                                            <w:top w:val="none" w:sz="0" w:space="0" w:color="auto"/>
                                                                                                                                                                                                                            <w:left w:val="none" w:sz="0" w:space="0" w:color="auto"/>
                                                                                                                                                                                                                            <w:bottom w:val="none" w:sz="0" w:space="0" w:color="auto"/>
                                                                                                                                                                                                                            <w:right w:val="none" w:sz="0" w:space="0" w:color="auto"/>
                                                                                                                                                                                                                          </w:divBdr>
                                                                                                                                                                                                                          <w:divsChild>
                                                                                                                                                                                                                            <w:div w:id="2081978139">
                                                                                                                                                                                                                              <w:marLeft w:val="0"/>
                                                                                                                                                                                                                              <w:marRight w:val="0"/>
                                                                                                                                                                                                                              <w:marTop w:val="0"/>
                                                                                                                                                                                                                              <w:marBottom w:val="0"/>
                                                                                                                                                                                                                              <w:divBdr>
                                                                                                                                                                                                                                <w:top w:val="none" w:sz="0" w:space="0" w:color="auto"/>
                                                                                                                                                                                                                                <w:left w:val="none" w:sz="0" w:space="0" w:color="auto"/>
                                                                                                                                                                                                                                <w:bottom w:val="none" w:sz="0" w:space="0" w:color="auto"/>
                                                                                                                                                                                                                                <w:right w:val="none" w:sz="0" w:space="0" w:color="auto"/>
                                                                                                                                                                                                                              </w:divBdr>
                                                                                                                                                                                                                              <w:divsChild>
                                                                                                                                                                                                                                <w:div w:id="886768653">
                                                                                                                                                                                                                                  <w:marLeft w:val="0"/>
                                                                                                                                                                                                                                  <w:marRight w:val="0"/>
                                                                                                                                                                                                                                  <w:marTop w:val="0"/>
                                                                                                                                                                                                                                  <w:marBottom w:val="0"/>
                                                                                                                                                                                                                                  <w:divBdr>
                                                                                                                                                                                                                                    <w:top w:val="none" w:sz="0" w:space="0" w:color="auto"/>
                                                                                                                                                                                                                                    <w:left w:val="none" w:sz="0" w:space="0" w:color="auto"/>
                                                                                                                                                                                                                                    <w:bottom w:val="none" w:sz="0" w:space="0" w:color="auto"/>
                                                                                                                                                                                                                                    <w:right w:val="none" w:sz="0" w:space="0" w:color="auto"/>
                                                                                                                                                                                                                                  </w:divBdr>
                                                                                                                                                                                                                                  <w:divsChild>
                                                                                                                                                                                                                                    <w:div w:id="1006633863">
                                                                                                                                                                                                                                      <w:marLeft w:val="0"/>
                                                                                                                                                                                                                                      <w:marRight w:val="0"/>
                                                                                                                                                                                                                                      <w:marTop w:val="0"/>
                                                                                                                                                                                                                                      <w:marBottom w:val="0"/>
                                                                                                                                                                                                                                      <w:divBdr>
                                                                                                                                                                                                                                        <w:top w:val="none" w:sz="0" w:space="0" w:color="auto"/>
                                                                                                                                                                                                                                        <w:left w:val="none" w:sz="0" w:space="0" w:color="auto"/>
                                                                                                                                                                                                                                        <w:bottom w:val="none" w:sz="0" w:space="0" w:color="auto"/>
                                                                                                                                                                                                                                        <w:right w:val="none" w:sz="0" w:space="0" w:color="auto"/>
                                                                                                                                                                                                                                      </w:divBdr>
                                                                                                                                                                                                                                      <w:divsChild>
                                                                                                                                                                                                                                        <w:div w:id="1676421602">
                                                                                                                                                                                                                                          <w:marLeft w:val="0"/>
                                                                                                                                                                                                                                          <w:marRight w:val="0"/>
                                                                                                                                                                                                                                          <w:marTop w:val="0"/>
                                                                                                                                                                                                                                          <w:marBottom w:val="0"/>
                                                                                                                                                                                                                                          <w:divBdr>
                                                                                                                                                                                                                                            <w:top w:val="none" w:sz="0" w:space="0" w:color="auto"/>
                                                                                                                                                                                                                                            <w:left w:val="none" w:sz="0" w:space="0" w:color="auto"/>
                                                                                                                                                                                                                                            <w:bottom w:val="none" w:sz="0" w:space="0" w:color="auto"/>
                                                                                                                                                                                                                                            <w:right w:val="none" w:sz="0" w:space="0" w:color="auto"/>
                                                                                                                                                                                                                                          </w:divBdr>
                                                                                                                                                                                                                                          <w:divsChild>
                                                                                                                                                                                                                                            <w:div w:id="1199271269">
                                                                                                                                                                                                                                              <w:marLeft w:val="0"/>
                                                                                                                                                                                                                                              <w:marRight w:val="0"/>
                                                                                                                                                                                                                                              <w:marTop w:val="0"/>
                                                                                                                                                                                                                                              <w:marBottom w:val="0"/>
                                                                                                                                                                                                                                              <w:divBdr>
                                                                                                                                                                                                                                                <w:top w:val="none" w:sz="0" w:space="0" w:color="auto"/>
                                                                                                                                                                                                                                                <w:left w:val="none" w:sz="0" w:space="0" w:color="auto"/>
                                                                                                                                                                                                                                                <w:bottom w:val="none" w:sz="0" w:space="0" w:color="auto"/>
                                                                                                                                                                                                                                                <w:right w:val="none" w:sz="0" w:space="0" w:color="auto"/>
                                                                                                                                                                                                                                              </w:divBdr>
                                                                                                                                                                                                                                              <w:divsChild>
                                                                                                                                                                                                                                                <w:div w:id="1854108561">
                                                                                                                                                                                                                                                  <w:marLeft w:val="0"/>
                                                                                                                                                                                                                                                  <w:marRight w:val="0"/>
                                                                                                                                                                                                                                                  <w:marTop w:val="0"/>
                                                                                                                                                                                                                                                  <w:marBottom w:val="0"/>
                                                                                                                                                                                                                                                  <w:divBdr>
                                                                                                                                                                                                                                                    <w:top w:val="none" w:sz="0" w:space="0" w:color="auto"/>
                                                                                                                                                                                                                                                    <w:left w:val="none" w:sz="0" w:space="0" w:color="auto"/>
                                                                                                                                                                                                                                                    <w:bottom w:val="none" w:sz="0" w:space="0" w:color="auto"/>
                                                                                                                                                                                                                                                    <w:right w:val="none" w:sz="0" w:space="0" w:color="auto"/>
                                                                                                                                                                                                                                                  </w:divBdr>
                                                                                                                                                                                                                                                  <w:divsChild>
                                                                                                                                                                                                                                                    <w:div w:id="540676351">
                                                                                                                                                                                                                                                      <w:marLeft w:val="0"/>
                                                                                                                                                                                                                                                      <w:marRight w:val="0"/>
                                                                                                                                                                                                                                                      <w:marTop w:val="0"/>
                                                                                                                                                                                                                                                      <w:marBottom w:val="0"/>
                                                                                                                                                                                                                                                      <w:divBdr>
                                                                                                                                                                                                                                                        <w:top w:val="none" w:sz="0" w:space="0" w:color="auto"/>
                                                                                                                                                                                                                                                        <w:left w:val="none" w:sz="0" w:space="0" w:color="auto"/>
                                                                                                                                                                                                                                                        <w:bottom w:val="none" w:sz="0" w:space="0" w:color="auto"/>
                                                                                                                                                                                                                                                        <w:right w:val="none" w:sz="0" w:space="0" w:color="auto"/>
                                                                                                                                                                                                                                                      </w:divBdr>
                                                                                                                                                                                                                                                      <w:divsChild>
                                                                                                                                                                                                                                                        <w:div w:id="1421174918">
                                                                                                                                                                                                                                                          <w:marLeft w:val="0"/>
                                                                                                                                                                                                                                                          <w:marRight w:val="0"/>
                                                                                                                                                                                                                                                          <w:marTop w:val="0"/>
                                                                                                                                                                                                                                                          <w:marBottom w:val="0"/>
                                                                                                                                                                                                                                                          <w:divBdr>
                                                                                                                                                                                                                                                            <w:top w:val="none" w:sz="0" w:space="0" w:color="auto"/>
                                                                                                                                                                                                                                                            <w:left w:val="none" w:sz="0" w:space="0" w:color="auto"/>
                                                                                                                                                                                                                                                            <w:bottom w:val="none" w:sz="0" w:space="0" w:color="auto"/>
                                                                                                                                                                                                                                                            <w:right w:val="none" w:sz="0" w:space="0" w:color="auto"/>
                                                                                                                                                                                                                                                          </w:divBdr>
                                                                                                                                                                                                                                                          <w:divsChild>
                                                                                                                                                                                                                                                            <w:div w:id="1199203255">
                                                                                                                                                                                                                                                              <w:marLeft w:val="0"/>
                                                                                                                                                                                                                                                              <w:marRight w:val="0"/>
                                                                                                                                                                                                                                                              <w:marTop w:val="0"/>
                                                                                                                                                                                                                                                              <w:marBottom w:val="0"/>
                                                                                                                                                                                                                                                              <w:divBdr>
                                                                                                                                                                                                                                                                <w:top w:val="none" w:sz="0" w:space="0" w:color="auto"/>
                                                                                                                                                                                                                                                                <w:left w:val="none" w:sz="0" w:space="0" w:color="auto"/>
                                                                                                                                                                                                                                                                <w:bottom w:val="none" w:sz="0" w:space="0" w:color="auto"/>
                                                                                                                                                                                                                                                                <w:right w:val="none" w:sz="0" w:space="0" w:color="auto"/>
                                                                                                                                                                                                                                                              </w:divBdr>
                                                                                                                                                                                                                                                              <w:divsChild>
                                                                                                                                                                                                                                                                <w:div w:id="1810324425">
                                                                                                                                                                                                                                                                  <w:marLeft w:val="0"/>
                                                                                                                                                                                                                                                                  <w:marRight w:val="0"/>
                                                                                                                                                                                                                                                                  <w:marTop w:val="0"/>
                                                                                                                                                                                                                                                                  <w:marBottom w:val="0"/>
                                                                                                                                                                                                                                                                  <w:divBdr>
                                                                                                                                                                                                                                                                    <w:top w:val="none" w:sz="0" w:space="0" w:color="auto"/>
                                                                                                                                                                                                                                                                    <w:left w:val="none" w:sz="0" w:space="0" w:color="auto"/>
                                                                                                                                                                                                                                                                    <w:bottom w:val="none" w:sz="0" w:space="0" w:color="auto"/>
                                                                                                                                                                                                                                                                    <w:right w:val="none" w:sz="0" w:space="0" w:color="auto"/>
                                                                                                                                                                                                                                                                  </w:divBdr>
                                                                                                                                                                                                                                                                  <w:divsChild>
                                                                                                                                                                                                                                                                    <w:div w:id="191306353">
                                                                                                                                                                                                                                                                      <w:marLeft w:val="0"/>
                                                                                                                                                                                                                                                                      <w:marRight w:val="0"/>
                                                                                                                                                                                                                                                                      <w:marTop w:val="0"/>
                                                                                                                                                                                                                                                                      <w:marBottom w:val="0"/>
                                                                                                                                                                                                                                                                      <w:divBdr>
                                                                                                                                                                                                                                                                        <w:top w:val="none" w:sz="0" w:space="0" w:color="auto"/>
                                                                                                                                                                                                                                                                        <w:left w:val="none" w:sz="0" w:space="0" w:color="auto"/>
                                                                                                                                                                                                                                                                        <w:bottom w:val="none" w:sz="0" w:space="0" w:color="auto"/>
                                                                                                                                                                                                                                                                        <w:right w:val="none" w:sz="0" w:space="0" w:color="auto"/>
                                                                                                                                                                                                                                                                      </w:divBdr>
                                                                                                                                                                                                                                                                      <w:divsChild>
                                                                                                                                                                                                                                                                        <w:div w:id="2057973711">
                                                                                                                                                                                                                                                                          <w:marLeft w:val="0"/>
                                                                                                                                                                                                                                                                          <w:marRight w:val="0"/>
                                                                                                                                                                                                                                                                          <w:marTop w:val="0"/>
                                                                                                                                                                                                                                                                          <w:marBottom w:val="0"/>
                                                                                                                                                                                                                                                                          <w:divBdr>
                                                                                                                                                                                                                                                                            <w:top w:val="none" w:sz="0" w:space="0" w:color="auto"/>
                                                                                                                                                                                                                                                                            <w:left w:val="none" w:sz="0" w:space="0" w:color="auto"/>
                                                                                                                                                                                                                                                                            <w:bottom w:val="none" w:sz="0" w:space="0" w:color="auto"/>
                                                                                                                                                                                                                                                                            <w:right w:val="none" w:sz="0" w:space="0" w:color="auto"/>
                                                                                                                                                                                                                                                                          </w:divBdr>
                                                                                                                                                                                                                                                                          <w:divsChild>
                                                                                                                                                                                                                                                                            <w:div w:id="1148977519">
                                                                                                                                                                                                                                                                              <w:marLeft w:val="0"/>
                                                                                                                                                                                                                                                                              <w:marRight w:val="0"/>
                                                                                                                                                                                                                                                                              <w:marTop w:val="0"/>
                                                                                                                                                                                                                                                                              <w:marBottom w:val="0"/>
                                                                                                                                                                                                                                                                              <w:divBdr>
                                                                                                                                                                                                                                                                                <w:top w:val="none" w:sz="0" w:space="0" w:color="auto"/>
                                                                                                                                                                                                                                                                                <w:left w:val="none" w:sz="0" w:space="0" w:color="auto"/>
                                                                                                                                                                                                                                                                                <w:bottom w:val="none" w:sz="0" w:space="0" w:color="auto"/>
                                                                                                                                                                                                                                                                                <w:right w:val="none" w:sz="0" w:space="0" w:color="auto"/>
                                                                                                                                                                                                                                                                              </w:divBdr>
                                                                                                                                                                                                                                                                              <w:divsChild>
                                                                                                                                                                                                                                                                                <w:div w:id="1409572646">
                                                                                                                                                                                                                                                                                  <w:marLeft w:val="0"/>
                                                                                                                                                                                                                                                                                  <w:marRight w:val="0"/>
                                                                                                                                                                                                                                                                                  <w:marTop w:val="0"/>
                                                                                                                                                                                                                                                                                  <w:marBottom w:val="0"/>
                                                                                                                                                                                                                                                                                  <w:divBdr>
                                                                                                                                                                                                                                                                                    <w:top w:val="none" w:sz="0" w:space="0" w:color="auto"/>
                                                                                                                                                                                                                                                                                    <w:left w:val="none" w:sz="0" w:space="0" w:color="auto"/>
                                                                                                                                                                                                                                                                                    <w:bottom w:val="none" w:sz="0" w:space="0" w:color="auto"/>
                                                                                                                                                                                                                                                                                    <w:right w:val="none" w:sz="0" w:space="0" w:color="auto"/>
                                                                                                                                                                                                                                                                                  </w:divBdr>
                                                                                                                                                                                                                                                                                  <w:divsChild>
                                                                                                                                                                                                                                                                                    <w:div w:id="1592735523">
                                                                                                                                                                                                                                                                                      <w:marLeft w:val="0"/>
                                                                                                                                                                                                                                                                                      <w:marRight w:val="0"/>
                                                                                                                                                                                                                                                                                      <w:marTop w:val="0"/>
                                                                                                                                                                                                                                                                                      <w:marBottom w:val="0"/>
                                                                                                                                                                                                                                                                                      <w:divBdr>
                                                                                                                                                                                                                                                                                        <w:top w:val="none" w:sz="0" w:space="0" w:color="auto"/>
                                                                                                                                                                                                                                                                                        <w:left w:val="none" w:sz="0" w:space="0" w:color="auto"/>
                                                                                                                                                                                                                                                                                        <w:bottom w:val="none" w:sz="0" w:space="0" w:color="auto"/>
                                                                                                                                                                                                                                                                                        <w:right w:val="none" w:sz="0" w:space="0" w:color="auto"/>
                                                                                                                                                                                                                                                                                      </w:divBdr>
                                                                                                                                                                                                                                                                                      <w:divsChild>
                                                                                                                                                                                                                                                                                        <w:div w:id="2132048775">
                                                                                                                                                                                                                                                                                          <w:marLeft w:val="0"/>
                                                                                                                                                                                                                                                                                          <w:marRight w:val="0"/>
                                                                                                                                                                                                                                                                                          <w:marTop w:val="0"/>
                                                                                                                                                                                                                                                                                          <w:marBottom w:val="0"/>
                                                                                                                                                                                                                                                                                          <w:divBdr>
                                                                                                                                                                                                                                                                                            <w:top w:val="none" w:sz="0" w:space="0" w:color="auto"/>
                                                                                                                                                                                                                                                                                            <w:left w:val="none" w:sz="0" w:space="0" w:color="auto"/>
                                                                                                                                                                                                                                                                                            <w:bottom w:val="none" w:sz="0" w:space="0" w:color="auto"/>
                                                                                                                                                                                                                                                                                            <w:right w:val="none" w:sz="0" w:space="0" w:color="auto"/>
                                                                                                                                                                                                                                                                                          </w:divBdr>
                                                                                                                                                                                                                                                                                          <w:divsChild>
                                                                                                                                                                                                                                                                                            <w:div w:id="179901795">
                                                                                                                                                                                                                                                                                              <w:marLeft w:val="0"/>
                                                                                                                                                                                                                                                                                              <w:marRight w:val="0"/>
                                                                                                                                                                                                                                                                                              <w:marTop w:val="0"/>
                                                                                                                                                                                                                                                                                              <w:marBottom w:val="0"/>
                                                                                                                                                                                                                                                                                              <w:divBdr>
                                                                                                                                                                                                                                                                                                <w:top w:val="none" w:sz="0" w:space="0" w:color="auto"/>
                                                                                                                                                                                                                                                                                                <w:left w:val="none" w:sz="0" w:space="0" w:color="auto"/>
                                                                                                                                                                                                                                                                                                <w:bottom w:val="none" w:sz="0" w:space="0" w:color="auto"/>
                                                                                                                                                                                                                                                                                                <w:right w:val="none" w:sz="0" w:space="0" w:color="auto"/>
                                                                                                                                                                                                                                                                                              </w:divBdr>
                                                                                                                                                                                                                                                                                              <w:divsChild>
                                                                                                                                                                                                                                                                                                <w:div w:id="521017170">
                                                                                                                                                                                                                                                                                                  <w:marLeft w:val="0"/>
                                                                                                                                                                                                                                                                                                  <w:marRight w:val="0"/>
                                                                                                                                                                                                                                                                                                  <w:marTop w:val="0"/>
                                                                                                                                                                                                                                                                                                  <w:marBottom w:val="0"/>
                                                                                                                                                                                                                                                                                                  <w:divBdr>
                                                                                                                                                                                                                                                                                                    <w:top w:val="none" w:sz="0" w:space="0" w:color="auto"/>
                                                                                                                                                                                                                                                                                                    <w:left w:val="none" w:sz="0" w:space="0" w:color="auto"/>
                                                                                                                                                                                                                                                                                                    <w:bottom w:val="none" w:sz="0" w:space="0" w:color="auto"/>
                                                                                                                                                                                                                                                                                                    <w:right w:val="none" w:sz="0" w:space="0" w:color="auto"/>
                                                                                                                                                                                                                                                                                                  </w:divBdr>
                                                                                                                                                                                                                                                                                                  <w:divsChild>
                                                                                                                                                                                                                                                                                                    <w:div w:id="524635723">
                                                                                                                                                                                                                                                                                                      <w:marLeft w:val="0"/>
                                                                                                                                                                                                                                                                                                      <w:marRight w:val="0"/>
                                                                                                                                                                                                                                                                                                      <w:marTop w:val="0"/>
                                                                                                                                                                                                                                                                                                      <w:marBottom w:val="0"/>
                                                                                                                                                                                                                                                                                                      <w:divBdr>
                                                                                                                                                                                                                                                                                                        <w:top w:val="none" w:sz="0" w:space="0" w:color="auto"/>
                                                                                                                                                                                                                                                                                                        <w:left w:val="none" w:sz="0" w:space="0" w:color="auto"/>
                                                                                                                                                                                                                                                                                                        <w:bottom w:val="none" w:sz="0" w:space="0" w:color="auto"/>
                                                                                                                                                                                                                                                                                                        <w:right w:val="none" w:sz="0" w:space="0" w:color="auto"/>
                                                                                                                                                                                                                                                                                                      </w:divBdr>
                                                                                                                                                                                                                                                                                                      <w:divsChild>
                                                                                                                                                                                                                                                                                                        <w:div w:id="1933321941">
                                                                                                                                                                                                                                                                                                          <w:marLeft w:val="0"/>
                                                                                                                                                                                                                                                                                                          <w:marRight w:val="0"/>
                                                                                                                                                                                                                                                                                                          <w:marTop w:val="0"/>
                                                                                                                                                                                                                                                                                                          <w:marBottom w:val="0"/>
                                                                                                                                                                                                                                                                                                          <w:divBdr>
                                                                                                                                                                                                                                                                                                            <w:top w:val="none" w:sz="0" w:space="0" w:color="auto"/>
                                                                                                                                                                                                                                                                                                            <w:left w:val="none" w:sz="0" w:space="0" w:color="auto"/>
                                                                                                                                                                                                                                                                                                            <w:bottom w:val="none" w:sz="0" w:space="0" w:color="auto"/>
                                                                                                                                                                                                                                                                                                            <w:right w:val="none" w:sz="0" w:space="0" w:color="auto"/>
                                                                                                                                                                                                                                                                                                          </w:divBdr>
                                                                                                                                                                                                                                                                                                          <w:divsChild>
                                                                                                                                                                                                                                                                                                            <w:div w:id="1966232593">
                                                                                                                                                                                                                                                                                                              <w:marLeft w:val="0"/>
                                                                                                                                                                                                                                                                                                              <w:marRight w:val="0"/>
                                                                                                                                                                                                                                                                                                              <w:marTop w:val="0"/>
                                                                                                                                                                                                                                                                                                              <w:marBottom w:val="0"/>
                                                                                                                                                                                                                                                                                                              <w:divBdr>
                                                                                                                                                                                                                                                                                                                <w:top w:val="none" w:sz="0" w:space="0" w:color="auto"/>
                                                                                                                                                                                                                                                                                                                <w:left w:val="none" w:sz="0" w:space="0" w:color="auto"/>
                                                                                                                                                                                                                                                                                                                <w:bottom w:val="none" w:sz="0" w:space="0" w:color="auto"/>
                                                                                                                                                                                                                                                                                                                <w:right w:val="none" w:sz="0" w:space="0" w:color="auto"/>
                                                                                                                                                                                                                                                                                                              </w:divBdr>
                                                                                                                                                                                                                                                                                                              <w:divsChild>
                                                                                                                                                                                                                                                                                                                <w:div w:id="1163618138">
                                                                                                                                                                                                                                                                                                                  <w:marLeft w:val="0"/>
                                                                                                                                                                                                                                                                                                                  <w:marRight w:val="0"/>
                                                                                                                                                                                                                                                                                                                  <w:marTop w:val="0"/>
                                                                                                                                                                                                                                                                                                                  <w:marBottom w:val="0"/>
                                                                                                                                                                                                                                                                                                                  <w:divBdr>
                                                                                                                                                                                                                                                                                                                    <w:top w:val="none" w:sz="0" w:space="0" w:color="auto"/>
                                                                                                                                                                                                                                                                                                                    <w:left w:val="none" w:sz="0" w:space="0" w:color="auto"/>
                                                                                                                                                                                                                                                                                                                    <w:bottom w:val="none" w:sz="0" w:space="0" w:color="auto"/>
                                                                                                                                                                                                                                                                                                                    <w:right w:val="none" w:sz="0" w:space="0" w:color="auto"/>
                                                                                                                                                                                                                                                                                                                  </w:divBdr>
                                                                                                                                                                                                                                                                                                                  <w:divsChild>
                                                                                                                                                                                                                                                                                                                    <w:div w:id="1579096912">
                                                                                                                                                                                                                                                                                                                      <w:marLeft w:val="0"/>
                                                                                                                                                                                                                                                                                                                      <w:marRight w:val="0"/>
                                                                                                                                                                                                                                                                                                                      <w:marTop w:val="0"/>
                                                                                                                                                                                                                                                                                                                      <w:marBottom w:val="0"/>
                                                                                                                                                                                                                                                                                                                      <w:divBdr>
                                                                                                                                                                                                                                                                                                                        <w:top w:val="none" w:sz="0" w:space="0" w:color="auto"/>
                                                                                                                                                                                                                                                                                                                        <w:left w:val="none" w:sz="0" w:space="0" w:color="auto"/>
                                                                                                                                                                                                                                                                                                                        <w:bottom w:val="none" w:sz="0" w:space="0" w:color="auto"/>
                                                                                                                                                                                                                                                                                                                        <w:right w:val="none" w:sz="0" w:space="0" w:color="auto"/>
                                                                                                                                                                                                                                                                                                                      </w:divBdr>
                                                                                                                                                                                                                                                                                                                      <w:divsChild>
                                                                                                                                                                                                                                                                                                                        <w:div w:id="1082291577">
                                                                                                                                                                                                                                                                                                                          <w:marLeft w:val="0"/>
                                                                                                                                                                                                                                                                                                                          <w:marRight w:val="0"/>
                                                                                                                                                                                                                                                                                                                          <w:marTop w:val="0"/>
                                                                                                                                                                                                                                                                                                                          <w:marBottom w:val="0"/>
                                                                                                                                                                                                                                                                                                                          <w:divBdr>
                                                                                                                                                                                                                                                                                                                            <w:top w:val="none" w:sz="0" w:space="0" w:color="auto"/>
                                                                                                                                                                                                                                                                                                                            <w:left w:val="none" w:sz="0" w:space="0" w:color="auto"/>
                                                                                                                                                                                                                                                                                                                            <w:bottom w:val="none" w:sz="0" w:space="0" w:color="auto"/>
                                                                                                                                                                                                                                                                                                                            <w:right w:val="none" w:sz="0" w:space="0" w:color="auto"/>
                                                                                                                                                                                                                                                                                                                          </w:divBdr>
                                                                                                                                                                                                                                                                                                                          <w:divsChild>
                                                                                                                                                                                                                                                                                                                            <w:div w:id="67577045">
                                                                                                                                                                                                                                                                                                                              <w:marLeft w:val="0"/>
                                                                                                                                                                                                                                                                                                                              <w:marRight w:val="0"/>
                                                                                                                                                                                                                                                                                                                              <w:marTop w:val="0"/>
                                                                                                                                                                                                                                                                                                                              <w:marBottom w:val="0"/>
                                                                                                                                                                                                                                                                                                                              <w:divBdr>
                                                                                                                                                                                                                                                                                                                                <w:top w:val="none" w:sz="0" w:space="0" w:color="auto"/>
                                                                                                                                                                                                                                                                                                                                <w:left w:val="none" w:sz="0" w:space="0" w:color="auto"/>
                                                                                                                                                                                                                                                                                                                                <w:bottom w:val="none" w:sz="0" w:space="0" w:color="auto"/>
                                                                                                                                                                                                                                                                                                                                <w:right w:val="none" w:sz="0" w:space="0" w:color="auto"/>
                                                                                                                                                                                                                                                                                                                              </w:divBdr>
                                                                                                                                                                                                                                                                                                                              <w:divsChild>
                                                                                                                                                                                                                                                                                                                                <w:div w:id="145319492">
                                                                                                                                                                                                                                                                                                                                  <w:marLeft w:val="0"/>
                                                                                                                                                                                                                                                                                                                                  <w:marRight w:val="0"/>
                                                                                                                                                                                                                                                                                                                                  <w:marTop w:val="0"/>
                                                                                                                                                                                                                                                                                                                                  <w:marBottom w:val="0"/>
                                                                                                                                                                                                                                                                                                                                  <w:divBdr>
                                                                                                                                                                                                                                                                                                                                    <w:top w:val="none" w:sz="0" w:space="0" w:color="auto"/>
                                                                                                                                                                                                                                                                                                                                    <w:left w:val="none" w:sz="0" w:space="0" w:color="auto"/>
                                                                                                                                                                                                                                                                                                                                    <w:bottom w:val="none" w:sz="0" w:space="0" w:color="auto"/>
                                                                                                                                                                                                                                                                                                                                    <w:right w:val="none" w:sz="0" w:space="0" w:color="auto"/>
                                                                                                                                                                                                                                                                                                                                  </w:divBdr>
                                                                                                                                                                                                                                                                                                                                  <w:divsChild>
                                                                                                                                                                                                                                                                                                                                    <w:div w:id="1144472893">
                                                                                                                                                                                                                                                                                                                                      <w:marLeft w:val="0"/>
                                                                                                                                                                                                                                                                                                                                      <w:marRight w:val="0"/>
                                                                                                                                                                                                                                                                                                                                      <w:marTop w:val="0"/>
                                                                                                                                                                                                                                                                                                                                      <w:marBottom w:val="0"/>
                                                                                                                                                                                                                                                                                                                                      <w:divBdr>
                                                                                                                                                                                                                                                                                                                                        <w:top w:val="none" w:sz="0" w:space="0" w:color="auto"/>
                                                                                                                                                                                                                                                                                                                                        <w:left w:val="none" w:sz="0" w:space="0" w:color="auto"/>
                                                                                                                                                                                                                                                                                                                                        <w:bottom w:val="none" w:sz="0" w:space="0" w:color="auto"/>
                                                                                                                                                                                                                                                                                                                                        <w:right w:val="none" w:sz="0" w:space="0" w:color="auto"/>
                                                                                                                                                                                                                                                                                                                                      </w:divBdr>
                                                                                                                                                                                                                                                                                                                                      <w:divsChild>
                                                                                                                                                                                                                                                                                                                                        <w:div w:id="2094888038">
                                                                                                                                                                                                                                                                                                                                          <w:marLeft w:val="0"/>
                                                                                                                                                                                                                                                                                                                                          <w:marRight w:val="0"/>
                                                                                                                                                                                                                                                                                                                                          <w:marTop w:val="0"/>
                                                                                                                                                                                                                                                                                                                                          <w:marBottom w:val="0"/>
                                                                                                                                                                                                                                                                                                                                          <w:divBdr>
                                                                                                                                                                                                                                                                                                                                            <w:top w:val="none" w:sz="0" w:space="0" w:color="auto"/>
                                                                                                                                                                                                                                                                                                                                            <w:left w:val="none" w:sz="0" w:space="0" w:color="auto"/>
                                                                                                                                                                                                                                                                                                                                            <w:bottom w:val="none" w:sz="0" w:space="0" w:color="auto"/>
                                                                                                                                                                                                                                                                                                                                            <w:right w:val="none" w:sz="0" w:space="0" w:color="auto"/>
                                                                                                                                                                                                                                                                                                                                          </w:divBdr>
                                                                                                                                                                                                                                                                                                                                          <w:divsChild>
                                                                                                                                                                                                                                                                                                                                            <w:div w:id="1439595964">
                                                                                                                                                                                                                                                                                                                                              <w:marLeft w:val="0"/>
                                                                                                                                                                                                                                                                                                                                              <w:marRight w:val="0"/>
                                                                                                                                                                                                                                                                                                                                              <w:marTop w:val="0"/>
                                                                                                                                                                                                                                                                                                                                              <w:marBottom w:val="0"/>
                                                                                                                                                                                                                                                                                                                                              <w:divBdr>
                                                                                                                                                                                                                                                                                                                                                <w:top w:val="none" w:sz="0" w:space="0" w:color="auto"/>
                                                                                                                                                                                                                                                                                                                                                <w:left w:val="none" w:sz="0" w:space="0" w:color="auto"/>
                                                                                                                                                                                                                                                                                                                                                <w:bottom w:val="none" w:sz="0" w:space="0" w:color="auto"/>
                                                                                                                                                                                                                                                                                                                                                <w:right w:val="none" w:sz="0" w:space="0" w:color="auto"/>
                                                                                                                                                                                                                                                                                                                                              </w:divBdr>
                                                                                                                                                                                                                                                                                                                                              <w:divsChild>
                                                                                                                                                                                                                                                                                                                                                <w:div w:id="776021614">
                                                                                                                                                                                                                                                                                                                                                  <w:marLeft w:val="0"/>
                                                                                                                                                                                                                                                                                                                                                  <w:marRight w:val="0"/>
                                                                                                                                                                                                                                                                                                                                                  <w:marTop w:val="0"/>
                                                                                                                                                                                                                                                                                                                                                  <w:marBottom w:val="0"/>
                                                                                                                                                                                                                                                                                                                                                  <w:divBdr>
                                                                                                                                                                                                                                                                                                                                                    <w:top w:val="none" w:sz="0" w:space="0" w:color="auto"/>
                                                                                                                                                                                                                                                                                                                                                    <w:left w:val="none" w:sz="0" w:space="0" w:color="auto"/>
                                                                                                                                                                                                                                                                                                                                                    <w:bottom w:val="none" w:sz="0" w:space="0" w:color="auto"/>
                                                                                                                                                                                                                                                                                                                                                    <w:right w:val="none" w:sz="0" w:space="0" w:color="auto"/>
                                                                                                                                                                                                                                                                                                                                                  </w:divBdr>
                                                                                                                                                                                                                                                                                                                                                  <w:divsChild>
                                                                                                                                                                                                                                                                                                                                                    <w:div w:id="542407403">
                                                                                                                                                                                                                                                                                                                                                      <w:marLeft w:val="0"/>
                                                                                                                                                                                                                                                                                                                                                      <w:marRight w:val="0"/>
                                                                                                                                                                                                                                                                                                                                                      <w:marTop w:val="0"/>
                                                                                                                                                                                                                                                                                                                                                      <w:marBottom w:val="0"/>
                                                                                                                                                                                                                                                                                                                                                      <w:divBdr>
                                                                                                                                                                                                                                                                                                                                                        <w:top w:val="none" w:sz="0" w:space="0" w:color="auto"/>
                                                                                                                                                                                                                                                                                                                                                        <w:left w:val="none" w:sz="0" w:space="0" w:color="auto"/>
                                                                                                                                                                                                                                                                                                                                                        <w:bottom w:val="none" w:sz="0" w:space="0" w:color="auto"/>
                                                                                                                                                                                                                                                                                                                                                        <w:right w:val="none" w:sz="0" w:space="0" w:color="auto"/>
                                                                                                                                                                                                                                                                                                                                                      </w:divBdr>
                                                                                                                                                                                                                                                                                                                                                      <w:divsChild>
                                                                                                                                                                                                                                                                                                                                                        <w:div w:id="611909807">
                                                                                                                                                                                                                                                                                                                                                          <w:marLeft w:val="0"/>
                                                                                                                                                                                                                                                                                                                                                          <w:marRight w:val="0"/>
                                                                                                                                                                                                                                                                                                                                                          <w:marTop w:val="0"/>
                                                                                                                                                                                                                                                                                                                                                          <w:marBottom w:val="0"/>
                                                                                                                                                                                                                                                                                                                                                          <w:divBdr>
                                                                                                                                                                                                                                                                                                                                                            <w:top w:val="none" w:sz="0" w:space="0" w:color="auto"/>
                                                                                                                                                                                                                                                                                                                                                            <w:left w:val="none" w:sz="0" w:space="0" w:color="auto"/>
                                                                                                                                                                                                                                                                                                                                                            <w:bottom w:val="none" w:sz="0" w:space="0" w:color="auto"/>
                                                                                                                                                                                                                                                                                                                                                            <w:right w:val="none" w:sz="0" w:space="0" w:color="auto"/>
                                                                                                                                                                                                                                                                                                                                                          </w:divBdr>
                                                                                                                                                                                                                                                                                                                                                          <w:divsChild>
                                                                                                                                                                                                                                                                                                                                                            <w:div w:id="1231580215">
                                                                                                                                                                                                                                                                                                                                                              <w:marLeft w:val="0"/>
                                                                                                                                                                                                                                                                                                                                                              <w:marRight w:val="0"/>
                                                                                                                                                                                                                                                                                                                                                              <w:marTop w:val="0"/>
                                                                                                                                                                                                                                                                                                                                                              <w:marBottom w:val="0"/>
                                                                                                                                                                                                                                                                                                                                                              <w:divBdr>
                                                                                                                                                                                                                                                                                                                                                                <w:top w:val="none" w:sz="0" w:space="0" w:color="auto"/>
                                                                                                                                                                                                                                                                                                                                                                <w:left w:val="none" w:sz="0" w:space="0" w:color="auto"/>
                                                                                                                                                                                                                                                                                                                                                                <w:bottom w:val="none" w:sz="0" w:space="0" w:color="auto"/>
                                                                                                                                                                                                                                                                                                                                                                <w:right w:val="none" w:sz="0" w:space="0" w:color="auto"/>
                                                                                                                                                                                                                                                                                                                                                              </w:divBdr>
                                                                                                                                                                                                                                                                                                                                                              <w:divsChild>
                                                                                                                                                                                                                                                                                                                                                                <w:div w:id="144468685">
                                                                                                                                                                                                                                                                                                                                                                  <w:marLeft w:val="0"/>
                                                                                                                                                                                                                                                                                                                                                                  <w:marRight w:val="0"/>
                                                                                                                                                                                                                                                                                                                                                                  <w:marTop w:val="0"/>
                                                                                                                                                                                                                                                                                                                                                                  <w:marBottom w:val="0"/>
                                                                                                                                                                                                                                                                                                                                                                  <w:divBdr>
                                                                                                                                                                                                                                                                                                                                                                    <w:top w:val="none" w:sz="0" w:space="0" w:color="auto"/>
                                                                                                                                                                                                                                                                                                                                                                    <w:left w:val="none" w:sz="0" w:space="0" w:color="auto"/>
                                                                                                                                                                                                                                                                                                                                                                    <w:bottom w:val="none" w:sz="0" w:space="0" w:color="auto"/>
                                                                                                                                                                                                                                                                                                                                                                    <w:right w:val="none" w:sz="0" w:space="0" w:color="auto"/>
                                                                                                                                                                                                                                                                                                                                                                  </w:divBdr>
                                                                                                                                                                                                                                                                                                                                                                  <w:divsChild>
                                                                                                                                                                                                                                                                                                                                                                    <w:div w:id="2133283276">
                                                                                                                                                                                                                                                                                                                                                                      <w:marLeft w:val="0"/>
                                                                                                                                                                                                                                                                                                                                                                      <w:marRight w:val="0"/>
                                                                                                                                                                                                                                                                                                                                                                      <w:marTop w:val="0"/>
                                                                                                                                                                                                                                                                                                                                                                      <w:marBottom w:val="0"/>
                                                                                                                                                                                                                                                                                                                                                                      <w:divBdr>
                                                                                                                                                                                                                                                                                                                                                                        <w:top w:val="none" w:sz="0" w:space="0" w:color="auto"/>
                                                                                                                                                                                                                                                                                                                                                                        <w:left w:val="none" w:sz="0" w:space="0" w:color="auto"/>
                                                                                                                                                                                                                                                                                                                                                                        <w:bottom w:val="none" w:sz="0" w:space="0" w:color="auto"/>
                                                                                                                                                                                                                                                                                                                                                                        <w:right w:val="none" w:sz="0" w:space="0" w:color="auto"/>
                                                                                                                                                                                                                                                                                                                                                                      </w:divBdr>
                                                                                                                                                                                                                                                                                                                                                                      <w:divsChild>
                                                                                                                                                                                                                                                                                                                                                                        <w:div w:id="1813600679">
                                                                                                                                                                                                                                                                                                                                                                          <w:marLeft w:val="0"/>
                                                                                                                                                                                                                                                                                                                                                                          <w:marRight w:val="0"/>
                                                                                                                                                                                                                                                                                                                                                                          <w:marTop w:val="0"/>
                                                                                                                                                                                                                                                                                                                                                                          <w:marBottom w:val="0"/>
                                                                                                                                                                                                                                                                                                                                                                          <w:divBdr>
                                                                                                                                                                                                                                                                                                                                                                            <w:top w:val="none" w:sz="0" w:space="0" w:color="auto"/>
                                                                                                                                                                                                                                                                                                                                                                            <w:left w:val="none" w:sz="0" w:space="0" w:color="auto"/>
                                                                                                                                                                                                                                                                                                                                                                            <w:bottom w:val="none" w:sz="0" w:space="0" w:color="auto"/>
                                                                                                                                                                                                                                                                                                                                                                            <w:right w:val="none" w:sz="0" w:space="0" w:color="auto"/>
                                                                                                                                                                                                                                                                                                                                                                          </w:divBdr>
                                                                                                                                                                                                                                                                                                                                                                          <w:divsChild>
                                                                                                                                                                                                                                                                                                                                                                            <w:div w:id="1806434969">
                                                                                                                                                                                                                                                                                                                                                                              <w:marLeft w:val="0"/>
                                                                                                                                                                                                                                                                                                                                                                              <w:marRight w:val="0"/>
                                                                                                                                                                                                                                                                                                                                                                              <w:marTop w:val="0"/>
                                                                                                                                                                                                                                                                                                                                                                              <w:marBottom w:val="0"/>
                                                                                                                                                                                                                                                                                                                                                                              <w:divBdr>
                                                                                                                                                                                                                                                                                                                                                                                <w:top w:val="none" w:sz="0" w:space="0" w:color="auto"/>
                                                                                                                                                                                                                                                                                                                                                                                <w:left w:val="none" w:sz="0" w:space="0" w:color="auto"/>
                                                                                                                                                                                                                                                                                                                                                                                <w:bottom w:val="none" w:sz="0" w:space="0" w:color="auto"/>
                                                                                                                                                                                                                                                                                                                                                                                <w:right w:val="none" w:sz="0" w:space="0" w:color="auto"/>
                                                                                                                                                                                                                                                                                                                                                                              </w:divBdr>
                                                                                                                                                                                                                                                                                                                                                                              <w:divsChild>
                                                                                                                                                                                                                                                                                                                                                                                <w:div w:id="708146853">
                                                                                                                                                                                                                                                                                                                                                                                  <w:marLeft w:val="0"/>
                                                                                                                                                                                                                                                                                                                                                                                  <w:marRight w:val="0"/>
                                                                                                                                                                                                                                                                                                                                                                                  <w:marTop w:val="0"/>
                                                                                                                                                                                                                                                                                                                                                                                  <w:marBottom w:val="0"/>
                                                                                                                                                                                                                                                                                                                                                                                  <w:divBdr>
                                                                                                                                                                                                                                                                                                                                                                                    <w:top w:val="none" w:sz="0" w:space="0" w:color="auto"/>
                                                                                                                                                                                                                                                                                                                                                                                    <w:left w:val="none" w:sz="0" w:space="0" w:color="auto"/>
                                                                                                                                                                                                                                                                                                                                                                                    <w:bottom w:val="none" w:sz="0" w:space="0" w:color="auto"/>
                                                                                                                                                                                                                                                                                                                                                                                    <w:right w:val="none" w:sz="0" w:space="0" w:color="auto"/>
                                                                                                                                                                                                                                                                                                                                                                                  </w:divBdr>
                                                                                                                                                                                                                                                                                                                                                                                  <w:divsChild>
                                                                                                                                                                                                                                                                                                                                                                                    <w:div w:id="2081251285">
                                                                                                                                                                                                                                                                                                                                                                                      <w:marLeft w:val="0"/>
                                                                                                                                                                                                                                                                                                                                                                                      <w:marRight w:val="0"/>
                                                                                                                                                                                                                                                                                                                                                                                      <w:marTop w:val="0"/>
                                                                                                                                                                                                                                                                                                                                                                                      <w:marBottom w:val="0"/>
                                                                                                                                                                                                                                                                                                                                                                                      <w:divBdr>
                                                                                                                                                                                                                                                                                                                                                                                        <w:top w:val="none" w:sz="0" w:space="0" w:color="auto"/>
                                                                                                                                                                                                                                                                                                                                                                                        <w:left w:val="none" w:sz="0" w:space="0" w:color="auto"/>
                                                                                                                                                                                                                                                                                                                                                                                        <w:bottom w:val="none" w:sz="0" w:space="0" w:color="auto"/>
                                                                                                                                                                                                                                                                                                                                                                                        <w:right w:val="none" w:sz="0" w:space="0" w:color="auto"/>
                                                                                                                                                                                                                                                                                                                                                                                      </w:divBdr>
                                                                                                                                                                                                                                                                                                                                                                                      <w:divsChild>
                                                                                                                                                                                                                                                                                                                                                                                        <w:div w:id="1854027769">
                                                                                                                                                                                                                                                                                                                                                                                          <w:marLeft w:val="0"/>
                                                                                                                                                                                                                                                                                                                                                                                          <w:marRight w:val="0"/>
                                                                                                                                                                                                                                                                                                                                                                                          <w:marTop w:val="0"/>
                                                                                                                                                                                                                                                                                                                                                                                          <w:marBottom w:val="0"/>
                                                                                                                                                                                                                                                                                                                                                                                          <w:divBdr>
                                                                                                                                                                                                                                                                                                                                                                                            <w:top w:val="none" w:sz="0" w:space="0" w:color="auto"/>
                                                                                                                                                                                                                                                                                                                                                                                            <w:left w:val="none" w:sz="0" w:space="0" w:color="auto"/>
                                                                                                                                                                                                                                                                                                                                                                                            <w:bottom w:val="none" w:sz="0" w:space="0" w:color="auto"/>
                                                                                                                                                                                                                                                                                                                                                                                            <w:right w:val="none" w:sz="0" w:space="0" w:color="auto"/>
                                                                                                                                                                                                                                                                                                                                                                                          </w:divBdr>
                                                                                                                                                                                                                                                                                                                                                                                          <w:divsChild>
                                                                                                                                                                                                                                                                                                                                                                                            <w:div w:id="328682939">
                                                                                                                                                                                                                                                                                                                                                                                              <w:marLeft w:val="0"/>
                                                                                                                                                                                                                                                                                                                                                                                              <w:marRight w:val="0"/>
                                                                                                                                                                                                                                                                                                                                                                                              <w:marTop w:val="0"/>
                                                                                                                                                                                                                                                                                                                                                                                              <w:marBottom w:val="0"/>
                                                                                                                                                                                                                                                                                                                                                                                              <w:divBdr>
                                                                                                                                                                                                                                                                                                                                                                                                <w:top w:val="none" w:sz="0" w:space="0" w:color="auto"/>
                                                                                                                                                                                                                                                                                                                                                                                                <w:left w:val="none" w:sz="0" w:space="0" w:color="auto"/>
                                                                                                                                                                                                                                                                                                                                                                                                <w:bottom w:val="none" w:sz="0" w:space="0" w:color="auto"/>
                                                                                                                                                                                                                                                                                                                                                                                                <w:right w:val="none" w:sz="0" w:space="0" w:color="auto"/>
                                                                                                                                                                                                                                                                                                                                                                                              </w:divBdr>
                                                                                                                                                                                                                                                                                                                                                                                              <w:divsChild>
                                                                                                                                                                                                                                                                                                                                                                                                <w:div w:id="708409725">
                                                                                                                                                                                                                                                                                                                                                                                                  <w:marLeft w:val="0"/>
                                                                                                                                                                                                                                                                                                                                                                                                  <w:marRight w:val="0"/>
                                                                                                                                                                                                                                                                                                                                                                                                  <w:marTop w:val="0"/>
                                                                                                                                                                                                                                                                                                                                                                                                  <w:marBottom w:val="0"/>
                                                                                                                                                                                                                                                                                                                                                                                                  <w:divBdr>
                                                                                                                                                                                                                                                                                                                                                                                                    <w:top w:val="none" w:sz="0" w:space="0" w:color="auto"/>
                                                                                                                                                                                                                                                                                                                                                                                                    <w:left w:val="none" w:sz="0" w:space="0" w:color="auto"/>
                                                                                                                                                                                                                                                                                                                                                                                                    <w:bottom w:val="none" w:sz="0" w:space="0" w:color="auto"/>
                                                                                                                                                                                                                                                                                                                                                                                                    <w:right w:val="none" w:sz="0" w:space="0" w:color="auto"/>
                                                                                                                                                                                                                                                                                                                                                                                                  </w:divBdr>
                                                                                                                                                                                                                                                                                                                                                                                                  <w:divsChild>
                                                                                                                                                                                                                                                                                                                                                                                                    <w:div w:id="550267671">
                                                                                                                                                                                                                                                                                                                                                                                                      <w:marLeft w:val="0"/>
                                                                                                                                                                                                                                                                                                                                                                                                      <w:marRight w:val="0"/>
                                                                                                                                                                                                                                                                                                                                                                                                      <w:marTop w:val="0"/>
                                                                                                                                                                                                                                                                                                                                                                                                      <w:marBottom w:val="0"/>
                                                                                                                                                                                                                                                                                                                                                                                                      <w:divBdr>
                                                                                                                                                                                                                                                                                                                                                                                                        <w:top w:val="none" w:sz="0" w:space="0" w:color="auto"/>
                                                                                                                                                                                                                                                                                                                                                                                                        <w:left w:val="none" w:sz="0" w:space="0" w:color="auto"/>
                                                                                                                                                                                                                                                                                                                                                                                                        <w:bottom w:val="none" w:sz="0" w:space="0" w:color="auto"/>
                                                                                                                                                                                                                                                                                                                                                                                                        <w:right w:val="none" w:sz="0" w:space="0" w:color="auto"/>
                                                                                                                                                                                                                                                                                                                                                                                                      </w:divBdr>
                                                                                                                                                                                                                                                                                                                                                                                                      <w:divsChild>
                                                                                                                                                                                                                                                                                                                                                                                                        <w:div w:id="309404456">
                                                                                                                                                                                                                                                                                                                                                                                                          <w:marLeft w:val="0"/>
                                                                                                                                                                                                                                                                                                                                                                                                          <w:marRight w:val="0"/>
                                                                                                                                                                                                                                                                                                                                                                                                          <w:marTop w:val="0"/>
                                                                                                                                                                                                                                                                                                                                                                                                          <w:marBottom w:val="0"/>
                                                                                                                                                                                                                                                                                                                                                                                                          <w:divBdr>
                                                                                                                                                                                                                                                                                                                                                                                                            <w:top w:val="none" w:sz="0" w:space="0" w:color="auto"/>
                                                                                                                                                                                                                                                                                                                                                                                                            <w:left w:val="none" w:sz="0" w:space="0" w:color="auto"/>
                                                                                                                                                                                                                                                                                                                                                                                                            <w:bottom w:val="none" w:sz="0" w:space="0" w:color="auto"/>
                                                                                                                                                                                                                                                                                                                                                                                                            <w:right w:val="none" w:sz="0" w:space="0" w:color="auto"/>
                                                                                                                                                                                                                                                                                                                                                                                                          </w:divBdr>
                                                                                                                                                                                                                                                                                                                                                                                                          <w:divsChild>
                                                                                                                                                                                                                                                                                                                                                                                                            <w:div w:id="990255586">
                                                                                                                                                                                                                                                                                                                                                                                                              <w:marLeft w:val="0"/>
                                                                                                                                                                                                                                                                                                                                                                                                              <w:marRight w:val="0"/>
                                                                                                                                                                                                                                                                                                                                                                                                              <w:marTop w:val="0"/>
                                                                                                                                                                                                                                                                                                                                                                                                              <w:marBottom w:val="0"/>
                                                                                                                                                                                                                                                                                                                                                                                                              <w:divBdr>
                                                                                                                                                                                                                                                                                                                                                                                                                <w:top w:val="none" w:sz="0" w:space="0" w:color="auto"/>
                                                                                                                                                                                                                                                                                                                                                                                                                <w:left w:val="none" w:sz="0" w:space="0" w:color="auto"/>
                                                                                                                                                                                                                                                                                                                                                                                                                <w:bottom w:val="none" w:sz="0" w:space="0" w:color="auto"/>
                                                                                                                                                                                                                                                                                                                                                                                                                <w:right w:val="none" w:sz="0" w:space="0" w:color="auto"/>
                                                                                                                                                                                                                                                                                                                                                                                                              </w:divBdr>
                                                                                                                                                                                                                                                                                                                                                                                                              <w:divsChild>
                                                                                                                                                                                                                                                                                                                                                                                                                <w:div w:id="492136930">
                                                                                                                                                                                                                                                                                                                                                                                                                  <w:marLeft w:val="0"/>
                                                                                                                                                                                                                                                                                                                                                                                                                  <w:marRight w:val="0"/>
                                                                                                                                                                                                                                                                                                                                                                                                                  <w:marTop w:val="0"/>
                                                                                                                                                                                                                                                                                                                                                                                                                  <w:marBottom w:val="0"/>
                                                                                                                                                                                                                                                                                                                                                                                                                  <w:divBdr>
                                                                                                                                                                                                                                                                                                                                                                                                                    <w:top w:val="none" w:sz="0" w:space="0" w:color="auto"/>
                                                                                                                                                                                                                                                                                                                                                                                                                    <w:left w:val="none" w:sz="0" w:space="0" w:color="auto"/>
                                                                                                                                                                                                                                                                                                                                                                                                                    <w:bottom w:val="none" w:sz="0" w:space="0" w:color="auto"/>
                                                                                                                                                                                                                                                                                                                                                                                                                    <w:right w:val="none" w:sz="0" w:space="0" w:color="auto"/>
                                                                                                                                                                                                                                                                                                                                                                                                                  </w:divBdr>
                                                                                                                                                                                                                                                                                                                                                                                                                  <w:divsChild>
                                                                                                                                                                                                                                                                                                                                                                                                                    <w:div w:id="2003926731">
                                                                                                                                                                                                                                                                                                                                                                                                                      <w:marLeft w:val="0"/>
                                                                                                                                                                                                                                                                                                                                                                                                                      <w:marRight w:val="0"/>
                                                                                                                                                                                                                                                                                                                                                                                                                      <w:marTop w:val="0"/>
                                                                                                                                                                                                                                                                                                                                                                                                                      <w:marBottom w:val="0"/>
                                                                                                                                                                                                                                                                                                                                                                                                                      <w:divBdr>
                                                                                                                                                                                                                                                                                                                                                                                                                        <w:top w:val="none" w:sz="0" w:space="0" w:color="auto"/>
                                                                                                                                                                                                                                                                                                                                                                                                                        <w:left w:val="none" w:sz="0" w:space="0" w:color="auto"/>
                                                                                                                                                                                                                                                                                                                                                                                                                        <w:bottom w:val="none" w:sz="0" w:space="0" w:color="auto"/>
                                                                                                                                                                                                                                                                                                                                                                                                                        <w:right w:val="none" w:sz="0" w:space="0" w:color="auto"/>
                                                                                                                                                                                                                                                                                                                                                                                                                      </w:divBdr>
                                                                                                                                                                                                                                                                                                                                                                                                                      <w:divsChild>
                                                                                                                                                                                                                                                                                                                                                                                                                        <w:div w:id="426391388">
                                                                                                                                                                                                                                                                                                                                                                                                                          <w:marLeft w:val="0"/>
                                                                                                                                                                                                                                                                                                                                                                                                                          <w:marRight w:val="0"/>
                                                                                                                                                                                                                                                                                                                                                                                                                          <w:marTop w:val="0"/>
                                                                                                                                                                                                                                                                                                                                                                                                                          <w:marBottom w:val="0"/>
                                                                                                                                                                                                                                                                                                                                                                                                                          <w:divBdr>
                                                                                                                                                                                                                                                                                                                                                                                                                            <w:top w:val="none" w:sz="0" w:space="0" w:color="auto"/>
                                                                                                                                                                                                                                                                                                                                                                                                                            <w:left w:val="none" w:sz="0" w:space="0" w:color="auto"/>
                                                                                                                                                                                                                                                                                                                                                                                                                            <w:bottom w:val="none" w:sz="0" w:space="0" w:color="auto"/>
                                                                                                                                                                                                                                                                                                                                                                                                                            <w:right w:val="none" w:sz="0" w:space="0" w:color="auto"/>
                                                                                                                                                                                                                                                                                                                                                                                                                          </w:divBdr>
                                                                                                                                                                                                                                                                                                                                                                                                                          <w:divsChild>
                                                                                                                                                                                                                                                                                                                                                                                                                            <w:div w:id="2023320344">
                                                                                                                                                                                                                                                                                                                                                                                                                              <w:marLeft w:val="0"/>
                                                                                                                                                                                                                                                                                                                                                                                                                              <w:marRight w:val="0"/>
                                                                                                                                                                                                                                                                                                                                                                                                                              <w:marTop w:val="0"/>
                                                                                                                                                                                                                                                                                                                                                                                                                              <w:marBottom w:val="0"/>
                                                                                                                                                                                                                                                                                                                                                                                                                              <w:divBdr>
                                                                                                                                                                                                                                                                                                                                                                                                                                <w:top w:val="none" w:sz="0" w:space="0" w:color="auto"/>
                                                                                                                                                                                                                                                                                                                                                                                                                                <w:left w:val="none" w:sz="0" w:space="0" w:color="auto"/>
                                                                                                                                                                                                                                                                                                                                                                                                                                <w:bottom w:val="none" w:sz="0" w:space="0" w:color="auto"/>
                                                                                                                                                                                                                                                                                                                                                                                                                                <w:right w:val="none" w:sz="0" w:space="0" w:color="auto"/>
                                                                                                                                                                                                                                                                                                                                                                                                                              </w:divBdr>
                                                                                                                                                                                                                                                                                                                                                                                                                              <w:divsChild>
                                                                                                                                                                                                                                                                                                                                                                                                                                <w:div w:id="1076905439">
                                                                                                                                                                                                                                                                                                                                                                                                                                  <w:marLeft w:val="0"/>
                                                                                                                                                                                                                                                                                                                                                                                                                                  <w:marRight w:val="0"/>
                                                                                                                                                                                                                                                                                                                                                                                                                                  <w:marTop w:val="0"/>
                                                                                                                                                                                                                                                                                                                                                                                                                                  <w:marBottom w:val="0"/>
                                                                                                                                                                                                                                                                                                                                                                                                                                  <w:divBdr>
                                                                                                                                                                                                                                                                                                                                                                                                                                    <w:top w:val="none" w:sz="0" w:space="0" w:color="auto"/>
                                                                                                                                                                                                                                                                                                                                                                                                                                    <w:left w:val="none" w:sz="0" w:space="0" w:color="auto"/>
                                                                                                                                                                                                                                                                                                                                                                                                                                    <w:bottom w:val="none" w:sz="0" w:space="0" w:color="auto"/>
                                                                                                                                                                                                                                                                                                                                                                                                                                    <w:right w:val="none" w:sz="0" w:space="0" w:color="auto"/>
                                                                                                                                                                                                                                                                                                                                                                                                                                  </w:divBdr>
                                                                                                                                                                                                                                                                                                                                                                                                                                  <w:divsChild>
                                                                                                                                                                                                                                                                                                                                                                                                                                    <w:div w:id="1179930851">
                                                                                                                                                                                                                                                                                                                                                                                                                                      <w:marLeft w:val="0"/>
                                                                                                                                                                                                                                                                                                                                                                                                                                      <w:marRight w:val="0"/>
                                                                                                                                                                                                                                                                                                                                                                                                                                      <w:marTop w:val="0"/>
                                                                                                                                                                                                                                                                                                                                                                                                                                      <w:marBottom w:val="0"/>
                                                                                                                                                                                                                                                                                                                                                                                                                                      <w:divBdr>
                                                                                                                                                                                                                                                                                                                                                                                                                                        <w:top w:val="none" w:sz="0" w:space="0" w:color="auto"/>
                                                                                                                                                                                                                                                                                                                                                                                                                                        <w:left w:val="none" w:sz="0" w:space="0" w:color="auto"/>
                                                                                                                                                                                                                                                                                                                                                                                                                                        <w:bottom w:val="none" w:sz="0" w:space="0" w:color="auto"/>
                                                                                                                                                                                                                                                                                                                                                                                                                                        <w:right w:val="none" w:sz="0" w:space="0" w:color="auto"/>
                                                                                                                                                                                                                                                                                                                                                                                                                                      </w:divBdr>
                                                                                                                                                                                                                                                                                                                                                                                                                                      <w:divsChild>
                                                                                                                                                                                                                                                                                                                                                                                                                                        <w:div w:id="73361676">
                                                                                                                                                                                                                                                                                                                                                                                                                                          <w:marLeft w:val="0"/>
                                                                                                                                                                                                                                                                                                                                                                                                                                          <w:marRight w:val="0"/>
                                                                                                                                                                                                                                                                                                                                                                                                                                          <w:marTop w:val="0"/>
                                                                                                                                                                                                                                                                                                                                                                                                                                          <w:marBottom w:val="0"/>
                                                                                                                                                                                                                                                                                                                                                                                                                                          <w:divBdr>
                                                                                                                                                                                                                                                                                                                                                                                                                                            <w:top w:val="none" w:sz="0" w:space="0" w:color="auto"/>
                                                                                                                                                                                                                                                                                                                                                                                                                                            <w:left w:val="none" w:sz="0" w:space="0" w:color="auto"/>
                                                                                                                                                                                                                                                                                                                                                                                                                                            <w:bottom w:val="none" w:sz="0" w:space="0" w:color="auto"/>
                                                                                                                                                                                                                                                                                                                                                                                                                                            <w:right w:val="none" w:sz="0" w:space="0" w:color="auto"/>
                                                                                                                                                                                                                                                                                                                                                                                                                                          </w:divBdr>
                                                                                                                                                                                                                                                                                                                                                                                                                                          <w:divsChild>
                                                                                                                                                                                                                                                                                                                                                                                                                                            <w:div w:id="989870777">
                                                                                                                                                                                                                                                                                                                                                                                                                                              <w:marLeft w:val="0"/>
                                                                                                                                                                                                                                                                                                                                                                                                                                              <w:marRight w:val="0"/>
                                                                                                                                                                                                                                                                                                                                                                                                                                              <w:marTop w:val="0"/>
                                                                                                                                                                                                                                                                                                                                                                                                                                              <w:marBottom w:val="0"/>
                                                                                                                                                                                                                                                                                                                                                                                                                                              <w:divBdr>
                                                                                                                                                                                                                                                                                                                                                                                                                                                <w:top w:val="none" w:sz="0" w:space="0" w:color="auto"/>
                                                                                                                                                                                                                                                                                                                                                                                                                                                <w:left w:val="none" w:sz="0" w:space="0" w:color="auto"/>
                                                                                                                                                                                                                                                                                                                                                                                                                                                <w:bottom w:val="none" w:sz="0" w:space="0" w:color="auto"/>
                                                                                                                                                                                                                                                                                                                                                                                                                                                <w:right w:val="none" w:sz="0" w:space="0" w:color="auto"/>
                                                                                                                                                                                                                                                                                                                                                                                                                                              </w:divBdr>
                                                                                                                                                                                                                                                                                                                                                                                                                                              <w:divsChild>
                                                                                                                                                                                                                                                                                                                                                                                                                                                <w:div w:id="215505645">
                                                                                                                                                                                                                                                                                                                                                                                                                                                  <w:marLeft w:val="0"/>
                                                                                                                                                                                                                                                                                                                                                                                                                                                  <w:marRight w:val="0"/>
                                                                                                                                                                                                                                                                                                                                                                                                                                                  <w:marTop w:val="0"/>
                                                                                                                                                                                                                                                                                                                                                                                                                                                  <w:marBottom w:val="0"/>
                                                                                                                                                                                                                                                                                                                                                                                                                                                  <w:divBdr>
                                                                                                                                                                                                                                                                                                                                                                                                                                                    <w:top w:val="none" w:sz="0" w:space="0" w:color="auto"/>
                                                                                                                                                                                                                                                                                                                                                                                                                                                    <w:left w:val="none" w:sz="0" w:space="0" w:color="auto"/>
                                                                                                                                                                                                                                                                                                                                                                                                                                                    <w:bottom w:val="none" w:sz="0" w:space="0" w:color="auto"/>
                                                                                                                                                                                                                                                                                                                                                                                                                                                    <w:right w:val="none" w:sz="0" w:space="0" w:color="auto"/>
                                                                                                                                                                                                                                                                                                                                                                                                                                                  </w:divBdr>
                                                                                                                                                                                                                                                                                                                                                                                                                                                  <w:divsChild>
                                                                                                                                                                                                                                                                                                                                                                                                                                                    <w:div w:id="1337615654">
                                                                                                                                                                                                                                                                                                                                                                                                                                                      <w:marLeft w:val="0"/>
                                                                                                                                                                                                                                                                                                                                                                                                                                                      <w:marRight w:val="0"/>
                                                                                                                                                                                                                                                                                                                                                                                                                                                      <w:marTop w:val="0"/>
                                                                                                                                                                                                                                                                                                                                                                                                                                                      <w:marBottom w:val="0"/>
                                                                                                                                                                                                                                                                                                                                                                                                                                                      <w:divBdr>
                                                                                                                                                                                                                                                                                                                                                                                                                                                        <w:top w:val="none" w:sz="0" w:space="0" w:color="auto"/>
                                                                                                                                                                                                                                                                                                                                                                                                                                                        <w:left w:val="none" w:sz="0" w:space="0" w:color="auto"/>
                                                                                                                                                                                                                                                                                                                                                                                                                                                        <w:bottom w:val="none" w:sz="0" w:space="0" w:color="auto"/>
                                                                                                                                                                                                                                                                                                                                                                                                                                                        <w:right w:val="none" w:sz="0" w:space="0" w:color="auto"/>
                                                                                                                                                                                                                                                                                                                                                                                                                                                      </w:divBdr>
                                                                                                                                                                                                                                                                                                                                                                                                                                                      <w:divsChild>
                                                                                                                                                                                                                                                                                                                                                                                                                                                        <w:div w:id="573703053">
                                                                                                                                                                                                                                                                                                                                                                                                                                                          <w:marLeft w:val="0"/>
                                                                                                                                                                                                                                                                                                                                                                                                                                                          <w:marRight w:val="0"/>
                                                                                                                                                                                                                                                                                                                                                                                                                                                          <w:marTop w:val="0"/>
                                                                                                                                                                                                                                                                                                                                                                                                                                                          <w:marBottom w:val="0"/>
                                                                                                                                                                                                                                                                                                                                                                                                                                                          <w:divBdr>
                                                                                                                                                                                                                                                                                                                                                                                                                                                            <w:top w:val="none" w:sz="0" w:space="0" w:color="auto"/>
                                                                                                                                                                                                                                                                                                                                                                                                                                                            <w:left w:val="none" w:sz="0" w:space="0" w:color="auto"/>
                                                                                                                                                                                                                                                                                                                                                                                                                                                            <w:bottom w:val="none" w:sz="0" w:space="0" w:color="auto"/>
                                                                                                                                                                                                                                                                                                                                                                                                                                                            <w:right w:val="none" w:sz="0" w:space="0" w:color="auto"/>
                                                                                                                                                                                                                                                                                                                                                                                                                                                          </w:divBdr>
                                                                                                                                                                                                                                                                                                                                                                                                                                                          <w:divsChild>
                                                                                                                                                                                                                                                                                                                                                                                                                                                            <w:div w:id="1845320258">
                                                                                                                                                                                                                                                                                                                                                                                                                                                              <w:marLeft w:val="0"/>
                                                                                                                                                                                                                                                                                                                                                                                                                                                              <w:marRight w:val="0"/>
                                                                                                                                                                                                                                                                                                                                                                                                                                                              <w:marTop w:val="0"/>
                                                                                                                                                                                                                                                                                                                                                                                                                                                              <w:marBottom w:val="0"/>
                                                                                                                                                                                                                                                                                                                                                                                                                                                              <w:divBdr>
                                                                                                                                                                                                                                                                                                                                                                                                                                                                <w:top w:val="none" w:sz="0" w:space="0" w:color="auto"/>
                                                                                                                                                                                                                                                                                                                                                                                                                                                                <w:left w:val="none" w:sz="0" w:space="0" w:color="auto"/>
                                                                                                                                                                                                                                                                                                                                                                                                                                                                <w:bottom w:val="none" w:sz="0" w:space="0" w:color="auto"/>
                                                                                                                                                                                                                                                                                                                                                                                                                                                                <w:right w:val="none" w:sz="0" w:space="0" w:color="auto"/>
                                                                                                                                                                                                                                                                                                                                                                                                                                                              </w:divBdr>
                                                                                                                                                                                                                                                                                                                                                                                                                                                              <w:divsChild>
                                                                                                                                                                                                                                                                                                                                                                                                                                                                <w:div w:id="85150450">
                                                                                                                                                                                                                                                                                                                                                                                                                                                                  <w:marLeft w:val="0"/>
                                                                                                                                                                                                                                                                                                                                                                                                                                                                  <w:marRight w:val="0"/>
                                                                                                                                                                                                                                                                                                                                                                                                                                                                  <w:marTop w:val="0"/>
                                                                                                                                                                                                                                                                                                                                                                                                                                                                  <w:marBottom w:val="0"/>
                                                                                                                                                                                                                                                                                                                                                                                                                                                                  <w:divBdr>
                                                                                                                                                                                                                                                                                                                                                                                                                                                                    <w:top w:val="none" w:sz="0" w:space="0" w:color="auto"/>
                                                                                                                                                                                                                                                                                                                                                                                                                                                                    <w:left w:val="none" w:sz="0" w:space="0" w:color="auto"/>
                                                                                                                                                                                                                                                                                                                                                                                                                                                                    <w:bottom w:val="none" w:sz="0" w:space="0" w:color="auto"/>
                                                                                                                                                                                                                                                                                                                                                                                                                                                                    <w:right w:val="none" w:sz="0" w:space="0" w:color="auto"/>
                                                                                                                                                                                                                                                                                                                                                                                                                                                                  </w:divBdr>
                                                                                                                                                                                                                                                                                                                                                                                                                                                                  <w:divsChild>
                                                                                                                                                                                                                                                                                                                                                                                                                                                                    <w:div w:id="1090662057">
                                                                                                                                                                                                                                                                                                                                                                                                                                                                      <w:marLeft w:val="0"/>
                                                                                                                                                                                                                                                                                                                                                                                                                                                                      <w:marRight w:val="0"/>
                                                                                                                                                                                                                                                                                                                                                                                                                                                                      <w:marTop w:val="0"/>
                                                                                                                                                                                                                                                                                                                                                                                                                                                                      <w:marBottom w:val="0"/>
                                                                                                                                                                                                                                                                                                                                                                                                                                                                      <w:divBdr>
                                                                                                                                                                                                                                                                                                                                                                                                                                                                        <w:top w:val="none" w:sz="0" w:space="0" w:color="auto"/>
                                                                                                                                                                                                                                                                                                                                                                                                                                                                        <w:left w:val="none" w:sz="0" w:space="0" w:color="auto"/>
                                                                                                                                                                                                                                                                                                                                                                                                                                                                        <w:bottom w:val="none" w:sz="0" w:space="0" w:color="auto"/>
                                                                                                                                                                                                                                                                                                                                                                                                                                                                        <w:right w:val="none" w:sz="0" w:space="0" w:color="auto"/>
                                                                                                                                                                                                                                                                                                                                                                                                                                                                      </w:divBdr>
                                                                                                                                                                                                                                                                                                                                                                                                                                                                      <w:divsChild>
                                                                                                                                                                                                                                                                                                                                                                                                                                                                        <w:div w:id="492992647">
                                                                                                                                                                                                                                                                                                                                                                                                                                                                          <w:marLeft w:val="0"/>
                                                                                                                                                                                                                                                                                                                                                                                                                                                                          <w:marRight w:val="0"/>
                                                                                                                                                                                                                                                                                                                                                                                                                                                                          <w:marTop w:val="0"/>
                                                                                                                                                                                                                                                                                                                                                                                                                                                                          <w:marBottom w:val="0"/>
                                                                                                                                                                                                                                                                                                                                                                                                                                                                          <w:divBdr>
                                                                                                                                                                                                                                                                                                                                                                                                                                                                            <w:top w:val="none" w:sz="0" w:space="0" w:color="auto"/>
                                                                                                                                                                                                                                                                                                                                                                                                                                                                            <w:left w:val="none" w:sz="0" w:space="0" w:color="auto"/>
                                                                                                                                                                                                                                                                                                                                                                                                                                                                            <w:bottom w:val="none" w:sz="0" w:space="0" w:color="auto"/>
                                                                                                                                                                                                                                                                                                                                                                                                                                                                            <w:right w:val="none" w:sz="0" w:space="0" w:color="auto"/>
                                                                                                                                                                                                                                                                                                                                                                                                                                                                          </w:divBdr>
                                                                                                                                                                                                                                                                                                                                                                                                                                                                          <w:divsChild>
                                                                                                                                                                                                                                                                                                                                                                                                                                                                            <w:div w:id="1578709151">
                                                                                                                                                                                                                                                                                                                                                                                                                                                                              <w:marLeft w:val="0"/>
                                                                                                                                                                                                                                                                                                                                                                                                                                                                              <w:marRight w:val="0"/>
                                                                                                                                                                                                                                                                                                                                                                                                                                                                              <w:marTop w:val="0"/>
                                                                                                                                                                                                                                                                                                                                                                                                                                                                              <w:marBottom w:val="0"/>
                                                                                                                                                                                                                                                                                                                                                                                                                                                                              <w:divBdr>
                                                                                                                                                                                                                                                                                                                                                                                                                                                                                <w:top w:val="none" w:sz="0" w:space="0" w:color="auto"/>
                                                                                                                                                                                                                                                                                                                                                                                                                                                                                <w:left w:val="none" w:sz="0" w:space="0" w:color="auto"/>
                                                                                                                                                                                                                                                                                                                                                                                                                                                                                <w:bottom w:val="none" w:sz="0" w:space="0" w:color="auto"/>
                                                                                                                                                                                                                                                                                                                                                                                                                                                                                <w:right w:val="none" w:sz="0" w:space="0" w:color="auto"/>
                                                                                                                                                                                                                                                                                                                                                                                                                                                                              </w:divBdr>
                                                                                                                                                                                                                                                                                                                                                                                                                                                                              <w:divsChild>
                                                                                                                                                                                                                                                                                                                                                                                                                                                                                <w:div w:id="1608151736">
                                                                                                                                                                                                                                                                                                                                                                                                                                                                                  <w:marLeft w:val="0"/>
                                                                                                                                                                                                                                                                                                                                                                                                                                                                                  <w:marRight w:val="0"/>
                                                                                                                                                                                                                                                                                                                                                                                                                                                                                  <w:marTop w:val="0"/>
                                                                                                                                                                                                                                                                                                                                                                                                                                                                                  <w:marBottom w:val="0"/>
                                                                                                                                                                                                                                                                                                                                                                                                                                                                                  <w:divBdr>
                                                                                                                                                                                                                                                                                                                                                                                                                                                                                    <w:top w:val="none" w:sz="0" w:space="0" w:color="auto"/>
                                                                                                                                                                                                                                                                                                                                                                                                                                                                                    <w:left w:val="none" w:sz="0" w:space="0" w:color="auto"/>
                                                                                                                                                                                                                                                                                                                                                                                                                                                                                    <w:bottom w:val="none" w:sz="0" w:space="0" w:color="auto"/>
                                                                                                                                                                                                                                                                                                                                                                                                                                                                                    <w:right w:val="none" w:sz="0" w:space="0" w:color="auto"/>
                                                                                                                                                                                                                                                                                                                                                                                                                                                                                  </w:divBdr>
                                                                                                                                                                                                                                                                                                                                                                                                                                                                                  <w:divsChild>
                                                                                                                                                                                                                                                                                                                                                                                                                                                                                    <w:div w:id="519974218">
                                                                                                                                                                                                                                                                                                                                                                                                                                                                                      <w:marLeft w:val="0"/>
                                                                                                                                                                                                                                                                                                                                                                                                                                                                                      <w:marRight w:val="0"/>
                                                                                                                                                                                                                                                                                                                                                                                                                                                                                      <w:marTop w:val="0"/>
                                                                                                                                                                                                                                                                                                                                                                                                                                                                                      <w:marBottom w:val="0"/>
                                                                                                                                                                                                                                                                                                                                                                                                                                                                                      <w:divBdr>
                                                                                                                                                                                                                                                                                                                                                                                                                                                                                        <w:top w:val="none" w:sz="0" w:space="0" w:color="auto"/>
                                                                                                                                                                                                                                                                                                                                                                                                                                                                                        <w:left w:val="none" w:sz="0" w:space="0" w:color="auto"/>
                                                                                                                                                                                                                                                                                                                                                                                                                                                                                        <w:bottom w:val="none" w:sz="0" w:space="0" w:color="auto"/>
                                                                                                                                                                                                                                                                                                                                                                                                                                                                                        <w:right w:val="none" w:sz="0" w:space="0" w:color="auto"/>
                                                                                                                                                                                                                                                                                                                                                                                                                                                                                      </w:divBdr>
                                                                                                                                                                                                                                                                                                                                                                                                                                                                                      <w:divsChild>
                                                                                                                                                                                                                                                                                                                                                                                                                                                                                        <w:div w:id="451100328">
                                                                                                                                                                                                                                                                                                                                                                                                                                                                                          <w:marLeft w:val="0"/>
                                                                                                                                                                                                                                                                                                                                                                                                                                                                                          <w:marRight w:val="0"/>
                                                                                                                                                                                                                                                                                                                                                                                                                                                                                          <w:marTop w:val="0"/>
                                                                                                                                                                                                                                                                                                                                                                                                                                                                                          <w:marBottom w:val="0"/>
                                                                                                                                                                                                                                                                                                                                                                                                                                                                                          <w:divBdr>
                                                                                                                                                                                                                                                                                                                                                                                                                                                                                            <w:top w:val="none" w:sz="0" w:space="0" w:color="auto"/>
                                                                                                                                                                                                                                                                                                                                                                                                                                                                                            <w:left w:val="none" w:sz="0" w:space="0" w:color="auto"/>
                                                                                                                                                                                                                                                                                                                                                                                                                                                                                            <w:bottom w:val="none" w:sz="0" w:space="0" w:color="auto"/>
                                                                                                                                                                                                                                                                                                                                                                                                                                                                                            <w:right w:val="none" w:sz="0" w:space="0" w:color="auto"/>
                                                                                                                                                                                                                                                                                                                                                                                                                                                                                          </w:divBdr>
                                                                                                                                                                                                                                                                                                                                                                                                                                                                                          <w:divsChild>
                                                                                                                                                                                                                                                                                                                                                                                                                                                                                            <w:div w:id="1940678457">
                                                                                                                                                                                                                                                                                                                                                                                                                                                                                              <w:marLeft w:val="0"/>
                                                                                                                                                                                                                                                                                                                                                                                                                                                                                              <w:marRight w:val="0"/>
                                                                                                                                                                                                                                                                                                                                                                                                                                                                                              <w:marTop w:val="0"/>
                                                                                                                                                                                                                                                                                                                                                                                                                                                                                              <w:marBottom w:val="0"/>
                                                                                                                                                                                                                                                                                                                                                                                                                                                                                              <w:divBdr>
                                                                                                                                                                                                                                                                                                                                                                                                                                                                                                <w:top w:val="none" w:sz="0" w:space="0" w:color="auto"/>
                                                                                                                                                                                                                                                                                                                                                                                                                                                                                                <w:left w:val="none" w:sz="0" w:space="0" w:color="auto"/>
                                                                                                                                                                                                                                                                                                                                                                                                                                                                                                <w:bottom w:val="none" w:sz="0" w:space="0" w:color="auto"/>
                                                                                                                                                                                                                                                                                                                                                                                                                                                                                                <w:right w:val="none" w:sz="0" w:space="0" w:color="auto"/>
                                                                                                                                                                                                                                                                                                                                                                                                                                                                                              </w:divBdr>
                                                                                                                                                                                                                                                                                                                                                                                                                                                                                              <w:divsChild>
                                                                                                                                                                                                                                                                                                                                                                                                                                                                                                <w:div w:id="299264718">
                                                                                                                                                                                                                                                                                                                                                                                                                                                                                                  <w:marLeft w:val="0"/>
                                                                                                                                                                                                                                                                                                                                                                                                                                                                                                  <w:marRight w:val="0"/>
                                                                                                                                                                                                                                                                                                                                                                                                                                                                                                  <w:marTop w:val="0"/>
                                                                                                                                                                                                                                                                                                                                                                                                                                                                                                  <w:marBottom w:val="0"/>
                                                                                                                                                                                                                                                                                                                                                                                                                                                                                                  <w:divBdr>
                                                                                                                                                                                                                                                                                                                                                                                                                                                                                                    <w:top w:val="none" w:sz="0" w:space="0" w:color="auto"/>
                                                                                                                                                                                                                                                                                                                                                                                                                                                                                                    <w:left w:val="none" w:sz="0" w:space="0" w:color="auto"/>
                                                                                                                                                                                                                                                                                                                                                                                                                                                                                                    <w:bottom w:val="none" w:sz="0" w:space="0" w:color="auto"/>
                                                                                                                                                                                                                                                                                                                                                                                                                                                                                                    <w:right w:val="none" w:sz="0" w:space="0" w:color="auto"/>
                                                                                                                                                                                                                                                                                                                                                                                                                                                                                                  </w:divBdr>
                                                                                                                                                                                                                                                                                                                                                                                                                                                                                                  <w:divsChild>
                                                                                                                                                                                                                                                                                                                                                                                                                                                                                                    <w:div w:id="1822380940">
                                                                                                                                                                                                                                                                                                                                                                                                                                                                                                      <w:marLeft w:val="0"/>
                                                                                                                                                                                                                                                                                                                                                                                                                                                                                                      <w:marRight w:val="0"/>
                                                                                                                                                                                                                                                                                                                                                                                                                                                                                                      <w:marTop w:val="0"/>
                                                                                                                                                                                                                                                                                                                                                                                                                                                                                                      <w:marBottom w:val="0"/>
                                                                                                                                                                                                                                                                                                                                                                                                                                                                                                      <w:divBdr>
                                                                                                                                                                                                                                                                                                                                                                                                                                                                                                        <w:top w:val="none" w:sz="0" w:space="0" w:color="auto"/>
                                                                                                                                                                                                                                                                                                                                                                                                                                                                                                        <w:left w:val="none" w:sz="0" w:space="0" w:color="auto"/>
                                                                                                                                                                                                                                                                                                                                                                                                                                                                                                        <w:bottom w:val="none" w:sz="0" w:space="0" w:color="auto"/>
                                                                                                                                                                                                                                                                                                                                                                                                                                                                                                        <w:right w:val="none" w:sz="0" w:space="0" w:color="auto"/>
                                                                                                                                                                                                                                                                                                                                                                                                                                                                                                      </w:divBdr>
                                                                                                                                                                                                                                                                                                                                                                                                                                                                                                      <w:divsChild>
                                                                                                                                                                                                                                                                                                                                                                                                                                                                                                        <w:div w:id="1393506532">
                                                                                                                                                                                                                                                                                                                                                                                                                                                                                                          <w:marLeft w:val="0"/>
                                                                                                                                                                                                                                                                                                                                                                                                                                                                                                          <w:marRight w:val="0"/>
                                                                                                                                                                                                                                                                                                                                                                                                                                                                                                          <w:marTop w:val="0"/>
                                                                                                                                                                                                                                                                                                                                                                                                                                                                                                          <w:marBottom w:val="0"/>
                                                                                                                                                                                                                                                                                                                                                                                                                                                                                                          <w:divBdr>
                                                                                                                                                                                                                                                                                                                                                                                                                                                                                                            <w:top w:val="none" w:sz="0" w:space="0" w:color="auto"/>
                                                                                                                                                                                                                                                                                                                                                                                                                                                                                                            <w:left w:val="none" w:sz="0" w:space="0" w:color="auto"/>
                                                                                                                                                                                                                                                                                                                                                                                                                                                                                                            <w:bottom w:val="none" w:sz="0" w:space="0" w:color="auto"/>
                                                                                                                                                                                                                                                                                                                                                                                                                                                                                                            <w:right w:val="none" w:sz="0" w:space="0" w:color="auto"/>
                                                                                                                                                                                                                                                                                                                                                                                                                                                                                                          </w:divBdr>
                                                                                                                                                                                                                                                                                                                                                                                                                                                                                                          <w:divsChild>
                                                                                                                                                                                                                                                                                                                                                                                                                                                                                                            <w:div w:id="29576824">
                                                                                                                                                                                                                                                                                                                                                                                                                                                                                                              <w:marLeft w:val="0"/>
                                                                                                                                                                                                                                                                                                                                                                                                                                                                                                              <w:marRight w:val="0"/>
                                                                                                                                                                                                                                                                                                                                                                                                                                                                                                              <w:marTop w:val="0"/>
                                                                                                                                                                                                                                                                                                                                                                                                                                                                                                              <w:marBottom w:val="0"/>
                                                                                                                                                                                                                                                                                                                                                                                                                                                                                                              <w:divBdr>
                                                                                                                                                                                                                                                                                                                                                                                                                                                                                                                <w:top w:val="none" w:sz="0" w:space="0" w:color="auto"/>
                                                                                                                                                                                                                                                                                                                                                                                                                                                                                                                <w:left w:val="none" w:sz="0" w:space="0" w:color="auto"/>
                                                                                                                                                                                                                                                                                                                                                                                                                                                                                                                <w:bottom w:val="none" w:sz="0" w:space="0" w:color="auto"/>
                                                                                                                                                                                                                                                                                                                                                                                                                                                                                                                <w:right w:val="none" w:sz="0" w:space="0" w:color="auto"/>
                                                                                                                                                                                                                                                                                                                                                                                                                                                                                                              </w:divBdr>
                                                                                                                                                                                                                                                                                                                                                                                                                                                                                                              <w:divsChild>
                                                                                                                                                                                                                                                                                                                                                                                                                                                                                                                <w:div w:id="1528331519">
                                                                                                                                                                                                                                                                                                                                                                                                                                                                                                                  <w:marLeft w:val="0"/>
                                                                                                                                                                                                                                                                                                                                                                                                                                                                                                                  <w:marRight w:val="0"/>
                                                                                                                                                                                                                                                                                                                                                                                                                                                                                                                  <w:marTop w:val="0"/>
                                                                                                                                                                                                                                                                                                                                                                                                                                                                                                                  <w:marBottom w:val="0"/>
                                                                                                                                                                                                                                                                                                                                                                                                                                                                                                                  <w:divBdr>
                                                                                                                                                                                                                                                                                                                                                                                                                                                                                                                    <w:top w:val="none" w:sz="0" w:space="0" w:color="auto"/>
                                                                                                                                                                                                                                                                                                                                                                                                                                                                                                                    <w:left w:val="none" w:sz="0" w:space="0" w:color="auto"/>
                                                                                                                                                                                                                                                                                                                                                                                                                                                                                                                    <w:bottom w:val="none" w:sz="0" w:space="0" w:color="auto"/>
                                                                                                                                                                                                                                                                                                                                                                                                                                                                                                                    <w:right w:val="none" w:sz="0" w:space="0" w:color="auto"/>
                                                                                                                                                                                                                                                                                                                                                                                                                                                                                                                  </w:divBdr>
                                                                                                                                                                                                                                                                                                                                                                                                                                                                                                                </w:div>
                                                                                                                                                                                                                                                                                                                                                                                                                                                                                                                <w:div w:id="7837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868157">
      <w:bodyDiv w:val="1"/>
      <w:marLeft w:val="0"/>
      <w:marRight w:val="0"/>
      <w:marTop w:val="0"/>
      <w:marBottom w:val="0"/>
      <w:divBdr>
        <w:top w:val="none" w:sz="0" w:space="0" w:color="auto"/>
        <w:left w:val="none" w:sz="0" w:space="0" w:color="auto"/>
        <w:bottom w:val="none" w:sz="0" w:space="0" w:color="auto"/>
        <w:right w:val="none" w:sz="0" w:space="0" w:color="auto"/>
      </w:divBdr>
      <w:divsChild>
        <w:div w:id="931402596">
          <w:marLeft w:val="0"/>
          <w:marRight w:val="0"/>
          <w:marTop w:val="0"/>
          <w:marBottom w:val="0"/>
          <w:divBdr>
            <w:top w:val="none" w:sz="0" w:space="0" w:color="auto"/>
            <w:left w:val="none" w:sz="0" w:space="0" w:color="auto"/>
            <w:bottom w:val="none" w:sz="0" w:space="0" w:color="auto"/>
            <w:right w:val="none" w:sz="0" w:space="0" w:color="auto"/>
          </w:divBdr>
          <w:divsChild>
            <w:div w:id="1474828118">
              <w:marLeft w:val="0"/>
              <w:marRight w:val="0"/>
              <w:marTop w:val="0"/>
              <w:marBottom w:val="0"/>
              <w:divBdr>
                <w:top w:val="none" w:sz="0" w:space="0" w:color="auto"/>
                <w:left w:val="none" w:sz="0" w:space="0" w:color="auto"/>
                <w:bottom w:val="none" w:sz="0" w:space="0" w:color="auto"/>
                <w:right w:val="none" w:sz="0" w:space="0" w:color="auto"/>
              </w:divBdr>
              <w:divsChild>
                <w:div w:id="942616624">
                  <w:marLeft w:val="0"/>
                  <w:marRight w:val="0"/>
                  <w:marTop w:val="0"/>
                  <w:marBottom w:val="0"/>
                  <w:divBdr>
                    <w:top w:val="none" w:sz="0" w:space="0" w:color="auto"/>
                    <w:left w:val="none" w:sz="0" w:space="0" w:color="auto"/>
                    <w:bottom w:val="none" w:sz="0" w:space="0" w:color="auto"/>
                    <w:right w:val="none" w:sz="0" w:space="0" w:color="auto"/>
                  </w:divBdr>
                  <w:divsChild>
                    <w:div w:id="1681354649">
                      <w:marLeft w:val="0"/>
                      <w:marRight w:val="0"/>
                      <w:marTop w:val="0"/>
                      <w:marBottom w:val="0"/>
                      <w:divBdr>
                        <w:top w:val="none" w:sz="0" w:space="0" w:color="auto"/>
                        <w:left w:val="none" w:sz="0" w:space="0" w:color="auto"/>
                        <w:bottom w:val="none" w:sz="0" w:space="0" w:color="auto"/>
                        <w:right w:val="none" w:sz="0" w:space="0" w:color="auto"/>
                      </w:divBdr>
                    </w:div>
                    <w:div w:id="1771047262">
                      <w:marLeft w:val="0"/>
                      <w:marRight w:val="0"/>
                      <w:marTop w:val="0"/>
                      <w:marBottom w:val="0"/>
                      <w:divBdr>
                        <w:top w:val="none" w:sz="0" w:space="0" w:color="auto"/>
                        <w:left w:val="none" w:sz="0" w:space="0" w:color="auto"/>
                        <w:bottom w:val="none" w:sz="0" w:space="0" w:color="auto"/>
                        <w:right w:val="none" w:sz="0" w:space="0" w:color="auto"/>
                      </w:divBdr>
                      <w:divsChild>
                        <w:div w:id="380980859">
                          <w:marLeft w:val="0"/>
                          <w:marRight w:val="0"/>
                          <w:marTop w:val="0"/>
                          <w:marBottom w:val="0"/>
                          <w:divBdr>
                            <w:top w:val="none" w:sz="0" w:space="0" w:color="auto"/>
                            <w:left w:val="none" w:sz="0" w:space="0" w:color="auto"/>
                            <w:bottom w:val="none" w:sz="0" w:space="0" w:color="auto"/>
                            <w:right w:val="none" w:sz="0" w:space="0" w:color="auto"/>
                          </w:divBdr>
                          <w:divsChild>
                            <w:div w:id="4603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Silvia.gennari@york.ac.uk"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35CB9-3F58-244A-94B5-DBA72E7E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28538</Words>
  <Characters>162672</Characters>
  <Application>Microsoft Macintosh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
    </vt:vector>
  </TitlesOfParts>
  <Company>Psychology</Company>
  <LinksUpToDate>false</LinksUpToDate>
  <CharactersWithSpaces>190829</CharactersWithSpaces>
  <SharedDoc>false</SharedDoc>
  <HLinks>
    <vt:vector size="18" baseType="variant">
      <vt:variant>
        <vt:i4>2293766</vt:i4>
      </vt:variant>
      <vt:variant>
        <vt:i4>0</vt:i4>
      </vt:variant>
      <vt:variant>
        <vt:i4>0</vt:i4>
      </vt:variant>
      <vt:variant>
        <vt:i4>5</vt:i4>
      </vt:variant>
      <vt:variant>
        <vt:lpwstr>mailto:Silvia.gennari@york.ac.uk</vt:lpwstr>
      </vt:variant>
      <vt:variant>
        <vt:lpwstr/>
      </vt:variant>
      <vt:variant>
        <vt:i4>5767169</vt:i4>
      </vt:variant>
      <vt:variant>
        <vt:i4>31808</vt:i4>
      </vt:variant>
      <vt:variant>
        <vt:i4>1025</vt:i4>
      </vt:variant>
      <vt:variant>
        <vt:i4>1</vt:i4>
      </vt:variant>
      <vt:variant>
        <vt:lpwstr>fig1</vt:lpwstr>
      </vt:variant>
      <vt:variant>
        <vt:lpwstr/>
      </vt:variant>
      <vt:variant>
        <vt:i4>5963777</vt:i4>
      </vt:variant>
      <vt:variant>
        <vt:i4>42439</vt:i4>
      </vt:variant>
      <vt:variant>
        <vt:i4>1026</vt:i4>
      </vt:variant>
      <vt:variant>
        <vt:i4>1</vt:i4>
      </vt:variant>
      <vt:variant>
        <vt:lpwstr>fig2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Gennari</dc:creator>
  <cp:keywords/>
  <dc:description/>
  <cp:lastModifiedBy>Silvia Gennari</cp:lastModifiedBy>
  <cp:revision>2</cp:revision>
  <cp:lastPrinted>2015-05-05T12:09:00Z</cp:lastPrinted>
  <dcterms:created xsi:type="dcterms:W3CDTF">2016-01-14T14:43:00Z</dcterms:created>
  <dcterms:modified xsi:type="dcterms:W3CDTF">2016-01-14T14:43:00Z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ser Name_1">
    <vt:lpwstr>silvia.gennari@york.ac.uk@www.mendeley.com</vt:lpwstr>
  </property>
  <property fmtid="{D5CDD505-2E9C-101B-9397-08002B2CF9AE}" pid="24" name="Mendeley Citation Style_1">
    <vt:lpwstr>http://www.zotero.org/styles/apa</vt:lpwstr>
  </property>
</Properties>
</file>