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1A" w:rsidRDefault="005F1E1A" w:rsidP="005F1E1A">
      <w:pPr>
        <w:jc w:val="center"/>
        <w:rPr>
          <w:rFonts w:ascii="Garamond" w:hAnsi="Garamond"/>
          <w:b/>
          <w:bCs/>
          <w:sz w:val="32"/>
          <w:szCs w:val="32"/>
        </w:rPr>
      </w:pPr>
      <w:r w:rsidRPr="00171AEF">
        <w:rPr>
          <w:rFonts w:ascii="Garamond" w:hAnsi="Garamond"/>
          <w:b/>
          <w:bCs/>
          <w:sz w:val="32"/>
          <w:szCs w:val="32"/>
        </w:rPr>
        <w:t>Do economic conditions influence union activism behaviour?</w:t>
      </w:r>
    </w:p>
    <w:p w:rsidR="005F1E1A" w:rsidRDefault="005F1E1A" w:rsidP="005F1E1A">
      <w:pPr>
        <w:jc w:val="center"/>
        <w:rPr>
          <w:rFonts w:ascii="Garamond" w:hAnsi="Garamond"/>
          <w:b/>
          <w:bCs/>
          <w:sz w:val="32"/>
          <w:szCs w:val="32"/>
        </w:rPr>
      </w:pPr>
    </w:p>
    <w:p w:rsidR="005F1E1A" w:rsidRPr="005F1E1A" w:rsidRDefault="005F1E1A" w:rsidP="005F1E1A">
      <w:pPr>
        <w:jc w:val="center"/>
        <w:rPr>
          <w:rFonts w:ascii="Garamond" w:hAnsi="Garamond"/>
          <w:b/>
          <w:bCs/>
          <w:vertAlign w:val="superscript"/>
        </w:rPr>
      </w:pPr>
      <w:r w:rsidRPr="005F1E1A">
        <w:rPr>
          <w:rFonts w:ascii="Garamond" w:hAnsi="Garamond"/>
          <w:b/>
          <w:bCs/>
        </w:rPr>
        <w:t>David Angrave</w:t>
      </w:r>
      <w:r w:rsidRPr="005F1E1A">
        <w:rPr>
          <w:rFonts w:ascii="Garamond" w:hAnsi="Garamond"/>
          <w:b/>
          <w:bCs/>
          <w:vertAlign w:val="superscript"/>
        </w:rPr>
        <w:t>1</w:t>
      </w:r>
      <w:r w:rsidRPr="005F1E1A">
        <w:rPr>
          <w:rFonts w:ascii="Garamond" w:hAnsi="Garamond"/>
          <w:b/>
          <w:bCs/>
        </w:rPr>
        <w:t>, Andy Charlwood</w:t>
      </w:r>
      <w:r w:rsidRPr="005F1E1A">
        <w:rPr>
          <w:rFonts w:ascii="Garamond" w:hAnsi="Garamond"/>
          <w:b/>
          <w:bCs/>
          <w:vertAlign w:val="superscript"/>
        </w:rPr>
        <w:t>2</w:t>
      </w:r>
      <w:r w:rsidRPr="005F1E1A">
        <w:rPr>
          <w:rFonts w:ascii="Garamond" w:hAnsi="Garamond"/>
          <w:b/>
          <w:bCs/>
        </w:rPr>
        <w:t xml:space="preserve"> and Ian Greenwood</w:t>
      </w:r>
      <w:r w:rsidRPr="005F1E1A">
        <w:rPr>
          <w:rFonts w:ascii="Garamond" w:hAnsi="Garamond"/>
          <w:b/>
          <w:bCs/>
          <w:vertAlign w:val="superscript"/>
        </w:rPr>
        <w:t>3</w:t>
      </w:r>
    </w:p>
    <w:p w:rsidR="005F1E1A" w:rsidRPr="005F1E1A" w:rsidRDefault="005F1E1A" w:rsidP="005F1E1A">
      <w:pPr>
        <w:jc w:val="center"/>
        <w:rPr>
          <w:rFonts w:ascii="Garamond" w:hAnsi="Garamond"/>
          <w:b/>
          <w:bCs/>
        </w:rPr>
      </w:pPr>
    </w:p>
    <w:p w:rsidR="005F1E1A" w:rsidRDefault="005F1E1A" w:rsidP="005F1E1A">
      <w:pPr>
        <w:spacing w:line="480" w:lineRule="auto"/>
        <w:jc w:val="center"/>
        <w:rPr>
          <w:rFonts w:ascii="Garamond" w:hAnsi="Garamond"/>
          <w:b/>
          <w:sz w:val="22"/>
          <w:szCs w:val="22"/>
        </w:rPr>
      </w:pPr>
      <w:r w:rsidRPr="00373D5D">
        <w:rPr>
          <w:rFonts w:ascii="Garamond" w:hAnsi="Garamond"/>
          <w:b/>
          <w:sz w:val="22"/>
          <w:szCs w:val="22"/>
        </w:rPr>
        <w:t>Abstract</w:t>
      </w:r>
    </w:p>
    <w:p w:rsidR="005F1E1A" w:rsidRDefault="005F1E1A" w:rsidP="005F1E1A">
      <w:pPr>
        <w:spacing w:line="480" w:lineRule="auto"/>
        <w:jc w:val="both"/>
        <w:rPr>
          <w:rFonts w:ascii="Garamond" w:hAnsi="Garamond"/>
          <w:bCs/>
          <w:sz w:val="22"/>
          <w:szCs w:val="22"/>
        </w:rPr>
      </w:pPr>
      <w:r>
        <w:rPr>
          <w:rFonts w:ascii="Garamond" w:hAnsi="Garamond"/>
          <w:bCs/>
          <w:sz w:val="22"/>
          <w:szCs w:val="22"/>
        </w:rPr>
        <w:t>This article develops and tests the theory that union activism is related to economic conditions using a nationally representative panel of workers from the UK. Results suggest that a fall in real wages of two percentage points and a three percentage point increase in the unemployment rate are both associated with a one tenth increase in the probability that a ‘benchmark’ worker will become a union activist (albeit from a low base). This relationship is largely explained by the behaviour of workers in highly unionised sectors.</w:t>
      </w:r>
    </w:p>
    <w:p w:rsidR="005F1E1A" w:rsidRPr="005F1E1A" w:rsidRDefault="005F1E1A" w:rsidP="005F1E1A">
      <w:pPr>
        <w:spacing w:line="480" w:lineRule="auto"/>
        <w:jc w:val="both"/>
        <w:rPr>
          <w:rFonts w:ascii="Garamond" w:hAnsi="Garamond"/>
          <w:sz w:val="22"/>
          <w:szCs w:val="22"/>
        </w:rPr>
      </w:pPr>
      <w:r w:rsidRPr="005F1E1A">
        <w:rPr>
          <w:rFonts w:ascii="Garamond" w:hAnsi="Garamond"/>
          <w:sz w:val="22"/>
          <w:szCs w:val="22"/>
        </w:rPr>
        <w:t>1. York Management School, University of York</w:t>
      </w:r>
    </w:p>
    <w:p w:rsidR="005F1E1A" w:rsidRPr="005F1E1A" w:rsidRDefault="005F1E1A" w:rsidP="005F1E1A">
      <w:pPr>
        <w:spacing w:line="480" w:lineRule="auto"/>
        <w:jc w:val="both"/>
        <w:rPr>
          <w:rFonts w:ascii="Garamond" w:hAnsi="Garamond"/>
          <w:sz w:val="22"/>
          <w:szCs w:val="22"/>
        </w:rPr>
      </w:pPr>
      <w:r w:rsidRPr="005F1E1A">
        <w:rPr>
          <w:rFonts w:ascii="Garamond" w:hAnsi="Garamond"/>
          <w:sz w:val="22"/>
          <w:szCs w:val="22"/>
        </w:rPr>
        <w:t>2. Corresponding author, address for correspondence:</w:t>
      </w:r>
    </w:p>
    <w:p w:rsidR="005F1E1A" w:rsidRPr="005F1E1A" w:rsidRDefault="005F1E1A" w:rsidP="005F1E1A">
      <w:pPr>
        <w:jc w:val="both"/>
        <w:rPr>
          <w:rFonts w:ascii="Garamond" w:hAnsi="Garamond"/>
          <w:sz w:val="22"/>
          <w:szCs w:val="22"/>
        </w:rPr>
      </w:pPr>
      <w:r w:rsidRPr="005F1E1A">
        <w:rPr>
          <w:rFonts w:ascii="Garamond" w:hAnsi="Garamond"/>
          <w:sz w:val="22"/>
          <w:szCs w:val="22"/>
        </w:rPr>
        <w:t xml:space="preserve">School of Business and Economics, </w:t>
      </w:r>
    </w:p>
    <w:p w:rsidR="005F1E1A" w:rsidRPr="005F1E1A" w:rsidRDefault="005F1E1A" w:rsidP="005F1E1A">
      <w:pPr>
        <w:jc w:val="both"/>
        <w:rPr>
          <w:rFonts w:ascii="Garamond" w:hAnsi="Garamond"/>
          <w:sz w:val="22"/>
          <w:szCs w:val="22"/>
        </w:rPr>
      </w:pPr>
      <w:r w:rsidRPr="005F1E1A">
        <w:rPr>
          <w:rFonts w:ascii="Garamond" w:hAnsi="Garamond"/>
          <w:sz w:val="22"/>
          <w:szCs w:val="22"/>
        </w:rPr>
        <w:t>Loughborough University</w:t>
      </w:r>
    </w:p>
    <w:p w:rsidR="005F1E1A" w:rsidRPr="005F1E1A" w:rsidRDefault="005F1E1A" w:rsidP="005F1E1A">
      <w:pPr>
        <w:jc w:val="both"/>
        <w:rPr>
          <w:rFonts w:ascii="Garamond" w:hAnsi="Garamond"/>
          <w:sz w:val="22"/>
          <w:szCs w:val="22"/>
        </w:rPr>
      </w:pPr>
      <w:r w:rsidRPr="005F1E1A">
        <w:rPr>
          <w:rFonts w:ascii="Garamond" w:hAnsi="Garamond"/>
          <w:sz w:val="22"/>
          <w:szCs w:val="22"/>
        </w:rPr>
        <w:t>Loughborough LE11 3TU</w:t>
      </w:r>
    </w:p>
    <w:p w:rsidR="005F1E1A" w:rsidRPr="005F1E1A" w:rsidRDefault="005F1E1A" w:rsidP="005F1E1A">
      <w:pPr>
        <w:jc w:val="both"/>
        <w:rPr>
          <w:rFonts w:ascii="Garamond" w:hAnsi="Garamond"/>
          <w:sz w:val="22"/>
          <w:szCs w:val="22"/>
        </w:rPr>
      </w:pPr>
      <w:r w:rsidRPr="005F1E1A">
        <w:rPr>
          <w:rFonts w:ascii="Garamond" w:hAnsi="Garamond"/>
          <w:sz w:val="22"/>
          <w:szCs w:val="22"/>
        </w:rPr>
        <w:t>United Kingdom</w:t>
      </w:r>
    </w:p>
    <w:p w:rsidR="005F1E1A" w:rsidRPr="005F1E1A" w:rsidRDefault="009A5638" w:rsidP="005F1E1A">
      <w:pPr>
        <w:jc w:val="both"/>
        <w:rPr>
          <w:rFonts w:ascii="Garamond" w:hAnsi="Garamond"/>
          <w:sz w:val="22"/>
          <w:szCs w:val="22"/>
        </w:rPr>
      </w:pPr>
      <w:hyperlink r:id="rId9" w:history="1">
        <w:r w:rsidR="005F1E1A" w:rsidRPr="005F1E1A">
          <w:rPr>
            <w:rStyle w:val="Hyperlink"/>
            <w:rFonts w:ascii="Garamond" w:hAnsi="Garamond"/>
            <w:sz w:val="22"/>
            <w:szCs w:val="22"/>
          </w:rPr>
          <w:t>a.charlwood@lboro.ac.uk</w:t>
        </w:r>
      </w:hyperlink>
    </w:p>
    <w:p w:rsidR="005F1E1A" w:rsidRPr="005F1E1A" w:rsidRDefault="005F1E1A" w:rsidP="005F1E1A">
      <w:pPr>
        <w:jc w:val="both"/>
        <w:rPr>
          <w:rFonts w:ascii="Garamond" w:hAnsi="Garamond"/>
          <w:b/>
          <w:bCs/>
          <w:sz w:val="22"/>
          <w:szCs w:val="22"/>
        </w:rPr>
      </w:pPr>
    </w:p>
    <w:p w:rsidR="005F1E1A" w:rsidRDefault="005F1E1A" w:rsidP="005F1E1A">
      <w:pPr>
        <w:jc w:val="both"/>
        <w:rPr>
          <w:rFonts w:ascii="Garamond" w:hAnsi="Garamond"/>
          <w:sz w:val="22"/>
          <w:szCs w:val="22"/>
        </w:rPr>
      </w:pPr>
      <w:r w:rsidRPr="005F1E1A">
        <w:rPr>
          <w:rFonts w:ascii="Garamond" w:hAnsi="Garamond"/>
          <w:sz w:val="22"/>
          <w:szCs w:val="22"/>
        </w:rPr>
        <w:t>3. Leeds University Business School</w:t>
      </w:r>
    </w:p>
    <w:p w:rsidR="005F1E1A" w:rsidRDefault="005F1E1A" w:rsidP="005F1E1A">
      <w:pPr>
        <w:jc w:val="both"/>
        <w:rPr>
          <w:rFonts w:ascii="Garamond" w:hAnsi="Garamond"/>
          <w:sz w:val="22"/>
          <w:szCs w:val="22"/>
        </w:rPr>
      </w:pPr>
    </w:p>
    <w:p w:rsidR="005F1E1A" w:rsidRPr="005F1E1A" w:rsidRDefault="005F1E1A" w:rsidP="005F1E1A">
      <w:pPr>
        <w:jc w:val="both"/>
        <w:rPr>
          <w:rFonts w:ascii="Garamond" w:hAnsi="Garamond"/>
          <w:b/>
          <w:bCs/>
          <w:sz w:val="22"/>
          <w:szCs w:val="22"/>
        </w:rPr>
      </w:pPr>
      <w:r w:rsidRPr="005F1E1A">
        <w:rPr>
          <w:rFonts w:ascii="Garamond" w:hAnsi="Garamond"/>
          <w:b/>
          <w:bCs/>
          <w:sz w:val="22"/>
          <w:szCs w:val="22"/>
        </w:rPr>
        <w:t>Acknowledgements</w:t>
      </w:r>
    </w:p>
    <w:p w:rsidR="005F1E1A" w:rsidRPr="005F1E1A" w:rsidRDefault="005F1E1A" w:rsidP="005F1E1A">
      <w:pPr>
        <w:jc w:val="both"/>
        <w:rPr>
          <w:rFonts w:ascii="Garamond" w:hAnsi="Garamond"/>
          <w:b/>
          <w:bCs/>
          <w:sz w:val="22"/>
          <w:szCs w:val="22"/>
        </w:rPr>
      </w:pPr>
    </w:p>
    <w:p w:rsidR="00CE21D2" w:rsidRDefault="00CE21D2" w:rsidP="003D28DC">
      <w:pPr>
        <w:jc w:val="both"/>
        <w:rPr>
          <w:rFonts w:ascii="Garamond" w:hAnsi="Garamond"/>
          <w:sz w:val="22"/>
          <w:szCs w:val="22"/>
        </w:rPr>
      </w:pPr>
      <w:r w:rsidRPr="00CE21D2">
        <w:rPr>
          <w:rFonts w:ascii="Garamond" w:hAnsi="Garamond"/>
          <w:sz w:val="22"/>
          <w:szCs w:val="22"/>
        </w:rPr>
        <w:t>The BHPS data used in this article were collected by the Institute for Social and Economic Research and were made available through the ESRC Data Archive (both at the University of Essex).</w:t>
      </w:r>
      <w:r>
        <w:t xml:space="preserve"> </w:t>
      </w:r>
      <w:r w:rsidR="005F1E1A">
        <w:rPr>
          <w:rFonts w:ascii="Garamond" w:hAnsi="Garamond"/>
          <w:sz w:val="22"/>
          <w:szCs w:val="22"/>
        </w:rPr>
        <w:t xml:space="preserve">We are grateful to Emma Wallis for providing research assistance and to Alex Bryson and Jack </w:t>
      </w:r>
      <w:proofErr w:type="spellStart"/>
      <w:r w:rsidR="005F1E1A">
        <w:rPr>
          <w:rFonts w:ascii="Garamond" w:hAnsi="Garamond"/>
          <w:sz w:val="22"/>
          <w:szCs w:val="22"/>
        </w:rPr>
        <w:t>Fiorito</w:t>
      </w:r>
      <w:proofErr w:type="spellEnd"/>
      <w:r w:rsidR="005F1E1A">
        <w:rPr>
          <w:rFonts w:ascii="Garamond" w:hAnsi="Garamond"/>
          <w:sz w:val="22"/>
          <w:szCs w:val="22"/>
        </w:rPr>
        <w:t xml:space="preserve"> for comments on earlier draft</w:t>
      </w:r>
      <w:r w:rsidR="003D28DC">
        <w:rPr>
          <w:rFonts w:ascii="Garamond" w:hAnsi="Garamond"/>
          <w:sz w:val="22"/>
          <w:szCs w:val="22"/>
        </w:rPr>
        <w:t>s</w:t>
      </w:r>
      <w:r w:rsidR="005F1E1A">
        <w:rPr>
          <w:rFonts w:ascii="Garamond" w:hAnsi="Garamond"/>
          <w:sz w:val="22"/>
          <w:szCs w:val="22"/>
        </w:rPr>
        <w:t xml:space="preserve"> of this article.</w:t>
      </w:r>
    </w:p>
    <w:p w:rsidR="00B837F2" w:rsidRDefault="00B837F2" w:rsidP="003D28DC">
      <w:pPr>
        <w:jc w:val="both"/>
        <w:rPr>
          <w:rFonts w:ascii="Garamond" w:hAnsi="Garamond"/>
          <w:sz w:val="22"/>
          <w:szCs w:val="22"/>
        </w:rPr>
      </w:pPr>
    </w:p>
    <w:p w:rsidR="00B837F2" w:rsidRPr="00B837F2" w:rsidRDefault="00B837F2" w:rsidP="003D28DC">
      <w:pPr>
        <w:jc w:val="both"/>
        <w:rPr>
          <w:rFonts w:ascii="Garamond" w:hAnsi="Garamond"/>
          <w:b/>
          <w:bCs/>
          <w:sz w:val="22"/>
          <w:szCs w:val="22"/>
        </w:rPr>
      </w:pPr>
      <w:r w:rsidRPr="00B837F2">
        <w:rPr>
          <w:rFonts w:ascii="Garamond" w:hAnsi="Garamond"/>
          <w:b/>
          <w:bCs/>
          <w:sz w:val="22"/>
          <w:szCs w:val="22"/>
        </w:rPr>
        <w:t>Author biographies</w:t>
      </w:r>
    </w:p>
    <w:p w:rsidR="00CE21D2" w:rsidRPr="00CE21D2" w:rsidRDefault="00CE21D2" w:rsidP="00CE21D2">
      <w:pPr>
        <w:spacing w:after="200" w:line="276" w:lineRule="auto"/>
        <w:jc w:val="both"/>
        <w:rPr>
          <w:rFonts w:ascii="Garamond" w:eastAsiaTheme="minorEastAsia" w:hAnsi="Garamond" w:cs="Arial"/>
          <w:sz w:val="22"/>
          <w:szCs w:val="22"/>
          <w:lang w:eastAsia="zh-CN"/>
        </w:rPr>
      </w:pPr>
      <w:r w:rsidRPr="00CE21D2">
        <w:rPr>
          <w:rFonts w:ascii="Garamond" w:eastAsiaTheme="minorEastAsia" w:hAnsi="Garamond" w:cs="Arial"/>
          <w:sz w:val="22"/>
          <w:szCs w:val="22"/>
          <w:lang w:eastAsia="zh-CN"/>
        </w:rPr>
        <w:t xml:space="preserve">David Angrave is a PhD student at the York Management School, University of York. His doctoral research is on the antecedents of voluntary downward mobility in the labour market. His research on the consequences of long working hours for health </w:t>
      </w:r>
      <w:r w:rsidR="00BC138E">
        <w:rPr>
          <w:rFonts w:ascii="Garamond" w:eastAsiaTheme="minorEastAsia" w:hAnsi="Garamond" w:cs="Arial"/>
          <w:sz w:val="22"/>
          <w:szCs w:val="22"/>
          <w:lang w:eastAsia="zh-CN"/>
        </w:rPr>
        <w:t xml:space="preserve">and wellbeing </w:t>
      </w:r>
      <w:r w:rsidRPr="00CE21D2">
        <w:rPr>
          <w:rFonts w:ascii="Garamond" w:eastAsiaTheme="minorEastAsia" w:hAnsi="Garamond" w:cs="Arial"/>
          <w:sz w:val="22"/>
          <w:szCs w:val="22"/>
          <w:lang w:eastAsia="zh-CN"/>
        </w:rPr>
        <w:t>has been published</w:t>
      </w:r>
      <w:r w:rsidR="00BC138E">
        <w:rPr>
          <w:rFonts w:ascii="Garamond" w:eastAsiaTheme="minorEastAsia" w:hAnsi="Garamond" w:cs="Arial"/>
          <w:sz w:val="22"/>
          <w:szCs w:val="22"/>
          <w:lang w:eastAsia="zh-CN"/>
        </w:rPr>
        <w:t xml:space="preserve"> in Social Science and Medicine and Human Relations.</w:t>
      </w:r>
      <w:r w:rsidRPr="00CE21D2">
        <w:rPr>
          <w:rFonts w:ascii="Garamond" w:eastAsiaTheme="minorEastAsia" w:hAnsi="Garamond" w:cs="Arial"/>
          <w:sz w:val="22"/>
          <w:szCs w:val="22"/>
          <w:lang w:eastAsia="zh-CN"/>
        </w:rPr>
        <w:t xml:space="preserve"> </w:t>
      </w:r>
    </w:p>
    <w:p w:rsidR="00CE21D2" w:rsidRDefault="00CE21D2" w:rsidP="00BC138E">
      <w:pPr>
        <w:spacing w:after="200" w:line="276" w:lineRule="auto"/>
        <w:jc w:val="both"/>
        <w:rPr>
          <w:rFonts w:ascii="Garamond" w:eastAsiaTheme="minorEastAsia" w:hAnsi="Garamond" w:cs="Arial"/>
          <w:sz w:val="22"/>
          <w:szCs w:val="22"/>
          <w:lang w:eastAsia="zh-CN"/>
        </w:rPr>
      </w:pPr>
      <w:r w:rsidRPr="00CE21D2">
        <w:rPr>
          <w:rFonts w:ascii="Garamond" w:eastAsiaTheme="minorEastAsia" w:hAnsi="Garamond" w:cs="Arial"/>
          <w:sz w:val="22"/>
          <w:szCs w:val="22"/>
          <w:lang w:eastAsia="zh-CN"/>
        </w:rPr>
        <w:t xml:space="preserve">Andy Charlwood is Professor of Human Resource Management and Organisational Behaviour at the School of Business and Economics, Loughborough University. His primary research interests are in the employment relationship broadly conceived, with particular interests in </w:t>
      </w:r>
      <w:r w:rsidR="00BC138E">
        <w:rPr>
          <w:rFonts w:ascii="Garamond" w:eastAsiaTheme="minorEastAsia" w:hAnsi="Garamond" w:cs="Arial"/>
          <w:sz w:val="22"/>
          <w:szCs w:val="22"/>
          <w:lang w:eastAsia="zh-CN"/>
        </w:rPr>
        <w:t>employee voice, subjective wellbeing and job quality</w:t>
      </w:r>
      <w:r w:rsidRPr="00CE21D2">
        <w:rPr>
          <w:rFonts w:ascii="Garamond" w:eastAsiaTheme="minorEastAsia" w:hAnsi="Garamond" w:cs="Arial"/>
          <w:sz w:val="22"/>
          <w:szCs w:val="22"/>
          <w:lang w:eastAsia="zh-CN"/>
        </w:rPr>
        <w:t xml:space="preserve">. His research has been published in Social Science and Medicine, Socio-economic Review, Work, Employment and Society and the British Journal of Industrial Relations. </w:t>
      </w:r>
    </w:p>
    <w:p w:rsidR="00CE21D2" w:rsidRPr="00CE21D2" w:rsidRDefault="00CE21D2" w:rsidP="00CE21D2">
      <w:pPr>
        <w:spacing w:after="200" w:line="276" w:lineRule="auto"/>
        <w:jc w:val="both"/>
        <w:rPr>
          <w:rFonts w:ascii="Garamond" w:eastAsiaTheme="minorEastAsia" w:hAnsi="Garamond" w:cs="Arial"/>
          <w:sz w:val="22"/>
          <w:szCs w:val="22"/>
          <w:lang w:eastAsia="zh-CN"/>
        </w:rPr>
      </w:pPr>
      <w:r>
        <w:rPr>
          <w:rFonts w:ascii="Garamond" w:eastAsiaTheme="minorEastAsia" w:hAnsi="Garamond" w:cs="Arial"/>
          <w:sz w:val="22"/>
          <w:szCs w:val="22"/>
          <w:lang w:eastAsia="zh-CN"/>
        </w:rPr>
        <w:t xml:space="preserve">Ian Greenwood is Associate Professor of Industrial Relations at Leeds University Business School. </w:t>
      </w:r>
      <w:r w:rsidR="00BC138E">
        <w:rPr>
          <w:rFonts w:ascii="Garamond" w:eastAsiaTheme="minorEastAsia" w:hAnsi="Garamond" w:cs="Arial"/>
          <w:sz w:val="22"/>
          <w:szCs w:val="22"/>
          <w:lang w:eastAsia="zh-CN"/>
        </w:rPr>
        <w:t>His research interests are in union renewal strategies, skills and the consequences of workplace restructuring and redundancy for workers. His research on these subjects has been published in Transfer, Worker Employment and Society and the European Journal of Industrial Relations.</w:t>
      </w:r>
    </w:p>
    <w:p w:rsidR="00171AEF" w:rsidRDefault="005F1E1A" w:rsidP="00B837F2">
      <w:pPr>
        <w:jc w:val="center"/>
        <w:rPr>
          <w:rFonts w:ascii="Garamond" w:hAnsi="Garamond"/>
          <w:b/>
          <w:bCs/>
          <w:sz w:val="32"/>
          <w:szCs w:val="32"/>
        </w:rPr>
      </w:pPr>
      <w:r>
        <w:rPr>
          <w:rFonts w:ascii="Garamond" w:hAnsi="Garamond"/>
          <w:b/>
          <w:bCs/>
          <w:sz w:val="32"/>
          <w:szCs w:val="32"/>
        </w:rPr>
        <w:br w:type="page"/>
      </w:r>
      <w:r w:rsidR="00373D5D" w:rsidRPr="00171AEF">
        <w:rPr>
          <w:rFonts w:ascii="Garamond" w:hAnsi="Garamond"/>
          <w:b/>
          <w:bCs/>
          <w:sz w:val="32"/>
          <w:szCs w:val="32"/>
        </w:rPr>
        <w:lastRenderedPageBreak/>
        <w:t>Do economic conditions influence union activism behaviour?</w:t>
      </w:r>
    </w:p>
    <w:p w:rsidR="00171AEF" w:rsidRPr="00171AEF" w:rsidRDefault="00171AEF" w:rsidP="00171AEF">
      <w:pPr>
        <w:jc w:val="center"/>
        <w:rPr>
          <w:rFonts w:ascii="Garamond" w:hAnsi="Garamond"/>
          <w:b/>
          <w:bCs/>
          <w:sz w:val="32"/>
          <w:szCs w:val="32"/>
        </w:rPr>
      </w:pPr>
    </w:p>
    <w:p w:rsidR="00373D5D" w:rsidRDefault="00373D5D" w:rsidP="00373D5D">
      <w:pPr>
        <w:spacing w:line="480" w:lineRule="auto"/>
        <w:jc w:val="center"/>
        <w:rPr>
          <w:rFonts w:ascii="Garamond" w:hAnsi="Garamond"/>
          <w:b/>
          <w:sz w:val="22"/>
          <w:szCs w:val="22"/>
        </w:rPr>
      </w:pPr>
      <w:r w:rsidRPr="00373D5D">
        <w:rPr>
          <w:rFonts w:ascii="Garamond" w:hAnsi="Garamond"/>
          <w:b/>
          <w:sz w:val="22"/>
          <w:szCs w:val="22"/>
        </w:rPr>
        <w:t>Abstract</w:t>
      </w:r>
    </w:p>
    <w:p w:rsidR="00171AEF" w:rsidRDefault="00171AEF" w:rsidP="00795BB3">
      <w:pPr>
        <w:spacing w:line="480" w:lineRule="auto"/>
        <w:jc w:val="both"/>
        <w:rPr>
          <w:rFonts w:ascii="Garamond" w:hAnsi="Garamond"/>
          <w:bCs/>
          <w:sz w:val="22"/>
          <w:szCs w:val="22"/>
        </w:rPr>
      </w:pPr>
      <w:r>
        <w:rPr>
          <w:rFonts w:ascii="Garamond" w:hAnsi="Garamond"/>
          <w:bCs/>
          <w:sz w:val="22"/>
          <w:szCs w:val="22"/>
        </w:rPr>
        <w:t>This article develops and tests the theory that union activism is related to economic conditions</w:t>
      </w:r>
      <w:r w:rsidR="00836FCA">
        <w:rPr>
          <w:rFonts w:ascii="Garamond" w:hAnsi="Garamond"/>
          <w:bCs/>
          <w:sz w:val="22"/>
          <w:szCs w:val="22"/>
        </w:rPr>
        <w:t xml:space="preserve"> using a nationally representative panel of workers from the UK</w:t>
      </w:r>
      <w:r w:rsidR="0020006D">
        <w:rPr>
          <w:rFonts w:ascii="Garamond" w:hAnsi="Garamond"/>
          <w:bCs/>
          <w:sz w:val="22"/>
          <w:szCs w:val="22"/>
        </w:rPr>
        <w:t>. Results</w:t>
      </w:r>
      <w:r>
        <w:rPr>
          <w:rFonts w:ascii="Garamond" w:hAnsi="Garamond"/>
          <w:bCs/>
          <w:sz w:val="22"/>
          <w:szCs w:val="22"/>
        </w:rPr>
        <w:t xml:space="preserve"> </w:t>
      </w:r>
      <w:r w:rsidR="0020006D">
        <w:rPr>
          <w:rFonts w:ascii="Garamond" w:hAnsi="Garamond"/>
          <w:bCs/>
          <w:sz w:val="22"/>
          <w:szCs w:val="22"/>
        </w:rPr>
        <w:t>suggest</w:t>
      </w:r>
      <w:r w:rsidR="009E7035">
        <w:rPr>
          <w:rFonts w:ascii="Garamond" w:hAnsi="Garamond"/>
          <w:bCs/>
          <w:sz w:val="22"/>
          <w:szCs w:val="22"/>
        </w:rPr>
        <w:t xml:space="preserve"> that</w:t>
      </w:r>
      <w:r w:rsidR="0020006D">
        <w:rPr>
          <w:rFonts w:ascii="Garamond" w:hAnsi="Garamond"/>
          <w:bCs/>
          <w:sz w:val="22"/>
          <w:szCs w:val="22"/>
        </w:rPr>
        <w:t xml:space="preserve"> </w:t>
      </w:r>
      <w:r w:rsidR="00795BB3">
        <w:rPr>
          <w:rFonts w:ascii="Garamond" w:hAnsi="Garamond"/>
          <w:bCs/>
          <w:sz w:val="22"/>
          <w:szCs w:val="22"/>
        </w:rPr>
        <w:t>a</w:t>
      </w:r>
      <w:r w:rsidR="0020006D">
        <w:rPr>
          <w:rFonts w:ascii="Garamond" w:hAnsi="Garamond"/>
          <w:bCs/>
          <w:sz w:val="22"/>
          <w:szCs w:val="22"/>
        </w:rPr>
        <w:t xml:space="preserve"> fall in real wages of </w:t>
      </w:r>
      <w:r w:rsidR="00EF0341">
        <w:rPr>
          <w:rFonts w:ascii="Garamond" w:hAnsi="Garamond"/>
          <w:bCs/>
          <w:sz w:val="22"/>
          <w:szCs w:val="22"/>
        </w:rPr>
        <w:t>two</w:t>
      </w:r>
      <w:r w:rsidR="0020006D">
        <w:rPr>
          <w:rFonts w:ascii="Garamond" w:hAnsi="Garamond"/>
          <w:bCs/>
          <w:sz w:val="22"/>
          <w:szCs w:val="22"/>
        </w:rPr>
        <w:t xml:space="preserve"> percentage points</w:t>
      </w:r>
      <w:r>
        <w:rPr>
          <w:rFonts w:ascii="Garamond" w:hAnsi="Garamond"/>
          <w:bCs/>
          <w:sz w:val="22"/>
          <w:szCs w:val="22"/>
        </w:rPr>
        <w:t xml:space="preserve"> and </w:t>
      </w:r>
      <w:r w:rsidR="00EF0341">
        <w:rPr>
          <w:rFonts w:ascii="Garamond" w:hAnsi="Garamond"/>
          <w:bCs/>
          <w:sz w:val="22"/>
          <w:szCs w:val="22"/>
        </w:rPr>
        <w:t>a three</w:t>
      </w:r>
      <w:r>
        <w:rPr>
          <w:rFonts w:ascii="Garamond" w:hAnsi="Garamond"/>
          <w:bCs/>
          <w:sz w:val="22"/>
          <w:szCs w:val="22"/>
        </w:rPr>
        <w:t xml:space="preserve"> percentage point increase</w:t>
      </w:r>
      <w:r w:rsidR="0020006D">
        <w:rPr>
          <w:rFonts w:ascii="Garamond" w:hAnsi="Garamond"/>
          <w:bCs/>
          <w:sz w:val="22"/>
          <w:szCs w:val="22"/>
        </w:rPr>
        <w:t xml:space="preserve"> in the</w:t>
      </w:r>
      <w:r>
        <w:rPr>
          <w:rFonts w:ascii="Garamond" w:hAnsi="Garamond"/>
          <w:bCs/>
          <w:sz w:val="22"/>
          <w:szCs w:val="22"/>
        </w:rPr>
        <w:t xml:space="preserve"> unemployment </w:t>
      </w:r>
      <w:r w:rsidR="0020006D">
        <w:rPr>
          <w:rFonts w:ascii="Garamond" w:hAnsi="Garamond"/>
          <w:bCs/>
          <w:sz w:val="22"/>
          <w:szCs w:val="22"/>
        </w:rPr>
        <w:t xml:space="preserve">rate </w:t>
      </w:r>
      <w:r>
        <w:rPr>
          <w:rFonts w:ascii="Garamond" w:hAnsi="Garamond"/>
          <w:bCs/>
          <w:sz w:val="22"/>
          <w:szCs w:val="22"/>
        </w:rPr>
        <w:t xml:space="preserve">are both associated with </w:t>
      </w:r>
      <w:r w:rsidR="0020006D">
        <w:rPr>
          <w:rFonts w:ascii="Garamond" w:hAnsi="Garamond"/>
          <w:bCs/>
          <w:sz w:val="22"/>
          <w:szCs w:val="22"/>
        </w:rPr>
        <w:t xml:space="preserve">a one tenth increase </w:t>
      </w:r>
      <w:r>
        <w:rPr>
          <w:rFonts w:ascii="Garamond" w:hAnsi="Garamond"/>
          <w:bCs/>
          <w:sz w:val="22"/>
          <w:szCs w:val="22"/>
        </w:rPr>
        <w:t xml:space="preserve">in the probability that a </w:t>
      </w:r>
      <w:r w:rsidR="007638E8">
        <w:rPr>
          <w:rFonts w:ascii="Garamond" w:hAnsi="Garamond"/>
          <w:bCs/>
          <w:sz w:val="22"/>
          <w:szCs w:val="22"/>
        </w:rPr>
        <w:t xml:space="preserve">‘benchmark’ </w:t>
      </w:r>
      <w:r>
        <w:rPr>
          <w:rFonts w:ascii="Garamond" w:hAnsi="Garamond"/>
          <w:bCs/>
          <w:sz w:val="22"/>
          <w:szCs w:val="22"/>
        </w:rPr>
        <w:t>worker will become a union activist</w:t>
      </w:r>
      <w:r w:rsidR="001A626A">
        <w:rPr>
          <w:rFonts w:ascii="Garamond" w:hAnsi="Garamond"/>
          <w:bCs/>
          <w:sz w:val="22"/>
          <w:szCs w:val="22"/>
        </w:rPr>
        <w:t xml:space="preserve"> (albeit from a low base)</w:t>
      </w:r>
      <w:r>
        <w:rPr>
          <w:rFonts w:ascii="Garamond" w:hAnsi="Garamond"/>
          <w:bCs/>
          <w:sz w:val="22"/>
          <w:szCs w:val="22"/>
        </w:rPr>
        <w:t>. This relationship is largely explained by the behaviour of workers in highly unionised sectors.</w:t>
      </w:r>
    </w:p>
    <w:p w:rsidR="00795BB3" w:rsidRPr="00171AEF" w:rsidRDefault="00795BB3" w:rsidP="00795BB3">
      <w:pPr>
        <w:spacing w:line="480" w:lineRule="auto"/>
        <w:jc w:val="both"/>
        <w:rPr>
          <w:rFonts w:ascii="Garamond" w:hAnsi="Garamond"/>
          <w:bCs/>
          <w:sz w:val="22"/>
          <w:szCs w:val="22"/>
        </w:rPr>
      </w:pPr>
    </w:p>
    <w:p w:rsidR="00D83004" w:rsidRPr="00373D5D" w:rsidRDefault="00D83004" w:rsidP="00923E37">
      <w:pPr>
        <w:spacing w:line="480" w:lineRule="auto"/>
        <w:rPr>
          <w:rFonts w:ascii="Garamond" w:hAnsi="Garamond"/>
          <w:b/>
          <w:sz w:val="22"/>
          <w:szCs w:val="22"/>
        </w:rPr>
      </w:pPr>
      <w:r w:rsidRPr="00373D5D">
        <w:rPr>
          <w:rFonts w:ascii="Garamond" w:hAnsi="Garamond"/>
          <w:b/>
          <w:sz w:val="22"/>
          <w:szCs w:val="22"/>
        </w:rPr>
        <w:t xml:space="preserve">Introduction </w:t>
      </w:r>
    </w:p>
    <w:p w:rsidR="00593878" w:rsidRPr="00373D5D" w:rsidRDefault="00836FCA" w:rsidP="00407250">
      <w:pPr>
        <w:spacing w:line="480" w:lineRule="auto"/>
        <w:ind w:firstLine="720"/>
        <w:jc w:val="both"/>
        <w:rPr>
          <w:rFonts w:ascii="Garamond" w:hAnsi="Garamond"/>
          <w:sz w:val="22"/>
          <w:szCs w:val="22"/>
        </w:rPr>
      </w:pPr>
      <w:r>
        <w:rPr>
          <w:rFonts w:ascii="Garamond" w:hAnsi="Garamond"/>
          <w:sz w:val="22"/>
          <w:szCs w:val="22"/>
        </w:rPr>
        <w:t>For industrial democracy to flourish, it is necessary for workers to participate in the bodies and organisations that represent them.</w:t>
      </w:r>
      <w:r w:rsidR="00697656">
        <w:rPr>
          <w:rFonts w:ascii="Garamond" w:hAnsi="Garamond"/>
          <w:sz w:val="22"/>
          <w:szCs w:val="22"/>
        </w:rPr>
        <w:t xml:space="preserve"> With this in mind, this article aims to advance understanding of the conditions that encourage workers</w:t>
      </w:r>
      <w:r w:rsidR="000F28FB">
        <w:rPr>
          <w:rFonts w:ascii="Garamond" w:hAnsi="Garamond"/>
          <w:sz w:val="22"/>
          <w:szCs w:val="22"/>
        </w:rPr>
        <w:t xml:space="preserve"> to participate in trade unions;</w:t>
      </w:r>
      <w:r>
        <w:rPr>
          <w:rFonts w:ascii="Garamond" w:hAnsi="Garamond"/>
          <w:sz w:val="22"/>
          <w:szCs w:val="22"/>
        </w:rPr>
        <w:t xml:space="preserve"> </w:t>
      </w:r>
      <w:r w:rsidR="00407250">
        <w:rPr>
          <w:rFonts w:ascii="Garamond" w:hAnsi="Garamond"/>
          <w:sz w:val="22"/>
          <w:szCs w:val="22"/>
        </w:rPr>
        <w:t xml:space="preserve">this is also important because </w:t>
      </w:r>
      <w:r>
        <w:rPr>
          <w:rFonts w:ascii="Garamond" w:hAnsi="Garamond"/>
          <w:sz w:val="22"/>
          <w:szCs w:val="22"/>
        </w:rPr>
        <w:t>u</w:t>
      </w:r>
      <w:r w:rsidR="00593878" w:rsidRPr="00373D5D">
        <w:rPr>
          <w:rFonts w:ascii="Garamond" w:hAnsi="Garamond"/>
          <w:sz w:val="22"/>
          <w:szCs w:val="22"/>
        </w:rPr>
        <w:t xml:space="preserve">nion activism is a form of collective human agency which has played a historically </w:t>
      </w:r>
      <w:r w:rsidR="00407250">
        <w:rPr>
          <w:rFonts w:ascii="Garamond" w:hAnsi="Garamond"/>
          <w:sz w:val="22"/>
          <w:szCs w:val="22"/>
        </w:rPr>
        <w:t>significant</w:t>
      </w:r>
      <w:r w:rsidR="00593878" w:rsidRPr="00373D5D">
        <w:rPr>
          <w:rFonts w:ascii="Garamond" w:hAnsi="Garamond"/>
          <w:sz w:val="22"/>
          <w:szCs w:val="22"/>
        </w:rPr>
        <w:t xml:space="preserve"> role in determining the practices and processes that shape conditions and relations at work. </w:t>
      </w:r>
      <w:r w:rsidR="003168B6" w:rsidRPr="00373D5D">
        <w:rPr>
          <w:rFonts w:ascii="Garamond" w:hAnsi="Garamond"/>
          <w:sz w:val="22"/>
          <w:szCs w:val="22"/>
        </w:rPr>
        <w:t>Further,</w:t>
      </w:r>
      <w:r w:rsidR="00593878" w:rsidRPr="00373D5D">
        <w:rPr>
          <w:rFonts w:ascii="Garamond" w:hAnsi="Garamond"/>
          <w:sz w:val="22"/>
          <w:szCs w:val="22"/>
        </w:rPr>
        <w:t xml:space="preserve"> </w:t>
      </w:r>
      <w:r w:rsidR="00BD0C69">
        <w:rPr>
          <w:rFonts w:ascii="Garamond" w:hAnsi="Garamond"/>
          <w:sz w:val="22"/>
          <w:szCs w:val="22"/>
        </w:rPr>
        <w:t>trade</w:t>
      </w:r>
      <w:r w:rsidR="00593878" w:rsidRPr="00373D5D">
        <w:rPr>
          <w:rFonts w:ascii="Garamond" w:hAnsi="Garamond"/>
          <w:sz w:val="22"/>
          <w:szCs w:val="22"/>
        </w:rPr>
        <w:t xml:space="preserve"> unions rely on the voluntary unpaid activism of their members to function and remain viable </w:t>
      </w:r>
      <w:r w:rsidR="003168B6" w:rsidRPr="00373D5D">
        <w:rPr>
          <w:rFonts w:ascii="Garamond" w:hAnsi="Garamond"/>
          <w:sz w:val="22"/>
          <w:szCs w:val="22"/>
        </w:rPr>
        <w:t>(</w:t>
      </w:r>
      <w:proofErr w:type="spellStart"/>
      <w:r w:rsidR="00593878" w:rsidRPr="00373D5D">
        <w:rPr>
          <w:rFonts w:ascii="Garamond" w:hAnsi="Garamond"/>
          <w:sz w:val="22"/>
          <w:szCs w:val="22"/>
        </w:rPr>
        <w:t>Willman</w:t>
      </w:r>
      <w:proofErr w:type="spellEnd"/>
      <w:r w:rsidR="00593878" w:rsidRPr="00373D5D">
        <w:rPr>
          <w:rFonts w:ascii="Garamond" w:hAnsi="Garamond"/>
          <w:sz w:val="22"/>
          <w:szCs w:val="22"/>
        </w:rPr>
        <w:t xml:space="preserve"> and Bryson</w:t>
      </w:r>
      <w:r w:rsidR="006B01D5">
        <w:rPr>
          <w:rFonts w:ascii="Garamond" w:hAnsi="Garamond"/>
          <w:sz w:val="22"/>
          <w:szCs w:val="22"/>
        </w:rPr>
        <w:t>,</w:t>
      </w:r>
      <w:r w:rsidR="00593878" w:rsidRPr="00373D5D">
        <w:rPr>
          <w:rFonts w:ascii="Garamond" w:hAnsi="Garamond"/>
          <w:sz w:val="22"/>
          <w:szCs w:val="22"/>
        </w:rPr>
        <w:t xml:space="preserve"> 2007; </w:t>
      </w:r>
      <w:proofErr w:type="spellStart"/>
      <w:r w:rsidR="00593878" w:rsidRPr="00373D5D">
        <w:rPr>
          <w:rFonts w:ascii="Garamond" w:hAnsi="Garamond"/>
          <w:sz w:val="22"/>
          <w:szCs w:val="22"/>
        </w:rPr>
        <w:t>Willman</w:t>
      </w:r>
      <w:proofErr w:type="spellEnd"/>
      <w:r w:rsidR="006B01D5">
        <w:rPr>
          <w:rFonts w:ascii="Garamond" w:hAnsi="Garamond"/>
          <w:sz w:val="22"/>
          <w:szCs w:val="22"/>
        </w:rPr>
        <w:t>,</w:t>
      </w:r>
      <w:r w:rsidR="00593878" w:rsidRPr="00373D5D">
        <w:rPr>
          <w:rFonts w:ascii="Garamond" w:hAnsi="Garamond"/>
          <w:sz w:val="22"/>
          <w:szCs w:val="22"/>
        </w:rPr>
        <w:t xml:space="preserve"> et al</w:t>
      </w:r>
      <w:r w:rsidR="006B01D5">
        <w:rPr>
          <w:rFonts w:ascii="Garamond" w:hAnsi="Garamond"/>
          <w:sz w:val="22"/>
          <w:szCs w:val="22"/>
        </w:rPr>
        <w:t>.</w:t>
      </w:r>
      <w:r w:rsidR="00593878" w:rsidRPr="00373D5D">
        <w:rPr>
          <w:rFonts w:ascii="Garamond" w:hAnsi="Garamond"/>
          <w:sz w:val="22"/>
          <w:szCs w:val="22"/>
        </w:rPr>
        <w:t xml:space="preserve"> 1993)</w:t>
      </w:r>
      <w:r w:rsidR="00407250">
        <w:rPr>
          <w:rFonts w:ascii="Garamond" w:hAnsi="Garamond"/>
          <w:sz w:val="22"/>
          <w:szCs w:val="22"/>
        </w:rPr>
        <w:t xml:space="preserve"> so union activism is a crucial determinant of union effectiveness (Gall and </w:t>
      </w:r>
      <w:proofErr w:type="spellStart"/>
      <w:r w:rsidR="00407250">
        <w:rPr>
          <w:rFonts w:ascii="Garamond" w:hAnsi="Garamond"/>
          <w:sz w:val="22"/>
          <w:szCs w:val="22"/>
        </w:rPr>
        <w:t>Fiorito</w:t>
      </w:r>
      <w:proofErr w:type="spellEnd"/>
      <w:r w:rsidR="00407250">
        <w:rPr>
          <w:rFonts w:ascii="Garamond" w:hAnsi="Garamond"/>
          <w:sz w:val="22"/>
          <w:szCs w:val="22"/>
        </w:rPr>
        <w:t xml:space="preserve"> 2014)</w:t>
      </w:r>
      <w:r w:rsidR="00593878" w:rsidRPr="00373D5D">
        <w:rPr>
          <w:rFonts w:ascii="Garamond" w:hAnsi="Garamond"/>
          <w:sz w:val="22"/>
          <w:szCs w:val="22"/>
        </w:rPr>
        <w:t xml:space="preserve">. </w:t>
      </w:r>
      <w:r w:rsidR="00E2458F">
        <w:rPr>
          <w:rFonts w:ascii="Garamond" w:hAnsi="Garamond"/>
          <w:sz w:val="22"/>
          <w:szCs w:val="22"/>
        </w:rPr>
        <w:t>While t</w:t>
      </w:r>
      <w:r w:rsidR="00710E50" w:rsidRPr="00373D5D">
        <w:rPr>
          <w:rFonts w:ascii="Garamond" w:hAnsi="Garamond"/>
          <w:sz w:val="22"/>
          <w:szCs w:val="22"/>
        </w:rPr>
        <w:t xml:space="preserve">here is a large </w:t>
      </w:r>
      <w:r w:rsidR="00593878" w:rsidRPr="00373D5D">
        <w:rPr>
          <w:rFonts w:ascii="Garamond" w:hAnsi="Garamond"/>
          <w:sz w:val="22"/>
          <w:szCs w:val="22"/>
        </w:rPr>
        <w:t>research</w:t>
      </w:r>
      <w:r w:rsidR="003168B6" w:rsidRPr="00373D5D">
        <w:rPr>
          <w:rFonts w:ascii="Garamond" w:hAnsi="Garamond"/>
          <w:sz w:val="22"/>
          <w:szCs w:val="22"/>
        </w:rPr>
        <w:t xml:space="preserve"> literature</w:t>
      </w:r>
      <w:r w:rsidR="00593878" w:rsidRPr="00373D5D">
        <w:rPr>
          <w:rFonts w:ascii="Garamond" w:hAnsi="Garamond"/>
          <w:sz w:val="22"/>
          <w:szCs w:val="22"/>
        </w:rPr>
        <w:t xml:space="preserve"> examining the psychological antecedents of union activism, </w:t>
      </w:r>
      <w:r w:rsidR="00233C36" w:rsidRPr="00373D5D">
        <w:rPr>
          <w:rFonts w:ascii="Garamond" w:hAnsi="Garamond"/>
          <w:sz w:val="22"/>
          <w:szCs w:val="22"/>
        </w:rPr>
        <w:t>this literature does</w:t>
      </w:r>
      <w:r w:rsidR="00593878" w:rsidRPr="00373D5D">
        <w:rPr>
          <w:rFonts w:ascii="Garamond" w:hAnsi="Garamond"/>
          <w:sz w:val="22"/>
          <w:szCs w:val="22"/>
        </w:rPr>
        <w:t xml:space="preserve"> little </w:t>
      </w:r>
      <w:r w:rsidR="00233C36" w:rsidRPr="00373D5D">
        <w:rPr>
          <w:rFonts w:ascii="Garamond" w:hAnsi="Garamond"/>
          <w:sz w:val="22"/>
          <w:szCs w:val="22"/>
        </w:rPr>
        <w:t xml:space="preserve">to further </w:t>
      </w:r>
      <w:r w:rsidR="00593878" w:rsidRPr="00373D5D">
        <w:rPr>
          <w:rFonts w:ascii="Garamond" w:hAnsi="Garamond"/>
          <w:sz w:val="22"/>
          <w:szCs w:val="22"/>
        </w:rPr>
        <w:t>understanding of the role of material economic, social and workplace factors in shaping activism behaviour</w:t>
      </w:r>
      <w:r w:rsidR="003168B6" w:rsidRPr="00373D5D">
        <w:rPr>
          <w:rFonts w:ascii="Garamond" w:hAnsi="Garamond"/>
          <w:sz w:val="22"/>
          <w:szCs w:val="22"/>
        </w:rPr>
        <w:t xml:space="preserve"> (Gall and </w:t>
      </w:r>
      <w:proofErr w:type="spellStart"/>
      <w:r w:rsidR="003168B6" w:rsidRPr="00373D5D">
        <w:rPr>
          <w:rFonts w:ascii="Garamond" w:hAnsi="Garamond"/>
          <w:sz w:val="22"/>
          <w:szCs w:val="22"/>
        </w:rPr>
        <w:t>Fiorito</w:t>
      </w:r>
      <w:proofErr w:type="spellEnd"/>
      <w:r w:rsidR="006B01D5">
        <w:rPr>
          <w:rFonts w:ascii="Garamond" w:hAnsi="Garamond"/>
          <w:sz w:val="22"/>
          <w:szCs w:val="22"/>
        </w:rPr>
        <w:t>,</w:t>
      </w:r>
      <w:r w:rsidR="003168B6" w:rsidRPr="00373D5D">
        <w:rPr>
          <w:rFonts w:ascii="Garamond" w:hAnsi="Garamond"/>
          <w:sz w:val="22"/>
          <w:szCs w:val="22"/>
        </w:rPr>
        <w:t xml:space="preserve"> 2012)</w:t>
      </w:r>
      <w:r w:rsidR="00593878" w:rsidRPr="00373D5D">
        <w:rPr>
          <w:rFonts w:ascii="Garamond" w:hAnsi="Garamond"/>
          <w:sz w:val="22"/>
          <w:szCs w:val="22"/>
        </w:rPr>
        <w:t xml:space="preserve">. </w:t>
      </w:r>
      <w:r w:rsidR="00AA57F2">
        <w:rPr>
          <w:rFonts w:ascii="Garamond" w:hAnsi="Garamond"/>
          <w:sz w:val="22"/>
          <w:szCs w:val="22"/>
        </w:rPr>
        <w:t xml:space="preserve">This omission is significant as it seems likely that much union activism, like union membership, is a response to dissatisfaction with bread and butter issues </w:t>
      </w:r>
      <w:r w:rsidR="00EF0341">
        <w:rPr>
          <w:rFonts w:ascii="Garamond" w:hAnsi="Garamond"/>
          <w:sz w:val="22"/>
          <w:szCs w:val="22"/>
        </w:rPr>
        <w:t>(</w:t>
      </w:r>
      <w:proofErr w:type="spellStart"/>
      <w:r w:rsidR="00EF0341">
        <w:rPr>
          <w:rFonts w:ascii="Garamond" w:hAnsi="Garamond"/>
          <w:sz w:val="22"/>
          <w:szCs w:val="22"/>
        </w:rPr>
        <w:t>Kochan</w:t>
      </w:r>
      <w:proofErr w:type="spellEnd"/>
      <w:r w:rsidR="00EF0341">
        <w:rPr>
          <w:rFonts w:ascii="Garamond" w:hAnsi="Garamond"/>
          <w:sz w:val="22"/>
          <w:szCs w:val="22"/>
        </w:rPr>
        <w:t>, 1979; Nicholson et al.</w:t>
      </w:r>
      <w:r w:rsidR="00AA57F2">
        <w:rPr>
          <w:rFonts w:ascii="Garamond" w:hAnsi="Garamond"/>
          <w:sz w:val="22"/>
          <w:szCs w:val="22"/>
        </w:rPr>
        <w:t xml:space="preserve">, 1981; </w:t>
      </w:r>
      <w:proofErr w:type="spellStart"/>
      <w:r w:rsidR="00AA57F2">
        <w:rPr>
          <w:rFonts w:ascii="Garamond" w:hAnsi="Garamond"/>
          <w:sz w:val="22"/>
          <w:szCs w:val="22"/>
        </w:rPr>
        <w:t>Stepina</w:t>
      </w:r>
      <w:proofErr w:type="spellEnd"/>
      <w:r w:rsidR="00AA57F2">
        <w:rPr>
          <w:rFonts w:ascii="Garamond" w:hAnsi="Garamond"/>
          <w:sz w:val="22"/>
          <w:szCs w:val="22"/>
        </w:rPr>
        <w:t xml:space="preserve"> and </w:t>
      </w:r>
      <w:proofErr w:type="spellStart"/>
      <w:r w:rsidR="00AA57F2">
        <w:rPr>
          <w:rFonts w:ascii="Garamond" w:hAnsi="Garamond"/>
          <w:sz w:val="22"/>
          <w:szCs w:val="22"/>
        </w:rPr>
        <w:t>Fiorito</w:t>
      </w:r>
      <w:proofErr w:type="spellEnd"/>
      <w:r w:rsidR="00AA57F2">
        <w:rPr>
          <w:rFonts w:ascii="Garamond" w:hAnsi="Garamond"/>
          <w:sz w:val="22"/>
          <w:szCs w:val="22"/>
        </w:rPr>
        <w:t xml:space="preserve">, 1986). </w:t>
      </w:r>
      <w:r w:rsidR="00593878" w:rsidRPr="00373D5D">
        <w:rPr>
          <w:rFonts w:ascii="Garamond" w:hAnsi="Garamond"/>
          <w:sz w:val="22"/>
          <w:szCs w:val="22"/>
        </w:rPr>
        <w:t>This article aims to begin remedying this deficiency.</w:t>
      </w:r>
    </w:p>
    <w:p w:rsidR="00AD4936" w:rsidRPr="00373D5D" w:rsidRDefault="00593878" w:rsidP="00DD0FEE">
      <w:pPr>
        <w:spacing w:line="480" w:lineRule="auto"/>
        <w:jc w:val="both"/>
        <w:rPr>
          <w:rFonts w:ascii="Garamond" w:hAnsi="Garamond"/>
          <w:color w:val="0000FF"/>
          <w:sz w:val="22"/>
          <w:szCs w:val="22"/>
        </w:rPr>
      </w:pPr>
      <w:r w:rsidRPr="00373D5D">
        <w:rPr>
          <w:rFonts w:ascii="Garamond" w:hAnsi="Garamond"/>
          <w:sz w:val="22"/>
          <w:szCs w:val="22"/>
        </w:rPr>
        <w:tab/>
        <w:t>Specifically, we draw on business cycle theories of union behaviour derived from Common</w:t>
      </w:r>
      <w:r w:rsidR="003168B6" w:rsidRPr="00373D5D">
        <w:rPr>
          <w:rFonts w:ascii="Garamond" w:hAnsi="Garamond"/>
          <w:sz w:val="22"/>
          <w:szCs w:val="22"/>
        </w:rPr>
        <w:t>s</w:t>
      </w:r>
      <w:r w:rsidRPr="00373D5D">
        <w:rPr>
          <w:rFonts w:ascii="Garamond" w:hAnsi="Garamond"/>
          <w:sz w:val="22"/>
          <w:szCs w:val="22"/>
        </w:rPr>
        <w:t xml:space="preserve"> (</w:t>
      </w:r>
      <w:r w:rsidR="003168B6" w:rsidRPr="00373D5D">
        <w:rPr>
          <w:rFonts w:ascii="Garamond" w:hAnsi="Garamond"/>
          <w:sz w:val="22"/>
          <w:szCs w:val="22"/>
        </w:rPr>
        <w:t xml:space="preserve">1910) </w:t>
      </w:r>
      <w:r w:rsidR="009115CC">
        <w:rPr>
          <w:rFonts w:ascii="Garamond" w:hAnsi="Garamond"/>
          <w:sz w:val="22"/>
          <w:szCs w:val="22"/>
        </w:rPr>
        <w:t xml:space="preserve">and related empirical tests of the relationship between economic variables, union membership and strikes </w:t>
      </w:r>
      <w:r w:rsidR="003168B6" w:rsidRPr="00373D5D">
        <w:rPr>
          <w:rFonts w:ascii="Garamond" w:hAnsi="Garamond"/>
          <w:sz w:val="22"/>
          <w:szCs w:val="22"/>
        </w:rPr>
        <w:t xml:space="preserve">to </w:t>
      </w:r>
      <w:r w:rsidR="00233C36" w:rsidRPr="00373D5D">
        <w:rPr>
          <w:rFonts w:ascii="Garamond" w:hAnsi="Garamond"/>
          <w:sz w:val="22"/>
          <w:szCs w:val="22"/>
        </w:rPr>
        <w:t xml:space="preserve">develop </w:t>
      </w:r>
      <w:r w:rsidR="004D7817">
        <w:rPr>
          <w:rFonts w:ascii="Garamond" w:hAnsi="Garamond"/>
          <w:sz w:val="22"/>
          <w:szCs w:val="22"/>
        </w:rPr>
        <w:t xml:space="preserve">middle range theory and testable </w:t>
      </w:r>
      <w:r w:rsidR="00233C36" w:rsidRPr="00373D5D">
        <w:rPr>
          <w:rFonts w:ascii="Garamond" w:hAnsi="Garamond"/>
          <w:sz w:val="22"/>
          <w:szCs w:val="22"/>
        </w:rPr>
        <w:t xml:space="preserve">hypotheses about how macro-economic conditions might shape union activism behaviour. Then we theorise the micro-level mechanisms that might explain how macro-economic conditions affect individual level </w:t>
      </w:r>
      <w:r w:rsidR="009115CC">
        <w:rPr>
          <w:rFonts w:ascii="Garamond" w:hAnsi="Garamond"/>
          <w:sz w:val="22"/>
          <w:szCs w:val="22"/>
        </w:rPr>
        <w:t xml:space="preserve">activism </w:t>
      </w:r>
      <w:r w:rsidR="00233C36" w:rsidRPr="00373D5D">
        <w:rPr>
          <w:rFonts w:ascii="Garamond" w:hAnsi="Garamond"/>
          <w:sz w:val="22"/>
          <w:szCs w:val="22"/>
        </w:rPr>
        <w:t>behaviour and develop hypotheses</w:t>
      </w:r>
      <w:r w:rsidR="004D7817">
        <w:rPr>
          <w:rFonts w:ascii="Garamond" w:hAnsi="Garamond"/>
          <w:sz w:val="22"/>
          <w:szCs w:val="22"/>
        </w:rPr>
        <w:t xml:space="preserve"> to test </w:t>
      </w:r>
      <w:r w:rsidR="004D7817">
        <w:rPr>
          <w:rFonts w:ascii="Garamond" w:hAnsi="Garamond"/>
          <w:sz w:val="22"/>
          <w:szCs w:val="22"/>
        </w:rPr>
        <w:lastRenderedPageBreak/>
        <w:t>this theory</w:t>
      </w:r>
      <w:r w:rsidR="00233C36" w:rsidRPr="00373D5D">
        <w:rPr>
          <w:rFonts w:ascii="Garamond" w:hAnsi="Garamond"/>
          <w:sz w:val="22"/>
          <w:szCs w:val="22"/>
        </w:rPr>
        <w:t xml:space="preserve">. </w:t>
      </w:r>
      <w:r w:rsidR="00DD0FEE">
        <w:rPr>
          <w:rFonts w:ascii="Garamond" w:hAnsi="Garamond"/>
          <w:sz w:val="22"/>
          <w:szCs w:val="22"/>
        </w:rPr>
        <w:t>Our empirical analysis uses</w:t>
      </w:r>
      <w:r w:rsidR="00233C36" w:rsidRPr="00373D5D">
        <w:rPr>
          <w:rFonts w:ascii="Garamond" w:hAnsi="Garamond"/>
          <w:sz w:val="22"/>
          <w:szCs w:val="22"/>
        </w:rPr>
        <w:t xml:space="preserve"> the </w:t>
      </w:r>
      <w:r w:rsidR="00345B88" w:rsidRPr="00373D5D">
        <w:rPr>
          <w:rFonts w:ascii="Garamond" w:hAnsi="Garamond"/>
          <w:sz w:val="22"/>
          <w:szCs w:val="22"/>
        </w:rPr>
        <w:t>British Household Panel Survey (BHPS), a</w:t>
      </w:r>
      <w:r w:rsidR="00BB6509" w:rsidRPr="00373D5D">
        <w:rPr>
          <w:rFonts w:ascii="Garamond" w:hAnsi="Garamond"/>
          <w:sz w:val="22"/>
          <w:szCs w:val="22"/>
        </w:rPr>
        <w:t xml:space="preserve"> nationally representative panel </w:t>
      </w:r>
      <w:r w:rsidR="00290F5D" w:rsidRPr="00373D5D">
        <w:rPr>
          <w:rFonts w:ascii="Garamond" w:hAnsi="Garamond"/>
          <w:sz w:val="22"/>
          <w:szCs w:val="22"/>
        </w:rPr>
        <w:t>survey covering</w:t>
      </w:r>
      <w:r w:rsidR="00BB6509" w:rsidRPr="00373D5D">
        <w:rPr>
          <w:rFonts w:ascii="Garamond" w:hAnsi="Garamond"/>
          <w:sz w:val="22"/>
          <w:szCs w:val="22"/>
        </w:rPr>
        <w:t xml:space="preserve"> a 16 year period. </w:t>
      </w:r>
      <w:r w:rsidR="00345B88" w:rsidRPr="00373D5D">
        <w:rPr>
          <w:rFonts w:ascii="Garamond" w:hAnsi="Garamond"/>
          <w:sz w:val="22"/>
          <w:szCs w:val="22"/>
        </w:rPr>
        <w:t>The BHPS asks respondents whether they were ‘active in a trade union or staff association’</w:t>
      </w:r>
      <w:r w:rsidR="00233C36" w:rsidRPr="00373D5D">
        <w:rPr>
          <w:rFonts w:ascii="Garamond" w:hAnsi="Garamond"/>
          <w:sz w:val="22"/>
          <w:szCs w:val="22"/>
        </w:rPr>
        <w:t xml:space="preserve">. </w:t>
      </w:r>
      <w:r w:rsidR="00020F66">
        <w:rPr>
          <w:rFonts w:ascii="Garamond" w:hAnsi="Garamond"/>
          <w:sz w:val="22"/>
          <w:szCs w:val="22"/>
        </w:rPr>
        <w:t xml:space="preserve">The </w:t>
      </w:r>
      <w:r w:rsidR="00B837F2">
        <w:rPr>
          <w:rFonts w:ascii="Garamond" w:hAnsi="Garamond"/>
          <w:sz w:val="22"/>
          <w:szCs w:val="22"/>
        </w:rPr>
        <w:t>l</w:t>
      </w:r>
      <w:r w:rsidR="00A75FAA" w:rsidRPr="00373D5D">
        <w:rPr>
          <w:rFonts w:ascii="Garamond" w:hAnsi="Garamond"/>
          <w:sz w:val="22"/>
          <w:szCs w:val="22"/>
        </w:rPr>
        <w:t xml:space="preserve">ongitudinal </w:t>
      </w:r>
      <w:r w:rsidR="00020F66">
        <w:rPr>
          <w:rFonts w:ascii="Garamond" w:hAnsi="Garamond"/>
          <w:sz w:val="22"/>
          <w:szCs w:val="22"/>
        </w:rPr>
        <w:t xml:space="preserve">nature of the </w:t>
      </w:r>
      <w:r w:rsidR="00A75FAA" w:rsidRPr="00373D5D">
        <w:rPr>
          <w:rFonts w:ascii="Garamond" w:hAnsi="Garamond"/>
          <w:sz w:val="22"/>
          <w:szCs w:val="22"/>
        </w:rPr>
        <w:t xml:space="preserve">data allow us to use </w:t>
      </w:r>
      <w:r w:rsidR="002572E6" w:rsidRPr="00373D5D">
        <w:rPr>
          <w:rFonts w:ascii="Garamond" w:hAnsi="Garamond"/>
          <w:sz w:val="22"/>
          <w:szCs w:val="22"/>
        </w:rPr>
        <w:t>p</w:t>
      </w:r>
      <w:r w:rsidR="00233C36" w:rsidRPr="00373D5D">
        <w:rPr>
          <w:rFonts w:ascii="Garamond" w:hAnsi="Garamond"/>
          <w:sz w:val="22"/>
          <w:szCs w:val="22"/>
        </w:rPr>
        <w:t xml:space="preserve">anel econometric techniques to take into account and control for </w:t>
      </w:r>
      <w:r w:rsidR="00A75FAA" w:rsidRPr="00373D5D">
        <w:rPr>
          <w:rFonts w:ascii="Garamond" w:hAnsi="Garamond"/>
          <w:sz w:val="22"/>
          <w:szCs w:val="22"/>
        </w:rPr>
        <w:t xml:space="preserve">time invariant aspects of personality that might </w:t>
      </w:r>
      <w:r w:rsidR="002572E6" w:rsidRPr="00373D5D">
        <w:rPr>
          <w:rFonts w:ascii="Garamond" w:hAnsi="Garamond"/>
          <w:sz w:val="22"/>
          <w:szCs w:val="22"/>
        </w:rPr>
        <w:t xml:space="preserve">also </w:t>
      </w:r>
      <w:r w:rsidR="00A75FAA" w:rsidRPr="00373D5D">
        <w:rPr>
          <w:rFonts w:ascii="Garamond" w:hAnsi="Garamond"/>
          <w:sz w:val="22"/>
          <w:szCs w:val="22"/>
        </w:rPr>
        <w:t>shape activism behaviour.</w:t>
      </w:r>
      <w:r w:rsidR="00020F66">
        <w:rPr>
          <w:rFonts w:ascii="Garamond" w:hAnsi="Garamond"/>
          <w:sz w:val="22"/>
          <w:szCs w:val="22"/>
        </w:rPr>
        <w:t xml:space="preserve"> </w:t>
      </w:r>
    </w:p>
    <w:p w:rsidR="00C33445" w:rsidRPr="00373D5D" w:rsidRDefault="00C33445" w:rsidP="00AD4936">
      <w:pPr>
        <w:spacing w:line="480" w:lineRule="auto"/>
        <w:jc w:val="both"/>
        <w:rPr>
          <w:rFonts w:ascii="Garamond" w:hAnsi="Garamond"/>
          <w:sz w:val="22"/>
          <w:szCs w:val="22"/>
        </w:rPr>
      </w:pPr>
    </w:p>
    <w:p w:rsidR="00CE2EA7" w:rsidRPr="00373D5D" w:rsidRDefault="000763E1" w:rsidP="00BC1720">
      <w:pPr>
        <w:spacing w:line="480" w:lineRule="auto"/>
        <w:jc w:val="both"/>
        <w:rPr>
          <w:rFonts w:ascii="Garamond" w:hAnsi="Garamond"/>
          <w:b/>
          <w:sz w:val="22"/>
          <w:szCs w:val="22"/>
        </w:rPr>
      </w:pPr>
      <w:r w:rsidRPr="00373D5D">
        <w:rPr>
          <w:rFonts w:ascii="Garamond" w:hAnsi="Garamond"/>
          <w:b/>
          <w:sz w:val="22"/>
          <w:szCs w:val="22"/>
        </w:rPr>
        <w:t>The incidence and determinants of union activism</w:t>
      </w:r>
      <w:r w:rsidR="005A49D0" w:rsidRPr="00373D5D">
        <w:rPr>
          <w:rFonts w:ascii="Garamond" w:hAnsi="Garamond"/>
          <w:b/>
          <w:sz w:val="22"/>
          <w:szCs w:val="22"/>
        </w:rPr>
        <w:t>:</w:t>
      </w:r>
      <w:r w:rsidR="00D83004" w:rsidRPr="00373D5D">
        <w:rPr>
          <w:rFonts w:ascii="Garamond" w:hAnsi="Garamond"/>
          <w:b/>
          <w:sz w:val="22"/>
          <w:szCs w:val="22"/>
        </w:rPr>
        <w:t xml:space="preserve"> existing theory and evidence</w:t>
      </w:r>
    </w:p>
    <w:p w:rsidR="00E617E7" w:rsidRDefault="003B47A6" w:rsidP="00E617E7">
      <w:pPr>
        <w:spacing w:line="480" w:lineRule="auto"/>
        <w:jc w:val="both"/>
        <w:rPr>
          <w:rFonts w:ascii="Garamond" w:hAnsi="Garamond"/>
          <w:sz w:val="22"/>
          <w:szCs w:val="22"/>
        </w:rPr>
      </w:pPr>
      <w:r>
        <w:rPr>
          <w:rFonts w:ascii="Garamond" w:hAnsi="Garamond"/>
          <w:sz w:val="22"/>
          <w:szCs w:val="22"/>
        </w:rPr>
        <w:t>Note first that union activism is conditional</w:t>
      </w:r>
      <w:r w:rsidR="00E617E7">
        <w:rPr>
          <w:rFonts w:ascii="Garamond" w:hAnsi="Garamond"/>
          <w:sz w:val="22"/>
          <w:szCs w:val="22"/>
        </w:rPr>
        <w:t xml:space="preserve"> on membership, so correlated with, but</w:t>
      </w:r>
      <w:r>
        <w:rPr>
          <w:rFonts w:ascii="Garamond" w:hAnsi="Garamond"/>
          <w:sz w:val="22"/>
          <w:szCs w:val="22"/>
        </w:rPr>
        <w:t xml:space="preserve"> distinct from </w:t>
      </w:r>
      <w:r w:rsidR="00E617E7">
        <w:rPr>
          <w:rFonts w:ascii="Garamond" w:hAnsi="Garamond"/>
          <w:sz w:val="22"/>
          <w:szCs w:val="22"/>
        </w:rPr>
        <w:t>it</w:t>
      </w:r>
      <w:r>
        <w:rPr>
          <w:rFonts w:ascii="Garamond" w:hAnsi="Garamond"/>
          <w:sz w:val="22"/>
          <w:szCs w:val="22"/>
        </w:rPr>
        <w:t xml:space="preserve">. Membership and activism can be conceived as different behaviours related to a continuum of attitudes towards unions, from outright hostility to strong emotional commitment. </w:t>
      </w:r>
      <w:r w:rsidR="00086856">
        <w:rPr>
          <w:rFonts w:ascii="Garamond" w:hAnsi="Garamond"/>
          <w:sz w:val="22"/>
          <w:szCs w:val="22"/>
        </w:rPr>
        <w:t>Definitions of union activism vary; different measures include different lists of activities that are considered as activism behaviours, some defining it very broadly in terms of simply attending meetings and participating in elections, reading documents and discussing union activities with co-workers</w:t>
      </w:r>
      <w:r w:rsidR="00E617E7">
        <w:rPr>
          <w:rFonts w:ascii="Garamond" w:hAnsi="Garamond"/>
          <w:sz w:val="22"/>
          <w:szCs w:val="22"/>
        </w:rPr>
        <w:t>,</w:t>
      </w:r>
      <w:r w:rsidR="00086856">
        <w:rPr>
          <w:rFonts w:ascii="Garamond" w:hAnsi="Garamond"/>
          <w:sz w:val="22"/>
          <w:szCs w:val="22"/>
        </w:rPr>
        <w:t xml:space="preserve"> </w:t>
      </w:r>
      <w:r w:rsidR="00E617E7">
        <w:rPr>
          <w:rFonts w:ascii="Garamond" w:hAnsi="Garamond"/>
          <w:sz w:val="22"/>
          <w:szCs w:val="22"/>
        </w:rPr>
        <w:t>others as</w:t>
      </w:r>
      <w:r w:rsidR="00086856">
        <w:rPr>
          <w:rFonts w:ascii="Garamond" w:hAnsi="Garamond"/>
          <w:sz w:val="22"/>
          <w:szCs w:val="22"/>
        </w:rPr>
        <w:t xml:space="preserve"> measures of willingness to work for a union, including more time intensive behaviours such as taking on a representative role or holding elected union office (</w:t>
      </w:r>
      <w:proofErr w:type="spellStart"/>
      <w:r w:rsidR="00086856">
        <w:rPr>
          <w:rFonts w:ascii="Garamond" w:hAnsi="Garamond"/>
          <w:sz w:val="22"/>
          <w:szCs w:val="22"/>
        </w:rPr>
        <w:t>Fiorito</w:t>
      </w:r>
      <w:proofErr w:type="spellEnd"/>
      <w:r w:rsidR="00086856">
        <w:rPr>
          <w:rFonts w:ascii="Garamond" w:hAnsi="Garamond"/>
          <w:sz w:val="22"/>
          <w:szCs w:val="22"/>
        </w:rPr>
        <w:t xml:space="preserve"> et al., 2014: 4). </w:t>
      </w:r>
      <w:r w:rsidR="00BC1720" w:rsidRPr="00373D5D">
        <w:rPr>
          <w:rFonts w:ascii="Garamond" w:hAnsi="Garamond"/>
          <w:sz w:val="22"/>
          <w:szCs w:val="22"/>
        </w:rPr>
        <w:t xml:space="preserve">The most recent comprehensive survey of union activism dates from the </w:t>
      </w:r>
      <w:r w:rsidR="009A5ECC" w:rsidRPr="00373D5D">
        <w:rPr>
          <w:rFonts w:ascii="Garamond" w:hAnsi="Garamond"/>
          <w:sz w:val="22"/>
          <w:szCs w:val="22"/>
        </w:rPr>
        <w:t xml:space="preserve">2005 – 2006 </w:t>
      </w:r>
      <w:r w:rsidR="00BC1720" w:rsidRPr="00373D5D">
        <w:rPr>
          <w:rFonts w:ascii="Garamond" w:hAnsi="Garamond"/>
          <w:sz w:val="22"/>
          <w:szCs w:val="22"/>
        </w:rPr>
        <w:t xml:space="preserve">World Values Survey, which found that </w:t>
      </w:r>
      <w:r w:rsidR="009A5ECC" w:rsidRPr="00373D5D">
        <w:rPr>
          <w:rFonts w:ascii="Garamond" w:hAnsi="Garamond"/>
          <w:sz w:val="22"/>
          <w:szCs w:val="22"/>
        </w:rPr>
        <w:t>52 per cent of union members in Britain</w:t>
      </w:r>
      <w:r w:rsidR="00BC1720" w:rsidRPr="00373D5D">
        <w:rPr>
          <w:rFonts w:ascii="Garamond" w:hAnsi="Garamond"/>
          <w:sz w:val="22"/>
          <w:szCs w:val="22"/>
        </w:rPr>
        <w:t xml:space="preserve"> reported </w:t>
      </w:r>
      <w:r w:rsidR="00070428" w:rsidRPr="00373D5D">
        <w:rPr>
          <w:rFonts w:ascii="Garamond" w:hAnsi="Garamond"/>
          <w:sz w:val="22"/>
          <w:szCs w:val="22"/>
        </w:rPr>
        <w:t xml:space="preserve">that </w:t>
      </w:r>
      <w:r w:rsidR="00BC1720" w:rsidRPr="00373D5D">
        <w:rPr>
          <w:rFonts w:ascii="Garamond" w:hAnsi="Garamond"/>
          <w:sz w:val="22"/>
          <w:szCs w:val="22"/>
        </w:rPr>
        <w:t xml:space="preserve">they </w:t>
      </w:r>
      <w:r w:rsidR="00916199">
        <w:rPr>
          <w:rFonts w:ascii="Garamond" w:hAnsi="Garamond"/>
          <w:sz w:val="22"/>
          <w:szCs w:val="22"/>
        </w:rPr>
        <w:t xml:space="preserve">were </w:t>
      </w:r>
      <w:r w:rsidR="009A5ECC" w:rsidRPr="00373D5D">
        <w:rPr>
          <w:rFonts w:ascii="Garamond" w:hAnsi="Garamond"/>
          <w:sz w:val="22"/>
          <w:szCs w:val="22"/>
        </w:rPr>
        <w:t>active in their trade union – a figure closely comparable to equivalent results from the USA and Canada, although other sources of evidence suggest activism levels are far lower</w:t>
      </w:r>
      <w:r w:rsidR="001E2858">
        <w:rPr>
          <w:rFonts w:ascii="Garamond" w:hAnsi="Garamond"/>
          <w:sz w:val="22"/>
          <w:szCs w:val="22"/>
        </w:rPr>
        <w:t>, a difference probably attributable to the different definitions of activism used</w:t>
      </w:r>
      <w:r w:rsidR="009A5ECC" w:rsidRPr="00373D5D">
        <w:rPr>
          <w:rFonts w:ascii="Garamond" w:hAnsi="Garamond"/>
          <w:sz w:val="22"/>
          <w:szCs w:val="22"/>
        </w:rPr>
        <w:t xml:space="preserve"> (</w:t>
      </w:r>
      <w:proofErr w:type="spellStart"/>
      <w:r w:rsidR="009A5ECC" w:rsidRPr="00373D5D">
        <w:rPr>
          <w:rFonts w:ascii="Garamond" w:hAnsi="Garamond"/>
          <w:sz w:val="22"/>
          <w:szCs w:val="22"/>
        </w:rPr>
        <w:t>Fiorito</w:t>
      </w:r>
      <w:proofErr w:type="spellEnd"/>
      <w:r w:rsidR="009A5ECC" w:rsidRPr="00373D5D">
        <w:rPr>
          <w:rFonts w:ascii="Garamond" w:hAnsi="Garamond"/>
          <w:sz w:val="22"/>
          <w:szCs w:val="22"/>
        </w:rPr>
        <w:t xml:space="preserve"> et al</w:t>
      </w:r>
      <w:r w:rsidR="006B01D5">
        <w:rPr>
          <w:rFonts w:ascii="Garamond" w:hAnsi="Garamond"/>
          <w:sz w:val="22"/>
          <w:szCs w:val="22"/>
        </w:rPr>
        <w:t>.,</w:t>
      </w:r>
      <w:r w:rsidR="009A5ECC" w:rsidRPr="00373D5D">
        <w:rPr>
          <w:rFonts w:ascii="Garamond" w:hAnsi="Garamond"/>
          <w:sz w:val="22"/>
          <w:szCs w:val="22"/>
        </w:rPr>
        <w:t xml:space="preserve"> 2014: 4)</w:t>
      </w:r>
      <w:r w:rsidR="00BC1720" w:rsidRPr="00373D5D">
        <w:rPr>
          <w:rFonts w:ascii="Garamond" w:hAnsi="Garamond"/>
          <w:sz w:val="22"/>
          <w:szCs w:val="22"/>
        </w:rPr>
        <w:t xml:space="preserve">. </w:t>
      </w:r>
    </w:p>
    <w:p w:rsidR="00E65F9D" w:rsidRPr="00373D5D" w:rsidRDefault="00E65F9D" w:rsidP="00E617E7">
      <w:pPr>
        <w:spacing w:line="480" w:lineRule="auto"/>
        <w:ind w:firstLine="720"/>
        <w:jc w:val="both"/>
        <w:rPr>
          <w:rFonts w:ascii="Garamond" w:hAnsi="Garamond"/>
          <w:sz w:val="22"/>
          <w:szCs w:val="22"/>
        </w:rPr>
      </w:pPr>
      <w:r w:rsidRPr="00373D5D">
        <w:rPr>
          <w:rFonts w:ascii="Garamond" w:hAnsi="Garamond"/>
          <w:sz w:val="22"/>
          <w:szCs w:val="22"/>
        </w:rPr>
        <w:t xml:space="preserve">There is an extensive literature on the psychological antecedents of union commitment. Willingness to work for a union, </w:t>
      </w:r>
      <w:r w:rsidR="00E617E7">
        <w:rPr>
          <w:rFonts w:ascii="Garamond" w:hAnsi="Garamond"/>
          <w:sz w:val="22"/>
          <w:szCs w:val="22"/>
        </w:rPr>
        <w:t>an</w:t>
      </w:r>
      <w:r w:rsidRPr="00373D5D">
        <w:rPr>
          <w:rFonts w:ascii="Garamond" w:hAnsi="Garamond"/>
          <w:sz w:val="22"/>
          <w:szCs w:val="22"/>
        </w:rPr>
        <w:t xml:space="preserve"> indicator of activism, is included in the most commonly used measure of union commitment (</w:t>
      </w:r>
      <w:r w:rsidR="00916199">
        <w:rPr>
          <w:rFonts w:ascii="Garamond" w:hAnsi="Garamond"/>
          <w:sz w:val="22"/>
          <w:szCs w:val="22"/>
        </w:rPr>
        <w:t xml:space="preserve">that of </w:t>
      </w:r>
      <w:r w:rsidRPr="00373D5D">
        <w:rPr>
          <w:rFonts w:ascii="Garamond" w:hAnsi="Garamond"/>
          <w:sz w:val="22"/>
          <w:szCs w:val="22"/>
        </w:rPr>
        <w:t>Gordon et al</w:t>
      </w:r>
      <w:r w:rsidR="006B01D5">
        <w:rPr>
          <w:rFonts w:ascii="Garamond" w:hAnsi="Garamond"/>
          <w:sz w:val="22"/>
          <w:szCs w:val="22"/>
        </w:rPr>
        <w:t>.</w:t>
      </w:r>
      <w:r w:rsidR="00DD0FEE">
        <w:rPr>
          <w:rFonts w:ascii="Garamond" w:hAnsi="Garamond"/>
          <w:sz w:val="22"/>
          <w:szCs w:val="22"/>
        </w:rPr>
        <w:t>.</w:t>
      </w:r>
      <w:r w:rsidR="006B01D5">
        <w:rPr>
          <w:rFonts w:ascii="Garamond" w:hAnsi="Garamond"/>
          <w:sz w:val="22"/>
          <w:szCs w:val="22"/>
        </w:rPr>
        <w:t>,</w:t>
      </w:r>
      <w:r w:rsidRPr="00373D5D">
        <w:rPr>
          <w:rFonts w:ascii="Garamond" w:hAnsi="Garamond"/>
          <w:sz w:val="22"/>
          <w:szCs w:val="22"/>
        </w:rPr>
        <w:t xml:space="preserve"> 1980) so it is unsurprising that longitudinal studies suggest that union commitment has a causal relationship with union</w:t>
      </w:r>
      <w:r w:rsidR="006B01D5">
        <w:rPr>
          <w:rFonts w:ascii="Garamond" w:hAnsi="Garamond"/>
          <w:sz w:val="22"/>
          <w:szCs w:val="22"/>
        </w:rPr>
        <w:t xml:space="preserve"> activism (</w:t>
      </w:r>
      <w:proofErr w:type="spellStart"/>
      <w:r w:rsidR="006B01D5">
        <w:rPr>
          <w:rFonts w:ascii="Garamond" w:hAnsi="Garamond"/>
          <w:sz w:val="22"/>
          <w:szCs w:val="22"/>
        </w:rPr>
        <w:t>Fullager</w:t>
      </w:r>
      <w:proofErr w:type="spellEnd"/>
      <w:r w:rsidR="006B01D5">
        <w:rPr>
          <w:rFonts w:ascii="Garamond" w:hAnsi="Garamond"/>
          <w:sz w:val="22"/>
          <w:szCs w:val="22"/>
        </w:rPr>
        <w:t xml:space="preserve"> and </w:t>
      </w:r>
      <w:proofErr w:type="spellStart"/>
      <w:r w:rsidR="006B01D5">
        <w:rPr>
          <w:rFonts w:ascii="Garamond" w:hAnsi="Garamond"/>
          <w:sz w:val="22"/>
          <w:szCs w:val="22"/>
        </w:rPr>
        <w:t>Barling</w:t>
      </w:r>
      <w:proofErr w:type="spellEnd"/>
      <w:r w:rsidR="006B01D5">
        <w:rPr>
          <w:rFonts w:ascii="Garamond" w:hAnsi="Garamond"/>
          <w:sz w:val="22"/>
          <w:szCs w:val="22"/>
        </w:rPr>
        <w:t>,</w:t>
      </w:r>
      <w:r w:rsidRPr="00373D5D">
        <w:rPr>
          <w:rFonts w:ascii="Garamond" w:hAnsi="Garamond"/>
          <w:sz w:val="22"/>
          <w:szCs w:val="22"/>
        </w:rPr>
        <w:t xml:space="preserve"> 1989; </w:t>
      </w:r>
      <w:proofErr w:type="spellStart"/>
      <w:r w:rsidRPr="00373D5D">
        <w:rPr>
          <w:rFonts w:ascii="Garamond" w:hAnsi="Garamond"/>
          <w:sz w:val="22"/>
          <w:szCs w:val="22"/>
        </w:rPr>
        <w:t>Fullager</w:t>
      </w:r>
      <w:proofErr w:type="spellEnd"/>
      <w:r w:rsidRPr="00373D5D">
        <w:rPr>
          <w:rFonts w:ascii="Garamond" w:hAnsi="Garamond"/>
          <w:sz w:val="22"/>
          <w:szCs w:val="22"/>
        </w:rPr>
        <w:t xml:space="preserve"> et al</w:t>
      </w:r>
      <w:r w:rsidR="00DD0FEE">
        <w:rPr>
          <w:rFonts w:ascii="Garamond" w:hAnsi="Garamond"/>
          <w:sz w:val="22"/>
          <w:szCs w:val="22"/>
        </w:rPr>
        <w:t>.</w:t>
      </w:r>
      <w:r w:rsidR="006B01D5">
        <w:rPr>
          <w:rFonts w:ascii="Garamond" w:hAnsi="Garamond"/>
          <w:sz w:val="22"/>
          <w:szCs w:val="22"/>
        </w:rPr>
        <w:t>.,</w:t>
      </w:r>
      <w:r w:rsidRPr="00373D5D">
        <w:rPr>
          <w:rFonts w:ascii="Garamond" w:hAnsi="Garamond"/>
          <w:sz w:val="22"/>
          <w:szCs w:val="22"/>
        </w:rPr>
        <w:t xml:space="preserve"> 2004). </w:t>
      </w:r>
      <w:r w:rsidR="002572E6" w:rsidRPr="00373D5D">
        <w:rPr>
          <w:rFonts w:ascii="Garamond" w:hAnsi="Garamond"/>
          <w:sz w:val="22"/>
          <w:szCs w:val="22"/>
        </w:rPr>
        <w:t>However, m</w:t>
      </w:r>
      <w:r w:rsidRPr="00373D5D">
        <w:rPr>
          <w:rFonts w:ascii="Garamond" w:hAnsi="Garamond"/>
          <w:sz w:val="22"/>
          <w:szCs w:val="22"/>
        </w:rPr>
        <w:t xml:space="preserve">ost </w:t>
      </w:r>
      <w:r w:rsidR="00506B58" w:rsidRPr="00373D5D">
        <w:rPr>
          <w:rFonts w:ascii="Garamond" w:hAnsi="Garamond"/>
          <w:sz w:val="22"/>
          <w:szCs w:val="22"/>
        </w:rPr>
        <w:t>studies of union commitment are based on</w:t>
      </w:r>
      <w:r w:rsidRPr="00373D5D">
        <w:rPr>
          <w:rFonts w:ascii="Garamond" w:hAnsi="Garamond"/>
          <w:sz w:val="22"/>
          <w:szCs w:val="22"/>
        </w:rPr>
        <w:t xml:space="preserve"> cross-sectional </w:t>
      </w:r>
      <w:r w:rsidR="00506B58" w:rsidRPr="00373D5D">
        <w:rPr>
          <w:rFonts w:ascii="Garamond" w:hAnsi="Garamond"/>
          <w:sz w:val="22"/>
          <w:szCs w:val="22"/>
        </w:rPr>
        <w:t>samples</w:t>
      </w:r>
      <w:r w:rsidRPr="00373D5D">
        <w:rPr>
          <w:rFonts w:ascii="Garamond" w:hAnsi="Garamond"/>
          <w:sz w:val="22"/>
          <w:szCs w:val="22"/>
        </w:rPr>
        <w:t xml:space="preserve"> of a single occupation or workplace. Consequently, consistent and robust findings are rare. One meta-analysis has found that pro-union attitudes were a strong predictor of union commitment, with perceived union instrumentality acting as a weaker predictor (Bamberger et al</w:t>
      </w:r>
      <w:r w:rsidR="006B01D5">
        <w:rPr>
          <w:rFonts w:ascii="Garamond" w:hAnsi="Garamond"/>
          <w:sz w:val="22"/>
          <w:szCs w:val="22"/>
        </w:rPr>
        <w:t>.,</w:t>
      </w:r>
      <w:r w:rsidRPr="00373D5D">
        <w:rPr>
          <w:rFonts w:ascii="Garamond" w:hAnsi="Garamond"/>
          <w:sz w:val="22"/>
          <w:szCs w:val="22"/>
        </w:rPr>
        <w:t xml:space="preserve"> 1999). Another meta-analysis found that </w:t>
      </w:r>
      <w:r w:rsidRPr="00373D5D">
        <w:rPr>
          <w:rFonts w:ascii="Garamond" w:hAnsi="Garamond"/>
          <w:sz w:val="22"/>
          <w:szCs w:val="22"/>
        </w:rPr>
        <w:lastRenderedPageBreak/>
        <w:t>there is relationship between job satisfaction and union commitment</w:t>
      </w:r>
      <w:r w:rsidR="009E7035">
        <w:rPr>
          <w:rFonts w:ascii="Garamond" w:hAnsi="Garamond"/>
          <w:sz w:val="22"/>
          <w:szCs w:val="22"/>
        </w:rPr>
        <w:t>,</w:t>
      </w:r>
      <w:r w:rsidRPr="00373D5D">
        <w:rPr>
          <w:rFonts w:ascii="Garamond" w:hAnsi="Garamond"/>
          <w:sz w:val="22"/>
          <w:szCs w:val="22"/>
        </w:rPr>
        <w:t xml:space="preserve"> which is moderated by the industrial relations climate, with a negative relationship where the industrial relations climate is poor and a positive relationship when the industrial relations climate is good (Fuller and Hester</w:t>
      </w:r>
      <w:r w:rsidR="006B01D5">
        <w:rPr>
          <w:rFonts w:ascii="Garamond" w:hAnsi="Garamond"/>
          <w:sz w:val="22"/>
          <w:szCs w:val="22"/>
        </w:rPr>
        <w:t>,</w:t>
      </w:r>
      <w:r w:rsidRPr="00373D5D">
        <w:rPr>
          <w:rFonts w:ascii="Garamond" w:hAnsi="Garamond"/>
          <w:sz w:val="22"/>
          <w:szCs w:val="22"/>
        </w:rPr>
        <w:t xml:space="preserve"> 1998). What is missing from these studies is any evidence or analysis of how contextual factors, like material living and working conditions shape union commitment </w:t>
      </w:r>
      <w:r w:rsidR="002572E6" w:rsidRPr="00373D5D">
        <w:rPr>
          <w:rFonts w:ascii="Garamond" w:hAnsi="Garamond"/>
          <w:sz w:val="22"/>
          <w:szCs w:val="22"/>
        </w:rPr>
        <w:t xml:space="preserve">and activism </w:t>
      </w:r>
      <w:r w:rsidRPr="00373D5D">
        <w:rPr>
          <w:rFonts w:ascii="Garamond" w:hAnsi="Garamond"/>
          <w:sz w:val="22"/>
          <w:szCs w:val="22"/>
        </w:rPr>
        <w:t xml:space="preserve">(Gall and </w:t>
      </w:r>
      <w:proofErr w:type="spellStart"/>
      <w:r w:rsidRPr="00373D5D">
        <w:rPr>
          <w:rFonts w:ascii="Garamond" w:hAnsi="Garamond"/>
          <w:sz w:val="22"/>
          <w:szCs w:val="22"/>
        </w:rPr>
        <w:t>Fiorito</w:t>
      </w:r>
      <w:proofErr w:type="spellEnd"/>
      <w:r w:rsidR="006B01D5">
        <w:rPr>
          <w:rFonts w:ascii="Garamond" w:hAnsi="Garamond"/>
          <w:sz w:val="22"/>
          <w:szCs w:val="22"/>
        </w:rPr>
        <w:t>,</w:t>
      </w:r>
      <w:r w:rsidRPr="00373D5D">
        <w:rPr>
          <w:rFonts w:ascii="Garamond" w:hAnsi="Garamond"/>
          <w:sz w:val="22"/>
          <w:szCs w:val="22"/>
        </w:rPr>
        <w:t xml:space="preserve"> 2012: 199; </w:t>
      </w:r>
      <w:proofErr w:type="spellStart"/>
      <w:r w:rsidRPr="00373D5D">
        <w:rPr>
          <w:rFonts w:ascii="Garamond" w:hAnsi="Garamond"/>
          <w:sz w:val="22"/>
          <w:szCs w:val="22"/>
        </w:rPr>
        <w:t>Sverke</w:t>
      </w:r>
      <w:proofErr w:type="spellEnd"/>
      <w:r w:rsidRPr="00373D5D">
        <w:rPr>
          <w:rFonts w:ascii="Garamond" w:hAnsi="Garamond"/>
          <w:b/>
          <w:sz w:val="22"/>
          <w:szCs w:val="22"/>
        </w:rPr>
        <w:t xml:space="preserve"> </w:t>
      </w:r>
      <w:r w:rsidRPr="00373D5D">
        <w:rPr>
          <w:rFonts w:ascii="Garamond" w:hAnsi="Garamond"/>
          <w:sz w:val="22"/>
          <w:szCs w:val="22"/>
        </w:rPr>
        <w:t xml:space="preserve">and </w:t>
      </w:r>
      <w:proofErr w:type="spellStart"/>
      <w:r w:rsidRPr="00373D5D">
        <w:rPr>
          <w:rFonts w:ascii="Garamond" w:hAnsi="Garamond"/>
          <w:sz w:val="22"/>
          <w:szCs w:val="22"/>
        </w:rPr>
        <w:t>Kuruvilla</w:t>
      </w:r>
      <w:proofErr w:type="spellEnd"/>
      <w:r w:rsidR="006B01D5">
        <w:rPr>
          <w:rFonts w:ascii="Garamond" w:hAnsi="Garamond"/>
          <w:sz w:val="22"/>
          <w:szCs w:val="22"/>
        </w:rPr>
        <w:t>,</w:t>
      </w:r>
      <w:r w:rsidRPr="00373D5D">
        <w:rPr>
          <w:rFonts w:ascii="Garamond" w:hAnsi="Garamond"/>
          <w:sz w:val="22"/>
          <w:szCs w:val="22"/>
        </w:rPr>
        <w:t xml:space="preserve"> 1995).</w:t>
      </w:r>
      <w:r w:rsidR="00506B58" w:rsidRPr="00373D5D">
        <w:rPr>
          <w:rFonts w:ascii="Garamond" w:hAnsi="Garamond"/>
          <w:sz w:val="22"/>
          <w:szCs w:val="22"/>
        </w:rPr>
        <w:t xml:space="preserve"> </w:t>
      </w:r>
    </w:p>
    <w:p w:rsidR="00072CCF" w:rsidRPr="00373D5D" w:rsidRDefault="00E617E7" w:rsidP="00EF0341">
      <w:pPr>
        <w:spacing w:line="480" w:lineRule="auto"/>
        <w:ind w:firstLine="720"/>
        <w:jc w:val="both"/>
        <w:rPr>
          <w:rFonts w:ascii="Garamond" w:hAnsi="Garamond"/>
          <w:sz w:val="22"/>
          <w:szCs w:val="22"/>
        </w:rPr>
      </w:pPr>
      <w:r>
        <w:rPr>
          <w:rFonts w:ascii="Garamond" w:hAnsi="Garamond"/>
          <w:sz w:val="22"/>
          <w:szCs w:val="22"/>
        </w:rPr>
        <w:t>A second</w:t>
      </w:r>
      <w:r w:rsidR="00506B58" w:rsidRPr="00373D5D">
        <w:rPr>
          <w:rFonts w:ascii="Garamond" w:hAnsi="Garamond"/>
          <w:sz w:val="22"/>
          <w:szCs w:val="22"/>
        </w:rPr>
        <w:t xml:space="preserve"> significant limitation of the union commitment literature is its focus on </w:t>
      </w:r>
      <w:r w:rsidR="00072CCF" w:rsidRPr="00373D5D">
        <w:rPr>
          <w:rFonts w:ascii="Garamond" w:hAnsi="Garamond"/>
          <w:sz w:val="22"/>
          <w:szCs w:val="22"/>
        </w:rPr>
        <w:t>attitudinal (or affective) commitment to unions, which is conceptually distinct from calculative or instrumental commitment (Snape et al</w:t>
      </w:r>
      <w:r w:rsidR="006B01D5">
        <w:rPr>
          <w:rFonts w:ascii="Garamond" w:hAnsi="Garamond"/>
          <w:sz w:val="22"/>
          <w:szCs w:val="22"/>
        </w:rPr>
        <w:t>.,</w:t>
      </w:r>
      <w:r w:rsidR="00072CCF" w:rsidRPr="00373D5D">
        <w:rPr>
          <w:rFonts w:ascii="Garamond" w:hAnsi="Garamond"/>
          <w:sz w:val="22"/>
          <w:szCs w:val="22"/>
        </w:rPr>
        <w:t xml:space="preserve"> 2000: 216). This </w:t>
      </w:r>
      <w:r w:rsidR="00506B58" w:rsidRPr="00373D5D">
        <w:rPr>
          <w:rFonts w:ascii="Garamond" w:hAnsi="Garamond"/>
          <w:sz w:val="22"/>
          <w:szCs w:val="22"/>
        </w:rPr>
        <w:t>partial</w:t>
      </w:r>
      <w:r w:rsidR="00072CCF" w:rsidRPr="00373D5D">
        <w:rPr>
          <w:rFonts w:ascii="Garamond" w:hAnsi="Garamond"/>
          <w:sz w:val="22"/>
          <w:szCs w:val="22"/>
        </w:rPr>
        <w:t xml:space="preserve"> focus is significant because Nicholson </w:t>
      </w:r>
      <w:r w:rsidR="006B01D5">
        <w:rPr>
          <w:rFonts w:ascii="Garamond" w:hAnsi="Garamond"/>
          <w:sz w:val="22"/>
          <w:szCs w:val="22"/>
        </w:rPr>
        <w:t xml:space="preserve">and his </w:t>
      </w:r>
      <w:r w:rsidR="00AA57F2">
        <w:rPr>
          <w:rFonts w:ascii="Garamond" w:hAnsi="Garamond"/>
          <w:sz w:val="22"/>
          <w:szCs w:val="22"/>
        </w:rPr>
        <w:t>colleagues</w:t>
      </w:r>
      <w:r w:rsidR="00072CCF" w:rsidRPr="00373D5D">
        <w:rPr>
          <w:rFonts w:ascii="Garamond" w:hAnsi="Garamond"/>
          <w:sz w:val="22"/>
          <w:szCs w:val="22"/>
        </w:rPr>
        <w:t xml:space="preserve"> (1981) suggest that a simple dichotomy between activists and non-activists is unhelpful, and instead posit that there is a continuum of member types, from passive dues payers through to ideological activists. They identify three specific types who are likely to participate in union activism: selective activists, apolitical stalwarts and ideological activists. Of these they argue, the selective activists, who participate in union activism for instrumental reasons constitute both the largest group of union members and the largest group who could be con</w:t>
      </w:r>
      <w:r w:rsidR="00EF0341">
        <w:rPr>
          <w:rFonts w:ascii="Garamond" w:hAnsi="Garamond"/>
          <w:sz w:val="22"/>
          <w:szCs w:val="22"/>
        </w:rPr>
        <w:t>sidered activists. This group may be</w:t>
      </w:r>
      <w:r w:rsidR="00072CCF" w:rsidRPr="00373D5D">
        <w:rPr>
          <w:rFonts w:ascii="Garamond" w:hAnsi="Garamond"/>
          <w:sz w:val="22"/>
          <w:szCs w:val="22"/>
        </w:rPr>
        <w:t xml:space="preserve"> beyond the purview of the union commitment literature because</w:t>
      </w:r>
      <w:r w:rsidR="00D313C9" w:rsidRPr="00373D5D">
        <w:rPr>
          <w:rFonts w:ascii="Garamond" w:hAnsi="Garamond"/>
          <w:sz w:val="22"/>
          <w:szCs w:val="22"/>
        </w:rPr>
        <w:t>, in contrast to the apolitical stalwarts and ideological activists,</w:t>
      </w:r>
      <w:r w:rsidR="00072CCF" w:rsidRPr="00373D5D">
        <w:rPr>
          <w:rFonts w:ascii="Garamond" w:hAnsi="Garamond"/>
          <w:sz w:val="22"/>
          <w:szCs w:val="22"/>
        </w:rPr>
        <w:t xml:space="preserve"> they are not </w:t>
      </w:r>
      <w:r w:rsidR="00D313C9" w:rsidRPr="00373D5D">
        <w:rPr>
          <w:rFonts w:ascii="Garamond" w:hAnsi="Garamond"/>
          <w:sz w:val="22"/>
          <w:szCs w:val="22"/>
        </w:rPr>
        <w:t xml:space="preserve">(primarily) </w:t>
      </w:r>
      <w:r w:rsidR="00072CCF" w:rsidRPr="00373D5D">
        <w:rPr>
          <w:rFonts w:ascii="Garamond" w:hAnsi="Garamond"/>
          <w:sz w:val="22"/>
          <w:szCs w:val="22"/>
        </w:rPr>
        <w:t xml:space="preserve">active as a result of affective commitment. </w:t>
      </w:r>
      <w:r w:rsidR="002572E6" w:rsidRPr="00373D5D">
        <w:rPr>
          <w:rFonts w:ascii="Garamond" w:hAnsi="Garamond"/>
          <w:sz w:val="22"/>
          <w:szCs w:val="22"/>
        </w:rPr>
        <w:t xml:space="preserve">In order to overcome </w:t>
      </w:r>
      <w:r w:rsidR="00EF0341">
        <w:rPr>
          <w:rFonts w:ascii="Garamond" w:hAnsi="Garamond"/>
          <w:sz w:val="22"/>
          <w:szCs w:val="22"/>
        </w:rPr>
        <w:t>this limitation</w:t>
      </w:r>
      <w:r w:rsidR="002572E6" w:rsidRPr="00373D5D">
        <w:rPr>
          <w:rFonts w:ascii="Garamond" w:hAnsi="Garamond"/>
          <w:sz w:val="22"/>
          <w:szCs w:val="22"/>
        </w:rPr>
        <w:t>, it is necessary to incorporate insights from economic</w:t>
      </w:r>
      <w:r w:rsidR="009A5ECC" w:rsidRPr="00373D5D">
        <w:rPr>
          <w:rFonts w:ascii="Garamond" w:hAnsi="Garamond"/>
          <w:sz w:val="22"/>
          <w:szCs w:val="22"/>
        </w:rPr>
        <w:t>s</w:t>
      </w:r>
      <w:r w:rsidR="002572E6" w:rsidRPr="00373D5D">
        <w:rPr>
          <w:rFonts w:ascii="Garamond" w:hAnsi="Garamond"/>
          <w:sz w:val="22"/>
          <w:szCs w:val="22"/>
        </w:rPr>
        <w:t>, sociology and industrial relations. Specifically, there is a body of theory and evidence which</w:t>
      </w:r>
      <w:r w:rsidR="00072CCF" w:rsidRPr="00373D5D">
        <w:rPr>
          <w:rFonts w:ascii="Garamond" w:hAnsi="Garamond"/>
          <w:sz w:val="22"/>
          <w:szCs w:val="22"/>
        </w:rPr>
        <w:t xml:space="preserve"> suggests that union behaviour is influenced by economic factors and economistic concerns. The next section will outline this theory and develop testable hypotheses</w:t>
      </w:r>
    </w:p>
    <w:p w:rsidR="00C73224" w:rsidRPr="00373D5D" w:rsidRDefault="00C73224" w:rsidP="00353DB9">
      <w:pPr>
        <w:spacing w:line="480" w:lineRule="auto"/>
        <w:jc w:val="both"/>
        <w:rPr>
          <w:rFonts w:ascii="Garamond" w:hAnsi="Garamond"/>
          <w:b/>
          <w:sz w:val="22"/>
          <w:szCs w:val="22"/>
        </w:rPr>
      </w:pPr>
    </w:p>
    <w:p w:rsidR="009D1CCC" w:rsidRPr="00373D5D" w:rsidRDefault="009D1CCC" w:rsidP="009D1CCC">
      <w:pPr>
        <w:spacing w:line="480" w:lineRule="auto"/>
        <w:jc w:val="both"/>
        <w:rPr>
          <w:rFonts w:ascii="Garamond" w:hAnsi="Garamond"/>
          <w:b/>
          <w:sz w:val="22"/>
          <w:szCs w:val="22"/>
        </w:rPr>
      </w:pPr>
      <w:r w:rsidRPr="00373D5D">
        <w:rPr>
          <w:rFonts w:ascii="Garamond" w:hAnsi="Garamond"/>
          <w:b/>
          <w:sz w:val="22"/>
          <w:szCs w:val="22"/>
        </w:rPr>
        <w:t>Trade union activism and the business cycle: theory and hypotheses</w:t>
      </w:r>
    </w:p>
    <w:p w:rsidR="000763E1" w:rsidRPr="00373D5D" w:rsidRDefault="000763E1" w:rsidP="002572E6">
      <w:pPr>
        <w:spacing w:line="480" w:lineRule="auto"/>
        <w:jc w:val="both"/>
        <w:rPr>
          <w:rFonts w:ascii="Garamond" w:hAnsi="Garamond"/>
          <w:sz w:val="22"/>
          <w:szCs w:val="22"/>
        </w:rPr>
      </w:pPr>
      <w:r w:rsidRPr="00373D5D">
        <w:rPr>
          <w:rFonts w:ascii="Garamond" w:hAnsi="Garamond"/>
          <w:sz w:val="22"/>
          <w:szCs w:val="22"/>
        </w:rPr>
        <w:t xml:space="preserve">The idea that the business cycle </w:t>
      </w:r>
      <w:r w:rsidR="002572E6" w:rsidRPr="00373D5D">
        <w:rPr>
          <w:rFonts w:ascii="Garamond" w:hAnsi="Garamond"/>
          <w:sz w:val="22"/>
          <w:szCs w:val="22"/>
        </w:rPr>
        <w:t>has a role in shaping</w:t>
      </w:r>
      <w:r w:rsidRPr="00373D5D">
        <w:rPr>
          <w:rFonts w:ascii="Garamond" w:hAnsi="Garamond"/>
          <w:sz w:val="22"/>
          <w:szCs w:val="22"/>
        </w:rPr>
        <w:t xml:space="preserve"> the union behaviour of employees </w:t>
      </w:r>
      <w:r w:rsidR="002572E6" w:rsidRPr="00373D5D">
        <w:rPr>
          <w:rFonts w:ascii="Garamond" w:hAnsi="Garamond"/>
          <w:sz w:val="22"/>
          <w:szCs w:val="22"/>
        </w:rPr>
        <w:t>originated with Commons (1910) who argued that</w:t>
      </w:r>
      <w:r w:rsidRPr="00373D5D">
        <w:rPr>
          <w:rFonts w:ascii="Garamond" w:hAnsi="Garamond"/>
          <w:sz w:val="22"/>
          <w:szCs w:val="22"/>
        </w:rPr>
        <w:t xml:space="preserve"> </w:t>
      </w:r>
      <w:r w:rsidR="002572E6" w:rsidRPr="00373D5D">
        <w:rPr>
          <w:rFonts w:ascii="Garamond" w:hAnsi="Garamond"/>
          <w:sz w:val="22"/>
          <w:szCs w:val="22"/>
        </w:rPr>
        <w:t>i</w:t>
      </w:r>
      <w:r w:rsidRPr="00373D5D">
        <w:rPr>
          <w:rFonts w:ascii="Garamond" w:hAnsi="Garamond"/>
          <w:sz w:val="22"/>
          <w:szCs w:val="22"/>
        </w:rPr>
        <w:t xml:space="preserve">nflation acts as a spur for employees to organize themselves into unions and to go on strike in order to protect their living standards from erosion. At the same time, employers have an incentive to give in to employee demands quickly during boom conditions that often cause inflation, because they do not want costly interruptions to production or service delivery. Conversely, during downturns employers are better able to resist unions because employers can run down </w:t>
      </w:r>
      <w:r w:rsidRPr="00373D5D">
        <w:rPr>
          <w:rFonts w:ascii="Garamond" w:hAnsi="Garamond"/>
          <w:sz w:val="22"/>
          <w:szCs w:val="22"/>
        </w:rPr>
        <w:lastRenderedPageBreak/>
        <w:t>accumulated inventory during interruptions to production. Empirical research su</w:t>
      </w:r>
      <w:r w:rsidR="00602A99">
        <w:rPr>
          <w:rFonts w:ascii="Garamond" w:hAnsi="Garamond"/>
          <w:sz w:val="22"/>
          <w:szCs w:val="22"/>
        </w:rPr>
        <w:t>ggests that the business cycle a</w:t>
      </w:r>
      <w:r w:rsidRPr="00373D5D">
        <w:rPr>
          <w:rFonts w:ascii="Garamond" w:hAnsi="Garamond"/>
          <w:sz w:val="22"/>
          <w:szCs w:val="22"/>
        </w:rPr>
        <w:t>ffects different aspects of union behaviour in different ways.</w:t>
      </w:r>
    </w:p>
    <w:p w:rsidR="000763E1" w:rsidRPr="00373D5D" w:rsidRDefault="000763E1" w:rsidP="00916199">
      <w:pPr>
        <w:spacing w:line="480" w:lineRule="auto"/>
        <w:ind w:firstLine="720"/>
        <w:jc w:val="both"/>
        <w:rPr>
          <w:rFonts w:ascii="Garamond" w:hAnsi="Garamond"/>
          <w:sz w:val="22"/>
          <w:szCs w:val="22"/>
        </w:rPr>
      </w:pPr>
      <w:r w:rsidRPr="00373D5D">
        <w:rPr>
          <w:rFonts w:ascii="Garamond" w:hAnsi="Garamond"/>
          <w:sz w:val="22"/>
          <w:szCs w:val="22"/>
        </w:rPr>
        <w:t xml:space="preserve">Empirical support for </w:t>
      </w:r>
      <w:r w:rsidR="00DD0FEE" w:rsidRPr="00373D5D">
        <w:rPr>
          <w:rFonts w:ascii="Garamond" w:hAnsi="Garamond"/>
          <w:sz w:val="22"/>
          <w:szCs w:val="22"/>
        </w:rPr>
        <w:t>Commons</w:t>
      </w:r>
      <w:r w:rsidR="00DD0FEE">
        <w:rPr>
          <w:rFonts w:ascii="Garamond" w:hAnsi="Garamond"/>
          <w:sz w:val="22"/>
          <w:szCs w:val="22"/>
        </w:rPr>
        <w:t>’</w:t>
      </w:r>
      <w:r w:rsidRPr="00373D5D">
        <w:rPr>
          <w:rFonts w:ascii="Garamond" w:hAnsi="Garamond"/>
          <w:sz w:val="22"/>
          <w:szCs w:val="22"/>
        </w:rPr>
        <w:t xml:space="preserve"> theory comes from analysis of aggregate time-series data on union membership density in the USA (</w:t>
      </w:r>
      <w:proofErr w:type="spellStart"/>
      <w:r w:rsidRPr="00373D5D">
        <w:rPr>
          <w:rFonts w:ascii="Garamond" w:hAnsi="Garamond"/>
          <w:sz w:val="22"/>
          <w:szCs w:val="22"/>
        </w:rPr>
        <w:t>Ashenfelter</w:t>
      </w:r>
      <w:proofErr w:type="spellEnd"/>
      <w:r w:rsidRPr="00373D5D">
        <w:rPr>
          <w:rFonts w:ascii="Garamond" w:hAnsi="Garamond"/>
          <w:sz w:val="22"/>
          <w:szCs w:val="22"/>
        </w:rPr>
        <w:t xml:space="preserve"> and </w:t>
      </w:r>
      <w:proofErr w:type="spellStart"/>
      <w:r w:rsidRPr="00373D5D">
        <w:rPr>
          <w:rFonts w:ascii="Garamond" w:hAnsi="Garamond"/>
          <w:sz w:val="22"/>
          <w:szCs w:val="22"/>
        </w:rPr>
        <w:t>Pencavel</w:t>
      </w:r>
      <w:proofErr w:type="spellEnd"/>
      <w:r w:rsidR="006B01D5">
        <w:rPr>
          <w:rFonts w:ascii="Garamond" w:hAnsi="Garamond"/>
          <w:sz w:val="22"/>
          <w:szCs w:val="22"/>
        </w:rPr>
        <w:t>,</w:t>
      </w:r>
      <w:r w:rsidRPr="00373D5D">
        <w:rPr>
          <w:rFonts w:ascii="Garamond" w:hAnsi="Garamond"/>
          <w:sz w:val="22"/>
          <w:szCs w:val="22"/>
        </w:rPr>
        <w:t xml:space="preserve"> 1969), Great Britain (Disney</w:t>
      </w:r>
      <w:r w:rsidR="006B01D5">
        <w:rPr>
          <w:rFonts w:ascii="Garamond" w:hAnsi="Garamond"/>
          <w:sz w:val="22"/>
          <w:szCs w:val="22"/>
        </w:rPr>
        <w:t>,</w:t>
      </w:r>
      <w:r w:rsidRPr="00373D5D">
        <w:rPr>
          <w:rFonts w:ascii="Garamond" w:hAnsi="Garamond"/>
          <w:sz w:val="22"/>
          <w:szCs w:val="22"/>
        </w:rPr>
        <w:t xml:space="preserve"> 1990; </w:t>
      </w:r>
      <w:proofErr w:type="spellStart"/>
      <w:r w:rsidRPr="00373D5D">
        <w:rPr>
          <w:rFonts w:ascii="Garamond" w:hAnsi="Garamond"/>
          <w:sz w:val="22"/>
          <w:szCs w:val="22"/>
        </w:rPr>
        <w:t>Carruth</w:t>
      </w:r>
      <w:proofErr w:type="spellEnd"/>
      <w:r w:rsidRPr="00373D5D">
        <w:rPr>
          <w:rFonts w:ascii="Garamond" w:hAnsi="Garamond"/>
          <w:sz w:val="22"/>
          <w:szCs w:val="22"/>
        </w:rPr>
        <w:t xml:space="preserve"> and Disney</w:t>
      </w:r>
      <w:r w:rsidR="006B01D5">
        <w:rPr>
          <w:rFonts w:ascii="Garamond" w:hAnsi="Garamond"/>
          <w:sz w:val="22"/>
          <w:szCs w:val="22"/>
        </w:rPr>
        <w:t>,</w:t>
      </w:r>
      <w:r w:rsidRPr="00373D5D">
        <w:rPr>
          <w:rFonts w:ascii="Garamond" w:hAnsi="Garamond"/>
          <w:sz w:val="22"/>
          <w:szCs w:val="22"/>
        </w:rPr>
        <w:t xml:space="preserve"> 1988; Booth</w:t>
      </w:r>
      <w:r w:rsidR="006B01D5">
        <w:rPr>
          <w:rFonts w:ascii="Garamond" w:hAnsi="Garamond"/>
          <w:sz w:val="22"/>
          <w:szCs w:val="22"/>
        </w:rPr>
        <w:t>,</w:t>
      </w:r>
      <w:r w:rsidRPr="00373D5D">
        <w:rPr>
          <w:rFonts w:ascii="Garamond" w:hAnsi="Garamond"/>
          <w:sz w:val="22"/>
          <w:szCs w:val="22"/>
        </w:rPr>
        <w:t xml:space="preserve"> 1983; Bain and </w:t>
      </w:r>
      <w:proofErr w:type="spellStart"/>
      <w:r w:rsidRPr="00373D5D">
        <w:rPr>
          <w:rFonts w:ascii="Garamond" w:hAnsi="Garamond"/>
          <w:sz w:val="22"/>
          <w:szCs w:val="22"/>
        </w:rPr>
        <w:t>Elsheikh</w:t>
      </w:r>
      <w:proofErr w:type="spellEnd"/>
      <w:r w:rsidR="006B01D5">
        <w:rPr>
          <w:rFonts w:ascii="Garamond" w:hAnsi="Garamond"/>
          <w:sz w:val="22"/>
          <w:szCs w:val="22"/>
        </w:rPr>
        <w:t>,</w:t>
      </w:r>
      <w:r w:rsidRPr="00373D5D">
        <w:rPr>
          <w:rFonts w:ascii="Garamond" w:hAnsi="Garamond"/>
          <w:sz w:val="22"/>
          <w:szCs w:val="22"/>
        </w:rPr>
        <w:t xml:space="preserve"> 1976; Hines 1964), Australia and Sweden (Bain and </w:t>
      </w:r>
      <w:proofErr w:type="spellStart"/>
      <w:r w:rsidRPr="00373D5D">
        <w:rPr>
          <w:rFonts w:ascii="Garamond" w:hAnsi="Garamond"/>
          <w:sz w:val="22"/>
          <w:szCs w:val="22"/>
        </w:rPr>
        <w:t>Elsheikh</w:t>
      </w:r>
      <w:proofErr w:type="spellEnd"/>
      <w:r w:rsidR="006B01D5">
        <w:rPr>
          <w:rFonts w:ascii="Garamond" w:hAnsi="Garamond"/>
          <w:sz w:val="22"/>
          <w:szCs w:val="22"/>
        </w:rPr>
        <w:t>,</w:t>
      </w:r>
      <w:r w:rsidRPr="00373D5D">
        <w:rPr>
          <w:rFonts w:ascii="Garamond" w:hAnsi="Garamond"/>
          <w:sz w:val="22"/>
          <w:szCs w:val="22"/>
        </w:rPr>
        <w:t xml:space="preserve"> 1976). </w:t>
      </w:r>
      <w:r w:rsidR="00C06666" w:rsidRPr="00373D5D">
        <w:rPr>
          <w:rFonts w:ascii="Garamond" w:hAnsi="Garamond"/>
          <w:sz w:val="22"/>
          <w:szCs w:val="22"/>
        </w:rPr>
        <w:t>However, these models were unable to predict the sustained decline in union membership after 1980 (Western</w:t>
      </w:r>
      <w:r w:rsidR="006B01D5">
        <w:rPr>
          <w:rFonts w:ascii="Garamond" w:hAnsi="Garamond"/>
          <w:sz w:val="22"/>
          <w:szCs w:val="22"/>
        </w:rPr>
        <w:t>,</w:t>
      </w:r>
      <w:r w:rsidR="00C06666" w:rsidRPr="00373D5D">
        <w:rPr>
          <w:rFonts w:ascii="Garamond" w:hAnsi="Garamond"/>
          <w:sz w:val="22"/>
          <w:szCs w:val="22"/>
        </w:rPr>
        <w:t xml:space="preserve"> 1995)</w:t>
      </w:r>
      <w:r w:rsidRPr="00373D5D">
        <w:rPr>
          <w:rFonts w:ascii="Garamond" w:hAnsi="Garamond"/>
          <w:sz w:val="22"/>
          <w:szCs w:val="22"/>
        </w:rPr>
        <w:t xml:space="preserve">, leading </w:t>
      </w:r>
      <w:proofErr w:type="spellStart"/>
      <w:r w:rsidRPr="00373D5D">
        <w:rPr>
          <w:rFonts w:ascii="Garamond" w:hAnsi="Garamond"/>
          <w:sz w:val="22"/>
          <w:szCs w:val="22"/>
        </w:rPr>
        <w:t>Carruth</w:t>
      </w:r>
      <w:proofErr w:type="spellEnd"/>
      <w:r w:rsidRPr="00373D5D">
        <w:rPr>
          <w:rFonts w:ascii="Garamond" w:hAnsi="Garamond"/>
          <w:sz w:val="22"/>
          <w:szCs w:val="22"/>
        </w:rPr>
        <w:t xml:space="preserve"> </w:t>
      </w:r>
      <w:r w:rsidR="00916199">
        <w:rPr>
          <w:rFonts w:ascii="Garamond" w:hAnsi="Garamond"/>
          <w:sz w:val="22"/>
          <w:szCs w:val="22"/>
        </w:rPr>
        <w:t xml:space="preserve">and Disney </w:t>
      </w:r>
      <w:r w:rsidRPr="00373D5D">
        <w:rPr>
          <w:rFonts w:ascii="Garamond" w:hAnsi="Garamond"/>
          <w:sz w:val="22"/>
          <w:szCs w:val="22"/>
        </w:rPr>
        <w:t>to argue that it was the rate of real wage growth, not the business cycle per se, which determined union membership, with employees having less incentive to unionise when real wage growth is positive (</w:t>
      </w:r>
      <w:proofErr w:type="spellStart"/>
      <w:r w:rsidRPr="00373D5D">
        <w:rPr>
          <w:rFonts w:ascii="Garamond" w:hAnsi="Garamond"/>
          <w:sz w:val="22"/>
          <w:szCs w:val="22"/>
        </w:rPr>
        <w:t>Carruth</w:t>
      </w:r>
      <w:proofErr w:type="spellEnd"/>
      <w:r w:rsidR="00916199">
        <w:rPr>
          <w:rFonts w:ascii="Garamond" w:hAnsi="Garamond"/>
          <w:sz w:val="22"/>
          <w:szCs w:val="22"/>
        </w:rPr>
        <w:t xml:space="preserve"> and Disney</w:t>
      </w:r>
      <w:r w:rsidR="006B01D5">
        <w:rPr>
          <w:rFonts w:ascii="Garamond" w:hAnsi="Garamond"/>
          <w:sz w:val="22"/>
          <w:szCs w:val="22"/>
        </w:rPr>
        <w:t>,</w:t>
      </w:r>
      <w:r w:rsidRPr="00373D5D">
        <w:rPr>
          <w:rFonts w:ascii="Garamond" w:hAnsi="Garamond"/>
          <w:sz w:val="22"/>
          <w:szCs w:val="22"/>
        </w:rPr>
        <w:t xml:space="preserve"> 1988, Disney</w:t>
      </w:r>
      <w:r w:rsidR="006B01D5">
        <w:rPr>
          <w:rFonts w:ascii="Garamond" w:hAnsi="Garamond"/>
          <w:sz w:val="22"/>
          <w:szCs w:val="22"/>
        </w:rPr>
        <w:t>,</w:t>
      </w:r>
      <w:r w:rsidRPr="00373D5D">
        <w:rPr>
          <w:rFonts w:ascii="Garamond" w:hAnsi="Garamond"/>
          <w:sz w:val="22"/>
          <w:szCs w:val="22"/>
        </w:rPr>
        <w:t xml:space="preserve"> 1990). There is also evidence that strike incidence and duration is affected by the business cycle, with a higher number of short strikes during boom periods of high inflation and a smaller number of long strikes as workers resists redundancies, restructuring and work intensification during downturns (Devereux and Hart</w:t>
      </w:r>
      <w:r w:rsidR="006B01D5">
        <w:rPr>
          <w:rFonts w:ascii="Garamond" w:hAnsi="Garamond"/>
          <w:sz w:val="22"/>
          <w:szCs w:val="22"/>
        </w:rPr>
        <w:t>,</w:t>
      </w:r>
      <w:r w:rsidRPr="00373D5D">
        <w:rPr>
          <w:rFonts w:ascii="Garamond" w:hAnsi="Garamond"/>
          <w:sz w:val="22"/>
          <w:szCs w:val="22"/>
        </w:rPr>
        <w:t xml:space="preserve"> 2011; </w:t>
      </w:r>
      <w:proofErr w:type="spellStart"/>
      <w:r w:rsidRPr="00373D5D">
        <w:rPr>
          <w:rFonts w:ascii="Garamond" w:hAnsi="Garamond"/>
          <w:sz w:val="22"/>
          <w:szCs w:val="22"/>
        </w:rPr>
        <w:t>Franzosi</w:t>
      </w:r>
      <w:proofErr w:type="spellEnd"/>
      <w:r w:rsidR="006B01D5">
        <w:rPr>
          <w:rFonts w:ascii="Garamond" w:hAnsi="Garamond"/>
          <w:sz w:val="22"/>
          <w:szCs w:val="22"/>
        </w:rPr>
        <w:t>,</w:t>
      </w:r>
      <w:r w:rsidR="00E91E33">
        <w:rPr>
          <w:rFonts w:ascii="Garamond" w:hAnsi="Garamond"/>
          <w:sz w:val="22"/>
          <w:szCs w:val="22"/>
        </w:rPr>
        <w:t xml:space="preserve"> 1995; 1989</w:t>
      </w:r>
      <w:r w:rsidRPr="00373D5D">
        <w:rPr>
          <w:rFonts w:ascii="Garamond" w:hAnsi="Garamond"/>
          <w:sz w:val="22"/>
          <w:szCs w:val="22"/>
        </w:rPr>
        <w:t>; McConnell</w:t>
      </w:r>
      <w:r w:rsidR="006B01D5">
        <w:rPr>
          <w:rFonts w:ascii="Garamond" w:hAnsi="Garamond"/>
          <w:sz w:val="22"/>
          <w:szCs w:val="22"/>
        </w:rPr>
        <w:t>,</w:t>
      </w:r>
      <w:r w:rsidRPr="00373D5D">
        <w:rPr>
          <w:rFonts w:ascii="Garamond" w:hAnsi="Garamond"/>
          <w:sz w:val="22"/>
          <w:szCs w:val="22"/>
        </w:rPr>
        <w:t xml:space="preserve"> 1990; Harrison and Stewart</w:t>
      </w:r>
      <w:r w:rsidR="006B01D5">
        <w:rPr>
          <w:rFonts w:ascii="Garamond" w:hAnsi="Garamond"/>
          <w:sz w:val="22"/>
          <w:szCs w:val="22"/>
        </w:rPr>
        <w:t>,</w:t>
      </w:r>
      <w:r w:rsidRPr="00373D5D">
        <w:rPr>
          <w:rFonts w:ascii="Garamond" w:hAnsi="Garamond"/>
          <w:sz w:val="22"/>
          <w:szCs w:val="22"/>
        </w:rPr>
        <w:t xml:space="preserve"> 1989; Ken</w:t>
      </w:r>
      <w:r w:rsidR="00BA5284">
        <w:rPr>
          <w:rFonts w:ascii="Garamond" w:hAnsi="Garamond"/>
          <w:sz w:val="22"/>
          <w:szCs w:val="22"/>
        </w:rPr>
        <w:t>n</w:t>
      </w:r>
      <w:r w:rsidRPr="00373D5D">
        <w:rPr>
          <w:rFonts w:ascii="Garamond" w:hAnsi="Garamond"/>
          <w:sz w:val="22"/>
          <w:szCs w:val="22"/>
        </w:rPr>
        <w:t>an</w:t>
      </w:r>
      <w:r w:rsidR="006B01D5">
        <w:rPr>
          <w:rFonts w:ascii="Garamond" w:hAnsi="Garamond"/>
          <w:sz w:val="22"/>
          <w:szCs w:val="22"/>
        </w:rPr>
        <w:t>,</w:t>
      </w:r>
      <w:r w:rsidRPr="00373D5D">
        <w:rPr>
          <w:rFonts w:ascii="Garamond" w:hAnsi="Garamond"/>
          <w:sz w:val="22"/>
          <w:szCs w:val="22"/>
        </w:rPr>
        <w:t xml:space="preserve"> 1985).</w:t>
      </w:r>
    </w:p>
    <w:p w:rsidR="000763E1" w:rsidRPr="00373D5D" w:rsidRDefault="000763E1" w:rsidP="00602A99">
      <w:pPr>
        <w:spacing w:line="480" w:lineRule="auto"/>
        <w:ind w:firstLine="720"/>
        <w:jc w:val="both"/>
        <w:rPr>
          <w:rFonts w:ascii="Garamond" w:hAnsi="Garamond"/>
          <w:sz w:val="22"/>
          <w:szCs w:val="22"/>
        </w:rPr>
      </w:pPr>
      <w:r w:rsidRPr="00373D5D">
        <w:rPr>
          <w:rFonts w:ascii="Garamond" w:hAnsi="Garamond"/>
          <w:sz w:val="22"/>
          <w:szCs w:val="22"/>
        </w:rPr>
        <w:t>This evidence has not won over sceptics, who have argued that some of the hypotheses derived from Commons</w:t>
      </w:r>
      <w:r w:rsidR="00DD0FEE">
        <w:rPr>
          <w:rFonts w:ascii="Garamond" w:hAnsi="Garamond"/>
          <w:sz w:val="22"/>
          <w:szCs w:val="22"/>
        </w:rPr>
        <w:t>’</w:t>
      </w:r>
      <w:r w:rsidRPr="00373D5D">
        <w:rPr>
          <w:rFonts w:ascii="Garamond" w:hAnsi="Garamond"/>
          <w:sz w:val="22"/>
          <w:szCs w:val="22"/>
        </w:rPr>
        <w:t xml:space="preserve"> theory appear arbitrary. The reasons for adopting the particular model specification which results in successful predictions of membership or strike activity are </w:t>
      </w:r>
      <w:r w:rsidR="00C06666" w:rsidRPr="00373D5D">
        <w:rPr>
          <w:rFonts w:ascii="Garamond" w:hAnsi="Garamond"/>
          <w:sz w:val="22"/>
          <w:szCs w:val="22"/>
        </w:rPr>
        <w:t>not always clear, nor</w:t>
      </w:r>
      <w:r w:rsidRPr="00373D5D">
        <w:rPr>
          <w:rFonts w:ascii="Garamond" w:hAnsi="Garamond"/>
          <w:sz w:val="22"/>
          <w:szCs w:val="22"/>
        </w:rPr>
        <w:t xml:space="preserve"> </w:t>
      </w:r>
      <w:r w:rsidR="00C06666" w:rsidRPr="00373D5D">
        <w:rPr>
          <w:rFonts w:ascii="Garamond" w:hAnsi="Garamond"/>
          <w:sz w:val="22"/>
          <w:szCs w:val="22"/>
        </w:rPr>
        <w:t>is it</w:t>
      </w:r>
      <w:r w:rsidRPr="00373D5D">
        <w:rPr>
          <w:rFonts w:ascii="Garamond" w:hAnsi="Garamond"/>
          <w:sz w:val="22"/>
          <w:szCs w:val="22"/>
        </w:rPr>
        <w:t xml:space="preserve"> clear precisely how macro-economic conditions affect the micro-level behaviour of individuals (</w:t>
      </w:r>
      <w:proofErr w:type="spellStart"/>
      <w:r w:rsidR="00D60CA3">
        <w:rPr>
          <w:rFonts w:ascii="Garamond" w:hAnsi="Garamond"/>
          <w:sz w:val="22"/>
          <w:szCs w:val="22"/>
        </w:rPr>
        <w:t>Fiorito</w:t>
      </w:r>
      <w:proofErr w:type="spellEnd"/>
      <w:r w:rsidR="00D60CA3">
        <w:rPr>
          <w:rFonts w:ascii="Garamond" w:hAnsi="Garamond"/>
          <w:sz w:val="22"/>
          <w:szCs w:val="22"/>
        </w:rPr>
        <w:t xml:space="preserve">, 1982; </w:t>
      </w:r>
      <w:r w:rsidRPr="00373D5D">
        <w:rPr>
          <w:rFonts w:ascii="Garamond" w:hAnsi="Garamond"/>
          <w:sz w:val="22"/>
          <w:szCs w:val="22"/>
        </w:rPr>
        <w:t>Richardson</w:t>
      </w:r>
      <w:r w:rsidR="006B01D5">
        <w:rPr>
          <w:rFonts w:ascii="Garamond" w:hAnsi="Garamond"/>
          <w:sz w:val="22"/>
          <w:szCs w:val="22"/>
        </w:rPr>
        <w:t>,</w:t>
      </w:r>
      <w:r w:rsidRPr="00373D5D">
        <w:rPr>
          <w:rFonts w:ascii="Garamond" w:hAnsi="Garamond"/>
          <w:sz w:val="22"/>
          <w:szCs w:val="22"/>
        </w:rPr>
        <w:t xml:space="preserve"> 1977). </w:t>
      </w:r>
      <w:r w:rsidR="00C06666" w:rsidRPr="00373D5D">
        <w:rPr>
          <w:rFonts w:ascii="Garamond" w:hAnsi="Garamond"/>
          <w:sz w:val="22"/>
          <w:szCs w:val="22"/>
        </w:rPr>
        <w:t>The theoretical approach appears blind to issues of politics and power (</w:t>
      </w:r>
      <w:proofErr w:type="spellStart"/>
      <w:r w:rsidR="00C06666" w:rsidRPr="00373D5D">
        <w:rPr>
          <w:rFonts w:ascii="Garamond" w:hAnsi="Garamond"/>
          <w:sz w:val="22"/>
          <w:szCs w:val="22"/>
        </w:rPr>
        <w:t>Franzosi</w:t>
      </w:r>
      <w:proofErr w:type="spellEnd"/>
      <w:r w:rsidR="006B01D5">
        <w:rPr>
          <w:rFonts w:ascii="Garamond" w:hAnsi="Garamond"/>
          <w:sz w:val="22"/>
          <w:szCs w:val="22"/>
        </w:rPr>
        <w:t>,</w:t>
      </w:r>
      <w:r w:rsidR="00C06666" w:rsidRPr="00373D5D">
        <w:rPr>
          <w:rFonts w:ascii="Garamond" w:hAnsi="Garamond"/>
          <w:sz w:val="22"/>
          <w:szCs w:val="22"/>
        </w:rPr>
        <w:t xml:space="preserve"> 1989; Hyman</w:t>
      </w:r>
      <w:r w:rsidR="006B01D5">
        <w:rPr>
          <w:rFonts w:ascii="Garamond" w:hAnsi="Garamond"/>
          <w:sz w:val="22"/>
          <w:szCs w:val="22"/>
        </w:rPr>
        <w:t>,</w:t>
      </w:r>
      <w:r w:rsidR="00C06666" w:rsidRPr="00373D5D">
        <w:rPr>
          <w:rFonts w:ascii="Garamond" w:hAnsi="Garamond"/>
          <w:sz w:val="22"/>
          <w:szCs w:val="22"/>
        </w:rPr>
        <w:t xml:space="preserve"> 1971). </w:t>
      </w:r>
      <w:r w:rsidRPr="00373D5D">
        <w:rPr>
          <w:rFonts w:ascii="Garamond" w:hAnsi="Garamond"/>
          <w:sz w:val="22"/>
          <w:szCs w:val="22"/>
        </w:rPr>
        <w:t>The lack of consistency in results over time and across different countries (Western</w:t>
      </w:r>
      <w:r w:rsidR="006B01D5">
        <w:rPr>
          <w:rFonts w:ascii="Garamond" w:hAnsi="Garamond"/>
          <w:sz w:val="22"/>
          <w:szCs w:val="22"/>
        </w:rPr>
        <w:t>,</w:t>
      </w:r>
      <w:r w:rsidRPr="00373D5D">
        <w:rPr>
          <w:rFonts w:ascii="Garamond" w:hAnsi="Garamond"/>
          <w:sz w:val="22"/>
          <w:szCs w:val="22"/>
        </w:rPr>
        <w:t xml:space="preserve"> 1995) suggests that at best causal mechanisms are contingent on a specific institutional and political environment and that at worst results are merely the result of statistical chance. </w:t>
      </w:r>
    </w:p>
    <w:p w:rsidR="000763E1" w:rsidRPr="00373D5D" w:rsidRDefault="000763E1" w:rsidP="00E87716">
      <w:pPr>
        <w:spacing w:line="480" w:lineRule="auto"/>
        <w:ind w:firstLine="720"/>
        <w:jc w:val="both"/>
        <w:rPr>
          <w:rFonts w:ascii="Garamond" w:hAnsi="Garamond"/>
          <w:sz w:val="22"/>
          <w:szCs w:val="22"/>
        </w:rPr>
      </w:pPr>
      <w:proofErr w:type="spellStart"/>
      <w:r w:rsidRPr="00373D5D">
        <w:rPr>
          <w:rFonts w:ascii="Garamond" w:hAnsi="Garamond"/>
          <w:sz w:val="22"/>
          <w:szCs w:val="22"/>
        </w:rPr>
        <w:t>Goldthorpe</w:t>
      </w:r>
      <w:proofErr w:type="spellEnd"/>
      <w:r w:rsidRPr="00373D5D">
        <w:rPr>
          <w:rFonts w:ascii="Garamond" w:hAnsi="Garamond"/>
          <w:sz w:val="22"/>
          <w:szCs w:val="22"/>
        </w:rPr>
        <w:t xml:space="preserve"> (2001) has argued that results like those found in studies of the union/business cycle relationship should be treated as provisional until the generative mechanisms </w:t>
      </w:r>
      <w:r w:rsidR="00916199">
        <w:rPr>
          <w:rFonts w:ascii="Garamond" w:hAnsi="Garamond"/>
          <w:sz w:val="22"/>
          <w:szCs w:val="22"/>
        </w:rPr>
        <w:t xml:space="preserve">underpinning them </w:t>
      </w:r>
      <w:r w:rsidRPr="00373D5D">
        <w:rPr>
          <w:rFonts w:ascii="Garamond" w:hAnsi="Garamond"/>
          <w:sz w:val="22"/>
          <w:szCs w:val="22"/>
        </w:rPr>
        <w:t xml:space="preserve">can be identified </w:t>
      </w:r>
      <w:r w:rsidR="00E87716">
        <w:rPr>
          <w:rFonts w:ascii="Garamond" w:hAnsi="Garamond"/>
          <w:sz w:val="22"/>
          <w:szCs w:val="22"/>
        </w:rPr>
        <w:t xml:space="preserve">more precisely </w:t>
      </w:r>
      <w:r w:rsidRPr="00373D5D">
        <w:rPr>
          <w:rFonts w:ascii="Garamond" w:hAnsi="Garamond"/>
          <w:sz w:val="22"/>
          <w:szCs w:val="22"/>
        </w:rPr>
        <w:t>through further research.</w:t>
      </w:r>
      <w:r w:rsidR="00916199">
        <w:rPr>
          <w:rFonts w:ascii="Garamond" w:hAnsi="Garamond"/>
          <w:sz w:val="22"/>
          <w:szCs w:val="22"/>
        </w:rPr>
        <w:t xml:space="preserve"> We are aware of t</w:t>
      </w:r>
      <w:r w:rsidRPr="00373D5D">
        <w:rPr>
          <w:rFonts w:ascii="Garamond" w:hAnsi="Garamond"/>
          <w:sz w:val="22"/>
          <w:szCs w:val="22"/>
        </w:rPr>
        <w:t xml:space="preserve">wo studies </w:t>
      </w:r>
      <w:r w:rsidR="00916199">
        <w:rPr>
          <w:rFonts w:ascii="Garamond" w:hAnsi="Garamond"/>
          <w:sz w:val="22"/>
          <w:szCs w:val="22"/>
        </w:rPr>
        <w:t xml:space="preserve">that </w:t>
      </w:r>
      <w:r w:rsidRPr="00373D5D">
        <w:rPr>
          <w:rFonts w:ascii="Garamond" w:hAnsi="Garamond"/>
          <w:sz w:val="22"/>
          <w:szCs w:val="22"/>
        </w:rPr>
        <w:t>provide support for busin</w:t>
      </w:r>
      <w:r w:rsidR="00C06666" w:rsidRPr="00373D5D">
        <w:rPr>
          <w:rFonts w:ascii="Garamond" w:hAnsi="Garamond"/>
          <w:sz w:val="22"/>
          <w:szCs w:val="22"/>
        </w:rPr>
        <w:t>ess cycle theory by identifying</w:t>
      </w:r>
      <w:r w:rsidRPr="00373D5D">
        <w:rPr>
          <w:rFonts w:ascii="Garamond" w:hAnsi="Garamond"/>
          <w:sz w:val="22"/>
          <w:szCs w:val="22"/>
        </w:rPr>
        <w:t xml:space="preserve"> underlying generative mechanisms while at the same time qualifying the theory by demonstrating the limits of its explanatory powers. </w:t>
      </w:r>
      <w:proofErr w:type="spellStart"/>
      <w:r w:rsidRPr="00373D5D">
        <w:rPr>
          <w:rFonts w:ascii="Garamond" w:hAnsi="Garamond"/>
          <w:sz w:val="22"/>
          <w:szCs w:val="22"/>
        </w:rPr>
        <w:t>Franzosi’s</w:t>
      </w:r>
      <w:proofErr w:type="spellEnd"/>
      <w:r w:rsidRPr="00373D5D">
        <w:rPr>
          <w:rFonts w:ascii="Garamond" w:hAnsi="Garamond"/>
          <w:sz w:val="22"/>
          <w:szCs w:val="22"/>
        </w:rPr>
        <w:t xml:space="preserve"> seminal study of strikes in Italy demonstrates how the business cycle influenced the behaviour of workers, unions and employers in ways predicted by </w:t>
      </w:r>
      <w:r w:rsidR="00E87716">
        <w:rPr>
          <w:rFonts w:ascii="Garamond" w:hAnsi="Garamond"/>
          <w:sz w:val="22"/>
          <w:szCs w:val="22"/>
        </w:rPr>
        <w:t xml:space="preserve">Commons, while also showing that </w:t>
      </w:r>
      <w:r w:rsidRPr="00373D5D">
        <w:rPr>
          <w:rFonts w:ascii="Garamond" w:hAnsi="Garamond"/>
          <w:sz w:val="22"/>
          <w:szCs w:val="22"/>
        </w:rPr>
        <w:t xml:space="preserve">employers and the state changed policy and </w:t>
      </w:r>
      <w:r w:rsidRPr="00373D5D">
        <w:rPr>
          <w:rFonts w:ascii="Garamond" w:hAnsi="Garamond"/>
          <w:sz w:val="22"/>
          <w:szCs w:val="22"/>
        </w:rPr>
        <w:lastRenderedPageBreak/>
        <w:t xml:space="preserve">behaviour as a result, so that the relationships between the business cycle and strike activity </w:t>
      </w:r>
      <w:r w:rsidR="000C0764" w:rsidRPr="00373D5D">
        <w:rPr>
          <w:rFonts w:ascii="Garamond" w:hAnsi="Garamond"/>
          <w:sz w:val="22"/>
          <w:szCs w:val="22"/>
        </w:rPr>
        <w:t>changed over time (</w:t>
      </w:r>
      <w:proofErr w:type="spellStart"/>
      <w:r w:rsidR="000C0764" w:rsidRPr="00373D5D">
        <w:rPr>
          <w:rFonts w:ascii="Garamond" w:hAnsi="Garamond"/>
          <w:sz w:val="22"/>
          <w:szCs w:val="22"/>
        </w:rPr>
        <w:t>Franzosi</w:t>
      </w:r>
      <w:proofErr w:type="spellEnd"/>
      <w:r w:rsidR="006B01D5">
        <w:rPr>
          <w:rFonts w:ascii="Garamond" w:hAnsi="Garamond"/>
          <w:sz w:val="22"/>
          <w:szCs w:val="22"/>
        </w:rPr>
        <w:t>,</w:t>
      </w:r>
      <w:r w:rsidR="000C0764" w:rsidRPr="00373D5D">
        <w:rPr>
          <w:rFonts w:ascii="Garamond" w:hAnsi="Garamond"/>
          <w:sz w:val="22"/>
          <w:szCs w:val="22"/>
        </w:rPr>
        <w:t xml:space="preserve"> 1995</w:t>
      </w:r>
      <w:r w:rsidR="006B01D5">
        <w:rPr>
          <w:rFonts w:ascii="Garamond" w:hAnsi="Garamond"/>
          <w:sz w:val="22"/>
          <w:szCs w:val="22"/>
        </w:rPr>
        <w:t>). Machin and his colleagues</w:t>
      </w:r>
      <w:r w:rsidRPr="00373D5D">
        <w:rPr>
          <w:rFonts w:ascii="Garamond" w:hAnsi="Garamond"/>
          <w:sz w:val="22"/>
          <w:szCs w:val="22"/>
        </w:rPr>
        <w:t xml:space="preserve"> (1995) demonstrated that </w:t>
      </w:r>
      <w:r w:rsidR="00C06666" w:rsidRPr="00373D5D">
        <w:rPr>
          <w:rFonts w:ascii="Garamond" w:hAnsi="Garamond"/>
          <w:sz w:val="22"/>
          <w:szCs w:val="22"/>
        </w:rPr>
        <w:t xml:space="preserve">British </w:t>
      </w:r>
      <w:r w:rsidRPr="00373D5D">
        <w:rPr>
          <w:rFonts w:ascii="Garamond" w:hAnsi="Garamond"/>
          <w:sz w:val="22"/>
          <w:szCs w:val="22"/>
        </w:rPr>
        <w:t xml:space="preserve">employer decisions to recognise unions, and by extension union membership, were related to the business cycle via the mechanism of product market competition at the time an enterprise was established. However, this relationship ceased to operate following the election of the Conservative Government in 1979, a finding compatible with </w:t>
      </w:r>
      <w:proofErr w:type="spellStart"/>
      <w:r w:rsidRPr="00373D5D">
        <w:rPr>
          <w:rFonts w:ascii="Garamond" w:hAnsi="Garamond"/>
          <w:sz w:val="22"/>
          <w:szCs w:val="22"/>
        </w:rPr>
        <w:t>Franzosi’s</w:t>
      </w:r>
      <w:proofErr w:type="spellEnd"/>
      <w:r w:rsidRPr="00373D5D">
        <w:rPr>
          <w:rFonts w:ascii="Garamond" w:hAnsi="Garamond"/>
          <w:sz w:val="22"/>
          <w:szCs w:val="22"/>
        </w:rPr>
        <w:t xml:space="preserve"> argument that state and employer strategies change in response to the way</w:t>
      </w:r>
      <w:r w:rsidR="00C06666" w:rsidRPr="00373D5D">
        <w:rPr>
          <w:rFonts w:ascii="Garamond" w:hAnsi="Garamond"/>
          <w:sz w:val="22"/>
          <w:szCs w:val="22"/>
        </w:rPr>
        <w:t>s</w:t>
      </w:r>
      <w:r w:rsidRPr="00373D5D">
        <w:rPr>
          <w:rFonts w:ascii="Garamond" w:hAnsi="Garamond"/>
          <w:sz w:val="22"/>
          <w:szCs w:val="22"/>
        </w:rPr>
        <w:t xml:space="preserve"> that workers and unions react to the business cycle.</w:t>
      </w:r>
    </w:p>
    <w:p w:rsidR="000763E1" w:rsidRPr="00373D5D" w:rsidRDefault="000763E1" w:rsidP="00916199">
      <w:pPr>
        <w:spacing w:line="480" w:lineRule="auto"/>
        <w:ind w:firstLine="720"/>
        <w:jc w:val="both"/>
        <w:rPr>
          <w:rFonts w:ascii="Garamond" w:hAnsi="Garamond"/>
          <w:sz w:val="22"/>
          <w:szCs w:val="22"/>
        </w:rPr>
      </w:pPr>
      <w:r w:rsidRPr="00373D5D">
        <w:rPr>
          <w:rFonts w:ascii="Garamond" w:hAnsi="Garamond"/>
          <w:sz w:val="22"/>
          <w:szCs w:val="22"/>
        </w:rPr>
        <w:t>Overall then theory and evidence suggests that economic variables that change with the business cycle have a role in influencing the union behaviour of workers, although this relationship is not as simple</w:t>
      </w:r>
      <w:r w:rsidR="007A237C">
        <w:rPr>
          <w:rFonts w:ascii="Garamond" w:hAnsi="Garamond"/>
          <w:sz w:val="22"/>
          <w:szCs w:val="22"/>
        </w:rPr>
        <w:t xml:space="preserve"> or</w:t>
      </w:r>
      <w:r w:rsidRPr="00373D5D">
        <w:rPr>
          <w:rFonts w:ascii="Garamond" w:hAnsi="Garamond"/>
          <w:sz w:val="22"/>
          <w:szCs w:val="22"/>
        </w:rPr>
        <w:t xml:space="preserve"> straightforward as some of the early empirical studies based on analysis of aggregate time series data implied. From this we might infer that changes in economic variables might influence workers’ union activism behaviour, because cycles of workplace restructuring and the level of </w:t>
      </w:r>
      <w:r w:rsidR="00FF627B" w:rsidRPr="00373D5D">
        <w:rPr>
          <w:rFonts w:ascii="Garamond" w:hAnsi="Garamond"/>
          <w:sz w:val="22"/>
          <w:szCs w:val="22"/>
        </w:rPr>
        <w:t>employers pay offers relative to inflation</w:t>
      </w:r>
      <w:r w:rsidRPr="00373D5D">
        <w:rPr>
          <w:rFonts w:ascii="Garamond" w:hAnsi="Garamond"/>
          <w:sz w:val="22"/>
          <w:szCs w:val="22"/>
        </w:rPr>
        <w:t xml:space="preserve"> will be somewhat </w:t>
      </w:r>
      <w:r w:rsidR="00FF627B" w:rsidRPr="00373D5D">
        <w:rPr>
          <w:rFonts w:ascii="Garamond" w:hAnsi="Garamond"/>
          <w:sz w:val="22"/>
          <w:szCs w:val="22"/>
        </w:rPr>
        <w:t xml:space="preserve">related to </w:t>
      </w:r>
      <w:r w:rsidR="00916199">
        <w:rPr>
          <w:rFonts w:ascii="Garamond" w:hAnsi="Garamond"/>
          <w:sz w:val="22"/>
          <w:szCs w:val="22"/>
        </w:rPr>
        <w:t xml:space="preserve">changes in </w:t>
      </w:r>
      <w:r w:rsidR="00FF627B" w:rsidRPr="00373D5D">
        <w:rPr>
          <w:rFonts w:ascii="Garamond" w:hAnsi="Garamond"/>
          <w:sz w:val="22"/>
          <w:szCs w:val="22"/>
        </w:rPr>
        <w:t xml:space="preserve">economic </w:t>
      </w:r>
      <w:r w:rsidR="00916199">
        <w:rPr>
          <w:rFonts w:ascii="Garamond" w:hAnsi="Garamond"/>
          <w:sz w:val="22"/>
          <w:szCs w:val="22"/>
        </w:rPr>
        <w:t>conditions</w:t>
      </w:r>
      <w:r w:rsidRPr="00373D5D">
        <w:rPr>
          <w:rFonts w:ascii="Garamond" w:hAnsi="Garamond"/>
          <w:sz w:val="22"/>
          <w:szCs w:val="22"/>
        </w:rPr>
        <w:t xml:space="preserve">, and these factors influence </w:t>
      </w:r>
      <w:r w:rsidR="00C06666" w:rsidRPr="00373D5D">
        <w:rPr>
          <w:rFonts w:ascii="Garamond" w:hAnsi="Garamond"/>
          <w:sz w:val="22"/>
          <w:szCs w:val="22"/>
        </w:rPr>
        <w:t>workers’</w:t>
      </w:r>
      <w:r w:rsidRPr="00373D5D">
        <w:rPr>
          <w:rFonts w:ascii="Garamond" w:hAnsi="Garamond"/>
          <w:sz w:val="22"/>
          <w:szCs w:val="22"/>
        </w:rPr>
        <w:t xml:space="preserve"> incentives to participate in union activism. However, contradictions between findings in the research </w:t>
      </w:r>
      <w:r w:rsidR="00C06666" w:rsidRPr="00373D5D">
        <w:rPr>
          <w:rFonts w:ascii="Garamond" w:hAnsi="Garamond"/>
          <w:sz w:val="22"/>
          <w:szCs w:val="22"/>
        </w:rPr>
        <w:t>discussed</w:t>
      </w:r>
      <w:r w:rsidRPr="00373D5D">
        <w:rPr>
          <w:rFonts w:ascii="Garamond" w:hAnsi="Garamond"/>
          <w:sz w:val="22"/>
          <w:szCs w:val="22"/>
        </w:rPr>
        <w:t xml:space="preserve"> above mean that a number of competing hypotheses can be developed:</w:t>
      </w:r>
    </w:p>
    <w:p w:rsidR="000763E1" w:rsidRPr="00373D5D" w:rsidRDefault="000763E1" w:rsidP="00C06666">
      <w:pPr>
        <w:spacing w:line="480" w:lineRule="auto"/>
        <w:ind w:firstLine="720"/>
        <w:jc w:val="both"/>
        <w:rPr>
          <w:rFonts w:ascii="Garamond" w:hAnsi="Garamond"/>
          <w:sz w:val="22"/>
          <w:szCs w:val="22"/>
        </w:rPr>
      </w:pPr>
      <w:r w:rsidRPr="00373D5D">
        <w:rPr>
          <w:rFonts w:ascii="Garamond" w:hAnsi="Garamond"/>
          <w:sz w:val="22"/>
          <w:szCs w:val="22"/>
        </w:rPr>
        <w:t>First, Commons (1910) argued that union activity would rise during booms when inflation was high and rising, as workers looked to unions to protect wages from erosion. H1: union activism will be positively associated with rising inflation.</w:t>
      </w:r>
    </w:p>
    <w:p w:rsidR="000763E1" w:rsidRPr="00373D5D" w:rsidRDefault="000763E1" w:rsidP="00FF627B">
      <w:pPr>
        <w:spacing w:line="480" w:lineRule="auto"/>
        <w:ind w:firstLine="720"/>
        <w:jc w:val="both"/>
        <w:rPr>
          <w:rFonts w:ascii="Garamond" w:hAnsi="Garamond"/>
          <w:sz w:val="22"/>
          <w:szCs w:val="22"/>
        </w:rPr>
      </w:pPr>
      <w:r w:rsidRPr="00373D5D">
        <w:rPr>
          <w:rFonts w:ascii="Garamond" w:hAnsi="Garamond"/>
          <w:sz w:val="22"/>
          <w:szCs w:val="22"/>
        </w:rPr>
        <w:t xml:space="preserve">Second, Disney (1990) modified this argument in the light of his own empirical findings </w:t>
      </w:r>
      <w:r w:rsidR="00A27076">
        <w:rPr>
          <w:rFonts w:ascii="Garamond" w:hAnsi="Garamond"/>
          <w:sz w:val="22"/>
          <w:szCs w:val="22"/>
        </w:rPr>
        <w:t xml:space="preserve">from Britain </w:t>
      </w:r>
      <w:r w:rsidRPr="00373D5D">
        <w:rPr>
          <w:rFonts w:ascii="Garamond" w:hAnsi="Garamond"/>
          <w:sz w:val="22"/>
          <w:szCs w:val="22"/>
        </w:rPr>
        <w:t xml:space="preserve">to argue that it was changes to real wage growth, not changes to the rate of inflation which determined union behaviour, with union membership (and by extension other forms of union activity) falling when real wage growth was strong, because workers had no incentive to </w:t>
      </w:r>
      <w:r w:rsidR="00FF627B" w:rsidRPr="00373D5D">
        <w:rPr>
          <w:rFonts w:ascii="Garamond" w:hAnsi="Garamond"/>
          <w:sz w:val="22"/>
          <w:szCs w:val="22"/>
        </w:rPr>
        <w:t>engage in union activity</w:t>
      </w:r>
      <w:r w:rsidR="00A27076">
        <w:rPr>
          <w:rFonts w:ascii="Garamond" w:hAnsi="Garamond"/>
          <w:sz w:val="22"/>
          <w:szCs w:val="22"/>
        </w:rPr>
        <w:t xml:space="preserve">. </w:t>
      </w:r>
      <w:r w:rsidRPr="00373D5D">
        <w:rPr>
          <w:rFonts w:ascii="Garamond" w:hAnsi="Garamond"/>
          <w:sz w:val="22"/>
          <w:szCs w:val="22"/>
        </w:rPr>
        <w:t>H2: union activism will be negatively associated with real wage growth.</w:t>
      </w:r>
    </w:p>
    <w:p w:rsidR="000763E1" w:rsidRPr="00373D5D" w:rsidRDefault="000763E1" w:rsidP="00FF627B">
      <w:pPr>
        <w:spacing w:line="480" w:lineRule="auto"/>
        <w:ind w:firstLine="720"/>
        <w:jc w:val="both"/>
        <w:rPr>
          <w:rFonts w:ascii="Garamond" w:hAnsi="Garamond"/>
          <w:sz w:val="22"/>
          <w:szCs w:val="22"/>
        </w:rPr>
      </w:pPr>
      <w:r w:rsidRPr="00373D5D">
        <w:rPr>
          <w:rFonts w:ascii="Garamond" w:hAnsi="Garamond"/>
          <w:sz w:val="22"/>
          <w:szCs w:val="22"/>
        </w:rPr>
        <w:t>Third, Commons</w:t>
      </w:r>
      <w:r w:rsidR="007A237C">
        <w:rPr>
          <w:rFonts w:ascii="Garamond" w:hAnsi="Garamond"/>
          <w:sz w:val="22"/>
          <w:szCs w:val="22"/>
        </w:rPr>
        <w:t xml:space="preserve"> (1910)</w:t>
      </w:r>
      <w:r w:rsidRPr="00373D5D">
        <w:rPr>
          <w:rFonts w:ascii="Garamond" w:hAnsi="Garamond"/>
          <w:sz w:val="22"/>
          <w:szCs w:val="22"/>
        </w:rPr>
        <w:t xml:space="preserve"> argued that union membership falls when unemployment rises as union workers are laid off and employers are better able to resist workers claims, so the incentives to </w:t>
      </w:r>
      <w:r w:rsidR="00FF627B" w:rsidRPr="00373D5D">
        <w:rPr>
          <w:rFonts w:ascii="Garamond" w:hAnsi="Garamond"/>
          <w:sz w:val="22"/>
          <w:szCs w:val="22"/>
        </w:rPr>
        <w:t>engage in union activity</w:t>
      </w:r>
      <w:r w:rsidRPr="00373D5D">
        <w:rPr>
          <w:rFonts w:ascii="Garamond" w:hAnsi="Garamond"/>
          <w:sz w:val="22"/>
          <w:szCs w:val="22"/>
        </w:rPr>
        <w:t xml:space="preserve"> fall. </w:t>
      </w:r>
      <w:r w:rsidR="003B47A6">
        <w:rPr>
          <w:rFonts w:ascii="Garamond" w:hAnsi="Garamond"/>
          <w:sz w:val="22"/>
          <w:szCs w:val="22"/>
        </w:rPr>
        <w:t xml:space="preserve">Given the overlap between activism and membership, the same incentives may negatively affect propensities to engage in union activism. </w:t>
      </w:r>
      <w:r w:rsidRPr="00373D5D">
        <w:rPr>
          <w:rFonts w:ascii="Garamond" w:hAnsi="Garamond"/>
          <w:sz w:val="22"/>
          <w:szCs w:val="22"/>
        </w:rPr>
        <w:t>H3: union activism will be negatively associated with rising unemployment.</w:t>
      </w:r>
    </w:p>
    <w:p w:rsidR="000763E1" w:rsidRPr="00373D5D" w:rsidRDefault="000763E1" w:rsidP="003B47A6">
      <w:pPr>
        <w:spacing w:line="480" w:lineRule="auto"/>
        <w:ind w:firstLine="720"/>
        <w:jc w:val="both"/>
        <w:rPr>
          <w:rFonts w:ascii="Garamond" w:hAnsi="Garamond"/>
          <w:sz w:val="22"/>
          <w:szCs w:val="22"/>
        </w:rPr>
      </w:pPr>
      <w:r w:rsidRPr="00373D5D">
        <w:rPr>
          <w:rFonts w:ascii="Garamond" w:hAnsi="Garamond"/>
          <w:sz w:val="22"/>
          <w:szCs w:val="22"/>
        </w:rPr>
        <w:lastRenderedPageBreak/>
        <w:t xml:space="preserve">Fourth, on the other hand, </w:t>
      </w:r>
      <w:proofErr w:type="spellStart"/>
      <w:r w:rsidRPr="00373D5D">
        <w:rPr>
          <w:rFonts w:ascii="Garamond" w:hAnsi="Garamond"/>
          <w:sz w:val="22"/>
          <w:szCs w:val="22"/>
        </w:rPr>
        <w:t>Franzosi’s</w:t>
      </w:r>
      <w:proofErr w:type="spellEnd"/>
      <w:r w:rsidRPr="00373D5D">
        <w:rPr>
          <w:rFonts w:ascii="Garamond" w:hAnsi="Garamond"/>
          <w:sz w:val="22"/>
          <w:szCs w:val="22"/>
        </w:rPr>
        <w:t xml:space="preserve"> research into strike patterns suggests that </w:t>
      </w:r>
      <w:r w:rsidR="00296329">
        <w:rPr>
          <w:rFonts w:ascii="Garamond" w:hAnsi="Garamond"/>
          <w:sz w:val="22"/>
          <w:szCs w:val="22"/>
        </w:rPr>
        <w:t>t</w:t>
      </w:r>
      <w:r w:rsidRPr="00373D5D">
        <w:rPr>
          <w:rFonts w:ascii="Garamond" w:hAnsi="Garamond"/>
          <w:sz w:val="22"/>
          <w:szCs w:val="22"/>
        </w:rPr>
        <w:t>he number of long strikes increases when unemployment rises, because workers resist managerial attemp</w:t>
      </w:r>
      <w:r w:rsidR="003B47A6">
        <w:rPr>
          <w:rFonts w:ascii="Garamond" w:hAnsi="Garamond"/>
          <w:sz w:val="22"/>
          <w:szCs w:val="22"/>
        </w:rPr>
        <w:t xml:space="preserve">ts to restructure and downsize. Although the incentives for non-union workers to unionise fall, already unionised workers may face increased incentives to act collectively to resist managerially initiated changes that they dislike. </w:t>
      </w:r>
      <w:r w:rsidRPr="00373D5D">
        <w:rPr>
          <w:rFonts w:ascii="Garamond" w:hAnsi="Garamond"/>
          <w:sz w:val="22"/>
          <w:szCs w:val="22"/>
        </w:rPr>
        <w:t xml:space="preserve">It may therefore be the case that the restructuring and downsizing associated with periods of unemployment leads to increased activism. </w:t>
      </w:r>
      <w:r w:rsidR="00C70FAB">
        <w:rPr>
          <w:rFonts w:ascii="Garamond" w:hAnsi="Garamond"/>
          <w:sz w:val="22"/>
          <w:szCs w:val="22"/>
        </w:rPr>
        <w:t xml:space="preserve">This suggests a hypothesis that directly contradicts H3: </w:t>
      </w:r>
      <w:r w:rsidR="009E7035">
        <w:rPr>
          <w:rFonts w:ascii="Garamond" w:hAnsi="Garamond"/>
          <w:sz w:val="22"/>
          <w:szCs w:val="22"/>
        </w:rPr>
        <w:t xml:space="preserve">therefore </w:t>
      </w:r>
      <w:r w:rsidRPr="00373D5D">
        <w:rPr>
          <w:rFonts w:ascii="Garamond" w:hAnsi="Garamond"/>
          <w:sz w:val="22"/>
          <w:szCs w:val="22"/>
        </w:rPr>
        <w:t>H4: union activism will be positively associated with rising unemployment.</w:t>
      </w:r>
    </w:p>
    <w:p w:rsidR="00670116" w:rsidRDefault="000763E1" w:rsidP="00670116">
      <w:pPr>
        <w:spacing w:line="480" w:lineRule="auto"/>
        <w:ind w:firstLine="720"/>
        <w:jc w:val="both"/>
        <w:rPr>
          <w:rFonts w:ascii="Garamond" w:hAnsi="Garamond"/>
          <w:sz w:val="22"/>
          <w:szCs w:val="22"/>
        </w:rPr>
      </w:pPr>
      <w:r w:rsidRPr="00373D5D">
        <w:rPr>
          <w:rFonts w:ascii="Garamond" w:hAnsi="Garamond"/>
          <w:sz w:val="22"/>
          <w:szCs w:val="22"/>
        </w:rPr>
        <w:t xml:space="preserve">Following </w:t>
      </w:r>
      <w:r w:rsidR="00C06666" w:rsidRPr="00373D5D">
        <w:rPr>
          <w:rFonts w:ascii="Garamond" w:hAnsi="Garamond"/>
          <w:sz w:val="22"/>
          <w:szCs w:val="22"/>
        </w:rPr>
        <w:t xml:space="preserve">the </w:t>
      </w:r>
      <w:r w:rsidRPr="00373D5D">
        <w:rPr>
          <w:rFonts w:ascii="Garamond" w:hAnsi="Garamond"/>
          <w:sz w:val="22"/>
          <w:szCs w:val="22"/>
        </w:rPr>
        <w:t xml:space="preserve">approach to quantitative </w:t>
      </w:r>
      <w:r w:rsidR="00C06666" w:rsidRPr="00373D5D">
        <w:rPr>
          <w:rFonts w:ascii="Garamond" w:hAnsi="Garamond"/>
          <w:sz w:val="22"/>
          <w:szCs w:val="22"/>
        </w:rPr>
        <w:t xml:space="preserve">sociological </w:t>
      </w:r>
      <w:r w:rsidRPr="00373D5D">
        <w:rPr>
          <w:rFonts w:ascii="Garamond" w:hAnsi="Garamond"/>
          <w:sz w:val="22"/>
          <w:szCs w:val="22"/>
        </w:rPr>
        <w:t>analysis</w:t>
      </w:r>
      <w:r w:rsidR="00C06666" w:rsidRPr="00373D5D">
        <w:rPr>
          <w:rFonts w:ascii="Garamond" w:hAnsi="Garamond"/>
          <w:sz w:val="22"/>
          <w:szCs w:val="22"/>
        </w:rPr>
        <w:t xml:space="preserve"> outlined by </w:t>
      </w:r>
      <w:proofErr w:type="spellStart"/>
      <w:r w:rsidR="00C06666" w:rsidRPr="00373D5D">
        <w:rPr>
          <w:rFonts w:ascii="Garamond" w:hAnsi="Garamond"/>
          <w:sz w:val="22"/>
          <w:szCs w:val="22"/>
        </w:rPr>
        <w:t>Goldthorpe</w:t>
      </w:r>
      <w:proofErr w:type="spellEnd"/>
      <w:r w:rsidR="00C06666" w:rsidRPr="00373D5D">
        <w:rPr>
          <w:rFonts w:ascii="Garamond" w:hAnsi="Garamond"/>
          <w:sz w:val="22"/>
          <w:szCs w:val="22"/>
        </w:rPr>
        <w:t xml:space="preserve"> (2001)</w:t>
      </w:r>
      <w:r w:rsidRPr="00373D5D">
        <w:rPr>
          <w:rFonts w:ascii="Garamond" w:hAnsi="Garamond"/>
          <w:sz w:val="22"/>
          <w:szCs w:val="22"/>
        </w:rPr>
        <w:t>, the simple appearance of an association between macro-economic variables and union activism (falsifying the null hypothesis that there is no relationship) is not enough to confirm the plausibility of the underlying theory. It is also necessary to identify the individual level mechanisms that generate the behaviour. Individual level panel data lik</w:t>
      </w:r>
      <w:r w:rsidR="001C16EC" w:rsidRPr="00373D5D">
        <w:rPr>
          <w:rFonts w:ascii="Garamond" w:hAnsi="Garamond"/>
          <w:sz w:val="22"/>
          <w:szCs w:val="22"/>
        </w:rPr>
        <w:t xml:space="preserve">e that provided by the BHPS is ideally suited for this more fine-grained analysis. </w:t>
      </w:r>
    </w:p>
    <w:p w:rsidR="000763E1" w:rsidRPr="00373D5D" w:rsidRDefault="00B639E7" w:rsidP="0000143E">
      <w:pPr>
        <w:spacing w:line="480" w:lineRule="auto"/>
        <w:ind w:firstLine="720"/>
        <w:jc w:val="both"/>
        <w:rPr>
          <w:rFonts w:ascii="Garamond" w:hAnsi="Garamond"/>
          <w:sz w:val="22"/>
          <w:szCs w:val="22"/>
        </w:rPr>
      </w:pPr>
      <w:r>
        <w:rPr>
          <w:rFonts w:ascii="Garamond" w:hAnsi="Garamond"/>
          <w:sz w:val="22"/>
          <w:szCs w:val="22"/>
        </w:rPr>
        <w:t xml:space="preserve">Drawing on the ideas of Bain and </w:t>
      </w:r>
      <w:proofErr w:type="spellStart"/>
      <w:r>
        <w:rPr>
          <w:rFonts w:ascii="Garamond" w:hAnsi="Garamond"/>
          <w:sz w:val="22"/>
          <w:szCs w:val="22"/>
        </w:rPr>
        <w:t>Elsheikh</w:t>
      </w:r>
      <w:proofErr w:type="spellEnd"/>
      <w:r w:rsidR="007A237C">
        <w:rPr>
          <w:rFonts w:ascii="Garamond" w:hAnsi="Garamond"/>
          <w:sz w:val="22"/>
          <w:szCs w:val="22"/>
        </w:rPr>
        <w:t xml:space="preserve"> (1976)</w:t>
      </w:r>
      <w:r>
        <w:rPr>
          <w:rFonts w:ascii="Garamond" w:hAnsi="Garamond"/>
          <w:sz w:val="22"/>
          <w:szCs w:val="22"/>
        </w:rPr>
        <w:t xml:space="preserve">, </w:t>
      </w:r>
      <w:r w:rsidR="009E7035">
        <w:rPr>
          <w:rFonts w:ascii="Garamond" w:hAnsi="Garamond"/>
          <w:sz w:val="22"/>
          <w:szCs w:val="22"/>
        </w:rPr>
        <w:t>t</w:t>
      </w:r>
      <w:r w:rsidR="006739B4" w:rsidRPr="00373D5D">
        <w:rPr>
          <w:rFonts w:ascii="Garamond" w:hAnsi="Garamond"/>
          <w:sz w:val="22"/>
          <w:szCs w:val="22"/>
        </w:rPr>
        <w:t xml:space="preserve">heoretically, we can think of two types of measure that might explain how macro-economic conditions influence micro-behaviour. </w:t>
      </w:r>
      <w:r w:rsidR="000763E1" w:rsidRPr="00373D5D">
        <w:rPr>
          <w:rFonts w:ascii="Garamond" w:hAnsi="Garamond"/>
          <w:sz w:val="22"/>
          <w:szCs w:val="22"/>
        </w:rPr>
        <w:t xml:space="preserve">First, measures </w:t>
      </w:r>
      <w:r w:rsidR="006739B4" w:rsidRPr="00373D5D">
        <w:rPr>
          <w:rFonts w:ascii="Garamond" w:hAnsi="Garamond"/>
          <w:sz w:val="22"/>
          <w:szCs w:val="22"/>
        </w:rPr>
        <w:t>of the workers</w:t>
      </w:r>
      <w:r w:rsidR="002401D1">
        <w:rPr>
          <w:rFonts w:ascii="Garamond" w:hAnsi="Garamond"/>
          <w:sz w:val="22"/>
          <w:szCs w:val="22"/>
        </w:rPr>
        <w:t>’</w:t>
      </w:r>
      <w:r w:rsidR="006739B4" w:rsidRPr="00373D5D">
        <w:rPr>
          <w:rFonts w:ascii="Garamond" w:hAnsi="Garamond"/>
          <w:sz w:val="22"/>
          <w:szCs w:val="22"/>
        </w:rPr>
        <w:t xml:space="preserve"> individual economic position: wage levels, personal financial circumstances</w:t>
      </w:r>
      <w:r w:rsidR="00FF627B" w:rsidRPr="00373D5D">
        <w:rPr>
          <w:rFonts w:ascii="Garamond" w:hAnsi="Garamond"/>
          <w:sz w:val="22"/>
          <w:szCs w:val="22"/>
        </w:rPr>
        <w:t>,</w:t>
      </w:r>
      <w:r w:rsidR="006739B4" w:rsidRPr="00373D5D">
        <w:rPr>
          <w:rFonts w:ascii="Garamond" w:hAnsi="Garamond"/>
          <w:sz w:val="22"/>
          <w:szCs w:val="22"/>
        </w:rPr>
        <w:t xml:space="preserve"> satisfaction or dissatisfaction with the extrinsic aspects of a job</w:t>
      </w:r>
      <w:r w:rsidR="000763E1" w:rsidRPr="00373D5D">
        <w:rPr>
          <w:rFonts w:ascii="Garamond" w:hAnsi="Garamond"/>
          <w:sz w:val="22"/>
          <w:szCs w:val="22"/>
        </w:rPr>
        <w:t>.</w:t>
      </w:r>
      <w:r w:rsidR="00E617E7">
        <w:rPr>
          <w:rFonts w:ascii="Garamond" w:hAnsi="Garamond"/>
          <w:sz w:val="22"/>
          <w:szCs w:val="22"/>
        </w:rPr>
        <w:t xml:space="preserve"> Essentially, these measures</w:t>
      </w:r>
      <w:r w:rsidR="004067C9">
        <w:rPr>
          <w:rFonts w:ascii="Garamond" w:hAnsi="Garamond"/>
          <w:sz w:val="22"/>
          <w:szCs w:val="22"/>
        </w:rPr>
        <w:t xml:space="preserve"> alter </w:t>
      </w:r>
      <w:r w:rsidR="0068054B">
        <w:rPr>
          <w:rFonts w:ascii="Garamond" w:hAnsi="Garamond"/>
          <w:sz w:val="22"/>
          <w:szCs w:val="22"/>
        </w:rPr>
        <w:t xml:space="preserve">workers perceptions of </w:t>
      </w:r>
      <w:r w:rsidR="004067C9">
        <w:rPr>
          <w:rFonts w:ascii="Garamond" w:hAnsi="Garamond"/>
          <w:sz w:val="22"/>
          <w:szCs w:val="22"/>
        </w:rPr>
        <w:t xml:space="preserve">the costs and benefits of union activism for the individual, either making it </w:t>
      </w:r>
      <w:r w:rsidR="0068054B">
        <w:rPr>
          <w:rFonts w:ascii="Garamond" w:hAnsi="Garamond"/>
          <w:sz w:val="22"/>
          <w:szCs w:val="22"/>
        </w:rPr>
        <w:t xml:space="preserve">appear </w:t>
      </w:r>
      <w:r w:rsidR="004067C9">
        <w:rPr>
          <w:rFonts w:ascii="Garamond" w:hAnsi="Garamond"/>
          <w:sz w:val="22"/>
          <w:szCs w:val="22"/>
        </w:rPr>
        <w:t xml:space="preserve">more or less costly, or increasing or reducing the </w:t>
      </w:r>
      <w:r w:rsidR="0068054B">
        <w:rPr>
          <w:rFonts w:ascii="Garamond" w:hAnsi="Garamond"/>
          <w:sz w:val="22"/>
          <w:szCs w:val="22"/>
        </w:rPr>
        <w:t xml:space="preserve">potential </w:t>
      </w:r>
      <w:r w:rsidR="004067C9">
        <w:rPr>
          <w:rFonts w:ascii="Garamond" w:hAnsi="Garamond"/>
          <w:sz w:val="22"/>
          <w:szCs w:val="22"/>
        </w:rPr>
        <w:t>benefits</w:t>
      </w:r>
      <w:r w:rsidR="000763E1" w:rsidRPr="00373D5D">
        <w:rPr>
          <w:rFonts w:ascii="Garamond" w:hAnsi="Garamond"/>
          <w:sz w:val="22"/>
          <w:szCs w:val="22"/>
        </w:rPr>
        <w:t xml:space="preserve"> </w:t>
      </w:r>
      <w:r w:rsidR="004067C9">
        <w:rPr>
          <w:rFonts w:ascii="Garamond" w:hAnsi="Garamond"/>
          <w:sz w:val="22"/>
          <w:szCs w:val="22"/>
        </w:rPr>
        <w:t xml:space="preserve">of activism activity. </w:t>
      </w:r>
      <w:r w:rsidR="000763E1" w:rsidRPr="00373D5D">
        <w:rPr>
          <w:rFonts w:ascii="Garamond" w:hAnsi="Garamond"/>
          <w:sz w:val="22"/>
          <w:szCs w:val="22"/>
        </w:rPr>
        <w:t xml:space="preserve">Second, </w:t>
      </w:r>
      <w:r w:rsidR="006739B4" w:rsidRPr="00373D5D">
        <w:rPr>
          <w:rFonts w:ascii="Garamond" w:hAnsi="Garamond"/>
          <w:sz w:val="22"/>
          <w:szCs w:val="22"/>
        </w:rPr>
        <w:t xml:space="preserve">measures that </w:t>
      </w:r>
      <w:r w:rsidR="00143515">
        <w:rPr>
          <w:rFonts w:ascii="Garamond" w:hAnsi="Garamond"/>
          <w:sz w:val="22"/>
          <w:szCs w:val="22"/>
        </w:rPr>
        <w:t>act as proxies for</w:t>
      </w:r>
      <w:r w:rsidR="006739B4" w:rsidRPr="00373D5D">
        <w:rPr>
          <w:rFonts w:ascii="Garamond" w:hAnsi="Garamond"/>
          <w:sz w:val="22"/>
          <w:szCs w:val="22"/>
        </w:rPr>
        <w:t xml:space="preserve"> the institutions of industrial relations at a workplace level: whether the respondent lives in an area of the country where unions have traditionally been strong</w:t>
      </w:r>
      <w:r w:rsidR="0000143E">
        <w:rPr>
          <w:rFonts w:ascii="Garamond" w:hAnsi="Garamond"/>
          <w:sz w:val="22"/>
          <w:szCs w:val="22"/>
        </w:rPr>
        <w:t xml:space="preserve"> (</w:t>
      </w:r>
      <w:proofErr w:type="spellStart"/>
      <w:r w:rsidR="0000143E">
        <w:rPr>
          <w:rFonts w:ascii="Garamond" w:hAnsi="Garamond"/>
          <w:sz w:val="22"/>
          <w:szCs w:val="22"/>
        </w:rPr>
        <w:t>Beynon</w:t>
      </w:r>
      <w:proofErr w:type="spellEnd"/>
      <w:r w:rsidR="0000143E">
        <w:rPr>
          <w:rFonts w:ascii="Garamond" w:hAnsi="Garamond"/>
          <w:sz w:val="22"/>
          <w:szCs w:val="22"/>
        </w:rPr>
        <w:t xml:space="preserve"> et al., 2012)</w:t>
      </w:r>
      <w:r w:rsidR="006739B4" w:rsidRPr="00373D5D">
        <w:rPr>
          <w:rFonts w:ascii="Garamond" w:hAnsi="Garamond"/>
          <w:sz w:val="22"/>
          <w:szCs w:val="22"/>
        </w:rPr>
        <w:t>, whether the respondent works in a sector or industry with a relatively high level of unionisation</w:t>
      </w:r>
      <w:r w:rsidR="000763E1" w:rsidRPr="00373D5D">
        <w:rPr>
          <w:rFonts w:ascii="Garamond" w:hAnsi="Garamond"/>
          <w:sz w:val="22"/>
          <w:szCs w:val="22"/>
        </w:rPr>
        <w:t xml:space="preserve">. </w:t>
      </w:r>
      <w:r w:rsidR="00E6132B">
        <w:rPr>
          <w:rFonts w:ascii="Garamond" w:hAnsi="Garamond"/>
          <w:sz w:val="22"/>
          <w:szCs w:val="22"/>
        </w:rPr>
        <w:t>W</w:t>
      </w:r>
      <w:r w:rsidR="00FF627B" w:rsidRPr="00373D5D">
        <w:rPr>
          <w:rFonts w:ascii="Garamond" w:hAnsi="Garamond"/>
          <w:sz w:val="22"/>
          <w:szCs w:val="22"/>
        </w:rPr>
        <w:t xml:space="preserve">orkers in </w:t>
      </w:r>
      <w:r w:rsidR="00602A99">
        <w:rPr>
          <w:rFonts w:ascii="Garamond" w:hAnsi="Garamond"/>
          <w:sz w:val="22"/>
          <w:szCs w:val="22"/>
        </w:rPr>
        <w:t xml:space="preserve">highly </w:t>
      </w:r>
      <w:r w:rsidR="00FF627B" w:rsidRPr="00373D5D">
        <w:rPr>
          <w:rFonts w:ascii="Garamond" w:hAnsi="Garamond"/>
          <w:sz w:val="22"/>
          <w:szCs w:val="22"/>
        </w:rPr>
        <w:t>unionised workplace</w:t>
      </w:r>
      <w:r w:rsidR="00E6132B">
        <w:rPr>
          <w:rFonts w:ascii="Garamond" w:hAnsi="Garamond"/>
          <w:sz w:val="22"/>
          <w:szCs w:val="22"/>
        </w:rPr>
        <w:t>s</w:t>
      </w:r>
      <w:r w:rsidR="00FF627B" w:rsidRPr="00373D5D">
        <w:rPr>
          <w:rFonts w:ascii="Garamond" w:hAnsi="Garamond"/>
          <w:sz w:val="22"/>
          <w:szCs w:val="22"/>
        </w:rPr>
        <w:t xml:space="preserve"> with traditions of collective action will be more likely to respond to changes in their personal economic circumstances through union activism than </w:t>
      </w:r>
      <w:r w:rsidR="00E6132B">
        <w:rPr>
          <w:rFonts w:ascii="Garamond" w:hAnsi="Garamond"/>
          <w:sz w:val="22"/>
          <w:szCs w:val="22"/>
        </w:rPr>
        <w:t>workers</w:t>
      </w:r>
      <w:r w:rsidR="00602A99">
        <w:rPr>
          <w:rFonts w:ascii="Garamond" w:hAnsi="Garamond"/>
          <w:sz w:val="22"/>
          <w:szCs w:val="22"/>
        </w:rPr>
        <w:t xml:space="preserve"> in workplaces without a union</w:t>
      </w:r>
      <w:r w:rsidR="00DD3729" w:rsidRPr="00373D5D">
        <w:rPr>
          <w:rFonts w:ascii="Garamond" w:hAnsi="Garamond"/>
          <w:sz w:val="22"/>
          <w:szCs w:val="22"/>
        </w:rPr>
        <w:t>, because organisation and leadership is needed if individual complaints are to be framed as collective grievances and workers persuaded to participate in collective action (Kelly</w:t>
      </w:r>
      <w:r w:rsidR="006B01D5">
        <w:rPr>
          <w:rFonts w:ascii="Garamond" w:hAnsi="Garamond"/>
          <w:sz w:val="22"/>
          <w:szCs w:val="22"/>
        </w:rPr>
        <w:t>,</w:t>
      </w:r>
      <w:r w:rsidR="00DD3729" w:rsidRPr="00373D5D">
        <w:rPr>
          <w:rFonts w:ascii="Garamond" w:hAnsi="Garamond"/>
          <w:sz w:val="22"/>
          <w:szCs w:val="22"/>
        </w:rPr>
        <w:t xml:space="preserve"> 1998</w:t>
      </w:r>
      <w:r w:rsidR="00A506ED">
        <w:rPr>
          <w:rFonts w:ascii="Garamond" w:hAnsi="Garamond"/>
          <w:sz w:val="22"/>
          <w:szCs w:val="22"/>
        </w:rPr>
        <w:t xml:space="preserve">; </w:t>
      </w:r>
      <w:proofErr w:type="spellStart"/>
      <w:r w:rsidR="00A506ED">
        <w:rPr>
          <w:rFonts w:ascii="Garamond" w:hAnsi="Garamond"/>
          <w:sz w:val="22"/>
          <w:szCs w:val="22"/>
        </w:rPr>
        <w:t>Stepina</w:t>
      </w:r>
      <w:proofErr w:type="spellEnd"/>
      <w:r w:rsidR="00A506ED">
        <w:rPr>
          <w:rFonts w:ascii="Garamond" w:hAnsi="Garamond"/>
          <w:sz w:val="22"/>
          <w:szCs w:val="22"/>
        </w:rPr>
        <w:t xml:space="preserve"> and </w:t>
      </w:r>
      <w:proofErr w:type="spellStart"/>
      <w:r w:rsidR="00A506ED">
        <w:rPr>
          <w:rFonts w:ascii="Garamond" w:hAnsi="Garamond"/>
          <w:sz w:val="22"/>
          <w:szCs w:val="22"/>
        </w:rPr>
        <w:t>Fiorito</w:t>
      </w:r>
      <w:proofErr w:type="spellEnd"/>
      <w:r w:rsidR="00A506ED">
        <w:rPr>
          <w:rFonts w:ascii="Garamond" w:hAnsi="Garamond"/>
          <w:sz w:val="22"/>
          <w:szCs w:val="22"/>
        </w:rPr>
        <w:t xml:space="preserve"> 1986</w:t>
      </w:r>
      <w:r w:rsidR="00DD3729" w:rsidRPr="00373D5D">
        <w:rPr>
          <w:rFonts w:ascii="Garamond" w:hAnsi="Garamond"/>
          <w:sz w:val="22"/>
          <w:szCs w:val="22"/>
        </w:rPr>
        <w:t>)</w:t>
      </w:r>
      <w:r w:rsidR="00824EED">
        <w:rPr>
          <w:rFonts w:ascii="Garamond" w:hAnsi="Garamond"/>
          <w:sz w:val="22"/>
          <w:szCs w:val="22"/>
        </w:rPr>
        <w:t>, and high union density creates social norms which make engagement with the union more likely (</w:t>
      </w:r>
      <w:proofErr w:type="spellStart"/>
      <w:r w:rsidR="00824EED">
        <w:rPr>
          <w:rFonts w:ascii="Garamond" w:hAnsi="Garamond"/>
          <w:sz w:val="22"/>
          <w:szCs w:val="22"/>
        </w:rPr>
        <w:t>Toubǿl</w:t>
      </w:r>
      <w:proofErr w:type="spellEnd"/>
      <w:r w:rsidR="00824EED">
        <w:rPr>
          <w:rFonts w:ascii="Garamond" w:hAnsi="Garamond"/>
          <w:sz w:val="22"/>
          <w:szCs w:val="22"/>
        </w:rPr>
        <w:t xml:space="preserve"> and Jensen, 2014)</w:t>
      </w:r>
      <w:r w:rsidR="00DD3729" w:rsidRPr="00373D5D">
        <w:rPr>
          <w:rFonts w:ascii="Garamond" w:hAnsi="Garamond"/>
          <w:sz w:val="22"/>
          <w:szCs w:val="22"/>
        </w:rPr>
        <w:t>.</w:t>
      </w:r>
      <w:r w:rsidR="00FF627B" w:rsidRPr="00373D5D">
        <w:rPr>
          <w:rFonts w:ascii="Garamond" w:hAnsi="Garamond"/>
          <w:sz w:val="22"/>
          <w:szCs w:val="22"/>
        </w:rPr>
        <w:t xml:space="preserve"> </w:t>
      </w:r>
      <w:r w:rsidR="006739B4" w:rsidRPr="00373D5D">
        <w:rPr>
          <w:rFonts w:ascii="Garamond" w:hAnsi="Garamond"/>
          <w:sz w:val="22"/>
          <w:szCs w:val="22"/>
        </w:rPr>
        <w:t>Empirically, we will see evidence of how macro-economic conditions affect individual behaviour if</w:t>
      </w:r>
      <w:r w:rsidR="002401D1">
        <w:rPr>
          <w:rFonts w:ascii="Garamond" w:hAnsi="Garamond"/>
          <w:sz w:val="22"/>
          <w:szCs w:val="22"/>
        </w:rPr>
        <w:t xml:space="preserve"> </w:t>
      </w:r>
      <w:r w:rsidR="002401D1">
        <w:rPr>
          <w:rFonts w:ascii="Garamond" w:hAnsi="Garamond"/>
          <w:sz w:val="22"/>
          <w:szCs w:val="22"/>
        </w:rPr>
        <w:lastRenderedPageBreak/>
        <w:t>the effects of the macro-economic variables become smaller and non-significant after controls for</w:t>
      </w:r>
      <w:r w:rsidR="006739B4" w:rsidRPr="00373D5D">
        <w:rPr>
          <w:rFonts w:ascii="Garamond" w:hAnsi="Garamond"/>
          <w:sz w:val="22"/>
          <w:szCs w:val="22"/>
        </w:rPr>
        <w:t xml:space="preserve"> individual economic position and/or </w:t>
      </w:r>
      <w:r w:rsidR="0000143E">
        <w:rPr>
          <w:rFonts w:ascii="Garamond" w:hAnsi="Garamond"/>
          <w:sz w:val="22"/>
          <w:szCs w:val="22"/>
        </w:rPr>
        <w:t>pro</w:t>
      </w:r>
      <w:r w:rsidR="00824EED">
        <w:rPr>
          <w:rFonts w:ascii="Garamond" w:hAnsi="Garamond"/>
          <w:sz w:val="22"/>
          <w:szCs w:val="22"/>
        </w:rPr>
        <w:t xml:space="preserve">xies for </w:t>
      </w:r>
      <w:r w:rsidR="006739B4" w:rsidRPr="00373D5D">
        <w:rPr>
          <w:rFonts w:ascii="Garamond" w:hAnsi="Garamond"/>
          <w:sz w:val="22"/>
          <w:szCs w:val="22"/>
        </w:rPr>
        <w:t>industrial relations institutions</w:t>
      </w:r>
      <w:r w:rsidR="002401D1">
        <w:rPr>
          <w:rFonts w:ascii="Garamond" w:hAnsi="Garamond"/>
          <w:sz w:val="22"/>
          <w:szCs w:val="22"/>
        </w:rPr>
        <w:t xml:space="preserve"> are added to the econometric model</w:t>
      </w:r>
      <w:r w:rsidR="006739B4" w:rsidRPr="00373D5D">
        <w:rPr>
          <w:rFonts w:ascii="Garamond" w:hAnsi="Garamond"/>
          <w:sz w:val="22"/>
          <w:szCs w:val="22"/>
        </w:rPr>
        <w:t xml:space="preserve">. </w:t>
      </w:r>
      <w:r w:rsidR="000763E1" w:rsidRPr="00373D5D">
        <w:rPr>
          <w:rFonts w:ascii="Garamond" w:hAnsi="Garamond"/>
          <w:sz w:val="22"/>
          <w:szCs w:val="22"/>
        </w:rPr>
        <w:t xml:space="preserve">There is no strong theoretical prior for thinking that one or other of these </w:t>
      </w:r>
      <w:r w:rsidR="006739B4" w:rsidRPr="00373D5D">
        <w:rPr>
          <w:rFonts w:ascii="Garamond" w:hAnsi="Garamond"/>
          <w:sz w:val="22"/>
          <w:szCs w:val="22"/>
        </w:rPr>
        <w:t xml:space="preserve">groups of </w:t>
      </w:r>
      <w:r w:rsidR="000763E1" w:rsidRPr="00373D5D">
        <w:rPr>
          <w:rFonts w:ascii="Garamond" w:hAnsi="Garamond"/>
          <w:sz w:val="22"/>
          <w:szCs w:val="22"/>
        </w:rPr>
        <w:t>measures will have the most important role</w:t>
      </w:r>
      <w:r w:rsidR="002401D1">
        <w:rPr>
          <w:rFonts w:ascii="Garamond" w:hAnsi="Garamond"/>
          <w:sz w:val="22"/>
          <w:szCs w:val="22"/>
        </w:rPr>
        <w:t xml:space="preserve"> in explaining the activism/economic variable relationship</w:t>
      </w:r>
      <w:r w:rsidR="000763E1" w:rsidRPr="00373D5D">
        <w:rPr>
          <w:rFonts w:ascii="Garamond" w:hAnsi="Garamond"/>
          <w:sz w:val="22"/>
          <w:szCs w:val="22"/>
        </w:rPr>
        <w:t>. Therefore we predict:</w:t>
      </w:r>
    </w:p>
    <w:p w:rsidR="000763E1" w:rsidRPr="00373D5D" w:rsidRDefault="00C70FAB" w:rsidP="002401D1">
      <w:pPr>
        <w:spacing w:line="480" w:lineRule="auto"/>
        <w:jc w:val="both"/>
        <w:rPr>
          <w:rFonts w:ascii="Garamond" w:hAnsi="Garamond"/>
          <w:sz w:val="22"/>
          <w:szCs w:val="22"/>
        </w:rPr>
      </w:pPr>
      <w:r>
        <w:rPr>
          <w:rFonts w:ascii="Garamond" w:hAnsi="Garamond"/>
          <w:sz w:val="22"/>
          <w:szCs w:val="22"/>
        </w:rPr>
        <w:t>H5</w:t>
      </w:r>
      <w:r w:rsidR="000763E1" w:rsidRPr="00373D5D">
        <w:rPr>
          <w:rFonts w:ascii="Garamond" w:hAnsi="Garamond"/>
          <w:sz w:val="22"/>
          <w:szCs w:val="22"/>
        </w:rPr>
        <w:t xml:space="preserve">: The </w:t>
      </w:r>
      <w:r w:rsidR="002401D1">
        <w:rPr>
          <w:rFonts w:ascii="Garamond" w:hAnsi="Garamond"/>
          <w:sz w:val="22"/>
          <w:szCs w:val="22"/>
        </w:rPr>
        <w:t>relationship between</w:t>
      </w:r>
      <w:r w:rsidR="000763E1" w:rsidRPr="00373D5D">
        <w:rPr>
          <w:rFonts w:ascii="Garamond" w:hAnsi="Garamond"/>
          <w:sz w:val="22"/>
          <w:szCs w:val="22"/>
        </w:rPr>
        <w:t xml:space="preserve"> of the </w:t>
      </w:r>
      <w:r w:rsidR="006739B4" w:rsidRPr="00373D5D">
        <w:rPr>
          <w:rFonts w:ascii="Garamond" w:hAnsi="Garamond"/>
          <w:sz w:val="22"/>
          <w:szCs w:val="22"/>
        </w:rPr>
        <w:t>macro-economic conditions</w:t>
      </w:r>
      <w:r w:rsidR="002401D1">
        <w:rPr>
          <w:rFonts w:ascii="Garamond" w:hAnsi="Garamond"/>
          <w:sz w:val="22"/>
          <w:szCs w:val="22"/>
        </w:rPr>
        <w:t xml:space="preserve"> and union activism will become smaller and non-significant after</w:t>
      </w:r>
      <w:r w:rsidR="000763E1" w:rsidRPr="00373D5D">
        <w:rPr>
          <w:rFonts w:ascii="Garamond" w:hAnsi="Garamond"/>
          <w:sz w:val="22"/>
          <w:szCs w:val="22"/>
        </w:rPr>
        <w:t xml:space="preserve"> measures </w:t>
      </w:r>
      <w:r w:rsidR="006739B4" w:rsidRPr="00373D5D">
        <w:rPr>
          <w:rFonts w:ascii="Garamond" w:hAnsi="Garamond"/>
          <w:sz w:val="22"/>
          <w:szCs w:val="22"/>
        </w:rPr>
        <w:t xml:space="preserve">that capture the effects of these conditions </w:t>
      </w:r>
      <w:r w:rsidR="000763E1" w:rsidRPr="00373D5D">
        <w:rPr>
          <w:rFonts w:ascii="Garamond" w:hAnsi="Garamond"/>
          <w:sz w:val="22"/>
          <w:szCs w:val="22"/>
        </w:rPr>
        <w:t>on individuals</w:t>
      </w:r>
      <w:r w:rsidR="000E0B07" w:rsidRPr="00373D5D">
        <w:rPr>
          <w:rFonts w:ascii="Garamond" w:hAnsi="Garamond"/>
          <w:sz w:val="22"/>
          <w:szCs w:val="22"/>
        </w:rPr>
        <w:t>’</w:t>
      </w:r>
      <w:r w:rsidR="000763E1" w:rsidRPr="00373D5D">
        <w:rPr>
          <w:rFonts w:ascii="Garamond" w:hAnsi="Garamond"/>
          <w:sz w:val="22"/>
          <w:szCs w:val="22"/>
        </w:rPr>
        <w:t xml:space="preserve"> </w:t>
      </w:r>
      <w:r w:rsidR="006739B4" w:rsidRPr="00373D5D">
        <w:rPr>
          <w:rFonts w:ascii="Garamond" w:hAnsi="Garamond"/>
          <w:sz w:val="22"/>
          <w:szCs w:val="22"/>
        </w:rPr>
        <w:t>economic position</w:t>
      </w:r>
      <w:r w:rsidR="002401D1">
        <w:rPr>
          <w:rFonts w:ascii="Garamond" w:hAnsi="Garamond"/>
          <w:sz w:val="22"/>
          <w:szCs w:val="22"/>
        </w:rPr>
        <w:t xml:space="preserve"> are added to the model</w:t>
      </w:r>
      <w:r w:rsidR="00670116">
        <w:rPr>
          <w:rFonts w:ascii="Garamond" w:hAnsi="Garamond"/>
          <w:sz w:val="22"/>
          <w:szCs w:val="22"/>
        </w:rPr>
        <w:t>,</w:t>
      </w:r>
      <w:r w:rsidR="006739B4" w:rsidRPr="00373D5D">
        <w:rPr>
          <w:rFonts w:ascii="Garamond" w:hAnsi="Garamond"/>
          <w:sz w:val="22"/>
          <w:szCs w:val="22"/>
        </w:rPr>
        <w:t xml:space="preserve"> </w:t>
      </w:r>
      <w:r w:rsidR="000763E1" w:rsidRPr="00373D5D">
        <w:rPr>
          <w:rFonts w:ascii="Garamond" w:hAnsi="Garamond"/>
          <w:sz w:val="22"/>
          <w:szCs w:val="22"/>
        </w:rPr>
        <w:t xml:space="preserve">and/or </w:t>
      </w:r>
      <w:r w:rsidR="002401D1">
        <w:rPr>
          <w:rFonts w:ascii="Garamond" w:hAnsi="Garamond"/>
          <w:sz w:val="22"/>
          <w:szCs w:val="22"/>
        </w:rPr>
        <w:t>H6: The relationship between macro-economic conditions and</w:t>
      </w:r>
      <w:r w:rsidR="00670116">
        <w:rPr>
          <w:rFonts w:ascii="Garamond" w:hAnsi="Garamond"/>
          <w:sz w:val="22"/>
          <w:szCs w:val="22"/>
        </w:rPr>
        <w:t xml:space="preserve"> union activism will </w:t>
      </w:r>
      <w:r w:rsidR="00296329">
        <w:rPr>
          <w:rFonts w:ascii="Garamond" w:hAnsi="Garamond"/>
          <w:sz w:val="22"/>
          <w:szCs w:val="22"/>
        </w:rPr>
        <w:t xml:space="preserve">become smaller and statistically insignificant </w:t>
      </w:r>
      <w:r w:rsidR="002401D1">
        <w:rPr>
          <w:rFonts w:ascii="Garamond" w:hAnsi="Garamond"/>
          <w:sz w:val="22"/>
          <w:szCs w:val="22"/>
        </w:rPr>
        <w:t>after measures that capture</w:t>
      </w:r>
      <w:r w:rsidR="006739B4" w:rsidRPr="00373D5D">
        <w:rPr>
          <w:rFonts w:ascii="Garamond" w:hAnsi="Garamond"/>
          <w:sz w:val="22"/>
          <w:szCs w:val="22"/>
        </w:rPr>
        <w:t xml:space="preserve"> institutions of industrial relations at the workplace</w:t>
      </w:r>
      <w:r w:rsidR="002401D1">
        <w:rPr>
          <w:rFonts w:ascii="Garamond" w:hAnsi="Garamond"/>
          <w:sz w:val="22"/>
          <w:szCs w:val="22"/>
        </w:rPr>
        <w:t xml:space="preserve"> are added to the model</w:t>
      </w:r>
      <w:r w:rsidR="000763E1" w:rsidRPr="00373D5D">
        <w:rPr>
          <w:rFonts w:ascii="Garamond" w:hAnsi="Garamond"/>
          <w:sz w:val="22"/>
          <w:szCs w:val="22"/>
        </w:rPr>
        <w:t>.</w:t>
      </w:r>
    </w:p>
    <w:p w:rsidR="000763E1" w:rsidRPr="00373D5D" w:rsidRDefault="000763E1" w:rsidP="009D1CCC">
      <w:pPr>
        <w:spacing w:line="480" w:lineRule="auto"/>
        <w:jc w:val="both"/>
        <w:rPr>
          <w:rFonts w:ascii="Garamond" w:hAnsi="Garamond"/>
          <w:b/>
          <w:sz w:val="22"/>
          <w:szCs w:val="22"/>
        </w:rPr>
      </w:pPr>
    </w:p>
    <w:p w:rsidR="00D83004" w:rsidRPr="00373D5D" w:rsidRDefault="00D83004" w:rsidP="004739D4">
      <w:pPr>
        <w:spacing w:line="480" w:lineRule="auto"/>
        <w:jc w:val="both"/>
        <w:rPr>
          <w:rFonts w:ascii="Garamond" w:hAnsi="Garamond"/>
          <w:b/>
          <w:sz w:val="22"/>
          <w:szCs w:val="22"/>
        </w:rPr>
      </w:pPr>
      <w:r w:rsidRPr="00373D5D">
        <w:rPr>
          <w:rFonts w:ascii="Garamond" w:hAnsi="Garamond"/>
          <w:b/>
          <w:sz w:val="22"/>
          <w:szCs w:val="22"/>
        </w:rPr>
        <w:t>Data</w:t>
      </w:r>
      <w:r w:rsidR="002667C2" w:rsidRPr="00373D5D">
        <w:rPr>
          <w:rFonts w:ascii="Garamond" w:hAnsi="Garamond"/>
          <w:b/>
          <w:sz w:val="22"/>
          <w:szCs w:val="22"/>
        </w:rPr>
        <w:t xml:space="preserve"> and methods</w:t>
      </w:r>
    </w:p>
    <w:p w:rsidR="009F1954" w:rsidRPr="00373D5D" w:rsidRDefault="009F1954" w:rsidP="006B01D5">
      <w:pPr>
        <w:spacing w:line="480" w:lineRule="auto"/>
        <w:jc w:val="both"/>
        <w:rPr>
          <w:rFonts w:ascii="Garamond" w:hAnsi="Garamond"/>
          <w:sz w:val="22"/>
          <w:szCs w:val="22"/>
        </w:rPr>
      </w:pPr>
      <w:r w:rsidRPr="00373D5D">
        <w:rPr>
          <w:rFonts w:ascii="Garamond" w:hAnsi="Garamond"/>
          <w:sz w:val="22"/>
          <w:szCs w:val="22"/>
        </w:rPr>
        <w:t xml:space="preserve">The BHPS began in 1991 with a stratified random population sample comprising residents of 5,538 households aged 16 and over (see </w:t>
      </w:r>
      <w:r w:rsidR="006B01D5">
        <w:rPr>
          <w:rFonts w:ascii="Garamond" w:hAnsi="Garamond"/>
          <w:bCs/>
          <w:sz w:val="22"/>
          <w:szCs w:val="22"/>
          <w:lang w:val="en-AU"/>
        </w:rPr>
        <w:t xml:space="preserve">Taylor et al., </w:t>
      </w:r>
      <w:r w:rsidRPr="00373D5D">
        <w:rPr>
          <w:rFonts w:ascii="Garamond" w:hAnsi="Garamond"/>
          <w:bCs/>
          <w:sz w:val="22"/>
          <w:szCs w:val="22"/>
          <w:lang w:val="en-AU"/>
        </w:rPr>
        <w:t>2010).</w:t>
      </w:r>
      <w:r w:rsidRPr="00373D5D">
        <w:rPr>
          <w:rFonts w:ascii="Garamond" w:hAnsi="Garamond"/>
          <w:sz w:val="22"/>
          <w:szCs w:val="22"/>
        </w:rPr>
        <w:t xml:space="preserve"> When a survey participant leaves a household an attempt is made to track them into their new household, which then joins the survey. Similarly, new persons who join a sample household, including new ch</w:t>
      </w:r>
      <w:r w:rsidR="000E0B07" w:rsidRPr="00373D5D">
        <w:rPr>
          <w:rFonts w:ascii="Garamond" w:hAnsi="Garamond"/>
          <w:sz w:val="22"/>
          <w:szCs w:val="22"/>
        </w:rPr>
        <w:t>ildren, are added to the sample</w:t>
      </w:r>
      <w:r w:rsidRPr="00373D5D">
        <w:rPr>
          <w:rFonts w:ascii="Garamond" w:hAnsi="Garamond"/>
          <w:sz w:val="22"/>
          <w:szCs w:val="22"/>
        </w:rPr>
        <w:t xml:space="preserve">. Thus, with the exception of new immigrants who arrive </w:t>
      </w:r>
      <w:r w:rsidR="009716F4" w:rsidRPr="00373D5D">
        <w:rPr>
          <w:rFonts w:ascii="Garamond" w:hAnsi="Garamond"/>
          <w:sz w:val="22"/>
          <w:szCs w:val="22"/>
        </w:rPr>
        <w:t>in the country after the study</w:t>
      </w:r>
      <w:r w:rsidRPr="00373D5D">
        <w:rPr>
          <w:rFonts w:ascii="Garamond" w:hAnsi="Garamond"/>
          <w:sz w:val="22"/>
          <w:szCs w:val="22"/>
        </w:rPr>
        <w:t xml:space="preserve"> comm</w:t>
      </w:r>
      <w:r w:rsidR="009716F4" w:rsidRPr="00373D5D">
        <w:rPr>
          <w:rFonts w:ascii="Garamond" w:hAnsi="Garamond"/>
          <w:sz w:val="22"/>
          <w:szCs w:val="22"/>
        </w:rPr>
        <w:t>enced, the survey</w:t>
      </w:r>
      <w:r w:rsidRPr="00373D5D">
        <w:rPr>
          <w:rFonts w:ascii="Garamond" w:hAnsi="Garamond"/>
          <w:sz w:val="22"/>
          <w:szCs w:val="22"/>
        </w:rPr>
        <w:t xml:space="preserve"> should remain broadly r</w:t>
      </w:r>
      <w:r w:rsidR="009716F4" w:rsidRPr="00373D5D">
        <w:rPr>
          <w:rFonts w:ascii="Garamond" w:hAnsi="Garamond"/>
          <w:sz w:val="22"/>
          <w:szCs w:val="22"/>
        </w:rPr>
        <w:t>epresentative of the population</w:t>
      </w:r>
      <w:r w:rsidRPr="00373D5D">
        <w:rPr>
          <w:rFonts w:ascii="Garamond" w:hAnsi="Garamond"/>
          <w:sz w:val="22"/>
          <w:szCs w:val="22"/>
        </w:rPr>
        <w:t xml:space="preserve"> from which </w:t>
      </w:r>
      <w:r w:rsidR="009716F4" w:rsidRPr="00373D5D">
        <w:rPr>
          <w:rFonts w:ascii="Garamond" w:hAnsi="Garamond"/>
          <w:sz w:val="22"/>
          <w:szCs w:val="22"/>
        </w:rPr>
        <w:t>it is</w:t>
      </w:r>
      <w:r w:rsidRPr="00373D5D">
        <w:rPr>
          <w:rFonts w:ascii="Garamond" w:hAnsi="Garamond"/>
          <w:sz w:val="22"/>
          <w:szCs w:val="22"/>
        </w:rPr>
        <w:t xml:space="preserve"> drawn. A further 2</w:t>
      </w:r>
      <w:r w:rsidR="00E6132B">
        <w:rPr>
          <w:rFonts w:ascii="Garamond" w:hAnsi="Garamond"/>
          <w:sz w:val="22"/>
          <w:szCs w:val="22"/>
        </w:rPr>
        <w:t>,</w:t>
      </w:r>
      <w:r w:rsidRPr="00373D5D">
        <w:rPr>
          <w:rFonts w:ascii="Garamond" w:hAnsi="Garamond"/>
          <w:sz w:val="22"/>
          <w:szCs w:val="22"/>
        </w:rPr>
        <w:t>887 households from Scotland and Wales were added to the survey in 1999 and a further 1</w:t>
      </w:r>
      <w:r w:rsidR="00E6132B">
        <w:rPr>
          <w:rFonts w:ascii="Garamond" w:hAnsi="Garamond"/>
          <w:sz w:val="22"/>
          <w:szCs w:val="22"/>
        </w:rPr>
        <w:t>,</w:t>
      </w:r>
      <w:r w:rsidRPr="00373D5D">
        <w:rPr>
          <w:rFonts w:ascii="Garamond" w:hAnsi="Garamond"/>
          <w:sz w:val="22"/>
          <w:szCs w:val="22"/>
        </w:rPr>
        <w:t xml:space="preserve">979 households from Northern Ireland were added in 2001. At least one adult member at 74% of all in-scope selected households agreed to an interview at wave one. The annual re-interview rates for the main sample, average around 95%. </w:t>
      </w:r>
    </w:p>
    <w:p w:rsidR="00C73224" w:rsidRPr="00373D5D" w:rsidRDefault="00C73224" w:rsidP="004739D4">
      <w:pPr>
        <w:spacing w:line="480" w:lineRule="auto"/>
        <w:jc w:val="both"/>
        <w:rPr>
          <w:rFonts w:ascii="Garamond" w:hAnsi="Garamond"/>
          <w:b/>
          <w:sz w:val="22"/>
          <w:szCs w:val="22"/>
        </w:rPr>
      </w:pPr>
    </w:p>
    <w:p w:rsidR="005A49D0" w:rsidRPr="00373D5D" w:rsidRDefault="005A49D0" w:rsidP="004739D4">
      <w:pPr>
        <w:spacing w:line="480" w:lineRule="auto"/>
        <w:jc w:val="both"/>
        <w:rPr>
          <w:rFonts w:ascii="Garamond" w:hAnsi="Garamond"/>
          <w:i/>
          <w:sz w:val="22"/>
          <w:szCs w:val="22"/>
        </w:rPr>
      </w:pPr>
      <w:r w:rsidRPr="00373D5D">
        <w:rPr>
          <w:rFonts w:ascii="Garamond" w:hAnsi="Garamond"/>
          <w:i/>
          <w:sz w:val="22"/>
          <w:szCs w:val="22"/>
        </w:rPr>
        <w:t>Union activism</w:t>
      </w:r>
    </w:p>
    <w:p w:rsidR="005775D5" w:rsidRPr="00373D5D" w:rsidRDefault="00C33FE9" w:rsidP="00DE73A6">
      <w:pPr>
        <w:spacing w:line="480" w:lineRule="auto"/>
        <w:jc w:val="both"/>
        <w:rPr>
          <w:rFonts w:ascii="Garamond" w:hAnsi="Garamond"/>
          <w:sz w:val="22"/>
          <w:szCs w:val="22"/>
        </w:rPr>
      </w:pPr>
      <w:r w:rsidRPr="00373D5D">
        <w:rPr>
          <w:rFonts w:ascii="Garamond" w:hAnsi="Garamond"/>
          <w:sz w:val="22"/>
          <w:szCs w:val="22"/>
        </w:rPr>
        <w:t>The BHPS includ</w:t>
      </w:r>
      <w:r w:rsidR="00E31C08" w:rsidRPr="00373D5D">
        <w:rPr>
          <w:rFonts w:ascii="Garamond" w:hAnsi="Garamond"/>
          <w:sz w:val="22"/>
          <w:szCs w:val="22"/>
        </w:rPr>
        <w:t xml:space="preserve">ed a measure of union activism </w:t>
      </w:r>
      <w:r w:rsidR="009F1954" w:rsidRPr="00373D5D">
        <w:rPr>
          <w:rFonts w:ascii="Garamond" w:hAnsi="Garamond"/>
          <w:sz w:val="22"/>
          <w:szCs w:val="22"/>
        </w:rPr>
        <w:t>annually in the 1991 – 95 waves</w:t>
      </w:r>
      <w:r w:rsidR="00E31C08" w:rsidRPr="00373D5D">
        <w:rPr>
          <w:rFonts w:ascii="Garamond" w:hAnsi="Garamond"/>
          <w:sz w:val="22"/>
          <w:szCs w:val="22"/>
        </w:rPr>
        <w:t xml:space="preserve"> of the survey, and bi-annually after that, with the activism question included in 1997, 1999, 2001, 2003, 2005 and 2007. The question about union activism does not distinguish between different forms of activity, asking simply whether respondents are “active in a trade union” (the question is asked alongside questions about activism in other types of voluntary and civil society groups). While it would be desirable </w:t>
      </w:r>
      <w:r w:rsidR="000E0B07" w:rsidRPr="00373D5D">
        <w:rPr>
          <w:rFonts w:ascii="Garamond" w:hAnsi="Garamond"/>
          <w:sz w:val="22"/>
          <w:szCs w:val="22"/>
        </w:rPr>
        <w:t>t</w:t>
      </w:r>
      <w:r w:rsidR="00E31C08" w:rsidRPr="00373D5D">
        <w:rPr>
          <w:rFonts w:ascii="Garamond" w:hAnsi="Garamond"/>
          <w:sz w:val="22"/>
          <w:szCs w:val="22"/>
        </w:rPr>
        <w:t xml:space="preserve">o </w:t>
      </w:r>
      <w:r w:rsidR="000E0B07" w:rsidRPr="00373D5D">
        <w:rPr>
          <w:rFonts w:ascii="Garamond" w:hAnsi="Garamond"/>
          <w:sz w:val="22"/>
          <w:szCs w:val="22"/>
        </w:rPr>
        <w:t>be able to</w:t>
      </w:r>
      <w:r w:rsidR="00E31C08" w:rsidRPr="00373D5D">
        <w:rPr>
          <w:rFonts w:ascii="Garamond" w:hAnsi="Garamond"/>
          <w:sz w:val="22"/>
          <w:szCs w:val="22"/>
        </w:rPr>
        <w:t xml:space="preserve"> </w:t>
      </w:r>
      <w:r w:rsidR="00E31C08" w:rsidRPr="00373D5D">
        <w:rPr>
          <w:rFonts w:ascii="Garamond" w:hAnsi="Garamond"/>
          <w:sz w:val="22"/>
          <w:szCs w:val="22"/>
        </w:rPr>
        <w:lastRenderedPageBreak/>
        <w:t xml:space="preserve">unpack </w:t>
      </w:r>
      <w:r w:rsidR="005617FE" w:rsidRPr="00373D5D">
        <w:rPr>
          <w:rFonts w:ascii="Garamond" w:hAnsi="Garamond"/>
          <w:sz w:val="22"/>
          <w:szCs w:val="22"/>
        </w:rPr>
        <w:t xml:space="preserve">the </w:t>
      </w:r>
      <w:r w:rsidR="00E31C08" w:rsidRPr="00373D5D">
        <w:rPr>
          <w:rFonts w:ascii="Garamond" w:hAnsi="Garamond"/>
          <w:sz w:val="22"/>
          <w:szCs w:val="22"/>
        </w:rPr>
        <w:t xml:space="preserve">different types of </w:t>
      </w:r>
      <w:r w:rsidR="00072CCF" w:rsidRPr="00373D5D">
        <w:rPr>
          <w:rFonts w:ascii="Garamond" w:hAnsi="Garamond"/>
          <w:sz w:val="22"/>
          <w:szCs w:val="22"/>
        </w:rPr>
        <w:t>behaviour</w:t>
      </w:r>
      <w:r w:rsidR="00E31C08" w:rsidRPr="00373D5D">
        <w:rPr>
          <w:rFonts w:ascii="Garamond" w:hAnsi="Garamond"/>
          <w:sz w:val="22"/>
          <w:szCs w:val="22"/>
        </w:rPr>
        <w:t xml:space="preserve"> and activity associated with </w:t>
      </w:r>
      <w:r w:rsidR="00670116">
        <w:rPr>
          <w:rFonts w:ascii="Garamond" w:hAnsi="Garamond"/>
          <w:sz w:val="22"/>
          <w:szCs w:val="22"/>
        </w:rPr>
        <w:t xml:space="preserve">self-reported </w:t>
      </w:r>
      <w:r w:rsidR="00E31C08" w:rsidRPr="00373D5D">
        <w:rPr>
          <w:rFonts w:ascii="Garamond" w:hAnsi="Garamond"/>
          <w:sz w:val="22"/>
          <w:szCs w:val="22"/>
        </w:rPr>
        <w:t>activism, we believe that this simple, self-defined measure of activism is sufficient for the purposes of this paper.</w:t>
      </w:r>
      <w:r w:rsidR="007F7289" w:rsidRPr="00373D5D">
        <w:rPr>
          <w:rFonts w:ascii="Garamond" w:hAnsi="Garamond"/>
          <w:sz w:val="22"/>
          <w:szCs w:val="22"/>
        </w:rPr>
        <w:t xml:space="preserve"> Activism is a commonly used and widely understood term, so BHPS respondents will be well placed to decide whether they are active in a union or not.</w:t>
      </w:r>
      <w:r w:rsidR="00323357" w:rsidRPr="00373D5D">
        <w:rPr>
          <w:rFonts w:ascii="Garamond" w:hAnsi="Garamond"/>
          <w:sz w:val="22"/>
          <w:szCs w:val="22"/>
        </w:rPr>
        <w:t xml:space="preserve"> </w:t>
      </w:r>
      <w:r w:rsidR="00DE73A6">
        <w:rPr>
          <w:rFonts w:ascii="Garamond" w:hAnsi="Garamond"/>
          <w:sz w:val="22"/>
          <w:szCs w:val="22"/>
        </w:rPr>
        <w:t>Further,</w:t>
      </w:r>
      <w:r w:rsidR="001E2858">
        <w:rPr>
          <w:rFonts w:ascii="Garamond" w:hAnsi="Garamond"/>
          <w:sz w:val="22"/>
          <w:szCs w:val="22"/>
        </w:rPr>
        <w:t xml:space="preserve"> r</w:t>
      </w:r>
      <w:r w:rsidR="009A5ECC" w:rsidRPr="00373D5D">
        <w:rPr>
          <w:rFonts w:ascii="Garamond" w:hAnsi="Garamond"/>
          <w:sz w:val="22"/>
          <w:szCs w:val="22"/>
        </w:rPr>
        <w:t xml:space="preserve">ecent evidence from a faculty union in North America suggests that this type of measure </w:t>
      </w:r>
      <w:r w:rsidR="006C2995" w:rsidRPr="00373D5D">
        <w:rPr>
          <w:rFonts w:ascii="Garamond" w:hAnsi="Garamond"/>
          <w:sz w:val="22"/>
          <w:szCs w:val="22"/>
        </w:rPr>
        <w:t xml:space="preserve">is reasonably well correlated with </w:t>
      </w:r>
      <w:r w:rsidR="00C70FAB">
        <w:rPr>
          <w:rFonts w:ascii="Garamond" w:hAnsi="Garamond"/>
          <w:sz w:val="22"/>
          <w:szCs w:val="22"/>
        </w:rPr>
        <w:t xml:space="preserve">more behaviourally orientated indicators of activism </w:t>
      </w:r>
      <w:r w:rsidR="006C2995" w:rsidRPr="00373D5D">
        <w:rPr>
          <w:rFonts w:ascii="Garamond" w:hAnsi="Garamond"/>
          <w:sz w:val="22"/>
          <w:szCs w:val="22"/>
        </w:rPr>
        <w:t>(</w:t>
      </w:r>
      <w:proofErr w:type="spellStart"/>
      <w:r w:rsidR="006C2995" w:rsidRPr="00373D5D">
        <w:rPr>
          <w:rFonts w:ascii="Garamond" w:hAnsi="Garamond"/>
          <w:sz w:val="22"/>
          <w:szCs w:val="22"/>
        </w:rPr>
        <w:t>Fiorito</w:t>
      </w:r>
      <w:proofErr w:type="spellEnd"/>
      <w:r w:rsidR="006C2995" w:rsidRPr="00373D5D">
        <w:rPr>
          <w:rFonts w:ascii="Garamond" w:hAnsi="Garamond"/>
          <w:sz w:val="22"/>
          <w:szCs w:val="22"/>
        </w:rPr>
        <w:t xml:space="preserve"> et al</w:t>
      </w:r>
      <w:r w:rsidR="006B01D5">
        <w:rPr>
          <w:rFonts w:ascii="Garamond" w:hAnsi="Garamond"/>
          <w:sz w:val="22"/>
          <w:szCs w:val="22"/>
        </w:rPr>
        <w:t>.,</w:t>
      </w:r>
      <w:r w:rsidR="006C2995" w:rsidRPr="00373D5D">
        <w:rPr>
          <w:rFonts w:ascii="Garamond" w:hAnsi="Garamond"/>
          <w:sz w:val="22"/>
          <w:szCs w:val="22"/>
        </w:rPr>
        <w:t xml:space="preserve"> 2014: 11 – 12). </w:t>
      </w:r>
      <w:r w:rsidR="001E2858">
        <w:rPr>
          <w:rFonts w:ascii="Garamond" w:hAnsi="Garamond"/>
          <w:sz w:val="22"/>
          <w:szCs w:val="22"/>
        </w:rPr>
        <w:t xml:space="preserve">However, understandings of what constitutes activism may vary between survey respondents, so this will inevitably introduce some measurement error to our analysis. The effects of such measurement error is typically to bias the results of empirical analysis downwards. </w:t>
      </w:r>
      <w:r w:rsidR="000E0B07" w:rsidRPr="00373D5D">
        <w:rPr>
          <w:rFonts w:ascii="Garamond" w:hAnsi="Garamond"/>
          <w:sz w:val="22"/>
          <w:szCs w:val="22"/>
        </w:rPr>
        <w:t>Figure one graphs the responses to this question</w:t>
      </w:r>
      <w:r w:rsidR="00C70FAB">
        <w:rPr>
          <w:rFonts w:ascii="Garamond" w:hAnsi="Garamond"/>
          <w:sz w:val="22"/>
          <w:szCs w:val="22"/>
        </w:rPr>
        <w:t xml:space="preserve"> over the course of the BHPS</w:t>
      </w:r>
      <w:r w:rsidR="000E0B07" w:rsidRPr="00373D5D">
        <w:rPr>
          <w:rFonts w:ascii="Garamond" w:hAnsi="Garamond"/>
          <w:sz w:val="22"/>
          <w:szCs w:val="22"/>
        </w:rPr>
        <w:t>.</w:t>
      </w:r>
    </w:p>
    <w:p w:rsidR="000E0B07" w:rsidRPr="00373D5D" w:rsidRDefault="000E0B07" w:rsidP="000E0B07">
      <w:pPr>
        <w:spacing w:line="480" w:lineRule="auto"/>
        <w:jc w:val="both"/>
        <w:rPr>
          <w:rFonts w:ascii="Garamond" w:hAnsi="Garamond"/>
          <w:sz w:val="22"/>
          <w:szCs w:val="22"/>
        </w:rPr>
      </w:pPr>
    </w:p>
    <w:p w:rsidR="000E0B07" w:rsidRPr="00373D5D" w:rsidRDefault="000E0B07" w:rsidP="000E0B07">
      <w:pPr>
        <w:spacing w:line="480" w:lineRule="auto"/>
        <w:jc w:val="both"/>
        <w:rPr>
          <w:rFonts w:ascii="Garamond" w:hAnsi="Garamond"/>
          <w:sz w:val="22"/>
          <w:szCs w:val="22"/>
        </w:rPr>
      </w:pPr>
      <w:r w:rsidRPr="00373D5D">
        <w:rPr>
          <w:rFonts w:ascii="Garamond" w:hAnsi="Garamond"/>
          <w:sz w:val="22"/>
          <w:szCs w:val="22"/>
        </w:rPr>
        <w:t>Figure 1 around here.</w:t>
      </w:r>
    </w:p>
    <w:p w:rsidR="00BE2263" w:rsidRPr="00373D5D" w:rsidRDefault="00BE2263" w:rsidP="000E0B07">
      <w:pPr>
        <w:spacing w:line="480" w:lineRule="auto"/>
        <w:jc w:val="both"/>
        <w:rPr>
          <w:rFonts w:ascii="Garamond" w:hAnsi="Garamond"/>
          <w:sz w:val="22"/>
          <w:szCs w:val="22"/>
        </w:rPr>
      </w:pPr>
    </w:p>
    <w:p w:rsidR="00BE2263" w:rsidRPr="00373D5D" w:rsidRDefault="00BE2263" w:rsidP="00670116">
      <w:pPr>
        <w:spacing w:line="480" w:lineRule="auto"/>
        <w:ind w:firstLine="720"/>
        <w:jc w:val="both"/>
        <w:rPr>
          <w:rFonts w:ascii="Garamond" w:hAnsi="Garamond"/>
          <w:sz w:val="22"/>
          <w:szCs w:val="22"/>
        </w:rPr>
      </w:pPr>
      <w:r w:rsidRPr="00373D5D">
        <w:rPr>
          <w:rFonts w:ascii="Garamond" w:hAnsi="Garamond"/>
          <w:sz w:val="22"/>
          <w:szCs w:val="22"/>
        </w:rPr>
        <w:t>Figure 1 reports three sets of results, the first are un-weighted on an unbalanced panel, the second are weighted with cross-sectional weights on an unbalanced panel. The third are weighted with longitudinal weights on a balanced panel (i.e. those respondents who participated in all waves of the survey). Looking at the weighted results on the unbalanced panel, approximately 5.3 per cent of employees described themselves as activists in 1991, rising to a high point of 6.6 per cent in 1995, before declining. Decline was arrested between 2001 and 2003, before dropping to 3.9 per cent in 2007. Note that these results relate to the percentage of employees who describe themselves as union activists, if we were to look at the percentage of union members (figure 2) we see a slightly different picture. This shows that around 17 per cent of members described themselves as activists in 1991, rising to around 23 per cent in 1995, falling back to around 17 per cent by 2007.</w:t>
      </w:r>
    </w:p>
    <w:p w:rsidR="00BE2263" w:rsidRPr="00373D5D" w:rsidRDefault="00BE2263" w:rsidP="00BE2263">
      <w:pPr>
        <w:spacing w:line="480" w:lineRule="auto"/>
        <w:jc w:val="both"/>
        <w:rPr>
          <w:rFonts w:ascii="Garamond" w:hAnsi="Garamond"/>
          <w:sz w:val="22"/>
          <w:szCs w:val="22"/>
        </w:rPr>
      </w:pPr>
    </w:p>
    <w:p w:rsidR="00BE2263" w:rsidRPr="00373D5D" w:rsidRDefault="00BE2263" w:rsidP="00BE2263">
      <w:pPr>
        <w:spacing w:line="480" w:lineRule="auto"/>
        <w:jc w:val="both"/>
        <w:rPr>
          <w:rFonts w:ascii="Garamond" w:hAnsi="Garamond"/>
          <w:sz w:val="22"/>
          <w:szCs w:val="22"/>
        </w:rPr>
      </w:pPr>
      <w:r w:rsidRPr="00373D5D">
        <w:rPr>
          <w:rFonts w:ascii="Garamond" w:hAnsi="Garamond"/>
          <w:sz w:val="22"/>
          <w:szCs w:val="22"/>
        </w:rPr>
        <w:t>Insert figure 2 around here.</w:t>
      </w:r>
    </w:p>
    <w:p w:rsidR="00A3412E" w:rsidRPr="00373D5D" w:rsidRDefault="00A3412E" w:rsidP="00BE2263">
      <w:pPr>
        <w:spacing w:line="480" w:lineRule="auto"/>
        <w:jc w:val="both"/>
        <w:rPr>
          <w:rFonts w:ascii="Garamond" w:hAnsi="Garamond"/>
          <w:sz w:val="22"/>
          <w:szCs w:val="22"/>
        </w:rPr>
      </w:pPr>
    </w:p>
    <w:p w:rsidR="00A3412E" w:rsidRDefault="00A3412E" w:rsidP="00016152">
      <w:pPr>
        <w:spacing w:line="480" w:lineRule="auto"/>
        <w:jc w:val="both"/>
        <w:rPr>
          <w:rFonts w:ascii="Garamond" w:hAnsi="Garamond"/>
          <w:sz w:val="22"/>
          <w:szCs w:val="22"/>
        </w:rPr>
      </w:pPr>
      <w:r w:rsidRPr="00373D5D">
        <w:rPr>
          <w:rFonts w:ascii="Garamond" w:hAnsi="Garamond"/>
          <w:sz w:val="22"/>
          <w:szCs w:val="22"/>
        </w:rPr>
        <w:t xml:space="preserve">If people tend to remain activists once they make the initial decision to become activists (as is the case with union membership) it is highly unlikely that macro-economic variables will explain union activism, because changes in economic variables will not explain unchanging behaviour by individuals. In fact, </w:t>
      </w:r>
      <w:r w:rsidRPr="00373D5D">
        <w:rPr>
          <w:rFonts w:ascii="Garamond" w:hAnsi="Garamond"/>
          <w:sz w:val="22"/>
          <w:szCs w:val="22"/>
        </w:rPr>
        <w:lastRenderedPageBreak/>
        <w:t>figure three (which graphs the transitions into and out of activism status) shows that activism is a highly transitory state. Overall, just 0.16 of BHPS respondents classified themselves as union activists throughout the period 1991 – 2007, with 16.51 per cent of the balanced panel who were in employment in at least one wave reporting that they considered themselves to b</w:t>
      </w:r>
      <w:r w:rsidR="00670116">
        <w:rPr>
          <w:rFonts w:ascii="Garamond" w:hAnsi="Garamond"/>
          <w:sz w:val="22"/>
          <w:szCs w:val="22"/>
        </w:rPr>
        <w:t>e union activists at some point.</w:t>
      </w:r>
      <w:r w:rsidRPr="00373D5D">
        <w:rPr>
          <w:rFonts w:ascii="Garamond" w:hAnsi="Garamond"/>
          <w:sz w:val="22"/>
          <w:szCs w:val="22"/>
        </w:rPr>
        <w:t xml:space="preserve"> </w:t>
      </w:r>
    </w:p>
    <w:p w:rsidR="00670116" w:rsidRPr="00373D5D" w:rsidRDefault="00670116" w:rsidP="00670116">
      <w:pPr>
        <w:spacing w:line="480" w:lineRule="auto"/>
        <w:jc w:val="both"/>
        <w:rPr>
          <w:rFonts w:ascii="Garamond" w:hAnsi="Garamond"/>
          <w:sz w:val="22"/>
          <w:szCs w:val="22"/>
        </w:rPr>
      </w:pPr>
    </w:p>
    <w:p w:rsidR="00A3412E" w:rsidRPr="00373D5D" w:rsidRDefault="00A3412E" w:rsidP="00A3412E">
      <w:pPr>
        <w:spacing w:line="480" w:lineRule="auto"/>
        <w:jc w:val="both"/>
        <w:rPr>
          <w:rFonts w:ascii="Garamond" w:hAnsi="Garamond"/>
          <w:sz w:val="22"/>
          <w:szCs w:val="22"/>
        </w:rPr>
      </w:pPr>
      <w:r w:rsidRPr="00373D5D">
        <w:rPr>
          <w:rFonts w:ascii="Garamond" w:hAnsi="Garamond"/>
          <w:sz w:val="22"/>
          <w:szCs w:val="22"/>
        </w:rPr>
        <w:t>Figure 3 around here.</w:t>
      </w:r>
    </w:p>
    <w:p w:rsidR="00BE2263" w:rsidRPr="00373D5D" w:rsidRDefault="00BE2263" w:rsidP="000E0B07">
      <w:pPr>
        <w:spacing w:line="480" w:lineRule="auto"/>
        <w:jc w:val="both"/>
        <w:rPr>
          <w:rFonts w:ascii="Garamond" w:hAnsi="Garamond"/>
          <w:sz w:val="22"/>
          <w:szCs w:val="22"/>
        </w:rPr>
      </w:pPr>
    </w:p>
    <w:p w:rsidR="005A49D0" w:rsidRPr="00373D5D" w:rsidRDefault="00256805" w:rsidP="004739D4">
      <w:pPr>
        <w:spacing w:line="480" w:lineRule="auto"/>
        <w:jc w:val="both"/>
        <w:rPr>
          <w:rFonts w:ascii="Garamond" w:hAnsi="Garamond"/>
          <w:i/>
          <w:sz w:val="22"/>
          <w:szCs w:val="22"/>
        </w:rPr>
      </w:pPr>
      <w:r w:rsidRPr="00373D5D">
        <w:rPr>
          <w:rFonts w:ascii="Garamond" w:hAnsi="Garamond"/>
          <w:i/>
          <w:sz w:val="22"/>
          <w:szCs w:val="22"/>
        </w:rPr>
        <w:t>Macro-economic indicators</w:t>
      </w:r>
    </w:p>
    <w:p w:rsidR="002D3C3D" w:rsidRPr="00373D5D" w:rsidRDefault="00EA2873" w:rsidP="00670116">
      <w:pPr>
        <w:spacing w:line="480" w:lineRule="auto"/>
        <w:jc w:val="both"/>
        <w:rPr>
          <w:rFonts w:ascii="Garamond" w:hAnsi="Garamond"/>
          <w:sz w:val="22"/>
          <w:szCs w:val="22"/>
        </w:rPr>
      </w:pPr>
      <w:r w:rsidRPr="00373D5D">
        <w:rPr>
          <w:rFonts w:ascii="Garamond" w:hAnsi="Garamond"/>
          <w:sz w:val="22"/>
          <w:szCs w:val="22"/>
        </w:rPr>
        <w:t>The aggregate measures of inflation, unemployment and real wage growth used in our analysis are reported in table 1</w:t>
      </w:r>
      <w:r w:rsidR="00D57391" w:rsidRPr="00373D5D">
        <w:rPr>
          <w:rFonts w:ascii="Garamond" w:hAnsi="Garamond"/>
          <w:sz w:val="22"/>
          <w:szCs w:val="22"/>
        </w:rPr>
        <w:t xml:space="preserve">, along with annual GDP growth (which is included </w:t>
      </w:r>
      <w:r w:rsidR="00670116">
        <w:rPr>
          <w:rFonts w:ascii="Garamond" w:hAnsi="Garamond"/>
          <w:sz w:val="22"/>
          <w:szCs w:val="22"/>
        </w:rPr>
        <w:t>in the table to provide context</w:t>
      </w:r>
      <w:r w:rsidR="00D57391" w:rsidRPr="00373D5D">
        <w:rPr>
          <w:rFonts w:ascii="Garamond" w:hAnsi="Garamond"/>
          <w:sz w:val="22"/>
          <w:szCs w:val="22"/>
        </w:rPr>
        <w:t>)</w:t>
      </w:r>
      <w:r w:rsidRPr="00373D5D">
        <w:rPr>
          <w:rFonts w:ascii="Garamond" w:hAnsi="Garamond"/>
          <w:sz w:val="22"/>
          <w:szCs w:val="22"/>
        </w:rPr>
        <w:t xml:space="preserve">. </w:t>
      </w:r>
    </w:p>
    <w:p w:rsidR="00614447" w:rsidRPr="00373D5D" w:rsidRDefault="00614447" w:rsidP="004739D4">
      <w:pPr>
        <w:spacing w:line="480" w:lineRule="auto"/>
        <w:jc w:val="both"/>
        <w:rPr>
          <w:rFonts w:ascii="Garamond" w:hAnsi="Garamond"/>
          <w:sz w:val="22"/>
          <w:szCs w:val="22"/>
        </w:rPr>
      </w:pPr>
    </w:p>
    <w:p w:rsidR="00256805" w:rsidRPr="00373D5D" w:rsidRDefault="00256805" w:rsidP="004739D4">
      <w:pPr>
        <w:spacing w:line="480" w:lineRule="auto"/>
        <w:jc w:val="both"/>
        <w:rPr>
          <w:rFonts w:ascii="Garamond" w:hAnsi="Garamond"/>
          <w:sz w:val="22"/>
          <w:szCs w:val="22"/>
        </w:rPr>
      </w:pPr>
      <w:r w:rsidRPr="00373D5D">
        <w:rPr>
          <w:rFonts w:ascii="Garamond" w:hAnsi="Garamond"/>
          <w:sz w:val="22"/>
          <w:szCs w:val="22"/>
        </w:rPr>
        <w:t>Insert table 1 around here</w:t>
      </w:r>
    </w:p>
    <w:p w:rsidR="00256805" w:rsidRPr="00373D5D" w:rsidRDefault="00256805" w:rsidP="004739D4">
      <w:pPr>
        <w:spacing w:line="480" w:lineRule="auto"/>
        <w:jc w:val="both"/>
        <w:rPr>
          <w:rFonts w:ascii="Garamond" w:hAnsi="Garamond"/>
          <w:sz w:val="22"/>
          <w:szCs w:val="22"/>
        </w:rPr>
      </w:pPr>
    </w:p>
    <w:p w:rsidR="005A49D0" w:rsidRPr="00373D5D" w:rsidRDefault="0068054B" w:rsidP="004739D4">
      <w:pPr>
        <w:spacing w:line="480" w:lineRule="auto"/>
        <w:jc w:val="both"/>
        <w:rPr>
          <w:rFonts w:ascii="Garamond" w:hAnsi="Garamond"/>
          <w:i/>
          <w:sz w:val="22"/>
          <w:szCs w:val="22"/>
        </w:rPr>
      </w:pPr>
      <w:r>
        <w:rPr>
          <w:rFonts w:ascii="Garamond" w:hAnsi="Garamond"/>
          <w:i/>
          <w:sz w:val="22"/>
          <w:szCs w:val="22"/>
        </w:rPr>
        <w:t xml:space="preserve">Individual level indicators of the likely perceived costs and benefits of activism </w:t>
      </w:r>
    </w:p>
    <w:p w:rsidR="001366D1" w:rsidRDefault="009F1954" w:rsidP="0068054B">
      <w:pPr>
        <w:spacing w:line="480" w:lineRule="auto"/>
        <w:jc w:val="both"/>
        <w:rPr>
          <w:rFonts w:ascii="Garamond" w:hAnsi="Garamond"/>
          <w:sz w:val="22"/>
          <w:szCs w:val="22"/>
        </w:rPr>
      </w:pPr>
      <w:r w:rsidRPr="00373D5D">
        <w:rPr>
          <w:rFonts w:ascii="Garamond" w:hAnsi="Garamond"/>
          <w:sz w:val="22"/>
          <w:szCs w:val="22"/>
        </w:rPr>
        <w:t xml:space="preserve">To investigate </w:t>
      </w:r>
      <w:r w:rsidR="0043185B" w:rsidRPr="00373D5D">
        <w:rPr>
          <w:rFonts w:ascii="Garamond" w:hAnsi="Garamond"/>
          <w:sz w:val="22"/>
          <w:szCs w:val="22"/>
        </w:rPr>
        <w:t xml:space="preserve">whether there are plausible mechanisms to explain the relationship between activism and macro-economic </w:t>
      </w:r>
      <w:r w:rsidR="00CD7681" w:rsidRPr="00373D5D">
        <w:rPr>
          <w:rFonts w:ascii="Garamond" w:hAnsi="Garamond"/>
          <w:sz w:val="22"/>
          <w:szCs w:val="22"/>
        </w:rPr>
        <w:t>variables o</w:t>
      </w:r>
      <w:r w:rsidR="00EA2873" w:rsidRPr="00373D5D">
        <w:rPr>
          <w:rFonts w:ascii="Garamond" w:hAnsi="Garamond"/>
          <w:sz w:val="22"/>
          <w:szCs w:val="22"/>
        </w:rPr>
        <w:t>ur analysis includes both objective and subjective indicators of the economic circumstances of survey respondents</w:t>
      </w:r>
      <w:r w:rsidR="0000143E">
        <w:rPr>
          <w:rFonts w:ascii="Garamond" w:hAnsi="Garamond"/>
          <w:sz w:val="22"/>
          <w:szCs w:val="22"/>
        </w:rPr>
        <w:t>,</w:t>
      </w:r>
      <w:r w:rsidR="0068054B">
        <w:rPr>
          <w:rFonts w:ascii="Garamond" w:hAnsi="Garamond"/>
          <w:sz w:val="22"/>
          <w:szCs w:val="22"/>
        </w:rPr>
        <w:t xml:space="preserve"> which may alter the calculus of the costs and benefits to activism</w:t>
      </w:r>
      <w:r w:rsidR="00EA2873" w:rsidRPr="00373D5D">
        <w:rPr>
          <w:rFonts w:ascii="Garamond" w:hAnsi="Garamond"/>
          <w:sz w:val="22"/>
          <w:szCs w:val="22"/>
        </w:rPr>
        <w:t>.</w:t>
      </w:r>
      <w:r w:rsidR="00381D86" w:rsidRPr="00373D5D">
        <w:rPr>
          <w:rFonts w:ascii="Garamond" w:hAnsi="Garamond"/>
          <w:sz w:val="22"/>
          <w:szCs w:val="22"/>
        </w:rPr>
        <w:t xml:space="preserve"> First, </w:t>
      </w:r>
      <w:r w:rsidR="00F122E4">
        <w:rPr>
          <w:rFonts w:ascii="Garamond" w:hAnsi="Garamond"/>
          <w:sz w:val="22"/>
          <w:szCs w:val="22"/>
        </w:rPr>
        <w:t xml:space="preserve">the hourly wage variable included in the dataset was deflated by the retail price index measure of inflation, to 1991 levels for all waves of the survey. </w:t>
      </w:r>
      <w:r w:rsidR="0068054B">
        <w:rPr>
          <w:rFonts w:ascii="Garamond" w:hAnsi="Garamond"/>
          <w:sz w:val="22"/>
          <w:szCs w:val="22"/>
        </w:rPr>
        <w:t>Then we</w:t>
      </w:r>
      <w:r w:rsidR="00381D86" w:rsidRPr="00373D5D">
        <w:rPr>
          <w:rFonts w:ascii="Garamond" w:hAnsi="Garamond"/>
          <w:sz w:val="22"/>
          <w:szCs w:val="22"/>
        </w:rPr>
        <w:t xml:space="preserve"> estimated a human capital </w:t>
      </w:r>
      <w:r w:rsidR="0000143E">
        <w:rPr>
          <w:rFonts w:ascii="Garamond" w:hAnsi="Garamond"/>
          <w:sz w:val="22"/>
          <w:szCs w:val="22"/>
        </w:rPr>
        <w:t xml:space="preserve">type </w:t>
      </w:r>
      <w:r w:rsidR="00381D86" w:rsidRPr="00373D5D">
        <w:rPr>
          <w:rFonts w:ascii="Garamond" w:hAnsi="Garamond"/>
          <w:sz w:val="22"/>
          <w:szCs w:val="22"/>
        </w:rPr>
        <w:t xml:space="preserve">equation, where </w:t>
      </w:r>
      <w:r w:rsidR="00FD407C">
        <w:rPr>
          <w:rFonts w:ascii="Garamond" w:hAnsi="Garamond"/>
          <w:sz w:val="22"/>
          <w:szCs w:val="22"/>
        </w:rPr>
        <w:t xml:space="preserve">the natural logarithm of hourly </w:t>
      </w:r>
      <w:r w:rsidR="00381D86" w:rsidRPr="00373D5D">
        <w:rPr>
          <w:rFonts w:ascii="Garamond" w:hAnsi="Garamond"/>
          <w:sz w:val="22"/>
          <w:szCs w:val="22"/>
        </w:rPr>
        <w:t>wages are seen as being determined by</w:t>
      </w:r>
      <w:r w:rsidR="00292B34" w:rsidRPr="00373D5D">
        <w:rPr>
          <w:rFonts w:ascii="Garamond" w:hAnsi="Garamond"/>
          <w:sz w:val="22"/>
          <w:szCs w:val="22"/>
        </w:rPr>
        <w:t xml:space="preserve"> an individual’s</w:t>
      </w:r>
      <w:r w:rsidR="00381D86" w:rsidRPr="00373D5D">
        <w:rPr>
          <w:rFonts w:ascii="Garamond" w:hAnsi="Garamond"/>
          <w:sz w:val="22"/>
          <w:szCs w:val="22"/>
        </w:rPr>
        <w:t xml:space="preserve"> </w:t>
      </w:r>
      <w:r w:rsidR="00292B34" w:rsidRPr="00373D5D">
        <w:rPr>
          <w:rFonts w:ascii="Garamond" w:hAnsi="Garamond"/>
          <w:sz w:val="22"/>
          <w:szCs w:val="22"/>
        </w:rPr>
        <w:t>gender, age</w:t>
      </w:r>
      <w:r w:rsidR="00FD407C">
        <w:rPr>
          <w:rFonts w:ascii="Garamond" w:hAnsi="Garamond"/>
          <w:sz w:val="22"/>
          <w:szCs w:val="22"/>
        </w:rPr>
        <w:t xml:space="preserve"> (entered as a continuous variable) and age squared</w:t>
      </w:r>
      <w:r w:rsidR="00292B34" w:rsidRPr="00373D5D">
        <w:rPr>
          <w:rFonts w:ascii="Garamond" w:hAnsi="Garamond"/>
          <w:sz w:val="22"/>
          <w:szCs w:val="22"/>
        </w:rPr>
        <w:t xml:space="preserve">, relationship status, </w:t>
      </w:r>
      <w:r w:rsidR="00FD407C">
        <w:rPr>
          <w:rFonts w:ascii="Garamond" w:hAnsi="Garamond"/>
          <w:sz w:val="22"/>
          <w:szCs w:val="22"/>
        </w:rPr>
        <w:t>highest educational qualification achieved (no qualifications, high school level qualifications, advanced high school level qualifications, a university degree or a higher university degree)</w:t>
      </w:r>
      <w:r w:rsidR="00292B34" w:rsidRPr="00373D5D">
        <w:rPr>
          <w:rFonts w:ascii="Garamond" w:hAnsi="Garamond"/>
          <w:sz w:val="22"/>
          <w:szCs w:val="22"/>
        </w:rPr>
        <w:t>, the sector</w:t>
      </w:r>
      <w:r w:rsidR="00FD407C">
        <w:rPr>
          <w:rFonts w:ascii="Garamond" w:hAnsi="Garamond"/>
          <w:sz w:val="22"/>
          <w:szCs w:val="22"/>
        </w:rPr>
        <w:t xml:space="preserve"> (public private or voluntary)</w:t>
      </w:r>
      <w:r w:rsidR="00292B34" w:rsidRPr="00373D5D">
        <w:rPr>
          <w:rFonts w:ascii="Garamond" w:hAnsi="Garamond"/>
          <w:sz w:val="22"/>
          <w:szCs w:val="22"/>
        </w:rPr>
        <w:t xml:space="preserve">, occupation </w:t>
      </w:r>
      <w:r w:rsidR="00FD407C">
        <w:rPr>
          <w:rFonts w:ascii="Garamond" w:hAnsi="Garamond"/>
          <w:sz w:val="22"/>
          <w:szCs w:val="22"/>
        </w:rPr>
        <w:t xml:space="preserve">(measured at the 1 digit SOC90 level) </w:t>
      </w:r>
      <w:r w:rsidR="00292B34" w:rsidRPr="00373D5D">
        <w:rPr>
          <w:rFonts w:ascii="Garamond" w:hAnsi="Garamond"/>
          <w:sz w:val="22"/>
          <w:szCs w:val="22"/>
        </w:rPr>
        <w:t xml:space="preserve">and industry </w:t>
      </w:r>
      <w:r w:rsidR="00FD407C">
        <w:rPr>
          <w:rFonts w:ascii="Garamond" w:hAnsi="Garamond"/>
          <w:sz w:val="22"/>
          <w:szCs w:val="22"/>
        </w:rPr>
        <w:t xml:space="preserve">(measured at the 1 digit SIC92 level) </w:t>
      </w:r>
      <w:r w:rsidR="00292B34" w:rsidRPr="00373D5D">
        <w:rPr>
          <w:rFonts w:ascii="Garamond" w:hAnsi="Garamond"/>
          <w:sz w:val="22"/>
          <w:szCs w:val="22"/>
        </w:rPr>
        <w:t>and the region in which the individual is resident</w:t>
      </w:r>
      <w:r w:rsidR="00FD407C">
        <w:rPr>
          <w:rFonts w:ascii="Garamond" w:hAnsi="Garamond"/>
          <w:sz w:val="22"/>
          <w:szCs w:val="22"/>
        </w:rPr>
        <w:t xml:space="preserve">. A predicted log wage for each individual was then generated from the model results, and the predicted log wage was subtracted from the actual log wage. The resulting value was then entered into the model as an independent variable. </w:t>
      </w:r>
      <w:r w:rsidR="0043185B" w:rsidRPr="00373D5D">
        <w:rPr>
          <w:rFonts w:ascii="Garamond" w:hAnsi="Garamond"/>
          <w:sz w:val="22"/>
          <w:szCs w:val="22"/>
        </w:rPr>
        <w:t xml:space="preserve">If actual </w:t>
      </w:r>
      <w:r w:rsidR="00FD407C">
        <w:rPr>
          <w:rFonts w:ascii="Garamond" w:hAnsi="Garamond"/>
          <w:sz w:val="22"/>
          <w:szCs w:val="22"/>
        </w:rPr>
        <w:t xml:space="preserve">log </w:t>
      </w:r>
      <w:r w:rsidR="0043185B" w:rsidRPr="00373D5D">
        <w:rPr>
          <w:rFonts w:ascii="Garamond" w:hAnsi="Garamond"/>
          <w:sz w:val="22"/>
          <w:szCs w:val="22"/>
        </w:rPr>
        <w:t>wages are lower than p</w:t>
      </w:r>
      <w:r w:rsidR="0068054B">
        <w:rPr>
          <w:rFonts w:ascii="Garamond" w:hAnsi="Garamond"/>
          <w:sz w:val="22"/>
          <w:szCs w:val="22"/>
        </w:rPr>
        <w:t>redicted, the worker may have a stronger</w:t>
      </w:r>
      <w:r w:rsidR="0043185B" w:rsidRPr="00373D5D">
        <w:rPr>
          <w:rFonts w:ascii="Garamond" w:hAnsi="Garamond"/>
          <w:sz w:val="22"/>
          <w:szCs w:val="22"/>
        </w:rPr>
        <w:t xml:space="preserve"> incentive to activism to close the gap</w:t>
      </w:r>
      <w:r w:rsidR="0000143E">
        <w:rPr>
          <w:rFonts w:ascii="Garamond" w:hAnsi="Garamond"/>
          <w:sz w:val="22"/>
          <w:szCs w:val="22"/>
        </w:rPr>
        <w:t xml:space="preserve"> with other workers with similar </w:t>
      </w:r>
      <w:r w:rsidR="0000143E">
        <w:rPr>
          <w:rFonts w:ascii="Garamond" w:hAnsi="Garamond"/>
          <w:sz w:val="22"/>
          <w:szCs w:val="22"/>
        </w:rPr>
        <w:lastRenderedPageBreak/>
        <w:t>skills and experience</w:t>
      </w:r>
      <w:r w:rsidR="0043185B" w:rsidRPr="00373D5D">
        <w:rPr>
          <w:rFonts w:ascii="Garamond" w:hAnsi="Garamond"/>
          <w:sz w:val="22"/>
          <w:szCs w:val="22"/>
        </w:rPr>
        <w:t xml:space="preserve">. Alternatively, higher than predicted </w:t>
      </w:r>
      <w:r w:rsidR="00FD407C">
        <w:rPr>
          <w:rFonts w:ascii="Garamond" w:hAnsi="Garamond"/>
          <w:sz w:val="22"/>
          <w:szCs w:val="22"/>
        </w:rPr>
        <w:t xml:space="preserve">log </w:t>
      </w:r>
      <w:r w:rsidR="0043185B" w:rsidRPr="00373D5D">
        <w:rPr>
          <w:rFonts w:ascii="Garamond" w:hAnsi="Garamond"/>
          <w:sz w:val="22"/>
          <w:szCs w:val="22"/>
        </w:rPr>
        <w:t>wages may be an indicator of a union wage premium</w:t>
      </w:r>
      <w:r w:rsidR="008321E2" w:rsidRPr="00373D5D">
        <w:rPr>
          <w:rFonts w:ascii="Garamond" w:hAnsi="Garamond"/>
          <w:sz w:val="22"/>
          <w:szCs w:val="22"/>
        </w:rPr>
        <w:t xml:space="preserve"> with the measure effectively acting as an indicator of union power</w:t>
      </w:r>
      <w:r w:rsidR="00546696">
        <w:rPr>
          <w:rFonts w:ascii="Garamond" w:hAnsi="Garamond"/>
          <w:sz w:val="22"/>
          <w:szCs w:val="22"/>
        </w:rPr>
        <w:t xml:space="preserve"> at the respondent</w:t>
      </w:r>
      <w:r w:rsidR="00F122E4">
        <w:rPr>
          <w:rFonts w:ascii="Garamond" w:hAnsi="Garamond"/>
          <w:sz w:val="22"/>
          <w:szCs w:val="22"/>
        </w:rPr>
        <w:t>’</w:t>
      </w:r>
      <w:r w:rsidR="00546696">
        <w:rPr>
          <w:rFonts w:ascii="Garamond" w:hAnsi="Garamond"/>
          <w:sz w:val="22"/>
          <w:szCs w:val="22"/>
        </w:rPr>
        <w:t>s workplace, sector or industry</w:t>
      </w:r>
      <w:r w:rsidR="008321E2" w:rsidRPr="00373D5D">
        <w:rPr>
          <w:rFonts w:ascii="Garamond" w:hAnsi="Garamond"/>
          <w:sz w:val="22"/>
          <w:szCs w:val="22"/>
        </w:rPr>
        <w:t>, so</w:t>
      </w:r>
      <w:r w:rsidR="0043185B" w:rsidRPr="00373D5D">
        <w:rPr>
          <w:rFonts w:ascii="Garamond" w:hAnsi="Garamond"/>
          <w:sz w:val="22"/>
          <w:szCs w:val="22"/>
        </w:rPr>
        <w:t xml:space="preserve"> reflecting a higher propensity to activism. </w:t>
      </w:r>
    </w:p>
    <w:p w:rsidR="006837ED" w:rsidRPr="00373D5D" w:rsidRDefault="00381D86" w:rsidP="0068054B">
      <w:pPr>
        <w:spacing w:line="480" w:lineRule="auto"/>
        <w:ind w:firstLine="720"/>
        <w:jc w:val="both"/>
        <w:rPr>
          <w:rFonts w:ascii="Garamond" w:hAnsi="Garamond"/>
          <w:sz w:val="22"/>
          <w:szCs w:val="22"/>
        </w:rPr>
      </w:pPr>
      <w:r w:rsidRPr="00373D5D">
        <w:rPr>
          <w:rFonts w:ascii="Garamond" w:hAnsi="Garamond"/>
          <w:sz w:val="22"/>
          <w:szCs w:val="22"/>
        </w:rPr>
        <w:t xml:space="preserve">Second, we estimated a </w:t>
      </w:r>
      <w:r w:rsidR="00FD407C">
        <w:rPr>
          <w:rFonts w:ascii="Garamond" w:hAnsi="Garamond"/>
          <w:sz w:val="22"/>
          <w:szCs w:val="22"/>
        </w:rPr>
        <w:t xml:space="preserve">similar </w:t>
      </w:r>
      <w:r w:rsidRPr="00373D5D">
        <w:rPr>
          <w:rFonts w:ascii="Garamond" w:hAnsi="Garamond"/>
          <w:sz w:val="22"/>
          <w:szCs w:val="22"/>
        </w:rPr>
        <w:t xml:space="preserve">human capital equation on the determinants of wage </w:t>
      </w:r>
      <w:r w:rsidR="00FD407C">
        <w:rPr>
          <w:rFonts w:ascii="Garamond" w:hAnsi="Garamond"/>
          <w:sz w:val="22"/>
          <w:szCs w:val="22"/>
        </w:rPr>
        <w:t>change</w:t>
      </w:r>
      <w:r w:rsidRPr="00373D5D">
        <w:rPr>
          <w:rFonts w:ascii="Garamond" w:hAnsi="Garamond"/>
          <w:sz w:val="22"/>
          <w:szCs w:val="22"/>
        </w:rPr>
        <w:t xml:space="preserve"> (</w:t>
      </w:r>
      <w:r w:rsidR="00FD407C">
        <w:rPr>
          <w:rFonts w:ascii="Garamond" w:hAnsi="Garamond"/>
          <w:sz w:val="22"/>
          <w:szCs w:val="22"/>
        </w:rPr>
        <w:t>where the dependent variable was log of hourly wages in the previous wave of the survey subtracted from current log wages</w:t>
      </w:r>
      <w:r w:rsidRPr="00373D5D">
        <w:rPr>
          <w:rFonts w:ascii="Garamond" w:hAnsi="Garamond"/>
          <w:sz w:val="22"/>
          <w:szCs w:val="22"/>
        </w:rPr>
        <w:t>)</w:t>
      </w:r>
      <w:r w:rsidR="00FD407C">
        <w:rPr>
          <w:rFonts w:ascii="Garamond" w:hAnsi="Garamond"/>
          <w:sz w:val="22"/>
          <w:szCs w:val="22"/>
        </w:rPr>
        <w:t xml:space="preserve"> and derived a predicted wage change </w:t>
      </w:r>
      <w:r w:rsidR="00F122E4">
        <w:rPr>
          <w:rFonts w:ascii="Garamond" w:hAnsi="Garamond"/>
          <w:sz w:val="22"/>
          <w:szCs w:val="22"/>
        </w:rPr>
        <w:t>from the results</w:t>
      </w:r>
      <w:r w:rsidRPr="00373D5D">
        <w:rPr>
          <w:rFonts w:ascii="Garamond" w:hAnsi="Garamond"/>
          <w:sz w:val="22"/>
          <w:szCs w:val="22"/>
        </w:rPr>
        <w:t>.</w:t>
      </w:r>
      <w:r w:rsidR="00FD407C">
        <w:rPr>
          <w:rFonts w:ascii="Garamond" w:hAnsi="Garamond"/>
          <w:sz w:val="22"/>
          <w:szCs w:val="22"/>
        </w:rPr>
        <w:t xml:space="preserve"> Similarly, we then subtracted </w:t>
      </w:r>
      <w:r w:rsidR="00F122E4">
        <w:rPr>
          <w:rFonts w:ascii="Garamond" w:hAnsi="Garamond"/>
          <w:sz w:val="22"/>
          <w:szCs w:val="22"/>
        </w:rPr>
        <w:t>predicted wage change from the actual wage change and included the results as an independent variable</w:t>
      </w:r>
      <w:r w:rsidRPr="00373D5D">
        <w:rPr>
          <w:rFonts w:ascii="Garamond" w:hAnsi="Garamond"/>
          <w:sz w:val="22"/>
          <w:szCs w:val="22"/>
        </w:rPr>
        <w:t xml:space="preserve">. </w:t>
      </w:r>
      <w:r w:rsidR="00D57391" w:rsidRPr="00373D5D">
        <w:rPr>
          <w:rFonts w:ascii="Garamond" w:hAnsi="Garamond"/>
          <w:sz w:val="22"/>
          <w:szCs w:val="22"/>
        </w:rPr>
        <w:t xml:space="preserve">Note that there is a degree of inter-correlation between </w:t>
      </w:r>
      <w:r w:rsidR="00F122E4">
        <w:rPr>
          <w:rFonts w:ascii="Garamond" w:hAnsi="Garamond"/>
          <w:sz w:val="22"/>
          <w:szCs w:val="22"/>
        </w:rPr>
        <w:t>the</w:t>
      </w:r>
      <w:r w:rsidR="00D57391" w:rsidRPr="00373D5D">
        <w:rPr>
          <w:rFonts w:ascii="Garamond" w:hAnsi="Garamond"/>
          <w:sz w:val="22"/>
          <w:szCs w:val="22"/>
        </w:rPr>
        <w:t xml:space="preserve"> two </w:t>
      </w:r>
      <w:r w:rsidR="00F122E4">
        <w:rPr>
          <w:rFonts w:ascii="Garamond" w:hAnsi="Garamond"/>
          <w:sz w:val="22"/>
          <w:szCs w:val="22"/>
        </w:rPr>
        <w:t xml:space="preserve">wage related </w:t>
      </w:r>
      <w:r w:rsidR="00D57391" w:rsidRPr="00373D5D">
        <w:rPr>
          <w:rFonts w:ascii="Garamond" w:hAnsi="Garamond"/>
          <w:sz w:val="22"/>
          <w:szCs w:val="22"/>
        </w:rPr>
        <w:t xml:space="preserve">variables (0.387), but the inter-correlation is not strong enough to prevent </w:t>
      </w:r>
      <w:r w:rsidR="009716F4" w:rsidRPr="00373D5D">
        <w:rPr>
          <w:rFonts w:ascii="Garamond" w:hAnsi="Garamond"/>
          <w:sz w:val="22"/>
          <w:szCs w:val="22"/>
        </w:rPr>
        <w:t>both being included</w:t>
      </w:r>
      <w:r w:rsidR="00D57391" w:rsidRPr="00373D5D">
        <w:rPr>
          <w:rFonts w:ascii="Garamond" w:hAnsi="Garamond"/>
          <w:sz w:val="22"/>
          <w:szCs w:val="22"/>
        </w:rPr>
        <w:t xml:space="preserve">. </w:t>
      </w:r>
      <w:r w:rsidR="006837ED" w:rsidRPr="00373D5D">
        <w:rPr>
          <w:rFonts w:ascii="Garamond" w:hAnsi="Garamond"/>
          <w:sz w:val="22"/>
          <w:szCs w:val="22"/>
        </w:rPr>
        <w:t>If wage growth is lower than predicted, this may provide an incentive to union activism</w:t>
      </w:r>
      <w:r w:rsidR="0068054B">
        <w:rPr>
          <w:rFonts w:ascii="Garamond" w:hAnsi="Garamond"/>
          <w:sz w:val="22"/>
          <w:szCs w:val="22"/>
        </w:rPr>
        <w:t xml:space="preserve"> to try to close the gap.</w:t>
      </w:r>
    </w:p>
    <w:p w:rsidR="006837ED" w:rsidRPr="00373D5D" w:rsidRDefault="00381D86" w:rsidP="006837ED">
      <w:pPr>
        <w:spacing w:line="480" w:lineRule="auto"/>
        <w:ind w:firstLine="720"/>
        <w:jc w:val="both"/>
        <w:rPr>
          <w:rFonts w:ascii="Garamond" w:hAnsi="Garamond"/>
          <w:sz w:val="22"/>
          <w:szCs w:val="22"/>
        </w:rPr>
      </w:pPr>
      <w:r w:rsidRPr="00373D5D">
        <w:rPr>
          <w:rFonts w:ascii="Garamond" w:hAnsi="Garamond"/>
          <w:sz w:val="22"/>
          <w:szCs w:val="22"/>
        </w:rPr>
        <w:t xml:space="preserve">Third, the BHPS also includes a measure of the subjective financial circumstances of individual respondents, who were asked to report whether they were </w:t>
      </w:r>
      <w:r w:rsidR="00614447" w:rsidRPr="00373D5D">
        <w:rPr>
          <w:rFonts w:ascii="Garamond" w:hAnsi="Garamond"/>
          <w:sz w:val="22"/>
          <w:szCs w:val="22"/>
        </w:rPr>
        <w:t>‘</w:t>
      </w:r>
      <w:r w:rsidR="00625811" w:rsidRPr="00373D5D">
        <w:rPr>
          <w:rFonts w:ascii="Garamond" w:hAnsi="Garamond"/>
          <w:sz w:val="22"/>
          <w:szCs w:val="22"/>
        </w:rPr>
        <w:t>living comfortably</w:t>
      </w:r>
      <w:r w:rsidR="00614447" w:rsidRPr="00373D5D">
        <w:rPr>
          <w:rFonts w:ascii="Garamond" w:hAnsi="Garamond"/>
          <w:sz w:val="22"/>
          <w:szCs w:val="22"/>
        </w:rPr>
        <w:t xml:space="preserve">’, </w:t>
      </w:r>
      <w:r w:rsidRPr="00373D5D">
        <w:rPr>
          <w:rFonts w:ascii="Garamond" w:hAnsi="Garamond"/>
          <w:sz w:val="22"/>
          <w:szCs w:val="22"/>
        </w:rPr>
        <w:t>‘doing alright’, ‘just about getting by’ or ‘struggling’</w:t>
      </w:r>
      <w:r w:rsidR="00524838" w:rsidRPr="00373D5D">
        <w:rPr>
          <w:rFonts w:ascii="Garamond" w:hAnsi="Garamond"/>
          <w:sz w:val="22"/>
          <w:szCs w:val="22"/>
        </w:rPr>
        <w:t xml:space="preserve">. </w:t>
      </w:r>
      <w:r w:rsidR="006837ED" w:rsidRPr="00373D5D">
        <w:rPr>
          <w:rFonts w:ascii="Garamond" w:hAnsi="Garamond"/>
          <w:sz w:val="22"/>
          <w:szCs w:val="22"/>
        </w:rPr>
        <w:t>Those who are just getting by or struggling may have a stronger incentive to activism</w:t>
      </w:r>
      <w:r w:rsidR="0000143E">
        <w:rPr>
          <w:rFonts w:ascii="Garamond" w:hAnsi="Garamond"/>
          <w:sz w:val="22"/>
          <w:szCs w:val="22"/>
        </w:rPr>
        <w:t xml:space="preserve"> than those who are comfortable</w:t>
      </w:r>
      <w:r w:rsidR="006837ED" w:rsidRPr="00373D5D">
        <w:rPr>
          <w:rFonts w:ascii="Garamond" w:hAnsi="Garamond"/>
          <w:sz w:val="22"/>
          <w:szCs w:val="22"/>
        </w:rPr>
        <w:t xml:space="preserve">. </w:t>
      </w:r>
    </w:p>
    <w:p w:rsidR="006837ED" w:rsidRPr="00373D5D" w:rsidRDefault="002D3C3D" w:rsidP="0064532A">
      <w:pPr>
        <w:spacing w:line="480" w:lineRule="auto"/>
        <w:ind w:firstLine="720"/>
        <w:jc w:val="both"/>
        <w:rPr>
          <w:rFonts w:ascii="Garamond" w:hAnsi="Garamond"/>
          <w:sz w:val="22"/>
          <w:szCs w:val="22"/>
        </w:rPr>
      </w:pPr>
      <w:r w:rsidRPr="00373D5D">
        <w:rPr>
          <w:rFonts w:ascii="Garamond" w:hAnsi="Garamond"/>
          <w:sz w:val="22"/>
          <w:szCs w:val="22"/>
        </w:rPr>
        <w:t xml:space="preserve">Fourth, </w:t>
      </w:r>
      <w:r w:rsidR="0000143E">
        <w:rPr>
          <w:rFonts w:ascii="Garamond" w:hAnsi="Garamond"/>
          <w:sz w:val="22"/>
          <w:szCs w:val="22"/>
        </w:rPr>
        <w:t xml:space="preserve">following the earlier discussion, </w:t>
      </w:r>
      <w:r w:rsidR="0068054B">
        <w:rPr>
          <w:rFonts w:ascii="Garamond" w:hAnsi="Garamond"/>
          <w:sz w:val="22"/>
          <w:szCs w:val="22"/>
        </w:rPr>
        <w:t xml:space="preserve">the threat of unemployment may act as a disincentive to activism, because </w:t>
      </w:r>
      <w:r w:rsidR="0064532A">
        <w:rPr>
          <w:rFonts w:ascii="Garamond" w:hAnsi="Garamond"/>
          <w:sz w:val="22"/>
          <w:szCs w:val="22"/>
        </w:rPr>
        <w:t>workers may fear that activism will be punished by employers when making decisions about who to make redundant. T</w:t>
      </w:r>
      <w:r w:rsidRPr="00373D5D">
        <w:rPr>
          <w:rFonts w:ascii="Garamond" w:hAnsi="Garamond"/>
          <w:sz w:val="22"/>
          <w:szCs w:val="22"/>
        </w:rPr>
        <w:t xml:space="preserve">o capture </w:t>
      </w:r>
      <w:r w:rsidR="0064532A">
        <w:rPr>
          <w:rFonts w:ascii="Garamond" w:hAnsi="Garamond"/>
          <w:sz w:val="22"/>
          <w:szCs w:val="22"/>
        </w:rPr>
        <w:t>this potential disincentive</w:t>
      </w:r>
      <w:r w:rsidRPr="00373D5D">
        <w:rPr>
          <w:rFonts w:ascii="Garamond" w:hAnsi="Garamond"/>
          <w:sz w:val="22"/>
          <w:szCs w:val="22"/>
        </w:rPr>
        <w:t xml:space="preserve">, we included a </w:t>
      </w:r>
      <w:r w:rsidR="008630E9" w:rsidRPr="00373D5D">
        <w:rPr>
          <w:rFonts w:ascii="Garamond" w:hAnsi="Garamond"/>
          <w:sz w:val="22"/>
          <w:szCs w:val="22"/>
        </w:rPr>
        <w:t xml:space="preserve">dummy </w:t>
      </w:r>
      <w:r w:rsidRPr="00373D5D">
        <w:rPr>
          <w:rFonts w:ascii="Garamond" w:hAnsi="Garamond"/>
          <w:sz w:val="22"/>
          <w:szCs w:val="22"/>
        </w:rPr>
        <w:t xml:space="preserve">variable derived from </w:t>
      </w:r>
      <w:r w:rsidR="00292B34" w:rsidRPr="00373D5D">
        <w:rPr>
          <w:rFonts w:ascii="Garamond" w:hAnsi="Garamond"/>
          <w:sz w:val="22"/>
          <w:szCs w:val="22"/>
        </w:rPr>
        <w:t xml:space="preserve">retrospective </w:t>
      </w:r>
      <w:r w:rsidRPr="00373D5D">
        <w:rPr>
          <w:rFonts w:ascii="Garamond" w:hAnsi="Garamond"/>
          <w:sz w:val="22"/>
          <w:szCs w:val="22"/>
        </w:rPr>
        <w:t>work-life history data</w:t>
      </w:r>
      <w:r w:rsidR="00C2048C" w:rsidRPr="00373D5D">
        <w:rPr>
          <w:rFonts w:ascii="Garamond" w:hAnsi="Garamond"/>
          <w:sz w:val="22"/>
          <w:szCs w:val="22"/>
        </w:rPr>
        <w:t xml:space="preserve"> and responses to earlier waves of the survey</w:t>
      </w:r>
      <w:r w:rsidRPr="00373D5D">
        <w:rPr>
          <w:rFonts w:ascii="Garamond" w:hAnsi="Garamond"/>
          <w:sz w:val="22"/>
          <w:szCs w:val="22"/>
        </w:rPr>
        <w:t xml:space="preserve"> to identify if the respondent </w:t>
      </w:r>
      <w:r w:rsidR="000E4FEF" w:rsidRPr="00373D5D">
        <w:rPr>
          <w:rFonts w:ascii="Garamond" w:hAnsi="Garamond"/>
          <w:sz w:val="22"/>
          <w:szCs w:val="22"/>
        </w:rPr>
        <w:t>reported having</w:t>
      </w:r>
      <w:r w:rsidRPr="00373D5D">
        <w:rPr>
          <w:rFonts w:ascii="Garamond" w:hAnsi="Garamond"/>
          <w:sz w:val="22"/>
          <w:szCs w:val="22"/>
        </w:rPr>
        <w:t xml:space="preserve"> previously expe</w:t>
      </w:r>
      <w:r w:rsidR="000E4FEF" w:rsidRPr="00373D5D">
        <w:rPr>
          <w:rFonts w:ascii="Garamond" w:hAnsi="Garamond"/>
          <w:sz w:val="22"/>
          <w:szCs w:val="22"/>
        </w:rPr>
        <w:t xml:space="preserve">rienced </w:t>
      </w:r>
      <w:r w:rsidR="001366D1">
        <w:rPr>
          <w:rFonts w:ascii="Garamond" w:hAnsi="Garamond"/>
          <w:sz w:val="22"/>
          <w:szCs w:val="22"/>
        </w:rPr>
        <w:t>being laid off</w:t>
      </w:r>
      <w:r w:rsidR="00546696">
        <w:rPr>
          <w:rFonts w:ascii="Garamond" w:hAnsi="Garamond"/>
          <w:sz w:val="22"/>
          <w:szCs w:val="22"/>
        </w:rPr>
        <w:t xml:space="preserve">, made redundant or dismissed. </w:t>
      </w:r>
      <w:r w:rsidR="006837ED" w:rsidRPr="00373D5D">
        <w:rPr>
          <w:rFonts w:ascii="Garamond" w:hAnsi="Garamond"/>
          <w:sz w:val="22"/>
          <w:szCs w:val="22"/>
        </w:rPr>
        <w:t xml:space="preserve">We expect those with a previous history of </w:t>
      </w:r>
      <w:r w:rsidR="001366D1">
        <w:rPr>
          <w:rFonts w:ascii="Garamond" w:hAnsi="Garamond"/>
          <w:sz w:val="22"/>
          <w:szCs w:val="22"/>
        </w:rPr>
        <w:t>involuntary job loss</w:t>
      </w:r>
      <w:r w:rsidR="006837ED" w:rsidRPr="00373D5D">
        <w:rPr>
          <w:rFonts w:ascii="Garamond" w:hAnsi="Garamond"/>
          <w:sz w:val="22"/>
          <w:szCs w:val="22"/>
        </w:rPr>
        <w:t xml:space="preserve"> to fear </w:t>
      </w:r>
      <w:r w:rsidR="00546696">
        <w:rPr>
          <w:rFonts w:ascii="Garamond" w:hAnsi="Garamond"/>
          <w:sz w:val="22"/>
          <w:szCs w:val="22"/>
        </w:rPr>
        <w:t>job loss</w:t>
      </w:r>
      <w:r w:rsidR="006837ED" w:rsidRPr="00373D5D">
        <w:rPr>
          <w:rFonts w:ascii="Garamond" w:hAnsi="Garamond"/>
          <w:sz w:val="22"/>
          <w:szCs w:val="22"/>
        </w:rPr>
        <w:t xml:space="preserve"> more, so be less likely to engage in activism.</w:t>
      </w:r>
    </w:p>
    <w:p w:rsidR="00EA2873" w:rsidRPr="00373D5D" w:rsidRDefault="002D3C3D" w:rsidP="0000143E">
      <w:pPr>
        <w:spacing w:line="480" w:lineRule="auto"/>
        <w:ind w:firstLine="720"/>
        <w:jc w:val="both"/>
        <w:rPr>
          <w:rFonts w:ascii="Garamond" w:hAnsi="Garamond"/>
          <w:sz w:val="22"/>
          <w:szCs w:val="22"/>
        </w:rPr>
      </w:pPr>
      <w:r w:rsidRPr="00373D5D">
        <w:rPr>
          <w:rFonts w:ascii="Garamond" w:hAnsi="Garamond"/>
          <w:sz w:val="22"/>
          <w:szCs w:val="22"/>
        </w:rPr>
        <w:t>Finally</w:t>
      </w:r>
      <w:r w:rsidR="00524838" w:rsidRPr="00373D5D">
        <w:rPr>
          <w:rFonts w:ascii="Garamond" w:hAnsi="Garamond"/>
          <w:sz w:val="22"/>
          <w:szCs w:val="22"/>
        </w:rPr>
        <w:t>, the BHPS includes measure</w:t>
      </w:r>
      <w:r w:rsidR="009716F4" w:rsidRPr="00373D5D">
        <w:rPr>
          <w:rFonts w:ascii="Garamond" w:hAnsi="Garamond"/>
          <w:sz w:val="22"/>
          <w:szCs w:val="22"/>
        </w:rPr>
        <w:t>s</w:t>
      </w:r>
      <w:r w:rsidR="00524838" w:rsidRPr="00373D5D">
        <w:rPr>
          <w:rFonts w:ascii="Garamond" w:hAnsi="Garamond"/>
          <w:sz w:val="22"/>
          <w:szCs w:val="22"/>
        </w:rPr>
        <w:t xml:space="preserve"> of job satisfaction, </w:t>
      </w:r>
      <w:r w:rsidR="0000143E" w:rsidRPr="00373D5D">
        <w:rPr>
          <w:rFonts w:ascii="Garamond" w:hAnsi="Garamond"/>
          <w:sz w:val="22"/>
          <w:szCs w:val="22"/>
        </w:rPr>
        <w:t>measured on a 7 point scale, where 1 is very dissatisfied and 7 is very satisfied</w:t>
      </w:r>
      <w:r w:rsidR="0000143E">
        <w:rPr>
          <w:rFonts w:ascii="Garamond" w:hAnsi="Garamond"/>
          <w:sz w:val="22"/>
          <w:szCs w:val="22"/>
        </w:rPr>
        <w:t xml:space="preserve">, </w:t>
      </w:r>
      <w:r w:rsidR="00524838" w:rsidRPr="00373D5D">
        <w:rPr>
          <w:rFonts w:ascii="Garamond" w:hAnsi="Garamond"/>
          <w:sz w:val="22"/>
          <w:szCs w:val="22"/>
        </w:rPr>
        <w:t xml:space="preserve">including satisfaction with wages and job security. </w:t>
      </w:r>
      <w:r w:rsidR="0064532A">
        <w:rPr>
          <w:rFonts w:ascii="Garamond" w:hAnsi="Garamond"/>
          <w:sz w:val="22"/>
          <w:szCs w:val="22"/>
        </w:rPr>
        <w:t xml:space="preserve">Those who are dissatisfied with wages may have an increased incentive to engage in activism to address the source of dissatisfaction, while those who are dissatisfied with job security could either experience increased incentives </w:t>
      </w:r>
      <w:r w:rsidR="0000143E">
        <w:rPr>
          <w:rFonts w:ascii="Garamond" w:hAnsi="Garamond"/>
          <w:sz w:val="22"/>
          <w:szCs w:val="22"/>
        </w:rPr>
        <w:t xml:space="preserve">to activism </w:t>
      </w:r>
      <w:r w:rsidR="0064532A">
        <w:rPr>
          <w:rFonts w:ascii="Garamond" w:hAnsi="Garamond"/>
          <w:sz w:val="22"/>
          <w:szCs w:val="22"/>
        </w:rPr>
        <w:t>as they try to address insecurity or they may face disincentives related to the fear of unemployment</w:t>
      </w:r>
      <w:r w:rsidR="00CD7681" w:rsidRPr="00373D5D">
        <w:rPr>
          <w:rFonts w:ascii="Garamond" w:hAnsi="Garamond"/>
          <w:sz w:val="22"/>
          <w:szCs w:val="22"/>
        </w:rPr>
        <w:t>.</w:t>
      </w:r>
      <w:r w:rsidR="0064532A">
        <w:rPr>
          <w:rFonts w:ascii="Garamond" w:hAnsi="Garamond"/>
          <w:sz w:val="22"/>
          <w:szCs w:val="22"/>
        </w:rPr>
        <w:t xml:space="preserve"> </w:t>
      </w:r>
      <w:r w:rsidR="0064532A" w:rsidRPr="00373D5D">
        <w:rPr>
          <w:rFonts w:ascii="Garamond" w:hAnsi="Garamond"/>
          <w:sz w:val="22"/>
          <w:szCs w:val="22"/>
        </w:rPr>
        <w:t>We also included measures of satisfaction with hou</w:t>
      </w:r>
      <w:r w:rsidR="0064532A">
        <w:rPr>
          <w:rFonts w:ascii="Garamond" w:hAnsi="Garamond"/>
          <w:sz w:val="22"/>
          <w:szCs w:val="22"/>
        </w:rPr>
        <w:t>rs worked and with work itself as further controls.</w:t>
      </w:r>
    </w:p>
    <w:p w:rsidR="005A49D0" w:rsidRPr="00373D5D" w:rsidRDefault="005A49D0" w:rsidP="004739D4">
      <w:pPr>
        <w:spacing w:line="480" w:lineRule="auto"/>
        <w:jc w:val="both"/>
        <w:rPr>
          <w:rFonts w:ascii="Garamond" w:hAnsi="Garamond"/>
          <w:i/>
          <w:sz w:val="22"/>
          <w:szCs w:val="22"/>
        </w:rPr>
      </w:pPr>
      <w:r w:rsidRPr="00373D5D">
        <w:rPr>
          <w:rFonts w:ascii="Garamond" w:hAnsi="Garamond"/>
          <w:i/>
          <w:sz w:val="22"/>
          <w:szCs w:val="22"/>
        </w:rPr>
        <w:lastRenderedPageBreak/>
        <w:t>Job</w:t>
      </w:r>
      <w:r w:rsidR="006837ED" w:rsidRPr="00373D5D">
        <w:rPr>
          <w:rFonts w:ascii="Garamond" w:hAnsi="Garamond"/>
          <w:i/>
          <w:sz w:val="22"/>
          <w:szCs w:val="22"/>
        </w:rPr>
        <w:t xml:space="preserve"> and workplace</w:t>
      </w:r>
      <w:r w:rsidRPr="00373D5D">
        <w:rPr>
          <w:rFonts w:ascii="Garamond" w:hAnsi="Garamond"/>
          <w:i/>
          <w:sz w:val="22"/>
          <w:szCs w:val="22"/>
        </w:rPr>
        <w:t xml:space="preserve"> levels controls</w:t>
      </w:r>
    </w:p>
    <w:p w:rsidR="00C642E4" w:rsidRPr="00373D5D" w:rsidRDefault="00C642E4" w:rsidP="001366D1">
      <w:pPr>
        <w:spacing w:line="480" w:lineRule="auto"/>
        <w:jc w:val="both"/>
        <w:rPr>
          <w:rFonts w:ascii="Garamond" w:hAnsi="Garamond"/>
          <w:sz w:val="22"/>
          <w:szCs w:val="22"/>
        </w:rPr>
      </w:pPr>
      <w:r w:rsidRPr="00373D5D">
        <w:rPr>
          <w:rFonts w:ascii="Garamond" w:hAnsi="Garamond"/>
          <w:sz w:val="22"/>
          <w:szCs w:val="22"/>
        </w:rPr>
        <w:t>Control variables were included for whether a job wa</w:t>
      </w:r>
      <w:r w:rsidR="00546696">
        <w:rPr>
          <w:rFonts w:ascii="Garamond" w:hAnsi="Garamond"/>
          <w:sz w:val="22"/>
          <w:szCs w:val="22"/>
        </w:rPr>
        <w:t xml:space="preserve">s part-time (&lt;35 hours a week); </w:t>
      </w:r>
      <w:r w:rsidRPr="00373D5D">
        <w:rPr>
          <w:rFonts w:ascii="Garamond" w:hAnsi="Garamond"/>
          <w:sz w:val="22"/>
          <w:szCs w:val="22"/>
        </w:rPr>
        <w:t>fix</w:t>
      </w:r>
      <w:r w:rsidR="00546696">
        <w:rPr>
          <w:rFonts w:ascii="Garamond" w:hAnsi="Garamond"/>
          <w:sz w:val="22"/>
          <w:szCs w:val="22"/>
        </w:rPr>
        <w:t xml:space="preserve">ed term or temporary in nature; </w:t>
      </w:r>
      <w:r w:rsidRPr="00373D5D">
        <w:rPr>
          <w:rFonts w:ascii="Garamond" w:hAnsi="Garamond"/>
          <w:sz w:val="22"/>
          <w:szCs w:val="22"/>
        </w:rPr>
        <w:t>whether there was an active union or sta</w:t>
      </w:r>
      <w:r w:rsidR="00546696">
        <w:rPr>
          <w:rFonts w:ascii="Garamond" w:hAnsi="Garamond"/>
          <w:sz w:val="22"/>
          <w:szCs w:val="22"/>
        </w:rPr>
        <w:t>ff association at the workplace;</w:t>
      </w:r>
      <w:r w:rsidRPr="00373D5D">
        <w:rPr>
          <w:rFonts w:ascii="Garamond" w:hAnsi="Garamond"/>
          <w:sz w:val="22"/>
          <w:szCs w:val="22"/>
        </w:rPr>
        <w:t xml:space="preserve"> whether the workplace employed fewe</w:t>
      </w:r>
      <w:r w:rsidR="00546696">
        <w:rPr>
          <w:rFonts w:ascii="Garamond" w:hAnsi="Garamond"/>
          <w:sz w:val="22"/>
          <w:szCs w:val="22"/>
        </w:rPr>
        <w:t>r than 25 employees; broad occupation and industry (measured at the 1 digit SOC and SIC level respectively);</w:t>
      </w:r>
      <w:r w:rsidRPr="00373D5D">
        <w:rPr>
          <w:rFonts w:ascii="Garamond" w:hAnsi="Garamond"/>
          <w:sz w:val="22"/>
          <w:szCs w:val="22"/>
        </w:rPr>
        <w:t xml:space="preserve"> and whether the workplace was in the public or voluntary sectors. </w:t>
      </w:r>
      <w:r w:rsidR="006837ED" w:rsidRPr="00373D5D">
        <w:rPr>
          <w:rFonts w:ascii="Garamond" w:hAnsi="Garamond"/>
          <w:sz w:val="22"/>
          <w:szCs w:val="22"/>
        </w:rPr>
        <w:t xml:space="preserve">It might be expected that activism is more common in workplaces with a union, larger workplaces, public sector workplaces and workplaces in particular industries with high levels of unionisation (e.g. transport and communications). </w:t>
      </w:r>
    </w:p>
    <w:p w:rsidR="00C642E4" w:rsidRPr="00373D5D" w:rsidRDefault="00C642E4" w:rsidP="004739D4">
      <w:pPr>
        <w:spacing w:line="480" w:lineRule="auto"/>
        <w:jc w:val="both"/>
        <w:rPr>
          <w:rFonts w:ascii="Garamond" w:hAnsi="Garamond"/>
          <w:sz w:val="22"/>
          <w:szCs w:val="22"/>
        </w:rPr>
      </w:pPr>
    </w:p>
    <w:p w:rsidR="005A49D0" w:rsidRPr="00373D5D" w:rsidRDefault="005A49D0" w:rsidP="003A39E4">
      <w:pPr>
        <w:spacing w:line="480" w:lineRule="auto"/>
        <w:jc w:val="both"/>
        <w:rPr>
          <w:rFonts w:ascii="Garamond" w:hAnsi="Garamond"/>
          <w:i/>
          <w:sz w:val="22"/>
          <w:szCs w:val="22"/>
        </w:rPr>
      </w:pPr>
      <w:r w:rsidRPr="00373D5D">
        <w:rPr>
          <w:rFonts w:ascii="Garamond" w:hAnsi="Garamond"/>
          <w:i/>
          <w:sz w:val="22"/>
          <w:szCs w:val="22"/>
        </w:rPr>
        <w:t>Individual level controls</w:t>
      </w:r>
    </w:p>
    <w:p w:rsidR="005775D5" w:rsidRPr="00373D5D" w:rsidRDefault="00C642E4" w:rsidP="00256805">
      <w:pPr>
        <w:spacing w:line="480" w:lineRule="auto"/>
        <w:ind w:firstLine="482"/>
        <w:jc w:val="both"/>
        <w:rPr>
          <w:rFonts w:ascii="Garamond" w:hAnsi="Garamond"/>
          <w:sz w:val="22"/>
          <w:szCs w:val="22"/>
        </w:rPr>
      </w:pPr>
      <w:r w:rsidRPr="00373D5D">
        <w:rPr>
          <w:rFonts w:ascii="Garamond" w:hAnsi="Garamond"/>
          <w:sz w:val="22"/>
          <w:szCs w:val="22"/>
        </w:rPr>
        <w:t>Individual level controls were included for gender, non-white ethnicity, the age of the respondent, highest educational qualification, whether or not the respondent lived in the North and Midlands or England or Wales or Scotland (union membership and support for trade unions is generally higher in these areas of Great Britain than it is in the South and East of England).</w:t>
      </w:r>
      <w:r w:rsidR="00F41193" w:rsidRPr="00373D5D">
        <w:rPr>
          <w:rFonts w:ascii="Garamond" w:hAnsi="Garamond"/>
          <w:sz w:val="22"/>
          <w:szCs w:val="22"/>
        </w:rPr>
        <w:t xml:space="preserve"> Controls were also included for survey wave. </w:t>
      </w:r>
      <w:r w:rsidR="008321E2" w:rsidRPr="00373D5D">
        <w:rPr>
          <w:rFonts w:ascii="Garamond" w:hAnsi="Garamond"/>
          <w:sz w:val="22"/>
          <w:szCs w:val="22"/>
        </w:rPr>
        <w:t xml:space="preserve">Within the literature, there is also a suggestion that </w:t>
      </w:r>
      <w:proofErr w:type="gramStart"/>
      <w:r w:rsidR="008321E2" w:rsidRPr="00373D5D">
        <w:rPr>
          <w:rFonts w:ascii="Garamond" w:hAnsi="Garamond"/>
          <w:sz w:val="22"/>
          <w:szCs w:val="22"/>
        </w:rPr>
        <w:t>union</w:t>
      </w:r>
      <w:proofErr w:type="gramEnd"/>
      <w:r w:rsidR="008321E2" w:rsidRPr="00373D5D">
        <w:rPr>
          <w:rFonts w:ascii="Garamond" w:hAnsi="Garamond"/>
          <w:sz w:val="22"/>
          <w:szCs w:val="22"/>
        </w:rPr>
        <w:t xml:space="preserve"> activity may be related to support for political parties of the left (Western</w:t>
      </w:r>
      <w:r w:rsidR="006B01D5">
        <w:rPr>
          <w:rFonts w:ascii="Garamond" w:hAnsi="Garamond"/>
          <w:sz w:val="22"/>
          <w:szCs w:val="22"/>
        </w:rPr>
        <w:t>,</w:t>
      </w:r>
      <w:r w:rsidR="008321E2" w:rsidRPr="00373D5D">
        <w:rPr>
          <w:rFonts w:ascii="Garamond" w:hAnsi="Garamond"/>
          <w:sz w:val="22"/>
          <w:szCs w:val="22"/>
        </w:rPr>
        <w:t xml:space="preserve"> 1995). If this is the case, the pattern of activism identified in figure one may simply reflect rising support for the Labour Party prior to 1997 and declining support since. Therefore a control for whether the respondent said that they would intend to vote Labour in an election was included in the model.</w:t>
      </w:r>
      <w:r w:rsidR="001366D1">
        <w:rPr>
          <w:rFonts w:ascii="Garamond" w:hAnsi="Garamond"/>
          <w:sz w:val="22"/>
          <w:szCs w:val="22"/>
        </w:rPr>
        <w:t xml:space="preserve"> The mean values of</w:t>
      </w:r>
      <w:r w:rsidR="00256805" w:rsidRPr="00373D5D">
        <w:rPr>
          <w:rFonts w:ascii="Garamond" w:hAnsi="Garamond"/>
          <w:sz w:val="22"/>
          <w:szCs w:val="22"/>
        </w:rPr>
        <w:t xml:space="preserve"> the independent variables included in our analysis are reported in table 2.</w:t>
      </w:r>
    </w:p>
    <w:p w:rsidR="00614447" w:rsidRPr="00373D5D" w:rsidRDefault="00614447" w:rsidP="008F6360">
      <w:pPr>
        <w:spacing w:line="360" w:lineRule="auto"/>
        <w:ind w:firstLine="480"/>
        <w:jc w:val="both"/>
        <w:rPr>
          <w:rFonts w:ascii="Garamond" w:hAnsi="Garamond"/>
          <w:sz w:val="22"/>
          <w:szCs w:val="22"/>
        </w:rPr>
      </w:pPr>
    </w:p>
    <w:p w:rsidR="005775D5" w:rsidRPr="00373D5D" w:rsidRDefault="00DA12E8" w:rsidP="008F6360">
      <w:pPr>
        <w:spacing w:line="360" w:lineRule="auto"/>
        <w:ind w:firstLine="480"/>
        <w:jc w:val="both"/>
        <w:rPr>
          <w:rFonts w:ascii="Garamond" w:hAnsi="Garamond"/>
          <w:sz w:val="22"/>
          <w:szCs w:val="22"/>
        </w:rPr>
      </w:pPr>
      <w:r w:rsidRPr="00373D5D">
        <w:rPr>
          <w:rFonts w:ascii="Garamond" w:hAnsi="Garamond"/>
          <w:sz w:val="22"/>
          <w:szCs w:val="22"/>
        </w:rPr>
        <w:t>[Table 2 about here]</w:t>
      </w:r>
    </w:p>
    <w:p w:rsidR="00F41193" w:rsidRPr="00373D5D" w:rsidRDefault="00F41193" w:rsidP="004739D4">
      <w:pPr>
        <w:spacing w:line="480" w:lineRule="auto"/>
        <w:jc w:val="both"/>
        <w:rPr>
          <w:rFonts w:ascii="Garamond" w:hAnsi="Garamond"/>
          <w:sz w:val="22"/>
          <w:szCs w:val="22"/>
        </w:rPr>
      </w:pPr>
    </w:p>
    <w:p w:rsidR="00D76CE0" w:rsidRPr="00373D5D" w:rsidRDefault="0060051D" w:rsidP="00D76CE0">
      <w:pPr>
        <w:spacing w:line="480" w:lineRule="auto"/>
        <w:jc w:val="both"/>
        <w:rPr>
          <w:rFonts w:ascii="Garamond" w:hAnsi="Garamond"/>
          <w:i/>
          <w:sz w:val="22"/>
          <w:szCs w:val="22"/>
        </w:rPr>
      </w:pPr>
      <w:r w:rsidRPr="00373D5D">
        <w:rPr>
          <w:rFonts w:ascii="Garamond" w:hAnsi="Garamond"/>
          <w:i/>
          <w:sz w:val="22"/>
          <w:szCs w:val="22"/>
        </w:rPr>
        <w:t>Methods</w:t>
      </w:r>
    </w:p>
    <w:p w:rsidR="00D76CE0" w:rsidRPr="00373D5D" w:rsidRDefault="00D76CE0" w:rsidP="00D76CE0">
      <w:pPr>
        <w:spacing w:line="480" w:lineRule="auto"/>
        <w:jc w:val="both"/>
        <w:rPr>
          <w:rFonts w:ascii="Garamond" w:hAnsi="Garamond"/>
          <w:sz w:val="22"/>
          <w:szCs w:val="22"/>
        </w:rPr>
      </w:pPr>
      <w:r w:rsidRPr="00373D5D">
        <w:rPr>
          <w:rFonts w:ascii="Garamond" w:hAnsi="Garamond"/>
          <w:sz w:val="22"/>
          <w:szCs w:val="22"/>
        </w:rPr>
        <w:t xml:space="preserve">To test our hypotheses, we begin with a simple cross-sectional </w:t>
      </w:r>
      <w:r w:rsidR="00574B23" w:rsidRPr="00373D5D">
        <w:rPr>
          <w:rFonts w:ascii="Garamond" w:hAnsi="Garamond"/>
          <w:sz w:val="22"/>
          <w:szCs w:val="22"/>
        </w:rPr>
        <w:t xml:space="preserve">logit </w:t>
      </w:r>
      <w:r w:rsidRPr="00373D5D">
        <w:rPr>
          <w:rFonts w:ascii="Garamond" w:hAnsi="Garamond"/>
          <w:sz w:val="22"/>
          <w:szCs w:val="22"/>
        </w:rPr>
        <w:t>model that pools data over the different years of the survey</w:t>
      </w:r>
      <w:r w:rsidR="000E4FEF" w:rsidRPr="00373D5D">
        <w:rPr>
          <w:rFonts w:ascii="Garamond" w:hAnsi="Garamond"/>
          <w:sz w:val="22"/>
          <w:szCs w:val="22"/>
        </w:rPr>
        <w:t xml:space="preserve"> with the form</w:t>
      </w:r>
      <w:r w:rsidRPr="00373D5D">
        <w:rPr>
          <w:rFonts w:ascii="Garamond" w:hAnsi="Garamond"/>
          <w:sz w:val="22"/>
          <w:szCs w:val="22"/>
        </w:rPr>
        <w:t>:</w:t>
      </w:r>
    </w:p>
    <w:p w:rsidR="00614447" w:rsidRPr="00373D5D" w:rsidRDefault="00614447" w:rsidP="00D76CE0">
      <w:pPr>
        <w:spacing w:line="480" w:lineRule="auto"/>
        <w:jc w:val="both"/>
        <w:rPr>
          <w:rFonts w:ascii="Garamond" w:hAnsi="Garamond"/>
          <w:sz w:val="22"/>
          <w:szCs w:val="22"/>
        </w:rPr>
      </w:pPr>
      <w:proofErr w:type="spellStart"/>
      <w:r w:rsidRPr="00373D5D">
        <w:rPr>
          <w:rFonts w:ascii="Garamond" w:hAnsi="Garamond"/>
          <w:sz w:val="22"/>
          <w:szCs w:val="22"/>
        </w:rPr>
        <w:t>UA</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r w:rsidRPr="00373D5D">
        <w:rPr>
          <w:rFonts w:ascii="Garamond" w:hAnsi="Garamond"/>
          <w:sz w:val="22"/>
          <w:szCs w:val="22"/>
        </w:rPr>
        <w:t xml:space="preserve">= α + </w:t>
      </w:r>
      <w:proofErr w:type="spellStart"/>
      <w:r w:rsidRPr="00373D5D">
        <w:rPr>
          <w:rFonts w:ascii="Garamond" w:hAnsi="Garamond"/>
          <w:i/>
          <w:sz w:val="22"/>
          <w:szCs w:val="22"/>
        </w:rPr>
        <w:t>X</w:t>
      </w:r>
      <w:r w:rsidRPr="00373D5D">
        <w:rPr>
          <w:rFonts w:ascii="Garamond" w:hAnsi="Garamond"/>
          <w:i/>
          <w:sz w:val="22"/>
          <w:szCs w:val="22"/>
          <w:vertAlign w:val="subscript"/>
        </w:rPr>
        <w:t>it</w:t>
      </w:r>
      <w:proofErr w:type="spellEnd"/>
      <w:r w:rsidRPr="00373D5D">
        <w:rPr>
          <w:rFonts w:ascii="Garamond" w:hAnsi="Garamond"/>
          <w:sz w:val="22"/>
          <w:szCs w:val="22"/>
        </w:rPr>
        <w:t xml:space="preserve">β + </w:t>
      </w:r>
      <w:proofErr w:type="spellStart"/>
      <w:r w:rsidRPr="00373D5D">
        <w:rPr>
          <w:rFonts w:ascii="Garamond" w:hAnsi="Garamond"/>
          <w:sz w:val="22"/>
          <w:szCs w:val="22"/>
        </w:rPr>
        <w:t>ε</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proofErr w:type="spellStart"/>
      <w:r w:rsidRPr="00373D5D">
        <w:rPr>
          <w:rFonts w:ascii="Garamond" w:hAnsi="Garamond"/>
          <w:i/>
          <w:sz w:val="22"/>
          <w:szCs w:val="22"/>
        </w:rPr>
        <w:t>i</w:t>
      </w:r>
      <w:proofErr w:type="spellEnd"/>
      <w:r w:rsidRPr="00373D5D">
        <w:rPr>
          <w:rFonts w:ascii="Garamond" w:hAnsi="Garamond"/>
          <w:sz w:val="22"/>
          <w:szCs w:val="22"/>
        </w:rPr>
        <w:t xml:space="preserve"> = 1..., </w:t>
      </w:r>
      <w:r w:rsidRPr="00373D5D">
        <w:rPr>
          <w:rFonts w:ascii="Garamond" w:hAnsi="Garamond"/>
          <w:i/>
          <w:sz w:val="22"/>
          <w:szCs w:val="22"/>
        </w:rPr>
        <w:t>N</w:t>
      </w:r>
      <w:r w:rsidRPr="00373D5D">
        <w:rPr>
          <w:rFonts w:ascii="Garamond" w:hAnsi="Garamond"/>
          <w:sz w:val="22"/>
          <w:szCs w:val="22"/>
        </w:rPr>
        <w:t xml:space="preserve">; </w:t>
      </w:r>
      <w:r w:rsidRPr="00373D5D">
        <w:rPr>
          <w:rFonts w:ascii="Garamond" w:hAnsi="Garamond"/>
          <w:i/>
          <w:sz w:val="22"/>
          <w:szCs w:val="22"/>
        </w:rPr>
        <w:t>t</w:t>
      </w:r>
      <w:r w:rsidRPr="00373D5D">
        <w:rPr>
          <w:rFonts w:ascii="Garamond" w:hAnsi="Garamond"/>
          <w:sz w:val="22"/>
          <w:szCs w:val="22"/>
        </w:rPr>
        <w:t xml:space="preserve"> = 1</w:t>
      </w:r>
      <w:proofErr w:type="gramStart"/>
      <w:r w:rsidRPr="00373D5D">
        <w:rPr>
          <w:rFonts w:ascii="Garamond" w:hAnsi="Garamond"/>
          <w:sz w:val="22"/>
          <w:szCs w:val="22"/>
        </w:rPr>
        <w:t>,....,</w:t>
      </w:r>
      <w:proofErr w:type="gramEnd"/>
      <w:r w:rsidRPr="00373D5D">
        <w:rPr>
          <w:rFonts w:ascii="Garamond" w:hAnsi="Garamond"/>
          <w:sz w:val="22"/>
          <w:szCs w:val="22"/>
        </w:rPr>
        <w:t xml:space="preserve"> </w:t>
      </w:r>
      <w:r w:rsidRPr="00373D5D">
        <w:rPr>
          <w:rFonts w:ascii="Garamond" w:hAnsi="Garamond"/>
          <w:i/>
          <w:sz w:val="22"/>
          <w:szCs w:val="22"/>
        </w:rPr>
        <w:t>T</w:t>
      </w:r>
      <w:r w:rsidRPr="00373D5D">
        <w:rPr>
          <w:rFonts w:ascii="Garamond" w:hAnsi="Garamond"/>
          <w:sz w:val="22"/>
          <w:szCs w:val="22"/>
        </w:rPr>
        <w:t>,</w:t>
      </w:r>
      <w:r w:rsidRPr="00373D5D">
        <w:rPr>
          <w:rFonts w:ascii="Garamond" w:hAnsi="Garamond"/>
          <w:sz w:val="22"/>
          <w:szCs w:val="22"/>
        </w:rPr>
        <w:tab/>
      </w:r>
      <w:r w:rsidRPr="00373D5D">
        <w:rPr>
          <w:rFonts w:ascii="Garamond" w:hAnsi="Garamond"/>
          <w:sz w:val="22"/>
          <w:szCs w:val="22"/>
        </w:rPr>
        <w:tab/>
      </w:r>
      <w:r w:rsidRPr="00373D5D">
        <w:rPr>
          <w:rFonts w:ascii="Garamond" w:hAnsi="Garamond"/>
          <w:sz w:val="22"/>
          <w:szCs w:val="22"/>
        </w:rPr>
        <w:tab/>
      </w:r>
      <w:r w:rsidRPr="00373D5D">
        <w:rPr>
          <w:rFonts w:ascii="Garamond" w:hAnsi="Garamond"/>
          <w:sz w:val="22"/>
          <w:szCs w:val="22"/>
        </w:rPr>
        <w:tab/>
        <w:t>(1)</w:t>
      </w:r>
    </w:p>
    <w:p w:rsidR="00574B23" w:rsidRPr="00373D5D" w:rsidRDefault="00574B23" w:rsidP="00574B23">
      <w:pPr>
        <w:spacing w:line="480" w:lineRule="auto"/>
        <w:jc w:val="both"/>
        <w:rPr>
          <w:rFonts w:ascii="Garamond" w:hAnsi="Garamond"/>
          <w:sz w:val="22"/>
          <w:szCs w:val="22"/>
        </w:rPr>
      </w:pPr>
    </w:p>
    <w:p w:rsidR="00CE26EA" w:rsidRPr="00373D5D" w:rsidRDefault="00574B23" w:rsidP="00DE529A">
      <w:pPr>
        <w:spacing w:line="480" w:lineRule="auto"/>
        <w:jc w:val="both"/>
        <w:rPr>
          <w:rFonts w:ascii="Garamond" w:hAnsi="Garamond"/>
          <w:sz w:val="22"/>
          <w:szCs w:val="22"/>
        </w:rPr>
      </w:pPr>
      <w:r w:rsidRPr="00373D5D">
        <w:rPr>
          <w:rFonts w:ascii="Garamond" w:hAnsi="Garamond"/>
          <w:sz w:val="22"/>
          <w:szCs w:val="22"/>
        </w:rPr>
        <w:lastRenderedPageBreak/>
        <w:t xml:space="preserve">Where </w:t>
      </w:r>
      <w:proofErr w:type="spellStart"/>
      <w:r w:rsidRPr="00373D5D">
        <w:rPr>
          <w:rFonts w:ascii="Garamond" w:hAnsi="Garamond"/>
          <w:sz w:val="22"/>
          <w:szCs w:val="22"/>
        </w:rPr>
        <w:t>UA</w:t>
      </w:r>
      <w:r w:rsidRPr="00373D5D">
        <w:rPr>
          <w:rFonts w:ascii="Garamond" w:hAnsi="Garamond"/>
          <w:i/>
          <w:sz w:val="22"/>
          <w:szCs w:val="22"/>
          <w:vertAlign w:val="subscript"/>
        </w:rPr>
        <w:t>it</w:t>
      </w:r>
      <w:proofErr w:type="spellEnd"/>
      <w:r w:rsidRPr="00373D5D">
        <w:rPr>
          <w:rFonts w:ascii="Garamond" w:hAnsi="Garamond"/>
          <w:sz w:val="22"/>
          <w:szCs w:val="22"/>
        </w:rPr>
        <w:t xml:space="preserve"> is the self-reported activist status of individual </w:t>
      </w:r>
      <w:proofErr w:type="spellStart"/>
      <w:r w:rsidRPr="00373D5D">
        <w:rPr>
          <w:rFonts w:ascii="Garamond" w:hAnsi="Garamond"/>
          <w:sz w:val="22"/>
          <w:szCs w:val="22"/>
        </w:rPr>
        <w:t>i</w:t>
      </w:r>
      <w:proofErr w:type="spellEnd"/>
      <w:r w:rsidRPr="00373D5D">
        <w:rPr>
          <w:rFonts w:ascii="Garamond" w:hAnsi="Garamond"/>
          <w:sz w:val="22"/>
          <w:szCs w:val="22"/>
        </w:rPr>
        <w:t xml:space="preserve"> at time t, </w:t>
      </w:r>
      <w:proofErr w:type="spellStart"/>
      <w:r w:rsidRPr="00373D5D">
        <w:rPr>
          <w:rFonts w:ascii="Garamond" w:hAnsi="Garamond"/>
          <w:i/>
          <w:sz w:val="22"/>
          <w:szCs w:val="22"/>
        </w:rPr>
        <w:t>X</w:t>
      </w:r>
      <w:r w:rsidRPr="00373D5D">
        <w:rPr>
          <w:rFonts w:ascii="Garamond" w:hAnsi="Garamond"/>
          <w:i/>
          <w:sz w:val="22"/>
          <w:szCs w:val="22"/>
          <w:vertAlign w:val="subscript"/>
        </w:rPr>
        <w:t>it</w:t>
      </w:r>
      <w:proofErr w:type="spellEnd"/>
      <w:r w:rsidRPr="00373D5D">
        <w:rPr>
          <w:rFonts w:ascii="Garamond" w:hAnsi="Garamond"/>
          <w:sz w:val="22"/>
          <w:szCs w:val="22"/>
        </w:rPr>
        <w:t xml:space="preserve"> represents measures of macro-economic conditions.</w:t>
      </w:r>
      <w:r w:rsidR="006837ED" w:rsidRPr="00373D5D">
        <w:rPr>
          <w:rFonts w:ascii="Garamond" w:hAnsi="Garamond"/>
          <w:sz w:val="22"/>
          <w:szCs w:val="22"/>
        </w:rPr>
        <w:t xml:space="preserve">  </w:t>
      </w:r>
      <w:r w:rsidR="00256805" w:rsidRPr="00373D5D">
        <w:rPr>
          <w:rFonts w:ascii="Garamond" w:hAnsi="Garamond"/>
          <w:sz w:val="22"/>
          <w:szCs w:val="22"/>
        </w:rPr>
        <w:t xml:space="preserve">To </w:t>
      </w:r>
      <w:r w:rsidR="00DE529A">
        <w:rPr>
          <w:rFonts w:ascii="Garamond" w:hAnsi="Garamond"/>
          <w:sz w:val="22"/>
          <w:szCs w:val="22"/>
        </w:rPr>
        <w:t>test hypotheses five and six we</w:t>
      </w:r>
      <w:r w:rsidR="00256805" w:rsidRPr="00373D5D">
        <w:rPr>
          <w:rFonts w:ascii="Garamond" w:hAnsi="Garamond"/>
          <w:sz w:val="22"/>
          <w:szCs w:val="22"/>
        </w:rPr>
        <w:t xml:space="preserve"> estimated a second model</w:t>
      </w:r>
      <w:r w:rsidR="002233DF" w:rsidRPr="00373D5D">
        <w:rPr>
          <w:rFonts w:ascii="Garamond" w:hAnsi="Garamond"/>
          <w:sz w:val="22"/>
          <w:szCs w:val="22"/>
        </w:rPr>
        <w:t>:</w:t>
      </w:r>
    </w:p>
    <w:p w:rsidR="00CE26EA" w:rsidRPr="00373D5D" w:rsidRDefault="00CE26EA" w:rsidP="00CE26EA">
      <w:pPr>
        <w:spacing w:line="480" w:lineRule="auto"/>
        <w:jc w:val="both"/>
        <w:rPr>
          <w:rFonts w:ascii="Garamond" w:hAnsi="Garamond"/>
          <w:sz w:val="22"/>
          <w:szCs w:val="22"/>
        </w:rPr>
      </w:pPr>
    </w:p>
    <w:p w:rsidR="00574B23" w:rsidRPr="00373D5D" w:rsidRDefault="00574B23" w:rsidP="00574B23">
      <w:pPr>
        <w:spacing w:line="480" w:lineRule="auto"/>
        <w:jc w:val="both"/>
        <w:rPr>
          <w:rFonts w:ascii="Garamond" w:hAnsi="Garamond"/>
          <w:sz w:val="22"/>
          <w:szCs w:val="22"/>
        </w:rPr>
      </w:pPr>
      <w:proofErr w:type="spellStart"/>
      <w:r w:rsidRPr="00373D5D">
        <w:rPr>
          <w:rFonts w:ascii="Garamond" w:hAnsi="Garamond"/>
          <w:sz w:val="22"/>
          <w:szCs w:val="22"/>
        </w:rPr>
        <w:t>UA</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r w:rsidRPr="00373D5D">
        <w:rPr>
          <w:rFonts w:ascii="Garamond" w:hAnsi="Garamond"/>
          <w:sz w:val="22"/>
          <w:szCs w:val="22"/>
        </w:rPr>
        <w:t xml:space="preserve">= α + </w:t>
      </w:r>
      <w:proofErr w:type="spellStart"/>
      <w:r w:rsidRPr="00373D5D">
        <w:rPr>
          <w:rFonts w:ascii="Garamond" w:hAnsi="Garamond"/>
          <w:i/>
          <w:sz w:val="22"/>
          <w:szCs w:val="22"/>
        </w:rPr>
        <w:t>X</w:t>
      </w:r>
      <w:r w:rsidRPr="00373D5D">
        <w:rPr>
          <w:rFonts w:ascii="Garamond" w:hAnsi="Garamond"/>
          <w:i/>
          <w:sz w:val="22"/>
          <w:szCs w:val="22"/>
          <w:vertAlign w:val="subscript"/>
        </w:rPr>
        <w:t>it</w:t>
      </w:r>
      <w:proofErr w:type="spellEnd"/>
      <w:r w:rsidRPr="00373D5D">
        <w:rPr>
          <w:rFonts w:ascii="Garamond" w:hAnsi="Garamond"/>
          <w:sz w:val="22"/>
          <w:szCs w:val="22"/>
        </w:rPr>
        <w:t xml:space="preserve">β + </w:t>
      </w:r>
      <w:r w:rsidRPr="00373D5D">
        <w:rPr>
          <w:rFonts w:ascii="Garamond" w:hAnsi="Garamond"/>
          <w:i/>
          <w:sz w:val="22"/>
          <w:szCs w:val="22"/>
        </w:rPr>
        <w:t>Z</w:t>
      </w:r>
      <w:r w:rsidRPr="00373D5D">
        <w:rPr>
          <w:rFonts w:ascii="Garamond" w:hAnsi="Garamond"/>
          <w:sz w:val="22"/>
          <w:szCs w:val="22"/>
          <w:vertAlign w:val="subscript"/>
        </w:rPr>
        <w:t>it</w:t>
      </w:r>
      <w:r w:rsidRPr="00373D5D">
        <w:rPr>
          <w:rFonts w:ascii="Garamond" w:hAnsi="Garamond"/>
          <w:sz w:val="22"/>
          <w:szCs w:val="22"/>
        </w:rPr>
        <w:t xml:space="preserve"> + </w:t>
      </w:r>
      <w:proofErr w:type="spellStart"/>
      <w:r w:rsidRPr="00373D5D">
        <w:rPr>
          <w:rFonts w:ascii="Garamond" w:hAnsi="Garamond"/>
          <w:sz w:val="22"/>
          <w:szCs w:val="22"/>
        </w:rPr>
        <w:t>ε</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proofErr w:type="spellStart"/>
      <w:r w:rsidRPr="00373D5D">
        <w:rPr>
          <w:rFonts w:ascii="Garamond" w:hAnsi="Garamond"/>
          <w:i/>
          <w:sz w:val="22"/>
          <w:szCs w:val="22"/>
        </w:rPr>
        <w:t>i</w:t>
      </w:r>
      <w:proofErr w:type="spellEnd"/>
      <w:r w:rsidRPr="00373D5D">
        <w:rPr>
          <w:rFonts w:ascii="Garamond" w:hAnsi="Garamond"/>
          <w:sz w:val="22"/>
          <w:szCs w:val="22"/>
        </w:rPr>
        <w:t xml:space="preserve"> = 1..., </w:t>
      </w:r>
      <w:r w:rsidRPr="00373D5D">
        <w:rPr>
          <w:rFonts w:ascii="Garamond" w:hAnsi="Garamond"/>
          <w:i/>
          <w:sz w:val="22"/>
          <w:szCs w:val="22"/>
        </w:rPr>
        <w:t>N</w:t>
      </w:r>
      <w:r w:rsidRPr="00373D5D">
        <w:rPr>
          <w:rFonts w:ascii="Garamond" w:hAnsi="Garamond"/>
          <w:sz w:val="22"/>
          <w:szCs w:val="22"/>
        </w:rPr>
        <w:t xml:space="preserve">; </w:t>
      </w:r>
      <w:r w:rsidRPr="00373D5D">
        <w:rPr>
          <w:rFonts w:ascii="Garamond" w:hAnsi="Garamond"/>
          <w:i/>
          <w:sz w:val="22"/>
          <w:szCs w:val="22"/>
        </w:rPr>
        <w:t>t</w:t>
      </w:r>
      <w:r w:rsidRPr="00373D5D">
        <w:rPr>
          <w:rFonts w:ascii="Garamond" w:hAnsi="Garamond"/>
          <w:sz w:val="22"/>
          <w:szCs w:val="22"/>
        </w:rPr>
        <w:t xml:space="preserve"> = 1</w:t>
      </w:r>
      <w:proofErr w:type="gramStart"/>
      <w:r w:rsidRPr="00373D5D">
        <w:rPr>
          <w:rFonts w:ascii="Garamond" w:hAnsi="Garamond"/>
          <w:sz w:val="22"/>
          <w:szCs w:val="22"/>
        </w:rPr>
        <w:t>,....,</w:t>
      </w:r>
      <w:proofErr w:type="gramEnd"/>
      <w:r w:rsidRPr="00373D5D">
        <w:rPr>
          <w:rFonts w:ascii="Garamond" w:hAnsi="Garamond"/>
          <w:sz w:val="22"/>
          <w:szCs w:val="22"/>
        </w:rPr>
        <w:t xml:space="preserve"> </w:t>
      </w:r>
      <w:r w:rsidRPr="00373D5D">
        <w:rPr>
          <w:rFonts w:ascii="Garamond" w:hAnsi="Garamond"/>
          <w:i/>
          <w:sz w:val="22"/>
          <w:szCs w:val="22"/>
        </w:rPr>
        <w:t>T</w:t>
      </w:r>
      <w:r w:rsidRPr="00373D5D">
        <w:rPr>
          <w:rFonts w:ascii="Garamond" w:hAnsi="Garamond"/>
          <w:sz w:val="22"/>
          <w:szCs w:val="22"/>
        </w:rPr>
        <w:t xml:space="preserve">, </w:t>
      </w:r>
      <w:r w:rsidRPr="00373D5D">
        <w:rPr>
          <w:rFonts w:ascii="Garamond" w:hAnsi="Garamond"/>
          <w:sz w:val="22"/>
          <w:szCs w:val="22"/>
        </w:rPr>
        <w:tab/>
      </w:r>
      <w:r w:rsidRPr="00373D5D">
        <w:rPr>
          <w:rFonts w:ascii="Garamond" w:hAnsi="Garamond"/>
          <w:sz w:val="22"/>
          <w:szCs w:val="22"/>
        </w:rPr>
        <w:tab/>
      </w:r>
      <w:r w:rsidRPr="00373D5D">
        <w:rPr>
          <w:rFonts w:ascii="Garamond" w:hAnsi="Garamond"/>
          <w:sz w:val="22"/>
          <w:szCs w:val="22"/>
        </w:rPr>
        <w:tab/>
        <w:t>(2)</w:t>
      </w:r>
    </w:p>
    <w:p w:rsidR="00574B23" w:rsidRPr="00373D5D" w:rsidRDefault="00574B23" w:rsidP="00574B23">
      <w:pPr>
        <w:spacing w:line="480" w:lineRule="auto"/>
        <w:jc w:val="both"/>
        <w:rPr>
          <w:rFonts w:ascii="Garamond" w:hAnsi="Garamond"/>
          <w:sz w:val="22"/>
          <w:szCs w:val="22"/>
        </w:rPr>
      </w:pPr>
    </w:p>
    <w:p w:rsidR="00D76CE0" w:rsidRPr="00373D5D" w:rsidRDefault="002233DF" w:rsidP="00DE529A">
      <w:pPr>
        <w:spacing w:line="480" w:lineRule="auto"/>
        <w:jc w:val="both"/>
        <w:rPr>
          <w:rFonts w:ascii="Garamond" w:hAnsi="Garamond"/>
          <w:sz w:val="22"/>
          <w:szCs w:val="22"/>
        </w:rPr>
      </w:pPr>
      <w:r w:rsidRPr="00373D5D">
        <w:rPr>
          <w:rFonts w:ascii="Garamond" w:hAnsi="Garamond"/>
          <w:sz w:val="22"/>
          <w:szCs w:val="22"/>
        </w:rPr>
        <w:t>Where</w:t>
      </w:r>
      <w:r w:rsidR="00CE26EA" w:rsidRPr="00373D5D">
        <w:rPr>
          <w:rFonts w:ascii="Garamond" w:hAnsi="Garamond"/>
          <w:sz w:val="22"/>
          <w:szCs w:val="22"/>
        </w:rPr>
        <w:t xml:space="preserve"> </w:t>
      </w:r>
      <w:r w:rsidR="00574B23" w:rsidRPr="00373D5D">
        <w:rPr>
          <w:rFonts w:ascii="Garamond" w:hAnsi="Garamond"/>
          <w:i/>
          <w:sz w:val="22"/>
          <w:szCs w:val="22"/>
        </w:rPr>
        <w:t>Z</w:t>
      </w:r>
      <w:r w:rsidR="00574B23" w:rsidRPr="00373D5D">
        <w:rPr>
          <w:rFonts w:ascii="Garamond" w:hAnsi="Garamond"/>
          <w:sz w:val="22"/>
          <w:szCs w:val="22"/>
          <w:vertAlign w:val="subscript"/>
        </w:rPr>
        <w:t xml:space="preserve">it </w:t>
      </w:r>
      <w:r w:rsidR="00574B23" w:rsidRPr="00373D5D">
        <w:rPr>
          <w:rFonts w:ascii="Garamond" w:hAnsi="Garamond"/>
          <w:sz w:val="22"/>
          <w:szCs w:val="22"/>
        </w:rPr>
        <w:t>capture</w:t>
      </w:r>
      <w:r w:rsidR="006644E5" w:rsidRPr="00373D5D">
        <w:rPr>
          <w:rFonts w:ascii="Garamond" w:hAnsi="Garamond"/>
          <w:sz w:val="22"/>
          <w:szCs w:val="22"/>
        </w:rPr>
        <w:t>s</w:t>
      </w:r>
      <w:r w:rsidR="00574B23" w:rsidRPr="00373D5D">
        <w:rPr>
          <w:rFonts w:ascii="Garamond" w:hAnsi="Garamond"/>
          <w:sz w:val="22"/>
          <w:szCs w:val="22"/>
        </w:rPr>
        <w:t xml:space="preserve"> the individual levels determinants of union activism identified in the previous section. </w:t>
      </w:r>
      <w:r w:rsidRPr="00373D5D">
        <w:rPr>
          <w:rFonts w:ascii="Garamond" w:hAnsi="Garamond"/>
          <w:sz w:val="22"/>
          <w:szCs w:val="22"/>
        </w:rPr>
        <w:t xml:space="preserve">If </w:t>
      </w:r>
      <w:r w:rsidR="00DE529A">
        <w:rPr>
          <w:rFonts w:ascii="Garamond" w:hAnsi="Garamond"/>
          <w:sz w:val="22"/>
          <w:szCs w:val="22"/>
        </w:rPr>
        <w:t xml:space="preserve">the addition of </w:t>
      </w:r>
      <w:r w:rsidR="00DE529A" w:rsidRPr="00373D5D">
        <w:rPr>
          <w:rFonts w:ascii="Garamond" w:hAnsi="Garamond"/>
          <w:i/>
          <w:sz w:val="22"/>
          <w:szCs w:val="22"/>
        </w:rPr>
        <w:t>Z</w:t>
      </w:r>
      <w:r w:rsidR="00DE529A" w:rsidRPr="00373D5D">
        <w:rPr>
          <w:rFonts w:ascii="Garamond" w:hAnsi="Garamond"/>
          <w:sz w:val="22"/>
          <w:szCs w:val="22"/>
          <w:vertAlign w:val="subscript"/>
        </w:rPr>
        <w:t>it</w:t>
      </w:r>
      <w:r w:rsidR="00DE529A">
        <w:rPr>
          <w:rFonts w:ascii="Garamond" w:hAnsi="Garamond"/>
          <w:sz w:val="22"/>
          <w:szCs w:val="22"/>
        </w:rPr>
        <w:t xml:space="preserve"> to the model has the effects of making </w:t>
      </w:r>
      <w:r w:rsidRPr="00373D5D">
        <w:rPr>
          <w:rFonts w:ascii="Garamond" w:hAnsi="Garamond"/>
          <w:sz w:val="22"/>
          <w:szCs w:val="22"/>
        </w:rPr>
        <w:t xml:space="preserve">the coefficients for </w:t>
      </w:r>
      <w:proofErr w:type="spellStart"/>
      <w:r w:rsidRPr="00373D5D">
        <w:rPr>
          <w:rFonts w:ascii="Garamond" w:hAnsi="Garamond"/>
          <w:sz w:val="22"/>
          <w:szCs w:val="22"/>
        </w:rPr>
        <w:t>X</w:t>
      </w:r>
      <w:r w:rsidRPr="00373D5D">
        <w:rPr>
          <w:rFonts w:ascii="Garamond" w:hAnsi="Garamond"/>
          <w:sz w:val="22"/>
          <w:szCs w:val="22"/>
          <w:vertAlign w:val="subscript"/>
        </w:rPr>
        <w:t>it</w:t>
      </w:r>
      <w:proofErr w:type="spellEnd"/>
      <w:r w:rsidRPr="00373D5D">
        <w:rPr>
          <w:rFonts w:ascii="Garamond" w:hAnsi="Garamond"/>
          <w:sz w:val="22"/>
          <w:szCs w:val="22"/>
        </w:rPr>
        <w:t xml:space="preserve"> smaller and insignificant</w:t>
      </w:r>
      <w:r w:rsidR="00DE529A">
        <w:rPr>
          <w:rFonts w:ascii="Garamond" w:hAnsi="Garamond"/>
          <w:sz w:val="22"/>
          <w:szCs w:val="22"/>
        </w:rPr>
        <w:t xml:space="preserve"> then it suggests that the relationship between macro-economic variables and activism is explained by the variables captured by </w:t>
      </w:r>
      <w:r w:rsidR="00DE529A" w:rsidRPr="00373D5D">
        <w:rPr>
          <w:rFonts w:ascii="Garamond" w:hAnsi="Garamond"/>
          <w:i/>
          <w:sz w:val="22"/>
          <w:szCs w:val="22"/>
        </w:rPr>
        <w:t>Z</w:t>
      </w:r>
      <w:r w:rsidR="00DE529A" w:rsidRPr="00373D5D">
        <w:rPr>
          <w:rFonts w:ascii="Garamond" w:hAnsi="Garamond"/>
          <w:sz w:val="22"/>
          <w:szCs w:val="22"/>
          <w:vertAlign w:val="subscript"/>
        </w:rPr>
        <w:t>it</w:t>
      </w:r>
      <w:r w:rsidR="00DE529A" w:rsidRPr="00DE529A">
        <w:rPr>
          <w:rFonts w:ascii="Garamond" w:hAnsi="Garamond"/>
          <w:sz w:val="22"/>
          <w:szCs w:val="22"/>
          <w:vertAlign w:val="superscript"/>
        </w:rPr>
        <w:t>1</w:t>
      </w:r>
      <w:r w:rsidRPr="00373D5D">
        <w:rPr>
          <w:rFonts w:ascii="Garamond" w:hAnsi="Garamond"/>
          <w:sz w:val="22"/>
          <w:szCs w:val="22"/>
        </w:rPr>
        <w:t xml:space="preserve">. </w:t>
      </w:r>
      <w:r w:rsidR="003A39E4" w:rsidRPr="00373D5D">
        <w:rPr>
          <w:rFonts w:ascii="Garamond" w:hAnsi="Garamond"/>
          <w:sz w:val="22"/>
          <w:szCs w:val="22"/>
        </w:rPr>
        <w:t xml:space="preserve">The problem with this pooled cross-sectional analysis is that results may be biased by omitted variables. Specifically, if any of the variables in our analysis are correlated with </w:t>
      </w:r>
      <w:r w:rsidR="009716F4" w:rsidRPr="00373D5D">
        <w:rPr>
          <w:rFonts w:ascii="Garamond" w:hAnsi="Garamond"/>
          <w:sz w:val="22"/>
          <w:szCs w:val="22"/>
        </w:rPr>
        <w:t xml:space="preserve">the </w:t>
      </w:r>
      <w:r w:rsidR="003A39E4" w:rsidRPr="00373D5D">
        <w:rPr>
          <w:rFonts w:ascii="Garamond" w:hAnsi="Garamond"/>
          <w:sz w:val="22"/>
          <w:szCs w:val="22"/>
        </w:rPr>
        <w:t xml:space="preserve">(unobserved) values and attitudes that </w:t>
      </w:r>
      <w:r w:rsidR="009716F4" w:rsidRPr="00373D5D">
        <w:rPr>
          <w:rFonts w:ascii="Garamond" w:hAnsi="Garamond"/>
          <w:sz w:val="22"/>
          <w:szCs w:val="22"/>
        </w:rPr>
        <w:t>the union commitment literature suggest</w:t>
      </w:r>
      <w:r w:rsidR="00DE529A">
        <w:rPr>
          <w:rFonts w:ascii="Garamond" w:hAnsi="Garamond"/>
          <w:sz w:val="22"/>
          <w:szCs w:val="22"/>
        </w:rPr>
        <w:t>s</w:t>
      </w:r>
      <w:r w:rsidR="009716F4" w:rsidRPr="00373D5D">
        <w:rPr>
          <w:rFonts w:ascii="Garamond" w:hAnsi="Garamond"/>
          <w:sz w:val="22"/>
          <w:szCs w:val="22"/>
        </w:rPr>
        <w:t xml:space="preserve"> </w:t>
      </w:r>
      <w:r w:rsidR="003A39E4" w:rsidRPr="00373D5D">
        <w:rPr>
          <w:rFonts w:ascii="Garamond" w:hAnsi="Garamond"/>
          <w:sz w:val="22"/>
          <w:szCs w:val="22"/>
        </w:rPr>
        <w:t>shape union commitment</w:t>
      </w:r>
      <w:r w:rsidR="00574B23" w:rsidRPr="00373D5D">
        <w:rPr>
          <w:rFonts w:ascii="Garamond" w:hAnsi="Garamond"/>
          <w:sz w:val="22"/>
          <w:szCs w:val="22"/>
        </w:rPr>
        <w:t xml:space="preserve"> and therefore activism, coefficients </w:t>
      </w:r>
      <w:r w:rsidR="003A39E4" w:rsidRPr="00373D5D">
        <w:rPr>
          <w:rFonts w:ascii="Garamond" w:hAnsi="Garamond"/>
          <w:sz w:val="22"/>
          <w:szCs w:val="22"/>
        </w:rPr>
        <w:t xml:space="preserve">will be biased upwards. </w:t>
      </w:r>
      <w:r w:rsidR="009716F4" w:rsidRPr="00373D5D">
        <w:rPr>
          <w:rFonts w:ascii="Garamond" w:hAnsi="Garamond"/>
          <w:sz w:val="22"/>
          <w:szCs w:val="22"/>
        </w:rPr>
        <w:t>Given research which suggests that values and attitudes are formed in youth and change only slowly (</w:t>
      </w:r>
      <w:proofErr w:type="spellStart"/>
      <w:r w:rsidR="009716F4" w:rsidRPr="00373D5D">
        <w:rPr>
          <w:rFonts w:ascii="Garamond" w:hAnsi="Garamond"/>
          <w:sz w:val="22"/>
          <w:szCs w:val="22"/>
        </w:rPr>
        <w:t>Inglehart</w:t>
      </w:r>
      <w:proofErr w:type="spellEnd"/>
      <w:r w:rsidR="006B01D5">
        <w:rPr>
          <w:rFonts w:ascii="Garamond" w:hAnsi="Garamond"/>
          <w:sz w:val="22"/>
          <w:szCs w:val="22"/>
        </w:rPr>
        <w:t>,</w:t>
      </w:r>
      <w:r w:rsidR="009716F4" w:rsidRPr="00373D5D">
        <w:rPr>
          <w:rFonts w:ascii="Garamond" w:hAnsi="Garamond"/>
          <w:sz w:val="22"/>
          <w:szCs w:val="22"/>
        </w:rPr>
        <w:t xml:space="preserve"> 1977) it seems reasonable to assume that values and attitudes towards unions are </w:t>
      </w:r>
      <w:r w:rsidR="00C70FAB">
        <w:rPr>
          <w:rFonts w:ascii="Garamond" w:hAnsi="Garamond"/>
          <w:sz w:val="22"/>
          <w:szCs w:val="22"/>
        </w:rPr>
        <w:t xml:space="preserve">relatively </w:t>
      </w:r>
      <w:r w:rsidR="009716F4" w:rsidRPr="00373D5D">
        <w:rPr>
          <w:rFonts w:ascii="Garamond" w:hAnsi="Garamond"/>
          <w:sz w:val="22"/>
          <w:szCs w:val="22"/>
        </w:rPr>
        <w:t>time</w:t>
      </w:r>
      <w:r w:rsidRPr="00373D5D">
        <w:rPr>
          <w:rFonts w:ascii="Garamond" w:hAnsi="Garamond"/>
          <w:sz w:val="22"/>
          <w:szCs w:val="22"/>
        </w:rPr>
        <w:t xml:space="preserve"> </w:t>
      </w:r>
      <w:r w:rsidR="009716F4" w:rsidRPr="00373D5D">
        <w:rPr>
          <w:rFonts w:ascii="Garamond" w:hAnsi="Garamond"/>
          <w:sz w:val="22"/>
          <w:szCs w:val="22"/>
        </w:rPr>
        <w:t>invariant. Therefore w</w:t>
      </w:r>
      <w:r w:rsidR="003A39E4" w:rsidRPr="00373D5D">
        <w:rPr>
          <w:rFonts w:ascii="Garamond" w:hAnsi="Garamond"/>
          <w:sz w:val="22"/>
          <w:szCs w:val="22"/>
        </w:rPr>
        <w:t xml:space="preserve">e can use the panel nature of our data to control for time invariant </w:t>
      </w:r>
      <w:r w:rsidR="00C2048C" w:rsidRPr="00373D5D">
        <w:rPr>
          <w:rFonts w:ascii="Garamond" w:hAnsi="Garamond"/>
          <w:sz w:val="22"/>
          <w:szCs w:val="22"/>
        </w:rPr>
        <w:t xml:space="preserve">individual characteristics. </w:t>
      </w:r>
      <w:r w:rsidR="00574B23" w:rsidRPr="00373D5D">
        <w:rPr>
          <w:rFonts w:ascii="Garamond" w:hAnsi="Garamond"/>
          <w:sz w:val="22"/>
          <w:szCs w:val="22"/>
        </w:rPr>
        <w:t xml:space="preserve">First, we estimate a </w:t>
      </w:r>
      <w:r w:rsidR="007243CF" w:rsidRPr="00373D5D">
        <w:rPr>
          <w:rFonts w:ascii="Garamond" w:hAnsi="Garamond"/>
          <w:sz w:val="22"/>
          <w:szCs w:val="22"/>
        </w:rPr>
        <w:t>random</w:t>
      </w:r>
      <w:r w:rsidR="00574B23" w:rsidRPr="00373D5D">
        <w:rPr>
          <w:rFonts w:ascii="Garamond" w:hAnsi="Garamond"/>
          <w:sz w:val="22"/>
          <w:szCs w:val="22"/>
        </w:rPr>
        <w:t xml:space="preserve"> effects logit model</w:t>
      </w:r>
      <w:r w:rsidR="000E4FEF" w:rsidRPr="00373D5D">
        <w:rPr>
          <w:rFonts w:ascii="Garamond" w:hAnsi="Garamond"/>
          <w:sz w:val="22"/>
          <w:szCs w:val="22"/>
        </w:rPr>
        <w:t xml:space="preserve"> with the form</w:t>
      </w:r>
      <w:r w:rsidR="005F1B04" w:rsidRPr="00373D5D">
        <w:rPr>
          <w:rFonts w:ascii="Garamond" w:hAnsi="Garamond"/>
          <w:sz w:val="22"/>
          <w:szCs w:val="22"/>
        </w:rPr>
        <w:t>:</w:t>
      </w:r>
    </w:p>
    <w:p w:rsidR="00DB5C62" w:rsidRPr="00373D5D" w:rsidRDefault="00DB5C62" w:rsidP="00D76CE0">
      <w:pPr>
        <w:spacing w:line="480" w:lineRule="auto"/>
        <w:jc w:val="both"/>
        <w:rPr>
          <w:rFonts w:ascii="Garamond" w:hAnsi="Garamond"/>
          <w:sz w:val="22"/>
          <w:szCs w:val="22"/>
        </w:rPr>
      </w:pPr>
    </w:p>
    <w:p w:rsidR="00D76CE0" w:rsidRPr="00373D5D" w:rsidRDefault="00D76CE0" w:rsidP="00D76CE0">
      <w:pPr>
        <w:spacing w:line="480" w:lineRule="auto"/>
        <w:jc w:val="both"/>
        <w:rPr>
          <w:rFonts w:ascii="Garamond" w:hAnsi="Garamond"/>
          <w:sz w:val="22"/>
          <w:szCs w:val="22"/>
        </w:rPr>
      </w:pPr>
      <w:proofErr w:type="spellStart"/>
      <w:r w:rsidRPr="00373D5D">
        <w:rPr>
          <w:rFonts w:ascii="Garamond" w:hAnsi="Garamond"/>
          <w:sz w:val="22"/>
          <w:szCs w:val="22"/>
        </w:rPr>
        <w:t>UA</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r w:rsidRPr="00373D5D">
        <w:rPr>
          <w:rFonts w:ascii="Garamond" w:hAnsi="Garamond"/>
          <w:sz w:val="22"/>
          <w:szCs w:val="22"/>
        </w:rPr>
        <w:t xml:space="preserve">= μ + </w:t>
      </w:r>
      <w:proofErr w:type="spellStart"/>
      <w:r w:rsidRPr="00373D5D">
        <w:rPr>
          <w:rFonts w:ascii="Garamond" w:hAnsi="Garamond"/>
          <w:i/>
          <w:sz w:val="22"/>
          <w:szCs w:val="22"/>
        </w:rPr>
        <w:t>X</w:t>
      </w:r>
      <w:r w:rsidRPr="00373D5D">
        <w:rPr>
          <w:rFonts w:ascii="Garamond" w:hAnsi="Garamond"/>
          <w:i/>
          <w:sz w:val="22"/>
          <w:szCs w:val="22"/>
          <w:vertAlign w:val="subscript"/>
        </w:rPr>
        <w:t>it</w:t>
      </w:r>
      <w:proofErr w:type="spellEnd"/>
      <w:r w:rsidRPr="00373D5D">
        <w:rPr>
          <w:rFonts w:ascii="Garamond" w:hAnsi="Garamond"/>
          <w:sz w:val="22"/>
          <w:szCs w:val="22"/>
        </w:rPr>
        <w:t xml:space="preserve">β + </w:t>
      </w:r>
      <w:proofErr w:type="spellStart"/>
      <w:r w:rsidR="00574B23" w:rsidRPr="00373D5D">
        <w:rPr>
          <w:rFonts w:ascii="Garamond" w:hAnsi="Garamond"/>
          <w:i/>
          <w:sz w:val="22"/>
          <w:szCs w:val="22"/>
        </w:rPr>
        <w:t>Z</w:t>
      </w:r>
      <w:r w:rsidR="00574B23" w:rsidRPr="00373D5D">
        <w:rPr>
          <w:rFonts w:ascii="Garamond" w:hAnsi="Garamond"/>
          <w:sz w:val="22"/>
          <w:szCs w:val="22"/>
          <w:vertAlign w:val="subscript"/>
        </w:rPr>
        <w:t>it</w:t>
      </w:r>
      <w:r w:rsidR="00574B23" w:rsidRPr="00373D5D">
        <w:rPr>
          <w:rFonts w:ascii="Garamond" w:hAnsi="Garamond"/>
          <w:sz w:val="22"/>
          <w:szCs w:val="22"/>
        </w:rPr>
        <w:t>γ</w:t>
      </w:r>
      <w:proofErr w:type="spellEnd"/>
      <w:r w:rsidR="00574B23" w:rsidRPr="00373D5D">
        <w:rPr>
          <w:rFonts w:ascii="Garamond" w:hAnsi="Garamond"/>
          <w:sz w:val="22"/>
          <w:szCs w:val="22"/>
        </w:rPr>
        <w:t xml:space="preserve"> + </w:t>
      </w:r>
      <w:proofErr w:type="spellStart"/>
      <w:proofErr w:type="gramStart"/>
      <w:r w:rsidRPr="00373D5D">
        <w:rPr>
          <w:rFonts w:ascii="Garamond" w:hAnsi="Garamond"/>
          <w:sz w:val="22"/>
          <w:szCs w:val="22"/>
        </w:rPr>
        <w:t>ε</w:t>
      </w:r>
      <w:r w:rsidRPr="00373D5D">
        <w:rPr>
          <w:rFonts w:ascii="Garamond" w:hAnsi="Garamond"/>
          <w:i/>
          <w:sz w:val="22"/>
          <w:szCs w:val="22"/>
          <w:vertAlign w:val="subscript"/>
        </w:rPr>
        <w:t>it</w:t>
      </w:r>
      <w:proofErr w:type="spellEnd"/>
      <w:r w:rsidRPr="00373D5D">
        <w:rPr>
          <w:rFonts w:ascii="Garamond" w:hAnsi="Garamond"/>
          <w:i/>
          <w:sz w:val="22"/>
          <w:szCs w:val="22"/>
          <w:vertAlign w:val="subscript"/>
        </w:rPr>
        <w:t xml:space="preserve"> </w:t>
      </w:r>
      <w:r w:rsidRPr="00373D5D">
        <w:rPr>
          <w:rFonts w:ascii="Garamond" w:hAnsi="Garamond"/>
          <w:i/>
          <w:sz w:val="22"/>
          <w:szCs w:val="22"/>
        </w:rPr>
        <w:t>,</w:t>
      </w:r>
      <w:proofErr w:type="gramEnd"/>
      <w:r w:rsidRPr="00373D5D">
        <w:rPr>
          <w:rFonts w:ascii="Garamond" w:hAnsi="Garamond"/>
          <w:i/>
          <w:sz w:val="22"/>
          <w:szCs w:val="22"/>
        </w:rPr>
        <w:t xml:space="preserve"> </w:t>
      </w:r>
      <w:r w:rsidR="00614447" w:rsidRPr="00373D5D">
        <w:rPr>
          <w:rFonts w:ascii="Garamond" w:hAnsi="Garamond"/>
          <w:sz w:val="22"/>
          <w:szCs w:val="22"/>
        </w:rPr>
        <w:tab/>
      </w:r>
      <w:r w:rsidR="00614447" w:rsidRPr="00373D5D">
        <w:rPr>
          <w:rFonts w:ascii="Garamond" w:hAnsi="Garamond"/>
          <w:sz w:val="22"/>
          <w:szCs w:val="22"/>
        </w:rPr>
        <w:tab/>
      </w:r>
      <w:r w:rsidR="00614447" w:rsidRPr="00373D5D">
        <w:rPr>
          <w:rFonts w:ascii="Garamond" w:hAnsi="Garamond"/>
          <w:sz w:val="22"/>
          <w:szCs w:val="22"/>
        </w:rPr>
        <w:tab/>
      </w:r>
      <w:r w:rsidR="00614447" w:rsidRPr="00373D5D">
        <w:rPr>
          <w:rFonts w:ascii="Garamond" w:hAnsi="Garamond"/>
          <w:sz w:val="22"/>
          <w:szCs w:val="22"/>
        </w:rPr>
        <w:tab/>
      </w:r>
      <w:r w:rsidR="00614447" w:rsidRPr="00373D5D">
        <w:rPr>
          <w:rFonts w:ascii="Garamond" w:hAnsi="Garamond"/>
          <w:sz w:val="22"/>
          <w:szCs w:val="22"/>
        </w:rPr>
        <w:tab/>
      </w:r>
      <w:r w:rsidR="00614447" w:rsidRPr="00373D5D">
        <w:rPr>
          <w:rFonts w:ascii="Garamond" w:hAnsi="Garamond"/>
          <w:sz w:val="22"/>
          <w:szCs w:val="22"/>
        </w:rPr>
        <w:tab/>
      </w:r>
      <w:r w:rsidR="00614447" w:rsidRPr="00373D5D">
        <w:rPr>
          <w:rFonts w:ascii="Garamond" w:hAnsi="Garamond"/>
          <w:sz w:val="22"/>
          <w:szCs w:val="22"/>
        </w:rPr>
        <w:tab/>
        <w:t>(3</w:t>
      </w:r>
      <w:r w:rsidRPr="00373D5D">
        <w:rPr>
          <w:rFonts w:ascii="Garamond" w:hAnsi="Garamond"/>
          <w:sz w:val="22"/>
          <w:szCs w:val="22"/>
        </w:rPr>
        <w:t>)</w:t>
      </w:r>
    </w:p>
    <w:p w:rsidR="00C77975" w:rsidRPr="00373D5D" w:rsidRDefault="00C77975" w:rsidP="00D76CE0">
      <w:pPr>
        <w:spacing w:line="480" w:lineRule="auto"/>
        <w:jc w:val="both"/>
        <w:rPr>
          <w:rFonts w:ascii="Garamond" w:hAnsi="Garamond"/>
          <w:sz w:val="22"/>
          <w:szCs w:val="22"/>
        </w:rPr>
      </w:pPr>
    </w:p>
    <w:p w:rsidR="00D84F2D" w:rsidRPr="00373D5D" w:rsidRDefault="00614447" w:rsidP="00232BAB">
      <w:pPr>
        <w:spacing w:line="480" w:lineRule="auto"/>
        <w:jc w:val="both"/>
        <w:rPr>
          <w:rFonts w:ascii="Garamond" w:hAnsi="Garamond"/>
          <w:sz w:val="22"/>
          <w:szCs w:val="22"/>
        </w:rPr>
      </w:pPr>
      <w:proofErr w:type="gramStart"/>
      <w:r w:rsidRPr="00373D5D">
        <w:rPr>
          <w:rFonts w:ascii="Garamond" w:hAnsi="Garamond"/>
          <w:sz w:val="22"/>
          <w:szCs w:val="22"/>
        </w:rPr>
        <w:t>where</w:t>
      </w:r>
      <w:proofErr w:type="gramEnd"/>
      <w:r w:rsidRPr="00373D5D">
        <w:rPr>
          <w:rFonts w:ascii="Garamond" w:hAnsi="Garamond"/>
          <w:sz w:val="22"/>
          <w:szCs w:val="22"/>
        </w:rPr>
        <w:t xml:space="preserve"> μ is the individual specific </w:t>
      </w:r>
      <w:r w:rsidR="007243CF" w:rsidRPr="00373D5D">
        <w:rPr>
          <w:rFonts w:ascii="Garamond" w:hAnsi="Garamond"/>
          <w:sz w:val="22"/>
          <w:szCs w:val="22"/>
        </w:rPr>
        <w:t>random</w:t>
      </w:r>
      <w:r w:rsidRPr="00373D5D">
        <w:rPr>
          <w:rFonts w:ascii="Garamond" w:hAnsi="Garamond"/>
          <w:sz w:val="22"/>
          <w:szCs w:val="22"/>
        </w:rPr>
        <w:t xml:space="preserve"> effect.</w:t>
      </w:r>
      <w:r w:rsidR="00C77975" w:rsidRPr="00373D5D">
        <w:rPr>
          <w:rFonts w:ascii="Garamond" w:hAnsi="Garamond"/>
          <w:sz w:val="22"/>
          <w:szCs w:val="22"/>
        </w:rPr>
        <w:t xml:space="preserve"> </w:t>
      </w:r>
      <w:r w:rsidR="00574B23" w:rsidRPr="00373D5D">
        <w:rPr>
          <w:rFonts w:ascii="Garamond" w:hAnsi="Garamond"/>
          <w:sz w:val="22"/>
          <w:szCs w:val="22"/>
        </w:rPr>
        <w:t xml:space="preserve">This model </w:t>
      </w:r>
      <w:r w:rsidR="007243CF" w:rsidRPr="00373D5D">
        <w:rPr>
          <w:rFonts w:ascii="Garamond" w:hAnsi="Garamond"/>
          <w:sz w:val="22"/>
          <w:szCs w:val="22"/>
        </w:rPr>
        <w:t>makes the assumption that the individual random effects are not correlated with the independent variables</w:t>
      </w:r>
      <w:r w:rsidR="000E4FEF" w:rsidRPr="00373D5D">
        <w:rPr>
          <w:rFonts w:ascii="Garamond" w:hAnsi="Garamond"/>
          <w:sz w:val="22"/>
          <w:szCs w:val="22"/>
        </w:rPr>
        <w:t xml:space="preserve"> included in the model</w:t>
      </w:r>
      <w:r w:rsidR="007243CF" w:rsidRPr="00373D5D">
        <w:rPr>
          <w:rFonts w:ascii="Garamond" w:hAnsi="Garamond"/>
          <w:sz w:val="22"/>
          <w:szCs w:val="22"/>
        </w:rPr>
        <w:t xml:space="preserve">. If this assumption is incorrect, our results will be biased. We can test </w:t>
      </w:r>
      <w:r w:rsidR="00232BAB">
        <w:rPr>
          <w:rFonts w:ascii="Garamond" w:hAnsi="Garamond"/>
          <w:sz w:val="22"/>
          <w:szCs w:val="22"/>
        </w:rPr>
        <w:t>this</w:t>
      </w:r>
      <w:r w:rsidR="007243CF" w:rsidRPr="00373D5D">
        <w:rPr>
          <w:rFonts w:ascii="Garamond" w:hAnsi="Garamond"/>
          <w:sz w:val="22"/>
          <w:szCs w:val="22"/>
        </w:rPr>
        <w:t xml:space="preserve"> by estimating a fixed effects model, </w:t>
      </w:r>
      <w:r w:rsidR="00D84F2D" w:rsidRPr="00373D5D">
        <w:rPr>
          <w:rFonts w:ascii="Garamond" w:hAnsi="Garamond"/>
          <w:sz w:val="22"/>
          <w:szCs w:val="22"/>
        </w:rPr>
        <w:t>which allows for the assumption that</w:t>
      </w:r>
      <w:r w:rsidR="007243CF" w:rsidRPr="00373D5D">
        <w:rPr>
          <w:rFonts w:ascii="Garamond" w:hAnsi="Garamond"/>
          <w:sz w:val="22"/>
          <w:szCs w:val="22"/>
        </w:rPr>
        <w:t xml:space="preserve"> in</w:t>
      </w:r>
      <w:r w:rsidR="00D84F2D" w:rsidRPr="00373D5D">
        <w:rPr>
          <w:rFonts w:ascii="Garamond" w:hAnsi="Garamond"/>
          <w:sz w:val="22"/>
          <w:szCs w:val="22"/>
        </w:rPr>
        <w:t>dividual specific effects are</w:t>
      </w:r>
      <w:r w:rsidR="007243CF" w:rsidRPr="00373D5D">
        <w:rPr>
          <w:rFonts w:ascii="Garamond" w:hAnsi="Garamond"/>
          <w:sz w:val="22"/>
          <w:szCs w:val="22"/>
        </w:rPr>
        <w:t xml:space="preserve"> correlated with </w:t>
      </w:r>
      <w:r w:rsidR="00D84F2D" w:rsidRPr="00373D5D">
        <w:rPr>
          <w:rFonts w:ascii="Garamond" w:hAnsi="Garamond"/>
          <w:sz w:val="22"/>
          <w:szCs w:val="22"/>
        </w:rPr>
        <w:t xml:space="preserve">independent variables, and comparing the results </w:t>
      </w:r>
      <w:r w:rsidR="00410B81" w:rsidRPr="00373D5D">
        <w:rPr>
          <w:rFonts w:ascii="Garamond" w:hAnsi="Garamond"/>
          <w:sz w:val="22"/>
          <w:szCs w:val="22"/>
        </w:rPr>
        <w:t xml:space="preserve">of the two models </w:t>
      </w:r>
      <w:r w:rsidR="00D84F2D" w:rsidRPr="00373D5D">
        <w:rPr>
          <w:rFonts w:ascii="Garamond" w:hAnsi="Garamond"/>
          <w:sz w:val="22"/>
          <w:szCs w:val="22"/>
        </w:rPr>
        <w:t>using a</w:t>
      </w:r>
      <w:r w:rsidR="000D62A5" w:rsidRPr="00373D5D">
        <w:rPr>
          <w:rFonts w:ascii="Garamond" w:hAnsi="Garamond"/>
          <w:sz w:val="22"/>
          <w:szCs w:val="22"/>
        </w:rPr>
        <w:t xml:space="preserve"> panel</w:t>
      </w:r>
      <w:r w:rsidR="000E4E54" w:rsidRPr="00373D5D">
        <w:rPr>
          <w:rFonts w:ascii="Garamond" w:hAnsi="Garamond"/>
          <w:sz w:val="22"/>
          <w:szCs w:val="22"/>
        </w:rPr>
        <w:t xml:space="preserve"> adjusted</w:t>
      </w:r>
      <w:r w:rsidR="00D84F2D" w:rsidRPr="00373D5D">
        <w:rPr>
          <w:rFonts w:ascii="Garamond" w:hAnsi="Garamond"/>
          <w:sz w:val="22"/>
          <w:szCs w:val="22"/>
        </w:rPr>
        <w:t xml:space="preserve"> </w:t>
      </w:r>
      <w:proofErr w:type="spellStart"/>
      <w:r w:rsidR="00D84F2D" w:rsidRPr="00373D5D">
        <w:rPr>
          <w:rFonts w:ascii="Garamond" w:hAnsi="Garamond"/>
          <w:sz w:val="22"/>
          <w:szCs w:val="22"/>
        </w:rPr>
        <w:t>Hausman</w:t>
      </w:r>
      <w:proofErr w:type="spellEnd"/>
      <w:r w:rsidR="00D84F2D" w:rsidRPr="00373D5D">
        <w:rPr>
          <w:rFonts w:ascii="Garamond" w:hAnsi="Garamond"/>
          <w:sz w:val="22"/>
          <w:szCs w:val="22"/>
        </w:rPr>
        <w:t xml:space="preserve"> test</w:t>
      </w:r>
      <w:r w:rsidR="000E4E54" w:rsidRPr="00373D5D">
        <w:rPr>
          <w:rFonts w:ascii="Garamond" w:hAnsi="Garamond"/>
          <w:sz w:val="22"/>
          <w:szCs w:val="22"/>
        </w:rPr>
        <w:t xml:space="preserve"> (</w:t>
      </w:r>
      <w:proofErr w:type="spellStart"/>
      <w:r w:rsidR="006B01D5">
        <w:rPr>
          <w:rFonts w:ascii="Garamond" w:hAnsi="Garamond"/>
          <w:sz w:val="22"/>
          <w:szCs w:val="22"/>
        </w:rPr>
        <w:t>Hausman</w:t>
      </w:r>
      <w:proofErr w:type="spellEnd"/>
      <w:r w:rsidR="006B01D5">
        <w:rPr>
          <w:rFonts w:ascii="Garamond" w:hAnsi="Garamond"/>
          <w:sz w:val="22"/>
          <w:szCs w:val="22"/>
        </w:rPr>
        <w:t>, 1978</w:t>
      </w:r>
      <w:r w:rsidR="000E4E54" w:rsidRPr="00373D5D">
        <w:rPr>
          <w:rFonts w:ascii="Garamond" w:hAnsi="Garamond"/>
          <w:sz w:val="22"/>
          <w:szCs w:val="22"/>
        </w:rPr>
        <w:t>)</w:t>
      </w:r>
      <w:r w:rsidR="00D84F2D" w:rsidRPr="00373D5D">
        <w:rPr>
          <w:rFonts w:ascii="Garamond" w:hAnsi="Garamond"/>
          <w:sz w:val="22"/>
          <w:szCs w:val="22"/>
        </w:rPr>
        <w:t>.</w:t>
      </w:r>
      <w:r w:rsidR="000D62A5" w:rsidRPr="00373D5D">
        <w:rPr>
          <w:rFonts w:ascii="Garamond" w:hAnsi="Garamond"/>
          <w:sz w:val="22"/>
          <w:szCs w:val="22"/>
        </w:rPr>
        <w:t xml:space="preserve"> </w:t>
      </w:r>
      <w:r w:rsidR="00D84F2D" w:rsidRPr="00373D5D">
        <w:rPr>
          <w:rFonts w:ascii="Garamond" w:hAnsi="Garamond"/>
          <w:sz w:val="22"/>
          <w:szCs w:val="22"/>
        </w:rPr>
        <w:t>Th</w:t>
      </w:r>
      <w:r w:rsidR="00410B81" w:rsidRPr="00373D5D">
        <w:rPr>
          <w:rFonts w:ascii="Garamond" w:hAnsi="Garamond"/>
          <w:sz w:val="22"/>
          <w:szCs w:val="22"/>
        </w:rPr>
        <w:t>e results of this test suggest</w:t>
      </w:r>
      <w:r w:rsidR="00D84F2D" w:rsidRPr="00373D5D">
        <w:rPr>
          <w:rFonts w:ascii="Garamond" w:hAnsi="Garamond"/>
          <w:sz w:val="22"/>
          <w:szCs w:val="22"/>
        </w:rPr>
        <w:t xml:space="preserve"> that </w:t>
      </w:r>
      <w:r w:rsidR="00232BAB">
        <w:rPr>
          <w:rFonts w:ascii="Garamond" w:hAnsi="Garamond"/>
          <w:sz w:val="22"/>
          <w:szCs w:val="22"/>
        </w:rPr>
        <w:t>the random effects model was more efficient than the fixed effects</w:t>
      </w:r>
      <w:r w:rsidR="00D84F2D" w:rsidRPr="00373D5D">
        <w:rPr>
          <w:rFonts w:ascii="Garamond" w:hAnsi="Garamond"/>
          <w:sz w:val="22"/>
          <w:szCs w:val="22"/>
        </w:rPr>
        <w:t xml:space="preserve">, so the </w:t>
      </w:r>
      <w:r w:rsidR="00410B81" w:rsidRPr="00373D5D">
        <w:rPr>
          <w:rFonts w:ascii="Garamond" w:hAnsi="Garamond"/>
          <w:sz w:val="22"/>
          <w:szCs w:val="22"/>
        </w:rPr>
        <w:t>assumptions of the random effects model are</w:t>
      </w:r>
      <w:r w:rsidR="00232BAB">
        <w:rPr>
          <w:rFonts w:ascii="Garamond" w:hAnsi="Garamond"/>
          <w:sz w:val="22"/>
          <w:szCs w:val="22"/>
        </w:rPr>
        <w:t xml:space="preserve"> appropriate</w:t>
      </w:r>
      <w:r w:rsidR="00D84F2D" w:rsidRPr="00373D5D">
        <w:rPr>
          <w:rFonts w:ascii="Garamond" w:hAnsi="Garamond"/>
          <w:sz w:val="22"/>
          <w:szCs w:val="22"/>
        </w:rPr>
        <w:t>. Therefore we report the random effects results from equation 3 in the results section below</w:t>
      </w:r>
      <w:r w:rsidR="000E4FEF" w:rsidRPr="00373D5D">
        <w:rPr>
          <w:rFonts w:ascii="Garamond" w:hAnsi="Garamond"/>
          <w:sz w:val="22"/>
          <w:szCs w:val="22"/>
        </w:rPr>
        <w:t>.</w:t>
      </w:r>
      <w:r w:rsidR="004C505D" w:rsidRPr="00373D5D">
        <w:rPr>
          <w:rFonts w:ascii="Garamond" w:hAnsi="Garamond"/>
          <w:sz w:val="22"/>
          <w:szCs w:val="22"/>
        </w:rPr>
        <w:t xml:space="preserve"> </w:t>
      </w:r>
    </w:p>
    <w:p w:rsidR="006D1DCC" w:rsidRPr="00373D5D" w:rsidRDefault="00125BC1" w:rsidP="00232BAB">
      <w:pPr>
        <w:spacing w:line="480" w:lineRule="auto"/>
        <w:ind w:firstLine="720"/>
        <w:jc w:val="both"/>
        <w:rPr>
          <w:rFonts w:ascii="Garamond" w:hAnsi="Garamond"/>
          <w:sz w:val="22"/>
          <w:szCs w:val="22"/>
        </w:rPr>
      </w:pPr>
      <w:r w:rsidRPr="00373D5D">
        <w:rPr>
          <w:rFonts w:ascii="Garamond" w:hAnsi="Garamond"/>
          <w:sz w:val="22"/>
          <w:szCs w:val="22"/>
        </w:rPr>
        <w:lastRenderedPageBreak/>
        <w:t>We estimated these models on an un-weighted and unbalanced panel</w:t>
      </w:r>
      <w:r w:rsidR="00DB5C62" w:rsidRPr="00373D5D">
        <w:rPr>
          <w:rFonts w:ascii="Garamond" w:hAnsi="Garamond"/>
          <w:sz w:val="22"/>
          <w:szCs w:val="22"/>
        </w:rPr>
        <w:t xml:space="preserve"> as this maximised the obs</w:t>
      </w:r>
      <w:r w:rsidR="00232BAB">
        <w:rPr>
          <w:rFonts w:ascii="Garamond" w:hAnsi="Garamond"/>
          <w:sz w:val="22"/>
          <w:szCs w:val="22"/>
        </w:rPr>
        <w:t>ervations and information we could</w:t>
      </w:r>
      <w:r w:rsidR="00DB5C62" w:rsidRPr="00373D5D">
        <w:rPr>
          <w:rFonts w:ascii="Garamond" w:hAnsi="Garamond"/>
          <w:sz w:val="22"/>
          <w:szCs w:val="22"/>
        </w:rPr>
        <w:t xml:space="preserve"> include in the analysis</w:t>
      </w:r>
      <w:r w:rsidRPr="00373D5D">
        <w:rPr>
          <w:rFonts w:ascii="Garamond" w:hAnsi="Garamond"/>
          <w:sz w:val="22"/>
          <w:szCs w:val="22"/>
        </w:rPr>
        <w:t xml:space="preserve">. Key results were not sensitive to the addition of cross-sectional weights (for the pooled model only) or longitudinal weights on a balanced panel. </w:t>
      </w:r>
      <w:r w:rsidR="00232BAB">
        <w:rPr>
          <w:rFonts w:ascii="Garamond" w:hAnsi="Garamond"/>
          <w:sz w:val="22"/>
          <w:szCs w:val="22"/>
        </w:rPr>
        <w:t xml:space="preserve">Observations with missing values were excluded from the analysis. We assume that non-response to individual items in the survey is a random process, so this should not bias results. </w:t>
      </w:r>
      <w:r w:rsidR="00C77975" w:rsidRPr="00373D5D">
        <w:rPr>
          <w:rFonts w:ascii="Garamond" w:hAnsi="Garamond"/>
          <w:sz w:val="22"/>
          <w:szCs w:val="22"/>
        </w:rPr>
        <w:t>Additional sensitivity analyses found that our key result</w:t>
      </w:r>
      <w:r w:rsidR="00232BAB">
        <w:rPr>
          <w:rFonts w:ascii="Garamond" w:hAnsi="Garamond"/>
          <w:sz w:val="22"/>
          <w:szCs w:val="22"/>
        </w:rPr>
        <w:t>s were not sensitive to step-wise removal of independent variables and associated changes in the sample size</w:t>
      </w:r>
      <w:r w:rsidR="00C77975" w:rsidRPr="00373D5D">
        <w:rPr>
          <w:rFonts w:ascii="Garamond" w:hAnsi="Garamond"/>
          <w:sz w:val="22"/>
          <w:szCs w:val="22"/>
        </w:rPr>
        <w:t xml:space="preserve">. </w:t>
      </w:r>
      <w:r w:rsidR="00D84F2D" w:rsidRPr="00373D5D">
        <w:rPr>
          <w:rFonts w:ascii="Garamond" w:hAnsi="Garamond"/>
          <w:sz w:val="22"/>
          <w:szCs w:val="22"/>
        </w:rPr>
        <w:t xml:space="preserve">To test whether our results were biased by panel attrition we </w:t>
      </w:r>
      <w:r w:rsidR="00535CB2" w:rsidRPr="00373D5D">
        <w:rPr>
          <w:rFonts w:ascii="Garamond" w:hAnsi="Garamond"/>
          <w:sz w:val="22"/>
          <w:szCs w:val="22"/>
        </w:rPr>
        <w:t xml:space="preserve">followed the procedure set out by </w:t>
      </w:r>
      <w:proofErr w:type="spellStart"/>
      <w:r w:rsidR="00535CB2" w:rsidRPr="00373D5D">
        <w:rPr>
          <w:rFonts w:ascii="Garamond" w:hAnsi="Garamond"/>
          <w:sz w:val="22"/>
          <w:szCs w:val="22"/>
        </w:rPr>
        <w:t>Verbeek</w:t>
      </w:r>
      <w:proofErr w:type="spellEnd"/>
      <w:r w:rsidR="00535CB2" w:rsidRPr="00373D5D">
        <w:rPr>
          <w:rFonts w:ascii="Garamond" w:hAnsi="Garamond"/>
          <w:sz w:val="22"/>
          <w:szCs w:val="22"/>
        </w:rPr>
        <w:t xml:space="preserve"> and </w:t>
      </w:r>
      <w:proofErr w:type="spellStart"/>
      <w:r w:rsidR="00535CB2" w:rsidRPr="00373D5D">
        <w:rPr>
          <w:rFonts w:ascii="Garamond" w:hAnsi="Garamond"/>
          <w:sz w:val="22"/>
          <w:szCs w:val="22"/>
        </w:rPr>
        <w:t>Nijman</w:t>
      </w:r>
      <w:proofErr w:type="spellEnd"/>
      <w:r w:rsidR="00535CB2" w:rsidRPr="00373D5D">
        <w:rPr>
          <w:rFonts w:ascii="Garamond" w:hAnsi="Garamond"/>
          <w:sz w:val="22"/>
          <w:szCs w:val="22"/>
        </w:rPr>
        <w:t xml:space="preserve"> (1992) by estimating</w:t>
      </w:r>
      <w:r w:rsidR="00D84F2D" w:rsidRPr="00373D5D">
        <w:rPr>
          <w:rFonts w:ascii="Garamond" w:hAnsi="Garamond"/>
          <w:sz w:val="22"/>
          <w:szCs w:val="22"/>
        </w:rPr>
        <w:t xml:space="preserve"> additional models </w:t>
      </w:r>
      <w:r w:rsidR="00535CB2" w:rsidRPr="00373D5D">
        <w:rPr>
          <w:rFonts w:ascii="Garamond" w:hAnsi="Garamond"/>
          <w:sz w:val="22"/>
          <w:szCs w:val="22"/>
        </w:rPr>
        <w:t>with a control for whether a respondent participated in the next wave of the survey. The effects of this attrition control were insignificant</w:t>
      </w:r>
      <w:r w:rsidR="00232BAB">
        <w:rPr>
          <w:rFonts w:ascii="Garamond" w:hAnsi="Garamond"/>
          <w:sz w:val="22"/>
          <w:szCs w:val="22"/>
        </w:rPr>
        <w:t>, suggesting that panel attrition bias was not a significant issue</w:t>
      </w:r>
      <w:r w:rsidR="00535CB2" w:rsidRPr="00373D5D">
        <w:rPr>
          <w:rFonts w:ascii="Garamond" w:hAnsi="Garamond"/>
          <w:sz w:val="22"/>
          <w:szCs w:val="22"/>
        </w:rPr>
        <w:t xml:space="preserve">. </w:t>
      </w:r>
    </w:p>
    <w:p w:rsidR="00D76CE0" w:rsidRPr="00373D5D" w:rsidRDefault="008630E9" w:rsidP="00125BC1">
      <w:pPr>
        <w:spacing w:line="480" w:lineRule="auto"/>
        <w:ind w:firstLine="720"/>
        <w:jc w:val="both"/>
        <w:rPr>
          <w:rFonts w:ascii="Garamond" w:hAnsi="Garamond"/>
          <w:sz w:val="22"/>
          <w:szCs w:val="22"/>
        </w:rPr>
      </w:pPr>
      <w:r w:rsidRPr="00373D5D">
        <w:rPr>
          <w:rFonts w:ascii="Garamond" w:hAnsi="Garamond"/>
          <w:sz w:val="22"/>
          <w:szCs w:val="22"/>
        </w:rPr>
        <w:t>To aid interpretation, results are reported in the form of marginal effects. They can be understood as the change in predicted probability o</w:t>
      </w:r>
      <w:r w:rsidR="007638E8">
        <w:rPr>
          <w:rFonts w:ascii="Garamond" w:hAnsi="Garamond"/>
          <w:sz w:val="22"/>
          <w:szCs w:val="22"/>
        </w:rPr>
        <w:t>f union activism for a benchmark</w:t>
      </w:r>
      <w:r w:rsidRPr="00373D5D">
        <w:rPr>
          <w:rFonts w:ascii="Garamond" w:hAnsi="Garamond"/>
          <w:sz w:val="22"/>
          <w:szCs w:val="22"/>
        </w:rPr>
        <w:t xml:space="preserve"> employee with a particular set of characteristics if the independent variable in question increases by one. So for example, for </w:t>
      </w:r>
      <w:r w:rsidR="00C77975" w:rsidRPr="00373D5D">
        <w:rPr>
          <w:rFonts w:ascii="Garamond" w:hAnsi="Garamond"/>
          <w:sz w:val="22"/>
          <w:szCs w:val="22"/>
        </w:rPr>
        <w:t>gender</w:t>
      </w:r>
      <w:r w:rsidRPr="00373D5D">
        <w:rPr>
          <w:rFonts w:ascii="Garamond" w:hAnsi="Garamond"/>
          <w:sz w:val="22"/>
          <w:szCs w:val="22"/>
        </w:rPr>
        <w:t>, the marginal effect can be interpreted as the change in probability of union activism if the gender of the respondent changed from male to female, but all other characteristics were held constant.</w:t>
      </w:r>
      <w:r w:rsidR="00E122DF" w:rsidRPr="00373D5D">
        <w:rPr>
          <w:rFonts w:ascii="Garamond" w:hAnsi="Garamond"/>
          <w:sz w:val="22"/>
          <w:szCs w:val="22"/>
        </w:rPr>
        <w:t xml:space="preserve"> The predicted probability of activism for the benchmark employee i</w:t>
      </w:r>
      <w:r w:rsidR="00EE767C" w:rsidRPr="00373D5D">
        <w:rPr>
          <w:rFonts w:ascii="Garamond" w:hAnsi="Garamond"/>
          <w:sz w:val="22"/>
          <w:szCs w:val="22"/>
        </w:rPr>
        <w:t xml:space="preserve">s reported at the bottom of </w:t>
      </w:r>
      <w:r w:rsidR="00E122DF" w:rsidRPr="00373D5D">
        <w:rPr>
          <w:rFonts w:ascii="Garamond" w:hAnsi="Garamond"/>
          <w:sz w:val="22"/>
          <w:szCs w:val="22"/>
        </w:rPr>
        <w:t>table</w:t>
      </w:r>
      <w:r w:rsidR="00EE767C" w:rsidRPr="00373D5D">
        <w:rPr>
          <w:rFonts w:ascii="Garamond" w:hAnsi="Garamond"/>
          <w:sz w:val="22"/>
          <w:szCs w:val="22"/>
        </w:rPr>
        <w:t xml:space="preserve"> 3</w:t>
      </w:r>
      <w:r w:rsidR="00E122DF" w:rsidRPr="00373D5D">
        <w:rPr>
          <w:rFonts w:ascii="Garamond" w:hAnsi="Garamond"/>
          <w:sz w:val="22"/>
          <w:szCs w:val="22"/>
        </w:rPr>
        <w:t>. The characteristics of the benchmark e</w:t>
      </w:r>
      <w:r w:rsidR="00C77975" w:rsidRPr="00373D5D">
        <w:rPr>
          <w:rFonts w:ascii="Garamond" w:hAnsi="Garamond"/>
          <w:sz w:val="22"/>
          <w:szCs w:val="22"/>
        </w:rPr>
        <w:t>mployee</w:t>
      </w:r>
      <w:r w:rsidR="00232BAB">
        <w:rPr>
          <w:rFonts w:ascii="Garamond" w:hAnsi="Garamond"/>
          <w:sz w:val="22"/>
          <w:szCs w:val="22"/>
        </w:rPr>
        <w:t>s</w:t>
      </w:r>
      <w:r w:rsidR="00C77975" w:rsidRPr="00373D5D">
        <w:rPr>
          <w:rFonts w:ascii="Garamond" w:hAnsi="Garamond"/>
          <w:sz w:val="22"/>
          <w:szCs w:val="22"/>
        </w:rPr>
        <w:t xml:space="preserve"> are reported in table A1</w:t>
      </w:r>
      <w:r w:rsidR="00E122DF" w:rsidRPr="00373D5D">
        <w:rPr>
          <w:rFonts w:ascii="Garamond" w:hAnsi="Garamond"/>
          <w:sz w:val="22"/>
          <w:szCs w:val="22"/>
        </w:rPr>
        <w:t xml:space="preserve"> in the appendix.</w:t>
      </w:r>
      <w:r w:rsidR="00125BC1" w:rsidRPr="00373D5D">
        <w:rPr>
          <w:rFonts w:ascii="Garamond" w:hAnsi="Garamond"/>
          <w:sz w:val="22"/>
          <w:szCs w:val="22"/>
        </w:rPr>
        <w:t xml:space="preserve"> </w:t>
      </w:r>
    </w:p>
    <w:p w:rsidR="00D76CE0" w:rsidRPr="00373D5D" w:rsidRDefault="00D76CE0" w:rsidP="004739D4">
      <w:pPr>
        <w:spacing w:line="480" w:lineRule="auto"/>
        <w:jc w:val="both"/>
        <w:rPr>
          <w:rFonts w:ascii="Garamond" w:hAnsi="Garamond"/>
          <w:b/>
          <w:sz w:val="22"/>
          <w:szCs w:val="22"/>
        </w:rPr>
      </w:pPr>
    </w:p>
    <w:p w:rsidR="006603D6" w:rsidRPr="00373D5D" w:rsidRDefault="006603D6" w:rsidP="006603D6">
      <w:pPr>
        <w:spacing w:line="480" w:lineRule="auto"/>
        <w:jc w:val="both"/>
        <w:rPr>
          <w:rFonts w:ascii="Garamond" w:hAnsi="Garamond"/>
          <w:b/>
          <w:sz w:val="22"/>
          <w:szCs w:val="22"/>
        </w:rPr>
      </w:pPr>
      <w:r w:rsidRPr="00373D5D">
        <w:rPr>
          <w:rFonts w:ascii="Garamond" w:hAnsi="Garamond"/>
          <w:b/>
          <w:sz w:val="22"/>
          <w:szCs w:val="22"/>
        </w:rPr>
        <w:t>Results</w:t>
      </w:r>
    </w:p>
    <w:p w:rsidR="006603D6" w:rsidRPr="00373D5D" w:rsidRDefault="006603D6" w:rsidP="006603D6">
      <w:pPr>
        <w:spacing w:line="480" w:lineRule="auto"/>
        <w:jc w:val="both"/>
        <w:rPr>
          <w:rFonts w:ascii="Garamond" w:hAnsi="Garamond"/>
          <w:b/>
          <w:sz w:val="22"/>
          <w:szCs w:val="22"/>
        </w:rPr>
      </w:pPr>
    </w:p>
    <w:p w:rsidR="006603D6" w:rsidRPr="00373D5D" w:rsidRDefault="006603D6" w:rsidP="006603D6">
      <w:pPr>
        <w:spacing w:line="480" w:lineRule="auto"/>
        <w:jc w:val="both"/>
        <w:rPr>
          <w:rFonts w:ascii="Garamond" w:hAnsi="Garamond"/>
          <w:sz w:val="22"/>
          <w:szCs w:val="22"/>
        </w:rPr>
      </w:pPr>
      <w:r w:rsidRPr="00373D5D">
        <w:rPr>
          <w:rFonts w:ascii="Garamond" w:hAnsi="Garamond"/>
          <w:sz w:val="22"/>
          <w:szCs w:val="22"/>
        </w:rPr>
        <w:t>[Table 3 about here]</w:t>
      </w:r>
    </w:p>
    <w:p w:rsidR="006603D6" w:rsidRPr="00373D5D" w:rsidRDefault="006603D6" w:rsidP="006603D6">
      <w:pPr>
        <w:spacing w:line="480" w:lineRule="auto"/>
        <w:jc w:val="both"/>
        <w:rPr>
          <w:rFonts w:ascii="Garamond" w:hAnsi="Garamond"/>
          <w:sz w:val="22"/>
          <w:szCs w:val="22"/>
        </w:rPr>
      </w:pPr>
    </w:p>
    <w:p w:rsidR="00232BAB" w:rsidRDefault="006603D6" w:rsidP="00FF40DB">
      <w:pPr>
        <w:spacing w:line="480" w:lineRule="auto"/>
        <w:jc w:val="both"/>
        <w:rPr>
          <w:rFonts w:ascii="Garamond" w:hAnsi="Garamond"/>
          <w:sz w:val="22"/>
          <w:szCs w:val="22"/>
        </w:rPr>
      </w:pPr>
      <w:r w:rsidRPr="00373D5D">
        <w:rPr>
          <w:rFonts w:ascii="Garamond" w:hAnsi="Garamond"/>
          <w:sz w:val="22"/>
          <w:szCs w:val="22"/>
        </w:rPr>
        <w:t>Look first at column four of table 3. It shows the relationship between macro-economic variables and union activism based on model 1 (above). The national unemployment rate is positively and significantly related to act</w:t>
      </w:r>
      <w:r w:rsidR="00546696">
        <w:rPr>
          <w:rFonts w:ascii="Garamond" w:hAnsi="Garamond"/>
          <w:sz w:val="22"/>
          <w:szCs w:val="22"/>
        </w:rPr>
        <w:t>ivism – this is in line with H4,</w:t>
      </w:r>
      <w:r w:rsidRPr="00373D5D">
        <w:rPr>
          <w:rFonts w:ascii="Garamond" w:hAnsi="Garamond"/>
          <w:sz w:val="22"/>
          <w:szCs w:val="22"/>
        </w:rPr>
        <w:t xml:space="preserve"> </w:t>
      </w:r>
      <w:r w:rsidR="008B7A44">
        <w:rPr>
          <w:rFonts w:ascii="Garamond" w:hAnsi="Garamond"/>
          <w:sz w:val="22"/>
          <w:szCs w:val="22"/>
        </w:rPr>
        <w:t>therefore</w:t>
      </w:r>
      <w:r w:rsidRPr="00373D5D">
        <w:rPr>
          <w:rFonts w:ascii="Garamond" w:hAnsi="Garamond"/>
          <w:sz w:val="22"/>
          <w:szCs w:val="22"/>
        </w:rPr>
        <w:t xml:space="preserve"> </w:t>
      </w:r>
      <w:r w:rsidR="008B7A44">
        <w:rPr>
          <w:rFonts w:ascii="Garamond" w:hAnsi="Garamond"/>
          <w:sz w:val="22"/>
          <w:szCs w:val="22"/>
        </w:rPr>
        <w:t xml:space="preserve">H3 is falsified. The </w:t>
      </w:r>
      <w:r w:rsidRPr="00373D5D">
        <w:rPr>
          <w:rFonts w:ascii="Garamond" w:hAnsi="Garamond"/>
          <w:sz w:val="22"/>
          <w:szCs w:val="22"/>
        </w:rPr>
        <w:t xml:space="preserve">relationship between inflation and activism </w:t>
      </w:r>
      <w:r w:rsidR="008B7A44">
        <w:rPr>
          <w:rFonts w:ascii="Garamond" w:hAnsi="Garamond"/>
          <w:sz w:val="22"/>
          <w:szCs w:val="22"/>
        </w:rPr>
        <w:t xml:space="preserve">is negative and insignificant </w:t>
      </w:r>
      <w:r w:rsidRPr="00373D5D">
        <w:rPr>
          <w:rFonts w:ascii="Garamond" w:hAnsi="Garamond"/>
          <w:sz w:val="22"/>
          <w:szCs w:val="22"/>
        </w:rPr>
        <w:t xml:space="preserve">(falsifying H1). However, in line with H2, the relationship between real wage growth and activism is negative and significant; employees are less likely to become union activists when real wage growth is strong. </w:t>
      </w:r>
    </w:p>
    <w:p w:rsidR="006603D6" w:rsidRPr="00373D5D" w:rsidRDefault="006603D6" w:rsidP="00232BAB">
      <w:pPr>
        <w:spacing w:line="480" w:lineRule="auto"/>
        <w:ind w:firstLine="720"/>
        <w:jc w:val="both"/>
        <w:rPr>
          <w:rFonts w:ascii="Garamond" w:hAnsi="Garamond"/>
          <w:sz w:val="22"/>
          <w:szCs w:val="22"/>
        </w:rPr>
      </w:pPr>
      <w:r w:rsidRPr="00373D5D">
        <w:rPr>
          <w:rFonts w:ascii="Garamond" w:hAnsi="Garamond"/>
          <w:sz w:val="22"/>
          <w:szCs w:val="22"/>
        </w:rPr>
        <w:lastRenderedPageBreak/>
        <w:t xml:space="preserve">Turning now to column one of table 3, which shows the equivalent results from a random effects logit model. The direction and statistical significance of the results are the same as those from the pooled logit model in column four, but the magnitude of the relationships is much smaller, suggesting that the pooled logit results are biased upwards as a result of correlation between macro-economic variables and individual random effects. Therefore the rest of this section focuses on the random effects results reported in columns one, two and three.  </w:t>
      </w:r>
    </w:p>
    <w:p w:rsidR="006603D6" w:rsidRPr="00373D5D" w:rsidRDefault="006603D6" w:rsidP="00971DFE">
      <w:pPr>
        <w:spacing w:line="480" w:lineRule="auto"/>
        <w:ind w:firstLine="720"/>
        <w:jc w:val="both"/>
        <w:rPr>
          <w:rFonts w:ascii="Garamond" w:hAnsi="Garamond"/>
          <w:sz w:val="22"/>
          <w:szCs w:val="22"/>
        </w:rPr>
      </w:pPr>
      <w:r w:rsidRPr="00373D5D">
        <w:rPr>
          <w:rFonts w:ascii="Garamond" w:hAnsi="Garamond"/>
          <w:sz w:val="22"/>
          <w:szCs w:val="22"/>
        </w:rPr>
        <w:t xml:space="preserve">In column two, we add measures of variables that capture the economic position and concerns of the individual employees. The addition of these measures actually increases the size of the marginal effects for unemployment and real wage growth. Therefore the relationship between activism and macro-economic variables is not </w:t>
      </w:r>
      <w:r w:rsidR="002401D1">
        <w:rPr>
          <w:rFonts w:ascii="Garamond" w:hAnsi="Garamond"/>
          <w:sz w:val="22"/>
          <w:szCs w:val="22"/>
        </w:rPr>
        <w:t>explained</w:t>
      </w:r>
      <w:r w:rsidRPr="00373D5D">
        <w:rPr>
          <w:rFonts w:ascii="Garamond" w:hAnsi="Garamond"/>
          <w:sz w:val="22"/>
          <w:szCs w:val="22"/>
        </w:rPr>
        <w:t xml:space="preserve"> by these measures. Looking in detail at the new results, they show that employees </w:t>
      </w:r>
      <w:r w:rsidR="00164173">
        <w:rPr>
          <w:rFonts w:ascii="Garamond" w:hAnsi="Garamond"/>
          <w:sz w:val="22"/>
          <w:szCs w:val="22"/>
        </w:rPr>
        <w:t>whose</w:t>
      </w:r>
      <w:r w:rsidR="00D53577">
        <w:rPr>
          <w:rFonts w:ascii="Garamond" w:hAnsi="Garamond"/>
          <w:sz w:val="22"/>
          <w:szCs w:val="22"/>
        </w:rPr>
        <w:t xml:space="preserve"> pay is higher than the predicted wage for a worker with the same level of human capital (i.e. higher paid employees) are more likely to be union activists</w:t>
      </w:r>
      <w:r w:rsidRPr="00373D5D">
        <w:rPr>
          <w:rFonts w:ascii="Garamond" w:hAnsi="Garamond"/>
          <w:sz w:val="22"/>
          <w:szCs w:val="22"/>
        </w:rPr>
        <w:t>. There are two ways of interpreting this result. First, employees with higher levels of unobserved human capital may be more lik</w:t>
      </w:r>
      <w:r w:rsidR="00546696">
        <w:rPr>
          <w:rFonts w:ascii="Garamond" w:hAnsi="Garamond"/>
          <w:sz w:val="22"/>
          <w:szCs w:val="22"/>
        </w:rPr>
        <w:t>ely to be active in their union;</w:t>
      </w:r>
      <w:r w:rsidRPr="00373D5D">
        <w:rPr>
          <w:rFonts w:ascii="Garamond" w:hAnsi="Garamond"/>
          <w:sz w:val="22"/>
          <w:szCs w:val="22"/>
        </w:rPr>
        <w:t xml:space="preserve"> second, there is a wage premium for employees in highly unionized workplaces, where a higher proportion of employees are activists, and this is being picked up by this variable. </w:t>
      </w:r>
      <w:r w:rsidR="00D53577">
        <w:rPr>
          <w:rFonts w:ascii="Garamond" w:hAnsi="Garamond"/>
          <w:sz w:val="22"/>
          <w:szCs w:val="22"/>
        </w:rPr>
        <w:t>Although there appears to be a wage premium associated with union activism</w:t>
      </w:r>
      <w:r w:rsidRPr="00373D5D">
        <w:rPr>
          <w:rFonts w:ascii="Garamond" w:hAnsi="Garamond"/>
          <w:sz w:val="22"/>
          <w:szCs w:val="22"/>
        </w:rPr>
        <w:t xml:space="preserve">, employees whose pay has risen more slowly over the previous 12 months </w:t>
      </w:r>
      <w:r w:rsidR="00D53577">
        <w:rPr>
          <w:rFonts w:ascii="Garamond" w:hAnsi="Garamond"/>
          <w:sz w:val="22"/>
          <w:szCs w:val="22"/>
        </w:rPr>
        <w:t>relative to predicted wage growth from</w:t>
      </w:r>
      <w:r w:rsidRPr="00373D5D">
        <w:rPr>
          <w:rFonts w:ascii="Garamond" w:hAnsi="Garamond"/>
          <w:sz w:val="22"/>
          <w:szCs w:val="22"/>
        </w:rPr>
        <w:t xml:space="preserve"> </w:t>
      </w:r>
      <w:r w:rsidR="007E2D43">
        <w:rPr>
          <w:rFonts w:ascii="Garamond" w:hAnsi="Garamond"/>
          <w:sz w:val="22"/>
          <w:szCs w:val="22"/>
        </w:rPr>
        <w:t xml:space="preserve">a human capital </w:t>
      </w:r>
      <w:r w:rsidR="00D53577">
        <w:rPr>
          <w:rFonts w:ascii="Garamond" w:hAnsi="Garamond"/>
          <w:sz w:val="22"/>
          <w:szCs w:val="22"/>
        </w:rPr>
        <w:t>equation</w:t>
      </w:r>
      <w:r w:rsidR="007E2D43">
        <w:rPr>
          <w:rFonts w:ascii="Garamond" w:hAnsi="Garamond"/>
          <w:sz w:val="22"/>
          <w:szCs w:val="22"/>
        </w:rPr>
        <w:t xml:space="preserve"> </w:t>
      </w:r>
      <w:r w:rsidR="00D53577">
        <w:rPr>
          <w:rFonts w:ascii="Garamond" w:hAnsi="Garamond"/>
          <w:sz w:val="22"/>
          <w:szCs w:val="22"/>
        </w:rPr>
        <w:t>also more</w:t>
      </w:r>
      <w:r w:rsidRPr="00373D5D">
        <w:rPr>
          <w:rFonts w:ascii="Garamond" w:hAnsi="Garamond"/>
          <w:sz w:val="22"/>
          <w:szCs w:val="22"/>
        </w:rPr>
        <w:t xml:space="preserve"> likely </w:t>
      </w:r>
      <w:r w:rsidR="00D53577">
        <w:rPr>
          <w:rFonts w:ascii="Garamond" w:hAnsi="Garamond"/>
          <w:sz w:val="22"/>
          <w:szCs w:val="22"/>
        </w:rPr>
        <w:t>to become activists, as were</w:t>
      </w:r>
      <w:r w:rsidRPr="00373D5D">
        <w:rPr>
          <w:rFonts w:ascii="Garamond" w:hAnsi="Garamond"/>
          <w:sz w:val="22"/>
          <w:szCs w:val="22"/>
        </w:rPr>
        <w:t xml:space="preserve"> </w:t>
      </w:r>
      <w:r w:rsidR="006367D6">
        <w:rPr>
          <w:rFonts w:ascii="Garamond" w:hAnsi="Garamond"/>
          <w:sz w:val="22"/>
          <w:szCs w:val="22"/>
        </w:rPr>
        <w:t xml:space="preserve">those </w:t>
      </w:r>
      <w:r w:rsidRPr="00373D5D">
        <w:rPr>
          <w:rFonts w:ascii="Garamond" w:hAnsi="Garamond"/>
          <w:sz w:val="22"/>
          <w:szCs w:val="22"/>
        </w:rPr>
        <w:t>dissatisfied with their pay</w:t>
      </w:r>
      <w:r w:rsidR="0064532A">
        <w:rPr>
          <w:rFonts w:ascii="Garamond" w:hAnsi="Garamond"/>
          <w:sz w:val="22"/>
          <w:szCs w:val="22"/>
        </w:rPr>
        <w:t>; suggesting that grievances over pay act as an incentive to activism</w:t>
      </w:r>
      <w:r w:rsidR="00971DFE">
        <w:rPr>
          <w:rFonts w:ascii="Garamond" w:hAnsi="Garamond"/>
          <w:sz w:val="22"/>
          <w:szCs w:val="22"/>
        </w:rPr>
        <w:t>. The key point which emerges from all three</w:t>
      </w:r>
      <w:r w:rsidRPr="00373D5D">
        <w:rPr>
          <w:rFonts w:ascii="Garamond" w:hAnsi="Garamond"/>
          <w:sz w:val="22"/>
          <w:szCs w:val="22"/>
        </w:rPr>
        <w:t xml:space="preserve"> results </w:t>
      </w:r>
      <w:r w:rsidR="00971DFE">
        <w:rPr>
          <w:rFonts w:ascii="Garamond" w:hAnsi="Garamond"/>
          <w:sz w:val="22"/>
          <w:szCs w:val="22"/>
        </w:rPr>
        <w:t xml:space="preserve">is that there is a relationship between </w:t>
      </w:r>
      <w:r w:rsidR="0064532A">
        <w:rPr>
          <w:rFonts w:ascii="Garamond" w:hAnsi="Garamond"/>
          <w:sz w:val="22"/>
          <w:szCs w:val="22"/>
        </w:rPr>
        <w:t xml:space="preserve">individual </w:t>
      </w:r>
      <w:r w:rsidR="00971DFE">
        <w:rPr>
          <w:rFonts w:ascii="Garamond" w:hAnsi="Garamond"/>
          <w:sz w:val="22"/>
          <w:szCs w:val="22"/>
        </w:rPr>
        <w:t>pay and union activism</w:t>
      </w:r>
      <w:r w:rsidRPr="00373D5D">
        <w:rPr>
          <w:rFonts w:ascii="Garamond" w:hAnsi="Garamond"/>
          <w:sz w:val="22"/>
          <w:szCs w:val="22"/>
        </w:rPr>
        <w:t xml:space="preserve">. </w:t>
      </w:r>
    </w:p>
    <w:p w:rsidR="006603D6" w:rsidRDefault="006603D6" w:rsidP="006367D6">
      <w:pPr>
        <w:spacing w:line="480" w:lineRule="auto"/>
        <w:ind w:firstLine="720"/>
        <w:jc w:val="both"/>
        <w:rPr>
          <w:rFonts w:ascii="Garamond" w:hAnsi="Garamond"/>
          <w:sz w:val="22"/>
          <w:szCs w:val="22"/>
        </w:rPr>
      </w:pPr>
      <w:r w:rsidRPr="00373D5D">
        <w:rPr>
          <w:rFonts w:ascii="Garamond" w:hAnsi="Garamond"/>
          <w:sz w:val="22"/>
          <w:szCs w:val="22"/>
        </w:rPr>
        <w:t xml:space="preserve">Respondents with previous experience of </w:t>
      </w:r>
      <w:r w:rsidR="007E2D43">
        <w:rPr>
          <w:rFonts w:ascii="Garamond" w:hAnsi="Garamond"/>
          <w:sz w:val="22"/>
          <w:szCs w:val="22"/>
        </w:rPr>
        <w:t xml:space="preserve">lay-off, </w:t>
      </w:r>
      <w:r w:rsidRPr="00373D5D">
        <w:rPr>
          <w:rFonts w:ascii="Garamond" w:hAnsi="Garamond"/>
          <w:sz w:val="22"/>
          <w:szCs w:val="22"/>
        </w:rPr>
        <w:t xml:space="preserve">redundancy or dismissal were less likely to become activists as were those who were dissatisfied with job security, suggesting that while in the aggregate, the re-structuring and threat of </w:t>
      </w:r>
      <w:r w:rsidR="007E2D43">
        <w:rPr>
          <w:rFonts w:ascii="Garamond" w:hAnsi="Garamond"/>
          <w:sz w:val="22"/>
          <w:szCs w:val="22"/>
        </w:rPr>
        <w:t>involuntary job loss</w:t>
      </w:r>
      <w:r w:rsidRPr="00373D5D">
        <w:rPr>
          <w:rFonts w:ascii="Garamond" w:hAnsi="Garamond"/>
          <w:sz w:val="22"/>
          <w:szCs w:val="22"/>
        </w:rPr>
        <w:t xml:space="preserve"> that coincides with rising unemployment may promote activism, employees who felt themselves to be most at risk </w:t>
      </w:r>
      <w:r w:rsidR="0064532A">
        <w:rPr>
          <w:rFonts w:ascii="Garamond" w:hAnsi="Garamond"/>
          <w:sz w:val="22"/>
          <w:szCs w:val="22"/>
        </w:rPr>
        <w:t>felt strong disincentives to engage in activism</w:t>
      </w:r>
      <w:r w:rsidRPr="00373D5D">
        <w:rPr>
          <w:rFonts w:ascii="Garamond" w:hAnsi="Garamond"/>
          <w:sz w:val="22"/>
          <w:szCs w:val="22"/>
        </w:rPr>
        <w:t xml:space="preserve">. Similarly, those who felt their personal financial position to be precarious were less likely to be activists. </w:t>
      </w:r>
      <w:r w:rsidR="0033156F">
        <w:rPr>
          <w:rFonts w:ascii="Garamond" w:hAnsi="Garamond"/>
          <w:sz w:val="22"/>
          <w:szCs w:val="22"/>
        </w:rPr>
        <w:t xml:space="preserve">Overall, these results suggest that economic insecurity and the direct threat of unemployment have a disciplining effect on workers which </w:t>
      </w:r>
      <w:r w:rsidR="006367D6">
        <w:rPr>
          <w:rFonts w:ascii="Garamond" w:hAnsi="Garamond"/>
          <w:sz w:val="22"/>
          <w:szCs w:val="22"/>
        </w:rPr>
        <w:t>is a disincentive to activism</w:t>
      </w:r>
      <w:r w:rsidR="0033156F">
        <w:rPr>
          <w:rFonts w:ascii="Garamond" w:hAnsi="Garamond"/>
          <w:sz w:val="22"/>
          <w:szCs w:val="22"/>
        </w:rPr>
        <w:t>.</w:t>
      </w:r>
    </w:p>
    <w:p w:rsidR="006603D6" w:rsidRPr="00373D5D" w:rsidRDefault="006603D6" w:rsidP="006367D6">
      <w:pPr>
        <w:spacing w:line="480" w:lineRule="auto"/>
        <w:ind w:firstLine="720"/>
        <w:jc w:val="both"/>
        <w:rPr>
          <w:rFonts w:ascii="Garamond" w:hAnsi="Garamond"/>
          <w:sz w:val="22"/>
          <w:szCs w:val="22"/>
        </w:rPr>
      </w:pPr>
      <w:r w:rsidRPr="00373D5D">
        <w:rPr>
          <w:rFonts w:ascii="Garamond" w:hAnsi="Garamond"/>
          <w:sz w:val="22"/>
          <w:szCs w:val="22"/>
        </w:rPr>
        <w:lastRenderedPageBreak/>
        <w:t>In column three, we add a full set of controls for individual and job characteristics</w:t>
      </w:r>
      <w:r w:rsidR="005657D9" w:rsidRPr="005657D9">
        <w:rPr>
          <w:rFonts w:ascii="Garamond" w:hAnsi="Garamond"/>
          <w:sz w:val="22"/>
          <w:szCs w:val="22"/>
          <w:vertAlign w:val="superscript"/>
        </w:rPr>
        <w:t>2</w:t>
      </w:r>
      <w:r w:rsidRPr="00373D5D">
        <w:rPr>
          <w:rFonts w:ascii="Garamond" w:hAnsi="Garamond"/>
          <w:sz w:val="22"/>
          <w:szCs w:val="22"/>
        </w:rPr>
        <w:t xml:space="preserve">. </w:t>
      </w:r>
      <w:r w:rsidR="002401D1">
        <w:rPr>
          <w:rFonts w:ascii="Garamond" w:hAnsi="Garamond"/>
          <w:sz w:val="22"/>
          <w:szCs w:val="22"/>
        </w:rPr>
        <w:t>The addition of these variables results in</w:t>
      </w:r>
      <w:r w:rsidRPr="00373D5D">
        <w:rPr>
          <w:rFonts w:ascii="Garamond" w:hAnsi="Garamond"/>
          <w:sz w:val="22"/>
          <w:szCs w:val="22"/>
        </w:rPr>
        <w:t xml:space="preserve"> </w:t>
      </w:r>
      <w:r w:rsidR="002401D1">
        <w:rPr>
          <w:rFonts w:ascii="Garamond" w:hAnsi="Garamond"/>
          <w:sz w:val="22"/>
          <w:szCs w:val="22"/>
        </w:rPr>
        <w:t xml:space="preserve">the relationships between macro-economic </w:t>
      </w:r>
      <w:r w:rsidRPr="00373D5D">
        <w:rPr>
          <w:rFonts w:ascii="Garamond" w:hAnsi="Garamond"/>
          <w:sz w:val="22"/>
          <w:szCs w:val="22"/>
        </w:rPr>
        <w:t>variables</w:t>
      </w:r>
      <w:r w:rsidR="002401D1">
        <w:rPr>
          <w:rFonts w:ascii="Garamond" w:hAnsi="Garamond"/>
          <w:sz w:val="22"/>
          <w:szCs w:val="22"/>
        </w:rPr>
        <w:t xml:space="preserve"> and activism becoming smaller and statistically insignificant, supporting hypothesis 6</w:t>
      </w:r>
      <w:r w:rsidRPr="00373D5D">
        <w:rPr>
          <w:rFonts w:ascii="Garamond" w:hAnsi="Garamond"/>
          <w:sz w:val="22"/>
          <w:szCs w:val="22"/>
        </w:rPr>
        <w:t xml:space="preserve">. </w:t>
      </w:r>
      <w:r w:rsidR="002401D1">
        <w:rPr>
          <w:rFonts w:ascii="Garamond" w:hAnsi="Garamond"/>
          <w:sz w:val="22"/>
          <w:szCs w:val="22"/>
        </w:rPr>
        <w:t>This suggests that the relationship between</w:t>
      </w:r>
      <w:r w:rsidRPr="00373D5D">
        <w:rPr>
          <w:rFonts w:ascii="Garamond" w:hAnsi="Garamond"/>
          <w:sz w:val="22"/>
          <w:szCs w:val="22"/>
        </w:rPr>
        <w:t xml:space="preserve"> </w:t>
      </w:r>
      <w:r w:rsidR="002401D1">
        <w:rPr>
          <w:rFonts w:ascii="Garamond" w:hAnsi="Garamond"/>
          <w:sz w:val="22"/>
          <w:szCs w:val="22"/>
        </w:rPr>
        <w:t>economic variables and union</w:t>
      </w:r>
      <w:r w:rsidRPr="00373D5D">
        <w:rPr>
          <w:rFonts w:ascii="Garamond" w:hAnsi="Garamond"/>
          <w:sz w:val="22"/>
          <w:szCs w:val="22"/>
        </w:rPr>
        <w:t xml:space="preserve"> activism operate</w:t>
      </w:r>
      <w:r w:rsidR="009E7035">
        <w:rPr>
          <w:rFonts w:ascii="Garamond" w:hAnsi="Garamond"/>
          <w:sz w:val="22"/>
          <w:szCs w:val="22"/>
        </w:rPr>
        <w:t>s</w:t>
      </w:r>
      <w:r w:rsidRPr="00373D5D">
        <w:rPr>
          <w:rFonts w:ascii="Garamond" w:hAnsi="Garamond"/>
          <w:sz w:val="22"/>
          <w:szCs w:val="22"/>
        </w:rPr>
        <w:t xml:space="preserve"> through specific groups of workers in jobs and workplaces where unions are well organised and there is a tradition of collective action, for example men</w:t>
      </w:r>
      <w:r w:rsidR="0048625B">
        <w:rPr>
          <w:rFonts w:ascii="Garamond" w:hAnsi="Garamond"/>
          <w:sz w:val="22"/>
          <w:szCs w:val="22"/>
        </w:rPr>
        <w:t>, workers</w:t>
      </w:r>
      <w:r w:rsidRPr="00373D5D">
        <w:rPr>
          <w:rFonts w:ascii="Garamond" w:hAnsi="Garamond"/>
          <w:sz w:val="22"/>
          <w:szCs w:val="22"/>
        </w:rPr>
        <w:t xml:space="preserve"> aged 35 and over, in full-time permanent jobs, in skilled manual occupations, in the Midlands or North of England, Scotland and Wales, in workplaces where a trade union is present, in the public sector and the transport and communications industries. </w:t>
      </w:r>
      <w:r w:rsidR="006367D6">
        <w:rPr>
          <w:rFonts w:ascii="Garamond" w:hAnsi="Garamond"/>
          <w:sz w:val="22"/>
          <w:szCs w:val="22"/>
        </w:rPr>
        <w:t xml:space="preserve">Additional analyses (not reported for reasons of space) found that the relationship between activism and macro-economic indicators was seen most strongly in the public sector. </w:t>
      </w:r>
      <w:r w:rsidRPr="00373D5D">
        <w:rPr>
          <w:rFonts w:ascii="Garamond" w:hAnsi="Garamond"/>
          <w:sz w:val="22"/>
          <w:szCs w:val="22"/>
        </w:rPr>
        <w:t xml:space="preserve">Even after these controls are added, a number of indicators of individual economic circumstances remain statistically significant predictors of activism: the difference between actual and predicted wages and actual and predicted wage growth and (dis)satisfaction with pay and job security.  </w:t>
      </w:r>
      <w:r w:rsidR="00113913" w:rsidRPr="00373D5D">
        <w:rPr>
          <w:rFonts w:ascii="Garamond" w:hAnsi="Garamond"/>
          <w:sz w:val="22"/>
          <w:szCs w:val="22"/>
        </w:rPr>
        <w:t>The variable for intention to vote Labour was not statistically significant in the model with a full set of controls.</w:t>
      </w:r>
      <w:r w:rsidRPr="00373D5D">
        <w:rPr>
          <w:rFonts w:ascii="Garamond" w:hAnsi="Garamond"/>
          <w:sz w:val="22"/>
          <w:szCs w:val="22"/>
        </w:rPr>
        <w:t xml:space="preserve"> </w:t>
      </w:r>
    </w:p>
    <w:p w:rsidR="00FF40DB" w:rsidRPr="00373D5D" w:rsidRDefault="00FF40DB" w:rsidP="006367D6">
      <w:pPr>
        <w:spacing w:line="480" w:lineRule="auto"/>
        <w:ind w:firstLine="720"/>
        <w:jc w:val="both"/>
        <w:rPr>
          <w:rFonts w:ascii="Garamond" w:hAnsi="Garamond"/>
          <w:sz w:val="22"/>
          <w:szCs w:val="22"/>
        </w:rPr>
      </w:pPr>
      <w:r w:rsidRPr="00373D5D">
        <w:rPr>
          <w:rFonts w:ascii="Garamond" w:hAnsi="Garamond"/>
          <w:sz w:val="22"/>
          <w:szCs w:val="22"/>
        </w:rPr>
        <w:t xml:space="preserve">Given the small size of the marginal effects in the random effects model, what is the quantitative significance of these results? Note first that the predicted probability of being an activist for the ‘baseline worker’ </w:t>
      </w:r>
      <w:r>
        <w:rPr>
          <w:rFonts w:ascii="Garamond" w:hAnsi="Garamond"/>
          <w:sz w:val="22"/>
          <w:szCs w:val="22"/>
        </w:rPr>
        <w:t xml:space="preserve">derived from the model reported in column (2) of table three </w:t>
      </w:r>
      <w:r w:rsidRPr="00373D5D">
        <w:rPr>
          <w:rFonts w:ascii="Garamond" w:hAnsi="Garamond"/>
          <w:sz w:val="22"/>
          <w:szCs w:val="22"/>
        </w:rPr>
        <w:t xml:space="preserve">is </w:t>
      </w:r>
      <w:r w:rsidR="00973F29">
        <w:rPr>
          <w:rFonts w:ascii="Garamond" w:hAnsi="Garamond"/>
          <w:sz w:val="22"/>
          <w:szCs w:val="22"/>
        </w:rPr>
        <w:t>0.0125</w:t>
      </w:r>
      <w:r w:rsidRPr="00373D5D">
        <w:rPr>
          <w:rFonts w:ascii="Garamond" w:hAnsi="Garamond"/>
          <w:sz w:val="22"/>
          <w:szCs w:val="22"/>
        </w:rPr>
        <w:t xml:space="preserve">. This assumes an unemployment rate of 4% and annual real wage growth of 2%. Note second that the marginal effects for unemployment and real wage growth can be interpreted as the change associated with a one percentage point change in unemployment or wage growth. Therefore, if </w:t>
      </w:r>
      <w:r>
        <w:rPr>
          <w:rFonts w:ascii="Garamond" w:hAnsi="Garamond"/>
          <w:sz w:val="22"/>
          <w:szCs w:val="22"/>
        </w:rPr>
        <w:t xml:space="preserve">real </w:t>
      </w:r>
      <w:r w:rsidRPr="00373D5D">
        <w:rPr>
          <w:rFonts w:ascii="Garamond" w:hAnsi="Garamond"/>
          <w:sz w:val="22"/>
          <w:szCs w:val="22"/>
        </w:rPr>
        <w:t xml:space="preserve">wage growth changed from 2% a year to -5% a year, the probability of activism for our benchmark individual would rise from </w:t>
      </w:r>
      <w:r w:rsidR="00973F29">
        <w:rPr>
          <w:rFonts w:ascii="Garamond" w:hAnsi="Garamond"/>
          <w:sz w:val="22"/>
          <w:szCs w:val="22"/>
        </w:rPr>
        <w:t>0.0125 to 0.0</w:t>
      </w:r>
      <w:r w:rsidR="001C476B">
        <w:rPr>
          <w:rFonts w:ascii="Garamond" w:hAnsi="Garamond"/>
          <w:sz w:val="22"/>
          <w:szCs w:val="22"/>
        </w:rPr>
        <w:t>174</w:t>
      </w:r>
      <w:r w:rsidR="00973F29">
        <w:rPr>
          <w:rFonts w:ascii="Garamond" w:hAnsi="Garamond"/>
          <w:sz w:val="22"/>
          <w:szCs w:val="22"/>
        </w:rPr>
        <w:t xml:space="preserve"> (a </w:t>
      </w:r>
      <w:r w:rsidR="001C476B">
        <w:rPr>
          <w:rFonts w:ascii="Garamond" w:hAnsi="Garamond"/>
          <w:sz w:val="22"/>
          <w:szCs w:val="22"/>
        </w:rPr>
        <w:t>39</w:t>
      </w:r>
      <w:r w:rsidR="00973F29">
        <w:rPr>
          <w:rFonts w:ascii="Garamond" w:hAnsi="Garamond"/>
          <w:sz w:val="22"/>
          <w:szCs w:val="22"/>
        </w:rPr>
        <w:t>% increase)</w:t>
      </w:r>
      <w:r w:rsidRPr="00373D5D">
        <w:rPr>
          <w:rFonts w:ascii="Garamond" w:hAnsi="Garamond"/>
          <w:sz w:val="22"/>
          <w:szCs w:val="22"/>
        </w:rPr>
        <w:t xml:space="preserve">. Similarly, if unemployment rose from 4% to 10%, the probability of activism would rise from </w:t>
      </w:r>
      <w:r w:rsidR="00973F29">
        <w:rPr>
          <w:rFonts w:ascii="Garamond" w:hAnsi="Garamond"/>
          <w:sz w:val="22"/>
          <w:szCs w:val="22"/>
        </w:rPr>
        <w:t>0.0125</w:t>
      </w:r>
      <w:r w:rsidRPr="00373D5D">
        <w:rPr>
          <w:rFonts w:ascii="Garamond" w:hAnsi="Garamond"/>
          <w:sz w:val="22"/>
          <w:szCs w:val="22"/>
        </w:rPr>
        <w:t xml:space="preserve"> to </w:t>
      </w:r>
      <w:r w:rsidR="00973F29">
        <w:rPr>
          <w:rFonts w:ascii="Garamond" w:hAnsi="Garamond"/>
          <w:sz w:val="22"/>
          <w:szCs w:val="22"/>
        </w:rPr>
        <w:t>0.0149 (a 19% increase)</w:t>
      </w:r>
      <w:r w:rsidRPr="00373D5D">
        <w:rPr>
          <w:rFonts w:ascii="Garamond" w:hAnsi="Garamond"/>
          <w:sz w:val="22"/>
          <w:szCs w:val="22"/>
        </w:rPr>
        <w:t xml:space="preserve">. </w:t>
      </w:r>
      <w:r w:rsidR="00973F29">
        <w:rPr>
          <w:rFonts w:ascii="Garamond" w:hAnsi="Garamond"/>
          <w:sz w:val="22"/>
          <w:szCs w:val="22"/>
        </w:rPr>
        <w:t>This suggests that falling real wages</w:t>
      </w:r>
      <w:r w:rsidR="001C476B">
        <w:rPr>
          <w:rFonts w:ascii="Garamond" w:hAnsi="Garamond"/>
          <w:sz w:val="22"/>
          <w:szCs w:val="22"/>
        </w:rPr>
        <w:t xml:space="preserve"> and rising unemployment</w:t>
      </w:r>
      <w:r w:rsidR="00973F29">
        <w:rPr>
          <w:rFonts w:ascii="Garamond" w:hAnsi="Garamond"/>
          <w:sz w:val="22"/>
          <w:szCs w:val="22"/>
        </w:rPr>
        <w:t xml:space="preserve"> exert </w:t>
      </w:r>
      <w:r w:rsidR="001C476B">
        <w:rPr>
          <w:rFonts w:ascii="Garamond" w:hAnsi="Garamond"/>
          <w:sz w:val="22"/>
          <w:szCs w:val="22"/>
        </w:rPr>
        <w:t xml:space="preserve">moderate </w:t>
      </w:r>
      <w:r w:rsidR="007E2D43">
        <w:rPr>
          <w:rFonts w:ascii="Garamond" w:hAnsi="Garamond"/>
          <w:sz w:val="22"/>
          <w:szCs w:val="22"/>
        </w:rPr>
        <w:t xml:space="preserve">but </w:t>
      </w:r>
      <w:r w:rsidR="001C476B">
        <w:rPr>
          <w:rFonts w:ascii="Garamond" w:hAnsi="Garamond"/>
          <w:sz w:val="22"/>
          <w:szCs w:val="22"/>
        </w:rPr>
        <w:t>quantitatively significant effects</w:t>
      </w:r>
      <w:r w:rsidR="00263420">
        <w:rPr>
          <w:rFonts w:ascii="Garamond" w:hAnsi="Garamond"/>
          <w:sz w:val="22"/>
          <w:szCs w:val="22"/>
        </w:rPr>
        <w:t xml:space="preserve"> on workers’</w:t>
      </w:r>
      <w:r w:rsidR="006367D6">
        <w:rPr>
          <w:rFonts w:ascii="Garamond" w:hAnsi="Garamond"/>
          <w:sz w:val="22"/>
          <w:szCs w:val="22"/>
        </w:rPr>
        <w:t xml:space="preserve"> propensities</w:t>
      </w:r>
      <w:r w:rsidR="001C476B">
        <w:rPr>
          <w:rFonts w:ascii="Garamond" w:hAnsi="Garamond"/>
          <w:sz w:val="22"/>
          <w:szCs w:val="22"/>
        </w:rPr>
        <w:t xml:space="preserve"> to union activism</w:t>
      </w:r>
      <w:r w:rsidRPr="00373D5D">
        <w:rPr>
          <w:rFonts w:ascii="Garamond" w:hAnsi="Garamond"/>
          <w:sz w:val="22"/>
          <w:szCs w:val="22"/>
        </w:rPr>
        <w:t xml:space="preserve">.  </w:t>
      </w:r>
    </w:p>
    <w:p w:rsidR="0053753B" w:rsidRPr="00373D5D" w:rsidRDefault="0053753B" w:rsidP="004739D4">
      <w:pPr>
        <w:spacing w:line="480" w:lineRule="auto"/>
        <w:jc w:val="both"/>
        <w:rPr>
          <w:rFonts w:ascii="Garamond" w:hAnsi="Garamond"/>
          <w:b/>
          <w:sz w:val="22"/>
          <w:szCs w:val="22"/>
        </w:rPr>
      </w:pPr>
    </w:p>
    <w:p w:rsidR="006367D6" w:rsidRDefault="006367D6" w:rsidP="004739D4">
      <w:pPr>
        <w:spacing w:line="480" w:lineRule="auto"/>
        <w:jc w:val="both"/>
        <w:rPr>
          <w:rFonts w:ascii="Garamond" w:hAnsi="Garamond"/>
          <w:b/>
          <w:sz w:val="22"/>
          <w:szCs w:val="22"/>
        </w:rPr>
      </w:pPr>
    </w:p>
    <w:p w:rsidR="006603D6" w:rsidRPr="00373D5D" w:rsidRDefault="006603D6" w:rsidP="004739D4">
      <w:pPr>
        <w:spacing w:line="480" w:lineRule="auto"/>
        <w:jc w:val="both"/>
        <w:rPr>
          <w:rFonts w:ascii="Garamond" w:hAnsi="Garamond"/>
          <w:b/>
          <w:sz w:val="22"/>
          <w:szCs w:val="22"/>
        </w:rPr>
      </w:pPr>
      <w:r w:rsidRPr="00373D5D">
        <w:rPr>
          <w:rFonts w:ascii="Garamond" w:hAnsi="Garamond"/>
          <w:b/>
          <w:sz w:val="22"/>
          <w:szCs w:val="22"/>
        </w:rPr>
        <w:t>Discussion</w:t>
      </w:r>
      <w:r w:rsidR="00177F60" w:rsidRPr="00373D5D">
        <w:rPr>
          <w:rFonts w:ascii="Garamond" w:hAnsi="Garamond"/>
          <w:b/>
          <w:sz w:val="22"/>
          <w:szCs w:val="22"/>
        </w:rPr>
        <w:t xml:space="preserve"> and conclusions</w:t>
      </w:r>
    </w:p>
    <w:p w:rsidR="00B45582" w:rsidRPr="00373D5D" w:rsidRDefault="006603D6" w:rsidP="007E2D43">
      <w:pPr>
        <w:spacing w:line="480" w:lineRule="auto"/>
        <w:jc w:val="both"/>
        <w:rPr>
          <w:rFonts w:ascii="Garamond" w:hAnsi="Garamond"/>
          <w:bCs/>
          <w:sz w:val="22"/>
          <w:szCs w:val="22"/>
        </w:rPr>
      </w:pPr>
      <w:r w:rsidRPr="00373D5D">
        <w:rPr>
          <w:rFonts w:ascii="Garamond" w:hAnsi="Garamond"/>
          <w:bCs/>
          <w:sz w:val="22"/>
          <w:szCs w:val="22"/>
        </w:rPr>
        <w:lastRenderedPageBreak/>
        <w:t>The starting point for this paper was the conviction that psychological models of the attitudinal antecedents union commitment (which closely predict activism) provided only a partial explanation of why workers become activ</w:t>
      </w:r>
      <w:r w:rsidR="00B45582" w:rsidRPr="00373D5D">
        <w:rPr>
          <w:rFonts w:ascii="Garamond" w:hAnsi="Garamond"/>
          <w:bCs/>
          <w:sz w:val="22"/>
          <w:szCs w:val="22"/>
        </w:rPr>
        <w:t>e in trade unions</w:t>
      </w:r>
      <w:r w:rsidR="00D63D87" w:rsidRPr="00373D5D">
        <w:rPr>
          <w:rFonts w:ascii="Garamond" w:hAnsi="Garamond"/>
          <w:bCs/>
          <w:sz w:val="22"/>
          <w:szCs w:val="22"/>
        </w:rPr>
        <w:t xml:space="preserve"> (Gall and </w:t>
      </w:r>
      <w:proofErr w:type="spellStart"/>
      <w:r w:rsidR="00D63D87" w:rsidRPr="00373D5D">
        <w:rPr>
          <w:rFonts w:ascii="Garamond" w:hAnsi="Garamond"/>
          <w:bCs/>
          <w:sz w:val="22"/>
          <w:szCs w:val="22"/>
        </w:rPr>
        <w:t>Fiorito</w:t>
      </w:r>
      <w:proofErr w:type="spellEnd"/>
      <w:r w:rsidR="0033156F">
        <w:rPr>
          <w:rFonts w:ascii="Garamond" w:hAnsi="Garamond"/>
          <w:bCs/>
          <w:sz w:val="22"/>
          <w:szCs w:val="22"/>
        </w:rPr>
        <w:t>,</w:t>
      </w:r>
      <w:r w:rsidR="00D63D87" w:rsidRPr="00373D5D">
        <w:rPr>
          <w:rFonts w:ascii="Garamond" w:hAnsi="Garamond"/>
          <w:bCs/>
          <w:sz w:val="22"/>
          <w:szCs w:val="22"/>
        </w:rPr>
        <w:t xml:space="preserve"> 2012)</w:t>
      </w:r>
      <w:r w:rsidR="00B45582" w:rsidRPr="00373D5D">
        <w:rPr>
          <w:rFonts w:ascii="Garamond" w:hAnsi="Garamond"/>
          <w:bCs/>
          <w:sz w:val="22"/>
          <w:szCs w:val="22"/>
        </w:rPr>
        <w:t>, and that it is</w:t>
      </w:r>
      <w:r w:rsidRPr="00373D5D">
        <w:rPr>
          <w:rFonts w:ascii="Garamond" w:hAnsi="Garamond"/>
          <w:bCs/>
          <w:sz w:val="22"/>
          <w:szCs w:val="22"/>
        </w:rPr>
        <w:t xml:space="preserve"> necessary to look for the role of economic, social and institutional factors too</w:t>
      </w:r>
      <w:r w:rsidR="00AF41F6" w:rsidRPr="00373D5D">
        <w:rPr>
          <w:rFonts w:ascii="Garamond" w:hAnsi="Garamond"/>
          <w:bCs/>
          <w:sz w:val="22"/>
          <w:szCs w:val="22"/>
        </w:rPr>
        <w:t xml:space="preserve">, because these factors would be more likely than psychological factors to determine the union behaviour of what Nicholson </w:t>
      </w:r>
      <w:r w:rsidR="0033156F">
        <w:rPr>
          <w:rFonts w:ascii="Garamond" w:hAnsi="Garamond"/>
          <w:bCs/>
          <w:sz w:val="22"/>
          <w:szCs w:val="22"/>
        </w:rPr>
        <w:t>and colleagues</w:t>
      </w:r>
      <w:r w:rsidR="00AF41F6" w:rsidRPr="00373D5D">
        <w:rPr>
          <w:rFonts w:ascii="Garamond" w:hAnsi="Garamond"/>
          <w:bCs/>
          <w:sz w:val="22"/>
          <w:szCs w:val="22"/>
        </w:rPr>
        <w:t xml:space="preserve"> (1981) called instrumental activists</w:t>
      </w:r>
      <w:r w:rsidR="00AA57F2">
        <w:rPr>
          <w:rFonts w:ascii="Garamond" w:hAnsi="Garamond"/>
          <w:bCs/>
          <w:sz w:val="22"/>
          <w:szCs w:val="22"/>
        </w:rPr>
        <w:t xml:space="preserve"> who become active in response to dissatisfaction with </w:t>
      </w:r>
      <w:r w:rsidR="006367D6">
        <w:rPr>
          <w:rFonts w:ascii="Garamond" w:hAnsi="Garamond"/>
          <w:bCs/>
          <w:sz w:val="22"/>
          <w:szCs w:val="22"/>
        </w:rPr>
        <w:t>‘</w:t>
      </w:r>
      <w:r w:rsidR="00AA57F2">
        <w:rPr>
          <w:rFonts w:ascii="Garamond" w:hAnsi="Garamond"/>
          <w:bCs/>
          <w:sz w:val="22"/>
          <w:szCs w:val="22"/>
        </w:rPr>
        <w:t>bread and butter</w:t>
      </w:r>
      <w:r w:rsidR="006367D6">
        <w:rPr>
          <w:rFonts w:ascii="Garamond" w:hAnsi="Garamond"/>
          <w:bCs/>
          <w:sz w:val="22"/>
          <w:szCs w:val="22"/>
        </w:rPr>
        <w:t>’</w:t>
      </w:r>
      <w:r w:rsidR="00AA57F2">
        <w:rPr>
          <w:rFonts w:ascii="Garamond" w:hAnsi="Garamond"/>
          <w:bCs/>
          <w:sz w:val="22"/>
          <w:szCs w:val="22"/>
        </w:rPr>
        <w:t xml:space="preserve"> issues</w:t>
      </w:r>
      <w:r w:rsidR="006367D6">
        <w:rPr>
          <w:rFonts w:ascii="Garamond" w:hAnsi="Garamond"/>
          <w:bCs/>
          <w:sz w:val="22"/>
          <w:szCs w:val="22"/>
        </w:rPr>
        <w:t xml:space="preserve"> related to economic concerns</w:t>
      </w:r>
      <w:r w:rsidRPr="00373D5D">
        <w:rPr>
          <w:rFonts w:ascii="Garamond" w:hAnsi="Garamond"/>
          <w:bCs/>
          <w:sz w:val="22"/>
          <w:szCs w:val="22"/>
        </w:rPr>
        <w:t xml:space="preserve">. </w:t>
      </w:r>
      <w:r w:rsidR="00B45582" w:rsidRPr="00373D5D">
        <w:rPr>
          <w:rFonts w:ascii="Garamond" w:hAnsi="Garamond"/>
          <w:bCs/>
          <w:sz w:val="22"/>
          <w:szCs w:val="22"/>
        </w:rPr>
        <w:t>D</w:t>
      </w:r>
      <w:r w:rsidR="00AF41F6" w:rsidRPr="00373D5D">
        <w:rPr>
          <w:rFonts w:ascii="Garamond" w:hAnsi="Garamond"/>
          <w:bCs/>
          <w:sz w:val="22"/>
          <w:szCs w:val="22"/>
        </w:rPr>
        <w:t>rawing on a well-</w:t>
      </w:r>
      <w:r w:rsidR="00B45582" w:rsidRPr="00373D5D">
        <w:rPr>
          <w:rFonts w:ascii="Garamond" w:hAnsi="Garamond"/>
          <w:bCs/>
          <w:sz w:val="22"/>
          <w:szCs w:val="22"/>
        </w:rPr>
        <w:t xml:space="preserve">established body of theory, </w:t>
      </w:r>
      <w:r w:rsidR="00113913" w:rsidRPr="00373D5D">
        <w:rPr>
          <w:rFonts w:ascii="Garamond" w:hAnsi="Garamond"/>
          <w:bCs/>
          <w:sz w:val="22"/>
          <w:szCs w:val="22"/>
        </w:rPr>
        <w:t xml:space="preserve">we hypothesised that macro-economic conditions might be associated with activism, because they change the incentives for workers with regard to union activism. </w:t>
      </w:r>
      <w:r w:rsidR="00B45582" w:rsidRPr="00373D5D">
        <w:rPr>
          <w:rFonts w:ascii="Garamond" w:hAnsi="Garamond"/>
          <w:bCs/>
          <w:sz w:val="22"/>
          <w:szCs w:val="22"/>
        </w:rPr>
        <w:t>As the empirical literature on this is somewhat contradictory four hypotheses about the effects of macro-economic variables were developed. We found support for two of them; real wage growth is negatively associated with activism while unemployment is positively associated with activism. The magnitude of these effects is quantitatively and statistically significant in that a squeeze on real wages</w:t>
      </w:r>
      <w:r w:rsidR="00AF41F6" w:rsidRPr="00373D5D">
        <w:rPr>
          <w:rFonts w:ascii="Garamond" w:hAnsi="Garamond"/>
          <w:bCs/>
          <w:sz w:val="22"/>
          <w:szCs w:val="22"/>
        </w:rPr>
        <w:t xml:space="preserve"> comparable to that experienced in Britain since 2008</w:t>
      </w:r>
      <w:r w:rsidR="00B45582" w:rsidRPr="00373D5D">
        <w:rPr>
          <w:rFonts w:ascii="Garamond" w:hAnsi="Garamond"/>
          <w:bCs/>
          <w:sz w:val="22"/>
          <w:szCs w:val="22"/>
        </w:rPr>
        <w:t xml:space="preserve"> or an increase in unemployment to </w:t>
      </w:r>
      <w:r w:rsidR="00AF41F6" w:rsidRPr="00373D5D">
        <w:rPr>
          <w:rFonts w:ascii="Garamond" w:hAnsi="Garamond"/>
          <w:bCs/>
          <w:sz w:val="22"/>
          <w:szCs w:val="22"/>
        </w:rPr>
        <w:t xml:space="preserve">the level experienced in Britain in the recessions of the early 1980s and early 1990s would increase </w:t>
      </w:r>
      <w:r w:rsidR="001A626A">
        <w:rPr>
          <w:rFonts w:ascii="Garamond" w:hAnsi="Garamond"/>
          <w:bCs/>
          <w:sz w:val="22"/>
          <w:szCs w:val="22"/>
        </w:rPr>
        <w:t>our statistically produced benchmark worker’s</w:t>
      </w:r>
      <w:r w:rsidR="00AF41F6" w:rsidRPr="00373D5D">
        <w:rPr>
          <w:rFonts w:ascii="Garamond" w:hAnsi="Garamond"/>
          <w:bCs/>
          <w:sz w:val="22"/>
          <w:szCs w:val="22"/>
        </w:rPr>
        <w:t xml:space="preserve"> probability of activism by </w:t>
      </w:r>
      <w:r w:rsidR="007E2D43">
        <w:rPr>
          <w:rFonts w:ascii="Garamond" w:hAnsi="Garamond"/>
          <w:bCs/>
          <w:sz w:val="22"/>
          <w:szCs w:val="22"/>
        </w:rPr>
        <w:t xml:space="preserve">moderate but quantitatively significant amounts </w:t>
      </w:r>
      <w:r w:rsidR="001A626A">
        <w:rPr>
          <w:rFonts w:ascii="Garamond" w:hAnsi="Garamond"/>
          <w:bCs/>
          <w:sz w:val="22"/>
          <w:szCs w:val="22"/>
        </w:rPr>
        <w:t>(albeit from a low base)</w:t>
      </w:r>
      <w:r w:rsidR="00AF41F6" w:rsidRPr="00373D5D">
        <w:rPr>
          <w:rFonts w:ascii="Garamond" w:hAnsi="Garamond"/>
          <w:bCs/>
          <w:sz w:val="22"/>
          <w:szCs w:val="22"/>
        </w:rPr>
        <w:t>. This clearly demonstrates that macro-economic conditions do influence the union be</w:t>
      </w:r>
      <w:r w:rsidR="007E2D43">
        <w:rPr>
          <w:rFonts w:ascii="Garamond" w:hAnsi="Garamond"/>
          <w:bCs/>
          <w:sz w:val="22"/>
          <w:szCs w:val="22"/>
        </w:rPr>
        <w:t>haviour of workers, but not to anything approaching the</w:t>
      </w:r>
      <w:r w:rsidR="00AF41F6" w:rsidRPr="00373D5D">
        <w:rPr>
          <w:rFonts w:ascii="Garamond" w:hAnsi="Garamond"/>
          <w:bCs/>
          <w:sz w:val="22"/>
          <w:szCs w:val="22"/>
        </w:rPr>
        <w:t xml:space="preserve"> extent claimed by some of the time series analyses of the business cycle-union membership and business cycle-strikes relationships (e.g. Disney</w:t>
      </w:r>
      <w:r w:rsidR="0033156F">
        <w:rPr>
          <w:rFonts w:ascii="Garamond" w:hAnsi="Garamond"/>
          <w:bCs/>
          <w:sz w:val="22"/>
          <w:szCs w:val="22"/>
        </w:rPr>
        <w:t>,</w:t>
      </w:r>
      <w:r w:rsidR="00AF41F6" w:rsidRPr="00373D5D">
        <w:rPr>
          <w:rFonts w:ascii="Garamond" w:hAnsi="Garamond"/>
          <w:bCs/>
          <w:sz w:val="22"/>
          <w:szCs w:val="22"/>
        </w:rPr>
        <w:t xml:space="preserve"> 1990).</w:t>
      </w:r>
      <w:r w:rsidR="006367D6">
        <w:rPr>
          <w:rFonts w:ascii="Garamond" w:hAnsi="Garamond"/>
          <w:bCs/>
          <w:sz w:val="22"/>
          <w:szCs w:val="22"/>
        </w:rPr>
        <w:t xml:space="preserve"> Further analyses revealed that the relationships were most pronounced within the public sector.</w:t>
      </w:r>
    </w:p>
    <w:p w:rsidR="00EF0B1A" w:rsidRPr="00373D5D" w:rsidRDefault="00AF41F6" w:rsidP="00271F43">
      <w:pPr>
        <w:spacing w:line="480" w:lineRule="auto"/>
        <w:ind w:firstLine="720"/>
        <w:jc w:val="both"/>
        <w:rPr>
          <w:rFonts w:ascii="Garamond" w:hAnsi="Garamond"/>
          <w:bCs/>
          <w:sz w:val="22"/>
          <w:szCs w:val="22"/>
        </w:rPr>
      </w:pPr>
      <w:r w:rsidRPr="00373D5D">
        <w:rPr>
          <w:rFonts w:ascii="Garamond" w:hAnsi="Garamond"/>
          <w:bCs/>
          <w:sz w:val="22"/>
          <w:szCs w:val="22"/>
        </w:rPr>
        <w:t>One of the major criticisms levelled against economic theories of union behaviour, is that it is not clear how changes in macro-economic conditions change the behaviour of workers at a micro level</w:t>
      </w:r>
      <w:r w:rsidR="00EF0B1A" w:rsidRPr="00373D5D">
        <w:rPr>
          <w:rFonts w:ascii="Garamond" w:hAnsi="Garamond"/>
          <w:bCs/>
          <w:sz w:val="22"/>
          <w:szCs w:val="22"/>
        </w:rPr>
        <w:t xml:space="preserve"> (e.g. </w:t>
      </w:r>
      <w:proofErr w:type="spellStart"/>
      <w:r w:rsidR="00271F43">
        <w:rPr>
          <w:rFonts w:ascii="Garamond" w:hAnsi="Garamond"/>
          <w:bCs/>
          <w:sz w:val="22"/>
          <w:szCs w:val="22"/>
        </w:rPr>
        <w:t>Fiorito</w:t>
      </w:r>
      <w:proofErr w:type="spellEnd"/>
      <w:r w:rsidR="00271F43">
        <w:rPr>
          <w:rFonts w:ascii="Garamond" w:hAnsi="Garamond"/>
          <w:bCs/>
          <w:sz w:val="22"/>
          <w:szCs w:val="22"/>
        </w:rPr>
        <w:t xml:space="preserve"> 1982</w:t>
      </w:r>
      <w:r w:rsidR="00EF0B1A" w:rsidRPr="00373D5D">
        <w:rPr>
          <w:rFonts w:ascii="Garamond" w:hAnsi="Garamond"/>
          <w:bCs/>
          <w:sz w:val="22"/>
          <w:szCs w:val="22"/>
        </w:rPr>
        <w:t>)</w:t>
      </w:r>
      <w:r w:rsidRPr="00373D5D">
        <w:rPr>
          <w:rFonts w:ascii="Garamond" w:hAnsi="Garamond"/>
          <w:bCs/>
          <w:sz w:val="22"/>
          <w:szCs w:val="22"/>
        </w:rPr>
        <w:t xml:space="preserve">. </w:t>
      </w:r>
      <w:r w:rsidR="00EF0B1A" w:rsidRPr="00373D5D">
        <w:rPr>
          <w:rFonts w:ascii="Garamond" w:hAnsi="Garamond"/>
          <w:bCs/>
          <w:sz w:val="22"/>
          <w:szCs w:val="22"/>
        </w:rPr>
        <w:t>Therefore</w:t>
      </w:r>
      <w:r w:rsidR="00D63D87" w:rsidRPr="00373D5D">
        <w:rPr>
          <w:rFonts w:ascii="Garamond" w:hAnsi="Garamond"/>
          <w:bCs/>
          <w:sz w:val="22"/>
          <w:szCs w:val="22"/>
        </w:rPr>
        <w:t>,</w:t>
      </w:r>
      <w:r w:rsidR="001A626A">
        <w:rPr>
          <w:rFonts w:ascii="Garamond" w:hAnsi="Garamond"/>
          <w:bCs/>
          <w:sz w:val="22"/>
          <w:szCs w:val="22"/>
        </w:rPr>
        <w:t xml:space="preserve"> we went on to investigate</w:t>
      </w:r>
      <w:r w:rsidR="00EF0B1A" w:rsidRPr="00373D5D">
        <w:rPr>
          <w:rFonts w:ascii="Garamond" w:hAnsi="Garamond"/>
          <w:bCs/>
          <w:sz w:val="22"/>
          <w:szCs w:val="22"/>
        </w:rPr>
        <w:t xml:space="preserve"> whether the effects of macro-economic variables were </w:t>
      </w:r>
      <w:r w:rsidR="002401D1">
        <w:rPr>
          <w:rFonts w:ascii="Garamond" w:hAnsi="Garamond"/>
          <w:bCs/>
          <w:sz w:val="22"/>
          <w:szCs w:val="22"/>
        </w:rPr>
        <w:t>explained</w:t>
      </w:r>
      <w:r w:rsidR="00EF0B1A" w:rsidRPr="00373D5D">
        <w:rPr>
          <w:rFonts w:ascii="Garamond" w:hAnsi="Garamond"/>
          <w:bCs/>
          <w:sz w:val="22"/>
          <w:szCs w:val="22"/>
        </w:rPr>
        <w:t xml:space="preserve"> by measures of the economic position of the individual worker and proxies for the institutions of industrial relations at the workplace level. If </w:t>
      </w:r>
      <w:r w:rsidR="002401D1">
        <w:rPr>
          <w:rFonts w:ascii="Garamond" w:hAnsi="Garamond"/>
          <w:bCs/>
          <w:sz w:val="22"/>
          <w:szCs w:val="22"/>
        </w:rPr>
        <w:t>the addition of these variables resulted in the relationship between economic variables becoming smaller and statistically insignificant</w:t>
      </w:r>
      <w:r w:rsidR="00EF0B1A" w:rsidRPr="00373D5D">
        <w:rPr>
          <w:rFonts w:ascii="Garamond" w:hAnsi="Garamond"/>
          <w:bCs/>
          <w:sz w:val="22"/>
          <w:szCs w:val="22"/>
        </w:rPr>
        <w:t xml:space="preserve">, this would suggest the channel through which macro conditions affect micro behaviour. </w:t>
      </w:r>
    </w:p>
    <w:p w:rsidR="006603D6" w:rsidRPr="00373D5D" w:rsidRDefault="00EF0B1A" w:rsidP="00016152">
      <w:pPr>
        <w:spacing w:line="480" w:lineRule="auto"/>
        <w:ind w:firstLine="720"/>
        <w:jc w:val="both"/>
        <w:rPr>
          <w:rFonts w:ascii="Garamond" w:hAnsi="Garamond"/>
          <w:bCs/>
          <w:sz w:val="22"/>
          <w:szCs w:val="22"/>
        </w:rPr>
      </w:pPr>
      <w:r w:rsidRPr="00373D5D">
        <w:rPr>
          <w:rFonts w:ascii="Garamond" w:hAnsi="Garamond"/>
          <w:bCs/>
          <w:sz w:val="22"/>
          <w:szCs w:val="22"/>
        </w:rPr>
        <w:lastRenderedPageBreak/>
        <w:t>Our results suggest that measures of the economic position of the individual employee do have a role in determining activism behaviour</w:t>
      </w:r>
      <w:r w:rsidR="00D63D87" w:rsidRPr="00373D5D">
        <w:rPr>
          <w:rFonts w:ascii="Garamond" w:hAnsi="Garamond"/>
          <w:bCs/>
          <w:sz w:val="22"/>
          <w:szCs w:val="22"/>
        </w:rPr>
        <w:t>,</w:t>
      </w:r>
      <w:r w:rsidRPr="00373D5D">
        <w:rPr>
          <w:rFonts w:ascii="Garamond" w:hAnsi="Garamond"/>
          <w:bCs/>
          <w:sz w:val="22"/>
          <w:szCs w:val="22"/>
        </w:rPr>
        <w:t xml:space="preserve"> with employees more likely to become active if their pay has grown more slowly than a standard human capital equation would predict, and if they are dissatisfied with pay and job security. Similarly, workers who feel the threat of job loss most keenly, because they have previously been made redundant were less likely to be activists. However, the addi</w:t>
      </w:r>
      <w:r w:rsidR="00016152">
        <w:rPr>
          <w:rFonts w:ascii="Garamond" w:hAnsi="Garamond"/>
          <w:bCs/>
          <w:sz w:val="22"/>
          <w:szCs w:val="22"/>
        </w:rPr>
        <w:t>tion of these variables did not</w:t>
      </w:r>
      <w:r w:rsidRPr="00373D5D">
        <w:rPr>
          <w:rFonts w:ascii="Garamond" w:hAnsi="Garamond"/>
          <w:bCs/>
          <w:sz w:val="22"/>
          <w:szCs w:val="22"/>
        </w:rPr>
        <w:t xml:space="preserve"> </w:t>
      </w:r>
      <w:r w:rsidR="00C85A64">
        <w:rPr>
          <w:rFonts w:ascii="Garamond" w:hAnsi="Garamond"/>
          <w:bCs/>
          <w:sz w:val="22"/>
          <w:szCs w:val="22"/>
        </w:rPr>
        <w:t>account for the relationship between activism and</w:t>
      </w:r>
      <w:r w:rsidRPr="00373D5D">
        <w:rPr>
          <w:rFonts w:ascii="Garamond" w:hAnsi="Garamond"/>
          <w:bCs/>
          <w:sz w:val="22"/>
          <w:szCs w:val="22"/>
        </w:rPr>
        <w:t xml:space="preserve"> macro-economic conditions. </w:t>
      </w:r>
    </w:p>
    <w:p w:rsidR="00FB529D" w:rsidRPr="00373D5D" w:rsidRDefault="00FB529D" w:rsidP="00C85A64">
      <w:pPr>
        <w:spacing w:line="480" w:lineRule="auto"/>
        <w:ind w:firstLine="720"/>
        <w:jc w:val="both"/>
        <w:rPr>
          <w:rFonts w:ascii="Garamond" w:hAnsi="Garamond"/>
          <w:bCs/>
          <w:sz w:val="22"/>
          <w:szCs w:val="22"/>
        </w:rPr>
      </w:pPr>
      <w:r w:rsidRPr="00373D5D">
        <w:rPr>
          <w:rFonts w:ascii="Garamond" w:hAnsi="Garamond"/>
          <w:bCs/>
          <w:sz w:val="22"/>
          <w:szCs w:val="22"/>
        </w:rPr>
        <w:t>The addition of controls for job, workplace and individual characteristics, many of which act as proxy measures for the institutions of industrial relations at a workplace</w:t>
      </w:r>
      <w:r w:rsidR="007E2D43">
        <w:rPr>
          <w:rFonts w:ascii="Garamond" w:hAnsi="Garamond"/>
          <w:bCs/>
          <w:sz w:val="22"/>
          <w:szCs w:val="22"/>
        </w:rPr>
        <w:t>, sector or industry</w:t>
      </w:r>
      <w:r w:rsidRPr="00373D5D">
        <w:rPr>
          <w:rFonts w:ascii="Garamond" w:hAnsi="Garamond"/>
          <w:bCs/>
          <w:sz w:val="22"/>
          <w:szCs w:val="22"/>
        </w:rPr>
        <w:t xml:space="preserve"> level </w:t>
      </w:r>
      <w:r w:rsidR="00C85A64">
        <w:rPr>
          <w:rFonts w:ascii="Garamond" w:hAnsi="Garamond"/>
          <w:bCs/>
          <w:sz w:val="22"/>
          <w:szCs w:val="22"/>
        </w:rPr>
        <w:t>largely explained</w:t>
      </w:r>
      <w:r w:rsidRPr="00373D5D">
        <w:rPr>
          <w:rFonts w:ascii="Garamond" w:hAnsi="Garamond"/>
          <w:bCs/>
          <w:sz w:val="22"/>
          <w:szCs w:val="22"/>
        </w:rPr>
        <w:t xml:space="preserve"> the effects of the macro-economic variables. This suggests that macro-economic factors influence the probability of being a union activist via the behaviour of particular groups of workers, working in the more unionised sectors of the economy with traditions of addressing economic grievances through collective action</w:t>
      </w:r>
      <w:r w:rsidR="00C85A64">
        <w:rPr>
          <w:rFonts w:ascii="Garamond" w:hAnsi="Garamond"/>
          <w:bCs/>
          <w:sz w:val="22"/>
          <w:szCs w:val="22"/>
        </w:rPr>
        <w:t>, particularly those in the public sector</w:t>
      </w:r>
      <w:r w:rsidRPr="00373D5D">
        <w:rPr>
          <w:rFonts w:ascii="Garamond" w:hAnsi="Garamond"/>
          <w:bCs/>
          <w:sz w:val="22"/>
          <w:szCs w:val="22"/>
        </w:rPr>
        <w:t>. This result accords with what mobilisation theory (Kelly</w:t>
      </w:r>
      <w:r w:rsidR="0033156F">
        <w:rPr>
          <w:rFonts w:ascii="Garamond" w:hAnsi="Garamond"/>
          <w:bCs/>
          <w:sz w:val="22"/>
          <w:szCs w:val="22"/>
        </w:rPr>
        <w:t>,</w:t>
      </w:r>
      <w:r w:rsidRPr="00373D5D">
        <w:rPr>
          <w:rFonts w:ascii="Garamond" w:hAnsi="Garamond"/>
          <w:bCs/>
          <w:sz w:val="22"/>
          <w:szCs w:val="22"/>
        </w:rPr>
        <w:t xml:space="preserve"> 1998) would lead us to expect; for a grievance to become a collective grievance </w:t>
      </w:r>
      <w:r w:rsidR="00DF62D3">
        <w:rPr>
          <w:rFonts w:ascii="Garamond" w:hAnsi="Garamond"/>
          <w:bCs/>
          <w:sz w:val="22"/>
          <w:szCs w:val="22"/>
        </w:rPr>
        <w:t xml:space="preserve">addressed through union activism </w:t>
      </w:r>
      <w:r w:rsidRPr="00373D5D">
        <w:rPr>
          <w:rFonts w:ascii="Garamond" w:hAnsi="Garamond"/>
          <w:bCs/>
          <w:sz w:val="22"/>
          <w:szCs w:val="22"/>
        </w:rPr>
        <w:t>it is necessary for workers to have a collective identity and leadership and organisation which frames grievances in collective terms</w:t>
      </w:r>
      <w:r w:rsidR="00DF62D3">
        <w:rPr>
          <w:rFonts w:ascii="Garamond" w:hAnsi="Garamond"/>
          <w:bCs/>
          <w:sz w:val="22"/>
          <w:szCs w:val="22"/>
        </w:rPr>
        <w:t xml:space="preserve"> and this would only be present in well unionised sectors</w:t>
      </w:r>
      <w:r w:rsidRPr="00373D5D">
        <w:rPr>
          <w:rFonts w:ascii="Garamond" w:hAnsi="Garamond"/>
          <w:bCs/>
          <w:sz w:val="22"/>
          <w:szCs w:val="22"/>
        </w:rPr>
        <w:t xml:space="preserve">. </w:t>
      </w:r>
      <w:r w:rsidR="00DF62D3">
        <w:rPr>
          <w:rFonts w:ascii="Garamond" w:hAnsi="Garamond"/>
          <w:bCs/>
          <w:sz w:val="22"/>
          <w:szCs w:val="22"/>
        </w:rPr>
        <w:t>Grievances over bread and butter issues only result in union activism if workers have the opportunity or ability to become active (</w:t>
      </w:r>
      <w:proofErr w:type="spellStart"/>
      <w:r w:rsidR="00DF62D3">
        <w:rPr>
          <w:rFonts w:ascii="Garamond" w:hAnsi="Garamond"/>
          <w:bCs/>
          <w:sz w:val="22"/>
          <w:szCs w:val="22"/>
        </w:rPr>
        <w:t>Stepina</w:t>
      </w:r>
      <w:proofErr w:type="spellEnd"/>
      <w:r w:rsidR="00DF62D3">
        <w:rPr>
          <w:rFonts w:ascii="Garamond" w:hAnsi="Garamond"/>
          <w:bCs/>
          <w:sz w:val="22"/>
          <w:szCs w:val="22"/>
        </w:rPr>
        <w:t xml:space="preserve"> and </w:t>
      </w:r>
      <w:proofErr w:type="spellStart"/>
      <w:r w:rsidR="00DF62D3">
        <w:rPr>
          <w:rFonts w:ascii="Garamond" w:hAnsi="Garamond"/>
          <w:bCs/>
          <w:sz w:val="22"/>
          <w:szCs w:val="22"/>
        </w:rPr>
        <w:t>Fiorito</w:t>
      </w:r>
      <w:proofErr w:type="spellEnd"/>
      <w:r w:rsidR="00DF62D3">
        <w:rPr>
          <w:rFonts w:ascii="Garamond" w:hAnsi="Garamond"/>
          <w:bCs/>
          <w:sz w:val="22"/>
          <w:szCs w:val="22"/>
        </w:rPr>
        <w:t xml:space="preserve"> 1986: 251). </w:t>
      </w:r>
      <w:r w:rsidRPr="00373D5D">
        <w:rPr>
          <w:rFonts w:ascii="Garamond" w:hAnsi="Garamond"/>
          <w:bCs/>
          <w:sz w:val="22"/>
          <w:szCs w:val="22"/>
        </w:rPr>
        <w:t>Given the relatively small size of the unionised sector, this helps to explain why the associations between macro-economic variables and union activism are not larger.</w:t>
      </w:r>
    </w:p>
    <w:p w:rsidR="0026223C" w:rsidRPr="00373D5D" w:rsidRDefault="0026223C" w:rsidP="00296329">
      <w:pPr>
        <w:spacing w:line="480" w:lineRule="auto"/>
        <w:ind w:firstLine="720"/>
        <w:jc w:val="both"/>
        <w:rPr>
          <w:rFonts w:ascii="Garamond" w:hAnsi="Garamond"/>
          <w:bCs/>
          <w:sz w:val="22"/>
          <w:szCs w:val="22"/>
        </w:rPr>
      </w:pPr>
      <w:r w:rsidRPr="00373D5D">
        <w:rPr>
          <w:rFonts w:ascii="Garamond" w:hAnsi="Garamond"/>
          <w:bCs/>
          <w:sz w:val="22"/>
          <w:szCs w:val="22"/>
        </w:rPr>
        <w:t xml:space="preserve">Overall then, this study represents </w:t>
      </w:r>
      <w:r w:rsidR="00296329">
        <w:rPr>
          <w:rFonts w:ascii="Garamond" w:hAnsi="Garamond"/>
          <w:bCs/>
          <w:sz w:val="22"/>
          <w:szCs w:val="22"/>
        </w:rPr>
        <w:t>a development</w:t>
      </w:r>
      <w:r w:rsidRPr="00373D5D">
        <w:rPr>
          <w:rFonts w:ascii="Garamond" w:hAnsi="Garamond"/>
          <w:bCs/>
          <w:sz w:val="22"/>
          <w:szCs w:val="22"/>
        </w:rPr>
        <w:t xml:space="preserve"> on the approach to understanding union activism found in the psychological literature on union commitment. Longitudinal data have allowed us to control for</w:t>
      </w:r>
      <w:r w:rsidR="001A626A">
        <w:rPr>
          <w:rFonts w:ascii="Garamond" w:hAnsi="Garamond"/>
          <w:bCs/>
          <w:sz w:val="22"/>
          <w:szCs w:val="22"/>
        </w:rPr>
        <w:t xml:space="preserve"> time invariant</w:t>
      </w:r>
      <w:r w:rsidRPr="00373D5D">
        <w:rPr>
          <w:rFonts w:ascii="Garamond" w:hAnsi="Garamond"/>
          <w:bCs/>
          <w:sz w:val="22"/>
          <w:szCs w:val="22"/>
        </w:rPr>
        <w:t xml:space="preserve"> individual psychological factors found to be important in this literature, </w:t>
      </w:r>
      <w:r w:rsidR="00D63D87" w:rsidRPr="00373D5D">
        <w:rPr>
          <w:rFonts w:ascii="Garamond" w:hAnsi="Garamond"/>
          <w:bCs/>
          <w:sz w:val="22"/>
          <w:szCs w:val="22"/>
        </w:rPr>
        <w:t xml:space="preserve">while </w:t>
      </w:r>
      <w:r w:rsidRPr="00373D5D">
        <w:rPr>
          <w:rFonts w:ascii="Garamond" w:hAnsi="Garamond"/>
          <w:bCs/>
          <w:sz w:val="22"/>
          <w:szCs w:val="22"/>
        </w:rPr>
        <w:t xml:space="preserve">allowing us to identify economic and institutional effects on activism not previously identified by psychological studies. At the same time, our approach is also an advance on the methods traditionally used by economists to investigate the relationship between economic factors and the union behaviour of workers, because the use of </w:t>
      </w:r>
      <w:r w:rsidR="00D63D87" w:rsidRPr="00373D5D">
        <w:rPr>
          <w:rFonts w:ascii="Garamond" w:hAnsi="Garamond"/>
          <w:bCs/>
          <w:sz w:val="22"/>
          <w:szCs w:val="22"/>
        </w:rPr>
        <w:t xml:space="preserve">longitudinal </w:t>
      </w:r>
      <w:r w:rsidRPr="00373D5D">
        <w:rPr>
          <w:rFonts w:ascii="Garamond" w:hAnsi="Garamond"/>
          <w:bCs/>
          <w:sz w:val="22"/>
          <w:szCs w:val="22"/>
        </w:rPr>
        <w:t>micro-data allow us to identify the mechanisms through which macro-economic variables influence individual behaviour, while also reducing the likelihood that results will be overstated due to omitted variable bias.</w:t>
      </w:r>
      <w:r w:rsidR="00103C49" w:rsidRPr="00373D5D">
        <w:rPr>
          <w:rFonts w:ascii="Garamond" w:hAnsi="Garamond"/>
          <w:bCs/>
          <w:sz w:val="22"/>
          <w:szCs w:val="22"/>
        </w:rPr>
        <w:t xml:space="preserve"> Essentially then, our results suggest that there is merit to </w:t>
      </w:r>
      <w:r w:rsidR="00103C49" w:rsidRPr="00373D5D">
        <w:rPr>
          <w:rFonts w:ascii="Garamond" w:hAnsi="Garamond"/>
          <w:bCs/>
          <w:sz w:val="22"/>
          <w:szCs w:val="22"/>
        </w:rPr>
        <w:lastRenderedPageBreak/>
        <w:t>the theory that macro-economic factors</w:t>
      </w:r>
      <w:r w:rsidR="00D63D87" w:rsidRPr="00373D5D">
        <w:rPr>
          <w:rFonts w:ascii="Garamond" w:hAnsi="Garamond"/>
          <w:bCs/>
          <w:sz w:val="22"/>
          <w:szCs w:val="22"/>
        </w:rPr>
        <w:t xml:space="preserve"> (and economic factors not necessarily closely related to macro-level changes)</w:t>
      </w:r>
      <w:r w:rsidR="00103C49" w:rsidRPr="00373D5D">
        <w:rPr>
          <w:rFonts w:ascii="Garamond" w:hAnsi="Garamond"/>
          <w:bCs/>
          <w:sz w:val="22"/>
          <w:szCs w:val="22"/>
        </w:rPr>
        <w:t xml:space="preserve"> influence the union behaviour of workers, however, they also suggest that much of the research testing this theory using time series analysis of aggregate data dramatically overstated the size of the effects.</w:t>
      </w:r>
    </w:p>
    <w:p w:rsidR="00271F43" w:rsidRDefault="0026223C" w:rsidP="00DF62D3">
      <w:pPr>
        <w:spacing w:line="480" w:lineRule="auto"/>
        <w:ind w:firstLine="720"/>
        <w:jc w:val="both"/>
        <w:rPr>
          <w:rFonts w:ascii="Garamond" w:hAnsi="Garamond"/>
          <w:bCs/>
          <w:sz w:val="22"/>
          <w:szCs w:val="22"/>
        </w:rPr>
      </w:pPr>
      <w:r w:rsidRPr="00373D5D">
        <w:rPr>
          <w:rFonts w:ascii="Garamond" w:hAnsi="Garamond"/>
          <w:bCs/>
          <w:sz w:val="22"/>
          <w:szCs w:val="22"/>
        </w:rPr>
        <w:t>Based on our analysis, we would predict that union activism will have risen since the economic crisis of 2008, because British workers have been subjected to a prolonged period of falling real wages at the same time as unemployment has risen. Further, we would expect this activism</w:t>
      </w:r>
      <w:r w:rsidR="00232B86" w:rsidRPr="00373D5D">
        <w:rPr>
          <w:rFonts w:ascii="Garamond" w:hAnsi="Garamond"/>
          <w:bCs/>
          <w:sz w:val="22"/>
          <w:szCs w:val="22"/>
        </w:rPr>
        <w:t xml:space="preserve"> to have been concentrated in the more heavily unionised parts of the economy, for example the public sector. </w:t>
      </w:r>
      <w:r w:rsidR="00DF62D3">
        <w:rPr>
          <w:rFonts w:ascii="Garamond" w:hAnsi="Garamond"/>
          <w:bCs/>
          <w:sz w:val="22"/>
          <w:szCs w:val="22"/>
        </w:rPr>
        <w:t>Although</w:t>
      </w:r>
      <w:r w:rsidR="00232B86" w:rsidRPr="00373D5D">
        <w:rPr>
          <w:rFonts w:ascii="Garamond" w:hAnsi="Garamond"/>
          <w:bCs/>
          <w:sz w:val="22"/>
          <w:szCs w:val="22"/>
        </w:rPr>
        <w:t xml:space="preserve"> we cannot formall</w:t>
      </w:r>
      <w:r w:rsidR="00103C49" w:rsidRPr="00373D5D">
        <w:rPr>
          <w:rFonts w:ascii="Garamond" w:hAnsi="Garamond"/>
          <w:bCs/>
          <w:sz w:val="22"/>
          <w:szCs w:val="22"/>
        </w:rPr>
        <w:t xml:space="preserve">y test this prediction, because, regrettably, </w:t>
      </w:r>
      <w:r w:rsidR="00232B86" w:rsidRPr="00373D5D">
        <w:rPr>
          <w:rFonts w:ascii="Garamond" w:hAnsi="Garamond"/>
          <w:bCs/>
          <w:sz w:val="22"/>
          <w:szCs w:val="22"/>
        </w:rPr>
        <w:t>the BHPS stopped asking the question on union activism on which</w:t>
      </w:r>
      <w:r w:rsidR="00DF62D3">
        <w:rPr>
          <w:rFonts w:ascii="Garamond" w:hAnsi="Garamond"/>
          <w:bCs/>
          <w:sz w:val="22"/>
          <w:szCs w:val="22"/>
        </w:rPr>
        <w:t xml:space="preserve"> our analysis was based in 2007, evidence from the Workplace Employment Relations Study does indeed point to an increase in union activism, particularly in the </w:t>
      </w:r>
      <w:r w:rsidR="00271F43">
        <w:rPr>
          <w:rFonts w:ascii="Garamond" w:hAnsi="Garamond"/>
          <w:bCs/>
          <w:sz w:val="22"/>
          <w:szCs w:val="22"/>
        </w:rPr>
        <w:t xml:space="preserve">highly unionised </w:t>
      </w:r>
      <w:r w:rsidR="00DF62D3">
        <w:rPr>
          <w:rFonts w:ascii="Garamond" w:hAnsi="Garamond"/>
          <w:bCs/>
          <w:sz w:val="22"/>
          <w:szCs w:val="22"/>
        </w:rPr>
        <w:t xml:space="preserve">public sector (van </w:t>
      </w:r>
      <w:proofErr w:type="spellStart"/>
      <w:r w:rsidR="00DF62D3">
        <w:rPr>
          <w:rFonts w:ascii="Garamond" w:hAnsi="Garamond"/>
          <w:bCs/>
          <w:sz w:val="22"/>
          <w:szCs w:val="22"/>
        </w:rPr>
        <w:t>Wanrooy</w:t>
      </w:r>
      <w:proofErr w:type="spellEnd"/>
      <w:r w:rsidR="00DF62D3">
        <w:rPr>
          <w:rFonts w:ascii="Garamond" w:hAnsi="Garamond"/>
          <w:bCs/>
          <w:sz w:val="22"/>
          <w:szCs w:val="22"/>
        </w:rPr>
        <w:t xml:space="preserve"> et al., 2013: 151).</w:t>
      </w:r>
      <w:r w:rsidR="00232B86" w:rsidRPr="00373D5D">
        <w:rPr>
          <w:rFonts w:ascii="Garamond" w:hAnsi="Garamond"/>
          <w:bCs/>
          <w:sz w:val="22"/>
          <w:szCs w:val="22"/>
        </w:rPr>
        <w:t xml:space="preserve"> </w:t>
      </w:r>
    </w:p>
    <w:p w:rsidR="00BA5284" w:rsidRDefault="001A626A" w:rsidP="00271F43">
      <w:pPr>
        <w:spacing w:line="480" w:lineRule="auto"/>
        <w:ind w:firstLine="720"/>
        <w:jc w:val="both"/>
        <w:rPr>
          <w:rFonts w:ascii="Garamond" w:hAnsi="Garamond"/>
          <w:bCs/>
          <w:sz w:val="22"/>
          <w:szCs w:val="22"/>
        </w:rPr>
      </w:pPr>
      <w:r>
        <w:rPr>
          <w:rFonts w:ascii="Garamond" w:hAnsi="Garamond"/>
          <w:bCs/>
          <w:sz w:val="22"/>
          <w:szCs w:val="22"/>
        </w:rPr>
        <w:t>Finally, these results suggest that union activism is the result of the interplay between structure (economic conditions) and the agency of unions themselves; where union have succeeded in building and maintaining organisation, workers become active in their unions in response to dissatisfaction with bread and butter issues related to the business cycle. This finding is in contrast to the picture that emerged from much of the previous literature on unions and the business cycle</w:t>
      </w:r>
      <w:r w:rsidR="00BA5284">
        <w:rPr>
          <w:rFonts w:ascii="Garamond" w:hAnsi="Garamond"/>
          <w:bCs/>
          <w:sz w:val="22"/>
          <w:szCs w:val="22"/>
        </w:rPr>
        <w:t xml:space="preserve">, </w:t>
      </w:r>
      <w:r>
        <w:rPr>
          <w:rFonts w:ascii="Garamond" w:hAnsi="Garamond"/>
          <w:bCs/>
          <w:sz w:val="22"/>
          <w:szCs w:val="22"/>
        </w:rPr>
        <w:t xml:space="preserve">which appeared to suggest that the union behaviour of workers was a mechanistic reaction to </w:t>
      </w:r>
      <w:r w:rsidR="00BA5284">
        <w:rPr>
          <w:rFonts w:ascii="Garamond" w:hAnsi="Garamond"/>
          <w:bCs/>
          <w:sz w:val="22"/>
          <w:szCs w:val="22"/>
        </w:rPr>
        <w:t xml:space="preserve">changing economic conditions. On the one hand this demonstration of the scope for union agency in promoting activism </w:t>
      </w:r>
      <w:r w:rsidR="00271F43">
        <w:rPr>
          <w:rFonts w:ascii="Garamond" w:hAnsi="Garamond"/>
          <w:bCs/>
          <w:sz w:val="22"/>
          <w:szCs w:val="22"/>
        </w:rPr>
        <w:t>should be</w:t>
      </w:r>
      <w:r w:rsidR="00BA5284">
        <w:rPr>
          <w:rFonts w:ascii="Garamond" w:hAnsi="Garamond"/>
          <w:bCs/>
          <w:sz w:val="22"/>
          <w:szCs w:val="22"/>
        </w:rPr>
        <w:t xml:space="preserve"> heartening for unions. On the other, the challenges to building and sustaining the conditions under which activism becomes a viable option for workers given the wider institutional-political-economic structures under which union in advanced industrial countries have to operate in remains a formidable challenge, which unions all over the world have been struggling to meet for the last thirty year</w:t>
      </w:r>
      <w:r w:rsidR="00271F43">
        <w:rPr>
          <w:rFonts w:ascii="Garamond" w:hAnsi="Garamond"/>
          <w:bCs/>
          <w:sz w:val="22"/>
          <w:szCs w:val="22"/>
        </w:rPr>
        <w:t>s</w:t>
      </w:r>
      <w:r w:rsidR="00BA5284">
        <w:rPr>
          <w:rFonts w:ascii="Garamond" w:hAnsi="Garamond"/>
          <w:bCs/>
          <w:sz w:val="22"/>
          <w:szCs w:val="22"/>
        </w:rPr>
        <w:t>.</w:t>
      </w:r>
    </w:p>
    <w:p w:rsidR="00271F43" w:rsidRDefault="00271F43" w:rsidP="00271F43">
      <w:pPr>
        <w:spacing w:line="480" w:lineRule="auto"/>
        <w:ind w:firstLine="720"/>
        <w:jc w:val="both"/>
        <w:rPr>
          <w:rFonts w:ascii="Garamond" w:hAnsi="Garamond"/>
          <w:bCs/>
          <w:sz w:val="22"/>
          <w:szCs w:val="22"/>
        </w:rPr>
      </w:pPr>
    </w:p>
    <w:p w:rsidR="004B3574" w:rsidRDefault="004B3574">
      <w:pPr>
        <w:rPr>
          <w:rFonts w:ascii="Garamond" w:hAnsi="Garamond"/>
          <w:b/>
          <w:sz w:val="22"/>
          <w:szCs w:val="22"/>
        </w:rPr>
      </w:pPr>
      <w:r>
        <w:rPr>
          <w:rFonts w:ascii="Garamond" w:hAnsi="Garamond"/>
          <w:b/>
          <w:sz w:val="22"/>
          <w:szCs w:val="22"/>
        </w:rPr>
        <w:t>Endnotes</w:t>
      </w:r>
    </w:p>
    <w:p w:rsidR="004B3574" w:rsidRDefault="004B3574">
      <w:pPr>
        <w:rPr>
          <w:rFonts w:ascii="Garamond" w:hAnsi="Garamond"/>
          <w:b/>
          <w:sz w:val="22"/>
          <w:szCs w:val="22"/>
        </w:rPr>
      </w:pPr>
    </w:p>
    <w:p w:rsidR="00490443" w:rsidRDefault="004B3574" w:rsidP="005657D9">
      <w:pPr>
        <w:pStyle w:val="ListParagraph"/>
        <w:numPr>
          <w:ilvl w:val="0"/>
          <w:numId w:val="14"/>
        </w:numPr>
        <w:jc w:val="both"/>
        <w:rPr>
          <w:rFonts w:ascii="Garamond" w:hAnsi="Garamond"/>
          <w:bCs/>
          <w:sz w:val="22"/>
          <w:szCs w:val="22"/>
        </w:rPr>
      </w:pPr>
      <w:r w:rsidRPr="004B3574">
        <w:rPr>
          <w:rFonts w:ascii="Garamond" w:hAnsi="Garamond"/>
          <w:bCs/>
          <w:sz w:val="22"/>
          <w:szCs w:val="22"/>
        </w:rPr>
        <w:t>We</w:t>
      </w:r>
      <w:r>
        <w:rPr>
          <w:rFonts w:ascii="Garamond" w:hAnsi="Garamond"/>
          <w:bCs/>
          <w:sz w:val="22"/>
          <w:szCs w:val="22"/>
        </w:rPr>
        <w:t xml:space="preserve"> also tested whether specific measures of personal economic position and</w:t>
      </w:r>
      <w:r w:rsidR="005657D9">
        <w:rPr>
          <w:rFonts w:ascii="Garamond" w:hAnsi="Garamond"/>
          <w:bCs/>
          <w:sz w:val="22"/>
          <w:szCs w:val="22"/>
        </w:rPr>
        <w:t xml:space="preserve"> workplace characteristics which proxy for</w:t>
      </w:r>
      <w:r>
        <w:rPr>
          <w:rFonts w:ascii="Garamond" w:hAnsi="Garamond"/>
          <w:bCs/>
          <w:sz w:val="22"/>
          <w:szCs w:val="22"/>
        </w:rPr>
        <w:t xml:space="preserve"> industrial relations institutions formally mediated the relationships between macro-economic variables and activism using the procedure suggested by </w:t>
      </w:r>
      <w:r w:rsidR="00490443">
        <w:rPr>
          <w:rFonts w:ascii="Garamond" w:hAnsi="Garamond"/>
          <w:bCs/>
          <w:sz w:val="22"/>
          <w:szCs w:val="22"/>
        </w:rPr>
        <w:t>(Zhao et al., 2010:204). See note two below for a discussion of results.</w:t>
      </w:r>
    </w:p>
    <w:p w:rsidR="005657D9" w:rsidRDefault="005657D9" w:rsidP="005657D9">
      <w:pPr>
        <w:pStyle w:val="ListParagraph"/>
        <w:ind w:left="360"/>
        <w:jc w:val="both"/>
        <w:rPr>
          <w:rFonts w:ascii="Garamond" w:hAnsi="Garamond"/>
          <w:bCs/>
          <w:sz w:val="22"/>
          <w:szCs w:val="22"/>
        </w:rPr>
      </w:pPr>
    </w:p>
    <w:p w:rsidR="005657D9" w:rsidRDefault="00490443" w:rsidP="005657D9">
      <w:pPr>
        <w:pStyle w:val="ListParagraph"/>
        <w:numPr>
          <w:ilvl w:val="0"/>
          <w:numId w:val="14"/>
        </w:numPr>
        <w:jc w:val="both"/>
        <w:rPr>
          <w:rFonts w:ascii="Garamond" w:hAnsi="Garamond"/>
          <w:bCs/>
          <w:sz w:val="22"/>
          <w:szCs w:val="22"/>
        </w:rPr>
      </w:pPr>
      <w:r>
        <w:rPr>
          <w:rFonts w:ascii="Garamond" w:hAnsi="Garamond"/>
          <w:bCs/>
          <w:sz w:val="22"/>
          <w:szCs w:val="22"/>
        </w:rPr>
        <w:lastRenderedPageBreak/>
        <w:t>Given the large number of potential mediator variables, it is not feasible to fully report the results of formal tests of mediation</w:t>
      </w:r>
      <w:r w:rsidR="005657D9">
        <w:rPr>
          <w:rFonts w:ascii="Garamond" w:hAnsi="Garamond"/>
          <w:bCs/>
          <w:sz w:val="22"/>
          <w:szCs w:val="22"/>
        </w:rPr>
        <w:t xml:space="preserve"> for these variables</w:t>
      </w:r>
      <w:r>
        <w:rPr>
          <w:rFonts w:ascii="Garamond" w:hAnsi="Garamond"/>
          <w:bCs/>
          <w:sz w:val="22"/>
          <w:szCs w:val="22"/>
        </w:rPr>
        <w:t xml:space="preserve">. </w:t>
      </w:r>
      <w:r w:rsidR="005657D9">
        <w:rPr>
          <w:rFonts w:ascii="Garamond" w:hAnsi="Garamond"/>
          <w:bCs/>
          <w:sz w:val="22"/>
          <w:szCs w:val="22"/>
        </w:rPr>
        <w:t>Briefly, r</w:t>
      </w:r>
      <w:r>
        <w:rPr>
          <w:rFonts w:ascii="Garamond" w:hAnsi="Garamond"/>
          <w:bCs/>
          <w:sz w:val="22"/>
          <w:szCs w:val="22"/>
        </w:rPr>
        <w:t>esults suggested that many of the proxy measures of industrial relations institutions partially mediated the relationship between economic variables and activism. The joint effect of these variables was then to fully mediate the relationship between macro-economic variables and activism.</w:t>
      </w:r>
      <w:r w:rsidR="00DA6E85">
        <w:rPr>
          <w:rFonts w:ascii="Garamond" w:hAnsi="Garamond"/>
          <w:bCs/>
          <w:sz w:val="22"/>
          <w:szCs w:val="22"/>
        </w:rPr>
        <w:t xml:space="preserve"> </w:t>
      </w:r>
    </w:p>
    <w:p w:rsidR="005657D9" w:rsidRPr="005657D9" w:rsidRDefault="005657D9" w:rsidP="005657D9">
      <w:pPr>
        <w:pStyle w:val="ListParagraph"/>
        <w:rPr>
          <w:rFonts w:ascii="Garamond" w:hAnsi="Garamond"/>
          <w:b/>
          <w:sz w:val="22"/>
          <w:szCs w:val="22"/>
        </w:rPr>
      </w:pPr>
    </w:p>
    <w:p w:rsidR="00BA5284" w:rsidRDefault="00BA5284" w:rsidP="005657D9">
      <w:pPr>
        <w:jc w:val="both"/>
        <w:rPr>
          <w:rFonts w:ascii="Garamond" w:hAnsi="Garamond"/>
          <w:b/>
          <w:sz w:val="22"/>
          <w:szCs w:val="22"/>
        </w:rPr>
      </w:pPr>
    </w:p>
    <w:p w:rsidR="007E2D43" w:rsidRDefault="007E2D43" w:rsidP="005657D9">
      <w:pPr>
        <w:jc w:val="both"/>
        <w:rPr>
          <w:rFonts w:ascii="Garamond" w:hAnsi="Garamond"/>
          <w:b/>
          <w:sz w:val="22"/>
          <w:szCs w:val="22"/>
        </w:rPr>
      </w:pPr>
    </w:p>
    <w:p w:rsidR="007E2D43" w:rsidRDefault="007E2D43" w:rsidP="005657D9">
      <w:pPr>
        <w:jc w:val="both"/>
        <w:rPr>
          <w:rFonts w:ascii="Garamond" w:hAnsi="Garamond"/>
          <w:b/>
          <w:sz w:val="22"/>
          <w:szCs w:val="22"/>
        </w:rPr>
      </w:pPr>
    </w:p>
    <w:p w:rsidR="00D83004" w:rsidRDefault="00D83004" w:rsidP="005657D9">
      <w:pPr>
        <w:jc w:val="both"/>
        <w:rPr>
          <w:rFonts w:ascii="Garamond" w:hAnsi="Garamond"/>
          <w:b/>
          <w:sz w:val="22"/>
          <w:szCs w:val="22"/>
        </w:rPr>
      </w:pPr>
      <w:r w:rsidRPr="005657D9">
        <w:rPr>
          <w:rFonts w:ascii="Garamond" w:hAnsi="Garamond"/>
          <w:b/>
          <w:sz w:val="22"/>
          <w:szCs w:val="22"/>
        </w:rPr>
        <w:t>References</w:t>
      </w:r>
    </w:p>
    <w:p w:rsidR="005657D9" w:rsidRPr="005657D9" w:rsidRDefault="005657D9" w:rsidP="005657D9">
      <w:pPr>
        <w:jc w:val="both"/>
        <w:rPr>
          <w:rFonts w:ascii="Garamond" w:hAnsi="Garamond"/>
          <w:bCs/>
          <w:sz w:val="22"/>
          <w:szCs w:val="22"/>
        </w:rPr>
      </w:pPr>
    </w:p>
    <w:p w:rsidR="002E4283" w:rsidRPr="00373D5D" w:rsidRDefault="00EE3D0D" w:rsidP="00E7698C">
      <w:pPr>
        <w:jc w:val="both"/>
        <w:rPr>
          <w:rFonts w:ascii="Garamond" w:hAnsi="Garamond"/>
          <w:sz w:val="22"/>
          <w:szCs w:val="22"/>
        </w:rPr>
      </w:pPr>
      <w:proofErr w:type="spellStart"/>
      <w:proofErr w:type="gramStart"/>
      <w:r w:rsidRPr="00373D5D">
        <w:rPr>
          <w:rFonts w:ascii="Garamond" w:hAnsi="Garamond"/>
          <w:sz w:val="22"/>
          <w:szCs w:val="22"/>
        </w:rPr>
        <w:t>Ashenfelter</w:t>
      </w:r>
      <w:proofErr w:type="spellEnd"/>
      <w:r w:rsidRPr="00373D5D">
        <w:rPr>
          <w:rFonts w:ascii="Garamond" w:hAnsi="Garamond"/>
          <w:sz w:val="22"/>
          <w:szCs w:val="22"/>
        </w:rPr>
        <w:t xml:space="preserve"> O</w:t>
      </w:r>
      <w:r w:rsidR="00794912">
        <w:rPr>
          <w:rFonts w:ascii="Garamond" w:hAnsi="Garamond"/>
          <w:sz w:val="22"/>
          <w:szCs w:val="22"/>
        </w:rPr>
        <w:t xml:space="preserve"> and </w:t>
      </w:r>
      <w:proofErr w:type="spellStart"/>
      <w:r w:rsidRPr="00373D5D">
        <w:rPr>
          <w:rFonts w:ascii="Garamond" w:hAnsi="Garamond"/>
          <w:sz w:val="22"/>
          <w:szCs w:val="22"/>
        </w:rPr>
        <w:t>Pencavel</w:t>
      </w:r>
      <w:proofErr w:type="spellEnd"/>
      <w:r w:rsidR="00794912">
        <w:rPr>
          <w:rFonts w:ascii="Garamond" w:hAnsi="Garamond"/>
          <w:sz w:val="22"/>
          <w:szCs w:val="22"/>
        </w:rPr>
        <w:t xml:space="preserve"> J</w:t>
      </w:r>
      <w:r w:rsidR="00FF6BEF">
        <w:rPr>
          <w:rFonts w:ascii="Garamond" w:hAnsi="Garamond"/>
          <w:sz w:val="22"/>
          <w:szCs w:val="22"/>
        </w:rPr>
        <w:t xml:space="preserve"> </w:t>
      </w:r>
      <w:r w:rsidR="00794912">
        <w:rPr>
          <w:rFonts w:ascii="Garamond" w:hAnsi="Garamond"/>
          <w:sz w:val="22"/>
          <w:szCs w:val="22"/>
        </w:rPr>
        <w:t>(</w:t>
      </w:r>
      <w:r w:rsidR="007E2696" w:rsidRPr="00373D5D">
        <w:rPr>
          <w:rFonts w:ascii="Garamond" w:hAnsi="Garamond"/>
          <w:sz w:val="22"/>
          <w:szCs w:val="22"/>
        </w:rPr>
        <w:t>1969</w:t>
      </w:r>
      <w:r w:rsidR="00794912">
        <w:rPr>
          <w:rFonts w:ascii="Garamond" w:hAnsi="Garamond"/>
          <w:sz w:val="22"/>
          <w:szCs w:val="22"/>
        </w:rPr>
        <w:t>)</w:t>
      </w:r>
      <w:r w:rsidR="007E2696" w:rsidRPr="00373D5D">
        <w:rPr>
          <w:rFonts w:ascii="Garamond" w:hAnsi="Garamond"/>
          <w:sz w:val="22"/>
          <w:szCs w:val="22"/>
        </w:rPr>
        <w:t xml:space="preserve"> </w:t>
      </w:r>
      <w:r w:rsidR="002E4283" w:rsidRPr="00373D5D">
        <w:rPr>
          <w:rFonts w:ascii="Garamond" w:hAnsi="Garamond"/>
          <w:sz w:val="22"/>
          <w:szCs w:val="22"/>
        </w:rPr>
        <w:t>American</w:t>
      </w:r>
      <w:r w:rsidR="007E2696" w:rsidRPr="00373D5D">
        <w:rPr>
          <w:rFonts w:ascii="Garamond" w:hAnsi="Garamond"/>
          <w:sz w:val="22"/>
          <w:szCs w:val="22"/>
        </w:rPr>
        <w:t xml:space="preserve"> trade union growth 1900 – 1960.</w:t>
      </w:r>
      <w:proofErr w:type="gramEnd"/>
      <w:r w:rsidR="002E4283" w:rsidRPr="00373D5D">
        <w:rPr>
          <w:rFonts w:ascii="Garamond" w:hAnsi="Garamond"/>
          <w:sz w:val="22"/>
          <w:szCs w:val="22"/>
        </w:rPr>
        <w:t xml:space="preserve"> </w:t>
      </w:r>
      <w:r w:rsidR="002E4283" w:rsidRPr="00794912">
        <w:rPr>
          <w:rFonts w:ascii="Garamond" w:hAnsi="Garamond"/>
          <w:i/>
          <w:sz w:val="22"/>
          <w:szCs w:val="22"/>
        </w:rPr>
        <w:t>Quarterly Journal of Economics</w:t>
      </w:r>
      <w:r w:rsidR="002E4283" w:rsidRPr="00DC2799">
        <w:rPr>
          <w:rFonts w:ascii="Garamond" w:hAnsi="Garamond"/>
          <w:iCs/>
          <w:sz w:val="22"/>
          <w:szCs w:val="22"/>
        </w:rPr>
        <w:t xml:space="preserve"> </w:t>
      </w:r>
      <w:r w:rsidR="002E4283" w:rsidRPr="00373D5D">
        <w:rPr>
          <w:rFonts w:ascii="Garamond" w:hAnsi="Garamond"/>
          <w:sz w:val="22"/>
          <w:szCs w:val="22"/>
        </w:rPr>
        <w:t>83</w:t>
      </w:r>
      <w:r w:rsidR="00F02E2A" w:rsidRPr="00373D5D">
        <w:rPr>
          <w:rFonts w:ascii="Garamond" w:hAnsi="Garamond"/>
          <w:sz w:val="22"/>
          <w:szCs w:val="22"/>
        </w:rPr>
        <w:t>(3)</w:t>
      </w:r>
      <w:r w:rsidR="002E4283" w:rsidRPr="00373D5D">
        <w:rPr>
          <w:rFonts w:ascii="Garamond" w:hAnsi="Garamond"/>
          <w:sz w:val="22"/>
          <w:szCs w:val="22"/>
        </w:rPr>
        <w:t>: 434 – 48.</w:t>
      </w:r>
    </w:p>
    <w:p w:rsidR="002E4283" w:rsidRPr="00BA5284" w:rsidRDefault="00BA5284" w:rsidP="00BA5284">
      <w:pPr>
        <w:tabs>
          <w:tab w:val="left" w:pos="2475"/>
        </w:tabs>
        <w:jc w:val="both"/>
        <w:rPr>
          <w:rFonts w:ascii="Garamond" w:hAnsi="Garamond"/>
          <w:sz w:val="22"/>
          <w:szCs w:val="22"/>
        </w:rPr>
      </w:pPr>
      <w:r>
        <w:rPr>
          <w:rFonts w:ascii="Garamond" w:hAnsi="Garamond"/>
          <w:sz w:val="22"/>
          <w:szCs w:val="22"/>
        </w:rPr>
        <w:tab/>
      </w:r>
    </w:p>
    <w:p w:rsidR="002E4283" w:rsidRPr="00373D5D" w:rsidRDefault="00EE3D0D" w:rsidP="00FF6BEF">
      <w:pPr>
        <w:jc w:val="both"/>
        <w:rPr>
          <w:rFonts w:ascii="Garamond" w:hAnsi="Garamond"/>
          <w:sz w:val="22"/>
          <w:szCs w:val="22"/>
        </w:rPr>
      </w:pPr>
      <w:proofErr w:type="gramStart"/>
      <w:r w:rsidRPr="00373D5D">
        <w:rPr>
          <w:rFonts w:ascii="Garamond" w:hAnsi="Garamond"/>
          <w:sz w:val="22"/>
          <w:szCs w:val="22"/>
        </w:rPr>
        <w:t>Bain</w:t>
      </w:r>
      <w:r w:rsidR="002E4283" w:rsidRPr="00373D5D">
        <w:rPr>
          <w:rFonts w:ascii="Garamond" w:hAnsi="Garamond"/>
          <w:sz w:val="22"/>
          <w:szCs w:val="22"/>
        </w:rPr>
        <w:t xml:space="preserve"> G</w:t>
      </w:r>
      <w:r w:rsidRPr="00373D5D">
        <w:rPr>
          <w:rFonts w:ascii="Garamond" w:hAnsi="Garamond"/>
          <w:sz w:val="22"/>
          <w:szCs w:val="22"/>
        </w:rPr>
        <w:t>S</w:t>
      </w:r>
      <w:r w:rsidR="00B275A3" w:rsidRPr="00373D5D">
        <w:rPr>
          <w:rFonts w:ascii="Garamond" w:hAnsi="Garamond"/>
          <w:sz w:val="22"/>
          <w:szCs w:val="22"/>
        </w:rPr>
        <w:t xml:space="preserve"> </w:t>
      </w:r>
      <w:r w:rsidRPr="00373D5D">
        <w:rPr>
          <w:rFonts w:ascii="Garamond" w:hAnsi="Garamond"/>
          <w:sz w:val="22"/>
          <w:szCs w:val="22"/>
        </w:rPr>
        <w:t xml:space="preserve">and </w:t>
      </w:r>
      <w:proofErr w:type="spellStart"/>
      <w:r w:rsidRPr="00373D5D">
        <w:rPr>
          <w:rFonts w:ascii="Garamond" w:hAnsi="Garamond"/>
          <w:sz w:val="22"/>
          <w:szCs w:val="22"/>
        </w:rPr>
        <w:t>Elsheikh</w:t>
      </w:r>
      <w:proofErr w:type="spellEnd"/>
      <w:r w:rsidR="00794912">
        <w:rPr>
          <w:rFonts w:ascii="Garamond" w:hAnsi="Garamond"/>
          <w:sz w:val="22"/>
          <w:szCs w:val="22"/>
        </w:rPr>
        <w:t xml:space="preserve"> F</w:t>
      </w:r>
      <w:r w:rsidR="00B275A3" w:rsidRPr="00373D5D">
        <w:rPr>
          <w:rFonts w:ascii="Garamond" w:hAnsi="Garamond"/>
          <w:sz w:val="22"/>
          <w:szCs w:val="22"/>
        </w:rPr>
        <w:t xml:space="preserve"> </w:t>
      </w:r>
      <w:r w:rsidR="00794912">
        <w:rPr>
          <w:rFonts w:ascii="Garamond" w:hAnsi="Garamond"/>
          <w:sz w:val="22"/>
          <w:szCs w:val="22"/>
        </w:rPr>
        <w:t>(</w:t>
      </w:r>
      <w:r w:rsidR="007E2696" w:rsidRPr="00373D5D">
        <w:rPr>
          <w:rFonts w:ascii="Garamond" w:hAnsi="Garamond"/>
          <w:sz w:val="22"/>
          <w:szCs w:val="22"/>
        </w:rPr>
        <w:t>1976</w:t>
      </w:r>
      <w:r w:rsidR="00794912">
        <w:rPr>
          <w:rFonts w:ascii="Garamond" w:hAnsi="Garamond"/>
          <w:sz w:val="22"/>
          <w:szCs w:val="22"/>
        </w:rPr>
        <w:t>)</w:t>
      </w:r>
      <w:r w:rsidR="002E4283" w:rsidRPr="00373D5D">
        <w:rPr>
          <w:rFonts w:ascii="Garamond" w:hAnsi="Garamond"/>
          <w:sz w:val="22"/>
          <w:szCs w:val="22"/>
        </w:rPr>
        <w:t xml:space="preserve"> </w:t>
      </w:r>
      <w:r w:rsidR="002E4283" w:rsidRPr="00794912">
        <w:rPr>
          <w:rFonts w:ascii="Garamond" w:hAnsi="Garamond"/>
          <w:i/>
          <w:sz w:val="22"/>
          <w:szCs w:val="22"/>
        </w:rPr>
        <w:t>Union Growth and the Business Cycle</w:t>
      </w:r>
      <w:r w:rsidRPr="00794912">
        <w:rPr>
          <w:rFonts w:ascii="Garamond" w:hAnsi="Garamond"/>
          <w:i/>
          <w:sz w:val="22"/>
          <w:szCs w:val="22"/>
        </w:rPr>
        <w:t>.</w:t>
      </w:r>
      <w:proofErr w:type="gramEnd"/>
      <w:r w:rsidR="002E4283" w:rsidRPr="00373D5D">
        <w:rPr>
          <w:rFonts w:ascii="Garamond" w:hAnsi="Garamond"/>
          <w:sz w:val="22"/>
          <w:szCs w:val="22"/>
        </w:rPr>
        <w:t xml:space="preserve"> Oxford: Blackwell.</w:t>
      </w:r>
    </w:p>
    <w:p w:rsidR="00F834F1" w:rsidRPr="00373D5D" w:rsidRDefault="00F834F1" w:rsidP="00E7698C">
      <w:pPr>
        <w:jc w:val="both"/>
        <w:rPr>
          <w:rFonts w:ascii="Garamond" w:hAnsi="Garamond"/>
          <w:sz w:val="22"/>
          <w:szCs w:val="22"/>
        </w:rPr>
      </w:pPr>
    </w:p>
    <w:p w:rsidR="00F457A2" w:rsidRDefault="00EE3D0D" w:rsidP="00794912">
      <w:pPr>
        <w:jc w:val="both"/>
        <w:rPr>
          <w:rFonts w:ascii="Garamond" w:hAnsi="Garamond"/>
          <w:sz w:val="22"/>
          <w:szCs w:val="22"/>
        </w:rPr>
      </w:pPr>
      <w:r w:rsidRPr="00373D5D">
        <w:rPr>
          <w:rFonts w:ascii="Garamond" w:hAnsi="Garamond"/>
          <w:sz w:val="22"/>
          <w:szCs w:val="22"/>
        </w:rPr>
        <w:t>Bamberger</w:t>
      </w:r>
      <w:r w:rsidR="00794912">
        <w:rPr>
          <w:rFonts w:ascii="Garamond" w:hAnsi="Garamond"/>
          <w:sz w:val="22"/>
          <w:szCs w:val="22"/>
        </w:rPr>
        <w:t xml:space="preserve"> PA </w:t>
      </w:r>
      <w:proofErr w:type="spellStart"/>
      <w:r w:rsidR="00F457A2" w:rsidRPr="00373D5D">
        <w:rPr>
          <w:rFonts w:ascii="Garamond" w:hAnsi="Garamond"/>
          <w:sz w:val="22"/>
          <w:szCs w:val="22"/>
        </w:rPr>
        <w:t>Kluger</w:t>
      </w:r>
      <w:proofErr w:type="spellEnd"/>
      <w:r w:rsidR="00FF6BEF">
        <w:rPr>
          <w:rFonts w:ascii="Garamond" w:hAnsi="Garamond"/>
          <w:sz w:val="22"/>
          <w:szCs w:val="22"/>
        </w:rPr>
        <w:t xml:space="preserve"> </w:t>
      </w:r>
      <w:r w:rsidR="00794912">
        <w:rPr>
          <w:rFonts w:ascii="Garamond" w:hAnsi="Garamond"/>
          <w:sz w:val="22"/>
          <w:szCs w:val="22"/>
        </w:rPr>
        <w:t xml:space="preserve">N </w:t>
      </w:r>
      <w:r w:rsidRPr="00373D5D">
        <w:rPr>
          <w:rFonts w:ascii="Garamond" w:hAnsi="Garamond"/>
          <w:sz w:val="22"/>
          <w:szCs w:val="22"/>
        </w:rPr>
        <w:t xml:space="preserve">and </w:t>
      </w:r>
      <w:proofErr w:type="spellStart"/>
      <w:r w:rsidRPr="00373D5D">
        <w:rPr>
          <w:rFonts w:ascii="Garamond" w:hAnsi="Garamond"/>
          <w:sz w:val="22"/>
          <w:szCs w:val="22"/>
        </w:rPr>
        <w:t>Suchard</w:t>
      </w:r>
      <w:proofErr w:type="spellEnd"/>
      <w:r w:rsidR="00794912">
        <w:rPr>
          <w:rFonts w:ascii="Garamond" w:hAnsi="Garamond"/>
          <w:sz w:val="22"/>
          <w:szCs w:val="22"/>
        </w:rPr>
        <w:t xml:space="preserve"> R</w:t>
      </w:r>
      <w:r w:rsidR="00FF6BEF">
        <w:rPr>
          <w:rFonts w:ascii="Garamond" w:hAnsi="Garamond"/>
          <w:sz w:val="22"/>
          <w:szCs w:val="22"/>
        </w:rPr>
        <w:t xml:space="preserve"> </w:t>
      </w:r>
      <w:r w:rsidR="00794912">
        <w:rPr>
          <w:rFonts w:ascii="Garamond" w:hAnsi="Garamond"/>
          <w:sz w:val="22"/>
          <w:szCs w:val="22"/>
        </w:rPr>
        <w:t>(1999)</w:t>
      </w:r>
      <w:r w:rsidR="00F457A2" w:rsidRPr="00373D5D">
        <w:rPr>
          <w:rFonts w:ascii="Garamond" w:hAnsi="Garamond"/>
          <w:sz w:val="22"/>
          <w:szCs w:val="22"/>
        </w:rPr>
        <w:t xml:space="preserve"> </w:t>
      </w:r>
      <w:proofErr w:type="gramStart"/>
      <w:r w:rsidR="00F457A2" w:rsidRPr="00373D5D">
        <w:rPr>
          <w:rFonts w:ascii="Garamond" w:hAnsi="Garamond"/>
          <w:sz w:val="22"/>
          <w:szCs w:val="22"/>
        </w:rPr>
        <w:t>The</w:t>
      </w:r>
      <w:proofErr w:type="gramEnd"/>
      <w:r w:rsidR="00F457A2" w:rsidRPr="00373D5D">
        <w:rPr>
          <w:rFonts w:ascii="Garamond" w:hAnsi="Garamond"/>
          <w:sz w:val="22"/>
          <w:szCs w:val="22"/>
        </w:rPr>
        <w:t xml:space="preserve"> antecedents and consequences of union commitment: a meta-analysis. </w:t>
      </w:r>
      <w:r w:rsidR="00F457A2" w:rsidRPr="00794912">
        <w:rPr>
          <w:rFonts w:ascii="Garamond" w:hAnsi="Garamond"/>
          <w:i/>
          <w:sz w:val="22"/>
          <w:szCs w:val="22"/>
        </w:rPr>
        <w:t>Academy of Management Journa</w:t>
      </w:r>
      <w:r w:rsidR="00A37453" w:rsidRPr="00794912">
        <w:rPr>
          <w:rFonts w:ascii="Garamond" w:hAnsi="Garamond"/>
          <w:i/>
          <w:sz w:val="22"/>
          <w:szCs w:val="22"/>
        </w:rPr>
        <w:t>l</w:t>
      </w:r>
      <w:r w:rsidR="004C49B2" w:rsidRPr="00373D5D">
        <w:rPr>
          <w:rFonts w:ascii="Garamond" w:hAnsi="Garamond"/>
          <w:sz w:val="22"/>
          <w:szCs w:val="22"/>
        </w:rPr>
        <w:t xml:space="preserve"> 42</w:t>
      </w:r>
      <w:r w:rsidR="00F02E2A" w:rsidRPr="00373D5D">
        <w:rPr>
          <w:rFonts w:ascii="Garamond" w:hAnsi="Garamond"/>
          <w:sz w:val="22"/>
          <w:szCs w:val="22"/>
        </w:rPr>
        <w:t>(3)</w:t>
      </w:r>
      <w:r w:rsidR="00F457A2" w:rsidRPr="00373D5D">
        <w:rPr>
          <w:rFonts w:ascii="Garamond" w:hAnsi="Garamond"/>
          <w:sz w:val="22"/>
          <w:szCs w:val="22"/>
        </w:rPr>
        <w:t>: 304 – 318.</w:t>
      </w:r>
    </w:p>
    <w:p w:rsidR="0060579F" w:rsidRDefault="0060579F" w:rsidP="00794912">
      <w:pPr>
        <w:jc w:val="both"/>
        <w:rPr>
          <w:rFonts w:ascii="Garamond" w:hAnsi="Garamond"/>
          <w:sz w:val="22"/>
          <w:szCs w:val="22"/>
        </w:rPr>
      </w:pPr>
    </w:p>
    <w:p w:rsidR="0060579F" w:rsidRPr="00373D5D" w:rsidRDefault="0060579F" w:rsidP="00794912">
      <w:pPr>
        <w:jc w:val="both"/>
        <w:rPr>
          <w:rFonts w:ascii="Garamond" w:hAnsi="Garamond"/>
          <w:sz w:val="22"/>
          <w:szCs w:val="22"/>
        </w:rPr>
      </w:pPr>
      <w:proofErr w:type="spellStart"/>
      <w:r>
        <w:rPr>
          <w:rFonts w:ascii="Garamond" w:hAnsi="Garamond"/>
          <w:sz w:val="22"/>
          <w:szCs w:val="22"/>
        </w:rPr>
        <w:t>Beynon</w:t>
      </w:r>
      <w:proofErr w:type="spellEnd"/>
      <w:r>
        <w:rPr>
          <w:rFonts w:ascii="Garamond" w:hAnsi="Garamond"/>
          <w:sz w:val="22"/>
          <w:szCs w:val="22"/>
        </w:rPr>
        <w:t xml:space="preserve"> H, Davies R and Davies S (2012) Sources of variation in union membership across the UK: The case of Wales. </w:t>
      </w:r>
      <w:r w:rsidRPr="0060579F">
        <w:rPr>
          <w:rFonts w:ascii="Garamond" w:hAnsi="Garamond"/>
          <w:i/>
          <w:iCs/>
          <w:sz w:val="22"/>
          <w:szCs w:val="22"/>
        </w:rPr>
        <w:t>Industrial Relations Journal</w:t>
      </w:r>
      <w:r>
        <w:rPr>
          <w:rFonts w:ascii="Garamond" w:hAnsi="Garamond"/>
          <w:sz w:val="22"/>
          <w:szCs w:val="22"/>
        </w:rPr>
        <w:t>, 43(3): 200 – 221.</w:t>
      </w:r>
    </w:p>
    <w:p w:rsidR="00CD6FD1" w:rsidRPr="00373D5D" w:rsidRDefault="00CD6FD1" w:rsidP="00E7698C">
      <w:pPr>
        <w:jc w:val="both"/>
        <w:rPr>
          <w:rFonts w:ascii="Garamond" w:hAnsi="Garamond"/>
          <w:sz w:val="22"/>
          <w:szCs w:val="22"/>
        </w:rPr>
      </w:pPr>
    </w:p>
    <w:p w:rsidR="00DB781D" w:rsidRPr="00373D5D" w:rsidRDefault="00EE3D0D" w:rsidP="00E7698C">
      <w:pPr>
        <w:jc w:val="both"/>
        <w:rPr>
          <w:rFonts w:ascii="Garamond" w:hAnsi="Garamond"/>
          <w:sz w:val="22"/>
          <w:szCs w:val="22"/>
        </w:rPr>
      </w:pPr>
      <w:proofErr w:type="gramStart"/>
      <w:r w:rsidRPr="00373D5D">
        <w:rPr>
          <w:rFonts w:ascii="Garamond" w:hAnsi="Garamond"/>
          <w:sz w:val="22"/>
          <w:szCs w:val="22"/>
        </w:rPr>
        <w:t>Booth</w:t>
      </w:r>
      <w:r w:rsidR="00794912">
        <w:rPr>
          <w:rFonts w:ascii="Garamond" w:hAnsi="Garamond"/>
          <w:sz w:val="22"/>
          <w:szCs w:val="22"/>
        </w:rPr>
        <w:t xml:space="preserve"> A</w:t>
      </w:r>
      <w:r w:rsidRPr="00373D5D">
        <w:rPr>
          <w:rFonts w:ascii="Garamond" w:hAnsi="Garamond"/>
          <w:sz w:val="22"/>
          <w:szCs w:val="22"/>
        </w:rPr>
        <w:t>L</w:t>
      </w:r>
      <w:r w:rsidR="00DB781D" w:rsidRPr="00373D5D">
        <w:rPr>
          <w:rFonts w:ascii="Garamond" w:hAnsi="Garamond"/>
          <w:sz w:val="22"/>
          <w:szCs w:val="22"/>
        </w:rPr>
        <w:t xml:space="preserve"> </w:t>
      </w:r>
      <w:r w:rsidR="00794912">
        <w:rPr>
          <w:rFonts w:ascii="Garamond" w:hAnsi="Garamond"/>
          <w:sz w:val="22"/>
          <w:szCs w:val="22"/>
        </w:rPr>
        <w:t>(1983)</w:t>
      </w:r>
      <w:r w:rsidR="00FF6BEF">
        <w:rPr>
          <w:rFonts w:ascii="Garamond" w:hAnsi="Garamond"/>
          <w:sz w:val="22"/>
          <w:szCs w:val="22"/>
        </w:rPr>
        <w:t xml:space="preserve"> </w:t>
      </w:r>
      <w:r w:rsidR="00DB781D" w:rsidRPr="00373D5D">
        <w:rPr>
          <w:rFonts w:ascii="Garamond" w:hAnsi="Garamond"/>
          <w:sz w:val="22"/>
          <w:szCs w:val="22"/>
        </w:rPr>
        <w:t>A reconsideration of trade union growth in the United Kingdom.</w:t>
      </w:r>
      <w:proofErr w:type="gramEnd"/>
      <w:r w:rsidR="00DB781D" w:rsidRPr="00373D5D">
        <w:rPr>
          <w:rFonts w:ascii="Garamond" w:hAnsi="Garamond"/>
          <w:sz w:val="22"/>
          <w:szCs w:val="22"/>
        </w:rPr>
        <w:t xml:space="preserve"> </w:t>
      </w:r>
      <w:r w:rsidR="00DB781D" w:rsidRPr="00794912">
        <w:rPr>
          <w:rFonts w:ascii="Garamond" w:hAnsi="Garamond"/>
          <w:i/>
          <w:sz w:val="22"/>
          <w:szCs w:val="22"/>
        </w:rPr>
        <w:t>British Journal of Industrial Relations</w:t>
      </w:r>
      <w:r w:rsidR="008128BC" w:rsidRPr="00373D5D">
        <w:rPr>
          <w:rFonts w:ascii="Garamond" w:hAnsi="Garamond"/>
          <w:sz w:val="22"/>
          <w:szCs w:val="22"/>
        </w:rPr>
        <w:t xml:space="preserve"> 21</w:t>
      </w:r>
      <w:r w:rsidR="00F02E2A" w:rsidRPr="00373D5D">
        <w:rPr>
          <w:rFonts w:ascii="Garamond" w:hAnsi="Garamond"/>
          <w:sz w:val="22"/>
          <w:szCs w:val="22"/>
        </w:rPr>
        <w:t>(3)</w:t>
      </w:r>
      <w:r w:rsidR="00DB781D" w:rsidRPr="00373D5D">
        <w:rPr>
          <w:rFonts w:ascii="Garamond" w:hAnsi="Garamond"/>
          <w:sz w:val="22"/>
          <w:szCs w:val="22"/>
        </w:rPr>
        <w:t>: 379 – 393.</w:t>
      </w:r>
    </w:p>
    <w:p w:rsidR="00DB781D" w:rsidRPr="00373D5D" w:rsidRDefault="00DB781D" w:rsidP="00E7698C">
      <w:pPr>
        <w:jc w:val="both"/>
        <w:rPr>
          <w:rFonts w:ascii="Garamond" w:hAnsi="Garamond"/>
          <w:sz w:val="22"/>
          <w:szCs w:val="22"/>
        </w:rPr>
      </w:pPr>
    </w:p>
    <w:p w:rsidR="00DB781D" w:rsidRPr="00373D5D" w:rsidRDefault="00EE3D0D" w:rsidP="00E7698C">
      <w:pPr>
        <w:jc w:val="both"/>
        <w:rPr>
          <w:rFonts w:ascii="Garamond" w:hAnsi="Garamond"/>
          <w:sz w:val="22"/>
          <w:szCs w:val="22"/>
        </w:rPr>
      </w:pPr>
      <w:proofErr w:type="spellStart"/>
      <w:r w:rsidRPr="00373D5D">
        <w:rPr>
          <w:rFonts w:ascii="Garamond" w:hAnsi="Garamond"/>
          <w:sz w:val="22"/>
          <w:szCs w:val="22"/>
        </w:rPr>
        <w:t>Carruth</w:t>
      </w:r>
      <w:proofErr w:type="spellEnd"/>
      <w:r w:rsidRPr="00373D5D">
        <w:rPr>
          <w:rFonts w:ascii="Garamond" w:hAnsi="Garamond"/>
          <w:sz w:val="22"/>
          <w:szCs w:val="22"/>
        </w:rPr>
        <w:t xml:space="preserve"> A and Disney</w:t>
      </w:r>
      <w:r w:rsidR="003901D7" w:rsidRPr="00373D5D">
        <w:rPr>
          <w:rFonts w:ascii="Garamond" w:hAnsi="Garamond"/>
          <w:sz w:val="22"/>
          <w:szCs w:val="22"/>
        </w:rPr>
        <w:t xml:space="preserve"> R</w:t>
      </w:r>
      <w:r w:rsidR="00DB781D" w:rsidRPr="00373D5D">
        <w:rPr>
          <w:rFonts w:ascii="Garamond" w:hAnsi="Garamond"/>
          <w:sz w:val="22"/>
          <w:szCs w:val="22"/>
        </w:rPr>
        <w:t xml:space="preserve"> </w:t>
      </w:r>
      <w:r w:rsidR="00794912">
        <w:rPr>
          <w:rFonts w:ascii="Garamond" w:hAnsi="Garamond"/>
          <w:sz w:val="22"/>
          <w:szCs w:val="22"/>
        </w:rPr>
        <w:t>(1988)</w:t>
      </w:r>
      <w:r w:rsidR="00DB781D" w:rsidRPr="00373D5D">
        <w:rPr>
          <w:rFonts w:ascii="Garamond" w:hAnsi="Garamond"/>
          <w:sz w:val="22"/>
          <w:szCs w:val="22"/>
        </w:rPr>
        <w:t xml:space="preserve"> </w:t>
      </w:r>
      <w:proofErr w:type="gramStart"/>
      <w:r w:rsidR="00DB781D" w:rsidRPr="00373D5D">
        <w:rPr>
          <w:rFonts w:ascii="Garamond" w:hAnsi="Garamond"/>
          <w:sz w:val="22"/>
          <w:szCs w:val="22"/>
        </w:rPr>
        <w:t>Where</w:t>
      </w:r>
      <w:proofErr w:type="gramEnd"/>
      <w:r w:rsidR="00DB781D" w:rsidRPr="00373D5D">
        <w:rPr>
          <w:rFonts w:ascii="Garamond" w:hAnsi="Garamond"/>
          <w:sz w:val="22"/>
          <w:szCs w:val="22"/>
        </w:rPr>
        <w:t xml:space="preserve"> have two million trade union members gone? </w:t>
      </w:r>
      <w:proofErr w:type="spellStart"/>
      <w:r w:rsidR="00DB781D" w:rsidRPr="00794912">
        <w:rPr>
          <w:rFonts w:ascii="Garamond" w:hAnsi="Garamond"/>
          <w:i/>
          <w:sz w:val="22"/>
          <w:szCs w:val="22"/>
        </w:rPr>
        <w:t>Economica</w:t>
      </w:r>
      <w:proofErr w:type="spellEnd"/>
      <w:r w:rsidR="008128BC" w:rsidRPr="00373D5D">
        <w:rPr>
          <w:rFonts w:ascii="Garamond" w:hAnsi="Garamond"/>
          <w:sz w:val="22"/>
          <w:szCs w:val="22"/>
        </w:rPr>
        <w:t xml:space="preserve"> 55</w:t>
      </w:r>
      <w:r w:rsidRPr="00373D5D">
        <w:rPr>
          <w:rFonts w:ascii="Garamond" w:hAnsi="Garamond"/>
          <w:sz w:val="22"/>
          <w:szCs w:val="22"/>
        </w:rPr>
        <w:t>(1)</w:t>
      </w:r>
      <w:r w:rsidR="00DB781D" w:rsidRPr="00373D5D">
        <w:rPr>
          <w:rFonts w:ascii="Garamond" w:hAnsi="Garamond"/>
          <w:sz w:val="22"/>
          <w:szCs w:val="22"/>
        </w:rPr>
        <w:t>: 1 – 19.</w:t>
      </w:r>
    </w:p>
    <w:p w:rsidR="00DA3FC3" w:rsidRPr="00373D5D" w:rsidRDefault="00DA3FC3" w:rsidP="00E7698C">
      <w:pPr>
        <w:jc w:val="both"/>
        <w:rPr>
          <w:rFonts w:ascii="Garamond" w:hAnsi="Garamond"/>
          <w:sz w:val="22"/>
          <w:szCs w:val="22"/>
        </w:rPr>
      </w:pPr>
    </w:p>
    <w:p w:rsidR="00DA3FC3" w:rsidRPr="00373D5D" w:rsidRDefault="00794912" w:rsidP="00E7698C">
      <w:pPr>
        <w:jc w:val="both"/>
        <w:rPr>
          <w:rFonts w:ascii="Garamond" w:hAnsi="Garamond"/>
          <w:sz w:val="22"/>
          <w:szCs w:val="22"/>
        </w:rPr>
      </w:pPr>
      <w:r>
        <w:rPr>
          <w:rFonts w:ascii="Garamond" w:hAnsi="Garamond"/>
          <w:sz w:val="22"/>
          <w:szCs w:val="22"/>
        </w:rPr>
        <w:t>Commons J</w:t>
      </w:r>
      <w:r w:rsidR="00EE3D0D" w:rsidRPr="00373D5D">
        <w:rPr>
          <w:rFonts w:ascii="Garamond" w:hAnsi="Garamond"/>
          <w:sz w:val="22"/>
          <w:szCs w:val="22"/>
        </w:rPr>
        <w:t>R</w:t>
      </w:r>
      <w:r w:rsidR="00FF6BEF">
        <w:rPr>
          <w:rFonts w:ascii="Garamond" w:hAnsi="Garamond"/>
          <w:sz w:val="22"/>
          <w:szCs w:val="22"/>
        </w:rPr>
        <w:t>.</w:t>
      </w:r>
      <w:r w:rsidR="00E61657" w:rsidRPr="00373D5D">
        <w:rPr>
          <w:rFonts w:ascii="Garamond" w:hAnsi="Garamond"/>
          <w:sz w:val="22"/>
          <w:szCs w:val="22"/>
        </w:rPr>
        <w:t xml:space="preserve"> </w:t>
      </w:r>
      <w:r>
        <w:rPr>
          <w:rFonts w:ascii="Garamond" w:hAnsi="Garamond"/>
          <w:sz w:val="22"/>
          <w:szCs w:val="22"/>
        </w:rPr>
        <w:t>(1910)</w:t>
      </w:r>
      <w:r w:rsidR="00E61657" w:rsidRPr="00373D5D">
        <w:rPr>
          <w:rFonts w:ascii="Garamond" w:hAnsi="Garamond"/>
          <w:sz w:val="22"/>
          <w:szCs w:val="22"/>
        </w:rPr>
        <w:t xml:space="preserve"> </w:t>
      </w:r>
      <w:r w:rsidR="00E61657" w:rsidRPr="00373D5D">
        <w:rPr>
          <w:rFonts w:ascii="Garamond" w:hAnsi="Garamond"/>
          <w:i/>
          <w:sz w:val="22"/>
          <w:szCs w:val="22"/>
        </w:rPr>
        <w:t>A Documentary History of American Industrial Society</w:t>
      </w:r>
      <w:r w:rsidR="00E61657" w:rsidRPr="00373D5D">
        <w:rPr>
          <w:rFonts w:ascii="Garamond" w:hAnsi="Garamond"/>
          <w:sz w:val="22"/>
          <w:szCs w:val="22"/>
        </w:rPr>
        <w:t>, volume 5. Cleveland: A. H. Clark.</w:t>
      </w:r>
      <w:r w:rsidR="00DA3FC3" w:rsidRPr="00373D5D">
        <w:rPr>
          <w:rFonts w:ascii="Garamond" w:hAnsi="Garamond"/>
          <w:sz w:val="22"/>
          <w:szCs w:val="22"/>
        </w:rPr>
        <w:t xml:space="preserve"> </w:t>
      </w:r>
    </w:p>
    <w:p w:rsidR="00916199" w:rsidRDefault="00916199" w:rsidP="00E7698C">
      <w:pPr>
        <w:jc w:val="both"/>
        <w:rPr>
          <w:rFonts w:ascii="Garamond" w:hAnsi="Garamond"/>
          <w:sz w:val="22"/>
          <w:szCs w:val="22"/>
        </w:rPr>
      </w:pPr>
    </w:p>
    <w:p w:rsidR="00BC3C62" w:rsidRPr="00373D5D" w:rsidRDefault="00BC3C62" w:rsidP="00E7698C">
      <w:pPr>
        <w:jc w:val="both"/>
        <w:rPr>
          <w:rFonts w:ascii="Garamond" w:hAnsi="Garamond"/>
          <w:sz w:val="22"/>
          <w:szCs w:val="22"/>
        </w:rPr>
      </w:pPr>
      <w:r w:rsidRPr="00373D5D">
        <w:rPr>
          <w:rFonts w:ascii="Garamond" w:hAnsi="Garamond"/>
          <w:sz w:val="22"/>
          <w:szCs w:val="22"/>
        </w:rPr>
        <w:t>Devereu</w:t>
      </w:r>
      <w:r w:rsidR="00794912">
        <w:rPr>
          <w:rFonts w:ascii="Garamond" w:hAnsi="Garamond"/>
          <w:sz w:val="22"/>
          <w:szCs w:val="22"/>
        </w:rPr>
        <w:t>x P</w:t>
      </w:r>
      <w:r w:rsidR="00EE3D0D" w:rsidRPr="00373D5D">
        <w:rPr>
          <w:rFonts w:ascii="Garamond" w:hAnsi="Garamond"/>
          <w:sz w:val="22"/>
          <w:szCs w:val="22"/>
        </w:rPr>
        <w:t xml:space="preserve">J and </w:t>
      </w:r>
      <w:r w:rsidR="00794912">
        <w:rPr>
          <w:rFonts w:ascii="Garamond" w:hAnsi="Garamond"/>
          <w:sz w:val="22"/>
          <w:szCs w:val="22"/>
        </w:rPr>
        <w:t>Hart RA</w:t>
      </w:r>
      <w:r w:rsidR="00FF6BEF">
        <w:rPr>
          <w:rFonts w:ascii="Garamond" w:hAnsi="Garamond"/>
          <w:sz w:val="22"/>
          <w:szCs w:val="22"/>
        </w:rPr>
        <w:t xml:space="preserve"> </w:t>
      </w:r>
      <w:r w:rsidR="00794912">
        <w:rPr>
          <w:rFonts w:ascii="Garamond" w:hAnsi="Garamond"/>
          <w:sz w:val="22"/>
          <w:szCs w:val="22"/>
        </w:rPr>
        <w:t>(2011)</w:t>
      </w:r>
      <w:r w:rsidRPr="00373D5D">
        <w:rPr>
          <w:rFonts w:ascii="Garamond" w:hAnsi="Garamond"/>
          <w:sz w:val="22"/>
          <w:szCs w:val="22"/>
        </w:rPr>
        <w:t xml:space="preserve"> </w:t>
      </w:r>
      <w:proofErr w:type="gramStart"/>
      <w:r w:rsidRPr="00373D5D">
        <w:rPr>
          <w:rFonts w:ascii="Garamond" w:hAnsi="Garamond"/>
          <w:sz w:val="22"/>
          <w:szCs w:val="22"/>
        </w:rPr>
        <w:t>A</w:t>
      </w:r>
      <w:proofErr w:type="gramEnd"/>
      <w:r w:rsidRPr="00373D5D">
        <w:rPr>
          <w:rFonts w:ascii="Garamond" w:hAnsi="Garamond"/>
          <w:sz w:val="22"/>
          <w:szCs w:val="22"/>
        </w:rPr>
        <w:t xml:space="preserve"> good time to stay out? </w:t>
      </w:r>
      <w:proofErr w:type="gramStart"/>
      <w:r w:rsidRPr="00373D5D">
        <w:rPr>
          <w:rFonts w:ascii="Garamond" w:hAnsi="Garamond"/>
          <w:sz w:val="22"/>
          <w:szCs w:val="22"/>
        </w:rPr>
        <w:t>Strikes and the business cycle.</w:t>
      </w:r>
      <w:proofErr w:type="gramEnd"/>
      <w:r w:rsidRPr="00373D5D">
        <w:rPr>
          <w:rFonts w:ascii="Garamond" w:hAnsi="Garamond"/>
          <w:sz w:val="22"/>
          <w:szCs w:val="22"/>
        </w:rPr>
        <w:t xml:space="preserve"> </w:t>
      </w:r>
      <w:r w:rsidRPr="00794912">
        <w:rPr>
          <w:rFonts w:ascii="Garamond" w:hAnsi="Garamond"/>
          <w:i/>
          <w:sz w:val="22"/>
          <w:szCs w:val="22"/>
        </w:rPr>
        <w:t xml:space="preserve">British Journal of Industrial </w:t>
      </w:r>
      <w:r w:rsidR="001E5C9A" w:rsidRPr="00794912">
        <w:rPr>
          <w:rFonts w:ascii="Garamond" w:hAnsi="Garamond"/>
          <w:i/>
          <w:sz w:val="22"/>
          <w:szCs w:val="22"/>
        </w:rPr>
        <w:t>Relations</w:t>
      </w:r>
      <w:r w:rsidR="004C49B2" w:rsidRPr="00373D5D">
        <w:rPr>
          <w:rFonts w:ascii="Garamond" w:hAnsi="Garamond"/>
          <w:sz w:val="22"/>
          <w:szCs w:val="22"/>
        </w:rPr>
        <w:t xml:space="preserve"> 49</w:t>
      </w:r>
      <w:r w:rsidR="00F02E2A" w:rsidRPr="00373D5D">
        <w:rPr>
          <w:rFonts w:ascii="Garamond" w:hAnsi="Garamond"/>
          <w:sz w:val="22"/>
          <w:szCs w:val="22"/>
        </w:rPr>
        <w:t>(s1)</w:t>
      </w:r>
      <w:r w:rsidRPr="00373D5D">
        <w:rPr>
          <w:rFonts w:ascii="Garamond" w:hAnsi="Garamond"/>
          <w:sz w:val="22"/>
          <w:szCs w:val="22"/>
        </w:rPr>
        <w:t>: s70 – s92.</w:t>
      </w:r>
    </w:p>
    <w:p w:rsidR="002E4283" w:rsidRPr="00373D5D" w:rsidRDefault="002E4283" w:rsidP="00E7698C">
      <w:pPr>
        <w:jc w:val="both"/>
        <w:rPr>
          <w:rFonts w:ascii="Garamond" w:hAnsi="Garamond"/>
          <w:sz w:val="22"/>
          <w:szCs w:val="22"/>
        </w:rPr>
      </w:pPr>
    </w:p>
    <w:p w:rsidR="002E4283" w:rsidRDefault="00EE3D0D" w:rsidP="00E7698C">
      <w:pPr>
        <w:jc w:val="both"/>
        <w:rPr>
          <w:rFonts w:ascii="Garamond" w:hAnsi="Garamond"/>
          <w:sz w:val="22"/>
          <w:szCs w:val="22"/>
        </w:rPr>
      </w:pPr>
      <w:r w:rsidRPr="00373D5D">
        <w:rPr>
          <w:rFonts w:ascii="Garamond" w:hAnsi="Garamond"/>
          <w:sz w:val="22"/>
          <w:szCs w:val="22"/>
        </w:rPr>
        <w:t>Disney</w:t>
      </w:r>
      <w:r w:rsidR="003901D7" w:rsidRPr="00373D5D">
        <w:rPr>
          <w:rFonts w:ascii="Garamond" w:hAnsi="Garamond"/>
          <w:sz w:val="22"/>
          <w:szCs w:val="22"/>
        </w:rPr>
        <w:t xml:space="preserve"> R</w:t>
      </w:r>
      <w:r w:rsidR="00FF6BEF">
        <w:rPr>
          <w:rFonts w:ascii="Garamond" w:hAnsi="Garamond"/>
          <w:sz w:val="22"/>
          <w:szCs w:val="22"/>
        </w:rPr>
        <w:t>.</w:t>
      </w:r>
      <w:r w:rsidR="007E2696" w:rsidRPr="00373D5D">
        <w:rPr>
          <w:rFonts w:ascii="Garamond" w:hAnsi="Garamond"/>
          <w:sz w:val="22"/>
          <w:szCs w:val="22"/>
        </w:rPr>
        <w:t xml:space="preserve"> </w:t>
      </w:r>
      <w:r w:rsidR="00794912">
        <w:rPr>
          <w:rFonts w:ascii="Garamond" w:hAnsi="Garamond"/>
          <w:sz w:val="22"/>
          <w:szCs w:val="22"/>
        </w:rPr>
        <w:t>(1990)</w:t>
      </w:r>
      <w:r w:rsidR="007E2696" w:rsidRPr="00373D5D">
        <w:rPr>
          <w:rFonts w:ascii="Garamond" w:hAnsi="Garamond"/>
          <w:sz w:val="22"/>
          <w:szCs w:val="22"/>
        </w:rPr>
        <w:t xml:space="preserve"> </w:t>
      </w:r>
      <w:r w:rsidR="002E4283" w:rsidRPr="00373D5D">
        <w:rPr>
          <w:rFonts w:ascii="Garamond" w:hAnsi="Garamond"/>
          <w:sz w:val="22"/>
          <w:szCs w:val="22"/>
        </w:rPr>
        <w:t>Explanations of the decline in trade union d</w:t>
      </w:r>
      <w:r w:rsidR="007E2696" w:rsidRPr="00373D5D">
        <w:rPr>
          <w:rFonts w:ascii="Garamond" w:hAnsi="Garamond"/>
          <w:sz w:val="22"/>
          <w:szCs w:val="22"/>
        </w:rPr>
        <w:t>ensity in Britain: An appraisal.</w:t>
      </w:r>
      <w:r w:rsidR="002E4283" w:rsidRPr="00373D5D">
        <w:rPr>
          <w:rFonts w:ascii="Garamond" w:hAnsi="Garamond"/>
          <w:sz w:val="22"/>
          <w:szCs w:val="22"/>
        </w:rPr>
        <w:t xml:space="preserve"> </w:t>
      </w:r>
      <w:r w:rsidR="002E4283" w:rsidRPr="00794912">
        <w:rPr>
          <w:rFonts w:ascii="Garamond" w:hAnsi="Garamond"/>
          <w:i/>
          <w:sz w:val="22"/>
          <w:szCs w:val="22"/>
        </w:rPr>
        <w:t>British Journal of Industrial Relations</w:t>
      </w:r>
      <w:r w:rsidR="002E4283" w:rsidRPr="00373D5D">
        <w:rPr>
          <w:rFonts w:ascii="Garamond" w:hAnsi="Garamond"/>
          <w:sz w:val="22"/>
          <w:szCs w:val="22"/>
        </w:rPr>
        <w:t xml:space="preserve"> 28</w:t>
      </w:r>
      <w:r w:rsidR="00F02E2A" w:rsidRPr="00373D5D">
        <w:rPr>
          <w:rFonts w:ascii="Garamond" w:hAnsi="Garamond"/>
          <w:sz w:val="22"/>
          <w:szCs w:val="22"/>
        </w:rPr>
        <w:t>(2)</w:t>
      </w:r>
      <w:r w:rsidR="002E4283" w:rsidRPr="00373D5D">
        <w:rPr>
          <w:rFonts w:ascii="Garamond" w:hAnsi="Garamond"/>
          <w:sz w:val="22"/>
          <w:szCs w:val="22"/>
        </w:rPr>
        <w:t>: 165 – 77.</w:t>
      </w:r>
    </w:p>
    <w:p w:rsidR="00D60CA3" w:rsidRDefault="00D60CA3" w:rsidP="00E7698C">
      <w:pPr>
        <w:jc w:val="both"/>
        <w:rPr>
          <w:rFonts w:ascii="Garamond" w:hAnsi="Garamond"/>
          <w:sz w:val="22"/>
          <w:szCs w:val="22"/>
        </w:rPr>
      </w:pPr>
    </w:p>
    <w:p w:rsidR="00D60CA3" w:rsidRPr="00373D5D" w:rsidRDefault="00794912" w:rsidP="00E7698C">
      <w:pPr>
        <w:jc w:val="both"/>
        <w:rPr>
          <w:rFonts w:ascii="Garamond" w:hAnsi="Garamond"/>
          <w:sz w:val="22"/>
          <w:szCs w:val="22"/>
        </w:rPr>
      </w:pPr>
      <w:proofErr w:type="spellStart"/>
      <w:r>
        <w:rPr>
          <w:rFonts w:ascii="Garamond" w:hAnsi="Garamond"/>
          <w:sz w:val="22"/>
          <w:szCs w:val="22"/>
        </w:rPr>
        <w:t>Fiorito</w:t>
      </w:r>
      <w:proofErr w:type="spellEnd"/>
      <w:r>
        <w:rPr>
          <w:rFonts w:ascii="Garamond" w:hAnsi="Garamond"/>
          <w:sz w:val="22"/>
          <w:szCs w:val="22"/>
        </w:rPr>
        <w:t xml:space="preserve"> J</w:t>
      </w:r>
      <w:r w:rsidR="00D60CA3">
        <w:rPr>
          <w:rFonts w:ascii="Garamond" w:hAnsi="Garamond"/>
          <w:sz w:val="22"/>
          <w:szCs w:val="22"/>
        </w:rPr>
        <w:t xml:space="preserve"> </w:t>
      </w:r>
      <w:r>
        <w:rPr>
          <w:rFonts w:ascii="Garamond" w:hAnsi="Garamond"/>
          <w:sz w:val="22"/>
          <w:szCs w:val="22"/>
        </w:rPr>
        <w:t>(1982)</w:t>
      </w:r>
      <w:r w:rsidR="00D60CA3">
        <w:rPr>
          <w:rFonts w:ascii="Garamond" w:hAnsi="Garamond"/>
          <w:sz w:val="22"/>
          <w:szCs w:val="22"/>
        </w:rPr>
        <w:t xml:space="preserve"> American trade union growth: An alternative model. </w:t>
      </w:r>
      <w:r w:rsidR="00D60CA3" w:rsidRPr="00794912">
        <w:rPr>
          <w:rFonts w:ascii="Garamond" w:hAnsi="Garamond"/>
          <w:i/>
          <w:iCs/>
          <w:sz w:val="22"/>
          <w:szCs w:val="22"/>
        </w:rPr>
        <w:t>Industrial Relations</w:t>
      </w:r>
      <w:r w:rsidR="00D60CA3">
        <w:rPr>
          <w:rFonts w:ascii="Garamond" w:hAnsi="Garamond"/>
          <w:sz w:val="22"/>
          <w:szCs w:val="22"/>
        </w:rPr>
        <w:t xml:space="preserve"> 21(1): 123 – 127.</w:t>
      </w:r>
    </w:p>
    <w:p w:rsidR="006C2995" w:rsidRPr="00373D5D" w:rsidRDefault="006C2995" w:rsidP="00E7698C">
      <w:pPr>
        <w:jc w:val="both"/>
        <w:rPr>
          <w:rFonts w:ascii="Garamond" w:hAnsi="Garamond"/>
          <w:sz w:val="22"/>
          <w:szCs w:val="22"/>
        </w:rPr>
      </w:pPr>
    </w:p>
    <w:p w:rsidR="006C2995" w:rsidRPr="00373D5D" w:rsidRDefault="006C2995" w:rsidP="00E7698C">
      <w:pPr>
        <w:jc w:val="both"/>
        <w:rPr>
          <w:rFonts w:ascii="Garamond" w:hAnsi="Garamond"/>
          <w:sz w:val="22"/>
          <w:szCs w:val="22"/>
        </w:rPr>
      </w:pPr>
      <w:proofErr w:type="spellStart"/>
      <w:proofErr w:type="gramStart"/>
      <w:r w:rsidRPr="00373D5D">
        <w:rPr>
          <w:rFonts w:ascii="Garamond" w:hAnsi="Garamond"/>
          <w:sz w:val="22"/>
          <w:szCs w:val="22"/>
        </w:rPr>
        <w:t>Fiorito</w:t>
      </w:r>
      <w:proofErr w:type="spellEnd"/>
      <w:r w:rsidR="00794912">
        <w:rPr>
          <w:rFonts w:ascii="Garamond" w:hAnsi="Garamond"/>
          <w:sz w:val="22"/>
          <w:szCs w:val="22"/>
        </w:rPr>
        <w:t xml:space="preserve"> J</w:t>
      </w:r>
      <w:r w:rsidRPr="00373D5D">
        <w:rPr>
          <w:rFonts w:ascii="Garamond" w:hAnsi="Garamond"/>
          <w:sz w:val="22"/>
          <w:szCs w:val="22"/>
        </w:rPr>
        <w:t xml:space="preserve"> </w:t>
      </w:r>
      <w:proofErr w:type="spellStart"/>
      <w:r w:rsidR="00174DC7">
        <w:rPr>
          <w:rFonts w:ascii="Garamond" w:hAnsi="Garamond"/>
          <w:sz w:val="22"/>
          <w:szCs w:val="22"/>
        </w:rPr>
        <w:t>Padavic</w:t>
      </w:r>
      <w:proofErr w:type="spellEnd"/>
      <w:r w:rsidR="00174DC7">
        <w:rPr>
          <w:rFonts w:ascii="Garamond" w:hAnsi="Garamond"/>
          <w:sz w:val="22"/>
          <w:szCs w:val="22"/>
        </w:rPr>
        <w:t xml:space="preserve"> </w:t>
      </w:r>
      <w:r w:rsidR="00794912">
        <w:rPr>
          <w:rFonts w:ascii="Garamond" w:hAnsi="Garamond"/>
          <w:sz w:val="22"/>
          <w:szCs w:val="22"/>
        </w:rPr>
        <w:t xml:space="preserve">I </w:t>
      </w:r>
      <w:r w:rsidRPr="00373D5D">
        <w:rPr>
          <w:rFonts w:ascii="Garamond" w:hAnsi="Garamond"/>
          <w:sz w:val="22"/>
          <w:szCs w:val="22"/>
        </w:rPr>
        <w:t xml:space="preserve">and </w:t>
      </w:r>
      <w:proofErr w:type="spellStart"/>
      <w:r w:rsidR="00794912">
        <w:rPr>
          <w:rFonts w:ascii="Garamond" w:hAnsi="Garamond"/>
          <w:sz w:val="22"/>
          <w:szCs w:val="22"/>
        </w:rPr>
        <w:t>DeOrtentiis</w:t>
      </w:r>
      <w:proofErr w:type="spellEnd"/>
      <w:r w:rsidR="00794912">
        <w:rPr>
          <w:rFonts w:ascii="Garamond" w:hAnsi="Garamond"/>
          <w:sz w:val="22"/>
          <w:szCs w:val="22"/>
        </w:rPr>
        <w:t xml:space="preserve"> PS</w:t>
      </w:r>
      <w:r w:rsidR="00174DC7">
        <w:rPr>
          <w:rFonts w:ascii="Garamond" w:hAnsi="Garamond"/>
          <w:sz w:val="22"/>
          <w:szCs w:val="22"/>
        </w:rPr>
        <w:t xml:space="preserve"> </w:t>
      </w:r>
      <w:r w:rsidR="00794912">
        <w:rPr>
          <w:rFonts w:ascii="Garamond" w:hAnsi="Garamond"/>
          <w:sz w:val="22"/>
          <w:szCs w:val="22"/>
        </w:rPr>
        <w:t>(</w:t>
      </w:r>
      <w:r w:rsidR="00174DC7">
        <w:rPr>
          <w:rFonts w:ascii="Garamond" w:hAnsi="Garamond"/>
          <w:sz w:val="22"/>
          <w:szCs w:val="22"/>
        </w:rPr>
        <w:t>2014</w:t>
      </w:r>
      <w:r w:rsidR="00794912">
        <w:rPr>
          <w:rFonts w:ascii="Garamond" w:hAnsi="Garamond"/>
          <w:sz w:val="22"/>
          <w:szCs w:val="22"/>
        </w:rPr>
        <w:t>)</w:t>
      </w:r>
      <w:r w:rsidR="00D60CA3">
        <w:rPr>
          <w:rFonts w:ascii="Garamond" w:hAnsi="Garamond"/>
          <w:sz w:val="22"/>
          <w:szCs w:val="22"/>
        </w:rPr>
        <w:t xml:space="preserve"> Reconsidering union activism and its m</w:t>
      </w:r>
      <w:r w:rsidRPr="00373D5D">
        <w:rPr>
          <w:rFonts w:ascii="Garamond" w:hAnsi="Garamond"/>
          <w:sz w:val="22"/>
          <w:szCs w:val="22"/>
        </w:rPr>
        <w:t>eaning.</w:t>
      </w:r>
      <w:proofErr w:type="gramEnd"/>
      <w:r w:rsidRPr="00373D5D">
        <w:rPr>
          <w:rFonts w:ascii="Garamond" w:hAnsi="Garamond"/>
          <w:sz w:val="22"/>
          <w:szCs w:val="22"/>
        </w:rPr>
        <w:t xml:space="preserve"> </w:t>
      </w:r>
      <w:r w:rsidRPr="00B0782E">
        <w:rPr>
          <w:rFonts w:ascii="Garamond" w:hAnsi="Garamond"/>
          <w:i/>
          <w:iCs/>
          <w:sz w:val="22"/>
          <w:szCs w:val="22"/>
        </w:rPr>
        <w:t>British Journal of Industrial Relations</w:t>
      </w:r>
      <w:r w:rsidRPr="00A37453">
        <w:rPr>
          <w:rFonts w:ascii="Garamond" w:hAnsi="Garamond"/>
          <w:sz w:val="22"/>
          <w:szCs w:val="22"/>
        </w:rPr>
        <w:t>,</w:t>
      </w:r>
      <w:r w:rsidRPr="00373D5D">
        <w:rPr>
          <w:rFonts w:ascii="Garamond" w:hAnsi="Garamond"/>
          <w:sz w:val="22"/>
          <w:szCs w:val="22"/>
        </w:rPr>
        <w:t xml:space="preserve"> online first publication </w:t>
      </w:r>
      <w:proofErr w:type="spellStart"/>
      <w:r w:rsidRPr="00373D5D">
        <w:rPr>
          <w:rFonts w:ascii="Garamond" w:hAnsi="Garamond"/>
          <w:sz w:val="22"/>
          <w:szCs w:val="22"/>
        </w:rPr>
        <w:t>doi</w:t>
      </w:r>
      <w:proofErr w:type="spellEnd"/>
      <w:r w:rsidRPr="00373D5D">
        <w:rPr>
          <w:rFonts w:ascii="Garamond" w:hAnsi="Garamond"/>
          <w:sz w:val="22"/>
          <w:szCs w:val="22"/>
        </w:rPr>
        <w:t>: 10.1111/bjir.12054.</w:t>
      </w:r>
    </w:p>
    <w:p w:rsidR="003A1EFA" w:rsidRPr="00373D5D" w:rsidRDefault="003A1EFA" w:rsidP="00E7698C">
      <w:pPr>
        <w:jc w:val="both"/>
        <w:rPr>
          <w:rFonts w:ascii="Garamond" w:hAnsi="Garamond"/>
          <w:color w:val="FF0000"/>
          <w:sz w:val="22"/>
          <w:szCs w:val="22"/>
        </w:rPr>
      </w:pPr>
    </w:p>
    <w:p w:rsidR="007E2696" w:rsidRPr="00373D5D" w:rsidRDefault="00EE3D0D" w:rsidP="00794912">
      <w:pPr>
        <w:jc w:val="both"/>
        <w:rPr>
          <w:rFonts w:ascii="Garamond" w:hAnsi="Garamond"/>
          <w:sz w:val="22"/>
          <w:szCs w:val="22"/>
        </w:rPr>
      </w:pPr>
      <w:proofErr w:type="spellStart"/>
      <w:r w:rsidRPr="00373D5D">
        <w:rPr>
          <w:rFonts w:ascii="Garamond" w:hAnsi="Garamond"/>
          <w:sz w:val="22"/>
          <w:szCs w:val="22"/>
        </w:rPr>
        <w:t>Franzosi</w:t>
      </w:r>
      <w:proofErr w:type="spellEnd"/>
      <w:r w:rsidR="00794912">
        <w:rPr>
          <w:rFonts w:ascii="Garamond" w:hAnsi="Garamond"/>
          <w:sz w:val="22"/>
          <w:szCs w:val="22"/>
        </w:rPr>
        <w:t xml:space="preserve"> R (1989)</w:t>
      </w:r>
      <w:r w:rsidR="007E2696" w:rsidRPr="00373D5D">
        <w:rPr>
          <w:rFonts w:ascii="Garamond" w:hAnsi="Garamond"/>
          <w:sz w:val="22"/>
          <w:szCs w:val="22"/>
        </w:rPr>
        <w:t xml:space="preserve"> One hundred years of strike statistics: methodological and theoretical issues in quantitative strike research. </w:t>
      </w:r>
      <w:r w:rsidR="007E2696" w:rsidRPr="00794912">
        <w:rPr>
          <w:rFonts w:ascii="Garamond" w:hAnsi="Garamond"/>
          <w:i/>
          <w:sz w:val="22"/>
          <w:szCs w:val="22"/>
        </w:rPr>
        <w:t xml:space="preserve">Industrial and </w:t>
      </w:r>
      <w:proofErr w:type="spellStart"/>
      <w:r w:rsidR="007E2696" w:rsidRPr="00794912">
        <w:rPr>
          <w:rFonts w:ascii="Garamond" w:hAnsi="Garamond"/>
          <w:i/>
          <w:sz w:val="22"/>
          <w:szCs w:val="22"/>
        </w:rPr>
        <w:t>Labor</w:t>
      </w:r>
      <w:proofErr w:type="spellEnd"/>
      <w:r w:rsidR="007E2696" w:rsidRPr="00794912">
        <w:rPr>
          <w:rFonts w:ascii="Garamond" w:hAnsi="Garamond"/>
          <w:i/>
          <w:sz w:val="22"/>
          <w:szCs w:val="22"/>
        </w:rPr>
        <w:t xml:space="preserve"> Relations Review</w:t>
      </w:r>
      <w:r w:rsidR="004C49B2" w:rsidRPr="00373D5D">
        <w:rPr>
          <w:rFonts w:ascii="Garamond" w:hAnsi="Garamond"/>
          <w:sz w:val="22"/>
          <w:szCs w:val="22"/>
        </w:rPr>
        <w:t xml:space="preserve"> 42</w:t>
      </w:r>
      <w:r w:rsidR="00F02E2A" w:rsidRPr="00373D5D">
        <w:rPr>
          <w:rFonts w:ascii="Garamond" w:hAnsi="Garamond"/>
          <w:sz w:val="22"/>
          <w:szCs w:val="22"/>
        </w:rPr>
        <w:t>(3)</w:t>
      </w:r>
      <w:r w:rsidR="007E2696" w:rsidRPr="00373D5D">
        <w:rPr>
          <w:rFonts w:ascii="Garamond" w:hAnsi="Garamond"/>
          <w:sz w:val="22"/>
          <w:szCs w:val="22"/>
        </w:rPr>
        <w:t>: 348 – 362.</w:t>
      </w:r>
    </w:p>
    <w:p w:rsidR="006540EA" w:rsidRPr="00373D5D" w:rsidRDefault="006540EA" w:rsidP="00E7698C">
      <w:pPr>
        <w:jc w:val="both"/>
        <w:rPr>
          <w:rFonts w:ascii="Garamond" w:hAnsi="Garamond"/>
          <w:sz w:val="22"/>
          <w:szCs w:val="22"/>
        </w:rPr>
      </w:pPr>
    </w:p>
    <w:p w:rsidR="00317D79" w:rsidRPr="00373D5D" w:rsidRDefault="000E4B4A" w:rsidP="00E7698C">
      <w:pPr>
        <w:jc w:val="both"/>
        <w:rPr>
          <w:rFonts w:ascii="Garamond" w:hAnsi="Garamond"/>
          <w:sz w:val="22"/>
          <w:szCs w:val="22"/>
        </w:rPr>
      </w:pPr>
      <w:proofErr w:type="spellStart"/>
      <w:r w:rsidRPr="00373D5D">
        <w:rPr>
          <w:rFonts w:ascii="Garamond" w:hAnsi="Garamond"/>
          <w:sz w:val="22"/>
          <w:szCs w:val="22"/>
        </w:rPr>
        <w:t>Franzosi</w:t>
      </w:r>
      <w:proofErr w:type="spellEnd"/>
      <w:r w:rsidR="00B11B06" w:rsidRPr="00373D5D">
        <w:rPr>
          <w:rFonts w:ascii="Garamond" w:hAnsi="Garamond"/>
          <w:sz w:val="22"/>
          <w:szCs w:val="22"/>
        </w:rPr>
        <w:t xml:space="preserve"> R</w:t>
      </w:r>
      <w:r w:rsidR="00174DC7">
        <w:rPr>
          <w:rFonts w:ascii="Garamond" w:hAnsi="Garamond"/>
          <w:sz w:val="22"/>
          <w:szCs w:val="22"/>
        </w:rPr>
        <w:t xml:space="preserve"> </w:t>
      </w:r>
      <w:r w:rsidR="00794912">
        <w:rPr>
          <w:rFonts w:ascii="Garamond" w:hAnsi="Garamond"/>
          <w:sz w:val="22"/>
          <w:szCs w:val="22"/>
        </w:rPr>
        <w:t>(1995)</w:t>
      </w:r>
      <w:r w:rsidR="00317D79" w:rsidRPr="00373D5D">
        <w:rPr>
          <w:rFonts w:ascii="Garamond" w:hAnsi="Garamond"/>
          <w:sz w:val="22"/>
          <w:szCs w:val="22"/>
        </w:rPr>
        <w:t xml:space="preserve"> </w:t>
      </w:r>
      <w:proofErr w:type="gramStart"/>
      <w:r w:rsidR="00317D79" w:rsidRPr="00794912">
        <w:rPr>
          <w:rFonts w:ascii="Garamond" w:hAnsi="Garamond"/>
          <w:i/>
          <w:sz w:val="22"/>
          <w:szCs w:val="22"/>
        </w:rPr>
        <w:t>The</w:t>
      </w:r>
      <w:proofErr w:type="gramEnd"/>
      <w:r w:rsidR="00317D79" w:rsidRPr="00794912">
        <w:rPr>
          <w:rFonts w:ascii="Garamond" w:hAnsi="Garamond"/>
          <w:i/>
          <w:sz w:val="22"/>
          <w:szCs w:val="22"/>
        </w:rPr>
        <w:t xml:space="preserve"> Puzzle of Strikes</w:t>
      </w:r>
      <w:r w:rsidR="00A37453" w:rsidRPr="00A37453">
        <w:rPr>
          <w:rFonts w:ascii="Garamond" w:hAnsi="Garamond"/>
          <w:iCs/>
          <w:sz w:val="22"/>
          <w:szCs w:val="22"/>
        </w:rPr>
        <w:t>.</w:t>
      </w:r>
      <w:r w:rsidR="00A37453">
        <w:rPr>
          <w:rFonts w:ascii="Garamond" w:hAnsi="Garamond"/>
          <w:sz w:val="22"/>
          <w:szCs w:val="22"/>
        </w:rPr>
        <w:t xml:space="preserve"> </w:t>
      </w:r>
      <w:r w:rsidR="00317D79" w:rsidRPr="00373D5D">
        <w:rPr>
          <w:rFonts w:ascii="Garamond" w:hAnsi="Garamond"/>
          <w:sz w:val="22"/>
          <w:szCs w:val="22"/>
        </w:rPr>
        <w:t>Cambridge: Cambridge University Press.</w:t>
      </w:r>
    </w:p>
    <w:p w:rsidR="00310E20" w:rsidRPr="00373D5D" w:rsidRDefault="00310E20" w:rsidP="00E7698C">
      <w:pPr>
        <w:jc w:val="both"/>
        <w:rPr>
          <w:rFonts w:ascii="Garamond" w:hAnsi="Garamond"/>
          <w:sz w:val="22"/>
          <w:szCs w:val="22"/>
        </w:rPr>
      </w:pPr>
    </w:p>
    <w:p w:rsidR="00310E20" w:rsidRPr="00373D5D" w:rsidRDefault="000E4B4A" w:rsidP="00794912">
      <w:pPr>
        <w:jc w:val="both"/>
        <w:rPr>
          <w:rFonts w:ascii="Garamond" w:hAnsi="Garamond"/>
          <w:sz w:val="22"/>
          <w:szCs w:val="22"/>
        </w:rPr>
      </w:pPr>
      <w:proofErr w:type="spellStart"/>
      <w:proofErr w:type="gramStart"/>
      <w:r w:rsidRPr="00373D5D">
        <w:rPr>
          <w:rFonts w:ascii="Garamond" w:hAnsi="Garamond"/>
          <w:sz w:val="22"/>
          <w:szCs w:val="22"/>
        </w:rPr>
        <w:t>Fullager</w:t>
      </w:r>
      <w:proofErr w:type="spellEnd"/>
      <w:r w:rsidR="00794912">
        <w:rPr>
          <w:rFonts w:ascii="Garamond" w:hAnsi="Garamond"/>
          <w:sz w:val="22"/>
          <w:szCs w:val="22"/>
        </w:rPr>
        <w:t xml:space="preserve"> C </w:t>
      </w:r>
      <w:r w:rsidRPr="00373D5D">
        <w:rPr>
          <w:rFonts w:ascii="Garamond" w:hAnsi="Garamond"/>
          <w:sz w:val="22"/>
          <w:szCs w:val="22"/>
        </w:rPr>
        <w:t>and</w:t>
      </w:r>
      <w:r w:rsidR="00794912">
        <w:rPr>
          <w:rFonts w:ascii="Garamond" w:hAnsi="Garamond"/>
          <w:sz w:val="22"/>
          <w:szCs w:val="22"/>
        </w:rPr>
        <w:t xml:space="preserve"> </w:t>
      </w:r>
      <w:proofErr w:type="spellStart"/>
      <w:r w:rsidRPr="00373D5D">
        <w:rPr>
          <w:rFonts w:ascii="Garamond" w:hAnsi="Garamond"/>
          <w:sz w:val="22"/>
          <w:szCs w:val="22"/>
        </w:rPr>
        <w:t>Barling</w:t>
      </w:r>
      <w:proofErr w:type="spellEnd"/>
      <w:r w:rsidR="00794912">
        <w:rPr>
          <w:rFonts w:ascii="Garamond" w:hAnsi="Garamond"/>
          <w:sz w:val="22"/>
          <w:szCs w:val="22"/>
        </w:rPr>
        <w:t xml:space="preserve"> J</w:t>
      </w:r>
      <w:r w:rsidR="00174DC7">
        <w:rPr>
          <w:rFonts w:ascii="Garamond" w:hAnsi="Garamond"/>
          <w:sz w:val="22"/>
          <w:szCs w:val="22"/>
        </w:rPr>
        <w:t xml:space="preserve"> </w:t>
      </w:r>
      <w:r w:rsidR="00794912">
        <w:rPr>
          <w:rFonts w:ascii="Garamond" w:hAnsi="Garamond"/>
          <w:sz w:val="22"/>
          <w:szCs w:val="22"/>
        </w:rPr>
        <w:t>(</w:t>
      </w:r>
      <w:r w:rsidR="00310E20" w:rsidRPr="00373D5D">
        <w:rPr>
          <w:rFonts w:ascii="Garamond" w:hAnsi="Garamond"/>
          <w:sz w:val="22"/>
          <w:szCs w:val="22"/>
        </w:rPr>
        <w:t>1989</w:t>
      </w:r>
      <w:r w:rsidR="00794912">
        <w:rPr>
          <w:rFonts w:ascii="Garamond" w:hAnsi="Garamond"/>
          <w:sz w:val="22"/>
          <w:szCs w:val="22"/>
        </w:rPr>
        <w:t>)</w:t>
      </w:r>
      <w:r w:rsidR="00310E20" w:rsidRPr="00373D5D">
        <w:rPr>
          <w:rFonts w:ascii="Garamond" w:hAnsi="Garamond"/>
          <w:sz w:val="22"/>
          <w:szCs w:val="22"/>
        </w:rPr>
        <w:t xml:space="preserve"> A longitudinal test of a model of the antecedents and consequences of union loyalty.</w:t>
      </w:r>
      <w:proofErr w:type="gramEnd"/>
      <w:r w:rsidR="00310E20" w:rsidRPr="00373D5D">
        <w:rPr>
          <w:rFonts w:ascii="Garamond" w:hAnsi="Garamond"/>
          <w:sz w:val="22"/>
          <w:szCs w:val="22"/>
        </w:rPr>
        <w:t xml:space="preserve"> </w:t>
      </w:r>
      <w:r w:rsidR="00227234" w:rsidRPr="00794912">
        <w:rPr>
          <w:rFonts w:ascii="Garamond" w:hAnsi="Garamond"/>
          <w:i/>
          <w:sz w:val="22"/>
          <w:szCs w:val="22"/>
        </w:rPr>
        <w:t>Journal of Applied Psychology</w:t>
      </w:r>
      <w:r w:rsidR="004C49B2" w:rsidRPr="00373D5D">
        <w:rPr>
          <w:rFonts w:ascii="Garamond" w:hAnsi="Garamond"/>
          <w:sz w:val="22"/>
          <w:szCs w:val="22"/>
        </w:rPr>
        <w:t xml:space="preserve"> 74</w:t>
      </w:r>
      <w:r w:rsidR="00E7698C" w:rsidRPr="00373D5D">
        <w:rPr>
          <w:rFonts w:ascii="Garamond" w:hAnsi="Garamond"/>
          <w:sz w:val="22"/>
          <w:szCs w:val="22"/>
        </w:rPr>
        <w:t>(2)</w:t>
      </w:r>
      <w:r w:rsidR="00227234" w:rsidRPr="00373D5D">
        <w:rPr>
          <w:rFonts w:ascii="Garamond" w:hAnsi="Garamond"/>
          <w:sz w:val="22"/>
          <w:szCs w:val="22"/>
        </w:rPr>
        <w:t>: 213 – 227.</w:t>
      </w:r>
    </w:p>
    <w:p w:rsidR="00310E20" w:rsidRPr="00373D5D" w:rsidRDefault="00310E20" w:rsidP="00E7698C">
      <w:pPr>
        <w:jc w:val="both"/>
        <w:rPr>
          <w:rFonts w:ascii="Garamond" w:hAnsi="Garamond"/>
          <w:sz w:val="22"/>
          <w:szCs w:val="22"/>
        </w:rPr>
      </w:pPr>
    </w:p>
    <w:p w:rsidR="00310E20" w:rsidRPr="00373D5D" w:rsidRDefault="00794912" w:rsidP="00E7698C">
      <w:pPr>
        <w:jc w:val="both"/>
        <w:rPr>
          <w:rFonts w:ascii="Garamond" w:hAnsi="Garamond"/>
          <w:sz w:val="22"/>
          <w:szCs w:val="22"/>
        </w:rPr>
      </w:pPr>
      <w:proofErr w:type="spellStart"/>
      <w:proofErr w:type="gramStart"/>
      <w:r>
        <w:rPr>
          <w:rFonts w:ascii="Garamond" w:hAnsi="Garamond"/>
          <w:sz w:val="22"/>
          <w:szCs w:val="22"/>
        </w:rPr>
        <w:t>Fullager</w:t>
      </w:r>
      <w:proofErr w:type="spellEnd"/>
      <w:r>
        <w:rPr>
          <w:rFonts w:ascii="Garamond" w:hAnsi="Garamond"/>
          <w:sz w:val="22"/>
          <w:szCs w:val="22"/>
        </w:rPr>
        <w:t xml:space="preserve"> C</w:t>
      </w:r>
      <w:r w:rsidR="000E4B4A" w:rsidRPr="00373D5D">
        <w:rPr>
          <w:rFonts w:ascii="Garamond" w:hAnsi="Garamond"/>
          <w:sz w:val="22"/>
          <w:szCs w:val="22"/>
        </w:rPr>
        <w:t xml:space="preserve"> </w:t>
      </w:r>
      <w:r>
        <w:rPr>
          <w:rFonts w:ascii="Garamond" w:hAnsi="Garamond"/>
          <w:sz w:val="22"/>
          <w:szCs w:val="22"/>
        </w:rPr>
        <w:t>Danie</w:t>
      </w:r>
      <w:r w:rsidR="00086856">
        <w:rPr>
          <w:rFonts w:ascii="Garamond" w:hAnsi="Garamond"/>
          <w:sz w:val="22"/>
          <w:szCs w:val="22"/>
        </w:rPr>
        <w:t>l</w:t>
      </w:r>
      <w:r>
        <w:rPr>
          <w:rFonts w:ascii="Garamond" w:hAnsi="Garamond"/>
          <w:sz w:val="22"/>
          <w:szCs w:val="22"/>
        </w:rPr>
        <w:t xml:space="preserve"> G</w:t>
      </w:r>
      <w:r w:rsidR="00174DC7">
        <w:rPr>
          <w:rFonts w:ascii="Garamond" w:hAnsi="Garamond"/>
          <w:sz w:val="22"/>
          <w:szCs w:val="22"/>
        </w:rPr>
        <w:t xml:space="preserve"> Gallagher</w:t>
      </w:r>
      <w:r>
        <w:rPr>
          <w:rFonts w:ascii="Garamond" w:hAnsi="Garamond"/>
          <w:sz w:val="22"/>
          <w:szCs w:val="22"/>
        </w:rPr>
        <w:t xml:space="preserve"> PF</w:t>
      </w:r>
      <w:r w:rsidR="00174DC7">
        <w:rPr>
          <w:rFonts w:ascii="Garamond" w:hAnsi="Garamond"/>
          <w:sz w:val="22"/>
          <w:szCs w:val="22"/>
        </w:rPr>
        <w:t xml:space="preserve"> </w:t>
      </w:r>
      <w:r w:rsidR="000E4B4A" w:rsidRPr="00373D5D">
        <w:rPr>
          <w:rFonts w:ascii="Garamond" w:hAnsi="Garamond"/>
          <w:sz w:val="22"/>
          <w:szCs w:val="22"/>
        </w:rPr>
        <w:t>Clark</w:t>
      </w:r>
      <w:r w:rsidR="00174DC7">
        <w:rPr>
          <w:rFonts w:ascii="Garamond" w:hAnsi="Garamond"/>
          <w:sz w:val="22"/>
          <w:szCs w:val="22"/>
        </w:rPr>
        <w:t xml:space="preserve"> </w:t>
      </w:r>
      <w:r w:rsidR="007C3A3E" w:rsidRPr="00373D5D">
        <w:rPr>
          <w:rFonts w:ascii="Garamond" w:hAnsi="Garamond"/>
          <w:sz w:val="22"/>
          <w:szCs w:val="22"/>
        </w:rPr>
        <w:t>and</w:t>
      </w:r>
      <w:r w:rsidR="00227234" w:rsidRPr="00373D5D">
        <w:rPr>
          <w:rFonts w:ascii="Garamond" w:hAnsi="Garamond"/>
          <w:sz w:val="22"/>
          <w:szCs w:val="22"/>
        </w:rPr>
        <w:t xml:space="preserve"> </w:t>
      </w:r>
      <w:r w:rsidR="000E4B4A" w:rsidRPr="00373D5D">
        <w:rPr>
          <w:rFonts w:ascii="Garamond" w:hAnsi="Garamond"/>
          <w:sz w:val="22"/>
          <w:szCs w:val="22"/>
        </w:rPr>
        <w:t>Carroll</w:t>
      </w:r>
      <w:r>
        <w:rPr>
          <w:rFonts w:ascii="Garamond" w:hAnsi="Garamond"/>
          <w:sz w:val="22"/>
          <w:szCs w:val="22"/>
        </w:rPr>
        <w:t xml:space="preserve"> A</w:t>
      </w:r>
      <w:r w:rsidR="00174DC7">
        <w:rPr>
          <w:rFonts w:ascii="Garamond" w:hAnsi="Garamond"/>
          <w:sz w:val="22"/>
          <w:szCs w:val="22"/>
        </w:rPr>
        <w:t xml:space="preserve"> </w:t>
      </w:r>
      <w:r>
        <w:rPr>
          <w:rFonts w:ascii="Garamond" w:hAnsi="Garamond"/>
          <w:sz w:val="22"/>
          <w:szCs w:val="22"/>
        </w:rPr>
        <w:t>(</w:t>
      </w:r>
      <w:r w:rsidR="00B11B06" w:rsidRPr="00373D5D">
        <w:rPr>
          <w:rFonts w:ascii="Garamond" w:hAnsi="Garamond"/>
          <w:sz w:val="22"/>
          <w:szCs w:val="22"/>
        </w:rPr>
        <w:t>20</w:t>
      </w:r>
      <w:r>
        <w:rPr>
          <w:rFonts w:ascii="Garamond" w:hAnsi="Garamond"/>
          <w:sz w:val="22"/>
          <w:szCs w:val="22"/>
        </w:rPr>
        <w:t>04)</w:t>
      </w:r>
      <w:r w:rsidR="00310E20" w:rsidRPr="00373D5D">
        <w:rPr>
          <w:rFonts w:ascii="Garamond" w:hAnsi="Garamond"/>
          <w:sz w:val="22"/>
          <w:szCs w:val="22"/>
        </w:rPr>
        <w:t xml:space="preserve"> Union commitment and participation: a longitudinal study.</w:t>
      </w:r>
      <w:proofErr w:type="gramEnd"/>
      <w:r w:rsidR="00310E20" w:rsidRPr="00373D5D">
        <w:rPr>
          <w:rFonts w:ascii="Garamond" w:hAnsi="Garamond"/>
          <w:sz w:val="22"/>
          <w:szCs w:val="22"/>
        </w:rPr>
        <w:t xml:space="preserve"> </w:t>
      </w:r>
      <w:r w:rsidR="00310E20" w:rsidRPr="00794912">
        <w:rPr>
          <w:rFonts w:ascii="Garamond" w:hAnsi="Garamond"/>
          <w:i/>
          <w:sz w:val="22"/>
          <w:szCs w:val="22"/>
        </w:rPr>
        <w:t>Journal of Applied Psychology</w:t>
      </w:r>
      <w:r w:rsidR="004C49B2" w:rsidRPr="00373D5D">
        <w:rPr>
          <w:rFonts w:ascii="Garamond" w:hAnsi="Garamond"/>
          <w:sz w:val="22"/>
          <w:szCs w:val="22"/>
        </w:rPr>
        <w:t xml:space="preserve"> 89</w:t>
      </w:r>
      <w:r w:rsidR="00E7698C" w:rsidRPr="00373D5D">
        <w:rPr>
          <w:rFonts w:ascii="Garamond" w:hAnsi="Garamond"/>
          <w:sz w:val="22"/>
          <w:szCs w:val="22"/>
        </w:rPr>
        <w:t>(4)</w:t>
      </w:r>
      <w:r w:rsidR="00310E20" w:rsidRPr="00373D5D">
        <w:rPr>
          <w:rFonts w:ascii="Garamond" w:hAnsi="Garamond"/>
          <w:sz w:val="22"/>
          <w:szCs w:val="22"/>
        </w:rPr>
        <w:t>: 730 – 737.</w:t>
      </w:r>
    </w:p>
    <w:p w:rsidR="00310E20" w:rsidRPr="00373D5D" w:rsidRDefault="00310E20" w:rsidP="00E7698C">
      <w:pPr>
        <w:jc w:val="both"/>
        <w:rPr>
          <w:rFonts w:ascii="Garamond" w:hAnsi="Garamond"/>
          <w:sz w:val="22"/>
          <w:szCs w:val="22"/>
        </w:rPr>
      </w:pPr>
    </w:p>
    <w:p w:rsidR="00310E20" w:rsidRDefault="000F225E" w:rsidP="00E7698C">
      <w:pPr>
        <w:jc w:val="both"/>
        <w:rPr>
          <w:rFonts w:ascii="Garamond" w:hAnsi="Garamond"/>
          <w:sz w:val="22"/>
          <w:szCs w:val="22"/>
        </w:rPr>
      </w:pPr>
      <w:r>
        <w:rPr>
          <w:rFonts w:ascii="Garamond" w:hAnsi="Garamond"/>
          <w:sz w:val="22"/>
          <w:szCs w:val="22"/>
        </w:rPr>
        <w:t xml:space="preserve">Fuller JB and </w:t>
      </w:r>
      <w:r w:rsidR="00310E20" w:rsidRPr="00373D5D">
        <w:rPr>
          <w:rFonts w:ascii="Garamond" w:hAnsi="Garamond"/>
          <w:sz w:val="22"/>
          <w:szCs w:val="22"/>
        </w:rPr>
        <w:t>Hester</w:t>
      </w:r>
      <w:r>
        <w:rPr>
          <w:rFonts w:ascii="Garamond" w:hAnsi="Garamond"/>
          <w:sz w:val="22"/>
          <w:szCs w:val="22"/>
        </w:rPr>
        <w:t xml:space="preserve"> K</w:t>
      </w:r>
      <w:r w:rsidR="00174DC7">
        <w:rPr>
          <w:rFonts w:ascii="Garamond" w:hAnsi="Garamond"/>
          <w:sz w:val="22"/>
          <w:szCs w:val="22"/>
        </w:rPr>
        <w:t xml:space="preserve"> </w:t>
      </w:r>
      <w:r>
        <w:rPr>
          <w:rFonts w:ascii="Garamond" w:hAnsi="Garamond"/>
          <w:sz w:val="22"/>
          <w:szCs w:val="22"/>
        </w:rPr>
        <w:t>(1998)</w:t>
      </w:r>
      <w:r w:rsidR="00310E20" w:rsidRPr="00373D5D">
        <w:rPr>
          <w:rFonts w:ascii="Garamond" w:hAnsi="Garamond"/>
          <w:sz w:val="22"/>
          <w:szCs w:val="22"/>
        </w:rPr>
        <w:t xml:space="preserve"> </w:t>
      </w:r>
      <w:proofErr w:type="gramStart"/>
      <w:r w:rsidR="00310E20" w:rsidRPr="00373D5D">
        <w:rPr>
          <w:rFonts w:ascii="Garamond" w:hAnsi="Garamond"/>
          <w:sz w:val="22"/>
          <w:szCs w:val="22"/>
        </w:rPr>
        <w:t>The</w:t>
      </w:r>
      <w:proofErr w:type="gramEnd"/>
      <w:r w:rsidR="00310E20" w:rsidRPr="00373D5D">
        <w:rPr>
          <w:rFonts w:ascii="Garamond" w:hAnsi="Garamond"/>
          <w:sz w:val="22"/>
          <w:szCs w:val="22"/>
        </w:rPr>
        <w:t xml:space="preserve"> effect of the </w:t>
      </w:r>
      <w:proofErr w:type="spellStart"/>
      <w:r w:rsidR="00310E20" w:rsidRPr="00373D5D">
        <w:rPr>
          <w:rFonts w:ascii="Garamond" w:hAnsi="Garamond"/>
          <w:sz w:val="22"/>
          <w:szCs w:val="22"/>
        </w:rPr>
        <w:t>labor</w:t>
      </w:r>
      <w:proofErr w:type="spellEnd"/>
      <w:r w:rsidR="00310E20" w:rsidRPr="00373D5D">
        <w:rPr>
          <w:rFonts w:ascii="Garamond" w:hAnsi="Garamond"/>
          <w:sz w:val="22"/>
          <w:szCs w:val="22"/>
        </w:rPr>
        <w:t xml:space="preserve"> relations climate on the union participation process. </w:t>
      </w:r>
      <w:r w:rsidR="00310E20" w:rsidRPr="000F225E">
        <w:rPr>
          <w:rFonts w:ascii="Garamond" w:hAnsi="Garamond"/>
          <w:i/>
          <w:sz w:val="22"/>
          <w:szCs w:val="22"/>
        </w:rPr>
        <w:t xml:space="preserve">Journal of </w:t>
      </w:r>
      <w:proofErr w:type="spellStart"/>
      <w:r w:rsidR="00310E20" w:rsidRPr="000F225E">
        <w:rPr>
          <w:rFonts w:ascii="Garamond" w:hAnsi="Garamond"/>
          <w:i/>
          <w:sz w:val="22"/>
          <w:szCs w:val="22"/>
        </w:rPr>
        <w:t>Labor</w:t>
      </w:r>
      <w:proofErr w:type="spellEnd"/>
      <w:r w:rsidR="00310E20" w:rsidRPr="000F225E">
        <w:rPr>
          <w:rFonts w:ascii="Garamond" w:hAnsi="Garamond"/>
          <w:i/>
          <w:sz w:val="22"/>
          <w:szCs w:val="22"/>
        </w:rPr>
        <w:t xml:space="preserve"> Research</w:t>
      </w:r>
      <w:r w:rsidR="004C49B2" w:rsidRPr="00373D5D">
        <w:rPr>
          <w:rFonts w:ascii="Garamond" w:hAnsi="Garamond"/>
          <w:sz w:val="22"/>
          <w:szCs w:val="22"/>
        </w:rPr>
        <w:t xml:space="preserve"> 14</w:t>
      </w:r>
      <w:r w:rsidR="00E7698C" w:rsidRPr="00373D5D">
        <w:rPr>
          <w:rFonts w:ascii="Garamond" w:hAnsi="Garamond"/>
          <w:sz w:val="22"/>
          <w:szCs w:val="22"/>
        </w:rPr>
        <w:t>(1)</w:t>
      </w:r>
      <w:r w:rsidR="00310E20" w:rsidRPr="00373D5D">
        <w:rPr>
          <w:rFonts w:ascii="Garamond" w:hAnsi="Garamond"/>
          <w:sz w:val="22"/>
          <w:szCs w:val="22"/>
        </w:rPr>
        <w:t>: 171 – 187.</w:t>
      </w:r>
    </w:p>
    <w:p w:rsidR="00794912" w:rsidRDefault="00794912" w:rsidP="00E7698C">
      <w:pPr>
        <w:jc w:val="both"/>
        <w:rPr>
          <w:rFonts w:ascii="Garamond" w:hAnsi="Garamond"/>
          <w:sz w:val="22"/>
          <w:szCs w:val="22"/>
        </w:rPr>
      </w:pPr>
    </w:p>
    <w:p w:rsidR="00794912" w:rsidRPr="00373D5D" w:rsidRDefault="000F225E" w:rsidP="00E7698C">
      <w:pPr>
        <w:jc w:val="both"/>
        <w:rPr>
          <w:rFonts w:ascii="Garamond" w:hAnsi="Garamond"/>
          <w:sz w:val="22"/>
          <w:szCs w:val="22"/>
        </w:rPr>
      </w:pPr>
      <w:r>
        <w:rPr>
          <w:rFonts w:ascii="Garamond" w:hAnsi="Garamond"/>
          <w:sz w:val="22"/>
          <w:szCs w:val="22"/>
        </w:rPr>
        <w:lastRenderedPageBreak/>
        <w:t xml:space="preserve">Gall G and </w:t>
      </w:r>
      <w:proofErr w:type="spellStart"/>
      <w:r>
        <w:rPr>
          <w:rFonts w:ascii="Garamond" w:hAnsi="Garamond"/>
          <w:sz w:val="22"/>
          <w:szCs w:val="22"/>
        </w:rPr>
        <w:t>Fiorito</w:t>
      </w:r>
      <w:proofErr w:type="spellEnd"/>
      <w:r>
        <w:rPr>
          <w:rFonts w:ascii="Garamond" w:hAnsi="Garamond"/>
          <w:sz w:val="22"/>
          <w:szCs w:val="22"/>
        </w:rPr>
        <w:t xml:space="preserve"> J</w:t>
      </w:r>
      <w:r w:rsidR="00794912">
        <w:rPr>
          <w:rFonts w:ascii="Garamond" w:hAnsi="Garamond"/>
          <w:sz w:val="22"/>
          <w:szCs w:val="22"/>
        </w:rPr>
        <w:t xml:space="preserve"> </w:t>
      </w:r>
      <w:r>
        <w:rPr>
          <w:rFonts w:ascii="Garamond" w:hAnsi="Garamond"/>
          <w:sz w:val="22"/>
          <w:szCs w:val="22"/>
        </w:rPr>
        <w:t>(2014)</w:t>
      </w:r>
      <w:r w:rsidR="00794912">
        <w:rPr>
          <w:rFonts w:ascii="Garamond" w:hAnsi="Garamond"/>
          <w:sz w:val="22"/>
          <w:szCs w:val="22"/>
        </w:rPr>
        <w:t xml:space="preserve"> Union effectiveness: In search of the </w:t>
      </w:r>
      <w:proofErr w:type="gramStart"/>
      <w:r w:rsidR="00794912">
        <w:rPr>
          <w:rFonts w:ascii="Garamond" w:hAnsi="Garamond"/>
          <w:sz w:val="22"/>
          <w:szCs w:val="22"/>
        </w:rPr>
        <w:t>holy grail</w:t>
      </w:r>
      <w:proofErr w:type="gramEnd"/>
      <w:r w:rsidR="00794912">
        <w:rPr>
          <w:rFonts w:ascii="Garamond" w:hAnsi="Garamond"/>
          <w:sz w:val="22"/>
          <w:szCs w:val="22"/>
        </w:rPr>
        <w:t xml:space="preserve">. </w:t>
      </w:r>
      <w:r w:rsidR="00794912" w:rsidRPr="000F225E">
        <w:rPr>
          <w:rFonts w:ascii="Garamond" w:hAnsi="Garamond"/>
          <w:i/>
          <w:iCs/>
          <w:sz w:val="22"/>
          <w:szCs w:val="22"/>
        </w:rPr>
        <w:t>Economic and Industrial Democracy</w:t>
      </w:r>
      <w:r w:rsidR="00794912">
        <w:rPr>
          <w:rFonts w:ascii="Garamond" w:hAnsi="Garamond"/>
          <w:sz w:val="22"/>
          <w:szCs w:val="22"/>
        </w:rPr>
        <w:t xml:space="preserve">, online first publication DOI: 10.1177/0143831X14537358. </w:t>
      </w:r>
    </w:p>
    <w:p w:rsidR="006540EA" w:rsidRPr="00373D5D" w:rsidRDefault="006540EA" w:rsidP="00E7698C">
      <w:pPr>
        <w:jc w:val="both"/>
        <w:rPr>
          <w:rFonts w:ascii="Garamond" w:hAnsi="Garamond"/>
          <w:sz w:val="22"/>
          <w:szCs w:val="22"/>
        </w:rPr>
      </w:pPr>
    </w:p>
    <w:p w:rsidR="008B0BC1" w:rsidRPr="00373D5D" w:rsidRDefault="000E4B4A" w:rsidP="00E7698C">
      <w:pPr>
        <w:jc w:val="both"/>
        <w:rPr>
          <w:rFonts w:ascii="Garamond" w:hAnsi="Garamond"/>
          <w:sz w:val="22"/>
          <w:szCs w:val="22"/>
        </w:rPr>
      </w:pPr>
      <w:r w:rsidRPr="00373D5D">
        <w:rPr>
          <w:rFonts w:ascii="Garamond" w:hAnsi="Garamond"/>
          <w:sz w:val="22"/>
          <w:szCs w:val="22"/>
        </w:rPr>
        <w:t>Gall</w:t>
      </w:r>
      <w:r w:rsidR="000F225E">
        <w:rPr>
          <w:rFonts w:ascii="Garamond" w:hAnsi="Garamond"/>
          <w:sz w:val="22"/>
          <w:szCs w:val="22"/>
        </w:rPr>
        <w:t xml:space="preserve"> G</w:t>
      </w:r>
      <w:r w:rsidRPr="00373D5D">
        <w:rPr>
          <w:rFonts w:ascii="Garamond" w:hAnsi="Garamond"/>
          <w:sz w:val="22"/>
          <w:szCs w:val="22"/>
        </w:rPr>
        <w:t xml:space="preserve"> and </w:t>
      </w:r>
      <w:proofErr w:type="spellStart"/>
      <w:r w:rsidRPr="00373D5D">
        <w:rPr>
          <w:rFonts w:ascii="Garamond" w:hAnsi="Garamond"/>
          <w:sz w:val="22"/>
          <w:szCs w:val="22"/>
        </w:rPr>
        <w:t>Fiorito</w:t>
      </w:r>
      <w:proofErr w:type="spellEnd"/>
      <w:r w:rsidR="000F225E">
        <w:rPr>
          <w:rFonts w:ascii="Garamond" w:hAnsi="Garamond"/>
          <w:sz w:val="22"/>
          <w:szCs w:val="22"/>
        </w:rPr>
        <w:t xml:space="preserve"> J</w:t>
      </w:r>
      <w:r w:rsidR="007E2696" w:rsidRPr="00373D5D">
        <w:rPr>
          <w:rFonts w:ascii="Garamond" w:hAnsi="Garamond"/>
          <w:sz w:val="22"/>
          <w:szCs w:val="22"/>
        </w:rPr>
        <w:t xml:space="preserve"> </w:t>
      </w:r>
      <w:r w:rsidR="000F225E">
        <w:rPr>
          <w:rFonts w:ascii="Garamond" w:hAnsi="Garamond"/>
          <w:sz w:val="22"/>
          <w:szCs w:val="22"/>
        </w:rPr>
        <w:t>(2012)</w:t>
      </w:r>
      <w:r w:rsidR="008B0BC1" w:rsidRPr="00373D5D">
        <w:rPr>
          <w:rFonts w:ascii="Garamond" w:hAnsi="Garamond"/>
          <w:sz w:val="22"/>
          <w:szCs w:val="22"/>
        </w:rPr>
        <w:t xml:space="preserve"> </w:t>
      </w:r>
      <w:r w:rsidR="00BC3C62" w:rsidRPr="00373D5D">
        <w:rPr>
          <w:rFonts w:ascii="Garamond" w:hAnsi="Garamond"/>
          <w:sz w:val="22"/>
          <w:szCs w:val="22"/>
        </w:rPr>
        <w:t xml:space="preserve">Union commitment and activism in Britain and the United States: searching for synthesis and synergy in renewal. </w:t>
      </w:r>
      <w:r w:rsidR="00BC3C62" w:rsidRPr="000F225E">
        <w:rPr>
          <w:rFonts w:ascii="Garamond" w:hAnsi="Garamond"/>
          <w:i/>
          <w:sz w:val="22"/>
          <w:szCs w:val="22"/>
        </w:rPr>
        <w:t>British Journal of Industrial Relations</w:t>
      </w:r>
      <w:r w:rsidR="00A37453">
        <w:rPr>
          <w:rFonts w:ascii="Garamond" w:hAnsi="Garamond"/>
          <w:iCs/>
          <w:sz w:val="22"/>
          <w:szCs w:val="22"/>
        </w:rPr>
        <w:t xml:space="preserve"> </w:t>
      </w:r>
      <w:r w:rsidR="004C49B2" w:rsidRPr="00373D5D">
        <w:rPr>
          <w:rFonts w:ascii="Garamond" w:hAnsi="Garamond"/>
          <w:sz w:val="22"/>
          <w:szCs w:val="22"/>
        </w:rPr>
        <w:t>50</w:t>
      </w:r>
      <w:r w:rsidRPr="00373D5D">
        <w:rPr>
          <w:rFonts w:ascii="Garamond" w:hAnsi="Garamond"/>
          <w:sz w:val="22"/>
          <w:szCs w:val="22"/>
        </w:rPr>
        <w:t>(1)</w:t>
      </w:r>
      <w:r w:rsidR="00BC3C62" w:rsidRPr="00373D5D">
        <w:rPr>
          <w:rFonts w:ascii="Garamond" w:hAnsi="Garamond"/>
          <w:sz w:val="22"/>
          <w:szCs w:val="22"/>
        </w:rPr>
        <w:t>: 189 – 213.</w:t>
      </w:r>
    </w:p>
    <w:p w:rsidR="00A27870" w:rsidRPr="00373D5D" w:rsidRDefault="00A27870" w:rsidP="00E7698C">
      <w:pPr>
        <w:jc w:val="both"/>
        <w:rPr>
          <w:rFonts w:ascii="Garamond" w:hAnsi="Garamond"/>
          <w:sz w:val="22"/>
          <w:szCs w:val="22"/>
        </w:rPr>
      </w:pPr>
    </w:p>
    <w:p w:rsidR="00F34A28" w:rsidRDefault="000E4B4A" w:rsidP="00E7698C">
      <w:pPr>
        <w:jc w:val="both"/>
        <w:rPr>
          <w:rFonts w:ascii="Garamond" w:hAnsi="Garamond"/>
          <w:sz w:val="22"/>
          <w:szCs w:val="22"/>
        </w:rPr>
      </w:pPr>
      <w:proofErr w:type="spellStart"/>
      <w:proofErr w:type="gramStart"/>
      <w:r w:rsidRPr="00373D5D">
        <w:rPr>
          <w:rFonts w:ascii="Garamond" w:hAnsi="Garamond"/>
          <w:sz w:val="22"/>
          <w:szCs w:val="22"/>
        </w:rPr>
        <w:t>Goldthorpe</w:t>
      </w:r>
      <w:proofErr w:type="spellEnd"/>
      <w:r w:rsidR="000F225E">
        <w:rPr>
          <w:rFonts w:ascii="Garamond" w:hAnsi="Garamond"/>
          <w:sz w:val="22"/>
          <w:szCs w:val="22"/>
        </w:rPr>
        <w:t xml:space="preserve"> JH</w:t>
      </w:r>
      <w:r w:rsidR="00174DC7">
        <w:rPr>
          <w:rFonts w:ascii="Garamond" w:hAnsi="Garamond"/>
          <w:sz w:val="22"/>
          <w:szCs w:val="22"/>
        </w:rPr>
        <w:t xml:space="preserve"> </w:t>
      </w:r>
      <w:r w:rsidR="000F225E">
        <w:rPr>
          <w:rFonts w:ascii="Garamond" w:hAnsi="Garamond"/>
          <w:sz w:val="22"/>
          <w:szCs w:val="22"/>
        </w:rPr>
        <w:t>(2001)</w:t>
      </w:r>
      <w:r w:rsidR="00F34A28" w:rsidRPr="00373D5D">
        <w:rPr>
          <w:rFonts w:ascii="Garamond" w:hAnsi="Garamond"/>
          <w:sz w:val="22"/>
          <w:szCs w:val="22"/>
        </w:rPr>
        <w:t xml:space="preserve"> Causation, statistics and sociology.</w:t>
      </w:r>
      <w:proofErr w:type="gramEnd"/>
      <w:r w:rsidR="00F34A28" w:rsidRPr="00373D5D">
        <w:rPr>
          <w:rFonts w:ascii="Garamond" w:hAnsi="Garamond"/>
          <w:sz w:val="22"/>
          <w:szCs w:val="22"/>
        </w:rPr>
        <w:t xml:space="preserve"> </w:t>
      </w:r>
      <w:r w:rsidR="00F34A28" w:rsidRPr="000F225E">
        <w:rPr>
          <w:rFonts w:ascii="Garamond" w:hAnsi="Garamond"/>
          <w:i/>
          <w:sz w:val="22"/>
          <w:szCs w:val="22"/>
        </w:rPr>
        <w:t>European Sociological Review</w:t>
      </w:r>
      <w:r w:rsidR="00F34A28" w:rsidRPr="00373D5D">
        <w:rPr>
          <w:rFonts w:ascii="Garamond" w:hAnsi="Garamond"/>
          <w:sz w:val="22"/>
          <w:szCs w:val="22"/>
        </w:rPr>
        <w:t xml:space="preserve"> 17(1): 1 – 20.</w:t>
      </w:r>
    </w:p>
    <w:p w:rsidR="00A37453" w:rsidRPr="00373D5D" w:rsidRDefault="00A37453" w:rsidP="00E7698C">
      <w:pPr>
        <w:jc w:val="both"/>
        <w:rPr>
          <w:rFonts w:ascii="Garamond" w:hAnsi="Garamond"/>
          <w:sz w:val="22"/>
          <w:szCs w:val="22"/>
        </w:rPr>
      </w:pPr>
    </w:p>
    <w:p w:rsidR="00EF1EEB" w:rsidRPr="00373D5D" w:rsidRDefault="000E4B4A" w:rsidP="000F225E">
      <w:pPr>
        <w:jc w:val="both"/>
        <w:rPr>
          <w:rFonts w:ascii="Garamond" w:hAnsi="Garamond"/>
          <w:sz w:val="22"/>
          <w:szCs w:val="22"/>
        </w:rPr>
      </w:pPr>
      <w:r w:rsidRPr="00373D5D">
        <w:rPr>
          <w:rFonts w:ascii="Garamond" w:hAnsi="Garamond"/>
          <w:sz w:val="22"/>
          <w:szCs w:val="22"/>
        </w:rPr>
        <w:t>Gordon</w:t>
      </w:r>
      <w:r w:rsidR="000F225E">
        <w:rPr>
          <w:rFonts w:ascii="Garamond" w:hAnsi="Garamond"/>
          <w:sz w:val="22"/>
          <w:szCs w:val="22"/>
        </w:rPr>
        <w:t xml:space="preserve"> ME Philpot JW </w:t>
      </w:r>
      <w:r w:rsidRPr="00373D5D">
        <w:rPr>
          <w:rFonts w:ascii="Garamond" w:hAnsi="Garamond"/>
          <w:sz w:val="22"/>
          <w:szCs w:val="22"/>
        </w:rPr>
        <w:t>Burt</w:t>
      </w:r>
      <w:r w:rsidR="000F225E">
        <w:rPr>
          <w:rFonts w:ascii="Garamond" w:hAnsi="Garamond"/>
          <w:sz w:val="22"/>
          <w:szCs w:val="22"/>
        </w:rPr>
        <w:t xml:space="preserve"> RE </w:t>
      </w:r>
      <w:r w:rsidR="00F75E02">
        <w:rPr>
          <w:rFonts w:ascii="Garamond" w:hAnsi="Garamond"/>
          <w:sz w:val="22"/>
          <w:szCs w:val="22"/>
        </w:rPr>
        <w:t xml:space="preserve">Thompson </w:t>
      </w:r>
      <w:r w:rsidR="000F225E">
        <w:rPr>
          <w:rFonts w:ascii="Garamond" w:hAnsi="Garamond"/>
          <w:sz w:val="22"/>
          <w:szCs w:val="22"/>
        </w:rPr>
        <w:t xml:space="preserve">CA </w:t>
      </w:r>
      <w:r w:rsidR="007C3A3E" w:rsidRPr="00373D5D">
        <w:rPr>
          <w:rFonts w:ascii="Garamond" w:hAnsi="Garamond"/>
          <w:sz w:val="22"/>
          <w:szCs w:val="22"/>
        </w:rPr>
        <w:t>and</w:t>
      </w:r>
      <w:r w:rsidRPr="00373D5D">
        <w:rPr>
          <w:rFonts w:ascii="Garamond" w:hAnsi="Garamond"/>
          <w:sz w:val="22"/>
          <w:szCs w:val="22"/>
        </w:rPr>
        <w:t xml:space="preserve"> Spiller</w:t>
      </w:r>
      <w:r w:rsidR="000F225E">
        <w:rPr>
          <w:rFonts w:ascii="Garamond" w:hAnsi="Garamond"/>
          <w:sz w:val="22"/>
          <w:szCs w:val="22"/>
        </w:rPr>
        <w:t xml:space="preserve"> WE</w:t>
      </w:r>
      <w:r w:rsidR="00F75E02">
        <w:rPr>
          <w:rFonts w:ascii="Garamond" w:hAnsi="Garamond"/>
          <w:sz w:val="22"/>
          <w:szCs w:val="22"/>
        </w:rPr>
        <w:t xml:space="preserve"> </w:t>
      </w:r>
      <w:r w:rsidR="000F225E">
        <w:rPr>
          <w:rFonts w:ascii="Garamond" w:hAnsi="Garamond"/>
          <w:sz w:val="22"/>
          <w:szCs w:val="22"/>
        </w:rPr>
        <w:t>(1980)</w:t>
      </w:r>
      <w:r w:rsidR="00260E8B" w:rsidRPr="00373D5D">
        <w:rPr>
          <w:rFonts w:ascii="Garamond" w:hAnsi="Garamond"/>
          <w:sz w:val="22"/>
          <w:szCs w:val="22"/>
        </w:rPr>
        <w:t xml:space="preserve"> Commitment to the union: development of a measure and examination of its correlates. </w:t>
      </w:r>
      <w:r w:rsidR="00260E8B" w:rsidRPr="000F225E">
        <w:rPr>
          <w:rFonts w:ascii="Garamond" w:hAnsi="Garamond"/>
          <w:i/>
          <w:sz w:val="22"/>
          <w:szCs w:val="22"/>
        </w:rPr>
        <w:t>Journal of Applied Psychology</w:t>
      </w:r>
      <w:r w:rsidR="004C49B2" w:rsidRPr="00373D5D">
        <w:rPr>
          <w:rFonts w:ascii="Garamond" w:hAnsi="Garamond"/>
          <w:sz w:val="22"/>
          <w:szCs w:val="22"/>
        </w:rPr>
        <w:t xml:space="preserve"> 65</w:t>
      </w:r>
      <w:r w:rsidR="00E7698C" w:rsidRPr="00373D5D">
        <w:rPr>
          <w:rFonts w:ascii="Garamond" w:hAnsi="Garamond"/>
          <w:sz w:val="22"/>
          <w:szCs w:val="22"/>
        </w:rPr>
        <w:t>(4)</w:t>
      </w:r>
      <w:r w:rsidR="00260E8B" w:rsidRPr="00373D5D">
        <w:rPr>
          <w:rFonts w:ascii="Garamond" w:hAnsi="Garamond"/>
          <w:sz w:val="22"/>
          <w:szCs w:val="22"/>
        </w:rPr>
        <w:t>: 479 – 499.</w:t>
      </w:r>
    </w:p>
    <w:p w:rsidR="00DB781D" w:rsidRPr="00373D5D" w:rsidRDefault="00DB781D" w:rsidP="00E7698C">
      <w:pPr>
        <w:jc w:val="both"/>
        <w:rPr>
          <w:rFonts w:ascii="Garamond" w:hAnsi="Garamond"/>
          <w:sz w:val="22"/>
          <w:szCs w:val="22"/>
        </w:rPr>
      </w:pPr>
    </w:p>
    <w:p w:rsidR="00DB781D" w:rsidRDefault="000E4B4A" w:rsidP="000F225E">
      <w:pPr>
        <w:jc w:val="both"/>
        <w:rPr>
          <w:rFonts w:ascii="Garamond" w:hAnsi="Garamond"/>
          <w:sz w:val="22"/>
          <w:szCs w:val="22"/>
        </w:rPr>
      </w:pPr>
      <w:proofErr w:type="gramStart"/>
      <w:r w:rsidRPr="00373D5D">
        <w:rPr>
          <w:rFonts w:ascii="Garamond" w:hAnsi="Garamond"/>
          <w:sz w:val="22"/>
          <w:szCs w:val="22"/>
        </w:rPr>
        <w:t>Harrison</w:t>
      </w:r>
      <w:r w:rsidR="000F225E">
        <w:rPr>
          <w:rFonts w:ascii="Garamond" w:hAnsi="Garamond"/>
          <w:sz w:val="22"/>
          <w:szCs w:val="22"/>
        </w:rPr>
        <w:t xml:space="preserve"> A </w:t>
      </w:r>
      <w:r w:rsidRPr="00373D5D">
        <w:rPr>
          <w:rFonts w:ascii="Garamond" w:hAnsi="Garamond"/>
          <w:sz w:val="22"/>
          <w:szCs w:val="22"/>
        </w:rPr>
        <w:t>and Stewart</w:t>
      </w:r>
      <w:r w:rsidR="000F225E">
        <w:rPr>
          <w:rFonts w:ascii="Garamond" w:hAnsi="Garamond"/>
          <w:sz w:val="22"/>
          <w:szCs w:val="22"/>
        </w:rPr>
        <w:t xml:space="preserve"> M</w:t>
      </w:r>
      <w:r w:rsidR="00F75E02">
        <w:rPr>
          <w:rFonts w:ascii="Garamond" w:hAnsi="Garamond"/>
          <w:sz w:val="22"/>
          <w:szCs w:val="22"/>
        </w:rPr>
        <w:t xml:space="preserve"> </w:t>
      </w:r>
      <w:r w:rsidR="000F225E">
        <w:rPr>
          <w:rFonts w:ascii="Garamond" w:hAnsi="Garamond"/>
          <w:sz w:val="22"/>
          <w:szCs w:val="22"/>
        </w:rPr>
        <w:t>(1989)</w:t>
      </w:r>
      <w:r w:rsidR="00DB781D" w:rsidRPr="00373D5D">
        <w:rPr>
          <w:rFonts w:ascii="Garamond" w:hAnsi="Garamond"/>
          <w:sz w:val="22"/>
          <w:szCs w:val="22"/>
        </w:rPr>
        <w:t xml:space="preserve"> Cyclical fluctuations in strike duration</w:t>
      </w:r>
      <w:r w:rsidR="004C49B2" w:rsidRPr="00373D5D">
        <w:rPr>
          <w:rFonts w:ascii="Garamond" w:hAnsi="Garamond"/>
          <w:sz w:val="22"/>
          <w:szCs w:val="22"/>
        </w:rPr>
        <w:t>s.</w:t>
      </w:r>
      <w:proofErr w:type="gramEnd"/>
      <w:r w:rsidR="004C49B2" w:rsidRPr="00373D5D">
        <w:rPr>
          <w:rFonts w:ascii="Garamond" w:hAnsi="Garamond"/>
          <w:sz w:val="22"/>
          <w:szCs w:val="22"/>
        </w:rPr>
        <w:t xml:space="preserve"> </w:t>
      </w:r>
      <w:r w:rsidR="004C49B2" w:rsidRPr="000F225E">
        <w:rPr>
          <w:rFonts w:ascii="Garamond" w:hAnsi="Garamond"/>
          <w:i/>
          <w:sz w:val="22"/>
          <w:szCs w:val="22"/>
        </w:rPr>
        <w:t>American Economic Review</w:t>
      </w:r>
      <w:r w:rsidR="004C49B2" w:rsidRPr="00373D5D">
        <w:rPr>
          <w:rFonts w:ascii="Garamond" w:hAnsi="Garamond"/>
          <w:sz w:val="22"/>
          <w:szCs w:val="22"/>
        </w:rPr>
        <w:t xml:space="preserve"> 79</w:t>
      </w:r>
      <w:r w:rsidR="00E7698C" w:rsidRPr="00373D5D">
        <w:rPr>
          <w:rFonts w:ascii="Garamond" w:hAnsi="Garamond"/>
          <w:sz w:val="22"/>
          <w:szCs w:val="22"/>
        </w:rPr>
        <w:t>(4)</w:t>
      </w:r>
      <w:r w:rsidR="00DB781D" w:rsidRPr="00373D5D">
        <w:rPr>
          <w:rFonts w:ascii="Garamond" w:hAnsi="Garamond"/>
          <w:sz w:val="22"/>
          <w:szCs w:val="22"/>
        </w:rPr>
        <w:t>: 827 – 841.</w:t>
      </w:r>
    </w:p>
    <w:p w:rsidR="00A37453" w:rsidRDefault="00A37453" w:rsidP="00E7698C">
      <w:pPr>
        <w:jc w:val="both"/>
        <w:rPr>
          <w:rFonts w:ascii="Garamond" w:hAnsi="Garamond"/>
          <w:sz w:val="22"/>
          <w:szCs w:val="22"/>
        </w:rPr>
      </w:pPr>
    </w:p>
    <w:p w:rsidR="00F834F1" w:rsidRDefault="000F225E" w:rsidP="00E7698C">
      <w:pPr>
        <w:jc w:val="both"/>
        <w:rPr>
          <w:rFonts w:ascii="Garamond" w:hAnsi="Garamond"/>
        </w:rPr>
      </w:pPr>
      <w:proofErr w:type="spellStart"/>
      <w:r>
        <w:rPr>
          <w:rFonts w:ascii="Garamond" w:hAnsi="Garamond"/>
        </w:rPr>
        <w:t>Hausman</w:t>
      </w:r>
      <w:proofErr w:type="spellEnd"/>
      <w:r w:rsidR="00A37453">
        <w:rPr>
          <w:rFonts w:ascii="Garamond" w:hAnsi="Garamond"/>
        </w:rPr>
        <w:t xml:space="preserve"> J</w:t>
      </w:r>
      <w:r>
        <w:rPr>
          <w:rFonts w:ascii="Garamond" w:hAnsi="Garamond"/>
        </w:rPr>
        <w:t>A</w:t>
      </w:r>
      <w:r w:rsidR="00A37453">
        <w:rPr>
          <w:rFonts w:ascii="Garamond" w:hAnsi="Garamond"/>
        </w:rPr>
        <w:t xml:space="preserve"> </w:t>
      </w:r>
      <w:r>
        <w:rPr>
          <w:rFonts w:ascii="Garamond" w:hAnsi="Garamond"/>
        </w:rPr>
        <w:t>(1978)</w:t>
      </w:r>
      <w:r w:rsidR="00A37453">
        <w:rPr>
          <w:rFonts w:ascii="Garamond" w:hAnsi="Garamond"/>
        </w:rPr>
        <w:t xml:space="preserve"> Specification tests in econometrics. </w:t>
      </w:r>
      <w:proofErr w:type="spellStart"/>
      <w:r w:rsidR="00A37453" w:rsidRPr="000F225E">
        <w:rPr>
          <w:rFonts w:ascii="Garamond" w:hAnsi="Garamond"/>
          <w:i/>
          <w:iCs/>
        </w:rPr>
        <w:t>Econometrica</w:t>
      </w:r>
      <w:proofErr w:type="spellEnd"/>
      <w:r w:rsidR="00A37453" w:rsidRPr="00A37453">
        <w:rPr>
          <w:rFonts w:ascii="Garamond" w:hAnsi="Garamond"/>
        </w:rPr>
        <w:t xml:space="preserve"> 46(6),</w:t>
      </w:r>
      <w:r w:rsidR="00A37453">
        <w:rPr>
          <w:rFonts w:ascii="Garamond" w:hAnsi="Garamond"/>
        </w:rPr>
        <w:t xml:space="preserve"> 1251–1371.</w:t>
      </w:r>
    </w:p>
    <w:p w:rsidR="00A37453" w:rsidRPr="00373D5D" w:rsidRDefault="00A37453" w:rsidP="00E7698C">
      <w:pPr>
        <w:jc w:val="both"/>
        <w:rPr>
          <w:rFonts w:ascii="Garamond" w:hAnsi="Garamond"/>
          <w:sz w:val="22"/>
          <w:szCs w:val="22"/>
        </w:rPr>
      </w:pPr>
    </w:p>
    <w:p w:rsidR="00DA3FC3" w:rsidRPr="00373D5D" w:rsidRDefault="000E4B4A" w:rsidP="00E7698C">
      <w:pPr>
        <w:jc w:val="both"/>
        <w:rPr>
          <w:rFonts w:ascii="Garamond" w:hAnsi="Garamond"/>
          <w:sz w:val="22"/>
          <w:szCs w:val="22"/>
        </w:rPr>
      </w:pPr>
      <w:r w:rsidRPr="00373D5D">
        <w:rPr>
          <w:rFonts w:ascii="Garamond" w:hAnsi="Garamond"/>
          <w:sz w:val="22"/>
          <w:szCs w:val="22"/>
        </w:rPr>
        <w:t>Hines</w:t>
      </w:r>
      <w:r w:rsidR="00DA3FC3" w:rsidRPr="00373D5D">
        <w:rPr>
          <w:rFonts w:ascii="Garamond" w:hAnsi="Garamond"/>
          <w:sz w:val="22"/>
          <w:szCs w:val="22"/>
        </w:rPr>
        <w:t xml:space="preserve"> A</w:t>
      </w:r>
      <w:r w:rsidRPr="00373D5D">
        <w:rPr>
          <w:rFonts w:ascii="Garamond" w:hAnsi="Garamond"/>
          <w:sz w:val="22"/>
          <w:szCs w:val="22"/>
        </w:rPr>
        <w:t>G</w:t>
      </w:r>
      <w:r w:rsidR="00DB781D" w:rsidRPr="00373D5D">
        <w:rPr>
          <w:rFonts w:ascii="Garamond" w:hAnsi="Garamond"/>
          <w:sz w:val="22"/>
          <w:szCs w:val="22"/>
        </w:rPr>
        <w:t xml:space="preserve"> </w:t>
      </w:r>
      <w:r w:rsidR="000F225E">
        <w:rPr>
          <w:rFonts w:ascii="Garamond" w:hAnsi="Garamond"/>
          <w:sz w:val="22"/>
          <w:szCs w:val="22"/>
        </w:rPr>
        <w:t>(1964)</w:t>
      </w:r>
      <w:r w:rsidR="00DB781D" w:rsidRPr="00373D5D">
        <w:rPr>
          <w:rFonts w:ascii="Garamond" w:hAnsi="Garamond"/>
          <w:sz w:val="22"/>
          <w:szCs w:val="22"/>
        </w:rPr>
        <w:t xml:space="preserve"> Trade unions and wage inflation in the United Kingdom 1893 – 1961. </w:t>
      </w:r>
      <w:r w:rsidR="00DB781D" w:rsidRPr="000F225E">
        <w:rPr>
          <w:rFonts w:ascii="Garamond" w:hAnsi="Garamond"/>
          <w:i/>
          <w:sz w:val="22"/>
          <w:szCs w:val="22"/>
        </w:rPr>
        <w:t>Review of Economic Studies</w:t>
      </w:r>
      <w:r w:rsidR="00DB781D" w:rsidRPr="00373D5D">
        <w:rPr>
          <w:rFonts w:ascii="Garamond" w:hAnsi="Garamond"/>
          <w:sz w:val="22"/>
          <w:szCs w:val="22"/>
        </w:rPr>
        <w:t xml:space="preserve"> 31</w:t>
      </w:r>
      <w:r w:rsidR="00E7698C" w:rsidRPr="00373D5D">
        <w:rPr>
          <w:rFonts w:ascii="Garamond" w:hAnsi="Garamond"/>
          <w:sz w:val="22"/>
          <w:szCs w:val="22"/>
        </w:rPr>
        <w:t>(4)</w:t>
      </w:r>
      <w:r w:rsidR="00DB781D" w:rsidRPr="00373D5D">
        <w:rPr>
          <w:rFonts w:ascii="Garamond" w:hAnsi="Garamond"/>
          <w:sz w:val="22"/>
          <w:szCs w:val="22"/>
        </w:rPr>
        <w:t xml:space="preserve">: 221 </w:t>
      </w:r>
      <w:r w:rsidR="007367DB" w:rsidRPr="00373D5D">
        <w:rPr>
          <w:rFonts w:ascii="Garamond" w:hAnsi="Garamond"/>
          <w:sz w:val="22"/>
          <w:szCs w:val="22"/>
        </w:rPr>
        <w:t>–</w:t>
      </w:r>
      <w:r w:rsidR="00DB781D" w:rsidRPr="00373D5D">
        <w:rPr>
          <w:rFonts w:ascii="Garamond" w:hAnsi="Garamond"/>
          <w:sz w:val="22"/>
          <w:szCs w:val="22"/>
        </w:rPr>
        <w:t xml:space="preserve"> 252</w:t>
      </w:r>
      <w:r w:rsidR="007367DB" w:rsidRPr="00373D5D">
        <w:rPr>
          <w:rFonts w:ascii="Garamond" w:hAnsi="Garamond"/>
          <w:sz w:val="22"/>
          <w:szCs w:val="22"/>
        </w:rPr>
        <w:t>.</w:t>
      </w:r>
    </w:p>
    <w:p w:rsidR="000253AC" w:rsidRPr="00373D5D" w:rsidRDefault="000253AC" w:rsidP="00E7698C">
      <w:pPr>
        <w:jc w:val="both"/>
        <w:rPr>
          <w:rFonts w:ascii="Garamond" w:hAnsi="Garamond"/>
          <w:sz w:val="22"/>
          <w:szCs w:val="22"/>
        </w:rPr>
      </w:pPr>
    </w:p>
    <w:p w:rsidR="00BF47C2" w:rsidRPr="00373D5D" w:rsidRDefault="000E4B4A" w:rsidP="00E7698C">
      <w:pPr>
        <w:jc w:val="both"/>
        <w:rPr>
          <w:rFonts w:ascii="Garamond" w:hAnsi="Garamond"/>
          <w:sz w:val="22"/>
          <w:szCs w:val="22"/>
        </w:rPr>
      </w:pPr>
      <w:r w:rsidRPr="00373D5D">
        <w:rPr>
          <w:rFonts w:ascii="Garamond" w:hAnsi="Garamond"/>
          <w:sz w:val="22"/>
          <w:szCs w:val="22"/>
        </w:rPr>
        <w:t>Hyman</w:t>
      </w:r>
      <w:r w:rsidR="000F225E">
        <w:rPr>
          <w:rFonts w:ascii="Garamond" w:hAnsi="Garamond"/>
          <w:sz w:val="22"/>
          <w:szCs w:val="22"/>
        </w:rPr>
        <w:t xml:space="preserve"> R (1971)</w:t>
      </w:r>
      <w:r w:rsidR="00BF47C2" w:rsidRPr="00373D5D">
        <w:rPr>
          <w:rFonts w:ascii="Garamond" w:hAnsi="Garamond"/>
          <w:sz w:val="22"/>
          <w:szCs w:val="22"/>
        </w:rPr>
        <w:t xml:space="preserve"> </w:t>
      </w:r>
      <w:r w:rsidR="0007436A" w:rsidRPr="000F225E">
        <w:rPr>
          <w:rFonts w:ascii="Garamond" w:hAnsi="Garamond"/>
          <w:i/>
          <w:sz w:val="22"/>
          <w:szCs w:val="22"/>
        </w:rPr>
        <w:t xml:space="preserve">Marxism and the Sociology of Trade </w:t>
      </w:r>
      <w:r w:rsidR="001E5C9A" w:rsidRPr="000F225E">
        <w:rPr>
          <w:rFonts w:ascii="Garamond" w:hAnsi="Garamond"/>
          <w:i/>
          <w:sz w:val="22"/>
          <w:szCs w:val="22"/>
        </w:rPr>
        <w:t>Unionism</w:t>
      </w:r>
      <w:r w:rsidR="00A37453">
        <w:rPr>
          <w:rFonts w:ascii="Garamond" w:hAnsi="Garamond"/>
          <w:sz w:val="22"/>
          <w:szCs w:val="22"/>
        </w:rPr>
        <w:t xml:space="preserve">. </w:t>
      </w:r>
      <w:r w:rsidR="001E5C9A" w:rsidRPr="00373D5D">
        <w:rPr>
          <w:rFonts w:ascii="Garamond" w:hAnsi="Garamond"/>
          <w:sz w:val="22"/>
          <w:szCs w:val="22"/>
        </w:rPr>
        <w:t>London</w:t>
      </w:r>
      <w:r w:rsidR="00BF47C2" w:rsidRPr="00373D5D">
        <w:rPr>
          <w:rFonts w:ascii="Garamond" w:hAnsi="Garamond"/>
          <w:sz w:val="22"/>
          <w:szCs w:val="22"/>
        </w:rPr>
        <w:t>: Pluto Press</w:t>
      </w:r>
      <w:r w:rsidR="004C49B2" w:rsidRPr="00373D5D">
        <w:rPr>
          <w:rFonts w:ascii="Garamond" w:hAnsi="Garamond"/>
          <w:sz w:val="22"/>
          <w:szCs w:val="22"/>
        </w:rPr>
        <w:t>.</w:t>
      </w:r>
    </w:p>
    <w:p w:rsidR="0049700C" w:rsidRPr="00373D5D" w:rsidRDefault="0049700C" w:rsidP="00E7698C">
      <w:pPr>
        <w:jc w:val="both"/>
        <w:rPr>
          <w:rFonts w:ascii="Garamond" w:hAnsi="Garamond"/>
          <w:sz w:val="22"/>
          <w:szCs w:val="22"/>
        </w:rPr>
      </w:pPr>
    </w:p>
    <w:p w:rsidR="007511D5" w:rsidRPr="00373D5D" w:rsidRDefault="000E4B4A" w:rsidP="000F225E">
      <w:pPr>
        <w:autoSpaceDE w:val="0"/>
        <w:autoSpaceDN w:val="0"/>
        <w:adjustRightInd w:val="0"/>
        <w:rPr>
          <w:rFonts w:ascii="Garamond" w:hAnsi="Garamond" w:cs="Calibri"/>
          <w:sz w:val="22"/>
          <w:szCs w:val="22"/>
        </w:rPr>
      </w:pPr>
      <w:proofErr w:type="spellStart"/>
      <w:proofErr w:type="gramStart"/>
      <w:r w:rsidRPr="00373D5D">
        <w:rPr>
          <w:rStyle w:val="apple-style-span"/>
          <w:rFonts w:ascii="Garamond" w:hAnsi="Garamond" w:cs="Calibri"/>
          <w:sz w:val="22"/>
          <w:szCs w:val="22"/>
        </w:rPr>
        <w:t>Inglehart</w:t>
      </w:r>
      <w:proofErr w:type="spellEnd"/>
      <w:r w:rsidR="007511D5" w:rsidRPr="00373D5D">
        <w:rPr>
          <w:rStyle w:val="apple-style-span"/>
          <w:rFonts w:ascii="Garamond" w:hAnsi="Garamond" w:cs="Calibri"/>
          <w:sz w:val="22"/>
          <w:szCs w:val="22"/>
        </w:rPr>
        <w:t xml:space="preserve"> </w:t>
      </w:r>
      <w:r w:rsidR="000F225E">
        <w:rPr>
          <w:rStyle w:val="apple-style-span"/>
          <w:rFonts w:ascii="Garamond" w:hAnsi="Garamond" w:cs="Calibri"/>
          <w:sz w:val="22"/>
          <w:szCs w:val="22"/>
        </w:rPr>
        <w:t>R</w:t>
      </w:r>
      <w:r w:rsidR="004F7AF0">
        <w:rPr>
          <w:rFonts w:ascii="Garamond" w:hAnsi="Garamond" w:cs="Calibri"/>
          <w:sz w:val="22"/>
          <w:szCs w:val="22"/>
        </w:rPr>
        <w:t xml:space="preserve"> </w:t>
      </w:r>
      <w:r w:rsidR="000F225E">
        <w:rPr>
          <w:rFonts w:ascii="Garamond" w:hAnsi="Garamond" w:cs="Calibri"/>
          <w:sz w:val="22"/>
          <w:szCs w:val="22"/>
        </w:rPr>
        <w:t>(1977)</w:t>
      </w:r>
      <w:r w:rsidRPr="00373D5D">
        <w:rPr>
          <w:rFonts w:ascii="Garamond" w:hAnsi="Garamond" w:cs="Calibri"/>
          <w:sz w:val="22"/>
          <w:szCs w:val="22"/>
        </w:rPr>
        <w:t xml:space="preserve"> </w:t>
      </w:r>
      <w:r w:rsidR="007511D5" w:rsidRPr="00373D5D">
        <w:rPr>
          <w:rFonts w:ascii="Garamond" w:hAnsi="Garamond" w:cs="Calibri"/>
          <w:sz w:val="22"/>
          <w:szCs w:val="22"/>
        </w:rPr>
        <w:t>Values, objective conditions and subjective sat</w:t>
      </w:r>
      <w:r w:rsidRPr="00373D5D">
        <w:rPr>
          <w:rFonts w:ascii="Garamond" w:hAnsi="Garamond" w:cs="Calibri"/>
          <w:sz w:val="22"/>
          <w:szCs w:val="22"/>
        </w:rPr>
        <w:t>isfaction among western publics.</w:t>
      </w:r>
      <w:proofErr w:type="gramEnd"/>
      <w:r w:rsidR="007511D5" w:rsidRPr="00373D5D">
        <w:rPr>
          <w:rFonts w:ascii="Garamond" w:hAnsi="Garamond" w:cs="Calibri"/>
          <w:sz w:val="22"/>
          <w:szCs w:val="22"/>
        </w:rPr>
        <w:t xml:space="preserve"> </w:t>
      </w:r>
      <w:r w:rsidR="007511D5" w:rsidRPr="000F225E">
        <w:rPr>
          <w:rFonts w:ascii="Garamond" w:hAnsi="Garamond" w:cs="Calibri"/>
          <w:i/>
          <w:iCs/>
          <w:sz w:val="22"/>
          <w:szCs w:val="22"/>
        </w:rPr>
        <w:t>Comparative Political Studies</w:t>
      </w:r>
      <w:r w:rsidR="007511D5" w:rsidRPr="00373D5D">
        <w:rPr>
          <w:rFonts w:ascii="Garamond" w:hAnsi="Garamond" w:cs="Calibri"/>
          <w:i/>
          <w:iCs/>
          <w:sz w:val="22"/>
          <w:szCs w:val="22"/>
        </w:rPr>
        <w:t xml:space="preserve"> </w:t>
      </w:r>
      <w:r w:rsidR="004C49B2" w:rsidRPr="00373D5D">
        <w:rPr>
          <w:rFonts w:ascii="Garamond" w:hAnsi="Garamond" w:cs="Calibri"/>
          <w:sz w:val="22"/>
          <w:szCs w:val="22"/>
        </w:rPr>
        <w:t>9</w:t>
      </w:r>
      <w:r w:rsidR="00E7698C" w:rsidRPr="00373D5D">
        <w:rPr>
          <w:rFonts w:ascii="Garamond" w:hAnsi="Garamond" w:cs="Calibri"/>
          <w:sz w:val="22"/>
          <w:szCs w:val="22"/>
        </w:rPr>
        <w:t>(4)</w:t>
      </w:r>
      <w:r w:rsidR="007511D5" w:rsidRPr="00373D5D">
        <w:rPr>
          <w:rFonts w:ascii="Garamond" w:hAnsi="Garamond" w:cs="Calibri"/>
          <w:sz w:val="22"/>
          <w:szCs w:val="22"/>
        </w:rPr>
        <w:t>: 429-458.</w:t>
      </w:r>
    </w:p>
    <w:p w:rsidR="00D83004" w:rsidRPr="00373D5D" w:rsidRDefault="00D83004" w:rsidP="00E7698C">
      <w:pPr>
        <w:jc w:val="both"/>
        <w:rPr>
          <w:rFonts w:ascii="Garamond" w:hAnsi="Garamond"/>
          <w:color w:val="FF0000"/>
          <w:sz w:val="22"/>
          <w:szCs w:val="22"/>
        </w:rPr>
      </w:pPr>
    </w:p>
    <w:p w:rsidR="00317D79" w:rsidRPr="00373D5D" w:rsidRDefault="000E4B4A" w:rsidP="00E7698C">
      <w:pPr>
        <w:jc w:val="both"/>
        <w:rPr>
          <w:rFonts w:ascii="Garamond" w:hAnsi="Garamond"/>
          <w:sz w:val="22"/>
          <w:szCs w:val="22"/>
        </w:rPr>
      </w:pPr>
      <w:proofErr w:type="gramStart"/>
      <w:r w:rsidRPr="00373D5D">
        <w:rPr>
          <w:rFonts w:ascii="Garamond" w:hAnsi="Garamond"/>
          <w:sz w:val="22"/>
          <w:szCs w:val="22"/>
        </w:rPr>
        <w:t>Kelly</w:t>
      </w:r>
      <w:r w:rsidR="000F225E">
        <w:rPr>
          <w:rFonts w:ascii="Garamond" w:hAnsi="Garamond"/>
          <w:sz w:val="22"/>
          <w:szCs w:val="22"/>
        </w:rPr>
        <w:t xml:space="preserve"> J (</w:t>
      </w:r>
      <w:r w:rsidR="00A4318E" w:rsidRPr="00373D5D">
        <w:rPr>
          <w:rFonts w:ascii="Garamond" w:hAnsi="Garamond"/>
          <w:sz w:val="22"/>
          <w:szCs w:val="22"/>
        </w:rPr>
        <w:t>1998</w:t>
      </w:r>
      <w:r w:rsidR="000F225E">
        <w:rPr>
          <w:rFonts w:ascii="Garamond" w:hAnsi="Garamond"/>
          <w:sz w:val="22"/>
          <w:szCs w:val="22"/>
        </w:rPr>
        <w:t>)</w:t>
      </w:r>
      <w:r w:rsidR="00A4318E" w:rsidRPr="00373D5D">
        <w:rPr>
          <w:rFonts w:ascii="Garamond" w:hAnsi="Garamond"/>
          <w:i/>
          <w:iCs/>
          <w:sz w:val="22"/>
          <w:szCs w:val="22"/>
        </w:rPr>
        <w:t xml:space="preserve"> </w:t>
      </w:r>
      <w:r w:rsidR="00A4318E" w:rsidRPr="000F225E">
        <w:rPr>
          <w:rFonts w:ascii="Garamond" w:hAnsi="Garamond"/>
          <w:i/>
          <w:iCs/>
          <w:sz w:val="22"/>
          <w:szCs w:val="22"/>
        </w:rPr>
        <w:t>Rethinking Industrial Relations</w:t>
      </w:r>
      <w:r w:rsidR="00A4318E" w:rsidRPr="00373D5D">
        <w:rPr>
          <w:rFonts w:ascii="Garamond" w:hAnsi="Garamond"/>
          <w:sz w:val="22"/>
          <w:szCs w:val="22"/>
        </w:rPr>
        <w:t>.</w:t>
      </w:r>
      <w:proofErr w:type="gramEnd"/>
      <w:r w:rsidR="00A4318E" w:rsidRPr="00373D5D">
        <w:rPr>
          <w:rFonts w:ascii="Garamond" w:hAnsi="Garamond"/>
          <w:sz w:val="22"/>
          <w:szCs w:val="22"/>
        </w:rPr>
        <w:t xml:space="preserve"> London: Routledge.</w:t>
      </w:r>
    </w:p>
    <w:p w:rsidR="00A4318E" w:rsidRPr="00373D5D" w:rsidRDefault="00A4318E" w:rsidP="00E7698C">
      <w:pPr>
        <w:jc w:val="both"/>
        <w:rPr>
          <w:rFonts w:ascii="Garamond" w:hAnsi="Garamond"/>
          <w:sz w:val="22"/>
          <w:szCs w:val="22"/>
        </w:rPr>
      </w:pPr>
    </w:p>
    <w:p w:rsidR="00317D79" w:rsidRDefault="000E4B4A" w:rsidP="00E7698C">
      <w:pPr>
        <w:jc w:val="both"/>
        <w:rPr>
          <w:rFonts w:ascii="Garamond" w:hAnsi="Garamond"/>
          <w:sz w:val="22"/>
          <w:szCs w:val="22"/>
        </w:rPr>
      </w:pPr>
      <w:r w:rsidRPr="00373D5D">
        <w:rPr>
          <w:rFonts w:ascii="Garamond" w:hAnsi="Garamond"/>
          <w:sz w:val="22"/>
          <w:szCs w:val="22"/>
        </w:rPr>
        <w:t>Kennan</w:t>
      </w:r>
      <w:r w:rsidR="003D3398">
        <w:rPr>
          <w:rFonts w:ascii="Garamond" w:hAnsi="Garamond"/>
          <w:sz w:val="22"/>
          <w:szCs w:val="22"/>
        </w:rPr>
        <w:t xml:space="preserve"> J</w:t>
      </w:r>
      <w:r w:rsidR="00317D79" w:rsidRPr="00373D5D">
        <w:rPr>
          <w:rFonts w:ascii="Garamond" w:hAnsi="Garamond"/>
          <w:sz w:val="22"/>
          <w:szCs w:val="22"/>
        </w:rPr>
        <w:t xml:space="preserve"> </w:t>
      </w:r>
      <w:r w:rsidR="003D3398">
        <w:rPr>
          <w:rFonts w:ascii="Garamond" w:hAnsi="Garamond"/>
          <w:sz w:val="22"/>
          <w:szCs w:val="22"/>
        </w:rPr>
        <w:t>(1985)</w:t>
      </w:r>
      <w:r w:rsidR="00317D79" w:rsidRPr="00373D5D">
        <w:rPr>
          <w:rFonts w:ascii="Garamond" w:hAnsi="Garamond"/>
          <w:sz w:val="22"/>
          <w:szCs w:val="22"/>
        </w:rPr>
        <w:t xml:space="preserve"> </w:t>
      </w:r>
      <w:proofErr w:type="gramStart"/>
      <w:r w:rsidR="00317D79" w:rsidRPr="00373D5D">
        <w:rPr>
          <w:rFonts w:ascii="Garamond" w:hAnsi="Garamond"/>
          <w:sz w:val="22"/>
          <w:szCs w:val="22"/>
        </w:rPr>
        <w:t>The</w:t>
      </w:r>
      <w:proofErr w:type="gramEnd"/>
      <w:r w:rsidR="00317D79" w:rsidRPr="00373D5D">
        <w:rPr>
          <w:rFonts w:ascii="Garamond" w:hAnsi="Garamond"/>
          <w:sz w:val="22"/>
          <w:szCs w:val="22"/>
        </w:rPr>
        <w:t xml:space="preserve"> duration of contract strikes in US manufacturing. </w:t>
      </w:r>
      <w:r w:rsidR="00317D79" w:rsidRPr="000F225E">
        <w:rPr>
          <w:rFonts w:ascii="Garamond" w:hAnsi="Garamond"/>
          <w:i/>
          <w:sz w:val="22"/>
          <w:szCs w:val="22"/>
        </w:rPr>
        <w:t>Journal of Econometrics</w:t>
      </w:r>
      <w:r w:rsidR="004C49B2" w:rsidRPr="00373D5D">
        <w:rPr>
          <w:rFonts w:ascii="Garamond" w:hAnsi="Garamond"/>
          <w:sz w:val="22"/>
          <w:szCs w:val="22"/>
        </w:rPr>
        <w:t xml:space="preserve"> 28</w:t>
      </w:r>
      <w:r w:rsidRPr="00373D5D">
        <w:rPr>
          <w:rFonts w:ascii="Garamond" w:hAnsi="Garamond"/>
          <w:sz w:val="22"/>
          <w:szCs w:val="22"/>
        </w:rPr>
        <w:t>(1)</w:t>
      </w:r>
      <w:r w:rsidR="00317D79" w:rsidRPr="00373D5D">
        <w:rPr>
          <w:rFonts w:ascii="Garamond" w:hAnsi="Garamond"/>
          <w:sz w:val="22"/>
          <w:szCs w:val="22"/>
        </w:rPr>
        <w:t>: 5 – 28.</w:t>
      </w:r>
    </w:p>
    <w:p w:rsidR="00DF62D3" w:rsidRDefault="00DF62D3" w:rsidP="00E7698C">
      <w:pPr>
        <w:jc w:val="both"/>
        <w:rPr>
          <w:rFonts w:ascii="Garamond" w:hAnsi="Garamond"/>
          <w:sz w:val="22"/>
          <w:szCs w:val="22"/>
        </w:rPr>
      </w:pPr>
    </w:p>
    <w:p w:rsidR="00DF62D3" w:rsidRPr="00373D5D" w:rsidRDefault="003D3398" w:rsidP="00E7698C">
      <w:pPr>
        <w:jc w:val="both"/>
        <w:rPr>
          <w:rFonts w:ascii="Garamond" w:hAnsi="Garamond"/>
          <w:sz w:val="22"/>
          <w:szCs w:val="22"/>
        </w:rPr>
      </w:pPr>
      <w:proofErr w:type="spellStart"/>
      <w:r>
        <w:rPr>
          <w:rFonts w:ascii="Garamond" w:hAnsi="Garamond"/>
          <w:sz w:val="22"/>
          <w:szCs w:val="22"/>
        </w:rPr>
        <w:t>Kochan</w:t>
      </w:r>
      <w:proofErr w:type="spellEnd"/>
      <w:r>
        <w:rPr>
          <w:rFonts w:ascii="Garamond" w:hAnsi="Garamond"/>
          <w:sz w:val="22"/>
          <w:szCs w:val="22"/>
        </w:rPr>
        <w:t xml:space="preserve"> TA</w:t>
      </w:r>
      <w:r w:rsidR="00DF62D3">
        <w:rPr>
          <w:rFonts w:ascii="Garamond" w:hAnsi="Garamond"/>
          <w:sz w:val="22"/>
          <w:szCs w:val="22"/>
        </w:rPr>
        <w:t xml:space="preserve"> </w:t>
      </w:r>
      <w:r>
        <w:rPr>
          <w:rFonts w:ascii="Garamond" w:hAnsi="Garamond"/>
          <w:sz w:val="22"/>
          <w:szCs w:val="22"/>
        </w:rPr>
        <w:t>(1979)</w:t>
      </w:r>
      <w:r w:rsidR="00DF62D3">
        <w:rPr>
          <w:rFonts w:ascii="Garamond" w:hAnsi="Garamond"/>
          <w:sz w:val="22"/>
          <w:szCs w:val="22"/>
        </w:rPr>
        <w:t xml:space="preserve"> How </w:t>
      </w:r>
      <w:r w:rsidR="00A506ED">
        <w:rPr>
          <w:rFonts w:ascii="Garamond" w:hAnsi="Garamond"/>
          <w:sz w:val="22"/>
          <w:szCs w:val="22"/>
        </w:rPr>
        <w:t xml:space="preserve">American workers </w:t>
      </w:r>
      <w:r w:rsidR="00DF62D3">
        <w:rPr>
          <w:rFonts w:ascii="Garamond" w:hAnsi="Garamond"/>
          <w:sz w:val="22"/>
          <w:szCs w:val="22"/>
        </w:rPr>
        <w:t xml:space="preserve">view </w:t>
      </w:r>
      <w:proofErr w:type="spellStart"/>
      <w:r w:rsidR="00DF62D3">
        <w:rPr>
          <w:rFonts w:ascii="Garamond" w:hAnsi="Garamond"/>
          <w:sz w:val="22"/>
          <w:szCs w:val="22"/>
        </w:rPr>
        <w:t>labor</w:t>
      </w:r>
      <w:proofErr w:type="spellEnd"/>
      <w:r w:rsidR="00DF62D3">
        <w:rPr>
          <w:rFonts w:ascii="Garamond" w:hAnsi="Garamond"/>
          <w:sz w:val="22"/>
          <w:szCs w:val="22"/>
        </w:rPr>
        <w:t xml:space="preserve"> unions. </w:t>
      </w:r>
      <w:r w:rsidR="00DF62D3" w:rsidRPr="00417825">
        <w:rPr>
          <w:rFonts w:ascii="Garamond" w:hAnsi="Garamond"/>
          <w:i/>
          <w:iCs/>
          <w:sz w:val="22"/>
          <w:szCs w:val="22"/>
        </w:rPr>
        <w:t xml:space="preserve">Monthly </w:t>
      </w:r>
      <w:proofErr w:type="spellStart"/>
      <w:r w:rsidR="00DF62D3" w:rsidRPr="00417825">
        <w:rPr>
          <w:rFonts w:ascii="Garamond" w:hAnsi="Garamond"/>
          <w:i/>
          <w:iCs/>
          <w:sz w:val="22"/>
          <w:szCs w:val="22"/>
        </w:rPr>
        <w:t>Labor</w:t>
      </w:r>
      <w:proofErr w:type="spellEnd"/>
      <w:r w:rsidR="00DF62D3" w:rsidRPr="00417825">
        <w:rPr>
          <w:rFonts w:ascii="Garamond" w:hAnsi="Garamond"/>
          <w:i/>
          <w:iCs/>
          <w:sz w:val="22"/>
          <w:szCs w:val="22"/>
        </w:rPr>
        <w:t xml:space="preserve"> Review</w:t>
      </w:r>
      <w:r w:rsidR="00E17D27">
        <w:rPr>
          <w:rFonts w:ascii="Garamond" w:hAnsi="Garamond"/>
          <w:sz w:val="22"/>
          <w:szCs w:val="22"/>
        </w:rPr>
        <w:t xml:space="preserve"> CII (April): 23 – 32.</w:t>
      </w:r>
    </w:p>
    <w:p w:rsidR="005D0C8E" w:rsidRDefault="005D0C8E" w:rsidP="00E7698C">
      <w:pPr>
        <w:jc w:val="both"/>
        <w:rPr>
          <w:rFonts w:ascii="Garamond" w:hAnsi="Garamond"/>
          <w:sz w:val="22"/>
          <w:szCs w:val="22"/>
        </w:rPr>
      </w:pPr>
    </w:p>
    <w:p w:rsidR="00D8244C" w:rsidRPr="00373D5D" w:rsidRDefault="00D8244C" w:rsidP="00E7698C">
      <w:pPr>
        <w:jc w:val="both"/>
        <w:rPr>
          <w:rFonts w:ascii="Garamond" w:hAnsi="Garamond"/>
          <w:sz w:val="22"/>
          <w:szCs w:val="22"/>
        </w:rPr>
      </w:pPr>
      <w:proofErr w:type="spellStart"/>
      <w:proofErr w:type="gramStart"/>
      <w:r>
        <w:rPr>
          <w:rFonts w:ascii="Garamond" w:hAnsi="Garamond"/>
          <w:sz w:val="22"/>
          <w:szCs w:val="22"/>
        </w:rPr>
        <w:t>Machin</w:t>
      </w:r>
      <w:proofErr w:type="spellEnd"/>
      <w:r>
        <w:rPr>
          <w:rFonts w:ascii="Garamond" w:hAnsi="Garamond"/>
          <w:sz w:val="22"/>
          <w:szCs w:val="22"/>
        </w:rPr>
        <w:t xml:space="preserve"> S Disney R and Gosling A (1995) British unions in decline: An examination of the 1980s fall in trade union recognition.</w:t>
      </w:r>
      <w:proofErr w:type="gramEnd"/>
      <w:r>
        <w:rPr>
          <w:rFonts w:ascii="Garamond" w:hAnsi="Garamond"/>
          <w:sz w:val="22"/>
          <w:szCs w:val="22"/>
        </w:rPr>
        <w:t xml:space="preserve"> </w:t>
      </w:r>
      <w:r w:rsidRPr="00D8244C">
        <w:rPr>
          <w:rFonts w:ascii="Garamond" w:hAnsi="Garamond"/>
          <w:i/>
          <w:iCs/>
          <w:sz w:val="22"/>
          <w:szCs w:val="22"/>
        </w:rPr>
        <w:t xml:space="preserve">Industrial and </w:t>
      </w:r>
      <w:proofErr w:type="spellStart"/>
      <w:r w:rsidRPr="00D8244C">
        <w:rPr>
          <w:rFonts w:ascii="Garamond" w:hAnsi="Garamond"/>
          <w:i/>
          <w:iCs/>
          <w:sz w:val="22"/>
          <w:szCs w:val="22"/>
        </w:rPr>
        <w:t>Labor</w:t>
      </w:r>
      <w:proofErr w:type="spellEnd"/>
      <w:r w:rsidRPr="00D8244C">
        <w:rPr>
          <w:rFonts w:ascii="Garamond" w:hAnsi="Garamond"/>
          <w:i/>
          <w:iCs/>
          <w:sz w:val="22"/>
          <w:szCs w:val="22"/>
        </w:rPr>
        <w:t xml:space="preserve"> Relations Review</w:t>
      </w:r>
      <w:r>
        <w:rPr>
          <w:rFonts w:ascii="Garamond" w:hAnsi="Garamond"/>
          <w:sz w:val="22"/>
          <w:szCs w:val="22"/>
        </w:rPr>
        <w:t xml:space="preserve"> 48(3): 403 – 419.</w:t>
      </w:r>
    </w:p>
    <w:p w:rsidR="00D8244C" w:rsidRDefault="00D8244C" w:rsidP="00417825">
      <w:pPr>
        <w:jc w:val="both"/>
        <w:rPr>
          <w:rFonts w:ascii="Garamond" w:hAnsi="Garamond"/>
          <w:sz w:val="22"/>
          <w:szCs w:val="22"/>
        </w:rPr>
      </w:pPr>
    </w:p>
    <w:p w:rsidR="00317D79" w:rsidRPr="00373D5D" w:rsidRDefault="000E4B4A" w:rsidP="00417825">
      <w:pPr>
        <w:jc w:val="both"/>
        <w:rPr>
          <w:rFonts w:ascii="Garamond" w:hAnsi="Garamond"/>
          <w:sz w:val="22"/>
          <w:szCs w:val="22"/>
        </w:rPr>
      </w:pPr>
      <w:r w:rsidRPr="00373D5D">
        <w:rPr>
          <w:rFonts w:ascii="Garamond" w:hAnsi="Garamond"/>
          <w:sz w:val="22"/>
          <w:szCs w:val="22"/>
        </w:rPr>
        <w:t>McConnell</w:t>
      </w:r>
      <w:r w:rsidR="00417825">
        <w:rPr>
          <w:rFonts w:ascii="Garamond" w:hAnsi="Garamond"/>
          <w:sz w:val="22"/>
          <w:szCs w:val="22"/>
        </w:rPr>
        <w:t xml:space="preserve"> S (1990)</w:t>
      </w:r>
      <w:r w:rsidR="00317D79" w:rsidRPr="00373D5D">
        <w:rPr>
          <w:rFonts w:ascii="Garamond" w:hAnsi="Garamond"/>
          <w:sz w:val="22"/>
          <w:szCs w:val="22"/>
        </w:rPr>
        <w:t xml:space="preserve"> </w:t>
      </w:r>
      <w:proofErr w:type="gramStart"/>
      <w:r w:rsidR="00317D79" w:rsidRPr="00373D5D">
        <w:rPr>
          <w:rFonts w:ascii="Garamond" w:hAnsi="Garamond"/>
          <w:sz w:val="22"/>
          <w:szCs w:val="22"/>
        </w:rPr>
        <w:t>Cyclical</w:t>
      </w:r>
      <w:proofErr w:type="gramEnd"/>
      <w:r w:rsidR="00317D79" w:rsidRPr="00373D5D">
        <w:rPr>
          <w:rFonts w:ascii="Garamond" w:hAnsi="Garamond"/>
          <w:sz w:val="22"/>
          <w:szCs w:val="22"/>
        </w:rPr>
        <w:t xml:space="preserve"> fluctuations in strike activity. </w:t>
      </w:r>
      <w:r w:rsidR="00317D79" w:rsidRPr="00417825">
        <w:rPr>
          <w:rFonts w:ascii="Garamond" w:hAnsi="Garamond"/>
          <w:i/>
          <w:sz w:val="22"/>
          <w:szCs w:val="22"/>
        </w:rPr>
        <w:t xml:space="preserve">Industrial and </w:t>
      </w:r>
      <w:proofErr w:type="spellStart"/>
      <w:r w:rsidR="00317D79" w:rsidRPr="00417825">
        <w:rPr>
          <w:rFonts w:ascii="Garamond" w:hAnsi="Garamond"/>
          <w:i/>
          <w:sz w:val="22"/>
          <w:szCs w:val="22"/>
        </w:rPr>
        <w:t>L</w:t>
      </w:r>
      <w:r w:rsidR="004C49B2" w:rsidRPr="00417825">
        <w:rPr>
          <w:rFonts w:ascii="Garamond" w:hAnsi="Garamond"/>
          <w:i/>
          <w:sz w:val="22"/>
          <w:szCs w:val="22"/>
        </w:rPr>
        <w:t>abor</w:t>
      </w:r>
      <w:proofErr w:type="spellEnd"/>
      <w:r w:rsidR="004C49B2" w:rsidRPr="00417825">
        <w:rPr>
          <w:rFonts w:ascii="Garamond" w:hAnsi="Garamond"/>
          <w:i/>
          <w:sz w:val="22"/>
          <w:szCs w:val="22"/>
        </w:rPr>
        <w:t xml:space="preserve"> Relations Review</w:t>
      </w:r>
      <w:r w:rsidR="004C49B2" w:rsidRPr="00373D5D">
        <w:rPr>
          <w:rFonts w:ascii="Garamond" w:hAnsi="Garamond"/>
          <w:sz w:val="22"/>
          <w:szCs w:val="22"/>
        </w:rPr>
        <w:t xml:space="preserve"> 44</w:t>
      </w:r>
      <w:r w:rsidRPr="00373D5D">
        <w:rPr>
          <w:rFonts w:ascii="Garamond" w:hAnsi="Garamond"/>
          <w:sz w:val="22"/>
          <w:szCs w:val="22"/>
        </w:rPr>
        <w:t>(1)</w:t>
      </w:r>
      <w:r w:rsidR="00317D79" w:rsidRPr="00373D5D">
        <w:rPr>
          <w:rFonts w:ascii="Garamond" w:hAnsi="Garamond"/>
          <w:sz w:val="22"/>
          <w:szCs w:val="22"/>
        </w:rPr>
        <w:t xml:space="preserve">: 130 </w:t>
      </w:r>
      <w:r w:rsidR="004C49B2" w:rsidRPr="00373D5D">
        <w:rPr>
          <w:rFonts w:ascii="Garamond" w:hAnsi="Garamond"/>
          <w:sz w:val="22"/>
          <w:szCs w:val="22"/>
        </w:rPr>
        <w:t>–</w:t>
      </w:r>
      <w:r w:rsidR="00317D79" w:rsidRPr="00373D5D">
        <w:rPr>
          <w:rFonts w:ascii="Garamond" w:hAnsi="Garamond"/>
          <w:sz w:val="22"/>
          <w:szCs w:val="22"/>
        </w:rPr>
        <w:t xml:space="preserve"> 143</w:t>
      </w:r>
      <w:r w:rsidR="004C49B2" w:rsidRPr="00373D5D">
        <w:rPr>
          <w:rFonts w:ascii="Garamond" w:hAnsi="Garamond"/>
          <w:sz w:val="22"/>
          <w:szCs w:val="22"/>
        </w:rPr>
        <w:t>.</w:t>
      </w:r>
    </w:p>
    <w:p w:rsidR="00D83004" w:rsidRPr="00373D5D" w:rsidRDefault="00D83004" w:rsidP="00E7698C">
      <w:pPr>
        <w:ind w:firstLine="720"/>
        <w:jc w:val="both"/>
        <w:rPr>
          <w:rFonts w:ascii="Garamond" w:hAnsi="Garamond"/>
          <w:color w:val="FF0000"/>
          <w:sz w:val="22"/>
          <w:szCs w:val="22"/>
        </w:rPr>
      </w:pPr>
    </w:p>
    <w:p w:rsidR="00D83004" w:rsidRPr="00373D5D" w:rsidRDefault="000E4B4A" w:rsidP="00E7698C">
      <w:pPr>
        <w:jc w:val="both"/>
        <w:rPr>
          <w:rFonts w:ascii="Garamond" w:hAnsi="Garamond"/>
          <w:sz w:val="22"/>
          <w:szCs w:val="22"/>
        </w:rPr>
      </w:pPr>
      <w:r w:rsidRPr="00373D5D">
        <w:rPr>
          <w:rFonts w:ascii="Garamond" w:hAnsi="Garamond"/>
          <w:sz w:val="22"/>
          <w:szCs w:val="22"/>
        </w:rPr>
        <w:t>Nicholson</w:t>
      </w:r>
      <w:r w:rsidR="00417825">
        <w:rPr>
          <w:rFonts w:ascii="Garamond" w:hAnsi="Garamond"/>
          <w:sz w:val="22"/>
          <w:szCs w:val="22"/>
        </w:rPr>
        <w:t xml:space="preserve"> N </w:t>
      </w:r>
      <w:proofErr w:type="spellStart"/>
      <w:r w:rsidR="004F7AF0">
        <w:rPr>
          <w:rFonts w:ascii="Garamond" w:hAnsi="Garamond"/>
          <w:sz w:val="22"/>
          <w:szCs w:val="22"/>
        </w:rPr>
        <w:t>Ursell</w:t>
      </w:r>
      <w:proofErr w:type="spellEnd"/>
      <w:r w:rsidR="004F7AF0">
        <w:rPr>
          <w:rFonts w:ascii="Garamond" w:hAnsi="Garamond"/>
          <w:sz w:val="22"/>
          <w:szCs w:val="22"/>
        </w:rPr>
        <w:t xml:space="preserve"> </w:t>
      </w:r>
      <w:r w:rsidR="00417825">
        <w:rPr>
          <w:rFonts w:ascii="Garamond" w:hAnsi="Garamond"/>
          <w:sz w:val="22"/>
          <w:szCs w:val="22"/>
        </w:rPr>
        <w:t xml:space="preserve">G </w:t>
      </w:r>
      <w:r w:rsidRPr="00373D5D">
        <w:rPr>
          <w:rFonts w:ascii="Garamond" w:hAnsi="Garamond"/>
          <w:sz w:val="22"/>
          <w:szCs w:val="22"/>
        </w:rPr>
        <w:t xml:space="preserve">and </w:t>
      </w:r>
      <w:proofErr w:type="spellStart"/>
      <w:r w:rsidRPr="00373D5D">
        <w:rPr>
          <w:rFonts w:ascii="Garamond" w:hAnsi="Garamond"/>
          <w:sz w:val="22"/>
          <w:szCs w:val="22"/>
        </w:rPr>
        <w:t>Blyton</w:t>
      </w:r>
      <w:proofErr w:type="spellEnd"/>
      <w:r w:rsidR="00417825">
        <w:rPr>
          <w:rFonts w:ascii="Garamond" w:hAnsi="Garamond"/>
          <w:sz w:val="22"/>
          <w:szCs w:val="22"/>
        </w:rPr>
        <w:t xml:space="preserve"> P</w:t>
      </w:r>
      <w:r w:rsidR="00F17701" w:rsidRPr="00373D5D">
        <w:rPr>
          <w:rFonts w:ascii="Garamond" w:hAnsi="Garamond"/>
          <w:sz w:val="22"/>
          <w:szCs w:val="22"/>
        </w:rPr>
        <w:t xml:space="preserve"> </w:t>
      </w:r>
      <w:r w:rsidR="00417825">
        <w:rPr>
          <w:rFonts w:ascii="Garamond" w:hAnsi="Garamond"/>
          <w:sz w:val="22"/>
          <w:szCs w:val="22"/>
        </w:rPr>
        <w:t>(1981)</w:t>
      </w:r>
      <w:r w:rsidR="00D83004" w:rsidRPr="00373D5D">
        <w:rPr>
          <w:rFonts w:ascii="Garamond" w:hAnsi="Garamond"/>
          <w:sz w:val="22"/>
          <w:szCs w:val="22"/>
        </w:rPr>
        <w:t xml:space="preserve"> </w:t>
      </w:r>
      <w:proofErr w:type="gramStart"/>
      <w:r w:rsidR="00D83004" w:rsidRPr="00417825">
        <w:rPr>
          <w:rFonts w:ascii="Garamond" w:hAnsi="Garamond"/>
          <w:i/>
          <w:sz w:val="22"/>
          <w:szCs w:val="22"/>
        </w:rPr>
        <w:t>The</w:t>
      </w:r>
      <w:proofErr w:type="gramEnd"/>
      <w:r w:rsidR="00D83004" w:rsidRPr="00417825">
        <w:rPr>
          <w:rFonts w:ascii="Garamond" w:hAnsi="Garamond"/>
          <w:i/>
          <w:sz w:val="22"/>
          <w:szCs w:val="22"/>
        </w:rPr>
        <w:t xml:space="preserve"> Dynamics of White Collar Trade Unionism</w:t>
      </w:r>
      <w:r w:rsidR="00A37453">
        <w:rPr>
          <w:rFonts w:ascii="Garamond" w:hAnsi="Garamond"/>
          <w:iCs/>
          <w:sz w:val="22"/>
          <w:szCs w:val="22"/>
        </w:rPr>
        <w:t xml:space="preserve">. </w:t>
      </w:r>
      <w:r w:rsidRPr="00373D5D">
        <w:rPr>
          <w:rFonts w:ascii="Garamond" w:hAnsi="Garamond"/>
          <w:sz w:val="22"/>
          <w:szCs w:val="22"/>
        </w:rPr>
        <w:t>London:</w:t>
      </w:r>
      <w:r w:rsidR="00D83004" w:rsidRPr="00373D5D">
        <w:rPr>
          <w:rFonts w:ascii="Garamond" w:hAnsi="Garamond"/>
          <w:sz w:val="22"/>
          <w:szCs w:val="22"/>
        </w:rPr>
        <w:t xml:space="preserve"> Academic Press. </w:t>
      </w:r>
    </w:p>
    <w:p w:rsidR="00F457A2" w:rsidRPr="00373D5D" w:rsidRDefault="00F457A2" w:rsidP="00E7698C">
      <w:pPr>
        <w:jc w:val="both"/>
        <w:rPr>
          <w:rFonts w:ascii="Garamond" w:hAnsi="Garamond"/>
          <w:sz w:val="22"/>
          <w:szCs w:val="22"/>
        </w:rPr>
      </w:pPr>
    </w:p>
    <w:p w:rsidR="000253AC" w:rsidRPr="00373D5D" w:rsidRDefault="000253AC" w:rsidP="00E7698C">
      <w:pPr>
        <w:jc w:val="both"/>
        <w:rPr>
          <w:rFonts w:ascii="Garamond" w:hAnsi="Garamond"/>
          <w:sz w:val="22"/>
          <w:szCs w:val="22"/>
        </w:rPr>
      </w:pPr>
      <w:proofErr w:type="gramStart"/>
      <w:r w:rsidRPr="00373D5D">
        <w:rPr>
          <w:rFonts w:ascii="Garamond" w:hAnsi="Garamond"/>
          <w:sz w:val="22"/>
          <w:szCs w:val="22"/>
        </w:rPr>
        <w:t>ONS</w:t>
      </w:r>
      <w:r w:rsidR="004F7AF0">
        <w:rPr>
          <w:rFonts w:ascii="Garamond" w:hAnsi="Garamond"/>
          <w:sz w:val="22"/>
          <w:szCs w:val="22"/>
        </w:rPr>
        <w:t>.</w:t>
      </w:r>
      <w:proofErr w:type="gramEnd"/>
      <w:r w:rsidR="004F7AF0">
        <w:rPr>
          <w:rFonts w:ascii="Garamond" w:hAnsi="Garamond"/>
          <w:sz w:val="22"/>
          <w:szCs w:val="22"/>
        </w:rPr>
        <w:t xml:space="preserve"> </w:t>
      </w:r>
      <w:proofErr w:type="spellStart"/>
      <w:proofErr w:type="gramStart"/>
      <w:r w:rsidR="004F7AF0">
        <w:rPr>
          <w:rFonts w:ascii="Garamond" w:hAnsi="Garamond"/>
          <w:sz w:val="22"/>
          <w:szCs w:val="22"/>
        </w:rPr>
        <w:t>n.d.a</w:t>
      </w:r>
      <w:proofErr w:type="spellEnd"/>
      <w:proofErr w:type="gramEnd"/>
      <w:r w:rsidR="004F7AF0">
        <w:rPr>
          <w:rFonts w:ascii="Garamond" w:hAnsi="Garamond"/>
          <w:sz w:val="22"/>
          <w:szCs w:val="22"/>
        </w:rPr>
        <w:t>.</w:t>
      </w:r>
      <w:r w:rsidRPr="00373D5D">
        <w:rPr>
          <w:rFonts w:ascii="Garamond" w:hAnsi="Garamond"/>
          <w:sz w:val="22"/>
          <w:szCs w:val="22"/>
        </w:rPr>
        <w:t xml:space="preserve"> </w:t>
      </w:r>
      <w:r w:rsidRPr="00417825">
        <w:rPr>
          <w:rFonts w:ascii="Garamond" w:hAnsi="Garamond"/>
          <w:i/>
          <w:iCs/>
          <w:sz w:val="22"/>
          <w:szCs w:val="22"/>
        </w:rPr>
        <w:t>Consumer Price Indices, Office for National Statistics</w:t>
      </w:r>
      <w:r w:rsidRPr="00A37453">
        <w:rPr>
          <w:rFonts w:ascii="Garamond" w:hAnsi="Garamond"/>
          <w:iCs/>
          <w:sz w:val="22"/>
          <w:szCs w:val="22"/>
        </w:rPr>
        <w:t>.</w:t>
      </w:r>
      <w:r w:rsidRPr="00373D5D">
        <w:rPr>
          <w:rFonts w:ascii="Garamond" w:hAnsi="Garamond"/>
          <w:i/>
          <w:sz w:val="22"/>
          <w:szCs w:val="22"/>
        </w:rPr>
        <w:t xml:space="preserve"> </w:t>
      </w:r>
      <w:r w:rsidRPr="00373D5D">
        <w:rPr>
          <w:rFonts w:ascii="Garamond" w:hAnsi="Garamond"/>
          <w:sz w:val="22"/>
          <w:szCs w:val="22"/>
        </w:rPr>
        <w:t>Available at: http://www.ons.gov.uk/ons/datasets-and-tables/data-selector.html?cdid=CDSI&amp;dataset=mm23&amp;table-id=3.5</w:t>
      </w:r>
      <w:r w:rsidRPr="00373D5D">
        <w:rPr>
          <w:rFonts w:ascii="Garamond" w:hAnsi="Garamond"/>
          <w:i/>
          <w:sz w:val="22"/>
          <w:szCs w:val="22"/>
        </w:rPr>
        <w:t xml:space="preserve"> </w:t>
      </w:r>
      <w:r w:rsidRPr="00373D5D">
        <w:rPr>
          <w:rFonts w:ascii="Garamond" w:hAnsi="Garamond"/>
          <w:sz w:val="22"/>
          <w:szCs w:val="22"/>
        </w:rPr>
        <w:t>(Accessed 10/09/2012)</w:t>
      </w:r>
      <w:r w:rsidR="004C49B2" w:rsidRPr="00373D5D">
        <w:rPr>
          <w:rFonts w:ascii="Garamond" w:hAnsi="Garamond"/>
          <w:sz w:val="22"/>
          <w:szCs w:val="22"/>
        </w:rPr>
        <w:t>.</w:t>
      </w:r>
    </w:p>
    <w:p w:rsidR="000253AC" w:rsidRPr="00373D5D" w:rsidRDefault="000253AC" w:rsidP="00E7698C">
      <w:pPr>
        <w:jc w:val="both"/>
        <w:rPr>
          <w:rFonts w:ascii="Garamond" w:hAnsi="Garamond"/>
          <w:sz w:val="22"/>
          <w:szCs w:val="22"/>
        </w:rPr>
      </w:pPr>
    </w:p>
    <w:p w:rsidR="000253AC" w:rsidRPr="00373D5D" w:rsidRDefault="004F7AF0" w:rsidP="00E7698C">
      <w:pPr>
        <w:jc w:val="both"/>
        <w:rPr>
          <w:rFonts w:ascii="Garamond" w:hAnsi="Garamond"/>
          <w:sz w:val="22"/>
          <w:szCs w:val="22"/>
        </w:rPr>
      </w:pPr>
      <w:proofErr w:type="gramStart"/>
      <w:r>
        <w:rPr>
          <w:rFonts w:ascii="Garamond" w:hAnsi="Garamond"/>
          <w:sz w:val="22"/>
          <w:szCs w:val="22"/>
        </w:rPr>
        <w:t>ONS.</w:t>
      </w:r>
      <w:proofErr w:type="gramEnd"/>
      <w:r>
        <w:rPr>
          <w:rFonts w:ascii="Garamond" w:hAnsi="Garamond"/>
          <w:sz w:val="22"/>
          <w:szCs w:val="22"/>
        </w:rPr>
        <w:t xml:space="preserve"> </w:t>
      </w:r>
      <w:proofErr w:type="spellStart"/>
      <w:proofErr w:type="gramStart"/>
      <w:r>
        <w:rPr>
          <w:rFonts w:ascii="Garamond" w:hAnsi="Garamond"/>
          <w:sz w:val="22"/>
          <w:szCs w:val="22"/>
        </w:rPr>
        <w:t>n.d.b</w:t>
      </w:r>
      <w:proofErr w:type="spellEnd"/>
      <w:proofErr w:type="gramEnd"/>
      <w:r>
        <w:rPr>
          <w:rFonts w:ascii="Garamond" w:hAnsi="Garamond"/>
          <w:sz w:val="22"/>
          <w:szCs w:val="22"/>
        </w:rPr>
        <w:t>.</w:t>
      </w:r>
      <w:r w:rsidR="000253AC" w:rsidRPr="00373D5D">
        <w:rPr>
          <w:rFonts w:ascii="Garamond" w:hAnsi="Garamond"/>
          <w:sz w:val="22"/>
          <w:szCs w:val="22"/>
        </w:rPr>
        <w:t xml:space="preserve"> </w:t>
      </w:r>
      <w:r w:rsidR="000253AC" w:rsidRPr="00417825">
        <w:rPr>
          <w:rFonts w:ascii="Garamond" w:hAnsi="Garamond"/>
          <w:i/>
          <w:iCs/>
          <w:sz w:val="22"/>
          <w:szCs w:val="22"/>
        </w:rPr>
        <w:t>Labour Market Stat</w:t>
      </w:r>
      <w:bookmarkStart w:id="0" w:name="_GoBack"/>
      <w:bookmarkEnd w:id="0"/>
      <w:r w:rsidR="000253AC" w:rsidRPr="00417825">
        <w:rPr>
          <w:rFonts w:ascii="Garamond" w:hAnsi="Garamond"/>
          <w:i/>
          <w:iCs/>
          <w:sz w:val="22"/>
          <w:szCs w:val="22"/>
        </w:rPr>
        <w:t>istics, Office for National Statistics</w:t>
      </w:r>
      <w:r w:rsidR="000253AC" w:rsidRPr="00A37453">
        <w:rPr>
          <w:rFonts w:ascii="Garamond" w:hAnsi="Garamond"/>
          <w:iCs/>
          <w:sz w:val="22"/>
          <w:szCs w:val="22"/>
        </w:rPr>
        <w:t>.</w:t>
      </w:r>
      <w:r w:rsidR="000253AC" w:rsidRPr="00373D5D">
        <w:rPr>
          <w:rFonts w:ascii="Garamond" w:hAnsi="Garamond"/>
          <w:i/>
          <w:sz w:val="22"/>
          <w:szCs w:val="22"/>
        </w:rPr>
        <w:t xml:space="preserve"> </w:t>
      </w:r>
      <w:r w:rsidR="000253AC" w:rsidRPr="00373D5D">
        <w:rPr>
          <w:rFonts w:ascii="Garamond" w:hAnsi="Garamond"/>
          <w:sz w:val="22"/>
          <w:szCs w:val="22"/>
        </w:rPr>
        <w:t>Available at: http://www.ons.gov.uk/ons/datasets-and-tables/data-selector.html?cdid=LF2Q&amp;cdid=MGSX&amp;dataset=lms&amp;table-id=9, (Accessed 10/09/2012)</w:t>
      </w:r>
      <w:r w:rsidR="004C49B2" w:rsidRPr="00373D5D">
        <w:rPr>
          <w:rFonts w:ascii="Garamond" w:hAnsi="Garamond"/>
          <w:sz w:val="22"/>
          <w:szCs w:val="22"/>
        </w:rPr>
        <w:t>.</w:t>
      </w:r>
    </w:p>
    <w:p w:rsidR="00410B81" w:rsidRPr="00373D5D" w:rsidRDefault="00410B81" w:rsidP="00E7698C">
      <w:pPr>
        <w:jc w:val="both"/>
        <w:rPr>
          <w:rFonts w:ascii="Garamond" w:hAnsi="Garamond"/>
          <w:sz w:val="22"/>
          <w:szCs w:val="22"/>
        </w:rPr>
      </w:pPr>
    </w:p>
    <w:p w:rsidR="00F457A2" w:rsidRPr="00373D5D" w:rsidRDefault="000E4B4A" w:rsidP="00E7698C">
      <w:pPr>
        <w:jc w:val="both"/>
        <w:rPr>
          <w:rFonts w:ascii="Garamond" w:hAnsi="Garamond"/>
          <w:sz w:val="22"/>
          <w:szCs w:val="22"/>
        </w:rPr>
      </w:pPr>
      <w:r w:rsidRPr="00373D5D">
        <w:rPr>
          <w:rFonts w:ascii="Garamond" w:hAnsi="Garamond"/>
          <w:sz w:val="22"/>
          <w:szCs w:val="22"/>
        </w:rPr>
        <w:t>Richardson</w:t>
      </w:r>
      <w:r w:rsidR="00417825">
        <w:rPr>
          <w:rFonts w:ascii="Garamond" w:hAnsi="Garamond"/>
          <w:sz w:val="22"/>
          <w:szCs w:val="22"/>
        </w:rPr>
        <w:t xml:space="preserve"> R</w:t>
      </w:r>
      <w:r w:rsidR="00F03B30" w:rsidRPr="00373D5D">
        <w:rPr>
          <w:rFonts w:ascii="Garamond" w:hAnsi="Garamond"/>
          <w:sz w:val="22"/>
          <w:szCs w:val="22"/>
        </w:rPr>
        <w:t xml:space="preserve"> </w:t>
      </w:r>
      <w:r w:rsidR="00417825">
        <w:rPr>
          <w:rFonts w:ascii="Garamond" w:hAnsi="Garamond"/>
          <w:sz w:val="22"/>
          <w:szCs w:val="22"/>
        </w:rPr>
        <w:t>(1977)</w:t>
      </w:r>
      <w:r w:rsidR="00F457A2" w:rsidRPr="00373D5D">
        <w:rPr>
          <w:rFonts w:ascii="Garamond" w:hAnsi="Garamond"/>
          <w:sz w:val="22"/>
          <w:szCs w:val="22"/>
        </w:rPr>
        <w:t xml:space="preserve"> Trade Union Growth: review article. </w:t>
      </w:r>
      <w:r w:rsidR="00F457A2" w:rsidRPr="00417825">
        <w:rPr>
          <w:rFonts w:ascii="Garamond" w:hAnsi="Garamond"/>
          <w:i/>
          <w:sz w:val="22"/>
          <w:szCs w:val="22"/>
        </w:rPr>
        <w:t>British Journ</w:t>
      </w:r>
      <w:r w:rsidR="004C49B2" w:rsidRPr="00417825">
        <w:rPr>
          <w:rFonts w:ascii="Garamond" w:hAnsi="Garamond"/>
          <w:i/>
          <w:sz w:val="22"/>
          <w:szCs w:val="22"/>
        </w:rPr>
        <w:t>al of Industrial Relations</w:t>
      </w:r>
      <w:r w:rsidR="004C49B2" w:rsidRPr="00373D5D">
        <w:rPr>
          <w:rFonts w:ascii="Garamond" w:hAnsi="Garamond"/>
          <w:sz w:val="22"/>
          <w:szCs w:val="22"/>
        </w:rPr>
        <w:t xml:space="preserve"> 15</w:t>
      </w:r>
      <w:r w:rsidR="00E7698C" w:rsidRPr="00373D5D">
        <w:rPr>
          <w:rFonts w:ascii="Garamond" w:hAnsi="Garamond"/>
          <w:sz w:val="22"/>
          <w:szCs w:val="22"/>
        </w:rPr>
        <w:t>(2)</w:t>
      </w:r>
      <w:r w:rsidR="00F457A2" w:rsidRPr="00373D5D">
        <w:rPr>
          <w:rFonts w:ascii="Garamond" w:hAnsi="Garamond"/>
          <w:sz w:val="22"/>
          <w:szCs w:val="22"/>
        </w:rPr>
        <w:t>: 279 – 282.</w:t>
      </w:r>
    </w:p>
    <w:p w:rsidR="00F457A2" w:rsidRPr="00373D5D" w:rsidRDefault="00F457A2" w:rsidP="00E7698C">
      <w:pPr>
        <w:jc w:val="both"/>
        <w:rPr>
          <w:rFonts w:ascii="Garamond" w:hAnsi="Garamond"/>
          <w:sz w:val="22"/>
          <w:szCs w:val="22"/>
        </w:rPr>
      </w:pPr>
    </w:p>
    <w:p w:rsidR="00F457A2" w:rsidRDefault="000E4B4A" w:rsidP="00E7698C">
      <w:pPr>
        <w:jc w:val="both"/>
        <w:rPr>
          <w:rFonts w:ascii="Garamond" w:hAnsi="Garamond"/>
          <w:sz w:val="22"/>
          <w:szCs w:val="22"/>
        </w:rPr>
      </w:pPr>
      <w:r w:rsidRPr="00373D5D">
        <w:rPr>
          <w:rFonts w:ascii="Garamond" w:hAnsi="Garamond"/>
          <w:sz w:val="22"/>
          <w:szCs w:val="22"/>
        </w:rPr>
        <w:t>Snape</w:t>
      </w:r>
      <w:r w:rsidR="00417825">
        <w:rPr>
          <w:rFonts w:ascii="Garamond" w:hAnsi="Garamond"/>
          <w:sz w:val="22"/>
          <w:szCs w:val="22"/>
        </w:rPr>
        <w:t xml:space="preserve"> E </w:t>
      </w:r>
      <w:r w:rsidR="004C49B2" w:rsidRPr="00373D5D">
        <w:rPr>
          <w:rFonts w:ascii="Garamond" w:hAnsi="Garamond"/>
          <w:sz w:val="22"/>
          <w:szCs w:val="22"/>
        </w:rPr>
        <w:t>Redman</w:t>
      </w:r>
      <w:r w:rsidR="00F457A2" w:rsidRPr="00373D5D">
        <w:rPr>
          <w:rFonts w:ascii="Garamond" w:hAnsi="Garamond"/>
          <w:sz w:val="22"/>
          <w:szCs w:val="22"/>
        </w:rPr>
        <w:t xml:space="preserve"> </w:t>
      </w:r>
      <w:r w:rsidR="00417825">
        <w:rPr>
          <w:rFonts w:ascii="Garamond" w:hAnsi="Garamond"/>
          <w:sz w:val="22"/>
          <w:szCs w:val="22"/>
        </w:rPr>
        <w:t xml:space="preserve">T </w:t>
      </w:r>
      <w:r w:rsidR="004C49B2" w:rsidRPr="00373D5D">
        <w:rPr>
          <w:rFonts w:ascii="Garamond" w:hAnsi="Garamond"/>
          <w:sz w:val="22"/>
          <w:szCs w:val="22"/>
        </w:rPr>
        <w:t>and</w:t>
      </w:r>
      <w:r w:rsidR="00417825">
        <w:rPr>
          <w:rFonts w:ascii="Garamond" w:hAnsi="Garamond"/>
          <w:sz w:val="22"/>
          <w:szCs w:val="22"/>
        </w:rPr>
        <w:t xml:space="preserve"> Chan AW</w:t>
      </w:r>
      <w:r w:rsidR="004F7AF0">
        <w:rPr>
          <w:rFonts w:ascii="Garamond" w:hAnsi="Garamond"/>
          <w:sz w:val="22"/>
          <w:szCs w:val="22"/>
        </w:rPr>
        <w:t xml:space="preserve"> </w:t>
      </w:r>
      <w:r w:rsidR="00417825">
        <w:rPr>
          <w:rFonts w:ascii="Garamond" w:hAnsi="Garamond"/>
          <w:sz w:val="22"/>
          <w:szCs w:val="22"/>
        </w:rPr>
        <w:t>(</w:t>
      </w:r>
      <w:r w:rsidR="00F03B30" w:rsidRPr="00373D5D">
        <w:rPr>
          <w:rFonts w:ascii="Garamond" w:hAnsi="Garamond"/>
          <w:sz w:val="22"/>
          <w:szCs w:val="22"/>
        </w:rPr>
        <w:t>2000</w:t>
      </w:r>
      <w:r w:rsidR="00417825">
        <w:rPr>
          <w:rFonts w:ascii="Garamond" w:hAnsi="Garamond"/>
          <w:sz w:val="22"/>
          <w:szCs w:val="22"/>
        </w:rPr>
        <w:t>)</w:t>
      </w:r>
      <w:r w:rsidR="00F457A2" w:rsidRPr="00373D5D">
        <w:rPr>
          <w:rFonts w:ascii="Garamond" w:hAnsi="Garamond"/>
          <w:sz w:val="22"/>
          <w:szCs w:val="22"/>
        </w:rPr>
        <w:t xml:space="preserve"> Commitment to the union: a survey of research and the implications for industrial relations and trade unions. </w:t>
      </w:r>
      <w:r w:rsidR="0007436A" w:rsidRPr="00417825">
        <w:rPr>
          <w:rFonts w:ascii="Garamond" w:hAnsi="Garamond"/>
          <w:i/>
          <w:sz w:val="22"/>
          <w:szCs w:val="22"/>
        </w:rPr>
        <w:t>International Journal of Management Reviews</w:t>
      </w:r>
      <w:r w:rsidR="004C49B2" w:rsidRPr="00373D5D">
        <w:rPr>
          <w:rFonts w:ascii="Garamond" w:hAnsi="Garamond"/>
          <w:sz w:val="22"/>
          <w:szCs w:val="22"/>
        </w:rPr>
        <w:t xml:space="preserve"> 2</w:t>
      </w:r>
      <w:r w:rsidRPr="00373D5D">
        <w:rPr>
          <w:rFonts w:ascii="Garamond" w:hAnsi="Garamond"/>
          <w:sz w:val="22"/>
          <w:szCs w:val="22"/>
        </w:rPr>
        <w:t>(1)</w:t>
      </w:r>
      <w:r w:rsidR="00F457A2" w:rsidRPr="00373D5D">
        <w:rPr>
          <w:rFonts w:ascii="Garamond" w:hAnsi="Garamond"/>
          <w:sz w:val="22"/>
          <w:szCs w:val="22"/>
        </w:rPr>
        <w:t>: 205 – 230.</w:t>
      </w:r>
    </w:p>
    <w:p w:rsidR="00DF62D3" w:rsidRDefault="00DF62D3" w:rsidP="00E7698C">
      <w:pPr>
        <w:jc w:val="both"/>
        <w:rPr>
          <w:rFonts w:ascii="Garamond" w:hAnsi="Garamond"/>
          <w:sz w:val="22"/>
          <w:szCs w:val="22"/>
        </w:rPr>
      </w:pPr>
    </w:p>
    <w:p w:rsidR="00DF62D3" w:rsidRPr="00373D5D" w:rsidRDefault="00417825" w:rsidP="00417825">
      <w:pPr>
        <w:jc w:val="both"/>
        <w:rPr>
          <w:rFonts w:ascii="Garamond" w:hAnsi="Garamond"/>
          <w:sz w:val="22"/>
          <w:szCs w:val="22"/>
        </w:rPr>
      </w:pPr>
      <w:proofErr w:type="spellStart"/>
      <w:r>
        <w:rPr>
          <w:rFonts w:ascii="Garamond" w:hAnsi="Garamond"/>
          <w:sz w:val="22"/>
          <w:szCs w:val="22"/>
        </w:rPr>
        <w:t>Stepina</w:t>
      </w:r>
      <w:proofErr w:type="spellEnd"/>
      <w:r>
        <w:rPr>
          <w:rFonts w:ascii="Garamond" w:hAnsi="Garamond"/>
          <w:sz w:val="22"/>
          <w:szCs w:val="22"/>
        </w:rPr>
        <w:t xml:space="preserve"> LP and </w:t>
      </w:r>
      <w:proofErr w:type="spellStart"/>
      <w:r>
        <w:rPr>
          <w:rFonts w:ascii="Garamond" w:hAnsi="Garamond"/>
          <w:sz w:val="22"/>
          <w:szCs w:val="22"/>
        </w:rPr>
        <w:t>Fiorito</w:t>
      </w:r>
      <w:proofErr w:type="spellEnd"/>
      <w:r>
        <w:rPr>
          <w:rFonts w:ascii="Garamond" w:hAnsi="Garamond"/>
          <w:sz w:val="22"/>
          <w:szCs w:val="22"/>
        </w:rPr>
        <w:t xml:space="preserve"> J</w:t>
      </w:r>
      <w:r w:rsidR="00DF62D3">
        <w:rPr>
          <w:rFonts w:ascii="Garamond" w:hAnsi="Garamond"/>
          <w:sz w:val="22"/>
          <w:szCs w:val="22"/>
        </w:rPr>
        <w:t xml:space="preserve"> </w:t>
      </w:r>
      <w:r>
        <w:rPr>
          <w:rFonts w:ascii="Garamond" w:hAnsi="Garamond"/>
          <w:sz w:val="22"/>
          <w:szCs w:val="22"/>
        </w:rPr>
        <w:t>(1986)</w:t>
      </w:r>
      <w:r w:rsidR="00DF62D3">
        <w:rPr>
          <w:rFonts w:ascii="Garamond" w:hAnsi="Garamond"/>
          <w:sz w:val="22"/>
          <w:szCs w:val="22"/>
        </w:rPr>
        <w:t xml:space="preserve"> </w:t>
      </w:r>
      <w:proofErr w:type="gramStart"/>
      <w:r w:rsidR="00DF62D3">
        <w:rPr>
          <w:rFonts w:ascii="Garamond" w:hAnsi="Garamond"/>
          <w:sz w:val="22"/>
          <w:szCs w:val="22"/>
        </w:rPr>
        <w:t>Toward</w:t>
      </w:r>
      <w:proofErr w:type="gramEnd"/>
      <w:r w:rsidR="00DF62D3">
        <w:rPr>
          <w:rFonts w:ascii="Garamond" w:hAnsi="Garamond"/>
          <w:sz w:val="22"/>
          <w:szCs w:val="22"/>
        </w:rPr>
        <w:t xml:space="preserve"> a comprehensive theory of union growth and decline. </w:t>
      </w:r>
      <w:r w:rsidR="00DF62D3" w:rsidRPr="00417825">
        <w:rPr>
          <w:rFonts w:ascii="Garamond" w:hAnsi="Garamond"/>
          <w:i/>
          <w:iCs/>
          <w:sz w:val="22"/>
          <w:szCs w:val="22"/>
        </w:rPr>
        <w:t>Industrial Relations</w:t>
      </w:r>
      <w:r w:rsidR="00DF62D3">
        <w:rPr>
          <w:rFonts w:ascii="Garamond" w:hAnsi="Garamond"/>
          <w:sz w:val="22"/>
          <w:szCs w:val="22"/>
        </w:rPr>
        <w:t xml:space="preserve"> 25(3): 248 – 264.</w:t>
      </w:r>
    </w:p>
    <w:p w:rsidR="00D83004" w:rsidRPr="00373D5D" w:rsidRDefault="00D83004" w:rsidP="00E7698C">
      <w:pPr>
        <w:jc w:val="both"/>
        <w:rPr>
          <w:rFonts w:ascii="Garamond" w:hAnsi="Garamond"/>
          <w:color w:val="FF0000"/>
          <w:sz w:val="22"/>
          <w:szCs w:val="22"/>
        </w:rPr>
      </w:pPr>
    </w:p>
    <w:p w:rsidR="000E4B4A" w:rsidRPr="00373D5D" w:rsidRDefault="000E4B4A" w:rsidP="00E7698C">
      <w:pPr>
        <w:spacing w:before="100" w:after="100"/>
        <w:jc w:val="both"/>
        <w:rPr>
          <w:rFonts w:ascii="Garamond" w:hAnsi="Garamond"/>
          <w:sz w:val="22"/>
          <w:szCs w:val="22"/>
        </w:rPr>
      </w:pPr>
      <w:proofErr w:type="spellStart"/>
      <w:r w:rsidRPr="00373D5D">
        <w:rPr>
          <w:rFonts w:ascii="Garamond" w:hAnsi="Garamond"/>
          <w:sz w:val="22"/>
          <w:szCs w:val="22"/>
        </w:rPr>
        <w:t>Sverke</w:t>
      </w:r>
      <w:proofErr w:type="spellEnd"/>
      <w:r w:rsidR="00417825">
        <w:rPr>
          <w:rFonts w:ascii="Garamond" w:hAnsi="Garamond"/>
          <w:sz w:val="22"/>
          <w:szCs w:val="22"/>
        </w:rPr>
        <w:t xml:space="preserve"> M</w:t>
      </w:r>
      <w:r w:rsidRPr="00373D5D">
        <w:rPr>
          <w:rFonts w:ascii="Garamond" w:hAnsi="Garamond"/>
          <w:sz w:val="22"/>
          <w:szCs w:val="22"/>
        </w:rPr>
        <w:t xml:space="preserve"> and </w:t>
      </w:r>
      <w:proofErr w:type="spellStart"/>
      <w:r w:rsidRPr="00373D5D">
        <w:rPr>
          <w:rFonts w:ascii="Garamond" w:hAnsi="Garamond"/>
          <w:sz w:val="22"/>
          <w:szCs w:val="22"/>
        </w:rPr>
        <w:t>Kuruvilla</w:t>
      </w:r>
      <w:proofErr w:type="spellEnd"/>
      <w:r w:rsidR="00417825">
        <w:rPr>
          <w:rFonts w:ascii="Garamond" w:hAnsi="Garamond"/>
          <w:sz w:val="22"/>
          <w:szCs w:val="22"/>
        </w:rPr>
        <w:t xml:space="preserve"> S</w:t>
      </w:r>
      <w:r w:rsidR="00F03B30" w:rsidRPr="00373D5D">
        <w:rPr>
          <w:rFonts w:ascii="Garamond" w:hAnsi="Garamond"/>
          <w:sz w:val="22"/>
          <w:szCs w:val="22"/>
        </w:rPr>
        <w:t xml:space="preserve"> </w:t>
      </w:r>
      <w:r w:rsidR="00417825">
        <w:rPr>
          <w:rFonts w:ascii="Garamond" w:hAnsi="Garamond"/>
          <w:sz w:val="22"/>
          <w:szCs w:val="22"/>
        </w:rPr>
        <w:t>(1995)</w:t>
      </w:r>
      <w:r w:rsidR="00F03B30" w:rsidRPr="00373D5D">
        <w:rPr>
          <w:rFonts w:ascii="Garamond" w:hAnsi="Garamond"/>
          <w:sz w:val="22"/>
          <w:szCs w:val="22"/>
        </w:rPr>
        <w:t xml:space="preserve"> </w:t>
      </w:r>
      <w:r w:rsidR="00D83004" w:rsidRPr="00373D5D">
        <w:rPr>
          <w:rFonts w:ascii="Garamond" w:hAnsi="Garamond"/>
          <w:sz w:val="22"/>
          <w:szCs w:val="22"/>
        </w:rPr>
        <w:t>A new conceptualization of union commitment: development an</w:t>
      </w:r>
      <w:r w:rsidR="00F03B30" w:rsidRPr="00373D5D">
        <w:rPr>
          <w:rFonts w:ascii="Garamond" w:hAnsi="Garamond"/>
          <w:sz w:val="22"/>
          <w:szCs w:val="22"/>
        </w:rPr>
        <w:t>d test of an integrated theory.</w:t>
      </w:r>
      <w:r w:rsidR="00D83004" w:rsidRPr="00373D5D">
        <w:rPr>
          <w:rFonts w:ascii="Garamond" w:hAnsi="Garamond"/>
          <w:sz w:val="22"/>
          <w:szCs w:val="22"/>
        </w:rPr>
        <w:t xml:space="preserve"> </w:t>
      </w:r>
      <w:r w:rsidR="00D83004" w:rsidRPr="00417825">
        <w:rPr>
          <w:rFonts w:ascii="Garamond" w:hAnsi="Garamond"/>
          <w:i/>
          <w:sz w:val="22"/>
          <w:szCs w:val="22"/>
        </w:rPr>
        <w:t xml:space="preserve">Journal of Organizational </w:t>
      </w:r>
      <w:r w:rsidR="00072CCF" w:rsidRPr="00417825">
        <w:rPr>
          <w:rFonts w:ascii="Garamond" w:hAnsi="Garamond"/>
          <w:i/>
          <w:sz w:val="22"/>
          <w:szCs w:val="22"/>
        </w:rPr>
        <w:t>Behaviour</w:t>
      </w:r>
      <w:r w:rsidRPr="00373D5D">
        <w:rPr>
          <w:rFonts w:ascii="Garamond" w:hAnsi="Garamond"/>
          <w:sz w:val="22"/>
          <w:szCs w:val="22"/>
        </w:rPr>
        <w:t xml:space="preserve"> </w:t>
      </w:r>
      <w:r w:rsidR="00D83004" w:rsidRPr="00373D5D">
        <w:rPr>
          <w:rFonts w:ascii="Garamond" w:hAnsi="Garamond"/>
          <w:sz w:val="22"/>
          <w:szCs w:val="22"/>
        </w:rPr>
        <w:t>16: 505-532</w:t>
      </w:r>
      <w:r w:rsidR="004C49B2" w:rsidRPr="00373D5D">
        <w:rPr>
          <w:rFonts w:ascii="Garamond" w:hAnsi="Garamond"/>
          <w:sz w:val="22"/>
          <w:szCs w:val="22"/>
        </w:rPr>
        <w:t>.</w:t>
      </w:r>
    </w:p>
    <w:p w:rsidR="00F02E2A" w:rsidRPr="00373D5D" w:rsidRDefault="00F02E2A" w:rsidP="00E7698C">
      <w:pPr>
        <w:spacing w:before="100" w:after="100"/>
        <w:jc w:val="both"/>
        <w:rPr>
          <w:rFonts w:ascii="Garamond" w:hAnsi="Garamond"/>
          <w:sz w:val="22"/>
          <w:szCs w:val="22"/>
        </w:rPr>
      </w:pPr>
    </w:p>
    <w:p w:rsidR="00A4318E" w:rsidRDefault="0060579F" w:rsidP="00E7698C">
      <w:pPr>
        <w:autoSpaceDE w:val="0"/>
        <w:autoSpaceDN w:val="0"/>
        <w:adjustRightInd w:val="0"/>
        <w:rPr>
          <w:rFonts w:ascii="Garamond" w:hAnsi="Garamond" w:cstheme="majorBidi"/>
          <w:bCs/>
          <w:iCs/>
          <w:sz w:val="22"/>
          <w:szCs w:val="22"/>
          <w:lang w:val="en-AU"/>
        </w:rPr>
      </w:pPr>
      <w:proofErr w:type="gramStart"/>
      <w:r>
        <w:rPr>
          <w:rFonts w:ascii="Garamond" w:hAnsi="Garamond" w:cstheme="majorBidi"/>
          <w:bCs/>
          <w:sz w:val="22"/>
          <w:szCs w:val="22"/>
          <w:lang w:val="en-AU"/>
        </w:rPr>
        <w:t>Taylor</w:t>
      </w:r>
      <w:r w:rsidR="000E4B4A" w:rsidRPr="00373D5D">
        <w:rPr>
          <w:rFonts w:ascii="Garamond" w:hAnsi="Garamond" w:cstheme="majorBidi"/>
          <w:bCs/>
          <w:sz w:val="22"/>
          <w:szCs w:val="22"/>
          <w:lang w:val="en-AU"/>
        </w:rPr>
        <w:t xml:space="preserve"> M</w:t>
      </w:r>
      <w:r w:rsidR="00417825">
        <w:rPr>
          <w:rFonts w:ascii="Garamond" w:hAnsi="Garamond" w:cstheme="majorBidi"/>
          <w:bCs/>
          <w:sz w:val="22"/>
          <w:szCs w:val="22"/>
          <w:lang w:val="en-AU"/>
        </w:rPr>
        <w:t>F</w:t>
      </w:r>
      <w:r w:rsidR="000E4B4A" w:rsidRPr="00373D5D">
        <w:rPr>
          <w:rFonts w:ascii="Garamond" w:hAnsi="Garamond" w:cstheme="majorBidi"/>
          <w:bCs/>
          <w:sz w:val="22"/>
          <w:szCs w:val="22"/>
          <w:lang w:val="en-AU"/>
        </w:rPr>
        <w:t xml:space="preserve"> (Ed.), with </w:t>
      </w:r>
      <w:r w:rsidR="004F7AF0">
        <w:rPr>
          <w:rFonts w:ascii="Garamond" w:hAnsi="Garamond" w:cstheme="majorBidi"/>
          <w:bCs/>
          <w:sz w:val="22"/>
          <w:szCs w:val="22"/>
          <w:lang w:val="en-AU"/>
        </w:rPr>
        <w:t>Brice</w:t>
      </w:r>
      <w:r w:rsidR="00417825">
        <w:rPr>
          <w:rFonts w:ascii="Garamond" w:hAnsi="Garamond" w:cstheme="majorBidi"/>
          <w:bCs/>
          <w:sz w:val="22"/>
          <w:szCs w:val="22"/>
          <w:lang w:val="en-AU"/>
        </w:rPr>
        <w:t xml:space="preserve"> J</w:t>
      </w:r>
      <w:r w:rsidR="000E4B4A" w:rsidRPr="00373D5D">
        <w:rPr>
          <w:rFonts w:ascii="Garamond" w:hAnsi="Garamond" w:cstheme="majorBidi"/>
          <w:bCs/>
          <w:sz w:val="22"/>
          <w:szCs w:val="22"/>
          <w:lang w:val="en-AU"/>
        </w:rPr>
        <w:t xml:space="preserve"> </w:t>
      </w:r>
      <w:r w:rsidR="004F7AF0">
        <w:rPr>
          <w:rFonts w:ascii="Garamond" w:hAnsi="Garamond" w:cstheme="majorBidi"/>
          <w:bCs/>
          <w:sz w:val="22"/>
          <w:szCs w:val="22"/>
          <w:lang w:val="en-AU"/>
        </w:rPr>
        <w:t xml:space="preserve">Buck </w:t>
      </w:r>
      <w:r w:rsidR="00417825">
        <w:rPr>
          <w:rFonts w:ascii="Garamond" w:hAnsi="Garamond" w:cstheme="majorBidi"/>
          <w:bCs/>
          <w:sz w:val="22"/>
          <w:szCs w:val="22"/>
          <w:lang w:val="en-AU"/>
        </w:rPr>
        <w:t>N and Prentice-Lane E</w:t>
      </w:r>
      <w:r w:rsidR="004F7AF0">
        <w:rPr>
          <w:rFonts w:ascii="Garamond" w:hAnsi="Garamond" w:cstheme="majorBidi"/>
          <w:bCs/>
          <w:sz w:val="22"/>
          <w:szCs w:val="22"/>
          <w:lang w:val="en-AU"/>
        </w:rPr>
        <w:t xml:space="preserve"> </w:t>
      </w:r>
      <w:r w:rsidR="00417825">
        <w:rPr>
          <w:rFonts w:ascii="Garamond" w:hAnsi="Garamond" w:cstheme="majorBidi"/>
          <w:bCs/>
          <w:sz w:val="22"/>
          <w:szCs w:val="22"/>
          <w:lang w:val="en-AU"/>
        </w:rPr>
        <w:t>(</w:t>
      </w:r>
      <w:r w:rsidR="004F7AF0">
        <w:rPr>
          <w:rFonts w:ascii="Garamond" w:hAnsi="Garamond" w:cstheme="majorBidi"/>
          <w:bCs/>
          <w:sz w:val="22"/>
          <w:szCs w:val="22"/>
          <w:lang w:val="en-AU"/>
        </w:rPr>
        <w:t>2010</w:t>
      </w:r>
      <w:r w:rsidR="00417825">
        <w:rPr>
          <w:rFonts w:ascii="Garamond" w:hAnsi="Garamond" w:cstheme="majorBidi"/>
          <w:bCs/>
          <w:sz w:val="22"/>
          <w:szCs w:val="22"/>
          <w:lang w:val="en-AU"/>
        </w:rPr>
        <w:t>)</w:t>
      </w:r>
      <w:r w:rsidR="00A4318E" w:rsidRPr="00373D5D">
        <w:rPr>
          <w:rFonts w:ascii="Garamond" w:hAnsi="Garamond" w:cstheme="majorBidi"/>
          <w:bCs/>
          <w:sz w:val="22"/>
          <w:szCs w:val="22"/>
          <w:lang w:val="en-AU"/>
        </w:rPr>
        <w:t xml:space="preserve"> </w:t>
      </w:r>
      <w:r w:rsidR="00A4318E" w:rsidRPr="00417825">
        <w:rPr>
          <w:rFonts w:ascii="Garamond" w:hAnsi="Garamond" w:cstheme="majorBidi"/>
          <w:bCs/>
          <w:i/>
          <w:iCs/>
          <w:sz w:val="22"/>
          <w:szCs w:val="22"/>
          <w:lang w:val="en-AU"/>
        </w:rPr>
        <w:t>British Household Panel Survey User Manual, Volume A: Introduction, Technical Report and Appendices</w:t>
      </w:r>
      <w:r w:rsidR="00A37453">
        <w:rPr>
          <w:rFonts w:ascii="Garamond" w:hAnsi="Garamond" w:cstheme="majorBidi"/>
          <w:bCs/>
          <w:i/>
          <w:iCs/>
          <w:sz w:val="22"/>
          <w:szCs w:val="22"/>
          <w:lang w:val="en-AU"/>
        </w:rPr>
        <w:t>.</w:t>
      </w:r>
      <w:proofErr w:type="gramEnd"/>
      <w:r w:rsidR="00A4318E" w:rsidRPr="00373D5D">
        <w:rPr>
          <w:rFonts w:ascii="Garamond" w:hAnsi="Garamond" w:cstheme="majorBidi"/>
          <w:bCs/>
          <w:sz w:val="22"/>
          <w:szCs w:val="22"/>
          <w:lang w:val="en-AU"/>
        </w:rPr>
        <w:t xml:space="preserve"> </w:t>
      </w:r>
      <w:r w:rsidR="00A4318E" w:rsidRPr="00373D5D">
        <w:rPr>
          <w:rFonts w:ascii="Garamond" w:hAnsi="Garamond" w:cstheme="majorBidi"/>
          <w:bCs/>
          <w:iCs/>
          <w:sz w:val="22"/>
          <w:szCs w:val="22"/>
          <w:lang w:val="en-AU"/>
        </w:rPr>
        <w:t>Colchester: Institute for Social and Economic Research, University of Essex.</w:t>
      </w:r>
    </w:p>
    <w:p w:rsidR="0060579F" w:rsidRDefault="0060579F" w:rsidP="00E7698C">
      <w:pPr>
        <w:autoSpaceDE w:val="0"/>
        <w:autoSpaceDN w:val="0"/>
        <w:adjustRightInd w:val="0"/>
        <w:rPr>
          <w:rFonts w:ascii="Garamond" w:hAnsi="Garamond" w:cstheme="majorBidi"/>
          <w:bCs/>
          <w:iCs/>
          <w:sz w:val="22"/>
          <w:szCs w:val="22"/>
          <w:lang w:val="en-AU"/>
        </w:rPr>
      </w:pPr>
    </w:p>
    <w:p w:rsidR="0060579F" w:rsidRDefault="0060579F" w:rsidP="00E7698C">
      <w:pPr>
        <w:autoSpaceDE w:val="0"/>
        <w:autoSpaceDN w:val="0"/>
        <w:adjustRightInd w:val="0"/>
        <w:rPr>
          <w:rFonts w:ascii="Garamond" w:hAnsi="Garamond" w:cstheme="majorBidi"/>
          <w:bCs/>
          <w:iCs/>
          <w:sz w:val="22"/>
          <w:szCs w:val="22"/>
          <w:lang w:val="en-AU"/>
        </w:rPr>
      </w:pPr>
      <w:proofErr w:type="spellStart"/>
      <w:r>
        <w:rPr>
          <w:rFonts w:ascii="Garamond" w:hAnsi="Garamond" w:cstheme="majorBidi"/>
          <w:bCs/>
          <w:iCs/>
          <w:sz w:val="22"/>
          <w:szCs w:val="22"/>
          <w:lang w:val="en-AU"/>
        </w:rPr>
        <w:t>Toubǿl</w:t>
      </w:r>
      <w:proofErr w:type="spellEnd"/>
      <w:r>
        <w:rPr>
          <w:rFonts w:ascii="Garamond" w:hAnsi="Garamond" w:cstheme="majorBidi"/>
          <w:bCs/>
          <w:iCs/>
          <w:sz w:val="22"/>
          <w:szCs w:val="22"/>
          <w:lang w:val="en-AU"/>
        </w:rPr>
        <w:t xml:space="preserve"> J and Jensen, CS (2014) </w:t>
      </w:r>
      <w:proofErr w:type="gramStart"/>
      <w:r>
        <w:rPr>
          <w:rFonts w:ascii="Garamond" w:hAnsi="Garamond" w:cstheme="majorBidi"/>
          <w:bCs/>
          <w:iCs/>
          <w:sz w:val="22"/>
          <w:szCs w:val="22"/>
          <w:lang w:val="en-AU"/>
        </w:rPr>
        <w:t>Why</w:t>
      </w:r>
      <w:proofErr w:type="gramEnd"/>
      <w:r>
        <w:rPr>
          <w:rFonts w:ascii="Garamond" w:hAnsi="Garamond" w:cstheme="majorBidi"/>
          <w:bCs/>
          <w:iCs/>
          <w:sz w:val="22"/>
          <w:szCs w:val="22"/>
          <w:lang w:val="en-AU"/>
        </w:rPr>
        <w:t xml:space="preserve"> do people join trade unions? </w:t>
      </w:r>
      <w:proofErr w:type="gramStart"/>
      <w:r>
        <w:rPr>
          <w:rFonts w:ascii="Garamond" w:hAnsi="Garamond" w:cstheme="majorBidi"/>
          <w:bCs/>
          <w:iCs/>
          <w:sz w:val="22"/>
          <w:szCs w:val="22"/>
          <w:lang w:val="en-AU"/>
        </w:rPr>
        <w:t>The impact of workplace union density on union recruitment.</w:t>
      </w:r>
      <w:proofErr w:type="gramEnd"/>
      <w:r>
        <w:rPr>
          <w:rFonts w:ascii="Garamond" w:hAnsi="Garamond" w:cstheme="majorBidi"/>
          <w:bCs/>
          <w:iCs/>
          <w:sz w:val="22"/>
          <w:szCs w:val="22"/>
          <w:lang w:val="en-AU"/>
        </w:rPr>
        <w:t xml:space="preserve"> </w:t>
      </w:r>
      <w:r w:rsidRPr="00B0782E">
        <w:rPr>
          <w:rFonts w:ascii="Garamond" w:hAnsi="Garamond" w:cstheme="majorBidi"/>
          <w:bCs/>
          <w:i/>
          <w:sz w:val="22"/>
          <w:szCs w:val="22"/>
          <w:lang w:val="en-AU"/>
        </w:rPr>
        <w:t>Transfer: European Journal of Labour and Research</w:t>
      </w:r>
      <w:r>
        <w:rPr>
          <w:rFonts w:ascii="Garamond" w:hAnsi="Garamond" w:cstheme="majorBidi"/>
          <w:bCs/>
          <w:iCs/>
          <w:sz w:val="22"/>
          <w:szCs w:val="22"/>
          <w:lang w:val="en-AU"/>
        </w:rPr>
        <w:t xml:space="preserve"> 20(1): 135 – 134.</w:t>
      </w:r>
    </w:p>
    <w:p w:rsidR="00DF62D3" w:rsidRDefault="00DF62D3" w:rsidP="00E7698C">
      <w:pPr>
        <w:autoSpaceDE w:val="0"/>
        <w:autoSpaceDN w:val="0"/>
        <w:adjustRightInd w:val="0"/>
        <w:rPr>
          <w:rFonts w:ascii="Garamond" w:hAnsi="Garamond" w:cstheme="majorBidi"/>
          <w:bCs/>
          <w:iCs/>
          <w:sz w:val="22"/>
          <w:szCs w:val="22"/>
          <w:lang w:val="en-AU"/>
        </w:rPr>
      </w:pPr>
    </w:p>
    <w:p w:rsidR="00DF62D3" w:rsidRPr="00373D5D" w:rsidRDefault="00417825" w:rsidP="00E7698C">
      <w:pPr>
        <w:autoSpaceDE w:val="0"/>
        <w:autoSpaceDN w:val="0"/>
        <w:adjustRightInd w:val="0"/>
        <w:rPr>
          <w:rFonts w:ascii="Garamond" w:hAnsi="Garamond" w:cstheme="majorBidi"/>
          <w:bCs/>
          <w:sz w:val="22"/>
          <w:szCs w:val="22"/>
          <w:lang w:val="en-AU"/>
        </w:rPr>
      </w:pPr>
      <w:proofErr w:type="gramStart"/>
      <w:r>
        <w:rPr>
          <w:rFonts w:ascii="Garamond" w:hAnsi="Garamond" w:cstheme="majorBidi"/>
          <w:bCs/>
          <w:iCs/>
          <w:sz w:val="22"/>
          <w:szCs w:val="22"/>
          <w:lang w:val="en-AU"/>
        </w:rPr>
        <w:t>van</w:t>
      </w:r>
      <w:proofErr w:type="gramEnd"/>
      <w:r>
        <w:rPr>
          <w:rFonts w:ascii="Garamond" w:hAnsi="Garamond" w:cstheme="majorBidi"/>
          <w:bCs/>
          <w:iCs/>
          <w:sz w:val="22"/>
          <w:szCs w:val="22"/>
          <w:lang w:val="en-AU"/>
        </w:rPr>
        <w:t xml:space="preserve"> </w:t>
      </w:r>
      <w:proofErr w:type="spellStart"/>
      <w:r>
        <w:rPr>
          <w:rFonts w:ascii="Garamond" w:hAnsi="Garamond" w:cstheme="majorBidi"/>
          <w:bCs/>
          <w:iCs/>
          <w:sz w:val="22"/>
          <w:szCs w:val="22"/>
          <w:lang w:val="en-AU"/>
        </w:rPr>
        <w:t>Wanrooy</w:t>
      </w:r>
      <w:proofErr w:type="spellEnd"/>
      <w:r>
        <w:rPr>
          <w:rFonts w:ascii="Garamond" w:hAnsi="Garamond" w:cstheme="majorBidi"/>
          <w:bCs/>
          <w:iCs/>
          <w:sz w:val="22"/>
          <w:szCs w:val="22"/>
          <w:lang w:val="en-AU"/>
        </w:rPr>
        <w:t xml:space="preserve"> B Bewley H Bryson A Forth J Freeth S </w:t>
      </w:r>
      <w:r w:rsidR="00DF62D3">
        <w:rPr>
          <w:rFonts w:ascii="Garamond" w:hAnsi="Garamond" w:cstheme="majorBidi"/>
          <w:bCs/>
          <w:iCs/>
          <w:sz w:val="22"/>
          <w:szCs w:val="22"/>
          <w:lang w:val="en-AU"/>
        </w:rPr>
        <w:t xml:space="preserve">Stokes </w:t>
      </w:r>
      <w:r>
        <w:rPr>
          <w:rFonts w:ascii="Garamond" w:hAnsi="Garamond" w:cstheme="majorBidi"/>
          <w:bCs/>
          <w:iCs/>
          <w:sz w:val="22"/>
          <w:szCs w:val="22"/>
          <w:lang w:val="en-AU"/>
        </w:rPr>
        <w:t>L and Wood S</w:t>
      </w:r>
      <w:r w:rsidR="00DF62D3">
        <w:rPr>
          <w:rFonts w:ascii="Garamond" w:hAnsi="Garamond" w:cstheme="majorBidi"/>
          <w:bCs/>
          <w:iCs/>
          <w:sz w:val="22"/>
          <w:szCs w:val="22"/>
          <w:lang w:val="en-AU"/>
        </w:rPr>
        <w:t xml:space="preserve"> </w:t>
      </w:r>
      <w:r>
        <w:rPr>
          <w:rFonts w:ascii="Garamond" w:hAnsi="Garamond" w:cstheme="majorBidi"/>
          <w:bCs/>
          <w:iCs/>
          <w:sz w:val="22"/>
          <w:szCs w:val="22"/>
          <w:lang w:val="en-AU"/>
        </w:rPr>
        <w:t>(2013)</w:t>
      </w:r>
      <w:r w:rsidR="00DF62D3">
        <w:rPr>
          <w:rFonts w:ascii="Garamond" w:hAnsi="Garamond" w:cstheme="majorBidi"/>
          <w:bCs/>
          <w:iCs/>
          <w:sz w:val="22"/>
          <w:szCs w:val="22"/>
          <w:lang w:val="en-AU"/>
        </w:rPr>
        <w:t xml:space="preserve"> </w:t>
      </w:r>
      <w:r w:rsidR="00DF62D3" w:rsidRPr="00417825">
        <w:rPr>
          <w:rFonts w:ascii="Garamond" w:hAnsi="Garamond" w:cstheme="majorBidi"/>
          <w:bCs/>
          <w:i/>
          <w:sz w:val="22"/>
          <w:szCs w:val="22"/>
          <w:lang w:val="en-AU"/>
        </w:rPr>
        <w:t>Employment Relations in the Shadow of Recession</w:t>
      </w:r>
      <w:r w:rsidR="00DF62D3">
        <w:rPr>
          <w:rFonts w:ascii="Garamond" w:hAnsi="Garamond" w:cstheme="majorBidi"/>
          <w:bCs/>
          <w:iCs/>
          <w:sz w:val="22"/>
          <w:szCs w:val="22"/>
          <w:lang w:val="en-AU"/>
        </w:rPr>
        <w:t>. London: Palgrave Macmillan.</w:t>
      </w:r>
    </w:p>
    <w:p w:rsidR="00873DA8" w:rsidRPr="00373D5D" w:rsidRDefault="00873DA8" w:rsidP="00E7698C">
      <w:pPr>
        <w:jc w:val="both"/>
        <w:rPr>
          <w:rFonts w:ascii="Garamond" w:hAnsi="Garamond" w:cstheme="majorBidi"/>
          <w:sz w:val="22"/>
          <w:szCs w:val="22"/>
        </w:rPr>
      </w:pPr>
    </w:p>
    <w:p w:rsidR="00535CB2" w:rsidRPr="00373D5D" w:rsidRDefault="00F02E2A" w:rsidP="00E7698C">
      <w:pPr>
        <w:autoSpaceDE w:val="0"/>
        <w:autoSpaceDN w:val="0"/>
        <w:adjustRightInd w:val="0"/>
        <w:rPr>
          <w:rFonts w:ascii="Garamond" w:hAnsi="Garamond"/>
          <w:sz w:val="22"/>
          <w:szCs w:val="22"/>
        </w:rPr>
      </w:pPr>
      <w:proofErr w:type="spellStart"/>
      <w:r w:rsidRPr="00373D5D">
        <w:rPr>
          <w:rFonts w:ascii="Garamond" w:hAnsi="Garamond"/>
          <w:sz w:val="22"/>
          <w:szCs w:val="22"/>
        </w:rPr>
        <w:t>Verbeek</w:t>
      </w:r>
      <w:proofErr w:type="spellEnd"/>
      <w:r w:rsidR="00417825">
        <w:rPr>
          <w:rFonts w:ascii="Garamond" w:hAnsi="Garamond"/>
          <w:sz w:val="22"/>
          <w:szCs w:val="22"/>
        </w:rPr>
        <w:t xml:space="preserve"> MJ </w:t>
      </w:r>
      <w:r w:rsidR="004C49B2" w:rsidRPr="00373D5D">
        <w:rPr>
          <w:rFonts w:ascii="Garamond" w:hAnsi="Garamond"/>
          <w:sz w:val="22"/>
          <w:szCs w:val="22"/>
        </w:rPr>
        <w:t>and</w:t>
      </w:r>
      <w:r w:rsidR="00535CB2" w:rsidRPr="00373D5D">
        <w:rPr>
          <w:rFonts w:ascii="Garamond" w:hAnsi="Garamond"/>
          <w:sz w:val="22"/>
          <w:szCs w:val="22"/>
        </w:rPr>
        <w:t xml:space="preserve"> </w:t>
      </w:r>
      <w:proofErr w:type="spellStart"/>
      <w:r w:rsidR="00535CB2" w:rsidRPr="00373D5D">
        <w:rPr>
          <w:rFonts w:ascii="Garamond" w:hAnsi="Garamond"/>
          <w:sz w:val="22"/>
          <w:szCs w:val="22"/>
        </w:rPr>
        <w:t>Nijm</w:t>
      </w:r>
      <w:r w:rsidRPr="00373D5D">
        <w:rPr>
          <w:rFonts w:ascii="Garamond" w:hAnsi="Garamond"/>
          <w:sz w:val="22"/>
          <w:szCs w:val="22"/>
        </w:rPr>
        <w:t>an</w:t>
      </w:r>
      <w:proofErr w:type="spellEnd"/>
      <w:r w:rsidR="00417825">
        <w:rPr>
          <w:rFonts w:ascii="Garamond" w:hAnsi="Garamond"/>
          <w:sz w:val="22"/>
          <w:szCs w:val="22"/>
        </w:rPr>
        <w:t xml:space="preserve"> TE</w:t>
      </w:r>
      <w:r w:rsidR="00C6388C">
        <w:rPr>
          <w:rFonts w:ascii="Garamond" w:hAnsi="Garamond"/>
          <w:sz w:val="22"/>
          <w:szCs w:val="22"/>
        </w:rPr>
        <w:t xml:space="preserve"> </w:t>
      </w:r>
      <w:r w:rsidR="00417825">
        <w:rPr>
          <w:rFonts w:ascii="Garamond" w:hAnsi="Garamond"/>
          <w:sz w:val="22"/>
          <w:szCs w:val="22"/>
        </w:rPr>
        <w:t>(1992)</w:t>
      </w:r>
      <w:r w:rsidR="00535CB2" w:rsidRPr="00373D5D">
        <w:rPr>
          <w:rFonts w:ascii="Garamond" w:hAnsi="Garamond"/>
          <w:sz w:val="22"/>
          <w:szCs w:val="22"/>
        </w:rPr>
        <w:t xml:space="preserve"> Testing for selectivity bias in panel data models</w:t>
      </w:r>
      <w:r w:rsidRPr="00373D5D">
        <w:rPr>
          <w:rFonts w:ascii="Garamond" w:hAnsi="Garamond"/>
          <w:sz w:val="22"/>
          <w:szCs w:val="22"/>
        </w:rPr>
        <w:t xml:space="preserve">. </w:t>
      </w:r>
      <w:r w:rsidR="008128BC" w:rsidRPr="00417825">
        <w:rPr>
          <w:rFonts w:ascii="Garamond" w:hAnsi="Garamond"/>
          <w:i/>
          <w:sz w:val="22"/>
          <w:szCs w:val="22"/>
        </w:rPr>
        <w:t>I</w:t>
      </w:r>
      <w:r w:rsidR="00535CB2" w:rsidRPr="00417825">
        <w:rPr>
          <w:rFonts w:ascii="Garamond" w:hAnsi="Garamond"/>
          <w:i/>
          <w:sz w:val="22"/>
          <w:szCs w:val="22"/>
        </w:rPr>
        <w:t>nternational Economic Review</w:t>
      </w:r>
      <w:r w:rsidRPr="00373D5D">
        <w:rPr>
          <w:rFonts w:ascii="Garamond" w:hAnsi="Garamond"/>
          <w:sz w:val="22"/>
          <w:szCs w:val="22"/>
        </w:rPr>
        <w:t xml:space="preserve"> 33(3): </w:t>
      </w:r>
      <w:r w:rsidR="00535CB2" w:rsidRPr="00373D5D">
        <w:rPr>
          <w:rFonts w:ascii="Garamond" w:hAnsi="Garamond"/>
          <w:sz w:val="22"/>
          <w:szCs w:val="22"/>
        </w:rPr>
        <w:t>681–703.</w:t>
      </w:r>
    </w:p>
    <w:p w:rsidR="00D6327D" w:rsidRPr="00373D5D" w:rsidRDefault="00D6327D" w:rsidP="00E7698C">
      <w:pPr>
        <w:autoSpaceDE w:val="0"/>
        <w:autoSpaceDN w:val="0"/>
        <w:adjustRightInd w:val="0"/>
        <w:rPr>
          <w:rFonts w:ascii="Garamond" w:hAnsi="Garamond"/>
          <w:sz w:val="22"/>
          <w:szCs w:val="22"/>
        </w:rPr>
      </w:pPr>
    </w:p>
    <w:p w:rsidR="00D6327D" w:rsidRPr="00373D5D" w:rsidRDefault="00F02E2A" w:rsidP="00E7698C">
      <w:pPr>
        <w:autoSpaceDE w:val="0"/>
        <w:autoSpaceDN w:val="0"/>
        <w:adjustRightInd w:val="0"/>
        <w:rPr>
          <w:rFonts w:ascii="Garamond" w:hAnsi="Garamond"/>
          <w:sz w:val="22"/>
          <w:szCs w:val="22"/>
        </w:rPr>
      </w:pPr>
      <w:r w:rsidRPr="00373D5D">
        <w:rPr>
          <w:rFonts w:ascii="Garamond" w:hAnsi="Garamond"/>
          <w:sz w:val="22"/>
          <w:szCs w:val="22"/>
        </w:rPr>
        <w:t>Western</w:t>
      </w:r>
      <w:r w:rsidR="00417825">
        <w:rPr>
          <w:rFonts w:ascii="Garamond" w:hAnsi="Garamond"/>
          <w:sz w:val="22"/>
          <w:szCs w:val="22"/>
        </w:rPr>
        <w:t xml:space="preserve"> B (</w:t>
      </w:r>
      <w:r w:rsidR="00D6327D" w:rsidRPr="00373D5D">
        <w:rPr>
          <w:rFonts w:ascii="Garamond" w:hAnsi="Garamond"/>
          <w:sz w:val="22"/>
          <w:szCs w:val="22"/>
        </w:rPr>
        <w:t xml:space="preserve">1995) </w:t>
      </w:r>
      <w:proofErr w:type="gramStart"/>
      <w:r w:rsidR="00D6327D" w:rsidRPr="00373D5D">
        <w:rPr>
          <w:rFonts w:ascii="Garamond" w:hAnsi="Garamond"/>
          <w:sz w:val="22"/>
          <w:szCs w:val="22"/>
        </w:rPr>
        <w:t>A</w:t>
      </w:r>
      <w:proofErr w:type="gramEnd"/>
      <w:r w:rsidR="00D6327D" w:rsidRPr="00373D5D">
        <w:rPr>
          <w:rFonts w:ascii="Garamond" w:hAnsi="Garamond"/>
          <w:sz w:val="22"/>
          <w:szCs w:val="22"/>
        </w:rPr>
        <w:t xml:space="preserve"> comparative study of working class disorganisation: union decline in 18 advanced capitalist countries. </w:t>
      </w:r>
      <w:r w:rsidR="00D6327D" w:rsidRPr="00417825">
        <w:rPr>
          <w:rFonts w:ascii="Garamond" w:hAnsi="Garamond"/>
          <w:i/>
          <w:iCs/>
          <w:sz w:val="22"/>
          <w:szCs w:val="22"/>
        </w:rPr>
        <w:t>American Sociological Review</w:t>
      </w:r>
      <w:r w:rsidR="00D6327D" w:rsidRPr="00373D5D">
        <w:rPr>
          <w:rFonts w:ascii="Garamond" w:hAnsi="Garamond"/>
          <w:sz w:val="22"/>
          <w:szCs w:val="22"/>
        </w:rPr>
        <w:t xml:space="preserve"> 60(2): 179 - 201.</w:t>
      </w:r>
    </w:p>
    <w:p w:rsidR="00317D79" w:rsidRPr="00373D5D" w:rsidRDefault="00317D79" w:rsidP="00E7698C">
      <w:pPr>
        <w:jc w:val="both"/>
        <w:rPr>
          <w:rFonts w:ascii="Garamond" w:hAnsi="Garamond"/>
          <w:sz w:val="22"/>
          <w:szCs w:val="22"/>
        </w:rPr>
      </w:pPr>
    </w:p>
    <w:p w:rsidR="00D83004" w:rsidRPr="00373D5D" w:rsidRDefault="00C6388C" w:rsidP="00E7698C">
      <w:pPr>
        <w:jc w:val="both"/>
        <w:rPr>
          <w:rFonts w:ascii="Garamond" w:hAnsi="Garamond"/>
          <w:sz w:val="22"/>
          <w:szCs w:val="22"/>
        </w:rPr>
      </w:pPr>
      <w:proofErr w:type="spellStart"/>
      <w:proofErr w:type="gramStart"/>
      <w:r>
        <w:rPr>
          <w:rFonts w:ascii="Garamond" w:hAnsi="Garamond"/>
          <w:sz w:val="22"/>
          <w:szCs w:val="22"/>
        </w:rPr>
        <w:t>Willman</w:t>
      </w:r>
      <w:proofErr w:type="spellEnd"/>
      <w:r w:rsidR="00417825">
        <w:rPr>
          <w:rFonts w:ascii="Garamond" w:hAnsi="Garamond"/>
          <w:sz w:val="22"/>
          <w:szCs w:val="22"/>
        </w:rPr>
        <w:t xml:space="preserve"> P </w:t>
      </w:r>
      <w:r w:rsidR="00F02E2A" w:rsidRPr="00373D5D">
        <w:rPr>
          <w:rFonts w:ascii="Garamond" w:hAnsi="Garamond"/>
          <w:sz w:val="22"/>
          <w:szCs w:val="22"/>
        </w:rPr>
        <w:t>Morris</w:t>
      </w:r>
      <w:r>
        <w:rPr>
          <w:rFonts w:ascii="Garamond" w:hAnsi="Garamond"/>
          <w:sz w:val="22"/>
          <w:szCs w:val="22"/>
        </w:rPr>
        <w:t xml:space="preserve"> </w:t>
      </w:r>
      <w:r w:rsidR="00417825">
        <w:rPr>
          <w:rFonts w:ascii="Garamond" w:hAnsi="Garamond"/>
          <w:sz w:val="22"/>
          <w:szCs w:val="22"/>
        </w:rPr>
        <w:t xml:space="preserve">T </w:t>
      </w:r>
      <w:r w:rsidR="004C49B2" w:rsidRPr="00373D5D">
        <w:rPr>
          <w:rFonts w:ascii="Garamond" w:hAnsi="Garamond"/>
          <w:sz w:val="22"/>
          <w:szCs w:val="22"/>
        </w:rPr>
        <w:t xml:space="preserve">and </w:t>
      </w:r>
      <w:r>
        <w:rPr>
          <w:rFonts w:ascii="Garamond" w:hAnsi="Garamond"/>
          <w:sz w:val="22"/>
          <w:szCs w:val="22"/>
        </w:rPr>
        <w:t>As</w:t>
      </w:r>
      <w:r w:rsidR="004C49B2" w:rsidRPr="00373D5D">
        <w:rPr>
          <w:rFonts w:ascii="Garamond" w:hAnsi="Garamond"/>
          <w:sz w:val="22"/>
          <w:szCs w:val="22"/>
        </w:rPr>
        <w:t>ton</w:t>
      </w:r>
      <w:r w:rsidR="00417825">
        <w:rPr>
          <w:rFonts w:ascii="Garamond" w:hAnsi="Garamond"/>
          <w:sz w:val="22"/>
          <w:szCs w:val="22"/>
        </w:rPr>
        <w:t xml:space="preserve"> B</w:t>
      </w:r>
      <w:r w:rsidR="00F03B30" w:rsidRPr="00373D5D">
        <w:rPr>
          <w:rFonts w:ascii="Garamond" w:hAnsi="Garamond"/>
          <w:sz w:val="22"/>
          <w:szCs w:val="22"/>
        </w:rPr>
        <w:t xml:space="preserve"> </w:t>
      </w:r>
      <w:r w:rsidR="00417825">
        <w:rPr>
          <w:rFonts w:ascii="Garamond" w:hAnsi="Garamond"/>
          <w:sz w:val="22"/>
          <w:szCs w:val="22"/>
        </w:rPr>
        <w:t>(</w:t>
      </w:r>
      <w:r w:rsidR="00F03B30" w:rsidRPr="00373D5D">
        <w:rPr>
          <w:rFonts w:ascii="Garamond" w:hAnsi="Garamond"/>
          <w:sz w:val="22"/>
          <w:szCs w:val="22"/>
        </w:rPr>
        <w:t>1993</w:t>
      </w:r>
      <w:r w:rsidR="00417825">
        <w:rPr>
          <w:rFonts w:ascii="Garamond" w:hAnsi="Garamond"/>
          <w:sz w:val="22"/>
          <w:szCs w:val="22"/>
        </w:rPr>
        <w:t>)</w:t>
      </w:r>
      <w:r w:rsidR="00D83004" w:rsidRPr="00373D5D">
        <w:rPr>
          <w:rFonts w:ascii="Garamond" w:hAnsi="Garamond"/>
          <w:sz w:val="22"/>
          <w:szCs w:val="22"/>
        </w:rPr>
        <w:t xml:space="preserve"> </w:t>
      </w:r>
      <w:r w:rsidR="00D83004" w:rsidRPr="00373D5D">
        <w:rPr>
          <w:rFonts w:ascii="Garamond" w:hAnsi="Garamond"/>
          <w:i/>
          <w:sz w:val="22"/>
          <w:szCs w:val="22"/>
        </w:rPr>
        <w:t>Union Busines</w:t>
      </w:r>
      <w:r>
        <w:rPr>
          <w:rFonts w:ascii="Garamond" w:hAnsi="Garamond"/>
          <w:i/>
          <w:sz w:val="22"/>
          <w:szCs w:val="22"/>
        </w:rPr>
        <w:t>s</w:t>
      </w:r>
      <w:r w:rsidR="00F02E2A" w:rsidRPr="00373D5D">
        <w:rPr>
          <w:rFonts w:ascii="Garamond" w:hAnsi="Garamond"/>
          <w:sz w:val="22"/>
          <w:szCs w:val="22"/>
        </w:rPr>
        <w:t>,</w:t>
      </w:r>
      <w:r w:rsidR="00F03B30" w:rsidRPr="00373D5D">
        <w:rPr>
          <w:rFonts w:ascii="Garamond" w:hAnsi="Garamond"/>
          <w:sz w:val="22"/>
          <w:szCs w:val="22"/>
        </w:rPr>
        <w:t xml:space="preserve"> Cambridge:</w:t>
      </w:r>
      <w:r w:rsidR="00D83004" w:rsidRPr="00373D5D">
        <w:rPr>
          <w:rFonts w:ascii="Garamond" w:hAnsi="Garamond"/>
          <w:sz w:val="22"/>
          <w:szCs w:val="22"/>
        </w:rPr>
        <w:t xml:space="preserve"> Cambridge University Press.</w:t>
      </w:r>
      <w:proofErr w:type="gramEnd"/>
      <w:r w:rsidR="00D83004" w:rsidRPr="00373D5D">
        <w:rPr>
          <w:rFonts w:ascii="Garamond" w:hAnsi="Garamond"/>
          <w:sz w:val="22"/>
          <w:szCs w:val="22"/>
        </w:rPr>
        <w:t xml:space="preserve"> </w:t>
      </w:r>
    </w:p>
    <w:p w:rsidR="00317D79" w:rsidRPr="00373D5D" w:rsidRDefault="00317D79" w:rsidP="00E7698C">
      <w:pPr>
        <w:jc w:val="both"/>
        <w:rPr>
          <w:rFonts w:ascii="Garamond" w:hAnsi="Garamond"/>
          <w:sz w:val="22"/>
          <w:szCs w:val="22"/>
        </w:rPr>
      </w:pPr>
    </w:p>
    <w:p w:rsidR="00317D79" w:rsidRPr="00373D5D" w:rsidRDefault="00417825" w:rsidP="00E7698C">
      <w:pPr>
        <w:jc w:val="both"/>
        <w:rPr>
          <w:rFonts w:ascii="Garamond" w:hAnsi="Garamond"/>
          <w:color w:val="000000"/>
          <w:sz w:val="22"/>
          <w:szCs w:val="22"/>
          <w:shd w:val="clear" w:color="auto" w:fill="FFFFFF"/>
        </w:rPr>
      </w:pPr>
      <w:proofErr w:type="spellStart"/>
      <w:proofErr w:type="gramStart"/>
      <w:r>
        <w:rPr>
          <w:rFonts w:ascii="Garamond" w:hAnsi="Garamond"/>
          <w:color w:val="000000"/>
          <w:sz w:val="22"/>
          <w:szCs w:val="22"/>
          <w:shd w:val="clear" w:color="auto" w:fill="FFFFFF"/>
        </w:rPr>
        <w:t>Willman</w:t>
      </w:r>
      <w:proofErr w:type="spellEnd"/>
      <w:r>
        <w:rPr>
          <w:rFonts w:ascii="Garamond" w:hAnsi="Garamond"/>
          <w:color w:val="000000"/>
          <w:sz w:val="22"/>
          <w:szCs w:val="22"/>
          <w:shd w:val="clear" w:color="auto" w:fill="FFFFFF"/>
        </w:rPr>
        <w:t xml:space="preserve"> P</w:t>
      </w:r>
      <w:r w:rsidR="004C49B2" w:rsidRPr="00373D5D">
        <w:rPr>
          <w:rFonts w:ascii="Garamond" w:hAnsi="Garamond"/>
          <w:color w:val="000000"/>
          <w:sz w:val="22"/>
          <w:szCs w:val="22"/>
          <w:shd w:val="clear" w:color="auto" w:fill="FFFFFF"/>
        </w:rPr>
        <w:t xml:space="preserve"> and </w:t>
      </w:r>
      <w:r>
        <w:rPr>
          <w:rFonts w:ascii="Garamond" w:hAnsi="Garamond"/>
          <w:color w:val="000000"/>
          <w:sz w:val="22"/>
          <w:szCs w:val="22"/>
          <w:shd w:val="clear" w:color="auto" w:fill="FFFFFF"/>
        </w:rPr>
        <w:t>Bryson A</w:t>
      </w:r>
      <w:r w:rsidR="00DC2799">
        <w:rPr>
          <w:rFonts w:ascii="Garamond" w:hAnsi="Garamond"/>
          <w:color w:val="000000"/>
          <w:sz w:val="22"/>
          <w:szCs w:val="22"/>
          <w:shd w:val="clear" w:color="auto" w:fill="FFFFFF"/>
        </w:rPr>
        <w:t xml:space="preserve"> </w:t>
      </w:r>
      <w:r>
        <w:rPr>
          <w:rFonts w:ascii="Garamond" w:hAnsi="Garamond"/>
          <w:color w:val="000000"/>
          <w:sz w:val="22"/>
          <w:szCs w:val="22"/>
          <w:shd w:val="clear" w:color="auto" w:fill="FFFFFF"/>
        </w:rPr>
        <w:t>(</w:t>
      </w:r>
      <w:r w:rsidR="00310E20" w:rsidRPr="00373D5D">
        <w:rPr>
          <w:rFonts w:ascii="Garamond" w:hAnsi="Garamond"/>
          <w:color w:val="000000"/>
          <w:sz w:val="22"/>
          <w:szCs w:val="22"/>
          <w:shd w:val="clear" w:color="auto" w:fill="FFFFFF"/>
        </w:rPr>
        <w:t>2007</w:t>
      </w:r>
      <w:r>
        <w:rPr>
          <w:rFonts w:ascii="Garamond" w:hAnsi="Garamond"/>
          <w:color w:val="000000"/>
          <w:sz w:val="22"/>
          <w:szCs w:val="22"/>
          <w:shd w:val="clear" w:color="auto" w:fill="FFFFFF"/>
        </w:rPr>
        <w:t xml:space="preserve">) </w:t>
      </w:r>
      <w:r w:rsidR="00310E20" w:rsidRPr="00373D5D">
        <w:rPr>
          <w:rStyle w:val="Strong"/>
          <w:rFonts w:ascii="Garamond" w:hAnsi="Garamond"/>
          <w:b w:val="0"/>
          <w:color w:val="000000"/>
          <w:sz w:val="22"/>
          <w:szCs w:val="22"/>
          <w:shd w:val="clear" w:color="auto" w:fill="FFFFFF"/>
        </w:rPr>
        <w:t>Union organization in Great Britain.</w:t>
      </w:r>
      <w:proofErr w:type="gramEnd"/>
      <w:r w:rsidR="00310E20" w:rsidRPr="00373D5D">
        <w:rPr>
          <w:rStyle w:val="Strong"/>
          <w:rFonts w:ascii="Garamond" w:hAnsi="Garamond"/>
          <w:b w:val="0"/>
          <w:color w:val="000000"/>
          <w:sz w:val="22"/>
          <w:szCs w:val="22"/>
          <w:shd w:val="clear" w:color="auto" w:fill="FFFFFF"/>
        </w:rPr>
        <w:t xml:space="preserve"> </w:t>
      </w:r>
      <w:r w:rsidR="00B0782E" w:rsidRPr="00B0782E">
        <w:rPr>
          <w:rStyle w:val="Emphasis"/>
          <w:rFonts w:ascii="Garamond" w:hAnsi="Garamond"/>
          <w:color w:val="000000"/>
          <w:sz w:val="22"/>
          <w:szCs w:val="22"/>
          <w:shd w:val="clear" w:color="auto" w:fill="FFFFFF"/>
        </w:rPr>
        <w:t xml:space="preserve">Journal of </w:t>
      </w:r>
      <w:proofErr w:type="spellStart"/>
      <w:r w:rsidR="00B0782E" w:rsidRPr="00B0782E">
        <w:rPr>
          <w:rStyle w:val="Emphasis"/>
          <w:rFonts w:ascii="Garamond" w:hAnsi="Garamond"/>
          <w:color w:val="000000"/>
          <w:sz w:val="22"/>
          <w:szCs w:val="22"/>
          <w:shd w:val="clear" w:color="auto" w:fill="FFFFFF"/>
        </w:rPr>
        <w:t>Labor</w:t>
      </w:r>
      <w:proofErr w:type="spellEnd"/>
      <w:r w:rsidR="00B0782E" w:rsidRPr="00B0782E">
        <w:rPr>
          <w:rStyle w:val="Emphasis"/>
          <w:rFonts w:ascii="Garamond" w:hAnsi="Garamond"/>
          <w:color w:val="000000"/>
          <w:sz w:val="22"/>
          <w:szCs w:val="22"/>
          <w:shd w:val="clear" w:color="auto" w:fill="FFFFFF"/>
        </w:rPr>
        <w:t xml:space="preserve"> R</w:t>
      </w:r>
      <w:r w:rsidR="00310E20" w:rsidRPr="00B0782E">
        <w:rPr>
          <w:rStyle w:val="Emphasis"/>
          <w:rFonts w:ascii="Garamond" w:hAnsi="Garamond"/>
          <w:color w:val="000000"/>
          <w:sz w:val="22"/>
          <w:szCs w:val="22"/>
          <w:shd w:val="clear" w:color="auto" w:fill="FFFFFF"/>
        </w:rPr>
        <w:t>esearch</w:t>
      </w:r>
      <w:r w:rsidR="004C49B2" w:rsidRPr="00373D5D">
        <w:rPr>
          <w:rFonts w:ascii="Garamond" w:hAnsi="Garamond"/>
          <w:color w:val="000000"/>
          <w:sz w:val="22"/>
          <w:szCs w:val="22"/>
          <w:shd w:val="clear" w:color="auto" w:fill="FFFFFF"/>
        </w:rPr>
        <w:t xml:space="preserve"> 28</w:t>
      </w:r>
      <w:r w:rsidR="00E7698C" w:rsidRPr="00373D5D">
        <w:rPr>
          <w:rFonts w:ascii="Garamond" w:hAnsi="Garamond"/>
          <w:color w:val="000000"/>
          <w:sz w:val="22"/>
          <w:szCs w:val="22"/>
          <w:shd w:val="clear" w:color="auto" w:fill="FFFFFF"/>
        </w:rPr>
        <w:t>(1)</w:t>
      </w:r>
      <w:r w:rsidR="00310E20" w:rsidRPr="00373D5D">
        <w:rPr>
          <w:rFonts w:ascii="Garamond" w:hAnsi="Garamond"/>
          <w:color w:val="000000"/>
          <w:sz w:val="22"/>
          <w:szCs w:val="22"/>
          <w:shd w:val="clear" w:color="auto" w:fill="FFFFFF"/>
        </w:rPr>
        <w:t xml:space="preserve">:93-115. </w:t>
      </w:r>
    </w:p>
    <w:p w:rsidR="00535CB2" w:rsidRPr="00373D5D" w:rsidRDefault="00535CB2" w:rsidP="00E7698C">
      <w:pPr>
        <w:jc w:val="both"/>
        <w:rPr>
          <w:rFonts w:ascii="Garamond" w:hAnsi="Garamond"/>
          <w:color w:val="000000"/>
          <w:sz w:val="22"/>
          <w:szCs w:val="22"/>
          <w:shd w:val="clear" w:color="auto" w:fill="FFFFFF"/>
        </w:rPr>
      </w:pPr>
    </w:p>
    <w:p w:rsidR="000253AC" w:rsidRDefault="000253AC" w:rsidP="00DC2799">
      <w:pPr>
        <w:rPr>
          <w:rFonts w:ascii="Garamond" w:hAnsi="Garamond"/>
          <w:sz w:val="22"/>
          <w:szCs w:val="22"/>
        </w:rPr>
      </w:pPr>
      <w:proofErr w:type="spellStart"/>
      <w:proofErr w:type="gramStart"/>
      <w:r w:rsidRPr="00373D5D">
        <w:rPr>
          <w:rFonts w:ascii="Garamond" w:hAnsi="Garamond"/>
          <w:sz w:val="22"/>
          <w:szCs w:val="22"/>
        </w:rPr>
        <w:t>Worldbank</w:t>
      </w:r>
      <w:proofErr w:type="spellEnd"/>
      <w:r w:rsidR="00DC2799">
        <w:rPr>
          <w:rFonts w:ascii="Garamond" w:hAnsi="Garamond"/>
          <w:sz w:val="22"/>
          <w:szCs w:val="22"/>
        </w:rPr>
        <w:t>.</w:t>
      </w:r>
      <w:proofErr w:type="gramEnd"/>
      <w:r w:rsidR="00DC2799">
        <w:rPr>
          <w:rFonts w:ascii="Garamond" w:hAnsi="Garamond"/>
          <w:sz w:val="22"/>
          <w:szCs w:val="22"/>
        </w:rPr>
        <w:t xml:space="preserve"> </w:t>
      </w:r>
      <w:proofErr w:type="spellStart"/>
      <w:proofErr w:type="gramStart"/>
      <w:r w:rsidR="00DC2799">
        <w:rPr>
          <w:rFonts w:ascii="Garamond" w:hAnsi="Garamond"/>
          <w:sz w:val="22"/>
          <w:szCs w:val="22"/>
        </w:rPr>
        <w:t>n.d</w:t>
      </w:r>
      <w:proofErr w:type="gramEnd"/>
      <w:r w:rsidR="00DC2799">
        <w:rPr>
          <w:rFonts w:ascii="Garamond" w:hAnsi="Garamond"/>
          <w:sz w:val="22"/>
          <w:szCs w:val="22"/>
        </w:rPr>
        <w:t>.</w:t>
      </w:r>
      <w:proofErr w:type="spellEnd"/>
      <w:r w:rsidRPr="00373D5D">
        <w:rPr>
          <w:rFonts w:ascii="Garamond" w:hAnsi="Garamond"/>
          <w:sz w:val="22"/>
          <w:szCs w:val="22"/>
        </w:rPr>
        <w:t xml:space="preserve"> GDP Growth, </w:t>
      </w:r>
      <w:r w:rsidRPr="00373D5D">
        <w:rPr>
          <w:rFonts w:ascii="Garamond" w:hAnsi="Garamond"/>
          <w:i/>
          <w:sz w:val="22"/>
          <w:szCs w:val="22"/>
        </w:rPr>
        <w:t>The World Bank</w:t>
      </w:r>
      <w:r w:rsidRPr="00373D5D">
        <w:rPr>
          <w:rFonts w:ascii="Garamond" w:hAnsi="Garamond"/>
          <w:sz w:val="22"/>
          <w:szCs w:val="22"/>
        </w:rPr>
        <w:t>. Available at:  http://data.worldbank.org/indicator/NY.GDP.MKTP.KD.ZG, (Accessed 10/09/2012)</w:t>
      </w:r>
      <w:r w:rsidR="004C49B2" w:rsidRPr="00373D5D">
        <w:rPr>
          <w:rFonts w:ascii="Garamond" w:hAnsi="Garamond"/>
          <w:sz w:val="22"/>
          <w:szCs w:val="22"/>
        </w:rPr>
        <w:t>.</w:t>
      </w:r>
    </w:p>
    <w:p w:rsidR="00D8244C" w:rsidRDefault="00D8244C" w:rsidP="00DC2799">
      <w:pPr>
        <w:rPr>
          <w:rFonts w:ascii="Garamond" w:hAnsi="Garamond"/>
          <w:sz w:val="22"/>
          <w:szCs w:val="22"/>
        </w:rPr>
      </w:pPr>
    </w:p>
    <w:p w:rsidR="00D8244C" w:rsidRPr="00373D5D" w:rsidRDefault="00D8244C" w:rsidP="00DC2799">
      <w:pPr>
        <w:rPr>
          <w:rFonts w:ascii="Garamond" w:hAnsi="Garamond"/>
          <w:sz w:val="22"/>
          <w:szCs w:val="22"/>
        </w:rPr>
      </w:pPr>
      <w:r>
        <w:rPr>
          <w:rFonts w:ascii="Garamond" w:hAnsi="Garamond"/>
          <w:sz w:val="22"/>
          <w:szCs w:val="22"/>
        </w:rPr>
        <w:t>Zhao X Lynch JG and Chen Q (2010) Reconsidering Baron and Kenny: Myths and truths about mediation analysis. Journal of Consumer Research 37(2): 197 – 206.</w:t>
      </w:r>
    </w:p>
    <w:p w:rsidR="003168B6" w:rsidRPr="00A338B7" w:rsidRDefault="00EA2873" w:rsidP="00A338B7">
      <w:pPr>
        <w:jc w:val="center"/>
        <w:rPr>
          <w:rFonts w:ascii="Garamond" w:hAnsi="Garamond"/>
          <w:b/>
          <w:bCs/>
          <w:sz w:val="22"/>
          <w:szCs w:val="22"/>
        </w:rPr>
      </w:pPr>
      <w:r w:rsidRPr="00373D5D">
        <w:rPr>
          <w:rFonts w:ascii="Garamond" w:hAnsi="Garamond"/>
          <w:color w:val="FF0000"/>
          <w:sz w:val="22"/>
          <w:szCs w:val="22"/>
        </w:rPr>
        <w:br w:type="page"/>
      </w:r>
      <w:proofErr w:type="gramStart"/>
      <w:r w:rsidR="003168B6" w:rsidRPr="00A338B7">
        <w:rPr>
          <w:rFonts w:ascii="Garamond" w:hAnsi="Garamond"/>
          <w:b/>
          <w:bCs/>
          <w:sz w:val="22"/>
          <w:szCs w:val="22"/>
        </w:rPr>
        <w:lastRenderedPageBreak/>
        <w:t>Table 1.</w:t>
      </w:r>
      <w:proofErr w:type="gramEnd"/>
      <w:r w:rsidR="003168B6" w:rsidRPr="00A338B7">
        <w:rPr>
          <w:rFonts w:ascii="Garamond" w:hAnsi="Garamond"/>
          <w:b/>
          <w:bCs/>
          <w:sz w:val="22"/>
          <w:szCs w:val="22"/>
        </w:rPr>
        <w:t xml:space="preserve">  </w:t>
      </w:r>
      <w:proofErr w:type="gramStart"/>
      <w:r w:rsidR="003168B6" w:rsidRPr="00A338B7">
        <w:rPr>
          <w:rFonts w:ascii="Garamond" w:hAnsi="Garamond"/>
          <w:b/>
          <w:bCs/>
          <w:sz w:val="22"/>
          <w:szCs w:val="22"/>
        </w:rPr>
        <w:t>Inflation, unemployment and real wage growth in Great Britain 1991 – 2007.</w:t>
      </w:r>
      <w:proofErr w:type="gramEnd"/>
    </w:p>
    <w:p w:rsidR="003168B6" w:rsidRPr="00373D5D" w:rsidRDefault="003168B6" w:rsidP="003168B6">
      <w:pPr>
        <w:jc w:val="both"/>
        <w:rPr>
          <w:rFonts w:ascii="Garamond" w:hAnsi="Garamond"/>
          <w:sz w:val="22"/>
          <w:szCs w:val="22"/>
        </w:rPr>
      </w:pPr>
    </w:p>
    <w:tbl>
      <w:tblPr>
        <w:tblW w:w="7600" w:type="dxa"/>
        <w:jc w:val="center"/>
        <w:tblLook w:val="04A0" w:firstRow="1" w:lastRow="0" w:firstColumn="1" w:lastColumn="0" w:noHBand="0" w:noVBand="1"/>
      </w:tblPr>
      <w:tblGrid>
        <w:gridCol w:w="960"/>
        <w:gridCol w:w="1669"/>
        <w:gridCol w:w="1660"/>
        <w:gridCol w:w="1660"/>
        <w:gridCol w:w="1660"/>
      </w:tblGrid>
      <w:tr w:rsidR="003168B6" w:rsidRPr="00373D5D" w:rsidTr="002572E6">
        <w:trPr>
          <w:trHeight w:val="630"/>
          <w:jc w:val="center"/>
        </w:trPr>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660" w:type="dxa"/>
            <w:tcBorders>
              <w:top w:val="single" w:sz="4" w:space="0" w:color="auto"/>
              <w:left w:val="nil"/>
              <w:bottom w:val="single" w:sz="4" w:space="0" w:color="auto"/>
              <w:right w:val="nil"/>
            </w:tcBorders>
            <w:shd w:val="clear" w:color="auto" w:fill="auto"/>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Unemployment Rate</w:t>
            </w:r>
          </w:p>
        </w:tc>
        <w:tc>
          <w:tcPr>
            <w:tcW w:w="1660" w:type="dxa"/>
            <w:tcBorders>
              <w:top w:val="single" w:sz="4" w:space="0" w:color="auto"/>
              <w:left w:val="nil"/>
              <w:bottom w:val="single" w:sz="4" w:space="0" w:color="auto"/>
              <w:right w:val="nil"/>
            </w:tcBorders>
            <w:shd w:val="clear" w:color="auto" w:fill="auto"/>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RPI Inflation</w:t>
            </w:r>
          </w:p>
        </w:tc>
        <w:tc>
          <w:tcPr>
            <w:tcW w:w="1660" w:type="dxa"/>
            <w:tcBorders>
              <w:top w:val="single" w:sz="4" w:space="0" w:color="auto"/>
              <w:left w:val="nil"/>
              <w:bottom w:val="single" w:sz="4" w:space="0" w:color="auto"/>
              <w:right w:val="nil"/>
            </w:tcBorders>
            <w:shd w:val="clear" w:color="auto" w:fill="auto"/>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Real Wage Growth</w:t>
            </w:r>
          </w:p>
        </w:tc>
        <w:tc>
          <w:tcPr>
            <w:tcW w:w="1660" w:type="dxa"/>
            <w:tcBorders>
              <w:top w:val="single" w:sz="4" w:space="0" w:color="auto"/>
              <w:left w:val="nil"/>
              <w:bottom w:val="single" w:sz="4" w:space="0" w:color="auto"/>
              <w:right w:val="nil"/>
            </w:tcBorders>
            <w:shd w:val="clear" w:color="auto" w:fill="auto"/>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GDP Growth</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1991</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8.9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-1.4</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9.9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3.7</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0.1</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10.4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2.2</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9.5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4.3</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8.6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3.1</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8.1</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2.9</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1997</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6.9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3.1</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6.2</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1998</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6.2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1.7</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3.8</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1999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3.7</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2000</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4.5</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2001</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5.1</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1.8</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3.2</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1.7</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1.8</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2.7</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3.5</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4.8</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2005</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4.9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2.8</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2.1</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2006</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5.4</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3.2</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0.9</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2.6</w:t>
            </w:r>
          </w:p>
        </w:tc>
      </w:tr>
      <w:tr w:rsidR="003168B6" w:rsidRPr="00373D5D" w:rsidTr="002572E6">
        <w:trPr>
          <w:trHeight w:val="315"/>
          <w:jc w:val="center"/>
        </w:trPr>
        <w:tc>
          <w:tcPr>
            <w:tcW w:w="9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2007</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5.3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4.3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-0.3</w:t>
            </w:r>
          </w:p>
        </w:tc>
        <w:tc>
          <w:tcPr>
            <w:tcW w:w="16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3.5</w:t>
            </w:r>
          </w:p>
        </w:tc>
      </w:tr>
    </w:tbl>
    <w:p w:rsidR="003168B6" w:rsidRPr="00373D5D" w:rsidRDefault="003168B6" w:rsidP="003168B6">
      <w:pPr>
        <w:jc w:val="both"/>
        <w:rPr>
          <w:rFonts w:ascii="Garamond" w:hAnsi="Garamond"/>
          <w:i/>
          <w:sz w:val="22"/>
          <w:szCs w:val="22"/>
        </w:rPr>
      </w:pPr>
    </w:p>
    <w:p w:rsidR="003168B6" w:rsidRPr="00A338B7" w:rsidRDefault="003168B6" w:rsidP="003168B6">
      <w:pPr>
        <w:jc w:val="both"/>
        <w:rPr>
          <w:rFonts w:ascii="Garamond" w:hAnsi="Garamond"/>
          <w:iCs/>
          <w:sz w:val="22"/>
          <w:szCs w:val="22"/>
        </w:rPr>
      </w:pPr>
      <w:r w:rsidRPr="00A338B7">
        <w:rPr>
          <w:rFonts w:ascii="Garamond" w:hAnsi="Garamond"/>
          <w:iCs/>
          <w:sz w:val="22"/>
          <w:szCs w:val="22"/>
        </w:rPr>
        <w:t>Sources:</w:t>
      </w:r>
    </w:p>
    <w:p w:rsidR="003168B6" w:rsidRPr="00A338B7" w:rsidRDefault="003168B6" w:rsidP="003168B6">
      <w:pPr>
        <w:jc w:val="both"/>
        <w:rPr>
          <w:rFonts w:ascii="Garamond" w:hAnsi="Garamond"/>
          <w:iCs/>
          <w:sz w:val="22"/>
          <w:szCs w:val="22"/>
        </w:rPr>
      </w:pPr>
      <w:proofErr w:type="gramStart"/>
      <w:r w:rsidRPr="00A338B7">
        <w:rPr>
          <w:rFonts w:ascii="Garamond" w:hAnsi="Garamond"/>
          <w:iCs/>
          <w:sz w:val="22"/>
          <w:szCs w:val="22"/>
        </w:rPr>
        <w:t>Real wage growth- The percentage change in the average annual wages, including bonuses, of all employees net of inflation.</w:t>
      </w:r>
      <w:proofErr w:type="gramEnd"/>
      <w:r w:rsidRPr="00A338B7">
        <w:rPr>
          <w:rFonts w:ascii="Garamond" w:hAnsi="Garamond"/>
          <w:iCs/>
          <w:sz w:val="22"/>
          <w:szCs w:val="22"/>
        </w:rPr>
        <w:t xml:space="preserve"> Data were provided to the authors by the Office for National Statistics (ONS).</w:t>
      </w:r>
    </w:p>
    <w:p w:rsidR="003168B6" w:rsidRPr="00A338B7" w:rsidRDefault="003168B6" w:rsidP="003168B6">
      <w:pPr>
        <w:jc w:val="both"/>
        <w:rPr>
          <w:rFonts w:ascii="Garamond" w:hAnsi="Garamond"/>
          <w:iCs/>
          <w:sz w:val="22"/>
          <w:szCs w:val="22"/>
        </w:rPr>
      </w:pPr>
    </w:p>
    <w:p w:rsidR="003168B6" w:rsidRPr="00A338B7" w:rsidRDefault="003168B6" w:rsidP="003168B6">
      <w:pPr>
        <w:jc w:val="both"/>
        <w:rPr>
          <w:rFonts w:ascii="Garamond" w:hAnsi="Garamond"/>
          <w:iCs/>
          <w:sz w:val="22"/>
          <w:szCs w:val="22"/>
        </w:rPr>
      </w:pPr>
      <w:r w:rsidRPr="00A338B7">
        <w:rPr>
          <w:rFonts w:ascii="Garamond" w:hAnsi="Garamond"/>
          <w:iCs/>
          <w:sz w:val="22"/>
          <w:szCs w:val="22"/>
        </w:rPr>
        <w:t xml:space="preserve">RPI Inflation- Retail Price Index- Provides the measure of inflation based upon the change in price of a basket of goods and services including mortgage interest payments, house depreciation and council taxes (ONS </w:t>
      </w:r>
      <w:proofErr w:type="spellStart"/>
      <w:r w:rsidRPr="00A338B7">
        <w:rPr>
          <w:rFonts w:ascii="Garamond" w:hAnsi="Garamond"/>
          <w:iCs/>
          <w:sz w:val="22"/>
          <w:szCs w:val="22"/>
        </w:rPr>
        <w:t>n.d.a</w:t>
      </w:r>
      <w:proofErr w:type="spellEnd"/>
      <w:r w:rsidRPr="00A338B7">
        <w:rPr>
          <w:rFonts w:ascii="Garamond" w:hAnsi="Garamond"/>
          <w:iCs/>
          <w:sz w:val="22"/>
          <w:szCs w:val="22"/>
        </w:rPr>
        <w:t>)</w:t>
      </w:r>
    </w:p>
    <w:p w:rsidR="003168B6" w:rsidRPr="00A338B7" w:rsidRDefault="003168B6" w:rsidP="003168B6">
      <w:pPr>
        <w:jc w:val="both"/>
        <w:rPr>
          <w:rFonts w:ascii="Garamond" w:hAnsi="Garamond"/>
          <w:iCs/>
          <w:sz w:val="22"/>
          <w:szCs w:val="22"/>
        </w:rPr>
      </w:pPr>
    </w:p>
    <w:p w:rsidR="003168B6" w:rsidRPr="00A338B7" w:rsidRDefault="003168B6" w:rsidP="003168B6">
      <w:pPr>
        <w:jc w:val="both"/>
        <w:rPr>
          <w:rFonts w:ascii="Garamond" w:hAnsi="Garamond"/>
          <w:iCs/>
          <w:sz w:val="22"/>
          <w:szCs w:val="22"/>
        </w:rPr>
      </w:pPr>
      <w:r w:rsidRPr="00A338B7">
        <w:rPr>
          <w:rFonts w:ascii="Garamond" w:hAnsi="Garamond"/>
          <w:iCs/>
          <w:sz w:val="22"/>
          <w:szCs w:val="22"/>
        </w:rPr>
        <w:t xml:space="preserve">Unemployment Rate: The percentage of economically active individuals aged 16 and over who are not in employment but are looking for, and able to, work (ONS </w:t>
      </w:r>
      <w:proofErr w:type="spellStart"/>
      <w:r w:rsidRPr="00A338B7">
        <w:rPr>
          <w:rFonts w:ascii="Garamond" w:hAnsi="Garamond"/>
          <w:iCs/>
          <w:sz w:val="22"/>
          <w:szCs w:val="22"/>
        </w:rPr>
        <w:t>n.d.b</w:t>
      </w:r>
      <w:proofErr w:type="spellEnd"/>
      <w:r w:rsidRPr="00A338B7">
        <w:rPr>
          <w:rFonts w:ascii="Garamond" w:hAnsi="Garamond"/>
          <w:iCs/>
          <w:sz w:val="22"/>
          <w:szCs w:val="22"/>
        </w:rPr>
        <w:t xml:space="preserve">) </w:t>
      </w:r>
    </w:p>
    <w:p w:rsidR="003168B6" w:rsidRPr="00A338B7" w:rsidRDefault="003168B6" w:rsidP="003168B6">
      <w:pPr>
        <w:jc w:val="both"/>
        <w:rPr>
          <w:rFonts w:ascii="Garamond" w:hAnsi="Garamond"/>
          <w:iCs/>
          <w:sz w:val="22"/>
          <w:szCs w:val="22"/>
        </w:rPr>
      </w:pPr>
    </w:p>
    <w:p w:rsidR="003168B6" w:rsidRPr="00A338B7" w:rsidRDefault="003168B6" w:rsidP="003168B6">
      <w:pPr>
        <w:jc w:val="both"/>
        <w:rPr>
          <w:rFonts w:ascii="Garamond" w:hAnsi="Garamond"/>
          <w:iCs/>
          <w:sz w:val="22"/>
          <w:szCs w:val="22"/>
        </w:rPr>
      </w:pPr>
      <w:r w:rsidRPr="00A338B7">
        <w:rPr>
          <w:rFonts w:ascii="Garamond" w:hAnsi="Garamond"/>
          <w:iCs/>
          <w:sz w:val="22"/>
          <w:szCs w:val="22"/>
        </w:rPr>
        <w:t>GDP Growth: Annual percentage growth rate of Gross Domestic Product - the market value of all domestic goods and services produced within a single country, taken at the value of the local currency. (</w:t>
      </w:r>
      <w:proofErr w:type="spellStart"/>
      <w:r w:rsidRPr="00A338B7">
        <w:rPr>
          <w:rFonts w:ascii="Garamond" w:hAnsi="Garamond"/>
          <w:iCs/>
          <w:sz w:val="22"/>
          <w:szCs w:val="22"/>
        </w:rPr>
        <w:t>Worldbank</w:t>
      </w:r>
      <w:proofErr w:type="spellEnd"/>
      <w:r w:rsidRPr="00A338B7">
        <w:rPr>
          <w:rFonts w:ascii="Garamond" w:hAnsi="Garamond"/>
          <w:iCs/>
          <w:sz w:val="22"/>
          <w:szCs w:val="22"/>
        </w:rPr>
        <w:t xml:space="preserve"> </w:t>
      </w:r>
      <w:proofErr w:type="spellStart"/>
      <w:r w:rsidRPr="00A338B7">
        <w:rPr>
          <w:rFonts w:ascii="Garamond" w:hAnsi="Garamond"/>
          <w:iCs/>
          <w:sz w:val="22"/>
          <w:szCs w:val="22"/>
        </w:rPr>
        <w:t>n.d</w:t>
      </w:r>
      <w:proofErr w:type="spellEnd"/>
      <w:r w:rsidRPr="00A338B7">
        <w:rPr>
          <w:rFonts w:ascii="Garamond" w:hAnsi="Garamond"/>
          <w:iCs/>
          <w:sz w:val="22"/>
          <w:szCs w:val="22"/>
        </w:rPr>
        <w:t xml:space="preserve">) </w:t>
      </w:r>
    </w:p>
    <w:p w:rsidR="003168B6" w:rsidRPr="00373D5D" w:rsidRDefault="003168B6" w:rsidP="003168B6">
      <w:pPr>
        <w:jc w:val="both"/>
        <w:rPr>
          <w:rStyle w:val="Hyperlink"/>
          <w:rFonts w:ascii="Garamond" w:hAnsi="Garamond"/>
          <w:i/>
          <w:sz w:val="22"/>
          <w:szCs w:val="22"/>
        </w:rPr>
      </w:pPr>
    </w:p>
    <w:p w:rsidR="003168B6" w:rsidRPr="00373D5D" w:rsidRDefault="003168B6" w:rsidP="003168B6">
      <w:pPr>
        <w:rPr>
          <w:rFonts w:ascii="Garamond" w:hAnsi="Garamond"/>
          <w:sz w:val="22"/>
          <w:szCs w:val="22"/>
        </w:rPr>
      </w:pPr>
    </w:p>
    <w:p w:rsidR="003168B6" w:rsidRPr="00373D5D" w:rsidRDefault="003168B6" w:rsidP="003168B6">
      <w:pPr>
        <w:rPr>
          <w:rFonts w:ascii="Garamond" w:hAnsi="Garamond"/>
          <w:sz w:val="22"/>
          <w:szCs w:val="22"/>
        </w:rPr>
      </w:pPr>
    </w:p>
    <w:p w:rsidR="003168B6" w:rsidRPr="00373D5D" w:rsidRDefault="003168B6" w:rsidP="003168B6">
      <w:pPr>
        <w:rPr>
          <w:rFonts w:ascii="Garamond" w:hAnsi="Garamond"/>
          <w:sz w:val="22"/>
          <w:szCs w:val="22"/>
          <w:highlight w:val="yellow"/>
        </w:rPr>
      </w:pPr>
      <w:r w:rsidRPr="00373D5D">
        <w:rPr>
          <w:rFonts w:ascii="Garamond" w:hAnsi="Garamond"/>
          <w:sz w:val="22"/>
          <w:szCs w:val="22"/>
          <w:highlight w:val="yellow"/>
        </w:rPr>
        <w:br w:type="page"/>
      </w:r>
    </w:p>
    <w:p w:rsidR="003168B6" w:rsidRPr="00373D5D" w:rsidRDefault="003168B6" w:rsidP="00664E2E">
      <w:pPr>
        <w:jc w:val="center"/>
        <w:rPr>
          <w:rFonts w:ascii="Garamond" w:hAnsi="Garamond"/>
          <w:b/>
          <w:bCs/>
          <w:sz w:val="22"/>
          <w:szCs w:val="22"/>
        </w:rPr>
      </w:pPr>
      <w:proofErr w:type="gramStart"/>
      <w:r w:rsidRPr="00373D5D">
        <w:rPr>
          <w:rFonts w:ascii="Garamond" w:hAnsi="Garamond"/>
          <w:b/>
          <w:bCs/>
          <w:sz w:val="22"/>
          <w:szCs w:val="22"/>
        </w:rPr>
        <w:lastRenderedPageBreak/>
        <w:t>Table 2.</w:t>
      </w:r>
      <w:proofErr w:type="gramEnd"/>
      <w:r w:rsidRPr="00373D5D">
        <w:rPr>
          <w:rFonts w:ascii="Garamond" w:hAnsi="Garamond"/>
          <w:b/>
          <w:bCs/>
          <w:sz w:val="22"/>
          <w:szCs w:val="22"/>
        </w:rPr>
        <w:t xml:space="preserve"> Mean values of independent variables</w:t>
      </w:r>
      <w:r w:rsidR="00E02EB4">
        <w:rPr>
          <w:rFonts w:ascii="Garamond" w:hAnsi="Garamond"/>
          <w:b/>
          <w:bCs/>
          <w:sz w:val="22"/>
          <w:szCs w:val="22"/>
        </w:rPr>
        <w:t xml:space="preserve"> </w:t>
      </w:r>
    </w:p>
    <w:p w:rsidR="003168B6" w:rsidRPr="00373D5D" w:rsidRDefault="003168B6" w:rsidP="003168B6">
      <w:pPr>
        <w:jc w:val="both"/>
        <w:rPr>
          <w:rFonts w:ascii="Garamond" w:hAnsi="Garamond"/>
          <w:sz w:val="22"/>
          <w:szCs w:val="22"/>
        </w:rPr>
      </w:pPr>
    </w:p>
    <w:tbl>
      <w:tblPr>
        <w:tblW w:w="5000" w:type="pct"/>
        <w:tblBorders>
          <w:top w:val="single" w:sz="12" w:space="0" w:color="000000"/>
          <w:bottom w:val="single" w:sz="12" w:space="0" w:color="000000"/>
        </w:tblBorders>
        <w:tblLook w:val="01A0" w:firstRow="1" w:lastRow="0" w:firstColumn="1" w:lastColumn="1" w:noHBand="0" w:noVBand="0"/>
      </w:tblPr>
      <w:tblGrid>
        <w:gridCol w:w="5409"/>
        <w:gridCol w:w="1917"/>
        <w:gridCol w:w="1917"/>
      </w:tblGrid>
      <w:tr w:rsidR="003168B6" w:rsidRPr="00373D5D" w:rsidTr="002572E6">
        <w:tc>
          <w:tcPr>
            <w:tcW w:w="2926" w:type="pct"/>
            <w:tcBorders>
              <w:bottom w:val="single" w:sz="6" w:space="0" w:color="000000"/>
              <w:right w:val="single" w:sz="6" w:space="0" w:color="000000"/>
            </w:tcBorders>
            <w:shd w:val="clear" w:color="auto" w:fill="auto"/>
          </w:tcPr>
          <w:p w:rsidR="003168B6" w:rsidRPr="00373D5D" w:rsidRDefault="003168B6" w:rsidP="002572E6">
            <w:pPr>
              <w:jc w:val="both"/>
              <w:rPr>
                <w:rFonts w:ascii="Garamond" w:hAnsi="Garamond"/>
                <w:i/>
                <w:iCs/>
                <w:sz w:val="22"/>
                <w:szCs w:val="22"/>
              </w:rPr>
            </w:pPr>
          </w:p>
        </w:tc>
        <w:tc>
          <w:tcPr>
            <w:tcW w:w="1037" w:type="pct"/>
            <w:tcBorders>
              <w:bottom w:val="single" w:sz="6" w:space="0" w:color="000000"/>
            </w:tcBorders>
            <w:shd w:val="clear" w:color="auto" w:fill="auto"/>
          </w:tcPr>
          <w:p w:rsidR="003168B6" w:rsidRPr="00A338B7" w:rsidRDefault="003168B6" w:rsidP="002572E6">
            <w:pPr>
              <w:pStyle w:val="ListParagraph"/>
              <w:numPr>
                <w:ilvl w:val="0"/>
                <w:numId w:val="10"/>
              </w:numPr>
              <w:rPr>
                <w:rFonts w:ascii="Garamond" w:hAnsi="Garamond"/>
                <w:sz w:val="22"/>
                <w:szCs w:val="22"/>
              </w:rPr>
            </w:pPr>
            <w:r w:rsidRPr="00A338B7">
              <w:rPr>
                <w:rFonts w:ascii="Garamond" w:hAnsi="Garamond"/>
                <w:sz w:val="22"/>
                <w:szCs w:val="22"/>
              </w:rPr>
              <w:t>Mean</w:t>
            </w:r>
          </w:p>
          <w:p w:rsidR="003168B6" w:rsidRPr="00A338B7" w:rsidRDefault="003168B6" w:rsidP="002572E6">
            <w:pPr>
              <w:rPr>
                <w:rFonts w:ascii="Garamond" w:hAnsi="Garamond"/>
                <w:sz w:val="22"/>
                <w:szCs w:val="22"/>
              </w:rPr>
            </w:pPr>
            <w:r w:rsidRPr="00A338B7">
              <w:rPr>
                <w:rFonts w:ascii="Garamond" w:hAnsi="Garamond"/>
                <w:sz w:val="22"/>
                <w:szCs w:val="22"/>
              </w:rPr>
              <w:t>(standard deviation)</w:t>
            </w:r>
          </w:p>
        </w:tc>
        <w:tc>
          <w:tcPr>
            <w:tcW w:w="1037" w:type="pct"/>
            <w:tcBorders>
              <w:bottom w:val="single" w:sz="6" w:space="0" w:color="000000"/>
            </w:tcBorders>
          </w:tcPr>
          <w:p w:rsidR="003168B6" w:rsidRPr="00A338B7" w:rsidRDefault="003168B6" w:rsidP="002572E6">
            <w:pPr>
              <w:pStyle w:val="ListParagraph"/>
              <w:numPr>
                <w:ilvl w:val="0"/>
                <w:numId w:val="10"/>
              </w:numPr>
              <w:rPr>
                <w:rFonts w:ascii="Garamond" w:hAnsi="Garamond"/>
                <w:sz w:val="22"/>
                <w:szCs w:val="22"/>
              </w:rPr>
            </w:pPr>
            <w:r w:rsidRPr="00A338B7">
              <w:rPr>
                <w:rFonts w:ascii="Garamond" w:hAnsi="Garamond"/>
                <w:sz w:val="22"/>
                <w:szCs w:val="22"/>
              </w:rPr>
              <w:t>Mean</w:t>
            </w:r>
          </w:p>
          <w:p w:rsidR="003168B6" w:rsidRPr="00A338B7" w:rsidRDefault="003168B6" w:rsidP="002572E6">
            <w:pPr>
              <w:rPr>
                <w:rFonts w:ascii="Garamond" w:hAnsi="Garamond"/>
                <w:sz w:val="22"/>
                <w:szCs w:val="22"/>
              </w:rPr>
            </w:pPr>
            <w:r w:rsidRPr="00A338B7">
              <w:rPr>
                <w:rFonts w:ascii="Garamond" w:hAnsi="Garamond"/>
                <w:sz w:val="22"/>
                <w:szCs w:val="22"/>
              </w:rPr>
              <w:t>(standard deviation)</w:t>
            </w:r>
          </w:p>
        </w:tc>
      </w:tr>
      <w:tr w:rsidR="003168B6" w:rsidRPr="00373D5D" w:rsidTr="003911CA">
        <w:tc>
          <w:tcPr>
            <w:tcW w:w="2926" w:type="pct"/>
            <w:tcBorders>
              <w:bottom w:val="single" w:sz="4" w:space="0" w:color="auto"/>
              <w:right w:val="single" w:sz="6" w:space="0" w:color="000000"/>
            </w:tcBorders>
            <w:shd w:val="clear" w:color="auto" w:fill="auto"/>
          </w:tcPr>
          <w:p w:rsidR="003168B6" w:rsidRPr="00373D5D" w:rsidRDefault="003168B6" w:rsidP="002572E6">
            <w:pPr>
              <w:jc w:val="both"/>
              <w:rPr>
                <w:rFonts w:ascii="Garamond" w:hAnsi="Garamond"/>
                <w:bCs/>
                <w:sz w:val="22"/>
                <w:szCs w:val="22"/>
              </w:rPr>
            </w:pPr>
            <w:r w:rsidRPr="00373D5D">
              <w:rPr>
                <w:rFonts w:ascii="Garamond" w:hAnsi="Garamond"/>
                <w:b/>
                <w:bCs/>
                <w:sz w:val="22"/>
                <w:szCs w:val="22"/>
              </w:rPr>
              <w:t>National Level Statistics</w:t>
            </w:r>
          </w:p>
          <w:p w:rsidR="003168B6" w:rsidRPr="00373D5D" w:rsidRDefault="003168B6" w:rsidP="002572E6">
            <w:pPr>
              <w:jc w:val="both"/>
              <w:rPr>
                <w:rFonts w:ascii="Garamond" w:hAnsi="Garamond"/>
                <w:bCs/>
                <w:sz w:val="22"/>
                <w:szCs w:val="22"/>
              </w:rPr>
            </w:pPr>
            <w:r w:rsidRPr="00373D5D">
              <w:rPr>
                <w:rFonts w:ascii="Garamond" w:hAnsi="Garamond"/>
                <w:sz w:val="22"/>
                <w:szCs w:val="22"/>
              </w:rPr>
              <w:t>National Unemployment Rate</w:t>
            </w:r>
            <w:r w:rsidRPr="00373D5D">
              <w:rPr>
                <w:rFonts w:ascii="Garamond" w:hAnsi="Garamond"/>
                <w:bCs/>
                <w:sz w:val="22"/>
                <w:szCs w:val="22"/>
              </w:rPr>
              <w:t xml:space="preserve"> </w:t>
            </w:r>
          </w:p>
          <w:p w:rsidR="003168B6" w:rsidRPr="00373D5D" w:rsidRDefault="003168B6" w:rsidP="002572E6">
            <w:pPr>
              <w:jc w:val="both"/>
              <w:rPr>
                <w:rFonts w:ascii="Garamond" w:hAnsi="Garamond"/>
                <w:bCs/>
                <w:sz w:val="22"/>
                <w:szCs w:val="22"/>
              </w:rPr>
            </w:pPr>
          </w:p>
          <w:p w:rsidR="003168B6" w:rsidRPr="00373D5D" w:rsidRDefault="003168B6" w:rsidP="002572E6">
            <w:pPr>
              <w:jc w:val="both"/>
              <w:rPr>
                <w:rFonts w:ascii="Garamond" w:hAnsi="Garamond"/>
                <w:bCs/>
                <w:sz w:val="22"/>
                <w:szCs w:val="22"/>
              </w:rPr>
            </w:pPr>
            <w:r w:rsidRPr="00373D5D">
              <w:rPr>
                <w:rFonts w:ascii="Garamond" w:hAnsi="Garamond"/>
                <w:sz w:val="22"/>
                <w:szCs w:val="22"/>
              </w:rPr>
              <w:t>Inflation Rate</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bCs/>
                <w:sz w:val="22"/>
                <w:szCs w:val="22"/>
              </w:rPr>
            </w:pPr>
            <w:r w:rsidRPr="00373D5D">
              <w:rPr>
                <w:rFonts w:ascii="Garamond" w:hAnsi="Garamond"/>
                <w:sz w:val="22"/>
                <w:szCs w:val="22"/>
              </w:rPr>
              <w:t>Real Annual Wage Growth</w:t>
            </w:r>
            <w:r w:rsidRPr="00373D5D">
              <w:rPr>
                <w:rFonts w:ascii="Garamond" w:hAnsi="Garamond"/>
                <w:bCs/>
                <w:sz w:val="22"/>
                <w:szCs w:val="22"/>
              </w:rPr>
              <w:t xml:space="preserve"> </w:t>
            </w:r>
          </w:p>
          <w:p w:rsidR="003168B6" w:rsidRPr="00373D5D" w:rsidRDefault="003168B6" w:rsidP="002572E6">
            <w:pPr>
              <w:jc w:val="both"/>
              <w:rPr>
                <w:rFonts w:ascii="Garamond" w:hAnsi="Garamond"/>
                <w:b/>
                <w:bCs/>
                <w:sz w:val="22"/>
                <w:szCs w:val="22"/>
              </w:rPr>
            </w:pPr>
          </w:p>
          <w:p w:rsidR="00236675" w:rsidRPr="00373D5D" w:rsidRDefault="00122A59" w:rsidP="002572E6">
            <w:pPr>
              <w:jc w:val="both"/>
              <w:rPr>
                <w:rFonts w:ascii="Garamond" w:hAnsi="Garamond"/>
                <w:bCs/>
                <w:sz w:val="22"/>
                <w:szCs w:val="22"/>
              </w:rPr>
            </w:pPr>
            <w:r w:rsidRPr="00373D5D">
              <w:rPr>
                <w:rFonts w:ascii="Garamond" w:hAnsi="Garamond"/>
                <w:b/>
                <w:bCs/>
                <w:sz w:val="22"/>
                <w:szCs w:val="22"/>
              </w:rPr>
              <w:t xml:space="preserve">Voting </w:t>
            </w:r>
            <w:r w:rsidR="00543F37" w:rsidRPr="00373D5D">
              <w:rPr>
                <w:rFonts w:ascii="Garamond" w:hAnsi="Garamond"/>
                <w:b/>
                <w:bCs/>
                <w:sz w:val="22"/>
                <w:szCs w:val="22"/>
              </w:rPr>
              <w:t>P</w:t>
            </w:r>
            <w:r w:rsidRPr="00373D5D">
              <w:rPr>
                <w:rFonts w:ascii="Garamond" w:hAnsi="Garamond"/>
                <w:b/>
                <w:bCs/>
                <w:sz w:val="22"/>
                <w:szCs w:val="22"/>
              </w:rPr>
              <w:t>reference</w:t>
            </w:r>
            <w:r w:rsidRPr="00373D5D">
              <w:rPr>
                <w:rFonts w:ascii="Garamond" w:hAnsi="Garamond"/>
                <w:bCs/>
                <w:sz w:val="22"/>
                <w:szCs w:val="22"/>
              </w:rPr>
              <w:t xml:space="preserve"> </w:t>
            </w:r>
          </w:p>
          <w:p w:rsidR="00122A59" w:rsidRPr="00373D5D" w:rsidRDefault="00BE06C1" w:rsidP="002572E6">
            <w:pPr>
              <w:jc w:val="both"/>
              <w:rPr>
                <w:rFonts w:ascii="Garamond" w:hAnsi="Garamond"/>
                <w:bCs/>
                <w:sz w:val="22"/>
                <w:szCs w:val="22"/>
              </w:rPr>
            </w:pPr>
            <w:r w:rsidRPr="00373D5D">
              <w:rPr>
                <w:rFonts w:ascii="Garamond" w:hAnsi="Garamond"/>
                <w:bCs/>
                <w:sz w:val="22"/>
                <w:szCs w:val="22"/>
              </w:rPr>
              <w:t>Labour Supporter</w:t>
            </w:r>
          </w:p>
          <w:p w:rsidR="00122A59" w:rsidRPr="00373D5D" w:rsidRDefault="00122A59" w:rsidP="002572E6">
            <w:pPr>
              <w:jc w:val="both"/>
              <w:rPr>
                <w:rFonts w:ascii="Garamond" w:hAnsi="Garamond"/>
                <w:b/>
                <w:bCs/>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Job characteristics</w:t>
            </w:r>
          </w:p>
          <w:p w:rsidR="003168B6" w:rsidRPr="00373D5D" w:rsidRDefault="003168B6" w:rsidP="002572E6">
            <w:pPr>
              <w:jc w:val="both"/>
              <w:rPr>
                <w:rFonts w:ascii="Garamond" w:hAnsi="Garamond"/>
                <w:sz w:val="22"/>
                <w:szCs w:val="22"/>
              </w:rPr>
            </w:pPr>
            <w:r w:rsidRPr="00373D5D">
              <w:rPr>
                <w:rFonts w:ascii="Garamond" w:hAnsi="Garamond"/>
                <w:sz w:val="22"/>
                <w:szCs w:val="22"/>
              </w:rPr>
              <w:t xml:space="preserve">Actual and Predicted Wage Growth Gap </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Non-union job</w:t>
            </w:r>
          </w:p>
          <w:p w:rsidR="003168B6" w:rsidRPr="00373D5D" w:rsidRDefault="003168B6" w:rsidP="002572E6">
            <w:pPr>
              <w:jc w:val="both"/>
              <w:rPr>
                <w:rFonts w:ascii="Garamond" w:hAnsi="Garamond"/>
                <w:sz w:val="22"/>
                <w:szCs w:val="22"/>
              </w:rPr>
            </w:pPr>
            <w:r w:rsidRPr="00373D5D">
              <w:rPr>
                <w:rFonts w:ascii="Garamond" w:hAnsi="Garamond"/>
                <w:sz w:val="22"/>
                <w:szCs w:val="22"/>
              </w:rPr>
              <w:t>Unionized job</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Part-time job</w:t>
            </w:r>
          </w:p>
          <w:p w:rsidR="003168B6" w:rsidRPr="00373D5D" w:rsidRDefault="003168B6" w:rsidP="002572E6">
            <w:pPr>
              <w:jc w:val="both"/>
              <w:rPr>
                <w:rFonts w:ascii="Garamond" w:hAnsi="Garamond"/>
                <w:sz w:val="22"/>
                <w:szCs w:val="22"/>
              </w:rPr>
            </w:pPr>
            <w:r w:rsidRPr="00373D5D">
              <w:rPr>
                <w:rFonts w:ascii="Garamond" w:hAnsi="Garamond"/>
                <w:sz w:val="22"/>
                <w:szCs w:val="22"/>
              </w:rPr>
              <w:t>Full-time job</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Industry</w:t>
            </w:r>
          </w:p>
          <w:p w:rsidR="003168B6" w:rsidRPr="00373D5D" w:rsidRDefault="003168B6" w:rsidP="002572E6">
            <w:pPr>
              <w:jc w:val="both"/>
              <w:rPr>
                <w:rFonts w:ascii="Garamond" w:hAnsi="Garamond"/>
                <w:sz w:val="22"/>
                <w:szCs w:val="22"/>
              </w:rPr>
            </w:pPr>
            <w:r w:rsidRPr="00373D5D">
              <w:rPr>
                <w:rFonts w:ascii="Garamond" w:hAnsi="Garamond"/>
                <w:sz w:val="22"/>
                <w:szCs w:val="22"/>
              </w:rPr>
              <w:t>Mining, quarrying and extraction</w:t>
            </w:r>
          </w:p>
          <w:p w:rsidR="003168B6" w:rsidRPr="00373D5D" w:rsidRDefault="003168B6" w:rsidP="002572E6">
            <w:pPr>
              <w:jc w:val="both"/>
              <w:rPr>
                <w:rFonts w:ascii="Garamond" w:hAnsi="Garamond"/>
                <w:sz w:val="22"/>
                <w:szCs w:val="22"/>
              </w:rPr>
            </w:pPr>
            <w:r w:rsidRPr="00373D5D">
              <w:rPr>
                <w:rFonts w:ascii="Garamond" w:hAnsi="Garamond"/>
                <w:sz w:val="22"/>
                <w:szCs w:val="22"/>
              </w:rPr>
              <w:t>Gas, electricity and water supply</w:t>
            </w:r>
          </w:p>
          <w:p w:rsidR="003168B6" w:rsidRPr="00373D5D" w:rsidRDefault="003168B6" w:rsidP="002572E6">
            <w:pPr>
              <w:jc w:val="both"/>
              <w:rPr>
                <w:rFonts w:ascii="Garamond" w:hAnsi="Garamond"/>
                <w:sz w:val="22"/>
                <w:szCs w:val="22"/>
              </w:rPr>
            </w:pPr>
            <w:r w:rsidRPr="00373D5D">
              <w:rPr>
                <w:rFonts w:ascii="Garamond" w:hAnsi="Garamond"/>
                <w:sz w:val="22"/>
                <w:szCs w:val="22"/>
              </w:rPr>
              <w:t>Manufacturing</w:t>
            </w:r>
          </w:p>
          <w:p w:rsidR="003168B6" w:rsidRPr="00373D5D" w:rsidRDefault="003168B6" w:rsidP="002572E6">
            <w:pPr>
              <w:jc w:val="both"/>
              <w:rPr>
                <w:rFonts w:ascii="Garamond" w:hAnsi="Garamond"/>
                <w:sz w:val="22"/>
                <w:szCs w:val="22"/>
              </w:rPr>
            </w:pPr>
            <w:r w:rsidRPr="00373D5D">
              <w:rPr>
                <w:rFonts w:ascii="Garamond" w:hAnsi="Garamond"/>
                <w:sz w:val="22"/>
                <w:szCs w:val="22"/>
              </w:rPr>
              <w:t>Construction</w:t>
            </w:r>
          </w:p>
          <w:p w:rsidR="003168B6" w:rsidRPr="00373D5D" w:rsidRDefault="003168B6" w:rsidP="002572E6">
            <w:pPr>
              <w:jc w:val="both"/>
              <w:rPr>
                <w:rFonts w:ascii="Garamond" w:hAnsi="Garamond"/>
                <w:sz w:val="22"/>
                <w:szCs w:val="22"/>
              </w:rPr>
            </w:pPr>
            <w:r w:rsidRPr="00373D5D">
              <w:rPr>
                <w:rFonts w:ascii="Garamond" w:hAnsi="Garamond"/>
                <w:sz w:val="22"/>
                <w:szCs w:val="22"/>
              </w:rPr>
              <w:t>Retail, wholesale and distribution</w:t>
            </w:r>
          </w:p>
          <w:p w:rsidR="003168B6" w:rsidRPr="00373D5D" w:rsidRDefault="003168B6" w:rsidP="002572E6">
            <w:pPr>
              <w:jc w:val="both"/>
              <w:rPr>
                <w:rFonts w:ascii="Garamond" w:hAnsi="Garamond"/>
                <w:sz w:val="22"/>
                <w:szCs w:val="22"/>
              </w:rPr>
            </w:pPr>
            <w:r w:rsidRPr="00373D5D">
              <w:rPr>
                <w:rFonts w:ascii="Garamond" w:hAnsi="Garamond"/>
                <w:sz w:val="22"/>
                <w:szCs w:val="22"/>
              </w:rPr>
              <w:t>Hotels and restaurants</w:t>
            </w:r>
          </w:p>
          <w:p w:rsidR="003168B6" w:rsidRPr="00373D5D" w:rsidRDefault="003168B6" w:rsidP="002572E6">
            <w:pPr>
              <w:jc w:val="both"/>
              <w:rPr>
                <w:rFonts w:ascii="Garamond" w:hAnsi="Garamond"/>
                <w:sz w:val="22"/>
                <w:szCs w:val="22"/>
              </w:rPr>
            </w:pPr>
            <w:r w:rsidRPr="00373D5D">
              <w:rPr>
                <w:rFonts w:ascii="Garamond" w:hAnsi="Garamond"/>
                <w:sz w:val="22"/>
                <w:szCs w:val="22"/>
              </w:rPr>
              <w:t>Transport and communications</w:t>
            </w:r>
          </w:p>
          <w:p w:rsidR="003168B6" w:rsidRPr="00373D5D" w:rsidRDefault="003168B6" w:rsidP="002572E6">
            <w:pPr>
              <w:jc w:val="both"/>
              <w:rPr>
                <w:rFonts w:ascii="Garamond" w:hAnsi="Garamond"/>
                <w:sz w:val="22"/>
                <w:szCs w:val="22"/>
              </w:rPr>
            </w:pPr>
            <w:r w:rsidRPr="00373D5D">
              <w:rPr>
                <w:rFonts w:ascii="Garamond" w:hAnsi="Garamond"/>
                <w:sz w:val="22"/>
                <w:szCs w:val="22"/>
              </w:rPr>
              <w:t>Financial Services</w:t>
            </w:r>
          </w:p>
          <w:p w:rsidR="003168B6" w:rsidRPr="00373D5D" w:rsidRDefault="003168B6" w:rsidP="002572E6">
            <w:pPr>
              <w:jc w:val="both"/>
              <w:rPr>
                <w:rFonts w:ascii="Garamond" w:hAnsi="Garamond"/>
                <w:sz w:val="22"/>
                <w:szCs w:val="22"/>
              </w:rPr>
            </w:pPr>
            <w:r w:rsidRPr="00373D5D">
              <w:rPr>
                <w:rFonts w:ascii="Garamond" w:hAnsi="Garamond"/>
                <w:sz w:val="22"/>
                <w:szCs w:val="22"/>
              </w:rPr>
              <w:t>Other business services</w:t>
            </w:r>
          </w:p>
          <w:p w:rsidR="003168B6" w:rsidRPr="00373D5D" w:rsidRDefault="003168B6" w:rsidP="002572E6">
            <w:pPr>
              <w:jc w:val="both"/>
              <w:rPr>
                <w:rFonts w:ascii="Garamond" w:hAnsi="Garamond"/>
                <w:sz w:val="22"/>
                <w:szCs w:val="22"/>
              </w:rPr>
            </w:pPr>
            <w:r w:rsidRPr="00373D5D">
              <w:rPr>
                <w:rFonts w:ascii="Garamond" w:hAnsi="Garamond"/>
                <w:sz w:val="22"/>
                <w:szCs w:val="22"/>
              </w:rPr>
              <w:t>Public Administration</w:t>
            </w:r>
          </w:p>
          <w:p w:rsidR="003168B6" w:rsidRPr="00373D5D" w:rsidRDefault="003168B6" w:rsidP="002572E6">
            <w:pPr>
              <w:jc w:val="both"/>
              <w:rPr>
                <w:rFonts w:ascii="Garamond" w:hAnsi="Garamond"/>
                <w:sz w:val="22"/>
                <w:szCs w:val="22"/>
              </w:rPr>
            </w:pPr>
            <w:r w:rsidRPr="00373D5D">
              <w:rPr>
                <w:rFonts w:ascii="Garamond" w:hAnsi="Garamond"/>
                <w:sz w:val="22"/>
                <w:szCs w:val="22"/>
              </w:rPr>
              <w:t>Health and social services</w:t>
            </w:r>
          </w:p>
          <w:p w:rsidR="003168B6" w:rsidRPr="00373D5D" w:rsidRDefault="003168B6" w:rsidP="002572E6">
            <w:pPr>
              <w:jc w:val="both"/>
              <w:rPr>
                <w:rFonts w:ascii="Garamond" w:hAnsi="Garamond"/>
                <w:sz w:val="22"/>
                <w:szCs w:val="22"/>
              </w:rPr>
            </w:pPr>
            <w:r w:rsidRPr="00373D5D">
              <w:rPr>
                <w:rFonts w:ascii="Garamond" w:hAnsi="Garamond"/>
                <w:sz w:val="22"/>
                <w:szCs w:val="22"/>
              </w:rPr>
              <w:t>Education</w:t>
            </w:r>
          </w:p>
          <w:p w:rsidR="003168B6" w:rsidRPr="00373D5D" w:rsidRDefault="003168B6" w:rsidP="002572E6">
            <w:pPr>
              <w:jc w:val="both"/>
              <w:rPr>
                <w:rFonts w:ascii="Garamond" w:hAnsi="Garamond"/>
                <w:sz w:val="22"/>
                <w:szCs w:val="22"/>
              </w:rPr>
            </w:pPr>
            <w:r w:rsidRPr="00373D5D">
              <w:rPr>
                <w:rFonts w:ascii="Garamond" w:hAnsi="Garamond"/>
                <w:sz w:val="22"/>
                <w:szCs w:val="22"/>
              </w:rPr>
              <w:t>Other community services</w:t>
            </w:r>
          </w:p>
          <w:p w:rsidR="003168B6" w:rsidRPr="00373D5D" w:rsidRDefault="003168B6" w:rsidP="002572E6">
            <w:pPr>
              <w:jc w:val="both"/>
              <w:rPr>
                <w:rFonts w:ascii="Garamond" w:hAnsi="Garamond"/>
                <w:sz w:val="22"/>
                <w:szCs w:val="22"/>
              </w:rPr>
            </w:pPr>
            <w:r w:rsidRPr="00373D5D">
              <w:rPr>
                <w:rFonts w:ascii="Garamond" w:hAnsi="Garamond"/>
                <w:sz w:val="22"/>
                <w:szCs w:val="22"/>
              </w:rPr>
              <w:t>Agriculture, Forestry and Fishing</w:t>
            </w:r>
          </w:p>
          <w:p w:rsidR="003168B6" w:rsidRPr="00373D5D" w:rsidRDefault="003168B6" w:rsidP="002572E6">
            <w:pPr>
              <w:jc w:val="both"/>
              <w:rPr>
                <w:rFonts w:ascii="Garamond" w:hAnsi="Garamond"/>
                <w:b/>
                <w:bCs/>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Occupation</w:t>
            </w:r>
          </w:p>
          <w:p w:rsidR="003168B6" w:rsidRPr="00373D5D" w:rsidRDefault="003168B6" w:rsidP="002572E6">
            <w:pPr>
              <w:rPr>
                <w:rFonts w:ascii="Garamond" w:hAnsi="Garamond"/>
                <w:sz w:val="22"/>
                <w:szCs w:val="22"/>
              </w:rPr>
            </w:pPr>
            <w:r w:rsidRPr="00373D5D">
              <w:rPr>
                <w:rFonts w:ascii="Garamond" w:hAnsi="Garamond"/>
                <w:sz w:val="22"/>
                <w:szCs w:val="22"/>
              </w:rPr>
              <w:t>Managerial occupations</w:t>
            </w:r>
          </w:p>
          <w:p w:rsidR="003168B6" w:rsidRPr="00373D5D" w:rsidRDefault="003168B6" w:rsidP="002572E6">
            <w:pPr>
              <w:rPr>
                <w:rFonts w:ascii="Garamond" w:hAnsi="Garamond"/>
                <w:sz w:val="22"/>
                <w:szCs w:val="22"/>
              </w:rPr>
            </w:pPr>
            <w:r w:rsidRPr="00373D5D">
              <w:rPr>
                <w:rFonts w:ascii="Garamond" w:hAnsi="Garamond"/>
                <w:sz w:val="22"/>
                <w:szCs w:val="22"/>
              </w:rPr>
              <w:t>Professional occupations</w:t>
            </w:r>
          </w:p>
          <w:p w:rsidR="003168B6" w:rsidRPr="00373D5D" w:rsidRDefault="003168B6" w:rsidP="002572E6">
            <w:pPr>
              <w:rPr>
                <w:rFonts w:ascii="Garamond" w:hAnsi="Garamond"/>
                <w:sz w:val="22"/>
                <w:szCs w:val="22"/>
              </w:rPr>
            </w:pPr>
            <w:r w:rsidRPr="00373D5D">
              <w:rPr>
                <w:rFonts w:ascii="Garamond" w:hAnsi="Garamond"/>
                <w:sz w:val="22"/>
                <w:szCs w:val="22"/>
              </w:rPr>
              <w:t>Associate professional and technical occupations</w:t>
            </w:r>
          </w:p>
          <w:p w:rsidR="003168B6" w:rsidRPr="00373D5D" w:rsidRDefault="003168B6" w:rsidP="002572E6">
            <w:pPr>
              <w:rPr>
                <w:rFonts w:ascii="Garamond" w:hAnsi="Garamond"/>
                <w:sz w:val="22"/>
                <w:szCs w:val="22"/>
              </w:rPr>
            </w:pPr>
            <w:r w:rsidRPr="00373D5D">
              <w:rPr>
                <w:rFonts w:ascii="Garamond" w:hAnsi="Garamond"/>
                <w:sz w:val="22"/>
                <w:szCs w:val="22"/>
              </w:rPr>
              <w:t>Clerical occupations</w:t>
            </w:r>
          </w:p>
          <w:p w:rsidR="003168B6" w:rsidRPr="00373D5D" w:rsidRDefault="003168B6" w:rsidP="002572E6">
            <w:pPr>
              <w:rPr>
                <w:rFonts w:ascii="Garamond" w:hAnsi="Garamond"/>
                <w:sz w:val="22"/>
                <w:szCs w:val="22"/>
              </w:rPr>
            </w:pPr>
            <w:r w:rsidRPr="00373D5D">
              <w:rPr>
                <w:rFonts w:ascii="Garamond" w:hAnsi="Garamond"/>
                <w:sz w:val="22"/>
                <w:szCs w:val="22"/>
              </w:rPr>
              <w:t>Skilled manual occupations</w:t>
            </w:r>
          </w:p>
          <w:p w:rsidR="003168B6" w:rsidRPr="00373D5D" w:rsidRDefault="003168B6" w:rsidP="002572E6">
            <w:pPr>
              <w:rPr>
                <w:rFonts w:ascii="Garamond" w:hAnsi="Garamond"/>
                <w:sz w:val="22"/>
                <w:szCs w:val="22"/>
              </w:rPr>
            </w:pPr>
            <w:r w:rsidRPr="00373D5D">
              <w:rPr>
                <w:rFonts w:ascii="Garamond" w:hAnsi="Garamond"/>
                <w:sz w:val="22"/>
                <w:szCs w:val="22"/>
              </w:rPr>
              <w:t>Personal and protective services</w:t>
            </w:r>
          </w:p>
          <w:p w:rsidR="003168B6" w:rsidRPr="00373D5D" w:rsidRDefault="003168B6" w:rsidP="002572E6">
            <w:pPr>
              <w:rPr>
                <w:rFonts w:ascii="Garamond" w:hAnsi="Garamond"/>
                <w:sz w:val="22"/>
                <w:szCs w:val="22"/>
              </w:rPr>
            </w:pPr>
            <w:r w:rsidRPr="00373D5D">
              <w:rPr>
                <w:rFonts w:ascii="Garamond" w:hAnsi="Garamond"/>
                <w:sz w:val="22"/>
                <w:szCs w:val="22"/>
              </w:rPr>
              <w:t>Sales occupations</w:t>
            </w:r>
          </w:p>
          <w:p w:rsidR="003168B6" w:rsidRPr="00373D5D" w:rsidRDefault="003168B6" w:rsidP="002572E6">
            <w:pPr>
              <w:rPr>
                <w:rFonts w:ascii="Garamond" w:hAnsi="Garamond"/>
                <w:sz w:val="22"/>
                <w:szCs w:val="22"/>
              </w:rPr>
            </w:pPr>
            <w:r w:rsidRPr="00373D5D">
              <w:rPr>
                <w:rFonts w:ascii="Garamond" w:hAnsi="Garamond"/>
                <w:sz w:val="22"/>
                <w:szCs w:val="22"/>
              </w:rPr>
              <w:t xml:space="preserve">Semi-skilled manual </w:t>
            </w:r>
          </w:p>
          <w:p w:rsidR="003168B6" w:rsidRPr="00373D5D" w:rsidRDefault="003168B6" w:rsidP="002572E6">
            <w:pPr>
              <w:rPr>
                <w:rFonts w:ascii="Garamond" w:hAnsi="Garamond"/>
                <w:sz w:val="22"/>
                <w:szCs w:val="22"/>
              </w:rPr>
            </w:pPr>
            <w:r w:rsidRPr="00373D5D">
              <w:rPr>
                <w:rFonts w:ascii="Garamond" w:hAnsi="Garamond"/>
                <w:sz w:val="22"/>
                <w:szCs w:val="22"/>
              </w:rPr>
              <w:t>Unskilled</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Permanent job</w:t>
            </w:r>
          </w:p>
          <w:p w:rsidR="003168B6" w:rsidRPr="00373D5D" w:rsidRDefault="003168B6" w:rsidP="002572E6">
            <w:pPr>
              <w:jc w:val="both"/>
              <w:rPr>
                <w:rFonts w:ascii="Garamond" w:hAnsi="Garamond"/>
                <w:sz w:val="22"/>
                <w:szCs w:val="22"/>
              </w:rPr>
            </w:pPr>
            <w:r w:rsidRPr="00373D5D">
              <w:rPr>
                <w:rFonts w:ascii="Garamond" w:hAnsi="Garamond"/>
                <w:sz w:val="22"/>
                <w:szCs w:val="22"/>
              </w:rPr>
              <w:t>Non-permanent job</w:t>
            </w:r>
          </w:p>
          <w:p w:rsidR="003168B6" w:rsidRPr="00373D5D" w:rsidRDefault="003168B6" w:rsidP="002572E6">
            <w:pPr>
              <w:jc w:val="both"/>
              <w:rPr>
                <w:rFonts w:ascii="Garamond" w:hAnsi="Garamond"/>
                <w:sz w:val="22"/>
                <w:szCs w:val="22"/>
              </w:rPr>
            </w:pPr>
          </w:p>
          <w:p w:rsidR="003168B6" w:rsidRPr="00373D5D" w:rsidRDefault="003168B6" w:rsidP="00A338B7">
            <w:pPr>
              <w:jc w:val="both"/>
              <w:rPr>
                <w:rFonts w:ascii="Garamond" w:hAnsi="Garamond"/>
                <w:sz w:val="22"/>
                <w:szCs w:val="22"/>
              </w:rPr>
            </w:pPr>
            <w:r w:rsidRPr="00373D5D">
              <w:rPr>
                <w:rFonts w:ascii="Garamond" w:hAnsi="Garamond"/>
                <w:sz w:val="22"/>
                <w:szCs w:val="22"/>
              </w:rPr>
              <w:t>Workplace employs 25 or less employees</w:t>
            </w:r>
          </w:p>
          <w:p w:rsidR="003168B6" w:rsidRPr="00373D5D" w:rsidRDefault="003168B6" w:rsidP="002572E6">
            <w:pPr>
              <w:jc w:val="both"/>
              <w:rPr>
                <w:rFonts w:ascii="Garamond" w:hAnsi="Garamond"/>
                <w:sz w:val="22"/>
                <w:szCs w:val="22"/>
              </w:rPr>
            </w:pPr>
            <w:r w:rsidRPr="00373D5D">
              <w:rPr>
                <w:rFonts w:ascii="Garamond" w:hAnsi="Garamond"/>
                <w:sz w:val="22"/>
                <w:szCs w:val="22"/>
              </w:rPr>
              <w:t>Workplace employs more than 25 employees</w:t>
            </w:r>
          </w:p>
          <w:p w:rsidR="003168B6" w:rsidRPr="00373D5D" w:rsidRDefault="003168B6" w:rsidP="002572E6">
            <w:pPr>
              <w:jc w:val="both"/>
              <w:rPr>
                <w:rFonts w:ascii="Garamond" w:hAnsi="Garamond"/>
                <w:sz w:val="22"/>
                <w:szCs w:val="22"/>
              </w:rPr>
            </w:pPr>
            <w:r w:rsidRPr="00373D5D">
              <w:rPr>
                <w:rFonts w:ascii="Garamond" w:hAnsi="Garamond"/>
                <w:sz w:val="22"/>
                <w:szCs w:val="22"/>
              </w:rPr>
              <w:lastRenderedPageBreak/>
              <w:t>Public sector</w:t>
            </w:r>
          </w:p>
          <w:p w:rsidR="003168B6" w:rsidRPr="00373D5D" w:rsidRDefault="003168B6" w:rsidP="002572E6">
            <w:pPr>
              <w:jc w:val="both"/>
              <w:rPr>
                <w:rFonts w:ascii="Garamond" w:hAnsi="Garamond"/>
                <w:sz w:val="22"/>
                <w:szCs w:val="22"/>
              </w:rPr>
            </w:pPr>
            <w:r w:rsidRPr="00373D5D">
              <w:rPr>
                <w:rFonts w:ascii="Garamond" w:hAnsi="Garamond"/>
                <w:sz w:val="22"/>
                <w:szCs w:val="22"/>
              </w:rPr>
              <w:t>Private sector</w:t>
            </w:r>
          </w:p>
          <w:p w:rsidR="003168B6" w:rsidRPr="00373D5D" w:rsidRDefault="003168B6" w:rsidP="002572E6">
            <w:pPr>
              <w:jc w:val="both"/>
              <w:rPr>
                <w:rFonts w:ascii="Garamond" w:hAnsi="Garamond"/>
                <w:sz w:val="22"/>
                <w:szCs w:val="22"/>
              </w:rPr>
            </w:pPr>
            <w:r w:rsidRPr="00373D5D">
              <w:rPr>
                <w:rFonts w:ascii="Garamond" w:hAnsi="Garamond"/>
                <w:sz w:val="22"/>
                <w:szCs w:val="22"/>
              </w:rPr>
              <w:t>Voluntary sector</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Previously Made Redundant or Dismissed</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Never Made Redundant or Dismissed</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Individual characteristics</w:t>
            </w:r>
          </w:p>
          <w:p w:rsidR="003168B6" w:rsidRPr="00373D5D" w:rsidRDefault="003168B6" w:rsidP="002572E6">
            <w:pPr>
              <w:jc w:val="both"/>
              <w:rPr>
                <w:rFonts w:ascii="Garamond" w:hAnsi="Garamond"/>
                <w:sz w:val="22"/>
                <w:szCs w:val="22"/>
              </w:rPr>
            </w:pPr>
            <w:r w:rsidRPr="00373D5D">
              <w:rPr>
                <w:rFonts w:ascii="Garamond" w:hAnsi="Garamond"/>
                <w:sz w:val="22"/>
                <w:szCs w:val="22"/>
              </w:rPr>
              <w:t>Men</w:t>
            </w:r>
          </w:p>
          <w:p w:rsidR="003168B6" w:rsidRPr="00373D5D" w:rsidRDefault="003168B6" w:rsidP="002572E6">
            <w:pPr>
              <w:jc w:val="both"/>
              <w:rPr>
                <w:rFonts w:ascii="Garamond" w:hAnsi="Garamond"/>
                <w:sz w:val="22"/>
                <w:szCs w:val="22"/>
              </w:rPr>
            </w:pPr>
            <w:r w:rsidRPr="00373D5D">
              <w:rPr>
                <w:rFonts w:ascii="Garamond" w:hAnsi="Garamond"/>
                <w:sz w:val="22"/>
                <w:szCs w:val="22"/>
              </w:rPr>
              <w:t>Women</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Non-European ethnic minorities</w:t>
            </w:r>
          </w:p>
          <w:p w:rsidR="003168B6" w:rsidRPr="00373D5D" w:rsidRDefault="003168B6" w:rsidP="002572E6">
            <w:pPr>
              <w:jc w:val="both"/>
              <w:rPr>
                <w:rFonts w:ascii="Garamond" w:hAnsi="Garamond"/>
                <w:sz w:val="22"/>
                <w:szCs w:val="22"/>
              </w:rPr>
            </w:pPr>
            <w:r w:rsidRPr="00373D5D">
              <w:rPr>
                <w:rFonts w:ascii="Garamond" w:hAnsi="Garamond"/>
                <w:sz w:val="22"/>
                <w:szCs w:val="22"/>
              </w:rPr>
              <w:t>European ethnic origin</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Age</w:t>
            </w:r>
          </w:p>
          <w:p w:rsidR="003168B6" w:rsidRPr="00373D5D" w:rsidRDefault="003168B6" w:rsidP="002572E6">
            <w:pPr>
              <w:jc w:val="both"/>
              <w:rPr>
                <w:rFonts w:ascii="Garamond" w:hAnsi="Garamond"/>
                <w:sz w:val="22"/>
                <w:szCs w:val="22"/>
              </w:rPr>
            </w:pPr>
            <w:r w:rsidRPr="00373D5D">
              <w:rPr>
                <w:rFonts w:ascii="Garamond" w:hAnsi="Garamond"/>
                <w:sz w:val="22"/>
                <w:szCs w:val="22"/>
              </w:rPr>
              <w:t>Less than 25</w:t>
            </w:r>
          </w:p>
          <w:p w:rsidR="003168B6" w:rsidRPr="00373D5D" w:rsidRDefault="003168B6" w:rsidP="002572E6">
            <w:pPr>
              <w:jc w:val="both"/>
              <w:rPr>
                <w:rFonts w:ascii="Garamond" w:hAnsi="Garamond"/>
                <w:sz w:val="22"/>
                <w:szCs w:val="22"/>
              </w:rPr>
            </w:pPr>
            <w:r w:rsidRPr="00373D5D">
              <w:rPr>
                <w:rFonts w:ascii="Garamond" w:hAnsi="Garamond"/>
                <w:sz w:val="22"/>
                <w:szCs w:val="22"/>
              </w:rPr>
              <w:t>25 – 34</w:t>
            </w:r>
          </w:p>
          <w:p w:rsidR="003168B6" w:rsidRPr="00373D5D" w:rsidRDefault="003168B6" w:rsidP="002572E6">
            <w:pPr>
              <w:jc w:val="both"/>
              <w:rPr>
                <w:rFonts w:ascii="Garamond" w:hAnsi="Garamond"/>
                <w:sz w:val="22"/>
                <w:szCs w:val="22"/>
              </w:rPr>
            </w:pPr>
            <w:r w:rsidRPr="00373D5D">
              <w:rPr>
                <w:rFonts w:ascii="Garamond" w:hAnsi="Garamond"/>
                <w:sz w:val="22"/>
                <w:szCs w:val="22"/>
              </w:rPr>
              <w:t>35 – 49</w:t>
            </w:r>
          </w:p>
          <w:p w:rsidR="003168B6" w:rsidRPr="00373D5D" w:rsidRDefault="003168B6" w:rsidP="002572E6">
            <w:pPr>
              <w:jc w:val="both"/>
              <w:rPr>
                <w:rFonts w:ascii="Garamond" w:hAnsi="Garamond"/>
                <w:sz w:val="22"/>
                <w:szCs w:val="22"/>
              </w:rPr>
            </w:pPr>
            <w:r w:rsidRPr="00373D5D">
              <w:rPr>
                <w:rFonts w:ascii="Garamond" w:hAnsi="Garamond"/>
                <w:sz w:val="22"/>
                <w:szCs w:val="22"/>
              </w:rPr>
              <w:t>50+</w:t>
            </w:r>
          </w:p>
          <w:p w:rsidR="003168B6" w:rsidRPr="00373D5D" w:rsidRDefault="003168B6" w:rsidP="002572E6">
            <w:pPr>
              <w:jc w:val="both"/>
              <w:rPr>
                <w:rFonts w:ascii="Garamond" w:hAnsi="Garamond"/>
                <w:sz w:val="22"/>
                <w:szCs w:val="22"/>
              </w:rPr>
            </w:pPr>
          </w:p>
          <w:p w:rsidR="003168B6" w:rsidRPr="00373D5D" w:rsidRDefault="003168B6" w:rsidP="002572E6">
            <w:pPr>
              <w:rPr>
                <w:rFonts w:ascii="Garamond" w:hAnsi="Garamond"/>
                <w:b/>
                <w:bCs/>
                <w:sz w:val="22"/>
                <w:szCs w:val="22"/>
              </w:rPr>
            </w:pPr>
            <w:r w:rsidRPr="00373D5D">
              <w:rPr>
                <w:rFonts w:ascii="Garamond" w:hAnsi="Garamond"/>
                <w:b/>
                <w:bCs/>
                <w:sz w:val="22"/>
                <w:szCs w:val="22"/>
              </w:rPr>
              <w:t>Highest educational qualification</w:t>
            </w:r>
          </w:p>
          <w:p w:rsidR="003168B6" w:rsidRPr="00373D5D" w:rsidRDefault="003168B6" w:rsidP="002572E6">
            <w:pPr>
              <w:jc w:val="both"/>
              <w:rPr>
                <w:rFonts w:ascii="Garamond" w:hAnsi="Garamond"/>
                <w:sz w:val="22"/>
                <w:szCs w:val="22"/>
              </w:rPr>
            </w:pPr>
            <w:r w:rsidRPr="00373D5D">
              <w:rPr>
                <w:rFonts w:ascii="Garamond" w:hAnsi="Garamond"/>
                <w:sz w:val="22"/>
                <w:szCs w:val="22"/>
              </w:rPr>
              <w:t>None</w:t>
            </w:r>
          </w:p>
          <w:p w:rsidR="003168B6" w:rsidRPr="00373D5D" w:rsidRDefault="003168B6" w:rsidP="002572E6">
            <w:pPr>
              <w:jc w:val="both"/>
              <w:rPr>
                <w:rFonts w:ascii="Garamond" w:hAnsi="Garamond"/>
                <w:sz w:val="22"/>
                <w:szCs w:val="22"/>
              </w:rPr>
            </w:pPr>
            <w:r w:rsidRPr="00373D5D">
              <w:rPr>
                <w:rFonts w:ascii="Garamond" w:hAnsi="Garamond"/>
                <w:sz w:val="22"/>
                <w:szCs w:val="22"/>
              </w:rPr>
              <w:t>CSE or equivalent</w:t>
            </w:r>
          </w:p>
          <w:p w:rsidR="003168B6" w:rsidRPr="00373D5D" w:rsidRDefault="003168B6" w:rsidP="002572E6">
            <w:pPr>
              <w:jc w:val="both"/>
              <w:rPr>
                <w:rFonts w:ascii="Garamond" w:hAnsi="Garamond"/>
                <w:sz w:val="22"/>
                <w:szCs w:val="22"/>
              </w:rPr>
            </w:pPr>
            <w:r w:rsidRPr="00373D5D">
              <w:rPr>
                <w:rFonts w:ascii="Garamond" w:hAnsi="Garamond"/>
                <w:sz w:val="22"/>
                <w:szCs w:val="22"/>
              </w:rPr>
              <w:t>GCE O level or equivalent</w:t>
            </w:r>
          </w:p>
          <w:p w:rsidR="003168B6" w:rsidRPr="00373D5D" w:rsidRDefault="003168B6" w:rsidP="002572E6">
            <w:pPr>
              <w:jc w:val="both"/>
              <w:rPr>
                <w:rFonts w:ascii="Garamond" w:hAnsi="Garamond"/>
                <w:sz w:val="22"/>
                <w:szCs w:val="22"/>
              </w:rPr>
            </w:pPr>
            <w:r w:rsidRPr="00373D5D">
              <w:rPr>
                <w:rFonts w:ascii="Garamond" w:hAnsi="Garamond"/>
                <w:sz w:val="22"/>
                <w:szCs w:val="22"/>
              </w:rPr>
              <w:t>GCE A level or equivalent</w:t>
            </w:r>
          </w:p>
          <w:p w:rsidR="003168B6" w:rsidRPr="00373D5D" w:rsidRDefault="003168B6" w:rsidP="002572E6">
            <w:pPr>
              <w:jc w:val="both"/>
              <w:rPr>
                <w:rFonts w:ascii="Garamond" w:hAnsi="Garamond"/>
                <w:sz w:val="22"/>
                <w:szCs w:val="22"/>
              </w:rPr>
            </w:pPr>
            <w:r w:rsidRPr="00373D5D">
              <w:rPr>
                <w:rFonts w:ascii="Garamond" w:hAnsi="Garamond"/>
                <w:sz w:val="22"/>
                <w:szCs w:val="22"/>
              </w:rPr>
              <w:t>Higher education qualification</w:t>
            </w:r>
          </w:p>
          <w:p w:rsidR="003168B6" w:rsidRPr="00373D5D" w:rsidRDefault="003168B6" w:rsidP="002572E6">
            <w:pPr>
              <w:jc w:val="both"/>
              <w:rPr>
                <w:rFonts w:ascii="Garamond" w:hAnsi="Garamond"/>
                <w:sz w:val="22"/>
                <w:szCs w:val="22"/>
              </w:rPr>
            </w:pPr>
            <w:r w:rsidRPr="00373D5D">
              <w:rPr>
                <w:rFonts w:ascii="Garamond" w:hAnsi="Garamond"/>
                <w:sz w:val="22"/>
                <w:szCs w:val="22"/>
              </w:rPr>
              <w:t>Other vocational qualification</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Residency</w:t>
            </w:r>
          </w:p>
          <w:p w:rsidR="003168B6" w:rsidRPr="00373D5D" w:rsidRDefault="003168B6" w:rsidP="002572E6">
            <w:pPr>
              <w:jc w:val="both"/>
              <w:rPr>
                <w:rFonts w:ascii="Garamond" w:hAnsi="Garamond"/>
                <w:sz w:val="22"/>
                <w:szCs w:val="22"/>
              </w:rPr>
            </w:pPr>
            <w:r w:rsidRPr="00373D5D">
              <w:rPr>
                <w:rFonts w:ascii="Garamond" w:hAnsi="Garamond"/>
                <w:sz w:val="22"/>
                <w:szCs w:val="22"/>
              </w:rPr>
              <w:t>Midlands and north of England, Scotland and Wales</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London, the south east and southwest of England and East Anglia</w:t>
            </w:r>
          </w:p>
          <w:p w:rsidR="003168B6" w:rsidRPr="00373D5D" w:rsidRDefault="003168B6" w:rsidP="002572E6">
            <w:pPr>
              <w:jc w:val="both"/>
              <w:rPr>
                <w:rFonts w:ascii="Garamond" w:hAnsi="Garamond"/>
                <w:b/>
                <w:bCs/>
                <w:sz w:val="22"/>
                <w:szCs w:val="22"/>
              </w:rPr>
            </w:pPr>
          </w:p>
          <w:p w:rsidR="003168B6" w:rsidRPr="00373D5D" w:rsidRDefault="003168B6" w:rsidP="002572E6">
            <w:pPr>
              <w:jc w:val="both"/>
              <w:rPr>
                <w:rFonts w:ascii="Garamond" w:hAnsi="Garamond"/>
                <w:b/>
                <w:bCs/>
                <w:sz w:val="22"/>
                <w:szCs w:val="22"/>
              </w:rPr>
            </w:pPr>
            <w:r w:rsidRPr="00373D5D">
              <w:rPr>
                <w:rFonts w:ascii="Garamond" w:hAnsi="Garamond"/>
                <w:b/>
                <w:bCs/>
                <w:sz w:val="22"/>
                <w:szCs w:val="22"/>
              </w:rPr>
              <w:t>Financial Situation</w:t>
            </w:r>
          </w:p>
          <w:p w:rsidR="003168B6" w:rsidRPr="00373D5D" w:rsidRDefault="003168B6" w:rsidP="002572E6">
            <w:pPr>
              <w:jc w:val="both"/>
              <w:rPr>
                <w:rFonts w:ascii="Garamond" w:hAnsi="Garamond"/>
                <w:sz w:val="22"/>
                <w:szCs w:val="22"/>
              </w:rPr>
            </w:pPr>
            <w:r w:rsidRPr="00373D5D">
              <w:rPr>
                <w:rFonts w:ascii="Garamond" w:hAnsi="Garamond"/>
                <w:sz w:val="22"/>
                <w:szCs w:val="22"/>
              </w:rPr>
              <w:t>Living Comfortably</w:t>
            </w:r>
          </w:p>
          <w:p w:rsidR="003168B6" w:rsidRPr="00373D5D" w:rsidRDefault="003168B6" w:rsidP="002572E6">
            <w:pPr>
              <w:jc w:val="both"/>
              <w:rPr>
                <w:rFonts w:ascii="Garamond" w:hAnsi="Garamond"/>
                <w:sz w:val="22"/>
                <w:szCs w:val="22"/>
              </w:rPr>
            </w:pPr>
            <w:r w:rsidRPr="00373D5D">
              <w:rPr>
                <w:rFonts w:ascii="Garamond" w:hAnsi="Garamond"/>
                <w:sz w:val="22"/>
                <w:szCs w:val="22"/>
              </w:rPr>
              <w:t>Doing Alright</w:t>
            </w:r>
          </w:p>
          <w:p w:rsidR="003168B6" w:rsidRPr="00373D5D" w:rsidRDefault="003168B6" w:rsidP="002572E6">
            <w:pPr>
              <w:jc w:val="both"/>
              <w:rPr>
                <w:rFonts w:ascii="Garamond" w:hAnsi="Garamond"/>
                <w:sz w:val="22"/>
                <w:szCs w:val="22"/>
              </w:rPr>
            </w:pPr>
            <w:r w:rsidRPr="00373D5D">
              <w:rPr>
                <w:rFonts w:ascii="Garamond" w:hAnsi="Garamond"/>
                <w:sz w:val="22"/>
                <w:szCs w:val="22"/>
              </w:rPr>
              <w:t>Just About Getting By</w:t>
            </w:r>
          </w:p>
          <w:p w:rsidR="003168B6" w:rsidRPr="00373D5D" w:rsidRDefault="003168B6" w:rsidP="002572E6">
            <w:pPr>
              <w:jc w:val="both"/>
              <w:rPr>
                <w:rFonts w:ascii="Garamond" w:hAnsi="Garamond"/>
                <w:sz w:val="22"/>
                <w:szCs w:val="22"/>
              </w:rPr>
            </w:pPr>
            <w:r w:rsidRPr="00373D5D">
              <w:rPr>
                <w:rFonts w:ascii="Garamond" w:hAnsi="Garamond"/>
                <w:sz w:val="22"/>
                <w:szCs w:val="22"/>
              </w:rPr>
              <w:t>Struggling</w:t>
            </w:r>
          </w:p>
          <w:p w:rsidR="003168B6" w:rsidRPr="00373D5D" w:rsidRDefault="003168B6" w:rsidP="002572E6">
            <w:pPr>
              <w:jc w:val="both"/>
              <w:rPr>
                <w:rFonts w:ascii="Garamond" w:hAnsi="Garamond"/>
                <w:b/>
                <w:sz w:val="22"/>
                <w:szCs w:val="22"/>
              </w:rPr>
            </w:pPr>
            <w:r w:rsidRPr="00373D5D">
              <w:rPr>
                <w:rFonts w:ascii="Garamond" w:hAnsi="Garamond"/>
                <w:b/>
                <w:sz w:val="22"/>
                <w:szCs w:val="22"/>
              </w:rPr>
              <w:t>Life Satisfaction</w:t>
            </w:r>
          </w:p>
          <w:p w:rsidR="003168B6" w:rsidRPr="00373D5D" w:rsidRDefault="003168B6" w:rsidP="002572E6">
            <w:pPr>
              <w:jc w:val="both"/>
              <w:rPr>
                <w:rFonts w:ascii="Garamond" w:hAnsi="Garamond"/>
                <w:sz w:val="22"/>
                <w:szCs w:val="22"/>
              </w:rPr>
            </w:pPr>
            <w:r w:rsidRPr="00373D5D">
              <w:rPr>
                <w:rFonts w:ascii="Garamond" w:hAnsi="Garamond"/>
                <w:sz w:val="22"/>
                <w:szCs w:val="22"/>
              </w:rPr>
              <w:t>Satisfaction With Pay</w:t>
            </w:r>
          </w:p>
          <w:p w:rsidR="003168B6" w:rsidRPr="00373D5D" w:rsidRDefault="003168B6" w:rsidP="002572E6">
            <w:pPr>
              <w:jc w:val="both"/>
              <w:rPr>
                <w:rFonts w:ascii="Garamond" w:hAnsi="Garamond"/>
                <w:sz w:val="22"/>
                <w:szCs w:val="22"/>
              </w:rPr>
            </w:pPr>
            <w:r w:rsidRPr="00373D5D">
              <w:rPr>
                <w:rFonts w:ascii="Garamond" w:hAnsi="Garamond"/>
                <w:sz w:val="22"/>
                <w:szCs w:val="22"/>
              </w:rPr>
              <w:t>Satisfaction with Job Security</w:t>
            </w:r>
          </w:p>
          <w:p w:rsidR="003168B6" w:rsidRPr="00373D5D" w:rsidRDefault="003168B6" w:rsidP="002572E6">
            <w:pPr>
              <w:jc w:val="both"/>
              <w:rPr>
                <w:rFonts w:ascii="Garamond" w:hAnsi="Garamond"/>
                <w:sz w:val="22"/>
                <w:szCs w:val="22"/>
              </w:rPr>
            </w:pPr>
            <w:r w:rsidRPr="00373D5D">
              <w:rPr>
                <w:rFonts w:ascii="Garamond" w:hAnsi="Garamond"/>
                <w:sz w:val="22"/>
                <w:szCs w:val="22"/>
              </w:rPr>
              <w:t>Satisfaction with Work Itself</w:t>
            </w:r>
          </w:p>
          <w:p w:rsidR="00113913" w:rsidRPr="00373D5D" w:rsidRDefault="003168B6" w:rsidP="00113913">
            <w:pPr>
              <w:jc w:val="both"/>
              <w:rPr>
                <w:rFonts w:ascii="Garamond" w:hAnsi="Garamond"/>
                <w:sz w:val="22"/>
                <w:szCs w:val="22"/>
              </w:rPr>
            </w:pPr>
            <w:r w:rsidRPr="00373D5D">
              <w:rPr>
                <w:rFonts w:ascii="Garamond" w:hAnsi="Garamond"/>
                <w:sz w:val="22"/>
                <w:szCs w:val="22"/>
              </w:rPr>
              <w:t>Satisfaction with Hours Worked</w:t>
            </w:r>
          </w:p>
          <w:p w:rsidR="003911CA" w:rsidRPr="00373D5D" w:rsidRDefault="003911CA" w:rsidP="00113913">
            <w:pPr>
              <w:jc w:val="both"/>
              <w:rPr>
                <w:rFonts w:ascii="Garamond" w:hAnsi="Garamond"/>
                <w:sz w:val="22"/>
                <w:szCs w:val="22"/>
              </w:rPr>
            </w:pPr>
          </w:p>
          <w:p w:rsidR="003911CA" w:rsidRPr="00373D5D" w:rsidRDefault="003911CA" w:rsidP="00113913">
            <w:pPr>
              <w:jc w:val="both"/>
              <w:rPr>
                <w:rFonts w:ascii="Garamond" w:hAnsi="Garamond"/>
                <w:sz w:val="22"/>
                <w:szCs w:val="22"/>
              </w:rPr>
            </w:pPr>
          </w:p>
        </w:tc>
        <w:tc>
          <w:tcPr>
            <w:tcW w:w="1037" w:type="pct"/>
            <w:tcBorders>
              <w:bottom w:val="single" w:sz="4" w:space="0" w:color="auto"/>
            </w:tcBorders>
            <w:shd w:val="clear" w:color="auto" w:fill="auto"/>
          </w:tcPr>
          <w:p w:rsidR="003168B6" w:rsidRPr="00373D5D" w:rsidRDefault="003168B6" w:rsidP="009240A5">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6.127</w:t>
            </w:r>
          </w:p>
          <w:p w:rsidR="00D34054" w:rsidRPr="00373D5D" w:rsidRDefault="00D34054" w:rsidP="00D34054">
            <w:pPr>
              <w:jc w:val="both"/>
              <w:rPr>
                <w:rFonts w:ascii="Garamond" w:hAnsi="Garamond"/>
                <w:sz w:val="22"/>
                <w:szCs w:val="22"/>
              </w:rPr>
            </w:pPr>
            <w:r>
              <w:rPr>
                <w:rFonts w:ascii="Garamond" w:hAnsi="Garamond"/>
                <w:sz w:val="22"/>
                <w:szCs w:val="22"/>
              </w:rPr>
              <w:t>(1.506</w:t>
            </w:r>
            <w:r w:rsidRPr="00373D5D">
              <w:rPr>
                <w:rFonts w:ascii="Garamond" w:hAnsi="Garamond"/>
                <w:sz w:val="22"/>
                <w:szCs w:val="22"/>
              </w:rPr>
              <w:t>)</w:t>
            </w:r>
          </w:p>
          <w:p w:rsidR="00D34054" w:rsidRPr="00373D5D" w:rsidRDefault="00D34054" w:rsidP="00D34054">
            <w:pPr>
              <w:jc w:val="both"/>
              <w:rPr>
                <w:rFonts w:ascii="Garamond" w:hAnsi="Garamond"/>
                <w:sz w:val="22"/>
                <w:szCs w:val="22"/>
              </w:rPr>
            </w:pPr>
            <w:r>
              <w:rPr>
                <w:rFonts w:ascii="Garamond" w:hAnsi="Garamond"/>
                <w:sz w:val="22"/>
                <w:szCs w:val="22"/>
              </w:rPr>
              <w:t>1.942</w:t>
            </w:r>
          </w:p>
          <w:p w:rsidR="00D34054" w:rsidRPr="00373D5D" w:rsidRDefault="00D34054" w:rsidP="00D34054">
            <w:pPr>
              <w:jc w:val="both"/>
              <w:rPr>
                <w:rFonts w:ascii="Garamond" w:hAnsi="Garamond"/>
                <w:sz w:val="22"/>
                <w:szCs w:val="22"/>
              </w:rPr>
            </w:pPr>
            <w:r>
              <w:rPr>
                <w:rFonts w:ascii="Garamond" w:hAnsi="Garamond"/>
                <w:sz w:val="22"/>
                <w:szCs w:val="22"/>
              </w:rPr>
              <w:t>(0.578</w:t>
            </w:r>
            <w:r w:rsidRPr="00373D5D">
              <w:rPr>
                <w:rFonts w:ascii="Garamond" w:hAnsi="Garamond"/>
                <w:sz w:val="22"/>
                <w:szCs w:val="22"/>
              </w:rPr>
              <w:t>)</w:t>
            </w:r>
          </w:p>
          <w:p w:rsidR="00D34054" w:rsidRPr="00373D5D" w:rsidRDefault="00D34054" w:rsidP="00D34054">
            <w:pPr>
              <w:jc w:val="both"/>
              <w:rPr>
                <w:rFonts w:ascii="Garamond" w:hAnsi="Garamond"/>
                <w:sz w:val="22"/>
                <w:szCs w:val="22"/>
              </w:rPr>
            </w:pPr>
            <w:r>
              <w:rPr>
                <w:rFonts w:ascii="Garamond" w:hAnsi="Garamond"/>
                <w:sz w:val="22"/>
                <w:szCs w:val="22"/>
              </w:rPr>
              <w:t>3.733</w:t>
            </w:r>
          </w:p>
          <w:p w:rsidR="00D34054" w:rsidRPr="00373D5D" w:rsidRDefault="00D34054" w:rsidP="00D34054">
            <w:pPr>
              <w:jc w:val="both"/>
              <w:rPr>
                <w:rFonts w:ascii="Garamond" w:hAnsi="Garamond"/>
                <w:sz w:val="22"/>
                <w:szCs w:val="22"/>
              </w:rPr>
            </w:pPr>
            <w:r>
              <w:rPr>
                <w:rFonts w:ascii="Garamond" w:hAnsi="Garamond"/>
                <w:sz w:val="22"/>
                <w:szCs w:val="22"/>
              </w:rPr>
              <w:t>(0.970</w:t>
            </w:r>
            <w:r w:rsidRPr="00373D5D">
              <w:rPr>
                <w:rFonts w:ascii="Garamond" w:hAnsi="Garamond"/>
                <w:sz w:val="22"/>
                <w:szCs w:val="22"/>
              </w:rPr>
              <w:t>)</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sidRPr="00373D5D">
              <w:rPr>
                <w:rFonts w:ascii="Garamond" w:hAnsi="Garamond"/>
                <w:sz w:val="22"/>
                <w:szCs w:val="22"/>
              </w:rPr>
              <w:t>0.</w:t>
            </w:r>
            <w:r>
              <w:rPr>
                <w:rFonts w:ascii="Garamond" w:hAnsi="Garamond"/>
                <w:sz w:val="22"/>
                <w:szCs w:val="22"/>
              </w:rPr>
              <w:t>406</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0.018</w:t>
            </w:r>
          </w:p>
          <w:p w:rsidR="00D34054" w:rsidRPr="00373D5D" w:rsidRDefault="00D34054" w:rsidP="00D34054">
            <w:pPr>
              <w:jc w:val="both"/>
              <w:rPr>
                <w:rFonts w:ascii="Garamond" w:hAnsi="Garamond"/>
                <w:sz w:val="22"/>
                <w:szCs w:val="22"/>
              </w:rPr>
            </w:pPr>
            <w:r w:rsidRPr="00373D5D">
              <w:rPr>
                <w:rFonts w:ascii="Garamond" w:hAnsi="Garamond"/>
                <w:sz w:val="22"/>
                <w:szCs w:val="22"/>
              </w:rPr>
              <w:t>(0.17</w:t>
            </w:r>
            <w:r>
              <w:rPr>
                <w:rFonts w:ascii="Garamond" w:hAnsi="Garamond"/>
                <w:sz w:val="22"/>
                <w:szCs w:val="22"/>
              </w:rPr>
              <w:t>3</w:t>
            </w:r>
            <w:r w:rsidRPr="00373D5D">
              <w:rPr>
                <w:rFonts w:ascii="Garamond" w:hAnsi="Garamond"/>
                <w:sz w:val="22"/>
                <w:szCs w:val="22"/>
              </w:rPr>
              <w:t>)</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0.512</w:t>
            </w:r>
          </w:p>
          <w:p w:rsidR="00D34054" w:rsidRPr="00373D5D" w:rsidRDefault="00D34054" w:rsidP="00D34054">
            <w:pPr>
              <w:jc w:val="both"/>
              <w:rPr>
                <w:rFonts w:ascii="Garamond" w:hAnsi="Garamond"/>
                <w:sz w:val="22"/>
                <w:szCs w:val="22"/>
              </w:rPr>
            </w:pPr>
            <w:r>
              <w:rPr>
                <w:rFonts w:ascii="Garamond" w:hAnsi="Garamond"/>
                <w:sz w:val="22"/>
                <w:szCs w:val="22"/>
              </w:rPr>
              <w:t>0.488</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0.204</w:t>
            </w:r>
          </w:p>
          <w:p w:rsidR="00D34054" w:rsidRPr="00373D5D" w:rsidRDefault="00D34054" w:rsidP="00D34054">
            <w:pPr>
              <w:jc w:val="both"/>
              <w:rPr>
                <w:rFonts w:ascii="Garamond" w:hAnsi="Garamond"/>
                <w:sz w:val="22"/>
                <w:szCs w:val="22"/>
              </w:rPr>
            </w:pPr>
            <w:r w:rsidRPr="00373D5D">
              <w:rPr>
                <w:rFonts w:ascii="Garamond" w:hAnsi="Garamond"/>
                <w:sz w:val="22"/>
                <w:szCs w:val="22"/>
              </w:rPr>
              <w:t>0.7</w:t>
            </w:r>
            <w:r>
              <w:rPr>
                <w:rFonts w:ascii="Garamond" w:hAnsi="Garamond"/>
                <w:sz w:val="22"/>
                <w:szCs w:val="22"/>
              </w:rPr>
              <w:t>96</w:t>
            </w: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sz w:val="22"/>
                <w:szCs w:val="22"/>
              </w:rPr>
            </w:pPr>
            <w:r w:rsidRPr="00373D5D">
              <w:rPr>
                <w:rFonts w:ascii="Garamond" w:hAnsi="Garamond"/>
                <w:sz w:val="22"/>
                <w:szCs w:val="22"/>
              </w:rPr>
              <w:t>0.017</w:t>
            </w:r>
          </w:p>
          <w:p w:rsidR="003168B6" w:rsidRPr="00373D5D" w:rsidRDefault="003168B6" w:rsidP="009240A5">
            <w:pPr>
              <w:jc w:val="both"/>
              <w:rPr>
                <w:rFonts w:ascii="Garamond" w:hAnsi="Garamond"/>
                <w:sz w:val="22"/>
                <w:szCs w:val="22"/>
              </w:rPr>
            </w:pPr>
            <w:r w:rsidRPr="00373D5D">
              <w:rPr>
                <w:rFonts w:ascii="Garamond" w:hAnsi="Garamond"/>
                <w:sz w:val="22"/>
                <w:szCs w:val="22"/>
              </w:rPr>
              <w:t>0.008</w:t>
            </w:r>
          </w:p>
          <w:p w:rsidR="003168B6" w:rsidRPr="00373D5D" w:rsidRDefault="003168B6" w:rsidP="009240A5">
            <w:pPr>
              <w:jc w:val="both"/>
              <w:rPr>
                <w:rFonts w:ascii="Garamond" w:hAnsi="Garamond"/>
                <w:sz w:val="22"/>
                <w:szCs w:val="22"/>
              </w:rPr>
            </w:pPr>
            <w:r w:rsidRPr="00373D5D">
              <w:rPr>
                <w:rFonts w:ascii="Garamond" w:hAnsi="Garamond"/>
                <w:sz w:val="22"/>
                <w:szCs w:val="22"/>
              </w:rPr>
              <w:t>0.165</w:t>
            </w:r>
          </w:p>
          <w:p w:rsidR="003168B6" w:rsidRPr="00373D5D" w:rsidRDefault="003168B6" w:rsidP="009240A5">
            <w:pPr>
              <w:jc w:val="both"/>
              <w:rPr>
                <w:rFonts w:ascii="Garamond" w:hAnsi="Garamond"/>
                <w:sz w:val="22"/>
                <w:szCs w:val="22"/>
              </w:rPr>
            </w:pPr>
            <w:r w:rsidRPr="00373D5D">
              <w:rPr>
                <w:rFonts w:ascii="Garamond" w:hAnsi="Garamond"/>
                <w:sz w:val="22"/>
                <w:szCs w:val="22"/>
              </w:rPr>
              <w:t>0.042</w:t>
            </w:r>
          </w:p>
          <w:p w:rsidR="003168B6" w:rsidRPr="00373D5D" w:rsidRDefault="003168B6" w:rsidP="009240A5">
            <w:pPr>
              <w:jc w:val="both"/>
              <w:rPr>
                <w:rFonts w:ascii="Garamond" w:hAnsi="Garamond"/>
                <w:sz w:val="22"/>
                <w:szCs w:val="22"/>
              </w:rPr>
            </w:pPr>
            <w:r w:rsidRPr="00373D5D">
              <w:rPr>
                <w:rFonts w:ascii="Garamond" w:hAnsi="Garamond"/>
                <w:sz w:val="22"/>
                <w:szCs w:val="22"/>
              </w:rPr>
              <w:t>0.152</w:t>
            </w:r>
          </w:p>
          <w:p w:rsidR="003168B6" w:rsidRPr="00373D5D" w:rsidRDefault="003168B6" w:rsidP="009240A5">
            <w:pPr>
              <w:jc w:val="both"/>
              <w:rPr>
                <w:rFonts w:ascii="Garamond" w:hAnsi="Garamond"/>
                <w:sz w:val="22"/>
                <w:szCs w:val="22"/>
              </w:rPr>
            </w:pPr>
            <w:r w:rsidRPr="00373D5D">
              <w:rPr>
                <w:rFonts w:ascii="Garamond" w:hAnsi="Garamond"/>
                <w:sz w:val="22"/>
                <w:szCs w:val="22"/>
              </w:rPr>
              <w:t>0.052</w:t>
            </w:r>
          </w:p>
          <w:p w:rsidR="003168B6" w:rsidRPr="00373D5D" w:rsidRDefault="003168B6" w:rsidP="009240A5">
            <w:pPr>
              <w:jc w:val="both"/>
              <w:rPr>
                <w:rFonts w:ascii="Garamond" w:hAnsi="Garamond"/>
                <w:sz w:val="22"/>
                <w:szCs w:val="22"/>
              </w:rPr>
            </w:pPr>
            <w:r w:rsidRPr="00373D5D">
              <w:rPr>
                <w:rFonts w:ascii="Garamond" w:hAnsi="Garamond"/>
                <w:sz w:val="22"/>
                <w:szCs w:val="22"/>
              </w:rPr>
              <w:t>0.059</w:t>
            </w:r>
          </w:p>
          <w:p w:rsidR="003168B6" w:rsidRPr="00373D5D" w:rsidRDefault="003168B6" w:rsidP="009240A5">
            <w:pPr>
              <w:jc w:val="both"/>
              <w:rPr>
                <w:rFonts w:ascii="Garamond" w:hAnsi="Garamond"/>
                <w:sz w:val="22"/>
                <w:szCs w:val="22"/>
              </w:rPr>
            </w:pPr>
            <w:r w:rsidRPr="00373D5D">
              <w:rPr>
                <w:rFonts w:ascii="Garamond" w:hAnsi="Garamond"/>
                <w:sz w:val="22"/>
                <w:szCs w:val="22"/>
              </w:rPr>
              <w:t>0.048</w:t>
            </w:r>
          </w:p>
          <w:p w:rsidR="003168B6" w:rsidRPr="00373D5D" w:rsidRDefault="003168B6" w:rsidP="009240A5">
            <w:pPr>
              <w:jc w:val="both"/>
              <w:rPr>
                <w:rFonts w:ascii="Garamond" w:hAnsi="Garamond"/>
                <w:sz w:val="22"/>
                <w:szCs w:val="22"/>
              </w:rPr>
            </w:pPr>
            <w:r w:rsidRPr="00373D5D">
              <w:rPr>
                <w:rFonts w:ascii="Garamond" w:hAnsi="Garamond"/>
                <w:sz w:val="22"/>
                <w:szCs w:val="22"/>
              </w:rPr>
              <w:t>0.098</w:t>
            </w:r>
          </w:p>
          <w:p w:rsidR="003168B6" w:rsidRPr="00373D5D" w:rsidRDefault="003168B6" w:rsidP="009240A5">
            <w:pPr>
              <w:jc w:val="both"/>
              <w:rPr>
                <w:rFonts w:ascii="Garamond" w:hAnsi="Garamond"/>
                <w:sz w:val="22"/>
                <w:szCs w:val="22"/>
              </w:rPr>
            </w:pPr>
            <w:r w:rsidRPr="00373D5D">
              <w:rPr>
                <w:rFonts w:ascii="Garamond" w:hAnsi="Garamond"/>
                <w:sz w:val="22"/>
                <w:szCs w:val="22"/>
              </w:rPr>
              <w:t>0.085</w:t>
            </w:r>
          </w:p>
          <w:p w:rsidR="003168B6" w:rsidRPr="00373D5D" w:rsidRDefault="003168B6" w:rsidP="009240A5">
            <w:pPr>
              <w:jc w:val="both"/>
              <w:rPr>
                <w:rFonts w:ascii="Garamond" w:hAnsi="Garamond"/>
                <w:sz w:val="22"/>
                <w:szCs w:val="22"/>
              </w:rPr>
            </w:pPr>
            <w:r w:rsidRPr="00373D5D">
              <w:rPr>
                <w:rFonts w:ascii="Garamond" w:hAnsi="Garamond"/>
                <w:sz w:val="22"/>
                <w:szCs w:val="22"/>
              </w:rPr>
              <w:t>0.102</w:t>
            </w:r>
          </w:p>
          <w:p w:rsidR="003168B6" w:rsidRPr="00373D5D" w:rsidRDefault="003168B6" w:rsidP="009240A5">
            <w:pPr>
              <w:jc w:val="both"/>
              <w:rPr>
                <w:rFonts w:ascii="Garamond" w:hAnsi="Garamond"/>
                <w:sz w:val="22"/>
                <w:szCs w:val="22"/>
              </w:rPr>
            </w:pPr>
            <w:r w:rsidRPr="00373D5D">
              <w:rPr>
                <w:rFonts w:ascii="Garamond" w:hAnsi="Garamond"/>
                <w:sz w:val="22"/>
                <w:szCs w:val="22"/>
              </w:rPr>
              <w:t>0.096</w:t>
            </w:r>
          </w:p>
          <w:p w:rsidR="003168B6" w:rsidRPr="00373D5D" w:rsidRDefault="003168B6" w:rsidP="009240A5">
            <w:pPr>
              <w:jc w:val="both"/>
              <w:rPr>
                <w:rFonts w:ascii="Garamond" w:hAnsi="Garamond"/>
                <w:sz w:val="22"/>
                <w:szCs w:val="22"/>
              </w:rPr>
            </w:pPr>
            <w:r w:rsidRPr="00373D5D">
              <w:rPr>
                <w:rFonts w:ascii="Garamond" w:hAnsi="Garamond"/>
                <w:sz w:val="22"/>
                <w:szCs w:val="22"/>
              </w:rPr>
              <w:t>0.070</w:t>
            </w:r>
          </w:p>
          <w:p w:rsidR="003168B6" w:rsidRPr="00373D5D" w:rsidRDefault="003168B6" w:rsidP="009240A5">
            <w:pPr>
              <w:jc w:val="both"/>
              <w:rPr>
                <w:rFonts w:ascii="Garamond" w:hAnsi="Garamond"/>
                <w:sz w:val="22"/>
                <w:szCs w:val="22"/>
              </w:rPr>
            </w:pPr>
            <w:r w:rsidRPr="00373D5D">
              <w:rPr>
                <w:rFonts w:ascii="Garamond" w:hAnsi="Garamond"/>
                <w:sz w:val="22"/>
                <w:szCs w:val="22"/>
              </w:rPr>
              <w:t>0.009</w:t>
            </w: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sz w:val="22"/>
                <w:szCs w:val="22"/>
              </w:rPr>
            </w:pPr>
            <w:r w:rsidRPr="00373D5D">
              <w:rPr>
                <w:rFonts w:ascii="Garamond" w:hAnsi="Garamond"/>
                <w:sz w:val="22"/>
                <w:szCs w:val="22"/>
              </w:rPr>
              <w:t>0.145</w:t>
            </w:r>
          </w:p>
          <w:p w:rsidR="003168B6" w:rsidRPr="00373D5D" w:rsidRDefault="003168B6" w:rsidP="009240A5">
            <w:pPr>
              <w:jc w:val="both"/>
              <w:rPr>
                <w:rFonts w:ascii="Garamond" w:hAnsi="Garamond"/>
                <w:sz w:val="22"/>
                <w:szCs w:val="22"/>
              </w:rPr>
            </w:pPr>
            <w:r w:rsidRPr="00373D5D">
              <w:rPr>
                <w:rFonts w:ascii="Garamond" w:hAnsi="Garamond"/>
                <w:sz w:val="22"/>
                <w:szCs w:val="22"/>
              </w:rPr>
              <w:t>0.099</w:t>
            </w:r>
          </w:p>
          <w:p w:rsidR="003168B6" w:rsidRPr="00373D5D" w:rsidRDefault="003168B6" w:rsidP="009240A5">
            <w:pPr>
              <w:jc w:val="both"/>
              <w:rPr>
                <w:rFonts w:ascii="Garamond" w:hAnsi="Garamond"/>
                <w:sz w:val="22"/>
                <w:szCs w:val="22"/>
              </w:rPr>
            </w:pPr>
            <w:r w:rsidRPr="00373D5D">
              <w:rPr>
                <w:rFonts w:ascii="Garamond" w:hAnsi="Garamond"/>
                <w:sz w:val="22"/>
                <w:szCs w:val="22"/>
              </w:rPr>
              <w:t>0.116</w:t>
            </w:r>
          </w:p>
          <w:p w:rsidR="003168B6" w:rsidRPr="00373D5D" w:rsidRDefault="003168B6" w:rsidP="009240A5">
            <w:pPr>
              <w:jc w:val="both"/>
              <w:rPr>
                <w:rFonts w:ascii="Garamond" w:hAnsi="Garamond"/>
                <w:sz w:val="22"/>
                <w:szCs w:val="22"/>
              </w:rPr>
            </w:pPr>
            <w:r w:rsidRPr="00373D5D">
              <w:rPr>
                <w:rFonts w:ascii="Garamond" w:hAnsi="Garamond"/>
                <w:sz w:val="22"/>
                <w:szCs w:val="22"/>
              </w:rPr>
              <w:t>0.176</w:t>
            </w:r>
          </w:p>
          <w:p w:rsidR="003168B6" w:rsidRPr="00373D5D" w:rsidRDefault="003168B6" w:rsidP="009240A5">
            <w:pPr>
              <w:jc w:val="both"/>
              <w:rPr>
                <w:rFonts w:ascii="Garamond" w:hAnsi="Garamond"/>
                <w:sz w:val="22"/>
                <w:szCs w:val="22"/>
              </w:rPr>
            </w:pPr>
            <w:r w:rsidRPr="00373D5D">
              <w:rPr>
                <w:rFonts w:ascii="Garamond" w:hAnsi="Garamond"/>
                <w:sz w:val="22"/>
                <w:szCs w:val="22"/>
              </w:rPr>
              <w:t>0.096</w:t>
            </w:r>
          </w:p>
          <w:p w:rsidR="003168B6" w:rsidRPr="00373D5D" w:rsidRDefault="003168B6" w:rsidP="009240A5">
            <w:pPr>
              <w:jc w:val="both"/>
              <w:rPr>
                <w:rFonts w:ascii="Garamond" w:hAnsi="Garamond"/>
                <w:sz w:val="22"/>
                <w:szCs w:val="22"/>
              </w:rPr>
            </w:pPr>
            <w:r w:rsidRPr="00373D5D">
              <w:rPr>
                <w:rFonts w:ascii="Garamond" w:hAnsi="Garamond"/>
                <w:sz w:val="22"/>
                <w:szCs w:val="22"/>
              </w:rPr>
              <w:t>0.121</w:t>
            </w:r>
          </w:p>
          <w:p w:rsidR="003168B6" w:rsidRPr="00373D5D" w:rsidRDefault="003168B6" w:rsidP="009240A5">
            <w:pPr>
              <w:jc w:val="both"/>
              <w:rPr>
                <w:rFonts w:ascii="Garamond" w:hAnsi="Garamond"/>
                <w:sz w:val="22"/>
                <w:szCs w:val="22"/>
              </w:rPr>
            </w:pPr>
            <w:r w:rsidRPr="00373D5D">
              <w:rPr>
                <w:rFonts w:ascii="Garamond" w:hAnsi="Garamond"/>
                <w:sz w:val="22"/>
                <w:szCs w:val="22"/>
              </w:rPr>
              <w:t>0.084</w:t>
            </w:r>
          </w:p>
          <w:p w:rsidR="003168B6" w:rsidRPr="00373D5D" w:rsidRDefault="003168B6" w:rsidP="009240A5">
            <w:pPr>
              <w:jc w:val="both"/>
              <w:rPr>
                <w:rFonts w:ascii="Garamond" w:hAnsi="Garamond"/>
                <w:sz w:val="22"/>
                <w:szCs w:val="22"/>
              </w:rPr>
            </w:pPr>
            <w:r w:rsidRPr="00373D5D">
              <w:rPr>
                <w:rFonts w:ascii="Garamond" w:hAnsi="Garamond"/>
                <w:sz w:val="22"/>
                <w:szCs w:val="22"/>
              </w:rPr>
              <w:t>0.083</w:t>
            </w:r>
          </w:p>
          <w:p w:rsidR="003168B6" w:rsidRPr="00373D5D" w:rsidRDefault="003168B6" w:rsidP="009240A5">
            <w:pPr>
              <w:jc w:val="both"/>
              <w:rPr>
                <w:rFonts w:ascii="Garamond" w:hAnsi="Garamond"/>
                <w:sz w:val="22"/>
                <w:szCs w:val="22"/>
              </w:rPr>
            </w:pPr>
            <w:r w:rsidRPr="00373D5D">
              <w:rPr>
                <w:rFonts w:ascii="Garamond" w:hAnsi="Garamond"/>
                <w:sz w:val="22"/>
                <w:szCs w:val="22"/>
              </w:rPr>
              <w:t>0.081</w:t>
            </w:r>
          </w:p>
          <w:p w:rsidR="003168B6" w:rsidRPr="00373D5D" w:rsidRDefault="003168B6" w:rsidP="009240A5">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0.953</w:t>
            </w:r>
          </w:p>
          <w:p w:rsidR="00D34054" w:rsidRPr="00373D5D" w:rsidRDefault="00D34054" w:rsidP="00D34054">
            <w:pPr>
              <w:jc w:val="both"/>
              <w:rPr>
                <w:rFonts w:ascii="Garamond" w:hAnsi="Garamond"/>
                <w:sz w:val="22"/>
                <w:szCs w:val="22"/>
              </w:rPr>
            </w:pPr>
            <w:r w:rsidRPr="00373D5D">
              <w:rPr>
                <w:rFonts w:ascii="Garamond" w:hAnsi="Garamond"/>
                <w:sz w:val="22"/>
                <w:szCs w:val="22"/>
              </w:rPr>
              <w:t>0.0</w:t>
            </w:r>
            <w:r>
              <w:rPr>
                <w:rFonts w:ascii="Garamond" w:hAnsi="Garamond"/>
                <w:sz w:val="22"/>
                <w:szCs w:val="22"/>
              </w:rPr>
              <w:t>47</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0.488</w:t>
            </w:r>
          </w:p>
          <w:p w:rsidR="00D34054" w:rsidRPr="00373D5D" w:rsidRDefault="00D34054" w:rsidP="00D34054">
            <w:pPr>
              <w:jc w:val="both"/>
              <w:rPr>
                <w:rFonts w:ascii="Garamond" w:hAnsi="Garamond"/>
                <w:sz w:val="22"/>
                <w:szCs w:val="22"/>
              </w:rPr>
            </w:pPr>
            <w:r w:rsidRPr="00373D5D">
              <w:rPr>
                <w:rFonts w:ascii="Garamond" w:hAnsi="Garamond"/>
                <w:sz w:val="22"/>
                <w:szCs w:val="22"/>
              </w:rPr>
              <w:t>0.</w:t>
            </w:r>
            <w:r>
              <w:rPr>
                <w:rFonts w:ascii="Garamond" w:hAnsi="Garamond"/>
                <w:sz w:val="22"/>
                <w:szCs w:val="22"/>
              </w:rPr>
              <w:t>512</w:t>
            </w:r>
          </w:p>
          <w:p w:rsidR="00D34054" w:rsidRPr="00373D5D" w:rsidRDefault="00D34054" w:rsidP="00D34054">
            <w:pPr>
              <w:jc w:val="both"/>
              <w:rPr>
                <w:rFonts w:ascii="Garamond" w:hAnsi="Garamond"/>
                <w:sz w:val="22"/>
                <w:szCs w:val="22"/>
              </w:rPr>
            </w:pPr>
            <w:r w:rsidRPr="00373D5D">
              <w:rPr>
                <w:rFonts w:ascii="Garamond" w:hAnsi="Garamond"/>
                <w:sz w:val="22"/>
                <w:szCs w:val="22"/>
              </w:rPr>
              <w:lastRenderedPageBreak/>
              <w:t>0.</w:t>
            </w:r>
            <w:r>
              <w:rPr>
                <w:rFonts w:ascii="Garamond" w:hAnsi="Garamond"/>
                <w:sz w:val="22"/>
                <w:szCs w:val="22"/>
              </w:rPr>
              <w:t>291</w:t>
            </w:r>
          </w:p>
          <w:p w:rsidR="00D34054" w:rsidRPr="00373D5D" w:rsidRDefault="00D34054" w:rsidP="00D34054">
            <w:pPr>
              <w:jc w:val="both"/>
              <w:rPr>
                <w:rFonts w:ascii="Garamond" w:hAnsi="Garamond"/>
                <w:sz w:val="22"/>
                <w:szCs w:val="22"/>
              </w:rPr>
            </w:pPr>
            <w:r w:rsidRPr="00373D5D">
              <w:rPr>
                <w:rFonts w:ascii="Garamond" w:hAnsi="Garamond"/>
                <w:sz w:val="22"/>
                <w:szCs w:val="22"/>
              </w:rPr>
              <w:t>0.6</w:t>
            </w:r>
            <w:r>
              <w:rPr>
                <w:rFonts w:ascii="Garamond" w:hAnsi="Garamond"/>
                <w:sz w:val="22"/>
                <w:szCs w:val="22"/>
              </w:rPr>
              <w:t>66</w:t>
            </w:r>
          </w:p>
          <w:p w:rsidR="00D34054" w:rsidRPr="00373D5D" w:rsidRDefault="00D34054" w:rsidP="00D34054">
            <w:pPr>
              <w:jc w:val="both"/>
              <w:rPr>
                <w:rFonts w:ascii="Garamond" w:hAnsi="Garamond"/>
                <w:sz w:val="22"/>
                <w:szCs w:val="22"/>
              </w:rPr>
            </w:pPr>
            <w:r>
              <w:rPr>
                <w:rFonts w:ascii="Garamond" w:hAnsi="Garamond"/>
                <w:sz w:val="22"/>
                <w:szCs w:val="22"/>
              </w:rPr>
              <w:t>0.043</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sidRPr="00373D5D">
              <w:rPr>
                <w:rFonts w:ascii="Garamond" w:hAnsi="Garamond"/>
                <w:sz w:val="22"/>
                <w:szCs w:val="22"/>
              </w:rPr>
              <w:t>0.081</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sidRPr="00373D5D">
              <w:rPr>
                <w:rFonts w:ascii="Garamond" w:hAnsi="Garamond"/>
                <w:sz w:val="22"/>
                <w:szCs w:val="22"/>
              </w:rPr>
              <w:t>0.919</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0.494</w:t>
            </w:r>
          </w:p>
          <w:p w:rsidR="00D34054" w:rsidRPr="00373D5D" w:rsidRDefault="00D34054" w:rsidP="00D34054">
            <w:pPr>
              <w:jc w:val="both"/>
              <w:rPr>
                <w:rFonts w:ascii="Garamond" w:hAnsi="Garamond"/>
                <w:sz w:val="22"/>
                <w:szCs w:val="22"/>
              </w:rPr>
            </w:pPr>
            <w:r>
              <w:rPr>
                <w:rFonts w:ascii="Garamond" w:hAnsi="Garamond"/>
                <w:sz w:val="22"/>
                <w:szCs w:val="22"/>
              </w:rPr>
              <w:t>0.506</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0.026</w:t>
            </w:r>
          </w:p>
          <w:p w:rsidR="00D34054" w:rsidRPr="00373D5D" w:rsidRDefault="00D34054" w:rsidP="00D34054">
            <w:pPr>
              <w:jc w:val="both"/>
              <w:rPr>
                <w:rFonts w:ascii="Garamond" w:hAnsi="Garamond"/>
                <w:sz w:val="22"/>
                <w:szCs w:val="22"/>
              </w:rPr>
            </w:pPr>
            <w:r>
              <w:rPr>
                <w:rFonts w:ascii="Garamond" w:hAnsi="Garamond"/>
                <w:sz w:val="22"/>
                <w:szCs w:val="22"/>
              </w:rPr>
              <w:t>0.974</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0.144</w:t>
            </w:r>
          </w:p>
          <w:p w:rsidR="00D34054" w:rsidRPr="00373D5D" w:rsidRDefault="00D34054" w:rsidP="00D34054">
            <w:pPr>
              <w:jc w:val="both"/>
              <w:rPr>
                <w:rFonts w:ascii="Garamond" w:hAnsi="Garamond"/>
                <w:sz w:val="22"/>
                <w:szCs w:val="22"/>
              </w:rPr>
            </w:pPr>
            <w:r>
              <w:rPr>
                <w:rFonts w:ascii="Garamond" w:hAnsi="Garamond"/>
                <w:sz w:val="22"/>
                <w:szCs w:val="22"/>
              </w:rPr>
              <w:t>0.235</w:t>
            </w:r>
          </w:p>
          <w:p w:rsidR="00D34054" w:rsidRPr="00373D5D" w:rsidRDefault="00D34054" w:rsidP="00D34054">
            <w:pPr>
              <w:jc w:val="both"/>
              <w:rPr>
                <w:rFonts w:ascii="Garamond" w:hAnsi="Garamond"/>
                <w:sz w:val="22"/>
                <w:szCs w:val="22"/>
              </w:rPr>
            </w:pPr>
            <w:r>
              <w:rPr>
                <w:rFonts w:ascii="Garamond" w:hAnsi="Garamond"/>
                <w:sz w:val="22"/>
                <w:szCs w:val="22"/>
              </w:rPr>
              <w:t>0.399</w:t>
            </w:r>
          </w:p>
          <w:p w:rsidR="00D34054" w:rsidRPr="00373D5D" w:rsidRDefault="00D34054" w:rsidP="00D34054">
            <w:pPr>
              <w:jc w:val="both"/>
              <w:rPr>
                <w:rFonts w:ascii="Garamond" w:hAnsi="Garamond"/>
                <w:sz w:val="22"/>
                <w:szCs w:val="22"/>
              </w:rPr>
            </w:pPr>
            <w:r>
              <w:rPr>
                <w:rFonts w:ascii="Garamond" w:hAnsi="Garamond"/>
                <w:sz w:val="22"/>
                <w:szCs w:val="22"/>
              </w:rPr>
              <w:t>0.221</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0.010</w:t>
            </w:r>
          </w:p>
          <w:p w:rsidR="00D34054" w:rsidRPr="00373D5D" w:rsidRDefault="00D34054" w:rsidP="00D34054">
            <w:pPr>
              <w:jc w:val="both"/>
              <w:rPr>
                <w:rFonts w:ascii="Garamond" w:hAnsi="Garamond"/>
                <w:sz w:val="22"/>
                <w:szCs w:val="22"/>
              </w:rPr>
            </w:pPr>
            <w:r>
              <w:rPr>
                <w:rFonts w:ascii="Garamond" w:hAnsi="Garamond"/>
                <w:sz w:val="22"/>
                <w:szCs w:val="22"/>
              </w:rPr>
              <w:t>0.036</w:t>
            </w:r>
          </w:p>
          <w:p w:rsidR="00D34054" w:rsidRPr="00373D5D" w:rsidRDefault="00D34054" w:rsidP="00D34054">
            <w:pPr>
              <w:jc w:val="both"/>
              <w:rPr>
                <w:rFonts w:ascii="Garamond" w:hAnsi="Garamond"/>
                <w:sz w:val="22"/>
                <w:szCs w:val="22"/>
              </w:rPr>
            </w:pPr>
            <w:r>
              <w:rPr>
                <w:rFonts w:ascii="Garamond" w:hAnsi="Garamond"/>
                <w:sz w:val="22"/>
                <w:szCs w:val="22"/>
              </w:rPr>
              <w:t>0.188</w:t>
            </w:r>
          </w:p>
          <w:p w:rsidR="00D34054" w:rsidRPr="00373D5D" w:rsidRDefault="00D34054" w:rsidP="00D34054">
            <w:pPr>
              <w:jc w:val="both"/>
              <w:rPr>
                <w:rFonts w:ascii="Garamond" w:hAnsi="Garamond"/>
                <w:sz w:val="22"/>
                <w:szCs w:val="22"/>
              </w:rPr>
            </w:pPr>
            <w:r>
              <w:rPr>
                <w:rFonts w:ascii="Garamond" w:hAnsi="Garamond"/>
                <w:sz w:val="22"/>
                <w:szCs w:val="22"/>
              </w:rPr>
              <w:t>0.136</w:t>
            </w:r>
          </w:p>
          <w:p w:rsidR="00D34054" w:rsidRPr="00373D5D" w:rsidRDefault="00D34054" w:rsidP="00D34054">
            <w:pPr>
              <w:jc w:val="both"/>
              <w:rPr>
                <w:rFonts w:ascii="Garamond" w:hAnsi="Garamond"/>
                <w:sz w:val="22"/>
                <w:szCs w:val="22"/>
              </w:rPr>
            </w:pPr>
            <w:r>
              <w:rPr>
                <w:rFonts w:ascii="Garamond" w:hAnsi="Garamond"/>
                <w:sz w:val="22"/>
                <w:szCs w:val="22"/>
              </w:rPr>
              <w:t>0.507</w:t>
            </w:r>
          </w:p>
          <w:p w:rsidR="00D34054" w:rsidRPr="00373D5D" w:rsidRDefault="00D34054" w:rsidP="00D34054">
            <w:pPr>
              <w:jc w:val="both"/>
              <w:rPr>
                <w:rFonts w:ascii="Garamond" w:hAnsi="Garamond"/>
                <w:sz w:val="22"/>
                <w:szCs w:val="22"/>
              </w:rPr>
            </w:pPr>
            <w:r>
              <w:rPr>
                <w:rFonts w:ascii="Garamond" w:hAnsi="Garamond"/>
                <w:sz w:val="22"/>
                <w:szCs w:val="22"/>
              </w:rPr>
              <w:t>0.033</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0.354</w:t>
            </w:r>
          </w:p>
          <w:p w:rsidR="00D34054" w:rsidRPr="00373D5D" w:rsidRDefault="00D34054" w:rsidP="00D34054">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0.646</w:t>
            </w:r>
          </w:p>
          <w:p w:rsidR="00D34054" w:rsidRPr="00373D5D" w:rsidRDefault="00D34054" w:rsidP="00D34054">
            <w:pPr>
              <w:jc w:val="both"/>
              <w:rPr>
                <w:rFonts w:ascii="Garamond" w:hAnsi="Garamond"/>
                <w:sz w:val="22"/>
                <w:szCs w:val="22"/>
              </w:rPr>
            </w:pP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sz w:val="22"/>
                <w:szCs w:val="22"/>
              </w:rPr>
            </w:pPr>
          </w:p>
          <w:p w:rsidR="00D34054" w:rsidRPr="00373D5D" w:rsidRDefault="00D34054" w:rsidP="00D34054">
            <w:pPr>
              <w:jc w:val="both"/>
              <w:rPr>
                <w:rFonts w:ascii="Garamond" w:hAnsi="Garamond"/>
                <w:sz w:val="22"/>
                <w:szCs w:val="22"/>
              </w:rPr>
            </w:pPr>
            <w:r>
              <w:rPr>
                <w:rFonts w:ascii="Garamond" w:hAnsi="Garamond"/>
                <w:sz w:val="22"/>
                <w:szCs w:val="22"/>
              </w:rPr>
              <w:t>0.317</w:t>
            </w:r>
          </w:p>
          <w:p w:rsidR="00D34054" w:rsidRPr="00373D5D" w:rsidRDefault="00D34054" w:rsidP="00D34054">
            <w:pPr>
              <w:jc w:val="both"/>
              <w:rPr>
                <w:rFonts w:ascii="Garamond" w:hAnsi="Garamond"/>
                <w:sz w:val="22"/>
                <w:szCs w:val="22"/>
              </w:rPr>
            </w:pPr>
            <w:r>
              <w:rPr>
                <w:rFonts w:ascii="Garamond" w:hAnsi="Garamond"/>
                <w:sz w:val="22"/>
                <w:szCs w:val="22"/>
              </w:rPr>
              <w:t>0.419</w:t>
            </w:r>
          </w:p>
          <w:p w:rsidR="00D34054" w:rsidRPr="00373D5D" w:rsidRDefault="00D34054" w:rsidP="00D34054">
            <w:pPr>
              <w:jc w:val="both"/>
              <w:rPr>
                <w:rFonts w:ascii="Garamond" w:hAnsi="Garamond"/>
                <w:sz w:val="22"/>
                <w:szCs w:val="22"/>
              </w:rPr>
            </w:pPr>
            <w:r>
              <w:rPr>
                <w:rFonts w:ascii="Garamond" w:hAnsi="Garamond"/>
                <w:sz w:val="22"/>
                <w:szCs w:val="22"/>
              </w:rPr>
              <w:t>0.213</w:t>
            </w:r>
          </w:p>
          <w:p w:rsidR="00D34054" w:rsidRPr="00373D5D" w:rsidRDefault="00D34054" w:rsidP="00D34054">
            <w:pPr>
              <w:jc w:val="both"/>
              <w:rPr>
                <w:rFonts w:ascii="Garamond" w:hAnsi="Garamond"/>
                <w:sz w:val="22"/>
                <w:szCs w:val="22"/>
              </w:rPr>
            </w:pPr>
            <w:r>
              <w:rPr>
                <w:rFonts w:ascii="Garamond" w:hAnsi="Garamond"/>
                <w:sz w:val="22"/>
                <w:szCs w:val="22"/>
              </w:rPr>
              <w:t>0.051</w:t>
            </w:r>
          </w:p>
          <w:p w:rsidR="003168B6" w:rsidRPr="00373D5D" w:rsidRDefault="003168B6" w:rsidP="009240A5">
            <w:pPr>
              <w:jc w:val="both"/>
              <w:rPr>
                <w:rFonts w:ascii="Garamond" w:hAnsi="Garamond"/>
                <w:sz w:val="22"/>
                <w:szCs w:val="22"/>
              </w:rPr>
            </w:pPr>
          </w:p>
          <w:p w:rsidR="003168B6" w:rsidRPr="00373D5D" w:rsidRDefault="003168B6" w:rsidP="009240A5">
            <w:pPr>
              <w:jc w:val="both"/>
              <w:rPr>
                <w:rFonts w:ascii="Garamond" w:hAnsi="Garamond"/>
                <w:color w:val="000000" w:themeColor="text1"/>
                <w:sz w:val="22"/>
                <w:szCs w:val="22"/>
              </w:rPr>
            </w:pPr>
            <w:r w:rsidRPr="00373D5D">
              <w:rPr>
                <w:rFonts w:ascii="Garamond" w:hAnsi="Garamond"/>
                <w:color w:val="000000" w:themeColor="text1"/>
                <w:sz w:val="22"/>
                <w:szCs w:val="22"/>
              </w:rPr>
              <w:t>4.894</w:t>
            </w:r>
          </w:p>
          <w:p w:rsidR="003168B6" w:rsidRPr="00373D5D" w:rsidRDefault="003168B6" w:rsidP="009240A5">
            <w:pPr>
              <w:jc w:val="both"/>
              <w:rPr>
                <w:rFonts w:ascii="Garamond" w:hAnsi="Garamond"/>
                <w:color w:val="000000" w:themeColor="text1"/>
                <w:sz w:val="22"/>
                <w:szCs w:val="22"/>
              </w:rPr>
            </w:pPr>
            <w:r w:rsidRPr="00373D5D">
              <w:rPr>
                <w:rFonts w:ascii="Garamond" w:hAnsi="Garamond"/>
                <w:color w:val="000000" w:themeColor="text1"/>
                <w:sz w:val="22"/>
                <w:szCs w:val="22"/>
              </w:rPr>
              <w:t>5.391</w:t>
            </w:r>
          </w:p>
          <w:p w:rsidR="003168B6" w:rsidRPr="00373D5D" w:rsidRDefault="003168B6" w:rsidP="009240A5">
            <w:pPr>
              <w:jc w:val="both"/>
              <w:rPr>
                <w:rFonts w:ascii="Garamond" w:hAnsi="Garamond"/>
                <w:color w:val="000000" w:themeColor="text1"/>
                <w:sz w:val="22"/>
                <w:szCs w:val="22"/>
              </w:rPr>
            </w:pPr>
            <w:r w:rsidRPr="00373D5D">
              <w:rPr>
                <w:rFonts w:ascii="Garamond" w:hAnsi="Garamond"/>
                <w:color w:val="000000" w:themeColor="text1"/>
                <w:sz w:val="22"/>
                <w:szCs w:val="22"/>
              </w:rPr>
              <w:t>5.464</w:t>
            </w:r>
          </w:p>
          <w:p w:rsidR="00113913" w:rsidRPr="00373D5D" w:rsidRDefault="003168B6" w:rsidP="009240A5">
            <w:pPr>
              <w:pStyle w:val="Title"/>
              <w:pBdr>
                <w:bottom w:val="none" w:sz="0" w:space="0" w:color="auto"/>
              </w:pBdr>
              <w:rPr>
                <w:rFonts w:ascii="Garamond" w:hAnsi="Garamond"/>
                <w:color w:val="000000" w:themeColor="text1"/>
                <w:sz w:val="22"/>
                <w:szCs w:val="22"/>
              </w:rPr>
            </w:pPr>
            <w:r w:rsidRPr="00373D5D">
              <w:rPr>
                <w:rFonts w:ascii="Garamond" w:hAnsi="Garamond"/>
                <w:color w:val="000000" w:themeColor="text1"/>
                <w:sz w:val="22"/>
                <w:szCs w:val="22"/>
              </w:rPr>
              <w:t>5.230</w:t>
            </w:r>
          </w:p>
          <w:p w:rsidR="003911CA" w:rsidRPr="00373D5D" w:rsidRDefault="003911CA" w:rsidP="003911CA">
            <w:pPr>
              <w:rPr>
                <w:rFonts w:ascii="Garamond" w:hAnsi="Garamond"/>
                <w:sz w:val="22"/>
                <w:szCs w:val="22"/>
              </w:rPr>
            </w:pPr>
          </w:p>
        </w:tc>
        <w:tc>
          <w:tcPr>
            <w:tcW w:w="1037" w:type="pct"/>
            <w:tcBorders>
              <w:bottom w:val="single" w:sz="4" w:space="0" w:color="auto"/>
            </w:tcBorders>
          </w:tcPr>
          <w:p w:rsidR="003168B6" w:rsidRPr="00373D5D" w:rsidRDefault="003168B6" w:rsidP="002572E6">
            <w:pPr>
              <w:jc w:val="both"/>
              <w:rPr>
                <w:rFonts w:ascii="Garamond" w:hAnsi="Garamond"/>
                <w:sz w:val="22"/>
                <w:szCs w:val="22"/>
              </w:rPr>
            </w:pPr>
          </w:p>
          <w:p w:rsidR="003168B6" w:rsidRPr="00373D5D" w:rsidRDefault="00690ADA" w:rsidP="002572E6">
            <w:pPr>
              <w:jc w:val="both"/>
              <w:rPr>
                <w:rFonts w:ascii="Garamond" w:hAnsi="Garamond"/>
                <w:sz w:val="22"/>
                <w:szCs w:val="22"/>
              </w:rPr>
            </w:pPr>
            <w:r>
              <w:rPr>
                <w:rFonts w:ascii="Garamond" w:hAnsi="Garamond"/>
                <w:sz w:val="22"/>
                <w:szCs w:val="22"/>
              </w:rPr>
              <w:t>5.998</w:t>
            </w:r>
          </w:p>
          <w:p w:rsidR="003168B6" w:rsidRPr="00373D5D" w:rsidRDefault="00533473" w:rsidP="002572E6">
            <w:pPr>
              <w:jc w:val="both"/>
              <w:rPr>
                <w:rFonts w:ascii="Garamond" w:hAnsi="Garamond"/>
                <w:sz w:val="22"/>
                <w:szCs w:val="22"/>
              </w:rPr>
            </w:pPr>
            <w:r>
              <w:rPr>
                <w:rFonts w:ascii="Garamond" w:hAnsi="Garamond"/>
                <w:sz w:val="22"/>
                <w:szCs w:val="22"/>
              </w:rPr>
              <w:t>(1.</w:t>
            </w:r>
            <w:r w:rsidR="00690ADA">
              <w:rPr>
                <w:rFonts w:ascii="Garamond" w:hAnsi="Garamond"/>
                <w:sz w:val="22"/>
                <w:szCs w:val="22"/>
              </w:rPr>
              <w:t>427</w:t>
            </w:r>
            <w:r w:rsidR="003168B6" w:rsidRPr="00373D5D">
              <w:rPr>
                <w:rFonts w:ascii="Garamond" w:hAnsi="Garamond"/>
                <w:sz w:val="22"/>
                <w:szCs w:val="22"/>
              </w:rPr>
              <w:t>)</w:t>
            </w:r>
          </w:p>
          <w:p w:rsidR="003168B6" w:rsidRPr="00373D5D" w:rsidRDefault="00690ADA" w:rsidP="002572E6">
            <w:pPr>
              <w:jc w:val="both"/>
              <w:rPr>
                <w:rFonts w:ascii="Garamond" w:hAnsi="Garamond"/>
                <w:sz w:val="22"/>
                <w:szCs w:val="22"/>
              </w:rPr>
            </w:pPr>
            <w:r>
              <w:rPr>
                <w:rFonts w:ascii="Garamond" w:hAnsi="Garamond"/>
                <w:sz w:val="22"/>
                <w:szCs w:val="22"/>
              </w:rPr>
              <w:t>1.901</w:t>
            </w:r>
          </w:p>
          <w:p w:rsidR="003168B6" w:rsidRPr="00373D5D" w:rsidRDefault="00533473" w:rsidP="002572E6">
            <w:pPr>
              <w:jc w:val="both"/>
              <w:rPr>
                <w:rFonts w:ascii="Garamond" w:hAnsi="Garamond"/>
                <w:sz w:val="22"/>
                <w:szCs w:val="22"/>
              </w:rPr>
            </w:pPr>
            <w:r>
              <w:rPr>
                <w:rFonts w:ascii="Garamond" w:hAnsi="Garamond"/>
                <w:sz w:val="22"/>
                <w:szCs w:val="22"/>
              </w:rPr>
              <w:t>(</w:t>
            </w:r>
            <w:r w:rsidR="00690ADA">
              <w:rPr>
                <w:rFonts w:ascii="Garamond" w:hAnsi="Garamond"/>
                <w:sz w:val="22"/>
                <w:szCs w:val="22"/>
              </w:rPr>
              <w:t>0.562</w:t>
            </w:r>
            <w:r w:rsidR="003168B6" w:rsidRPr="00373D5D">
              <w:rPr>
                <w:rFonts w:ascii="Garamond" w:hAnsi="Garamond"/>
                <w:sz w:val="22"/>
                <w:szCs w:val="22"/>
              </w:rPr>
              <w:t>)</w:t>
            </w:r>
          </w:p>
          <w:p w:rsidR="003168B6" w:rsidRPr="00373D5D" w:rsidRDefault="00690ADA" w:rsidP="002572E6">
            <w:pPr>
              <w:jc w:val="both"/>
              <w:rPr>
                <w:rFonts w:ascii="Garamond" w:hAnsi="Garamond"/>
                <w:sz w:val="22"/>
                <w:szCs w:val="22"/>
              </w:rPr>
            </w:pPr>
            <w:r>
              <w:rPr>
                <w:rFonts w:ascii="Garamond" w:hAnsi="Garamond"/>
                <w:sz w:val="22"/>
                <w:szCs w:val="22"/>
              </w:rPr>
              <w:t>3.728</w:t>
            </w:r>
          </w:p>
          <w:p w:rsidR="003168B6" w:rsidRPr="00373D5D" w:rsidRDefault="00533473" w:rsidP="002572E6">
            <w:pPr>
              <w:jc w:val="both"/>
              <w:rPr>
                <w:rFonts w:ascii="Garamond" w:hAnsi="Garamond"/>
                <w:sz w:val="22"/>
                <w:szCs w:val="22"/>
              </w:rPr>
            </w:pPr>
            <w:r>
              <w:rPr>
                <w:rFonts w:ascii="Garamond" w:hAnsi="Garamond"/>
                <w:sz w:val="22"/>
                <w:szCs w:val="22"/>
              </w:rPr>
              <w:t>(0.</w:t>
            </w:r>
            <w:r w:rsidR="00690ADA">
              <w:rPr>
                <w:rFonts w:ascii="Garamond" w:hAnsi="Garamond"/>
                <w:sz w:val="22"/>
                <w:szCs w:val="22"/>
              </w:rPr>
              <w:t>974</w:t>
            </w:r>
            <w:r w:rsidR="003168B6" w:rsidRPr="00373D5D">
              <w:rPr>
                <w:rFonts w:ascii="Garamond" w:hAnsi="Garamond"/>
                <w:sz w:val="22"/>
                <w:szCs w:val="22"/>
              </w:rPr>
              <w:t>)</w:t>
            </w:r>
          </w:p>
          <w:p w:rsidR="003168B6" w:rsidRPr="00373D5D" w:rsidRDefault="003168B6" w:rsidP="002572E6">
            <w:pPr>
              <w:jc w:val="both"/>
              <w:rPr>
                <w:rFonts w:ascii="Garamond" w:hAnsi="Garamond"/>
                <w:sz w:val="22"/>
                <w:szCs w:val="22"/>
              </w:rPr>
            </w:pPr>
          </w:p>
          <w:p w:rsidR="00122A59" w:rsidRPr="00373D5D" w:rsidRDefault="00EF1B0C" w:rsidP="002572E6">
            <w:pPr>
              <w:jc w:val="both"/>
              <w:rPr>
                <w:rFonts w:ascii="Garamond" w:hAnsi="Garamond"/>
                <w:sz w:val="22"/>
                <w:szCs w:val="22"/>
              </w:rPr>
            </w:pPr>
            <w:r w:rsidRPr="00373D5D">
              <w:rPr>
                <w:rFonts w:ascii="Garamond" w:hAnsi="Garamond"/>
                <w:sz w:val="22"/>
                <w:szCs w:val="22"/>
              </w:rPr>
              <w:t>0.</w:t>
            </w:r>
            <w:r w:rsidR="00690ADA">
              <w:rPr>
                <w:rFonts w:ascii="Garamond" w:hAnsi="Garamond"/>
                <w:sz w:val="22"/>
                <w:szCs w:val="22"/>
              </w:rPr>
              <w:t>398</w:t>
            </w:r>
          </w:p>
          <w:p w:rsidR="00122A59" w:rsidRPr="00373D5D" w:rsidRDefault="00122A59" w:rsidP="002572E6">
            <w:pPr>
              <w:jc w:val="both"/>
              <w:rPr>
                <w:rFonts w:ascii="Garamond" w:hAnsi="Garamond"/>
                <w:sz w:val="22"/>
                <w:szCs w:val="22"/>
              </w:rPr>
            </w:pPr>
          </w:p>
          <w:p w:rsidR="00236675" w:rsidRPr="00373D5D" w:rsidRDefault="00236675" w:rsidP="002572E6">
            <w:pPr>
              <w:jc w:val="both"/>
              <w:rPr>
                <w:rFonts w:ascii="Garamond" w:hAnsi="Garamond"/>
                <w:sz w:val="22"/>
                <w:szCs w:val="22"/>
              </w:rPr>
            </w:pPr>
          </w:p>
          <w:p w:rsidR="003168B6" w:rsidRPr="00373D5D" w:rsidRDefault="00491A40" w:rsidP="002572E6">
            <w:pPr>
              <w:jc w:val="both"/>
              <w:rPr>
                <w:rFonts w:ascii="Garamond" w:hAnsi="Garamond"/>
                <w:sz w:val="22"/>
                <w:szCs w:val="22"/>
              </w:rPr>
            </w:pPr>
            <w:r>
              <w:rPr>
                <w:rFonts w:ascii="Garamond" w:hAnsi="Garamond"/>
                <w:sz w:val="22"/>
                <w:szCs w:val="22"/>
              </w:rPr>
              <w:t>0.019</w:t>
            </w:r>
          </w:p>
          <w:p w:rsidR="003168B6" w:rsidRPr="00373D5D" w:rsidRDefault="003168B6" w:rsidP="002572E6">
            <w:pPr>
              <w:jc w:val="both"/>
              <w:rPr>
                <w:rFonts w:ascii="Garamond" w:hAnsi="Garamond"/>
                <w:sz w:val="22"/>
                <w:szCs w:val="22"/>
              </w:rPr>
            </w:pPr>
            <w:r w:rsidRPr="00373D5D">
              <w:rPr>
                <w:rFonts w:ascii="Garamond" w:hAnsi="Garamond"/>
                <w:sz w:val="22"/>
                <w:szCs w:val="22"/>
              </w:rPr>
              <w:t>(0.17</w:t>
            </w:r>
            <w:r w:rsidR="00491A40">
              <w:rPr>
                <w:rFonts w:ascii="Garamond" w:hAnsi="Garamond"/>
                <w:sz w:val="22"/>
                <w:szCs w:val="22"/>
              </w:rPr>
              <w:t>1</w:t>
            </w:r>
            <w:r w:rsidRPr="00373D5D">
              <w:rPr>
                <w:rFonts w:ascii="Garamond" w:hAnsi="Garamond"/>
                <w:sz w:val="22"/>
                <w:szCs w:val="22"/>
              </w:rPr>
              <w:t>)</w:t>
            </w:r>
          </w:p>
          <w:p w:rsidR="003168B6" w:rsidRPr="00373D5D" w:rsidRDefault="003168B6" w:rsidP="002572E6">
            <w:pPr>
              <w:jc w:val="both"/>
              <w:rPr>
                <w:rFonts w:ascii="Garamond" w:hAnsi="Garamond"/>
                <w:sz w:val="22"/>
                <w:szCs w:val="22"/>
              </w:rPr>
            </w:pPr>
          </w:p>
          <w:p w:rsidR="003168B6" w:rsidRPr="00373D5D" w:rsidRDefault="00491A40" w:rsidP="002572E6">
            <w:pPr>
              <w:jc w:val="both"/>
              <w:rPr>
                <w:rFonts w:ascii="Garamond" w:hAnsi="Garamond"/>
                <w:sz w:val="22"/>
                <w:szCs w:val="22"/>
              </w:rPr>
            </w:pPr>
            <w:r>
              <w:rPr>
                <w:rFonts w:ascii="Garamond" w:hAnsi="Garamond"/>
                <w:sz w:val="22"/>
                <w:szCs w:val="22"/>
              </w:rPr>
              <w:t>0.506</w:t>
            </w:r>
          </w:p>
          <w:p w:rsidR="003168B6" w:rsidRPr="00373D5D" w:rsidRDefault="00491A40" w:rsidP="002572E6">
            <w:pPr>
              <w:jc w:val="both"/>
              <w:rPr>
                <w:rFonts w:ascii="Garamond" w:hAnsi="Garamond"/>
                <w:sz w:val="22"/>
                <w:szCs w:val="22"/>
              </w:rPr>
            </w:pPr>
            <w:r>
              <w:rPr>
                <w:rFonts w:ascii="Garamond" w:hAnsi="Garamond"/>
                <w:sz w:val="22"/>
                <w:szCs w:val="22"/>
              </w:rPr>
              <w:t>0.494</w:t>
            </w:r>
          </w:p>
          <w:p w:rsidR="003168B6" w:rsidRPr="00373D5D" w:rsidRDefault="003168B6" w:rsidP="002572E6">
            <w:pPr>
              <w:jc w:val="both"/>
              <w:rPr>
                <w:rFonts w:ascii="Garamond" w:hAnsi="Garamond"/>
                <w:sz w:val="22"/>
                <w:szCs w:val="22"/>
              </w:rPr>
            </w:pPr>
          </w:p>
          <w:p w:rsidR="003168B6" w:rsidRPr="00373D5D" w:rsidRDefault="00B3523E" w:rsidP="002572E6">
            <w:pPr>
              <w:jc w:val="both"/>
              <w:rPr>
                <w:rFonts w:ascii="Garamond" w:hAnsi="Garamond"/>
                <w:sz w:val="22"/>
                <w:szCs w:val="22"/>
              </w:rPr>
            </w:pPr>
            <w:r>
              <w:rPr>
                <w:rFonts w:ascii="Garamond" w:hAnsi="Garamond"/>
                <w:sz w:val="22"/>
                <w:szCs w:val="22"/>
              </w:rPr>
              <w:t>0.2</w:t>
            </w:r>
            <w:r w:rsidR="00491A40">
              <w:rPr>
                <w:rFonts w:ascii="Garamond" w:hAnsi="Garamond"/>
                <w:sz w:val="22"/>
                <w:szCs w:val="22"/>
              </w:rPr>
              <w:t>06</w:t>
            </w:r>
          </w:p>
          <w:p w:rsidR="003168B6" w:rsidRPr="00373D5D" w:rsidRDefault="003168B6" w:rsidP="002572E6">
            <w:pPr>
              <w:jc w:val="both"/>
              <w:rPr>
                <w:rFonts w:ascii="Garamond" w:hAnsi="Garamond"/>
                <w:sz w:val="22"/>
                <w:szCs w:val="22"/>
              </w:rPr>
            </w:pPr>
            <w:r w:rsidRPr="00373D5D">
              <w:rPr>
                <w:rFonts w:ascii="Garamond" w:hAnsi="Garamond"/>
                <w:sz w:val="22"/>
                <w:szCs w:val="22"/>
              </w:rPr>
              <w:t>0.7</w:t>
            </w:r>
            <w:r w:rsidR="00491A40">
              <w:rPr>
                <w:rFonts w:ascii="Garamond" w:hAnsi="Garamond"/>
                <w:sz w:val="22"/>
                <w:szCs w:val="22"/>
              </w:rPr>
              <w:t>94</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0.020</w:t>
            </w:r>
          </w:p>
          <w:p w:rsidR="003168B6" w:rsidRPr="00373D5D" w:rsidRDefault="003168B6" w:rsidP="002572E6">
            <w:pPr>
              <w:jc w:val="both"/>
              <w:rPr>
                <w:rFonts w:ascii="Garamond" w:hAnsi="Garamond"/>
                <w:sz w:val="22"/>
                <w:szCs w:val="22"/>
              </w:rPr>
            </w:pPr>
            <w:r w:rsidRPr="00373D5D">
              <w:rPr>
                <w:rFonts w:ascii="Garamond" w:hAnsi="Garamond"/>
                <w:sz w:val="22"/>
                <w:szCs w:val="22"/>
              </w:rPr>
              <w:t>0.009</w:t>
            </w:r>
          </w:p>
          <w:p w:rsidR="003168B6" w:rsidRPr="00373D5D" w:rsidRDefault="003168B6" w:rsidP="002572E6">
            <w:pPr>
              <w:jc w:val="both"/>
              <w:rPr>
                <w:rFonts w:ascii="Garamond" w:hAnsi="Garamond"/>
                <w:sz w:val="22"/>
                <w:szCs w:val="22"/>
              </w:rPr>
            </w:pPr>
            <w:r w:rsidRPr="00373D5D">
              <w:rPr>
                <w:rFonts w:ascii="Garamond" w:hAnsi="Garamond"/>
                <w:sz w:val="22"/>
                <w:szCs w:val="22"/>
              </w:rPr>
              <w:t>0.163</w:t>
            </w:r>
          </w:p>
          <w:p w:rsidR="003168B6" w:rsidRPr="00373D5D" w:rsidRDefault="003168B6" w:rsidP="002572E6">
            <w:pPr>
              <w:jc w:val="both"/>
              <w:rPr>
                <w:rFonts w:ascii="Garamond" w:hAnsi="Garamond"/>
                <w:sz w:val="22"/>
                <w:szCs w:val="22"/>
              </w:rPr>
            </w:pPr>
            <w:r w:rsidRPr="00373D5D">
              <w:rPr>
                <w:rFonts w:ascii="Garamond" w:hAnsi="Garamond"/>
                <w:sz w:val="22"/>
                <w:szCs w:val="22"/>
              </w:rPr>
              <w:t>0.043</w:t>
            </w:r>
          </w:p>
          <w:p w:rsidR="003168B6" w:rsidRPr="00373D5D" w:rsidRDefault="003168B6" w:rsidP="002572E6">
            <w:pPr>
              <w:jc w:val="both"/>
              <w:rPr>
                <w:rFonts w:ascii="Garamond" w:hAnsi="Garamond"/>
                <w:sz w:val="22"/>
                <w:szCs w:val="22"/>
              </w:rPr>
            </w:pPr>
            <w:r w:rsidRPr="00373D5D">
              <w:rPr>
                <w:rFonts w:ascii="Garamond" w:hAnsi="Garamond"/>
                <w:sz w:val="22"/>
                <w:szCs w:val="22"/>
              </w:rPr>
              <w:t>0.152</w:t>
            </w:r>
          </w:p>
          <w:p w:rsidR="003168B6" w:rsidRPr="00373D5D" w:rsidRDefault="003168B6" w:rsidP="002572E6">
            <w:pPr>
              <w:jc w:val="both"/>
              <w:rPr>
                <w:rFonts w:ascii="Garamond" w:hAnsi="Garamond"/>
                <w:sz w:val="22"/>
                <w:szCs w:val="22"/>
              </w:rPr>
            </w:pPr>
            <w:r w:rsidRPr="00373D5D">
              <w:rPr>
                <w:rFonts w:ascii="Garamond" w:hAnsi="Garamond"/>
                <w:sz w:val="22"/>
                <w:szCs w:val="22"/>
              </w:rPr>
              <w:t>0.055</w:t>
            </w:r>
          </w:p>
          <w:p w:rsidR="003168B6" w:rsidRPr="00373D5D" w:rsidRDefault="003168B6" w:rsidP="002572E6">
            <w:pPr>
              <w:jc w:val="both"/>
              <w:rPr>
                <w:rFonts w:ascii="Garamond" w:hAnsi="Garamond"/>
                <w:sz w:val="22"/>
                <w:szCs w:val="22"/>
              </w:rPr>
            </w:pPr>
            <w:r w:rsidRPr="00373D5D">
              <w:rPr>
                <w:rFonts w:ascii="Garamond" w:hAnsi="Garamond"/>
                <w:sz w:val="22"/>
                <w:szCs w:val="22"/>
              </w:rPr>
              <w:t>0.056</w:t>
            </w:r>
          </w:p>
          <w:p w:rsidR="003168B6" w:rsidRPr="00373D5D" w:rsidRDefault="003168B6" w:rsidP="002572E6">
            <w:pPr>
              <w:jc w:val="both"/>
              <w:rPr>
                <w:rFonts w:ascii="Garamond" w:hAnsi="Garamond"/>
                <w:sz w:val="22"/>
                <w:szCs w:val="22"/>
              </w:rPr>
            </w:pPr>
            <w:r w:rsidRPr="00373D5D">
              <w:rPr>
                <w:rFonts w:ascii="Garamond" w:hAnsi="Garamond"/>
                <w:sz w:val="22"/>
                <w:szCs w:val="22"/>
              </w:rPr>
              <w:t>0.043</w:t>
            </w:r>
          </w:p>
          <w:p w:rsidR="003168B6" w:rsidRPr="00373D5D" w:rsidRDefault="003168B6" w:rsidP="002572E6">
            <w:pPr>
              <w:jc w:val="both"/>
              <w:rPr>
                <w:rFonts w:ascii="Garamond" w:hAnsi="Garamond"/>
                <w:sz w:val="22"/>
                <w:szCs w:val="22"/>
              </w:rPr>
            </w:pPr>
            <w:r w:rsidRPr="00373D5D">
              <w:rPr>
                <w:rFonts w:ascii="Garamond" w:hAnsi="Garamond"/>
                <w:sz w:val="22"/>
                <w:szCs w:val="22"/>
              </w:rPr>
              <w:t>0.089</w:t>
            </w:r>
          </w:p>
          <w:p w:rsidR="003168B6" w:rsidRPr="00373D5D" w:rsidRDefault="003168B6" w:rsidP="002572E6">
            <w:pPr>
              <w:jc w:val="both"/>
              <w:rPr>
                <w:rFonts w:ascii="Garamond" w:hAnsi="Garamond"/>
                <w:sz w:val="22"/>
                <w:szCs w:val="22"/>
              </w:rPr>
            </w:pPr>
            <w:r w:rsidRPr="00373D5D">
              <w:rPr>
                <w:rFonts w:ascii="Garamond" w:hAnsi="Garamond"/>
                <w:sz w:val="22"/>
                <w:szCs w:val="22"/>
              </w:rPr>
              <w:t>0.086</w:t>
            </w:r>
          </w:p>
          <w:p w:rsidR="003168B6" w:rsidRPr="00373D5D" w:rsidRDefault="003168B6" w:rsidP="002572E6">
            <w:pPr>
              <w:jc w:val="both"/>
              <w:rPr>
                <w:rFonts w:ascii="Garamond" w:hAnsi="Garamond"/>
                <w:sz w:val="22"/>
                <w:szCs w:val="22"/>
              </w:rPr>
            </w:pPr>
            <w:r w:rsidRPr="00373D5D">
              <w:rPr>
                <w:rFonts w:ascii="Garamond" w:hAnsi="Garamond"/>
                <w:sz w:val="22"/>
                <w:szCs w:val="22"/>
              </w:rPr>
              <w:t>0.102</w:t>
            </w:r>
          </w:p>
          <w:p w:rsidR="003168B6" w:rsidRPr="00373D5D" w:rsidRDefault="003168B6" w:rsidP="002572E6">
            <w:pPr>
              <w:jc w:val="both"/>
              <w:rPr>
                <w:rFonts w:ascii="Garamond" w:hAnsi="Garamond"/>
                <w:sz w:val="22"/>
                <w:szCs w:val="22"/>
              </w:rPr>
            </w:pPr>
            <w:r w:rsidRPr="00373D5D">
              <w:rPr>
                <w:rFonts w:ascii="Garamond" w:hAnsi="Garamond"/>
                <w:sz w:val="22"/>
                <w:szCs w:val="22"/>
              </w:rPr>
              <w:t>0.097</w:t>
            </w:r>
          </w:p>
          <w:p w:rsidR="003168B6" w:rsidRPr="00373D5D" w:rsidRDefault="003168B6" w:rsidP="002572E6">
            <w:pPr>
              <w:jc w:val="both"/>
              <w:rPr>
                <w:rFonts w:ascii="Garamond" w:hAnsi="Garamond"/>
                <w:sz w:val="22"/>
                <w:szCs w:val="22"/>
              </w:rPr>
            </w:pPr>
            <w:r w:rsidRPr="00373D5D">
              <w:rPr>
                <w:rFonts w:ascii="Garamond" w:hAnsi="Garamond"/>
                <w:sz w:val="22"/>
                <w:szCs w:val="22"/>
              </w:rPr>
              <w:t>0.075</w:t>
            </w:r>
          </w:p>
          <w:p w:rsidR="003168B6" w:rsidRPr="00373D5D" w:rsidRDefault="003168B6" w:rsidP="002572E6">
            <w:pPr>
              <w:jc w:val="both"/>
              <w:rPr>
                <w:rFonts w:ascii="Garamond" w:hAnsi="Garamond"/>
                <w:sz w:val="22"/>
                <w:szCs w:val="22"/>
              </w:rPr>
            </w:pPr>
            <w:r w:rsidRPr="00373D5D">
              <w:rPr>
                <w:rFonts w:ascii="Garamond" w:hAnsi="Garamond"/>
                <w:sz w:val="22"/>
                <w:szCs w:val="22"/>
              </w:rPr>
              <w:t>0.010</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3168B6" w:rsidP="002572E6">
            <w:pPr>
              <w:rPr>
                <w:rFonts w:ascii="Garamond" w:hAnsi="Garamond"/>
                <w:sz w:val="22"/>
                <w:szCs w:val="22"/>
              </w:rPr>
            </w:pPr>
            <w:r w:rsidRPr="00373D5D">
              <w:rPr>
                <w:rFonts w:ascii="Garamond" w:hAnsi="Garamond"/>
                <w:sz w:val="22"/>
                <w:szCs w:val="22"/>
              </w:rPr>
              <w:t>0.136</w:t>
            </w:r>
          </w:p>
          <w:p w:rsidR="003168B6" w:rsidRPr="00373D5D" w:rsidRDefault="003168B6" w:rsidP="002572E6">
            <w:pPr>
              <w:rPr>
                <w:rFonts w:ascii="Garamond" w:hAnsi="Garamond"/>
                <w:sz w:val="22"/>
                <w:szCs w:val="22"/>
              </w:rPr>
            </w:pPr>
            <w:r w:rsidRPr="00373D5D">
              <w:rPr>
                <w:rFonts w:ascii="Garamond" w:hAnsi="Garamond"/>
                <w:sz w:val="22"/>
                <w:szCs w:val="22"/>
              </w:rPr>
              <w:t>0.099</w:t>
            </w:r>
          </w:p>
          <w:p w:rsidR="003168B6" w:rsidRPr="00373D5D" w:rsidRDefault="003168B6" w:rsidP="002572E6">
            <w:pPr>
              <w:rPr>
                <w:rFonts w:ascii="Garamond" w:hAnsi="Garamond"/>
                <w:sz w:val="22"/>
                <w:szCs w:val="22"/>
              </w:rPr>
            </w:pPr>
            <w:r w:rsidRPr="00373D5D">
              <w:rPr>
                <w:rFonts w:ascii="Garamond" w:hAnsi="Garamond"/>
                <w:sz w:val="22"/>
                <w:szCs w:val="22"/>
              </w:rPr>
              <w:t>0.115</w:t>
            </w:r>
          </w:p>
          <w:p w:rsidR="003168B6" w:rsidRPr="00373D5D" w:rsidRDefault="003168B6" w:rsidP="002572E6">
            <w:pPr>
              <w:rPr>
                <w:rFonts w:ascii="Garamond" w:hAnsi="Garamond"/>
                <w:sz w:val="22"/>
                <w:szCs w:val="22"/>
              </w:rPr>
            </w:pPr>
            <w:r w:rsidRPr="00373D5D">
              <w:rPr>
                <w:rFonts w:ascii="Garamond" w:hAnsi="Garamond"/>
                <w:sz w:val="22"/>
                <w:szCs w:val="22"/>
              </w:rPr>
              <w:t>0.175</w:t>
            </w:r>
          </w:p>
          <w:p w:rsidR="003168B6" w:rsidRPr="00373D5D" w:rsidRDefault="003168B6" w:rsidP="002572E6">
            <w:pPr>
              <w:rPr>
                <w:rFonts w:ascii="Garamond" w:hAnsi="Garamond"/>
                <w:sz w:val="22"/>
                <w:szCs w:val="22"/>
              </w:rPr>
            </w:pPr>
            <w:r w:rsidRPr="00373D5D">
              <w:rPr>
                <w:rFonts w:ascii="Garamond" w:hAnsi="Garamond"/>
                <w:sz w:val="22"/>
                <w:szCs w:val="22"/>
              </w:rPr>
              <w:t>0.097</w:t>
            </w:r>
          </w:p>
          <w:p w:rsidR="003168B6" w:rsidRPr="00373D5D" w:rsidRDefault="003168B6" w:rsidP="002572E6">
            <w:pPr>
              <w:rPr>
                <w:rFonts w:ascii="Garamond" w:hAnsi="Garamond"/>
                <w:sz w:val="22"/>
                <w:szCs w:val="22"/>
              </w:rPr>
            </w:pPr>
            <w:r w:rsidRPr="00373D5D">
              <w:rPr>
                <w:rFonts w:ascii="Garamond" w:hAnsi="Garamond"/>
                <w:sz w:val="22"/>
                <w:szCs w:val="22"/>
              </w:rPr>
              <w:t>0.124</w:t>
            </w:r>
          </w:p>
          <w:p w:rsidR="003168B6" w:rsidRPr="00373D5D" w:rsidRDefault="003168B6" w:rsidP="002572E6">
            <w:pPr>
              <w:rPr>
                <w:rFonts w:ascii="Garamond" w:hAnsi="Garamond"/>
                <w:sz w:val="22"/>
                <w:szCs w:val="22"/>
              </w:rPr>
            </w:pPr>
            <w:r w:rsidRPr="00373D5D">
              <w:rPr>
                <w:rFonts w:ascii="Garamond" w:hAnsi="Garamond"/>
                <w:sz w:val="22"/>
                <w:szCs w:val="22"/>
              </w:rPr>
              <w:t>0.086</w:t>
            </w:r>
          </w:p>
          <w:p w:rsidR="003168B6" w:rsidRPr="00373D5D" w:rsidRDefault="003168B6" w:rsidP="002572E6">
            <w:pPr>
              <w:rPr>
                <w:rFonts w:ascii="Garamond" w:hAnsi="Garamond"/>
                <w:sz w:val="22"/>
                <w:szCs w:val="22"/>
              </w:rPr>
            </w:pPr>
            <w:r w:rsidRPr="00373D5D">
              <w:rPr>
                <w:rFonts w:ascii="Garamond" w:hAnsi="Garamond"/>
                <w:sz w:val="22"/>
                <w:szCs w:val="22"/>
              </w:rPr>
              <w:t>0.086</w:t>
            </w:r>
          </w:p>
          <w:p w:rsidR="003168B6" w:rsidRPr="00373D5D" w:rsidRDefault="003168B6" w:rsidP="002572E6">
            <w:pPr>
              <w:rPr>
                <w:rFonts w:ascii="Garamond" w:hAnsi="Garamond"/>
                <w:sz w:val="22"/>
                <w:szCs w:val="22"/>
              </w:rPr>
            </w:pPr>
            <w:r w:rsidRPr="00373D5D">
              <w:rPr>
                <w:rFonts w:ascii="Garamond" w:hAnsi="Garamond"/>
                <w:sz w:val="22"/>
                <w:szCs w:val="22"/>
              </w:rPr>
              <w:t>0.083</w:t>
            </w:r>
          </w:p>
          <w:p w:rsidR="003168B6" w:rsidRPr="00373D5D" w:rsidRDefault="003168B6" w:rsidP="002572E6">
            <w:pPr>
              <w:jc w:val="both"/>
              <w:rPr>
                <w:rFonts w:ascii="Garamond" w:hAnsi="Garamond"/>
                <w:sz w:val="22"/>
                <w:szCs w:val="22"/>
              </w:rPr>
            </w:pPr>
          </w:p>
          <w:p w:rsidR="003168B6" w:rsidRPr="00373D5D" w:rsidRDefault="001F65A4" w:rsidP="002572E6">
            <w:pPr>
              <w:jc w:val="both"/>
              <w:rPr>
                <w:rFonts w:ascii="Garamond" w:hAnsi="Garamond"/>
                <w:sz w:val="22"/>
                <w:szCs w:val="22"/>
              </w:rPr>
            </w:pPr>
            <w:r>
              <w:rPr>
                <w:rFonts w:ascii="Garamond" w:hAnsi="Garamond"/>
                <w:sz w:val="22"/>
                <w:szCs w:val="22"/>
              </w:rPr>
              <w:t>0.95</w:t>
            </w:r>
            <w:r w:rsidR="00621092">
              <w:rPr>
                <w:rFonts w:ascii="Garamond" w:hAnsi="Garamond"/>
                <w:sz w:val="22"/>
                <w:szCs w:val="22"/>
              </w:rPr>
              <w:t>4</w:t>
            </w:r>
          </w:p>
          <w:p w:rsidR="003168B6" w:rsidRPr="00373D5D" w:rsidRDefault="003168B6" w:rsidP="002572E6">
            <w:pPr>
              <w:jc w:val="both"/>
              <w:rPr>
                <w:rFonts w:ascii="Garamond" w:hAnsi="Garamond"/>
                <w:sz w:val="22"/>
                <w:szCs w:val="22"/>
              </w:rPr>
            </w:pPr>
            <w:r w:rsidRPr="00373D5D">
              <w:rPr>
                <w:rFonts w:ascii="Garamond" w:hAnsi="Garamond"/>
                <w:sz w:val="22"/>
                <w:szCs w:val="22"/>
              </w:rPr>
              <w:t>0.0</w:t>
            </w:r>
            <w:r w:rsidR="00621092">
              <w:rPr>
                <w:rFonts w:ascii="Garamond" w:hAnsi="Garamond"/>
                <w:sz w:val="22"/>
                <w:szCs w:val="22"/>
              </w:rPr>
              <w:t>46</w:t>
            </w:r>
          </w:p>
          <w:p w:rsidR="003168B6" w:rsidRPr="00373D5D" w:rsidRDefault="003168B6" w:rsidP="002572E6">
            <w:pPr>
              <w:jc w:val="both"/>
              <w:rPr>
                <w:rFonts w:ascii="Garamond" w:hAnsi="Garamond"/>
                <w:sz w:val="22"/>
                <w:szCs w:val="22"/>
              </w:rPr>
            </w:pPr>
          </w:p>
          <w:p w:rsidR="003168B6" w:rsidRPr="00373D5D" w:rsidRDefault="00533473" w:rsidP="002572E6">
            <w:pPr>
              <w:jc w:val="both"/>
              <w:rPr>
                <w:rFonts w:ascii="Garamond" w:hAnsi="Garamond"/>
                <w:sz w:val="22"/>
                <w:szCs w:val="22"/>
              </w:rPr>
            </w:pPr>
            <w:r>
              <w:rPr>
                <w:rFonts w:ascii="Garamond" w:hAnsi="Garamond"/>
                <w:sz w:val="22"/>
                <w:szCs w:val="22"/>
              </w:rPr>
              <w:t>0.</w:t>
            </w:r>
            <w:r w:rsidR="00621092">
              <w:rPr>
                <w:rFonts w:ascii="Garamond" w:hAnsi="Garamond"/>
                <w:sz w:val="22"/>
                <w:szCs w:val="22"/>
              </w:rPr>
              <w:t>325</w:t>
            </w:r>
          </w:p>
          <w:p w:rsidR="003168B6" w:rsidRPr="00373D5D" w:rsidRDefault="003168B6" w:rsidP="00A338B7">
            <w:pPr>
              <w:jc w:val="both"/>
              <w:rPr>
                <w:rFonts w:ascii="Garamond" w:hAnsi="Garamond"/>
                <w:sz w:val="22"/>
                <w:szCs w:val="22"/>
              </w:rPr>
            </w:pPr>
            <w:r w:rsidRPr="00373D5D">
              <w:rPr>
                <w:rFonts w:ascii="Garamond" w:hAnsi="Garamond"/>
                <w:sz w:val="22"/>
                <w:szCs w:val="22"/>
              </w:rPr>
              <w:t>0.</w:t>
            </w:r>
            <w:r w:rsidR="00621092">
              <w:rPr>
                <w:rFonts w:ascii="Garamond" w:hAnsi="Garamond"/>
                <w:sz w:val="22"/>
                <w:szCs w:val="22"/>
              </w:rPr>
              <w:t>675</w:t>
            </w:r>
          </w:p>
          <w:p w:rsidR="003168B6" w:rsidRPr="00373D5D" w:rsidRDefault="003168B6" w:rsidP="002572E6">
            <w:pPr>
              <w:jc w:val="both"/>
              <w:rPr>
                <w:rFonts w:ascii="Garamond" w:hAnsi="Garamond"/>
                <w:sz w:val="22"/>
                <w:szCs w:val="22"/>
              </w:rPr>
            </w:pPr>
            <w:r w:rsidRPr="00373D5D">
              <w:rPr>
                <w:rFonts w:ascii="Garamond" w:hAnsi="Garamond"/>
                <w:sz w:val="22"/>
                <w:szCs w:val="22"/>
              </w:rPr>
              <w:lastRenderedPageBreak/>
              <w:t>0.</w:t>
            </w:r>
            <w:r w:rsidR="00A8166B">
              <w:rPr>
                <w:rFonts w:ascii="Garamond" w:hAnsi="Garamond"/>
                <w:sz w:val="22"/>
                <w:szCs w:val="22"/>
              </w:rPr>
              <w:t>286</w:t>
            </w:r>
          </w:p>
          <w:p w:rsidR="003168B6" w:rsidRPr="00373D5D" w:rsidRDefault="003168B6" w:rsidP="002572E6">
            <w:pPr>
              <w:jc w:val="both"/>
              <w:rPr>
                <w:rFonts w:ascii="Garamond" w:hAnsi="Garamond"/>
                <w:sz w:val="22"/>
                <w:szCs w:val="22"/>
              </w:rPr>
            </w:pPr>
            <w:r w:rsidRPr="00373D5D">
              <w:rPr>
                <w:rFonts w:ascii="Garamond" w:hAnsi="Garamond"/>
                <w:sz w:val="22"/>
                <w:szCs w:val="22"/>
              </w:rPr>
              <w:t>0.6</w:t>
            </w:r>
            <w:r w:rsidR="00A8166B">
              <w:rPr>
                <w:rFonts w:ascii="Garamond" w:hAnsi="Garamond"/>
                <w:sz w:val="22"/>
                <w:szCs w:val="22"/>
              </w:rPr>
              <w:t>71</w:t>
            </w:r>
          </w:p>
          <w:p w:rsidR="003168B6" w:rsidRPr="00373D5D" w:rsidRDefault="00A8166B" w:rsidP="002572E6">
            <w:pPr>
              <w:jc w:val="both"/>
              <w:rPr>
                <w:rFonts w:ascii="Garamond" w:hAnsi="Garamond"/>
                <w:sz w:val="22"/>
                <w:szCs w:val="22"/>
              </w:rPr>
            </w:pPr>
            <w:r>
              <w:rPr>
                <w:rFonts w:ascii="Garamond" w:hAnsi="Garamond"/>
                <w:sz w:val="22"/>
                <w:szCs w:val="22"/>
              </w:rPr>
              <w:t>0.043</w:t>
            </w:r>
          </w:p>
          <w:p w:rsidR="003168B6" w:rsidRPr="00373D5D" w:rsidRDefault="003168B6" w:rsidP="002572E6">
            <w:pPr>
              <w:jc w:val="both"/>
              <w:rPr>
                <w:rFonts w:ascii="Garamond" w:hAnsi="Garamond"/>
                <w:sz w:val="22"/>
                <w:szCs w:val="22"/>
              </w:rPr>
            </w:pPr>
          </w:p>
          <w:p w:rsidR="003168B6" w:rsidRPr="00373D5D" w:rsidRDefault="00A8166B" w:rsidP="002572E6">
            <w:pPr>
              <w:jc w:val="both"/>
              <w:rPr>
                <w:rFonts w:ascii="Garamond" w:hAnsi="Garamond"/>
                <w:sz w:val="22"/>
                <w:szCs w:val="22"/>
              </w:rPr>
            </w:pPr>
            <w:r>
              <w:rPr>
                <w:rFonts w:ascii="Garamond" w:hAnsi="Garamond"/>
                <w:sz w:val="22"/>
                <w:szCs w:val="22"/>
              </w:rPr>
              <w:t>0.130</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r w:rsidRPr="00373D5D">
              <w:rPr>
                <w:rFonts w:ascii="Garamond" w:hAnsi="Garamond"/>
                <w:sz w:val="22"/>
                <w:szCs w:val="22"/>
              </w:rPr>
              <w:t>0.919</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A8166B" w:rsidP="002572E6">
            <w:pPr>
              <w:jc w:val="both"/>
              <w:rPr>
                <w:rFonts w:ascii="Garamond" w:hAnsi="Garamond"/>
                <w:sz w:val="22"/>
                <w:szCs w:val="22"/>
              </w:rPr>
            </w:pPr>
            <w:r>
              <w:rPr>
                <w:rFonts w:ascii="Garamond" w:hAnsi="Garamond"/>
                <w:sz w:val="22"/>
                <w:szCs w:val="22"/>
              </w:rPr>
              <w:t>0.511</w:t>
            </w:r>
          </w:p>
          <w:p w:rsidR="003168B6" w:rsidRPr="00373D5D" w:rsidRDefault="00A8166B" w:rsidP="002572E6">
            <w:pPr>
              <w:jc w:val="both"/>
              <w:rPr>
                <w:rFonts w:ascii="Garamond" w:hAnsi="Garamond"/>
                <w:sz w:val="22"/>
                <w:szCs w:val="22"/>
              </w:rPr>
            </w:pPr>
            <w:r>
              <w:rPr>
                <w:rFonts w:ascii="Garamond" w:hAnsi="Garamond"/>
                <w:sz w:val="22"/>
                <w:szCs w:val="22"/>
              </w:rPr>
              <w:t>0.489</w:t>
            </w:r>
          </w:p>
          <w:p w:rsidR="003168B6" w:rsidRPr="00373D5D" w:rsidRDefault="003168B6" w:rsidP="002572E6">
            <w:pPr>
              <w:jc w:val="both"/>
              <w:rPr>
                <w:rFonts w:ascii="Garamond" w:hAnsi="Garamond"/>
                <w:sz w:val="22"/>
                <w:szCs w:val="22"/>
              </w:rPr>
            </w:pPr>
          </w:p>
          <w:p w:rsidR="003168B6" w:rsidRPr="00373D5D" w:rsidRDefault="00096D48" w:rsidP="002572E6">
            <w:pPr>
              <w:jc w:val="both"/>
              <w:rPr>
                <w:rFonts w:ascii="Garamond" w:hAnsi="Garamond"/>
                <w:sz w:val="22"/>
                <w:szCs w:val="22"/>
              </w:rPr>
            </w:pPr>
            <w:r>
              <w:rPr>
                <w:rFonts w:ascii="Garamond" w:hAnsi="Garamond"/>
                <w:sz w:val="22"/>
                <w:szCs w:val="22"/>
              </w:rPr>
              <w:t>0.0</w:t>
            </w:r>
            <w:r w:rsidR="00A8166B">
              <w:rPr>
                <w:rFonts w:ascii="Garamond" w:hAnsi="Garamond"/>
                <w:sz w:val="22"/>
                <w:szCs w:val="22"/>
              </w:rPr>
              <w:t>23</w:t>
            </w:r>
          </w:p>
          <w:p w:rsidR="003168B6" w:rsidRPr="00373D5D" w:rsidRDefault="00096D48" w:rsidP="002572E6">
            <w:pPr>
              <w:jc w:val="both"/>
              <w:rPr>
                <w:rFonts w:ascii="Garamond" w:hAnsi="Garamond"/>
                <w:sz w:val="22"/>
                <w:szCs w:val="22"/>
              </w:rPr>
            </w:pPr>
            <w:r>
              <w:rPr>
                <w:rFonts w:ascii="Garamond" w:hAnsi="Garamond"/>
                <w:sz w:val="22"/>
                <w:szCs w:val="22"/>
              </w:rPr>
              <w:t>0.9</w:t>
            </w:r>
            <w:r w:rsidR="00A8166B">
              <w:rPr>
                <w:rFonts w:ascii="Garamond" w:hAnsi="Garamond"/>
                <w:sz w:val="22"/>
                <w:szCs w:val="22"/>
              </w:rPr>
              <w:t>67</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096D48" w:rsidP="002572E6">
            <w:pPr>
              <w:jc w:val="both"/>
              <w:rPr>
                <w:rFonts w:ascii="Garamond" w:hAnsi="Garamond"/>
                <w:sz w:val="22"/>
                <w:szCs w:val="22"/>
              </w:rPr>
            </w:pPr>
            <w:r>
              <w:rPr>
                <w:rFonts w:ascii="Garamond" w:hAnsi="Garamond"/>
                <w:sz w:val="22"/>
                <w:szCs w:val="22"/>
              </w:rPr>
              <w:t>0.1</w:t>
            </w:r>
            <w:r w:rsidR="00A8166B">
              <w:rPr>
                <w:rFonts w:ascii="Garamond" w:hAnsi="Garamond"/>
                <w:sz w:val="22"/>
                <w:szCs w:val="22"/>
              </w:rPr>
              <w:t>33</w:t>
            </w:r>
          </w:p>
          <w:p w:rsidR="003168B6" w:rsidRPr="00373D5D" w:rsidRDefault="00096D48" w:rsidP="002572E6">
            <w:pPr>
              <w:jc w:val="both"/>
              <w:rPr>
                <w:rFonts w:ascii="Garamond" w:hAnsi="Garamond"/>
                <w:sz w:val="22"/>
                <w:szCs w:val="22"/>
              </w:rPr>
            </w:pPr>
            <w:r>
              <w:rPr>
                <w:rFonts w:ascii="Garamond" w:hAnsi="Garamond"/>
                <w:sz w:val="22"/>
                <w:szCs w:val="22"/>
              </w:rPr>
              <w:t>0.</w:t>
            </w:r>
            <w:r w:rsidR="00A8166B">
              <w:rPr>
                <w:rFonts w:ascii="Garamond" w:hAnsi="Garamond"/>
                <w:sz w:val="22"/>
                <w:szCs w:val="22"/>
              </w:rPr>
              <w:t>210</w:t>
            </w:r>
          </w:p>
          <w:p w:rsidR="003168B6" w:rsidRPr="00373D5D" w:rsidRDefault="00096D48" w:rsidP="002572E6">
            <w:pPr>
              <w:jc w:val="both"/>
              <w:rPr>
                <w:rFonts w:ascii="Garamond" w:hAnsi="Garamond"/>
                <w:sz w:val="22"/>
                <w:szCs w:val="22"/>
              </w:rPr>
            </w:pPr>
            <w:r>
              <w:rPr>
                <w:rFonts w:ascii="Garamond" w:hAnsi="Garamond"/>
                <w:sz w:val="22"/>
                <w:szCs w:val="22"/>
              </w:rPr>
              <w:t>0.</w:t>
            </w:r>
            <w:r w:rsidR="00A8166B">
              <w:rPr>
                <w:rFonts w:ascii="Garamond" w:hAnsi="Garamond"/>
                <w:sz w:val="22"/>
                <w:szCs w:val="22"/>
              </w:rPr>
              <w:t>410</w:t>
            </w:r>
          </w:p>
          <w:p w:rsidR="003168B6" w:rsidRPr="00373D5D" w:rsidRDefault="00A8166B" w:rsidP="002572E6">
            <w:pPr>
              <w:jc w:val="both"/>
              <w:rPr>
                <w:rFonts w:ascii="Garamond" w:hAnsi="Garamond"/>
                <w:sz w:val="22"/>
                <w:szCs w:val="22"/>
              </w:rPr>
            </w:pPr>
            <w:r>
              <w:rPr>
                <w:rFonts w:ascii="Garamond" w:hAnsi="Garamond"/>
                <w:sz w:val="22"/>
                <w:szCs w:val="22"/>
              </w:rPr>
              <w:t>0.252</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A8166B" w:rsidP="002572E6">
            <w:pPr>
              <w:jc w:val="both"/>
              <w:rPr>
                <w:rFonts w:ascii="Garamond" w:hAnsi="Garamond"/>
                <w:sz w:val="22"/>
                <w:szCs w:val="22"/>
              </w:rPr>
            </w:pPr>
            <w:r>
              <w:rPr>
                <w:rFonts w:ascii="Garamond" w:hAnsi="Garamond"/>
                <w:sz w:val="22"/>
                <w:szCs w:val="22"/>
              </w:rPr>
              <w:t>0.102</w:t>
            </w:r>
          </w:p>
          <w:p w:rsidR="003168B6" w:rsidRPr="00373D5D" w:rsidRDefault="00096D48" w:rsidP="002572E6">
            <w:pPr>
              <w:jc w:val="both"/>
              <w:rPr>
                <w:rFonts w:ascii="Garamond" w:hAnsi="Garamond"/>
                <w:sz w:val="22"/>
                <w:szCs w:val="22"/>
              </w:rPr>
            </w:pPr>
            <w:r>
              <w:rPr>
                <w:rFonts w:ascii="Garamond" w:hAnsi="Garamond"/>
                <w:sz w:val="22"/>
                <w:szCs w:val="22"/>
              </w:rPr>
              <w:t>0.</w:t>
            </w:r>
            <w:r w:rsidR="00A8166B">
              <w:rPr>
                <w:rFonts w:ascii="Garamond" w:hAnsi="Garamond"/>
                <w:sz w:val="22"/>
                <w:szCs w:val="22"/>
              </w:rPr>
              <w:t>037</w:t>
            </w:r>
          </w:p>
          <w:p w:rsidR="003168B6" w:rsidRPr="00373D5D" w:rsidRDefault="00096D48" w:rsidP="002572E6">
            <w:pPr>
              <w:jc w:val="both"/>
              <w:rPr>
                <w:rFonts w:ascii="Garamond" w:hAnsi="Garamond"/>
                <w:sz w:val="22"/>
                <w:szCs w:val="22"/>
              </w:rPr>
            </w:pPr>
            <w:r>
              <w:rPr>
                <w:rFonts w:ascii="Garamond" w:hAnsi="Garamond"/>
                <w:sz w:val="22"/>
                <w:szCs w:val="22"/>
              </w:rPr>
              <w:t>0.188</w:t>
            </w:r>
          </w:p>
          <w:p w:rsidR="003168B6" w:rsidRPr="00373D5D" w:rsidRDefault="00096D48" w:rsidP="002572E6">
            <w:pPr>
              <w:jc w:val="both"/>
              <w:rPr>
                <w:rFonts w:ascii="Garamond" w:hAnsi="Garamond"/>
                <w:sz w:val="22"/>
                <w:szCs w:val="22"/>
              </w:rPr>
            </w:pPr>
            <w:r>
              <w:rPr>
                <w:rFonts w:ascii="Garamond" w:hAnsi="Garamond"/>
                <w:sz w:val="22"/>
                <w:szCs w:val="22"/>
              </w:rPr>
              <w:t>0.1</w:t>
            </w:r>
            <w:r w:rsidR="00A8166B">
              <w:rPr>
                <w:rFonts w:ascii="Garamond" w:hAnsi="Garamond"/>
                <w:sz w:val="22"/>
                <w:szCs w:val="22"/>
              </w:rPr>
              <w:t>27</w:t>
            </w:r>
          </w:p>
          <w:p w:rsidR="003168B6" w:rsidRPr="00373D5D" w:rsidRDefault="00096D48" w:rsidP="002572E6">
            <w:pPr>
              <w:jc w:val="both"/>
              <w:rPr>
                <w:rFonts w:ascii="Garamond" w:hAnsi="Garamond"/>
                <w:sz w:val="22"/>
                <w:szCs w:val="22"/>
              </w:rPr>
            </w:pPr>
            <w:r>
              <w:rPr>
                <w:rFonts w:ascii="Garamond" w:hAnsi="Garamond"/>
                <w:sz w:val="22"/>
                <w:szCs w:val="22"/>
              </w:rPr>
              <w:t>0.</w:t>
            </w:r>
            <w:r w:rsidR="00A8166B">
              <w:rPr>
                <w:rFonts w:ascii="Garamond" w:hAnsi="Garamond"/>
                <w:sz w:val="22"/>
                <w:szCs w:val="22"/>
              </w:rPr>
              <w:t>514</w:t>
            </w:r>
          </w:p>
          <w:p w:rsidR="003168B6" w:rsidRPr="00373D5D" w:rsidRDefault="00096D48" w:rsidP="002572E6">
            <w:pPr>
              <w:jc w:val="both"/>
              <w:rPr>
                <w:rFonts w:ascii="Garamond" w:hAnsi="Garamond"/>
                <w:sz w:val="22"/>
                <w:szCs w:val="22"/>
              </w:rPr>
            </w:pPr>
            <w:r>
              <w:rPr>
                <w:rFonts w:ascii="Garamond" w:hAnsi="Garamond"/>
                <w:sz w:val="22"/>
                <w:szCs w:val="22"/>
              </w:rPr>
              <w:t>0.033</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096D48" w:rsidP="002572E6">
            <w:pPr>
              <w:jc w:val="both"/>
              <w:rPr>
                <w:rFonts w:ascii="Garamond" w:hAnsi="Garamond"/>
                <w:sz w:val="22"/>
                <w:szCs w:val="22"/>
              </w:rPr>
            </w:pPr>
            <w:r>
              <w:rPr>
                <w:rFonts w:ascii="Garamond" w:hAnsi="Garamond"/>
                <w:sz w:val="22"/>
                <w:szCs w:val="22"/>
              </w:rPr>
              <w:t>0.</w:t>
            </w:r>
            <w:r w:rsidR="008D0B45">
              <w:rPr>
                <w:rFonts w:ascii="Garamond" w:hAnsi="Garamond"/>
                <w:sz w:val="22"/>
                <w:szCs w:val="22"/>
              </w:rPr>
              <w:t>446</w:t>
            </w:r>
          </w:p>
          <w:p w:rsidR="003168B6" w:rsidRPr="00373D5D" w:rsidRDefault="003168B6" w:rsidP="002572E6">
            <w:pPr>
              <w:jc w:val="both"/>
              <w:rPr>
                <w:rFonts w:ascii="Garamond" w:hAnsi="Garamond"/>
                <w:sz w:val="22"/>
                <w:szCs w:val="22"/>
              </w:rPr>
            </w:pPr>
          </w:p>
          <w:p w:rsidR="003168B6" w:rsidRPr="00373D5D" w:rsidRDefault="00096D48" w:rsidP="002572E6">
            <w:pPr>
              <w:jc w:val="both"/>
              <w:rPr>
                <w:rFonts w:ascii="Garamond" w:hAnsi="Garamond"/>
                <w:sz w:val="22"/>
                <w:szCs w:val="22"/>
              </w:rPr>
            </w:pPr>
            <w:r>
              <w:rPr>
                <w:rFonts w:ascii="Garamond" w:hAnsi="Garamond"/>
                <w:sz w:val="22"/>
                <w:szCs w:val="22"/>
              </w:rPr>
              <w:t>0.</w:t>
            </w:r>
            <w:r w:rsidR="008D0B45">
              <w:rPr>
                <w:rFonts w:ascii="Garamond" w:hAnsi="Garamond"/>
                <w:sz w:val="22"/>
                <w:szCs w:val="22"/>
              </w:rPr>
              <w:t>554</w:t>
            </w: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3168B6" w:rsidP="002572E6">
            <w:pPr>
              <w:jc w:val="both"/>
              <w:rPr>
                <w:rFonts w:ascii="Garamond" w:hAnsi="Garamond"/>
                <w:sz w:val="22"/>
                <w:szCs w:val="22"/>
              </w:rPr>
            </w:pPr>
          </w:p>
          <w:p w:rsidR="003168B6" w:rsidRPr="00373D5D" w:rsidRDefault="00D34054" w:rsidP="002572E6">
            <w:pPr>
              <w:jc w:val="both"/>
              <w:rPr>
                <w:rFonts w:ascii="Garamond" w:hAnsi="Garamond"/>
                <w:sz w:val="22"/>
                <w:szCs w:val="22"/>
              </w:rPr>
            </w:pPr>
            <w:r>
              <w:rPr>
                <w:rFonts w:ascii="Garamond" w:hAnsi="Garamond"/>
                <w:sz w:val="22"/>
                <w:szCs w:val="22"/>
              </w:rPr>
              <w:t>0.</w:t>
            </w:r>
            <w:r w:rsidR="008D0B45">
              <w:rPr>
                <w:rFonts w:ascii="Garamond" w:hAnsi="Garamond"/>
                <w:sz w:val="22"/>
                <w:szCs w:val="22"/>
              </w:rPr>
              <w:t>322</w:t>
            </w:r>
          </w:p>
          <w:p w:rsidR="003168B6" w:rsidRPr="00373D5D" w:rsidRDefault="00D34054" w:rsidP="002572E6">
            <w:pPr>
              <w:jc w:val="both"/>
              <w:rPr>
                <w:rFonts w:ascii="Garamond" w:hAnsi="Garamond"/>
                <w:sz w:val="22"/>
                <w:szCs w:val="22"/>
              </w:rPr>
            </w:pPr>
            <w:r>
              <w:rPr>
                <w:rFonts w:ascii="Garamond" w:hAnsi="Garamond"/>
                <w:sz w:val="22"/>
                <w:szCs w:val="22"/>
              </w:rPr>
              <w:t>0.419</w:t>
            </w:r>
          </w:p>
          <w:p w:rsidR="003168B6" w:rsidRPr="00373D5D" w:rsidRDefault="00D34054" w:rsidP="002572E6">
            <w:pPr>
              <w:jc w:val="both"/>
              <w:rPr>
                <w:rFonts w:ascii="Garamond" w:hAnsi="Garamond"/>
                <w:sz w:val="22"/>
                <w:szCs w:val="22"/>
              </w:rPr>
            </w:pPr>
            <w:r>
              <w:rPr>
                <w:rFonts w:ascii="Garamond" w:hAnsi="Garamond"/>
                <w:sz w:val="22"/>
                <w:szCs w:val="22"/>
              </w:rPr>
              <w:t>0.2</w:t>
            </w:r>
            <w:r w:rsidR="008D0B45">
              <w:rPr>
                <w:rFonts w:ascii="Garamond" w:hAnsi="Garamond"/>
                <w:sz w:val="22"/>
                <w:szCs w:val="22"/>
              </w:rPr>
              <w:t>10</w:t>
            </w:r>
          </w:p>
          <w:p w:rsidR="003168B6" w:rsidRPr="00373D5D" w:rsidRDefault="00D34054" w:rsidP="002572E6">
            <w:pPr>
              <w:jc w:val="both"/>
              <w:rPr>
                <w:rFonts w:ascii="Garamond" w:hAnsi="Garamond"/>
                <w:sz w:val="22"/>
                <w:szCs w:val="22"/>
              </w:rPr>
            </w:pPr>
            <w:r>
              <w:rPr>
                <w:rFonts w:ascii="Garamond" w:hAnsi="Garamond"/>
                <w:sz w:val="22"/>
                <w:szCs w:val="22"/>
              </w:rPr>
              <w:t>0.0</w:t>
            </w:r>
            <w:r w:rsidR="008D0B45">
              <w:rPr>
                <w:rFonts w:ascii="Garamond" w:hAnsi="Garamond"/>
                <w:sz w:val="22"/>
                <w:szCs w:val="22"/>
              </w:rPr>
              <w:t>49</w:t>
            </w:r>
          </w:p>
          <w:p w:rsidR="003168B6" w:rsidRPr="00373D5D" w:rsidRDefault="003168B6" w:rsidP="002572E6">
            <w:pPr>
              <w:jc w:val="both"/>
              <w:rPr>
                <w:rFonts w:ascii="Garamond" w:hAnsi="Garamond"/>
                <w:sz w:val="22"/>
                <w:szCs w:val="22"/>
              </w:rPr>
            </w:pPr>
          </w:p>
          <w:p w:rsidR="003168B6" w:rsidRPr="00373D5D" w:rsidRDefault="008D0B45" w:rsidP="002572E6">
            <w:pPr>
              <w:jc w:val="both"/>
              <w:rPr>
                <w:rFonts w:ascii="Garamond" w:hAnsi="Garamond"/>
                <w:sz w:val="22"/>
                <w:szCs w:val="22"/>
              </w:rPr>
            </w:pPr>
            <w:r>
              <w:rPr>
                <w:rFonts w:ascii="Garamond" w:hAnsi="Garamond"/>
                <w:sz w:val="22"/>
                <w:szCs w:val="22"/>
              </w:rPr>
              <w:t>4.911</w:t>
            </w:r>
          </w:p>
          <w:p w:rsidR="003168B6" w:rsidRPr="00373D5D" w:rsidRDefault="008D0B45" w:rsidP="002572E6">
            <w:pPr>
              <w:jc w:val="both"/>
              <w:rPr>
                <w:rFonts w:ascii="Garamond" w:hAnsi="Garamond"/>
                <w:sz w:val="22"/>
                <w:szCs w:val="22"/>
              </w:rPr>
            </w:pPr>
            <w:r>
              <w:rPr>
                <w:rFonts w:ascii="Garamond" w:hAnsi="Garamond"/>
                <w:sz w:val="22"/>
                <w:szCs w:val="22"/>
              </w:rPr>
              <w:t>5.408</w:t>
            </w:r>
          </w:p>
          <w:p w:rsidR="003168B6" w:rsidRPr="00373D5D" w:rsidRDefault="008D0B45" w:rsidP="002572E6">
            <w:pPr>
              <w:jc w:val="both"/>
              <w:rPr>
                <w:rFonts w:ascii="Garamond" w:hAnsi="Garamond"/>
                <w:sz w:val="22"/>
                <w:szCs w:val="22"/>
              </w:rPr>
            </w:pPr>
            <w:r>
              <w:rPr>
                <w:rFonts w:ascii="Garamond" w:hAnsi="Garamond"/>
                <w:sz w:val="22"/>
                <w:szCs w:val="22"/>
              </w:rPr>
              <w:t>5.433</w:t>
            </w:r>
          </w:p>
          <w:p w:rsidR="003168B6" w:rsidRPr="00373D5D" w:rsidRDefault="008D0B45" w:rsidP="002572E6">
            <w:pPr>
              <w:jc w:val="both"/>
              <w:rPr>
                <w:rFonts w:ascii="Garamond" w:hAnsi="Garamond"/>
                <w:sz w:val="22"/>
                <w:szCs w:val="22"/>
              </w:rPr>
            </w:pPr>
            <w:r>
              <w:rPr>
                <w:rFonts w:ascii="Garamond" w:hAnsi="Garamond"/>
                <w:sz w:val="22"/>
                <w:szCs w:val="22"/>
              </w:rPr>
              <w:t>5.174</w:t>
            </w:r>
          </w:p>
          <w:p w:rsidR="00113913" w:rsidRPr="00373D5D" w:rsidRDefault="00113913" w:rsidP="002572E6">
            <w:pPr>
              <w:jc w:val="both"/>
              <w:rPr>
                <w:rFonts w:ascii="Garamond" w:hAnsi="Garamond"/>
                <w:sz w:val="22"/>
                <w:szCs w:val="22"/>
              </w:rPr>
            </w:pPr>
          </w:p>
        </w:tc>
      </w:tr>
      <w:tr w:rsidR="007F4837" w:rsidRPr="00373D5D" w:rsidTr="007F4837">
        <w:tc>
          <w:tcPr>
            <w:tcW w:w="2926" w:type="pct"/>
            <w:tcBorders>
              <w:top w:val="single" w:sz="4" w:space="0" w:color="auto"/>
              <w:bottom w:val="nil"/>
              <w:right w:val="single" w:sz="6" w:space="0" w:color="000000"/>
            </w:tcBorders>
            <w:shd w:val="clear" w:color="auto" w:fill="auto"/>
          </w:tcPr>
          <w:p w:rsidR="007F4837" w:rsidRPr="006965DD" w:rsidRDefault="007F4837" w:rsidP="007F4837">
            <w:pPr>
              <w:jc w:val="both"/>
              <w:rPr>
                <w:rFonts w:ascii="Garamond" w:hAnsi="Garamond"/>
                <w:bCs/>
                <w:sz w:val="22"/>
                <w:szCs w:val="22"/>
              </w:rPr>
            </w:pPr>
            <w:r w:rsidRPr="006965DD">
              <w:rPr>
                <w:rFonts w:ascii="Garamond" w:hAnsi="Garamond"/>
                <w:sz w:val="22"/>
                <w:szCs w:val="22"/>
              </w:rPr>
              <w:lastRenderedPageBreak/>
              <w:t xml:space="preserve">N. </w:t>
            </w:r>
            <w:r w:rsidRPr="006965DD">
              <w:rPr>
                <w:rFonts w:ascii="Garamond" w:hAnsi="Garamond"/>
                <w:bCs/>
                <w:sz w:val="22"/>
                <w:szCs w:val="22"/>
              </w:rPr>
              <w:t>observations</w:t>
            </w:r>
            <w:r w:rsidRPr="006965DD">
              <w:rPr>
                <w:rFonts w:ascii="Garamond" w:hAnsi="Garamond"/>
                <w:sz w:val="22"/>
                <w:szCs w:val="22"/>
              </w:rPr>
              <w:t xml:space="preserve"> </w:t>
            </w:r>
          </w:p>
        </w:tc>
        <w:tc>
          <w:tcPr>
            <w:tcW w:w="1037" w:type="pct"/>
            <w:tcBorders>
              <w:top w:val="single" w:sz="4" w:space="0" w:color="auto"/>
              <w:bottom w:val="nil"/>
            </w:tcBorders>
            <w:shd w:val="clear" w:color="auto" w:fill="auto"/>
          </w:tcPr>
          <w:p w:rsidR="007F4837" w:rsidRPr="006965DD" w:rsidRDefault="007F4837" w:rsidP="007F4837">
            <w:pPr>
              <w:jc w:val="both"/>
              <w:rPr>
                <w:rFonts w:ascii="Garamond" w:hAnsi="Garamond"/>
                <w:sz w:val="22"/>
                <w:szCs w:val="22"/>
              </w:rPr>
            </w:pPr>
            <w:r w:rsidRPr="006965DD">
              <w:rPr>
                <w:rFonts w:ascii="Garamond" w:hAnsi="Garamond"/>
                <w:sz w:val="22"/>
                <w:szCs w:val="22"/>
              </w:rPr>
              <w:t>29,712</w:t>
            </w:r>
          </w:p>
        </w:tc>
        <w:tc>
          <w:tcPr>
            <w:tcW w:w="1037" w:type="pct"/>
            <w:tcBorders>
              <w:top w:val="single" w:sz="4" w:space="0" w:color="auto"/>
              <w:bottom w:val="nil"/>
            </w:tcBorders>
            <w:shd w:val="clear" w:color="auto" w:fill="auto"/>
          </w:tcPr>
          <w:p w:rsidR="007F4837" w:rsidRPr="002116A9" w:rsidRDefault="007F4837" w:rsidP="007F4837">
            <w:pPr>
              <w:rPr>
                <w:rFonts w:ascii="Garamond" w:hAnsi="Garamond"/>
              </w:rPr>
            </w:pPr>
            <w:r w:rsidRPr="002116A9">
              <w:rPr>
                <w:rFonts w:ascii="Garamond" w:hAnsi="Garamond"/>
                <w:sz w:val="22"/>
                <w:szCs w:val="22"/>
              </w:rPr>
              <w:t>25,754</w:t>
            </w:r>
          </w:p>
        </w:tc>
      </w:tr>
      <w:tr w:rsidR="007F4837" w:rsidRPr="00373D5D" w:rsidTr="007F4837">
        <w:tc>
          <w:tcPr>
            <w:tcW w:w="2926" w:type="pct"/>
            <w:tcBorders>
              <w:top w:val="nil"/>
              <w:right w:val="single" w:sz="6" w:space="0" w:color="000000"/>
            </w:tcBorders>
            <w:shd w:val="clear" w:color="auto" w:fill="auto"/>
          </w:tcPr>
          <w:p w:rsidR="007F4837" w:rsidRPr="006965DD" w:rsidRDefault="007F4837" w:rsidP="007F4837">
            <w:pPr>
              <w:jc w:val="both"/>
              <w:rPr>
                <w:rFonts w:ascii="Garamond" w:hAnsi="Garamond"/>
                <w:bCs/>
                <w:sz w:val="22"/>
                <w:szCs w:val="22"/>
              </w:rPr>
            </w:pPr>
            <w:r w:rsidRPr="006965DD">
              <w:rPr>
                <w:rFonts w:ascii="Garamond" w:hAnsi="Garamond"/>
                <w:bCs/>
                <w:sz w:val="22"/>
                <w:szCs w:val="22"/>
              </w:rPr>
              <w:t>N. unique individuals</w:t>
            </w:r>
            <w:r w:rsidRPr="006965DD">
              <w:rPr>
                <w:rFonts w:ascii="Garamond" w:hAnsi="Garamond"/>
                <w:sz w:val="22"/>
                <w:szCs w:val="22"/>
              </w:rPr>
              <w:t xml:space="preserve"> </w:t>
            </w:r>
          </w:p>
        </w:tc>
        <w:tc>
          <w:tcPr>
            <w:tcW w:w="1037" w:type="pct"/>
            <w:tcBorders>
              <w:top w:val="nil"/>
            </w:tcBorders>
            <w:shd w:val="clear" w:color="auto" w:fill="auto"/>
          </w:tcPr>
          <w:p w:rsidR="007F4837" w:rsidRPr="006965DD" w:rsidRDefault="007F4837" w:rsidP="007F4837">
            <w:pPr>
              <w:jc w:val="both"/>
              <w:rPr>
                <w:rFonts w:ascii="Garamond" w:hAnsi="Garamond"/>
                <w:sz w:val="22"/>
                <w:szCs w:val="22"/>
              </w:rPr>
            </w:pPr>
            <w:r w:rsidRPr="006965DD">
              <w:rPr>
                <w:rFonts w:ascii="Garamond" w:hAnsi="Garamond"/>
                <w:sz w:val="22"/>
                <w:szCs w:val="22"/>
              </w:rPr>
              <w:t>13,779</w:t>
            </w:r>
          </w:p>
        </w:tc>
        <w:tc>
          <w:tcPr>
            <w:tcW w:w="1037" w:type="pct"/>
            <w:tcBorders>
              <w:top w:val="nil"/>
            </w:tcBorders>
            <w:shd w:val="clear" w:color="auto" w:fill="auto"/>
          </w:tcPr>
          <w:p w:rsidR="007F4837" w:rsidRDefault="007F4837" w:rsidP="007F4837">
            <w:r w:rsidRPr="002116A9">
              <w:rPr>
                <w:rFonts w:ascii="Garamond" w:hAnsi="Garamond"/>
                <w:sz w:val="22"/>
                <w:szCs w:val="22"/>
              </w:rPr>
              <w:t>9,356</w:t>
            </w:r>
          </w:p>
        </w:tc>
      </w:tr>
    </w:tbl>
    <w:p w:rsidR="003168B6" w:rsidRPr="00373D5D" w:rsidRDefault="003168B6" w:rsidP="003168B6">
      <w:pPr>
        <w:jc w:val="both"/>
        <w:rPr>
          <w:rFonts w:ascii="Garamond" w:hAnsi="Garamond"/>
          <w:sz w:val="22"/>
          <w:szCs w:val="22"/>
        </w:rPr>
      </w:pPr>
    </w:p>
    <w:p w:rsidR="003168B6" w:rsidRPr="00373D5D" w:rsidRDefault="003168B6" w:rsidP="003168B6">
      <w:pPr>
        <w:jc w:val="both"/>
        <w:rPr>
          <w:rFonts w:ascii="Garamond" w:hAnsi="Garamond"/>
          <w:sz w:val="22"/>
          <w:szCs w:val="22"/>
        </w:rPr>
      </w:pPr>
      <w:r w:rsidRPr="00373D5D">
        <w:rPr>
          <w:rFonts w:ascii="Garamond" w:hAnsi="Garamond"/>
          <w:sz w:val="22"/>
          <w:szCs w:val="22"/>
        </w:rPr>
        <w:t>Sample – pooled unbalanced panel of employees from waves 1,2,3,4,5,7,9,11,13,15 and 17 of the British Household Panel Survey, column (1) weighted by cross-sectional weights, column (2) un-weighted.</w:t>
      </w:r>
    </w:p>
    <w:p w:rsidR="003168B6" w:rsidRPr="00373D5D" w:rsidRDefault="003168B6" w:rsidP="003168B6">
      <w:pPr>
        <w:jc w:val="both"/>
        <w:rPr>
          <w:rFonts w:ascii="Garamond" w:hAnsi="Garamond"/>
          <w:sz w:val="22"/>
          <w:szCs w:val="22"/>
        </w:rPr>
      </w:pPr>
    </w:p>
    <w:p w:rsidR="00E52544" w:rsidRPr="00373D5D" w:rsidRDefault="00E52544" w:rsidP="00563664">
      <w:pPr>
        <w:jc w:val="both"/>
        <w:rPr>
          <w:rFonts w:ascii="Garamond" w:hAnsi="Garamond"/>
          <w:sz w:val="22"/>
          <w:szCs w:val="22"/>
        </w:rPr>
        <w:sectPr w:rsidR="00E52544" w:rsidRPr="00373D5D" w:rsidSect="002572E6">
          <w:footerReference w:type="even" r:id="rId10"/>
          <w:footerReference w:type="default" r:id="rId11"/>
          <w:endnotePr>
            <w:numFmt w:val="decimal"/>
          </w:endnotePr>
          <w:pgSz w:w="11907" w:h="16840" w:code="9"/>
          <w:pgMar w:top="1440" w:right="1440" w:bottom="1440" w:left="1440" w:header="720" w:footer="720" w:gutter="0"/>
          <w:cols w:space="708"/>
          <w:docGrid w:linePitch="360"/>
        </w:sectPr>
      </w:pPr>
    </w:p>
    <w:p w:rsidR="00563664" w:rsidRPr="00373D5D" w:rsidRDefault="003168B6" w:rsidP="00563664">
      <w:pPr>
        <w:jc w:val="both"/>
        <w:rPr>
          <w:rFonts w:ascii="Garamond" w:hAnsi="Garamond"/>
          <w:sz w:val="22"/>
          <w:szCs w:val="22"/>
        </w:rPr>
      </w:pPr>
      <w:r w:rsidRPr="00373D5D">
        <w:rPr>
          <w:rFonts w:ascii="Garamond" w:hAnsi="Garamond"/>
          <w:noProof/>
          <w:sz w:val="22"/>
          <w:szCs w:val="22"/>
        </w:rPr>
        <w:lastRenderedPageBreak/>
        <w:t xml:space="preserve">Figure 1. </w:t>
      </w:r>
      <w:r w:rsidRPr="00373D5D">
        <w:rPr>
          <w:rFonts w:ascii="Garamond" w:hAnsi="Garamond"/>
          <w:sz w:val="22"/>
          <w:szCs w:val="22"/>
        </w:rPr>
        <w:t>Percentage of employees who are trade union activists 1991 – 2007</w:t>
      </w:r>
    </w:p>
    <w:p w:rsidR="009F344E" w:rsidRPr="00373D5D" w:rsidRDefault="009F344E" w:rsidP="00563664">
      <w:pPr>
        <w:jc w:val="both"/>
        <w:rPr>
          <w:rFonts w:ascii="Garamond" w:hAnsi="Garamond"/>
          <w:noProof/>
          <w:sz w:val="22"/>
          <w:szCs w:val="22"/>
        </w:rPr>
      </w:pPr>
    </w:p>
    <w:p w:rsidR="00E52544" w:rsidRPr="00373D5D" w:rsidRDefault="00E52544" w:rsidP="00563664">
      <w:pPr>
        <w:jc w:val="both"/>
        <w:rPr>
          <w:rFonts w:ascii="Garamond" w:hAnsi="Garamond"/>
          <w:noProof/>
          <w:sz w:val="22"/>
          <w:szCs w:val="22"/>
        </w:rPr>
      </w:pPr>
      <w:r w:rsidRPr="00373D5D">
        <w:rPr>
          <w:rFonts w:ascii="Garamond" w:hAnsi="Garamond"/>
          <w:noProof/>
          <w:sz w:val="22"/>
          <w:szCs w:val="22"/>
          <w:lang w:eastAsia="zh-CN"/>
        </w:rPr>
        <w:drawing>
          <wp:inline distT="0" distB="0" distL="0" distR="0" wp14:anchorId="46D48653" wp14:editId="62320015">
            <wp:extent cx="5628005" cy="2743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8005" cy="2743835"/>
                    </a:xfrm>
                    <a:prstGeom prst="rect">
                      <a:avLst/>
                    </a:prstGeom>
                    <a:noFill/>
                  </pic:spPr>
                </pic:pic>
              </a:graphicData>
            </a:graphic>
          </wp:inline>
        </w:drawing>
      </w:r>
    </w:p>
    <w:p w:rsidR="00E52544" w:rsidRPr="00373D5D" w:rsidRDefault="00E52544" w:rsidP="00563664">
      <w:pPr>
        <w:jc w:val="both"/>
        <w:rPr>
          <w:rFonts w:ascii="Garamond" w:hAnsi="Garamond"/>
          <w:noProof/>
          <w:sz w:val="22"/>
          <w:szCs w:val="22"/>
        </w:rPr>
      </w:pPr>
    </w:p>
    <w:p w:rsidR="003168B6" w:rsidRPr="00373D5D" w:rsidRDefault="003168B6" w:rsidP="00373D5D">
      <w:pPr>
        <w:jc w:val="both"/>
        <w:rPr>
          <w:rFonts w:ascii="Garamond" w:hAnsi="Garamond"/>
          <w:sz w:val="22"/>
          <w:szCs w:val="22"/>
        </w:rPr>
      </w:pPr>
      <w:r w:rsidRPr="00373D5D">
        <w:rPr>
          <w:rFonts w:ascii="Garamond" w:hAnsi="Garamond"/>
          <w:noProof/>
          <w:sz w:val="22"/>
          <w:szCs w:val="22"/>
        </w:rPr>
        <w:t xml:space="preserve">Figure 2. Union membership density and </w:t>
      </w:r>
      <w:r w:rsidRPr="00373D5D">
        <w:rPr>
          <w:rFonts w:ascii="Garamond" w:hAnsi="Garamond"/>
          <w:sz w:val="22"/>
          <w:szCs w:val="22"/>
        </w:rPr>
        <w:t xml:space="preserve">activism as a percentage </w:t>
      </w:r>
      <w:r w:rsidR="00373D5D">
        <w:rPr>
          <w:rFonts w:ascii="Garamond" w:hAnsi="Garamond"/>
          <w:sz w:val="22"/>
          <w:szCs w:val="22"/>
        </w:rPr>
        <w:t>of members who are activists</w:t>
      </w:r>
      <w:r w:rsidRPr="00373D5D">
        <w:rPr>
          <w:rFonts w:ascii="Garamond" w:hAnsi="Garamond"/>
          <w:sz w:val="22"/>
          <w:szCs w:val="22"/>
        </w:rPr>
        <w:t>, 1991 – 2007</w:t>
      </w:r>
    </w:p>
    <w:p w:rsidR="009F344E" w:rsidRPr="00373D5D" w:rsidRDefault="00E52544" w:rsidP="009F344E">
      <w:pPr>
        <w:jc w:val="center"/>
        <w:rPr>
          <w:rFonts w:ascii="Garamond" w:hAnsi="Garamond"/>
          <w:noProof/>
          <w:sz w:val="22"/>
          <w:szCs w:val="22"/>
        </w:rPr>
      </w:pPr>
      <w:r w:rsidRPr="00373D5D">
        <w:rPr>
          <w:rFonts w:ascii="Garamond" w:hAnsi="Garamond"/>
          <w:noProof/>
          <w:sz w:val="22"/>
          <w:szCs w:val="22"/>
          <w:lang w:eastAsia="zh-CN"/>
        </w:rPr>
        <w:drawing>
          <wp:inline distT="0" distB="0" distL="0" distR="0" wp14:anchorId="333A0EFB" wp14:editId="555D757F">
            <wp:extent cx="5732145" cy="278233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2782331"/>
                    </a:xfrm>
                    <a:prstGeom prst="rect">
                      <a:avLst/>
                    </a:prstGeom>
                    <a:noFill/>
                  </pic:spPr>
                </pic:pic>
              </a:graphicData>
            </a:graphic>
          </wp:inline>
        </w:drawing>
      </w:r>
    </w:p>
    <w:p w:rsidR="00E52544" w:rsidRPr="00373D5D" w:rsidRDefault="00E52544" w:rsidP="00E52544">
      <w:pPr>
        <w:rPr>
          <w:rFonts w:ascii="Garamond" w:hAnsi="Garamond"/>
          <w:noProof/>
          <w:sz w:val="22"/>
          <w:szCs w:val="22"/>
        </w:rPr>
      </w:pPr>
    </w:p>
    <w:p w:rsidR="00563664" w:rsidRPr="00373D5D" w:rsidRDefault="003168B6" w:rsidP="00373D5D">
      <w:pPr>
        <w:rPr>
          <w:rFonts w:ascii="Garamond" w:hAnsi="Garamond"/>
          <w:sz w:val="22"/>
          <w:szCs w:val="22"/>
        </w:rPr>
        <w:sectPr w:rsidR="00563664" w:rsidRPr="00373D5D" w:rsidSect="009F344E">
          <w:endnotePr>
            <w:numFmt w:val="decimal"/>
          </w:endnotePr>
          <w:pgSz w:w="11907" w:h="16840" w:code="9"/>
          <w:pgMar w:top="720" w:right="1440" w:bottom="720" w:left="1440" w:header="720" w:footer="720" w:gutter="0"/>
          <w:cols w:space="708"/>
          <w:docGrid w:linePitch="360"/>
        </w:sectPr>
      </w:pPr>
      <w:proofErr w:type="gramStart"/>
      <w:r w:rsidRPr="00373D5D">
        <w:rPr>
          <w:rFonts w:ascii="Garamond" w:hAnsi="Garamond"/>
          <w:noProof/>
          <w:sz w:val="22"/>
          <w:szCs w:val="22"/>
        </w:rPr>
        <w:t>Figure 3</w:t>
      </w:r>
      <w:r w:rsidRPr="00373D5D">
        <w:rPr>
          <w:rFonts w:ascii="Garamond" w:hAnsi="Garamond"/>
          <w:sz w:val="22"/>
          <w:szCs w:val="22"/>
        </w:rPr>
        <w:t>.</w:t>
      </w:r>
      <w:proofErr w:type="gramEnd"/>
      <w:r w:rsidRPr="00373D5D">
        <w:rPr>
          <w:rFonts w:ascii="Garamond" w:hAnsi="Garamond"/>
          <w:sz w:val="22"/>
          <w:szCs w:val="22"/>
        </w:rPr>
        <w:t xml:space="preserve"> Flows into and out of trade union activism</w:t>
      </w:r>
      <w:r w:rsidR="00E52544" w:rsidRPr="00373D5D">
        <w:rPr>
          <w:rFonts w:ascii="Garamond" w:hAnsi="Garamond"/>
          <w:noProof/>
          <w:sz w:val="22"/>
          <w:szCs w:val="22"/>
          <w:lang w:eastAsia="zh-CN"/>
        </w:rPr>
        <w:drawing>
          <wp:inline distT="0" distB="0" distL="0" distR="0" wp14:anchorId="5A64393B" wp14:editId="51F47B1A">
            <wp:extent cx="5732145" cy="255335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2553353"/>
                    </a:xfrm>
                    <a:prstGeom prst="rect">
                      <a:avLst/>
                    </a:prstGeom>
                    <a:noFill/>
                  </pic:spPr>
                </pic:pic>
              </a:graphicData>
            </a:graphic>
          </wp:inline>
        </w:drawing>
      </w:r>
    </w:p>
    <w:p w:rsidR="003168B6" w:rsidRPr="00373D5D" w:rsidRDefault="003168B6" w:rsidP="00A338B7">
      <w:pPr>
        <w:rPr>
          <w:rFonts w:ascii="Garamond" w:hAnsi="Garamond"/>
          <w:b/>
          <w:bCs/>
          <w:sz w:val="22"/>
          <w:szCs w:val="22"/>
        </w:rPr>
      </w:pPr>
      <w:r w:rsidRPr="00373D5D">
        <w:rPr>
          <w:rFonts w:ascii="Garamond" w:hAnsi="Garamond"/>
          <w:b/>
          <w:bCs/>
          <w:sz w:val="22"/>
          <w:szCs w:val="22"/>
        </w:rPr>
        <w:lastRenderedPageBreak/>
        <w:t xml:space="preserve">Table three. The determinants of union activism: </w:t>
      </w:r>
      <w:r w:rsidR="00A338B7">
        <w:rPr>
          <w:rFonts w:ascii="Garamond" w:hAnsi="Garamond"/>
          <w:b/>
          <w:bCs/>
          <w:sz w:val="22"/>
          <w:szCs w:val="22"/>
        </w:rPr>
        <w:t>marginal effects from</w:t>
      </w:r>
      <w:r w:rsidRPr="00373D5D">
        <w:rPr>
          <w:rFonts w:ascii="Garamond" w:hAnsi="Garamond"/>
          <w:b/>
          <w:bCs/>
          <w:sz w:val="22"/>
          <w:szCs w:val="22"/>
        </w:rPr>
        <w:t xml:space="preserve"> pooled and random effects logit analyses</w:t>
      </w:r>
    </w:p>
    <w:tbl>
      <w:tblPr>
        <w:tblpPr w:leftFromText="180" w:rightFromText="180" w:vertAnchor="text" w:horzAnchor="margin" w:tblpXSpec="center" w:tblpY="185"/>
        <w:tblW w:w="14960" w:type="dxa"/>
        <w:tblLook w:val="04A0" w:firstRow="1" w:lastRow="0" w:firstColumn="1" w:lastColumn="0" w:noHBand="0" w:noVBand="1"/>
      </w:tblPr>
      <w:tblGrid>
        <w:gridCol w:w="4400"/>
        <w:gridCol w:w="1760"/>
        <w:gridCol w:w="1760"/>
        <w:gridCol w:w="1760"/>
        <w:gridCol w:w="1760"/>
        <w:gridCol w:w="1760"/>
        <w:gridCol w:w="1760"/>
      </w:tblGrid>
      <w:tr w:rsidR="003168B6" w:rsidRPr="00373D5D" w:rsidTr="002572E6">
        <w:trPr>
          <w:trHeight w:val="300"/>
        </w:trPr>
        <w:tc>
          <w:tcPr>
            <w:tcW w:w="4400" w:type="dxa"/>
            <w:tcBorders>
              <w:top w:val="nil"/>
              <w:left w:val="nil"/>
              <w:bottom w:val="single" w:sz="4" w:space="0" w:color="auto"/>
              <w:right w:val="single" w:sz="4" w:space="0" w:color="auto"/>
            </w:tcBorders>
            <w:shd w:val="clear" w:color="auto" w:fill="auto"/>
            <w:noWrap/>
            <w:vAlign w:val="center"/>
            <w:hideMark/>
          </w:tcPr>
          <w:p w:rsidR="003168B6" w:rsidRPr="00373D5D" w:rsidRDefault="003168B6" w:rsidP="002572E6">
            <w:pPr>
              <w:rPr>
                <w:rFonts w:ascii="Garamond" w:hAnsi="Garamond"/>
                <w:b/>
                <w:bCs/>
                <w:i/>
                <w:iCs/>
                <w:sz w:val="22"/>
                <w:szCs w:val="22"/>
              </w:rPr>
            </w:pPr>
          </w:p>
        </w:tc>
        <w:tc>
          <w:tcPr>
            <w:tcW w:w="1760" w:type="dxa"/>
            <w:tcBorders>
              <w:top w:val="nil"/>
              <w:left w:val="nil"/>
              <w:bottom w:val="single" w:sz="4" w:space="0" w:color="auto"/>
              <w:right w:val="nil"/>
            </w:tcBorders>
            <w:shd w:val="clear" w:color="auto" w:fill="auto"/>
            <w:noWrap/>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(1) Random Effects Logit</w:t>
            </w:r>
          </w:p>
        </w:tc>
        <w:tc>
          <w:tcPr>
            <w:tcW w:w="1760" w:type="dxa"/>
            <w:tcBorders>
              <w:top w:val="nil"/>
              <w:left w:val="nil"/>
              <w:bottom w:val="single" w:sz="4" w:space="0" w:color="auto"/>
              <w:right w:val="nil"/>
            </w:tcBorders>
            <w:shd w:val="clear" w:color="auto" w:fill="auto"/>
            <w:noWrap/>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(2) Random Effects Logit</w:t>
            </w:r>
          </w:p>
        </w:tc>
        <w:tc>
          <w:tcPr>
            <w:tcW w:w="1760" w:type="dxa"/>
            <w:tcBorders>
              <w:top w:val="nil"/>
              <w:left w:val="nil"/>
              <w:bottom w:val="single" w:sz="4" w:space="0" w:color="auto"/>
              <w:right w:val="single" w:sz="4" w:space="0" w:color="auto"/>
            </w:tcBorders>
            <w:shd w:val="clear" w:color="auto" w:fill="auto"/>
            <w:noWrap/>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(3) Random Effects Logit</w:t>
            </w:r>
          </w:p>
        </w:tc>
        <w:tc>
          <w:tcPr>
            <w:tcW w:w="1760" w:type="dxa"/>
            <w:tcBorders>
              <w:top w:val="nil"/>
              <w:left w:val="nil"/>
              <w:bottom w:val="single" w:sz="4" w:space="0" w:color="auto"/>
              <w:right w:val="nil"/>
            </w:tcBorders>
            <w:shd w:val="clear" w:color="auto" w:fill="auto"/>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(4) Pooled Logit</w:t>
            </w:r>
          </w:p>
        </w:tc>
        <w:tc>
          <w:tcPr>
            <w:tcW w:w="1760" w:type="dxa"/>
            <w:tcBorders>
              <w:top w:val="nil"/>
              <w:left w:val="nil"/>
              <w:bottom w:val="single" w:sz="4" w:space="0" w:color="auto"/>
              <w:right w:val="nil"/>
            </w:tcBorders>
            <w:shd w:val="clear" w:color="auto" w:fill="auto"/>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(5) Pooled Logit</w:t>
            </w:r>
          </w:p>
        </w:tc>
        <w:tc>
          <w:tcPr>
            <w:tcW w:w="1760" w:type="dxa"/>
            <w:tcBorders>
              <w:top w:val="nil"/>
              <w:left w:val="nil"/>
              <w:bottom w:val="single" w:sz="4" w:space="0" w:color="auto"/>
              <w:right w:val="nil"/>
            </w:tcBorders>
            <w:shd w:val="clear" w:color="auto" w:fill="auto"/>
            <w:vAlign w:val="center"/>
            <w:hideMark/>
          </w:tcPr>
          <w:p w:rsidR="003168B6" w:rsidRPr="00A338B7" w:rsidRDefault="003168B6" w:rsidP="002572E6">
            <w:pPr>
              <w:jc w:val="center"/>
              <w:rPr>
                <w:rFonts w:ascii="Garamond" w:hAnsi="Garamond"/>
                <w:sz w:val="22"/>
                <w:szCs w:val="22"/>
              </w:rPr>
            </w:pPr>
            <w:r w:rsidRPr="00A338B7">
              <w:rPr>
                <w:rFonts w:ascii="Garamond" w:hAnsi="Garamond"/>
                <w:sz w:val="22"/>
                <w:szCs w:val="22"/>
              </w:rPr>
              <w:t>(6) Pooled Logit</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Difference between actual and expected pay</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0.0056***</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0.0068***</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0.0230***</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0.0212***</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(0.0016)</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(0.0015)</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(0.0064)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(0.0042)</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Actual and Predicted Wage Growth Gap</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-0.0050***</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-0.0036*</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-0.0239***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-0.0116***</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(0.0017)</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(0.0064)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(0.0041)</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Previously Made Redundant or Dismissed</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-0.0032***</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-0.0185***</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-0.0058**</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(0.0008)</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(0.0007)</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(0.0035)</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(0.0025)</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National Unemployment Rate</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0.0005***</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0.0004**</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0.0018</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0.0024**</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0.0013</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0.0034</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(0.0024)</w:t>
            </w:r>
          </w:p>
        </w:tc>
        <w:tc>
          <w:tcPr>
            <w:tcW w:w="1760" w:type="dxa"/>
            <w:tcBorders>
              <w:top w:val="nil"/>
              <w:left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(0.0010)</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(0.0009)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(0.0056)</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Inflation Rate</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-0.0004</w:t>
            </w: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-0.0041</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-0.0017</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-0.0003</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-0.0105**</w:t>
            </w:r>
          </w:p>
        </w:tc>
      </w:tr>
      <w:tr w:rsidR="00F31FD2" w:rsidRPr="00373D5D" w:rsidTr="005071DA">
        <w:trPr>
          <w:trHeight w:val="300"/>
        </w:trPr>
        <w:tc>
          <w:tcPr>
            <w:tcW w:w="4400" w:type="dxa"/>
            <w:tcBorders>
              <w:top w:val="nil"/>
              <w:left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(0.0005)</w:t>
            </w:r>
          </w:p>
        </w:tc>
        <w:tc>
          <w:tcPr>
            <w:tcW w:w="1760" w:type="dxa"/>
            <w:tcBorders>
              <w:top w:val="nil"/>
              <w:left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(0.0005)</w:t>
            </w:r>
          </w:p>
        </w:tc>
        <w:tc>
          <w:tcPr>
            <w:tcW w:w="1760" w:type="dxa"/>
            <w:tcBorders>
              <w:top w:val="nil"/>
              <w:left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(0.0026)</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(0.0025)</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(0.0022)</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(0.0045)</w:t>
            </w:r>
          </w:p>
        </w:tc>
      </w:tr>
      <w:tr w:rsidR="00F31FD2" w:rsidRPr="00373D5D" w:rsidTr="005071DA">
        <w:trPr>
          <w:trHeight w:val="300"/>
        </w:trPr>
        <w:tc>
          <w:tcPr>
            <w:tcW w:w="4400" w:type="dxa"/>
            <w:tcBorders>
              <w:left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Annual Wage Growth- National Level</w:t>
            </w:r>
          </w:p>
        </w:tc>
        <w:tc>
          <w:tcPr>
            <w:tcW w:w="1760" w:type="dxa"/>
            <w:tcBorders>
              <w:left w:val="single" w:sz="4" w:space="0" w:color="auto"/>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-0.0008***</w:t>
            </w: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-0.0007***</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-0.0010</w:t>
            </w:r>
          </w:p>
        </w:tc>
        <w:tc>
          <w:tcPr>
            <w:tcW w:w="1760" w:type="dxa"/>
            <w:tcBorders>
              <w:top w:val="nil"/>
              <w:left w:val="single" w:sz="4" w:space="0" w:color="auto"/>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-0.0042***</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-0.0034***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-0.0025</w:t>
            </w:r>
          </w:p>
        </w:tc>
      </w:tr>
      <w:tr w:rsidR="00F31FD2" w:rsidRPr="00373D5D" w:rsidTr="005071DA">
        <w:trPr>
          <w:trHeight w:val="300"/>
        </w:trPr>
        <w:tc>
          <w:tcPr>
            <w:tcW w:w="4400" w:type="dxa"/>
            <w:tcBorders>
              <w:left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left w:val="single" w:sz="4" w:space="0" w:color="auto"/>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(0.0003)</w:t>
            </w: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(0.0009)</w:t>
            </w:r>
          </w:p>
        </w:tc>
        <w:tc>
          <w:tcPr>
            <w:tcW w:w="1760" w:type="dxa"/>
            <w:tcBorders>
              <w:top w:val="nil"/>
              <w:left w:val="single" w:sz="4" w:space="0" w:color="auto"/>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(0.0011)</w:t>
            </w:r>
          </w:p>
        </w:tc>
        <w:tc>
          <w:tcPr>
            <w:tcW w:w="1760" w:type="dxa"/>
            <w:tcBorders>
              <w:top w:val="nil"/>
              <w:left w:val="nil"/>
              <w:bottom w:val="nil"/>
              <w:right w:val="nil"/>
            </w:tcBorders>
            <w:shd w:val="clear" w:color="auto" w:fill="auto"/>
            <w:noWrap/>
            <w:hideMark/>
          </w:tcPr>
          <w:p w:rsidR="00F31FD2" w:rsidRPr="00F31FD2" w:rsidRDefault="00F31FD2" w:rsidP="00F31FD2">
            <w:pPr>
              <w:jc w:val="center"/>
              <w:rPr>
                <w:rFonts w:ascii="Garamond" w:hAnsi="Garamond"/>
                <w:sz w:val="22"/>
                <w:szCs w:val="22"/>
              </w:rPr>
            </w:pPr>
            <w:r w:rsidRPr="00F31FD2">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(0.0019)</w:t>
            </w:r>
          </w:p>
        </w:tc>
      </w:tr>
      <w:tr w:rsidR="003168B6" w:rsidRPr="00373D5D" w:rsidTr="002572E6">
        <w:trPr>
          <w:trHeight w:val="300"/>
        </w:trPr>
        <w:tc>
          <w:tcPr>
            <w:tcW w:w="4400" w:type="dxa"/>
            <w:tcBorders>
              <w:right w:val="single" w:sz="4" w:space="0" w:color="auto"/>
            </w:tcBorders>
            <w:shd w:val="clear" w:color="auto" w:fill="auto"/>
            <w:noWrap/>
            <w:vAlign w:val="bottom"/>
          </w:tcPr>
          <w:p w:rsidR="003168B6" w:rsidRPr="00373D5D" w:rsidRDefault="003168B6" w:rsidP="002572E6">
            <w:pPr>
              <w:rPr>
                <w:rFonts w:ascii="Garamond" w:hAnsi="Garamond"/>
                <w:b/>
                <w:bCs/>
                <w:sz w:val="22"/>
                <w:szCs w:val="22"/>
              </w:rPr>
            </w:pPr>
            <w:r w:rsidRPr="00373D5D">
              <w:rPr>
                <w:rFonts w:ascii="Garamond" w:hAnsi="Garamond"/>
                <w:b/>
                <w:bCs/>
                <w:sz w:val="22"/>
                <w:szCs w:val="22"/>
              </w:rPr>
              <w:t>Voting Preference</w:t>
            </w:r>
          </w:p>
        </w:tc>
        <w:tc>
          <w:tcPr>
            <w:tcW w:w="1760" w:type="dxa"/>
            <w:tcBorders>
              <w:left w:val="single" w:sz="4" w:space="0" w:color="auto"/>
            </w:tcBorders>
            <w:shd w:val="clear" w:color="auto" w:fill="auto"/>
            <w:noWrap/>
            <w:vAlign w:val="bottom"/>
          </w:tcPr>
          <w:p w:rsidR="003168B6" w:rsidRPr="00373D5D" w:rsidRDefault="003168B6" w:rsidP="002E68B8">
            <w:pPr>
              <w:jc w:val="center"/>
              <w:rPr>
                <w:rFonts w:ascii="Garamond" w:hAnsi="Garamond"/>
                <w:sz w:val="22"/>
                <w:szCs w:val="22"/>
              </w:rPr>
            </w:pPr>
          </w:p>
        </w:tc>
        <w:tc>
          <w:tcPr>
            <w:tcW w:w="1760" w:type="dxa"/>
            <w:shd w:val="clear" w:color="auto" w:fill="auto"/>
            <w:noWrap/>
          </w:tcPr>
          <w:p w:rsidR="003168B6" w:rsidRPr="00373D5D" w:rsidRDefault="003168B6" w:rsidP="002E68B8">
            <w:pPr>
              <w:jc w:val="center"/>
              <w:rPr>
                <w:rFonts w:ascii="Garamond" w:hAnsi="Garamond"/>
                <w:sz w:val="22"/>
                <w:szCs w:val="22"/>
              </w:rPr>
            </w:pPr>
          </w:p>
        </w:tc>
        <w:tc>
          <w:tcPr>
            <w:tcW w:w="1760" w:type="dxa"/>
            <w:tcBorders>
              <w:right w:val="single" w:sz="4" w:space="0" w:color="auto"/>
            </w:tcBorders>
            <w:shd w:val="clear" w:color="auto" w:fill="auto"/>
            <w:noWrap/>
            <w:vAlign w:val="bottom"/>
          </w:tcPr>
          <w:p w:rsidR="003168B6" w:rsidRPr="00373D5D" w:rsidRDefault="003168B6" w:rsidP="002572E6">
            <w:pPr>
              <w:jc w:val="center"/>
              <w:rPr>
                <w:rFonts w:ascii="Garamond" w:hAnsi="Garamond"/>
                <w:sz w:val="22"/>
                <w:szCs w:val="22"/>
              </w:rPr>
            </w:pPr>
          </w:p>
        </w:tc>
        <w:tc>
          <w:tcPr>
            <w:tcW w:w="1760" w:type="dxa"/>
            <w:tcBorders>
              <w:top w:val="nil"/>
              <w:left w:val="single" w:sz="4" w:space="0" w:color="auto"/>
              <w:bottom w:val="nil"/>
              <w:right w:val="nil"/>
            </w:tcBorders>
            <w:shd w:val="clear" w:color="auto" w:fill="auto"/>
            <w:noWrap/>
            <w:vAlign w:val="bottom"/>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tcPr>
          <w:p w:rsidR="003168B6" w:rsidRPr="00373D5D" w:rsidRDefault="003168B6" w:rsidP="002572E6">
            <w:pPr>
              <w:rPr>
                <w:rFonts w:ascii="Garamond" w:hAnsi="Garamond"/>
                <w:sz w:val="22"/>
                <w:szCs w:val="22"/>
              </w:rPr>
            </w:pPr>
          </w:p>
        </w:tc>
      </w:tr>
      <w:tr w:rsidR="00F31FD2" w:rsidRPr="00373D5D" w:rsidTr="005071DA">
        <w:trPr>
          <w:trHeight w:val="300"/>
        </w:trPr>
        <w:tc>
          <w:tcPr>
            <w:tcW w:w="4400" w:type="dxa"/>
            <w:tcBorders>
              <w:right w:val="single" w:sz="4" w:space="0" w:color="auto"/>
            </w:tcBorders>
            <w:shd w:val="clear" w:color="auto" w:fill="auto"/>
            <w:noWrap/>
            <w:vAlign w:val="bottom"/>
          </w:tcPr>
          <w:p w:rsidR="00F31FD2" w:rsidRPr="00373D5D" w:rsidRDefault="00F31FD2" w:rsidP="002572E6">
            <w:pPr>
              <w:rPr>
                <w:rFonts w:ascii="Garamond" w:hAnsi="Garamond"/>
                <w:bCs/>
                <w:sz w:val="22"/>
                <w:szCs w:val="22"/>
              </w:rPr>
            </w:pPr>
            <w:r w:rsidRPr="00373D5D">
              <w:rPr>
                <w:rFonts w:ascii="Garamond" w:hAnsi="Garamond"/>
                <w:bCs/>
                <w:sz w:val="22"/>
                <w:szCs w:val="22"/>
              </w:rPr>
              <w:t>Labour Supporter</w:t>
            </w:r>
          </w:p>
        </w:tc>
        <w:tc>
          <w:tcPr>
            <w:tcW w:w="1760" w:type="dxa"/>
            <w:tcBorders>
              <w:left w:val="single" w:sz="4" w:space="0" w:color="auto"/>
            </w:tcBorders>
            <w:shd w:val="clear" w:color="auto" w:fill="auto"/>
            <w:noWrap/>
            <w:vAlign w:val="bottom"/>
          </w:tcPr>
          <w:p w:rsidR="00F31FD2" w:rsidRPr="00373D5D" w:rsidRDefault="00F31FD2" w:rsidP="002E68B8">
            <w:pPr>
              <w:jc w:val="center"/>
              <w:rPr>
                <w:rFonts w:ascii="Garamond" w:hAnsi="Garamond"/>
                <w:sz w:val="22"/>
                <w:szCs w:val="22"/>
              </w:rPr>
            </w:pPr>
          </w:p>
        </w:tc>
        <w:tc>
          <w:tcPr>
            <w:tcW w:w="1760" w:type="dxa"/>
            <w:shd w:val="clear" w:color="auto" w:fill="auto"/>
            <w:noWrap/>
            <w:vAlign w:val="bottom"/>
          </w:tcPr>
          <w:p w:rsidR="00F31FD2" w:rsidRPr="002E68B8" w:rsidRDefault="00F31FD2" w:rsidP="002E68B8">
            <w:pPr>
              <w:jc w:val="center"/>
              <w:rPr>
                <w:rFonts w:ascii="Garamond" w:hAnsi="Garamond"/>
                <w:sz w:val="22"/>
                <w:szCs w:val="22"/>
              </w:rPr>
            </w:pPr>
            <w:r w:rsidRPr="002E68B8">
              <w:rPr>
                <w:rFonts w:ascii="Garamond" w:hAnsi="Garamond"/>
                <w:sz w:val="22"/>
                <w:szCs w:val="22"/>
              </w:rPr>
              <w:t>0.0089***</w:t>
            </w:r>
          </w:p>
        </w:tc>
        <w:tc>
          <w:tcPr>
            <w:tcW w:w="1760" w:type="dxa"/>
            <w:tcBorders>
              <w:right w:val="single" w:sz="4" w:space="0" w:color="auto"/>
            </w:tcBorders>
            <w:shd w:val="clear" w:color="auto" w:fill="auto"/>
            <w:noWrap/>
            <w:vAlign w:val="bottom"/>
          </w:tcPr>
          <w:p w:rsidR="00F31FD2" w:rsidRPr="00373D5D" w:rsidRDefault="00F31FD2" w:rsidP="002572E6">
            <w:pPr>
              <w:jc w:val="center"/>
              <w:rPr>
                <w:rFonts w:ascii="Garamond" w:hAnsi="Garamond"/>
                <w:sz w:val="22"/>
                <w:szCs w:val="22"/>
              </w:rPr>
            </w:pPr>
            <w:r w:rsidRPr="00373D5D">
              <w:rPr>
                <w:rFonts w:ascii="Garamond" w:hAnsi="Garamond"/>
                <w:sz w:val="22"/>
                <w:szCs w:val="22"/>
              </w:rPr>
              <w:t>0.0002</w:t>
            </w:r>
          </w:p>
        </w:tc>
        <w:tc>
          <w:tcPr>
            <w:tcW w:w="1760" w:type="dxa"/>
            <w:tcBorders>
              <w:top w:val="nil"/>
              <w:left w:val="single" w:sz="4" w:space="0" w:color="auto"/>
              <w:bottom w:val="nil"/>
              <w:right w:val="nil"/>
            </w:tcBorders>
            <w:shd w:val="clear" w:color="auto" w:fill="auto"/>
            <w:noWrap/>
            <w:vAlign w:val="bottom"/>
          </w:tcPr>
          <w:p w:rsidR="00F31FD2" w:rsidRPr="00373D5D" w:rsidRDefault="00F31FD2" w:rsidP="00F31FD2">
            <w:pPr>
              <w:jc w:val="center"/>
              <w:rPr>
                <w:rFonts w:ascii="Garamond" w:hAnsi="Garamond"/>
                <w:sz w:val="22"/>
                <w:szCs w:val="22"/>
              </w:rPr>
            </w:pPr>
          </w:p>
        </w:tc>
        <w:tc>
          <w:tcPr>
            <w:tcW w:w="1760" w:type="dxa"/>
            <w:tcBorders>
              <w:top w:val="nil"/>
              <w:left w:val="nil"/>
              <w:bottom w:val="nil"/>
              <w:right w:val="nil"/>
            </w:tcBorders>
            <w:shd w:val="clear" w:color="auto" w:fill="auto"/>
            <w:noWrap/>
          </w:tcPr>
          <w:p w:rsidR="00F31FD2" w:rsidRPr="00F31FD2" w:rsidRDefault="00F31FD2" w:rsidP="00F31FD2">
            <w:pPr>
              <w:autoSpaceDE w:val="0"/>
              <w:autoSpaceDN w:val="0"/>
              <w:adjustRightInd w:val="0"/>
              <w:jc w:val="center"/>
              <w:rPr>
                <w:rFonts w:ascii="Garamond" w:hAnsi="Garamond"/>
                <w:sz w:val="22"/>
                <w:szCs w:val="22"/>
              </w:rPr>
            </w:pPr>
            <w:r w:rsidRPr="00F31FD2">
              <w:rPr>
                <w:rFonts w:ascii="Garamond" w:hAnsi="Garamond"/>
                <w:sz w:val="22"/>
                <w:szCs w:val="22"/>
              </w:rPr>
              <w:t>0.0407***</w:t>
            </w:r>
          </w:p>
        </w:tc>
        <w:tc>
          <w:tcPr>
            <w:tcW w:w="1760" w:type="dxa"/>
            <w:tcBorders>
              <w:top w:val="nil"/>
              <w:left w:val="nil"/>
              <w:bottom w:val="nil"/>
              <w:right w:val="nil"/>
            </w:tcBorders>
            <w:shd w:val="clear" w:color="auto" w:fill="auto"/>
            <w:noWrap/>
            <w:vAlign w:val="bottom"/>
          </w:tcPr>
          <w:p w:rsidR="00F31FD2" w:rsidRPr="00373D5D" w:rsidRDefault="00F31FD2" w:rsidP="002572E6">
            <w:pPr>
              <w:jc w:val="center"/>
              <w:rPr>
                <w:rFonts w:ascii="Garamond" w:hAnsi="Garamond"/>
                <w:sz w:val="22"/>
                <w:szCs w:val="22"/>
              </w:rPr>
            </w:pPr>
            <w:r w:rsidRPr="00373D5D">
              <w:rPr>
                <w:rFonts w:ascii="Garamond" w:hAnsi="Garamond"/>
                <w:sz w:val="22"/>
                <w:szCs w:val="22"/>
              </w:rPr>
              <w:t>0.0008</w:t>
            </w:r>
          </w:p>
        </w:tc>
      </w:tr>
      <w:tr w:rsidR="00F31FD2" w:rsidRPr="00373D5D" w:rsidTr="005071DA">
        <w:trPr>
          <w:trHeight w:val="300"/>
        </w:trPr>
        <w:tc>
          <w:tcPr>
            <w:tcW w:w="4400" w:type="dxa"/>
            <w:tcBorders>
              <w:right w:val="single" w:sz="4" w:space="0" w:color="auto"/>
            </w:tcBorders>
            <w:shd w:val="clear" w:color="auto" w:fill="auto"/>
            <w:noWrap/>
            <w:vAlign w:val="bottom"/>
          </w:tcPr>
          <w:p w:rsidR="00F31FD2" w:rsidRPr="00373D5D" w:rsidRDefault="00F31FD2" w:rsidP="002572E6">
            <w:pPr>
              <w:rPr>
                <w:rFonts w:ascii="Garamond" w:hAnsi="Garamond"/>
                <w:b/>
                <w:bCs/>
                <w:sz w:val="22"/>
                <w:szCs w:val="22"/>
              </w:rPr>
            </w:pPr>
          </w:p>
        </w:tc>
        <w:tc>
          <w:tcPr>
            <w:tcW w:w="1760" w:type="dxa"/>
            <w:tcBorders>
              <w:left w:val="single" w:sz="4" w:space="0" w:color="auto"/>
            </w:tcBorders>
            <w:shd w:val="clear" w:color="auto" w:fill="auto"/>
            <w:noWrap/>
            <w:vAlign w:val="bottom"/>
          </w:tcPr>
          <w:p w:rsidR="00F31FD2" w:rsidRPr="00373D5D" w:rsidRDefault="00F31FD2" w:rsidP="002E68B8">
            <w:pPr>
              <w:jc w:val="center"/>
              <w:rPr>
                <w:rFonts w:ascii="Garamond" w:hAnsi="Garamond"/>
                <w:sz w:val="22"/>
                <w:szCs w:val="22"/>
              </w:rPr>
            </w:pPr>
          </w:p>
        </w:tc>
        <w:tc>
          <w:tcPr>
            <w:tcW w:w="1760" w:type="dxa"/>
            <w:shd w:val="clear" w:color="auto" w:fill="auto"/>
            <w:noWrap/>
            <w:vAlign w:val="bottom"/>
          </w:tcPr>
          <w:p w:rsidR="00F31FD2" w:rsidRPr="002E68B8" w:rsidRDefault="00F31FD2" w:rsidP="002E68B8">
            <w:pPr>
              <w:jc w:val="center"/>
              <w:rPr>
                <w:rFonts w:ascii="Garamond" w:hAnsi="Garamond"/>
                <w:sz w:val="22"/>
                <w:szCs w:val="22"/>
              </w:rPr>
            </w:pPr>
            <w:r w:rsidRPr="002E68B8">
              <w:rPr>
                <w:rFonts w:ascii="Garamond" w:hAnsi="Garamond"/>
                <w:sz w:val="22"/>
                <w:szCs w:val="22"/>
              </w:rPr>
              <w:t>(0.0016)</w:t>
            </w:r>
          </w:p>
        </w:tc>
        <w:tc>
          <w:tcPr>
            <w:tcW w:w="1760" w:type="dxa"/>
            <w:tcBorders>
              <w:right w:val="single" w:sz="4" w:space="0" w:color="auto"/>
            </w:tcBorders>
            <w:shd w:val="clear" w:color="auto" w:fill="auto"/>
            <w:noWrap/>
            <w:vAlign w:val="bottom"/>
          </w:tcPr>
          <w:p w:rsidR="00F31FD2" w:rsidRPr="00373D5D" w:rsidRDefault="00F31FD2" w:rsidP="002572E6">
            <w:pPr>
              <w:jc w:val="center"/>
              <w:rPr>
                <w:rFonts w:ascii="Garamond" w:hAnsi="Garamond"/>
                <w:sz w:val="22"/>
                <w:szCs w:val="22"/>
              </w:rPr>
            </w:pPr>
            <w:r w:rsidRPr="00373D5D">
              <w:rPr>
                <w:rFonts w:ascii="Garamond" w:hAnsi="Garamond"/>
                <w:sz w:val="22"/>
                <w:szCs w:val="22"/>
              </w:rPr>
              <w:t>(0.0004)</w:t>
            </w:r>
          </w:p>
        </w:tc>
        <w:tc>
          <w:tcPr>
            <w:tcW w:w="1760" w:type="dxa"/>
            <w:tcBorders>
              <w:top w:val="nil"/>
              <w:left w:val="single" w:sz="4" w:space="0" w:color="auto"/>
              <w:bottom w:val="nil"/>
              <w:right w:val="nil"/>
            </w:tcBorders>
            <w:shd w:val="clear" w:color="auto" w:fill="auto"/>
            <w:noWrap/>
            <w:vAlign w:val="bottom"/>
          </w:tcPr>
          <w:p w:rsidR="00F31FD2" w:rsidRPr="00373D5D" w:rsidRDefault="00F31FD2" w:rsidP="00F31FD2">
            <w:pPr>
              <w:jc w:val="center"/>
              <w:rPr>
                <w:rFonts w:ascii="Garamond" w:hAnsi="Garamond"/>
                <w:sz w:val="22"/>
                <w:szCs w:val="22"/>
              </w:rPr>
            </w:pPr>
          </w:p>
        </w:tc>
        <w:tc>
          <w:tcPr>
            <w:tcW w:w="1760" w:type="dxa"/>
            <w:tcBorders>
              <w:top w:val="nil"/>
              <w:left w:val="nil"/>
              <w:bottom w:val="nil"/>
              <w:right w:val="nil"/>
            </w:tcBorders>
            <w:shd w:val="clear" w:color="auto" w:fill="auto"/>
            <w:noWrap/>
          </w:tcPr>
          <w:p w:rsidR="00F31FD2" w:rsidRPr="00F31FD2" w:rsidRDefault="00F31FD2" w:rsidP="00F31FD2">
            <w:pPr>
              <w:autoSpaceDE w:val="0"/>
              <w:autoSpaceDN w:val="0"/>
              <w:adjustRightInd w:val="0"/>
              <w:jc w:val="center"/>
              <w:rPr>
                <w:rFonts w:ascii="Garamond" w:hAnsi="Garamond"/>
                <w:sz w:val="22"/>
                <w:szCs w:val="22"/>
              </w:rPr>
            </w:pPr>
            <w:r w:rsidRPr="00F31FD2">
              <w:rPr>
                <w:rFonts w:ascii="Garamond" w:hAnsi="Garamond"/>
                <w:sz w:val="22"/>
                <w:szCs w:val="22"/>
              </w:rPr>
              <w:t>(0.0052)</w:t>
            </w:r>
          </w:p>
        </w:tc>
        <w:tc>
          <w:tcPr>
            <w:tcW w:w="1760" w:type="dxa"/>
            <w:tcBorders>
              <w:top w:val="nil"/>
              <w:left w:val="nil"/>
              <w:bottom w:val="nil"/>
              <w:right w:val="nil"/>
            </w:tcBorders>
            <w:shd w:val="clear" w:color="auto" w:fill="auto"/>
            <w:noWrap/>
            <w:vAlign w:val="bottom"/>
          </w:tcPr>
          <w:p w:rsidR="00F31FD2" w:rsidRPr="00373D5D" w:rsidRDefault="00F31FD2" w:rsidP="002572E6">
            <w:pPr>
              <w:jc w:val="center"/>
              <w:rPr>
                <w:rFonts w:ascii="Garamond" w:hAnsi="Garamond"/>
                <w:sz w:val="22"/>
                <w:szCs w:val="22"/>
              </w:rPr>
            </w:pPr>
            <w:r w:rsidRPr="00373D5D">
              <w:rPr>
                <w:rFonts w:ascii="Garamond" w:hAnsi="Garamond"/>
                <w:sz w:val="22"/>
                <w:szCs w:val="22"/>
              </w:rPr>
              <w:t>(0.0015)</w:t>
            </w:r>
          </w:p>
        </w:tc>
      </w:tr>
      <w:tr w:rsidR="003168B6" w:rsidRPr="00373D5D" w:rsidTr="002572E6">
        <w:trPr>
          <w:trHeight w:val="300"/>
        </w:trPr>
        <w:tc>
          <w:tcPr>
            <w:tcW w:w="4400" w:type="dxa"/>
            <w:tcBorders>
              <w:right w:val="single" w:sz="4" w:space="0" w:color="auto"/>
            </w:tcBorders>
            <w:shd w:val="clear" w:color="auto" w:fill="auto"/>
            <w:noWrap/>
            <w:vAlign w:val="bottom"/>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Job Satisfaction</w:t>
            </w:r>
          </w:p>
        </w:tc>
        <w:tc>
          <w:tcPr>
            <w:tcW w:w="1760" w:type="dxa"/>
            <w:tcBorders>
              <w:left w:val="single" w:sz="4" w:space="0" w:color="auto"/>
            </w:tcBorders>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tcBorders>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single" w:sz="4" w:space="0" w:color="auto"/>
              <w:bottom w:val="nil"/>
              <w:right w:val="nil"/>
            </w:tcBorders>
            <w:shd w:val="clear" w:color="auto" w:fill="auto"/>
            <w:noWrap/>
            <w:vAlign w:val="bottom"/>
            <w:hideMark/>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F31FD2" w:rsidRPr="00373D5D" w:rsidTr="005071DA">
        <w:trPr>
          <w:trHeight w:val="300"/>
        </w:trPr>
        <w:tc>
          <w:tcPr>
            <w:tcW w:w="4400" w:type="dxa"/>
            <w:tcBorders>
              <w:left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Satisfaction With Pay</w:t>
            </w:r>
          </w:p>
        </w:tc>
        <w:tc>
          <w:tcPr>
            <w:tcW w:w="1760" w:type="dxa"/>
            <w:tcBorders>
              <w:lef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-0.0005**</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-0.0017**</w:t>
            </w:r>
          </w:p>
        </w:tc>
        <w:tc>
          <w:tcPr>
            <w:tcW w:w="1760" w:type="dxa"/>
            <w:tcBorders>
              <w:top w:val="nil"/>
              <w:left w:val="single" w:sz="4" w:space="0" w:color="auto"/>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-0.0026***</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-0.0015***</w:t>
            </w:r>
          </w:p>
        </w:tc>
      </w:tr>
      <w:tr w:rsidR="00F31FD2" w:rsidRPr="00373D5D" w:rsidTr="005071DA">
        <w:trPr>
          <w:trHeight w:val="300"/>
        </w:trPr>
        <w:tc>
          <w:tcPr>
            <w:tcW w:w="4400" w:type="dxa"/>
            <w:tcBorders>
              <w:left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lef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c>
          <w:tcPr>
            <w:tcW w:w="1760" w:type="dxa"/>
            <w:tcBorders>
              <w:top w:val="nil"/>
              <w:left w:val="single" w:sz="4" w:space="0" w:color="auto"/>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(0.0004)</w:t>
            </w:r>
          </w:p>
        </w:tc>
      </w:tr>
      <w:tr w:rsidR="00F31FD2" w:rsidRPr="00373D5D" w:rsidTr="005071DA">
        <w:trPr>
          <w:trHeight w:val="300"/>
        </w:trPr>
        <w:tc>
          <w:tcPr>
            <w:tcW w:w="4400" w:type="dxa"/>
            <w:tcBorders>
              <w:left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Satisfaction With Job Security</w:t>
            </w:r>
          </w:p>
        </w:tc>
        <w:tc>
          <w:tcPr>
            <w:tcW w:w="1760" w:type="dxa"/>
            <w:tcBorders>
              <w:lef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-0.0001*</w:t>
            </w:r>
          </w:p>
        </w:tc>
        <w:tc>
          <w:tcPr>
            <w:tcW w:w="1760" w:type="dxa"/>
            <w:tcBorders>
              <w:top w:val="nil"/>
              <w:left w:val="single" w:sz="4" w:space="0" w:color="auto"/>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-0.0018**</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r>
      <w:tr w:rsidR="00F31FD2" w:rsidRPr="00373D5D" w:rsidTr="005071DA">
        <w:trPr>
          <w:trHeight w:val="300"/>
        </w:trPr>
        <w:tc>
          <w:tcPr>
            <w:tcW w:w="4400" w:type="dxa"/>
            <w:tcBorders>
              <w:left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lef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(0.0001)</w:t>
            </w:r>
          </w:p>
        </w:tc>
        <w:tc>
          <w:tcPr>
            <w:tcW w:w="1760" w:type="dxa"/>
            <w:tcBorders>
              <w:top w:val="nil"/>
              <w:left w:val="single" w:sz="4" w:space="0" w:color="auto"/>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(0.0008)</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(0.0004)</w:t>
            </w:r>
          </w:p>
        </w:tc>
      </w:tr>
      <w:tr w:rsidR="00F31FD2" w:rsidRPr="00373D5D" w:rsidTr="005071DA">
        <w:trPr>
          <w:trHeight w:val="300"/>
        </w:trPr>
        <w:tc>
          <w:tcPr>
            <w:tcW w:w="4400" w:type="dxa"/>
            <w:tcBorders>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Satisfaction With Work Itself</w:t>
            </w:r>
          </w:p>
        </w:tc>
        <w:tc>
          <w:tcPr>
            <w:tcW w:w="1760" w:type="dxa"/>
            <w:tcBorders>
              <w:left w:val="single" w:sz="4" w:space="0" w:color="auto"/>
              <w:bottom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bottom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-0.0005**</w:t>
            </w:r>
          </w:p>
        </w:tc>
        <w:tc>
          <w:tcPr>
            <w:tcW w:w="1760" w:type="dxa"/>
            <w:tcBorders>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-0.0003</w:t>
            </w:r>
          </w:p>
        </w:tc>
        <w:tc>
          <w:tcPr>
            <w:tcW w:w="1760" w:type="dxa"/>
            <w:tcBorders>
              <w:top w:val="nil"/>
              <w:left w:val="single" w:sz="4" w:space="0" w:color="auto"/>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-0.0016</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(0.0002)</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(0.0002)</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Satisfaction with Hours Worked</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-0.0001</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0.0001</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-0.0012</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0.0001</w:t>
            </w:r>
          </w:p>
        </w:tc>
      </w:tr>
      <w:tr w:rsidR="002E68B8"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2E68B8" w:rsidRPr="00373D5D" w:rsidRDefault="002E68B8"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2E68B8" w:rsidRPr="00373D5D" w:rsidRDefault="002E68B8"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2E68B8" w:rsidRPr="002E68B8" w:rsidRDefault="002E68B8">
            <w:pPr>
              <w:jc w:val="center"/>
              <w:rPr>
                <w:rFonts w:ascii="Garamond" w:hAnsi="Garamond"/>
                <w:sz w:val="22"/>
                <w:szCs w:val="22"/>
              </w:rPr>
            </w:pPr>
            <w:r w:rsidRPr="002E68B8">
              <w:rPr>
                <w:rFonts w:ascii="Garamond" w:hAnsi="Garamond"/>
                <w:sz w:val="22"/>
                <w:szCs w:val="22"/>
              </w:rPr>
              <w:t>(0.0002)</w:t>
            </w:r>
          </w:p>
        </w:tc>
        <w:tc>
          <w:tcPr>
            <w:tcW w:w="1760" w:type="dxa"/>
            <w:tcBorders>
              <w:top w:val="nil"/>
              <w:left w:val="nil"/>
              <w:bottom w:val="nil"/>
              <w:right w:val="single" w:sz="4" w:space="0" w:color="auto"/>
            </w:tcBorders>
            <w:shd w:val="clear" w:color="auto" w:fill="auto"/>
            <w:noWrap/>
            <w:vAlign w:val="bottom"/>
            <w:hideMark/>
          </w:tcPr>
          <w:p w:rsidR="002E68B8" w:rsidRPr="00373D5D" w:rsidRDefault="002E68B8" w:rsidP="002572E6">
            <w:pPr>
              <w:jc w:val="center"/>
              <w:rPr>
                <w:rFonts w:ascii="Garamond" w:hAnsi="Garamond"/>
                <w:sz w:val="22"/>
                <w:szCs w:val="22"/>
              </w:rPr>
            </w:pPr>
            <w:r w:rsidRPr="00373D5D">
              <w:rPr>
                <w:rFonts w:ascii="Garamond" w:hAnsi="Garamond"/>
                <w:sz w:val="22"/>
                <w:szCs w:val="22"/>
              </w:rPr>
              <w:t>(0.0002)</w:t>
            </w:r>
          </w:p>
        </w:tc>
        <w:tc>
          <w:tcPr>
            <w:tcW w:w="1760" w:type="dxa"/>
            <w:tcBorders>
              <w:top w:val="nil"/>
              <w:left w:val="nil"/>
              <w:bottom w:val="nil"/>
              <w:right w:val="nil"/>
            </w:tcBorders>
            <w:shd w:val="clear" w:color="auto" w:fill="auto"/>
            <w:noWrap/>
            <w:vAlign w:val="bottom"/>
            <w:hideMark/>
          </w:tcPr>
          <w:p w:rsidR="002E68B8" w:rsidRPr="00373D5D" w:rsidRDefault="002E68B8"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2E68B8" w:rsidRPr="00373D5D" w:rsidRDefault="002E68B8"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2E68B8" w:rsidRPr="00373D5D" w:rsidRDefault="002E68B8" w:rsidP="002572E6">
            <w:pPr>
              <w:jc w:val="center"/>
              <w:rPr>
                <w:rFonts w:ascii="Garamond" w:hAnsi="Garamond"/>
                <w:sz w:val="22"/>
                <w:szCs w:val="22"/>
              </w:rPr>
            </w:pPr>
            <w:r w:rsidRPr="00373D5D">
              <w:rPr>
                <w:rFonts w:ascii="Garamond" w:hAnsi="Garamond"/>
                <w:sz w:val="22"/>
                <w:szCs w:val="22"/>
              </w:rPr>
              <w:t>(0.0005)</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Financial Situation (Ref Living Comfortably)</w:t>
            </w:r>
          </w:p>
        </w:tc>
        <w:tc>
          <w:tcPr>
            <w:tcW w:w="1760" w:type="dxa"/>
            <w:tcBorders>
              <w:top w:val="nil"/>
              <w:left w:val="nil"/>
              <w:bottom w:val="nil"/>
              <w:right w:val="nil"/>
            </w:tcBorders>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F31FD2">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Doing Alright</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-0.0010*</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-0.0001</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-0.0023</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0.0012</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lastRenderedPageBreak/>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(0.0006)</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(0.0029)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(0.0014)</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Just About Getting By</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-0.0015**</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-0.0059*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0.0003</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(0.0007)</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(0.0006)</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(0.0034)</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(0.0017)</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center"/>
            <w:hideMark/>
          </w:tcPr>
          <w:p w:rsidR="00F31FD2" w:rsidRPr="00373D5D" w:rsidRDefault="00F31FD2" w:rsidP="002572E6">
            <w:pPr>
              <w:rPr>
                <w:rFonts w:ascii="Garamond" w:hAnsi="Garamond"/>
                <w:sz w:val="22"/>
                <w:szCs w:val="22"/>
              </w:rPr>
            </w:pPr>
            <w:r w:rsidRPr="00373D5D">
              <w:rPr>
                <w:rFonts w:ascii="Garamond" w:hAnsi="Garamond"/>
                <w:sz w:val="22"/>
                <w:szCs w:val="22"/>
              </w:rPr>
              <w:t>Struggling</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-0.0023**</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-0.0005</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-0.0101**</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-0.0006</w:t>
            </w:r>
          </w:p>
        </w:tc>
      </w:tr>
      <w:tr w:rsidR="00F31FD2" w:rsidRPr="00373D5D" w:rsidTr="005071DA">
        <w:trPr>
          <w:trHeight w:val="300"/>
        </w:trPr>
        <w:tc>
          <w:tcPr>
            <w:tcW w:w="4400" w:type="dxa"/>
            <w:tcBorders>
              <w:top w:val="nil"/>
              <w:left w:val="nil"/>
              <w:bottom w:val="nil"/>
              <w:right w:val="single" w:sz="4" w:space="0" w:color="auto"/>
            </w:tcBorders>
            <w:shd w:val="clear" w:color="auto" w:fill="auto"/>
            <w:noWrap/>
            <w:vAlign w:val="bottom"/>
            <w:hideMark/>
          </w:tcPr>
          <w:p w:rsidR="00F31FD2" w:rsidRPr="00373D5D" w:rsidRDefault="00F31FD2"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F31FD2" w:rsidRPr="002E68B8" w:rsidRDefault="00F31FD2">
            <w:pPr>
              <w:jc w:val="center"/>
              <w:rPr>
                <w:rFonts w:ascii="Garamond" w:hAnsi="Garamond"/>
                <w:sz w:val="22"/>
                <w:szCs w:val="22"/>
              </w:rPr>
            </w:pPr>
            <w:r w:rsidRPr="002E68B8">
              <w:rPr>
                <w:rFonts w:ascii="Garamond" w:hAnsi="Garamond"/>
                <w:sz w:val="22"/>
                <w:szCs w:val="22"/>
              </w:rPr>
              <w:t>(0.0009)</w:t>
            </w:r>
          </w:p>
        </w:tc>
        <w:tc>
          <w:tcPr>
            <w:tcW w:w="1760" w:type="dxa"/>
            <w:tcBorders>
              <w:top w:val="nil"/>
              <w:left w:val="nil"/>
              <w:bottom w:val="nil"/>
              <w:right w:val="single" w:sz="4" w:space="0" w:color="auto"/>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(0.0009)</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p>
        </w:tc>
        <w:tc>
          <w:tcPr>
            <w:tcW w:w="1760" w:type="dxa"/>
            <w:tcBorders>
              <w:top w:val="nil"/>
              <w:left w:val="nil"/>
              <w:bottom w:val="nil"/>
              <w:right w:val="nil"/>
            </w:tcBorders>
            <w:shd w:val="clear" w:color="auto" w:fill="auto"/>
            <w:noWrap/>
            <w:hideMark/>
          </w:tcPr>
          <w:p w:rsidR="00F31FD2" w:rsidRPr="00F31FD2" w:rsidRDefault="00F31FD2">
            <w:pPr>
              <w:autoSpaceDE w:val="0"/>
              <w:autoSpaceDN w:val="0"/>
              <w:adjustRightInd w:val="0"/>
              <w:jc w:val="center"/>
              <w:rPr>
                <w:rFonts w:ascii="Garamond" w:hAnsi="Garamond"/>
                <w:sz w:val="22"/>
                <w:szCs w:val="22"/>
              </w:rPr>
            </w:pPr>
            <w:r w:rsidRPr="00F31FD2">
              <w:rPr>
                <w:rFonts w:ascii="Garamond" w:hAnsi="Garamond"/>
                <w:sz w:val="22"/>
                <w:szCs w:val="22"/>
              </w:rPr>
              <w:t>(0.0050)</w:t>
            </w:r>
          </w:p>
        </w:tc>
        <w:tc>
          <w:tcPr>
            <w:tcW w:w="1760" w:type="dxa"/>
            <w:tcBorders>
              <w:top w:val="nil"/>
              <w:left w:val="nil"/>
              <w:bottom w:val="nil"/>
              <w:right w:val="nil"/>
            </w:tcBorders>
            <w:shd w:val="clear" w:color="auto" w:fill="auto"/>
            <w:noWrap/>
            <w:vAlign w:val="bottom"/>
            <w:hideMark/>
          </w:tcPr>
          <w:p w:rsidR="00F31FD2" w:rsidRPr="00373D5D" w:rsidRDefault="00F31FD2" w:rsidP="002572E6">
            <w:pPr>
              <w:jc w:val="center"/>
              <w:rPr>
                <w:rFonts w:ascii="Garamond" w:hAnsi="Garamond"/>
                <w:sz w:val="22"/>
                <w:szCs w:val="22"/>
              </w:rPr>
            </w:pPr>
            <w:r w:rsidRPr="00373D5D">
              <w:rPr>
                <w:rFonts w:ascii="Garamond" w:hAnsi="Garamond"/>
                <w:sz w:val="22"/>
                <w:szCs w:val="22"/>
              </w:rPr>
              <w:t>(0.0029)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Control Variables</w:t>
            </w:r>
          </w:p>
        </w:tc>
        <w:tc>
          <w:tcPr>
            <w:tcW w:w="1760" w:type="dxa"/>
            <w:tcBorders>
              <w:top w:val="nil"/>
              <w:left w:val="nil"/>
              <w:bottom w:val="nil"/>
              <w:right w:val="nil"/>
            </w:tcBorders>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E68B8">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Part Time Job</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-0.0108***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(0.0022)</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Active workplace union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0.0210***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0.0479***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Workplace employs 25 or less employees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Non-permanent job</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-0.0134***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(0.0036)</w:t>
            </w:r>
          </w:p>
        </w:tc>
      </w:tr>
      <w:tr w:rsidR="003168B6" w:rsidRPr="00373D5D" w:rsidTr="002572E6">
        <w:trPr>
          <w:trHeight w:val="285"/>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Sector (ref. Private)</w:t>
            </w:r>
          </w:p>
        </w:tc>
        <w:tc>
          <w:tcPr>
            <w:tcW w:w="1760" w:type="dxa"/>
            <w:tcBorders>
              <w:top w:val="nil"/>
              <w:left w:val="nil"/>
              <w:bottom w:val="nil"/>
              <w:right w:val="nil"/>
            </w:tcBorders>
            <w:shd w:val="clear" w:color="auto" w:fill="auto"/>
            <w:noWrap/>
            <w:vAlign w:val="bottom"/>
            <w:hideMark/>
          </w:tcPr>
          <w:p w:rsidR="003168B6" w:rsidRPr="002E68B8" w:rsidRDefault="003168B6" w:rsidP="002E68B8">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2E68B8" w:rsidRDefault="003168B6" w:rsidP="002E68B8">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b/>
                <w:bCs/>
                <w:sz w:val="22"/>
                <w:szCs w:val="22"/>
              </w:rPr>
            </w:pPr>
            <w:r w:rsidRPr="00373D5D">
              <w:rPr>
                <w:rFonts w:ascii="Garamond" w:hAnsi="Garamond"/>
                <w:b/>
                <w:bCs/>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b/>
                <w:bCs/>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b/>
                <w:bCs/>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b/>
                <w:bCs/>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Public sector</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0.0044***</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0.0093***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Voluntary sector</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0.0044*</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0.0110***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Women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-0.0081**</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Ethnic Minorities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0.0097***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Age (ref. &lt;25)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25 – 34</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35 – 49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0.0106***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(0.0025)</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50+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0.0067***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0.0160***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lastRenderedPageBreak/>
              <w:t>Residency</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vMerge w:val="restart"/>
            <w:tcBorders>
              <w:top w:val="nil"/>
              <w:left w:val="nil"/>
              <w:bottom w:val="nil"/>
              <w:right w:val="single" w:sz="4" w:space="0" w:color="auto"/>
            </w:tcBorders>
            <w:shd w:val="clear" w:color="auto" w:fill="auto"/>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Midlands and north of England, Scotland and Wales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0.0086***</w:t>
            </w:r>
          </w:p>
        </w:tc>
      </w:tr>
      <w:tr w:rsidR="003168B6" w:rsidRPr="00373D5D" w:rsidTr="002572E6">
        <w:trPr>
          <w:trHeight w:val="300"/>
        </w:trPr>
        <w:tc>
          <w:tcPr>
            <w:tcW w:w="4400" w:type="dxa"/>
            <w:vMerge/>
            <w:tcBorders>
              <w:top w:val="nil"/>
              <w:left w:val="nil"/>
              <w:bottom w:val="nil"/>
              <w:right w:val="single" w:sz="4" w:space="0" w:color="auto"/>
            </w:tcBorders>
            <w:vAlign w:val="center"/>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Highest educational qualification (ref. none)</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CSE or equivalent</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GCE O level or equivalent</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GCE A level or equivalent</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Higher education qualification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Other vocational qualification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Occupation (Ref- Managerial)</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Professional occupations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0.0069**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Associate professional &amp; technical occupations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0.0069***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Clerical occupations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Skilled manual occupations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0.0058**</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0.0117***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(0.0031)</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Personal and protective services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Sales occupations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0.0114**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xml:space="preserve">Semi-skilled manual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0.0083***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0.0165***</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(0.0031)</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Unskilled</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0.0078**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lastRenderedPageBreak/>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b/>
                <w:bCs/>
                <w:sz w:val="22"/>
                <w:szCs w:val="22"/>
              </w:rPr>
            </w:pPr>
            <w:r w:rsidRPr="00373D5D">
              <w:rPr>
                <w:rFonts w:ascii="Garamond" w:hAnsi="Garamond"/>
                <w:b/>
                <w:bCs/>
                <w:sz w:val="22"/>
                <w:szCs w:val="22"/>
              </w:rPr>
              <w:t>Industry (ref. Retail)</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Mining, quarrying and extraction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0.0092*</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(0.0051)</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Manufacturing</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Gas, electricity and water supply</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0.0077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0.0223***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(0.0048)</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(0.0060)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Construction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0.0012</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(0.0018)</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Agriculture, Forestry And Fishing</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0.0015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0.0069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(0.0093)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Hotels and restaurants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0.0087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(0.0034)</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(0.0059)</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Transport and communications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0.0071*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0.0143***</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Financial Services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0.0028</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0.0088*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(0.0048)</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Other business services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0.0091**</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(0.0023)</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(0.0045)</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Public Administration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0.0104**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Education</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0.0037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0.0102**</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(0.0022)</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(0.0045)</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Health and social services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0.0049*</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0.0117***</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(0.0025)</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Other community services</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0.0051</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0.0130***</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bottom"/>
            <w:hideMark/>
          </w:tcPr>
          <w:p w:rsidR="003168B6" w:rsidRPr="00373D5D" w:rsidRDefault="003168B6" w:rsidP="002572E6">
            <w:pP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(0.0027)</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(0.0044)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A5751E" w:rsidP="002572E6">
            <w:pPr>
              <w:rPr>
                <w:rFonts w:ascii="Garamond" w:hAnsi="Garamond"/>
                <w:b/>
                <w:bCs/>
                <w:sz w:val="22"/>
                <w:szCs w:val="22"/>
              </w:rPr>
            </w:pPr>
            <w:r>
              <w:rPr>
                <w:rFonts w:ascii="Garamond" w:hAnsi="Garamond"/>
                <w:b/>
                <w:bCs/>
                <w:sz w:val="22"/>
                <w:szCs w:val="22"/>
              </w:rPr>
              <w:t>Predict Probability for Benchmark Worker</w:t>
            </w:r>
          </w:p>
        </w:tc>
        <w:tc>
          <w:tcPr>
            <w:tcW w:w="1760" w:type="dxa"/>
            <w:tcBorders>
              <w:top w:val="nil"/>
              <w:left w:val="nil"/>
              <w:bottom w:val="nil"/>
              <w:right w:val="nil"/>
            </w:tcBorders>
            <w:shd w:val="clear" w:color="auto" w:fill="auto"/>
            <w:noWrap/>
            <w:vAlign w:val="center"/>
            <w:hideMark/>
          </w:tcPr>
          <w:p w:rsidR="003168B6" w:rsidRPr="00373D5D" w:rsidRDefault="00A5751E" w:rsidP="002572E6">
            <w:pPr>
              <w:jc w:val="center"/>
              <w:rPr>
                <w:rFonts w:ascii="Garamond" w:hAnsi="Garamond"/>
                <w:sz w:val="22"/>
                <w:szCs w:val="22"/>
              </w:rPr>
            </w:pPr>
            <w:r w:rsidRPr="00A5751E">
              <w:rPr>
                <w:rFonts w:ascii="Garamond" w:hAnsi="Garamond"/>
                <w:sz w:val="22"/>
                <w:szCs w:val="22"/>
              </w:rPr>
              <w:t>0</w:t>
            </w:r>
            <w:r>
              <w:rPr>
                <w:rFonts w:ascii="Garamond" w:hAnsi="Garamond"/>
                <w:sz w:val="22"/>
                <w:szCs w:val="22"/>
              </w:rPr>
              <w:t>.</w:t>
            </w:r>
            <w:r w:rsidRPr="00A5751E">
              <w:rPr>
                <w:rFonts w:ascii="Garamond" w:hAnsi="Garamond"/>
                <w:sz w:val="22"/>
                <w:szCs w:val="22"/>
              </w:rPr>
              <w:t>0696</w:t>
            </w:r>
          </w:p>
        </w:tc>
        <w:tc>
          <w:tcPr>
            <w:tcW w:w="1760" w:type="dxa"/>
            <w:tcBorders>
              <w:top w:val="nil"/>
              <w:left w:val="nil"/>
              <w:bottom w:val="nil"/>
              <w:right w:val="nil"/>
            </w:tcBorders>
            <w:shd w:val="clear" w:color="auto" w:fill="auto"/>
            <w:noWrap/>
            <w:vAlign w:val="center"/>
            <w:hideMark/>
          </w:tcPr>
          <w:p w:rsidR="003168B6" w:rsidRPr="00373D5D" w:rsidRDefault="00A5751E" w:rsidP="002572E6">
            <w:pPr>
              <w:jc w:val="center"/>
              <w:rPr>
                <w:rFonts w:ascii="Garamond" w:hAnsi="Garamond"/>
                <w:sz w:val="22"/>
                <w:szCs w:val="22"/>
              </w:rPr>
            </w:pPr>
            <w:r>
              <w:rPr>
                <w:rFonts w:ascii="Garamond" w:hAnsi="Garamond"/>
                <w:sz w:val="22"/>
                <w:szCs w:val="22"/>
              </w:rPr>
              <w:t>0.0125</w:t>
            </w:r>
          </w:p>
        </w:tc>
        <w:tc>
          <w:tcPr>
            <w:tcW w:w="1760" w:type="dxa"/>
            <w:tcBorders>
              <w:top w:val="nil"/>
              <w:left w:val="nil"/>
              <w:bottom w:val="nil"/>
              <w:right w:val="single" w:sz="4" w:space="0" w:color="auto"/>
            </w:tcBorders>
            <w:shd w:val="clear" w:color="auto" w:fill="auto"/>
            <w:noWrap/>
            <w:vAlign w:val="center"/>
            <w:hideMark/>
          </w:tcPr>
          <w:p w:rsidR="003168B6" w:rsidRPr="00373D5D" w:rsidRDefault="00A5751E" w:rsidP="002572E6">
            <w:pPr>
              <w:jc w:val="center"/>
              <w:rPr>
                <w:rFonts w:ascii="Garamond" w:hAnsi="Garamond"/>
                <w:sz w:val="22"/>
                <w:szCs w:val="22"/>
              </w:rPr>
            </w:pPr>
            <w:r w:rsidRPr="005A3170">
              <w:rPr>
                <w:rFonts w:ascii="Garamond" w:hAnsi="Garamond"/>
                <w:sz w:val="22"/>
                <w:szCs w:val="22"/>
              </w:rPr>
              <w:t>0.0127</w:t>
            </w:r>
          </w:p>
        </w:tc>
        <w:tc>
          <w:tcPr>
            <w:tcW w:w="1760" w:type="dxa"/>
            <w:tcBorders>
              <w:top w:val="nil"/>
              <w:left w:val="nil"/>
              <w:bottom w:val="nil"/>
              <w:right w:val="nil"/>
            </w:tcBorders>
            <w:shd w:val="clear" w:color="auto" w:fill="auto"/>
            <w:noWrap/>
            <w:vAlign w:val="center"/>
            <w:hideMark/>
          </w:tcPr>
          <w:p w:rsidR="003168B6" w:rsidRPr="00373D5D" w:rsidRDefault="00A5751E" w:rsidP="002572E6">
            <w:pPr>
              <w:jc w:val="center"/>
              <w:rPr>
                <w:rFonts w:ascii="Garamond" w:hAnsi="Garamond"/>
                <w:sz w:val="22"/>
                <w:szCs w:val="22"/>
              </w:rPr>
            </w:pPr>
            <w:r>
              <w:rPr>
                <w:rFonts w:ascii="Garamond" w:hAnsi="Garamond"/>
                <w:sz w:val="22"/>
                <w:szCs w:val="22"/>
              </w:rPr>
              <w:t>0</w:t>
            </w:r>
            <w:r w:rsidRPr="00A5751E">
              <w:rPr>
                <w:rFonts w:ascii="Garamond" w:hAnsi="Garamond"/>
                <w:sz w:val="22"/>
                <w:szCs w:val="22"/>
              </w:rPr>
              <w:t>.043</w:t>
            </w:r>
            <w:r>
              <w:rPr>
                <w:rFonts w:ascii="Garamond" w:hAnsi="Garamond"/>
                <w:sz w:val="22"/>
                <w:szCs w:val="22"/>
              </w:rPr>
              <w:t>3</w:t>
            </w:r>
          </w:p>
        </w:tc>
        <w:tc>
          <w:tcPr>
            <w:tcW w:w="1760" w:type="dxa"/>
            <w:tcBorders>
              <w:top w:val="nil"/>
              <w:left w:val="nil"/>
              <w:bottom w:val="nil"/>
              <w:right w:val="nil"/>
            </w:tcBorders>
            <w:shd w:val="clear" w:color="auto" w:fill="auto"/>
            <w:noWrap/>
            <w:vAlign w:val="center"/>
            <w:hideMark/>
          </w:tcPr>
          <w:p w:rsidR="003168B6" w:rsidRPr="00373D5D" w:rsidRDefault="00A5751E" w:rsidP="002572E6">
            <w:pPr>
              <w:jc w:val="center"/>
              <w:rPr>
                <w:rFonts w:ascii="Garamond" w:hAnsi="Garamond"/>
                <w:sz w:val="22"/>
                <w:szCs w:val="22"/>
              </w:rPr>
            </w:pPr>
            <w:r>
              <w:rPr>
                <w:rFonts w:ascii="Garamond" w:hAnsi="Garamond"/>
                <w:sz w:val="22"/>
                <w:szCs w:val="22"/>
              </w:rPr>
              <w:t>0.0333</w:t>
            </w:r>
          </w:p>
        </w:tc>
        <w:tc>
          <w:tcPr>
            <w:tcW w:w="1760" w:type="dxa"/>
            <w:tcBorders>
              <w:top w:val="nil"/>
              <w:left w:val="nil"/>
              <w:bottom w:val="nil"/>
              <w:right w:val="nil"/>
            </w:tcBorders>
            <w:shd w:val="clear" w:color="auto" w:fill="auto"/>
            <w:noWrap/>
            <w:vAlign w:val="center"/>
            <w:hideMark/>
          </w:tcPr>
          <w:p w:rsidR="003168B6" w:rsidRPr="00373D5D" w:rsidRDefault="00A5751E" w:rsidP="002572E6">
            <w:pPr>
              <w:jc w:val="center"/>
              <w:rPr>
                <w:rFonts w:ascii="Garamond" w:hAnsi="Garamond"/>
                <w:sz w:val="22"/>
                <w:szCs w:val="22"/>
              </w:rPr>
            </w:pPr>
            <w:r w:rsidRPr="005A3170">
              <w:rPr>
                <w:rFonts w:ascii="Garamond" w:hAnsi="Garamond"/>
                <w:sz w:val="22"/>
                <w:szCs w:val="22"/>
              </w:rPr>
              <w:t>0.0494</w:t>
            </w: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Random Effect: Wald Chi2 test</w:t>
            </w:r>
          </w:p>
        </w:tc>
        <w:tc>
          <w:tcPr>
            <w:tcW w:w="17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72.25</w:t>
            </w:r>
          </w:p>
        </w:tc>
        <w:tc>
          <w:tcPr>
            <w:tcW w:w="17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98.96</w:t>
            </w:r>
          </w:p>
        </w:tc>
        <w:tc>
          <w:tcPr>
            <w:tcW w:w="1760" w:type="dxa"/>
            <w:tcBorders>
              <w:top w:val="nil"/>
              <w:left w:val="nil"/>
              <w:bottom w:val="nil"/>
              <w:right w:val="single" w:sz="4" w:space="0" w:color="auto"/>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817.66</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single" w:sz="4" w:space="0" w:color="auto"/>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lastRenderedPageBreak/>
              <w:t>Random Effect: Probability &gt; Chi2</w:t>
            </w:r>
          </w:p>
        </w:tc>
        <w:tc>
          <w:tcPr>
            <w:tcW w:w="1760" w:type="dxa"/>
            <w:tcBorders>
              <w:top w:val="nil"/>
              <w:left w:val="nil"/>
              <w:bottom w:val="nil"/>
              <w:right w:val="nil"/>
            </w:tcBorders>
            <w:shd w:val="clear" w:color="auto" w:fill="auto"/>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w:t>
            </w:r>
          </w:p>
        </w:tc>
        <w:tc>
          <w:tcPr>
            <w:tcW w:w="1760" w:type="dxa"/>
            <w:tcBorders>
              <w:top w:val="nil"/>
              <w:left w:val="nil"/>
              <w:bottom w:val="nil"/>
              <w:right w:val="nil"/>
            </w:tcBorders>
            <w:shd w:val="clear" w:color="auto" w:fill="auto"/>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w:t>
            </w:r>
          </w:p>
        </w:tc>
        <w:tc>
          <w:tcPr>
            <w:tcW w:w="1760" w:type="dxa"/>
            <w:tcBorders>
              <w:top w:val="nil"/>
              <w:left w:val="nil"/>
              <w:bottom w:val="nil"/>
              <w:right w:val="single" w:sz="4" w:space="0" w:color="auto"/>
            </w:tcBorders>
            <w:shd w:val="clear" w:color="auto" w:fill="auto"/>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0.000</w:t>
            </w: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c>
          <w:tcPr>
            <w:tcW w:w="1760" w:type="dxa"/>
            <w:tcBorders>
              <w:top w:val="nil"/>
              <w:left w:val="nil"/>
              <w:bottom w:val="nil"/>
              <w:right w:val="nil"/>
            </w:tcBorders>
            <w:shd w:val="clear" w:color="auto" w:fill="auto"/>
            <w:noWrap/>
            <w:vAlign w:val="bottom"/>
            <w:hideMark/>
          </w:tcPr>
          <w:p w:rsidR="003168B6" w:rsidRPr="00373D5D" w:rsidRDefault="003168B6" w:rsidP="002572E6">
            <w:pPr>
              <w:rPr>
                <w:rFonts w:ascii="Garamond" w:hAnsi="Garamond"/>
                <w:sz w:val="22"/>
                <w:szCs w:val="22"/>
              </w:rPr>
            </w:pPr>
          </w:p>
        </w:tc>
      </w:tr>
      <w:tr w:rsidR="003168B6" w:rsidRPr="00373D5D" w:rsidTr="002572E6">
        <w:trPr>
          <w:trHeight w:val="300"/>
        </w:trPr>
        <w:tc>
          <w:tcPr>
            <w:tcW w:w="4400" w:type="dxa"/>
            <w:tcBorders>
              <w:top w:val="nil"/>
              <w:left w:val="nil"/>
              <w:bottom w:val="nil"/>
              <w:right w:val="nil"/>
            </w:tcBorders>
            <w:shd w:val="clear" w:color="auto" w:fill="auto"/>
            <w:noWrap/>
            <w:vAlign w:val="center"/>
            <w:hideMark/>
          </w:tcPr>
          <w:p w:rsidR="003168B6" w:rsidRPr="00373D5D" w:rsidRDefault="003168B6" w:rsidP="002572E6">
            <w:pPr>
              <w:rPr>
                <w:rFonts w:ascii="Garamond" w:hAnsi="Garamond"/>
                <w:sz w:val="22"/>
                <w:szCs w:val="22"/>
              </w:rPr>
            </w:pPr>
            <w:r w:rsidRPr="00373D5D">
              <w:rPr>
                <w:rFonts w:ascii="Garamond" w:hAnsi="Garamond"/>
                <w:sz w:val="22"/>
                <w:szCs w:val="22"/>
              </w:rPr>
              <w:t xml:space="preserve"> SVY: F()</w:t>
            </w:r>
          </w:p>
        </w:tc>
        <w:tc>
          <w:tcPr>
            <w:tcW w:w="1760" w:type="dxa"/>
            <w:tcBorders>
              <w:top w:val="nil"/>
              <w:left w:val="nil"/>
              <w:bottom w:val="nil"/>
              <w:right w:val="nil"/>
            </w:tcBorders>
            <w:shd w:val="clear" w:color="auto" w:fill="auto"/>
            <w:vAlign w:val="center"/>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nil"/>
            </w:tcBorders>
            <w:shd w:val="clear" w:color="auto" w:fill="auto"/>
            <w:vAlign w:val="center"/>
            <w:hideMark/>
          </w:tcPr>
          <w:p w:rsidR="003168B6" w:rsidRPr="00373D5D" w:rsidRDefault="003168B6" w:rsidP="002572E6">
            <w:pPr>
              <w:jc w:val="center"/>
              <w:rPr>
                <w:rFonts w:ascii="Garamond" w:hAnsi="Garamond"/>
                <w:sz w:val="22"/>
                <w:szCs w:val="22"/>
              </w:rPr>
            </w:pPr>
          </w:p>
        </w:tc>
        <w:tc>
          <w:tcPr>
            <w:tcW w:w="1760" w:type="dxa"/>
            <w:tcBorders>
              <w:top w:val="nil"/>
              <w:left w:val="nil"/>
              <w:bottom w:val="nil"/>
              <w:right w:val="single" w:sz="4" w:space="0" w:color="auto"/>
            </w:tcBorders>
            <w:shd w:val="clear" w:color="auto" w:fill="auto"/>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 </w:t>
            </w:r>
          </w:p>
        </w:tc>
        <w:tc>
          <w:tcPr>
            <w:tcW w:w="17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16.28</w:t>
            </w:r>
          </w:p>
        </w:tc>
        <w:tc>
          <w:tcPr>
            <w:tcW w:w="17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10.00</w:t>
            </w:r>
          </w:p>
        </w:tc>
        <w:tc>
          <w:tcPr>
            <w:tcW w:w="1760" w:type="dxa"/>
            <w:tcBorders>
              <w:top w:val="nil"/>
              <w:left w:val="nil"/>
              <w:bottom w:val="nil"/>
              <w:right w:val="nil"/>
            </w:tcBorders>
            <w:shd w:val="clear" w:color="auto" w:fill="auto"/>
            <w:noWrap/>
            <w:vAlign w:val="center"/>
            <w:hideMark/>
          </w:tcPr>
          <w:p w:rsidR="003168B6" w:rsidRPr="00373D5D" w:rsidRDefault="003168B6" w:rsidP="002572E6">
            <w:pPr>
              <w:jc w:val="center"/>
              <w:rPr>
                <w:rFonts w:ascii="Garamond" w:hAnsi="Garamond"/>
                <w:sz w:val="22"/>
                <w:szCs w:val="22"/>
              </w:rPr>
            </w:pPr>
            <w:r w:rsidRPr="00373D5D">
              <w:rPr>
                <w:rFonts w:ascii="Garamond" w:hAnsi="Garamond"/>
                <w:sz w:val="22"/>
                <w:szCs w:val="22"/>
              </w:rPr>
              <w:t>12.3</w:t>
            </w:r>
          </w:p>
        </w:tc>
      </w:tr>
      <w:tr w:rsidR="000545CF" w:rsidRPr="00373D5D" w:rsidTr="000545CF">
        <w:trPr>
          <w:trHeight w:val="300"/>
        </w:trPr>
        <w:tc>
          <w:tcPr>
            <w:tcW w:w="4400" w:type="dxa"/>
            <w:tcBorders>
              <w:top w:val="single" w:sz="4" w:space="0" w:color="auto"/>
              <w:left w:val="nil"/>
              <w:bottom w:val="single" w:sz="4" w:space="0" w:color="auto"/>
              <w:right w:val="single" w:sz="4" w:space="0" w:color="auto"/>
            </w:tcBorders>
            <w:shd w:val="clear" w:color="auto" w:fill="auto"/>
            <w:noWrap/>
            <w:vAlign w:val="bottom"/>
            <w:hideMark/>
          </w:tcPr>
          <w:p w:rsidR="000545CF" w:rsidRPr="00373D5D" w:rsidRDefault="000545CF" w:rsidP="000545CF">
            <w:pPr>
              <w:rPr>
                <w:rFonts w:ascii="Garamond" w:hAnsi="Garamond"/>
                <w:sz w:val="22"/>
                <w:szCs w:val="22"/>
              </w:rPr>
            </w:pPr>
            <w:r w:rsidRPr="00373D5D">
              <w:rPr>
                <w:rFonts w:ascii="Garamond" w:hAnsi="Garamond"/>
                <w:sz w:val="22"/>
                <w:szCs w:val="22"/>
              </w:rPr>
              <w:t>N Observations</w:t>
            </w:r>
          </w:p>
          <w:p w:rsidR="000545CF" w:rsidRPr="00373D5D" w:rsidRDefault="000545CF" w:rsidP="000545CF">
            <w:pPr>
              <w:rPr>
                <w:rFonts w:ascii="Garamond" w:hAnsi="Garamond"/>
                <w:sz w:val="22"/>
                <w:szCs w:val="22"/>
              </w:rPr>
            </w:pPr>
            <w:r w:rsidRPr="00373D5D">
              <w:rPr>
                <w:rFonts w:ascii="Garamond" w:hAnsi="Garamond"/>
                <w:sz w:val="22"/>
                <w:szCs w:val="22"/>
              </w:rPr>
              <w:t>N Unique Individuals</w:t>
            </w:r>
          </w:p>
        </w:tc>
        <w:tc>
          <w:tcPr>
            <w:tcW w:w="1760" w:type="dxa"/>
            <w:tcBorders>
              <w:top w:val="single" w:sz="4" w:space="0" w:color="auto"/>
              <w:left w:val="nil"/>
              <w:bottom w:val="single" w:sz="4" w:space="0" w:color="auto"/>
              <w:right w:val="nil"/>
            </w:tcBorders>
            <w:shd w:val="clear" w:color="auto" w:fill="auto"/>
            <w:noWrap/>
            <w:vAlign w:val="bottom"/>
            <w:hideMark/>
          </w:tcPr>
          <w:p w:rsidR="00900A13" w:rsidRPr="00373D5D" w:rsidRDefault="00900A13" w:rsidP="00900A13">
            <w:pPr>
              <w:jc w:val="center"/>
              <w:rPr>
                <w:rFonts w:ascii="Garamond" w:hAnsi="Garamond"/>
                <w:sz w:val="22"/>
                <w:szCs w:val="22"/>
              </w:rPr>
            </w:pPr>
            <w:r w:rsidRPr="00373D5D">
              <w:rPr>
                <w:rFonts w:ascii="Garamond" w:hAnsi="Garamond"/>
                <w:sz w:val="22"/>
                <w:szCs w:val="22"/>
              </w:rPr>
              <w:t>25,754</w:t>
            </w:r>
          </w:p>
          <w:p w:rsidR="000545CF" w:rsidRPr="00373D5D" w:rsidRDefault="00900A13" w:rsidP="00900A13">
            <w:pPr>
              <w:jc w:val="center"/>
              <w:rPr>
                <w:rFonts w:ascii="Garamond" w:hAnsi="Garamond"/>
                <w:sz w:val="22"/>
                <w:szCs w:val="22"/>
              </w:rPr>
            </w:pPr>
            <w:r w:rsidRPr="00373D5D">
              <w:rPr>
                <w:rFonts w:ascii="Garamond" w:hAnsi="Garamond"/>
                <w:sz w:val="22"/>
                <w:szCs w:val="22"/>
              </w:rPr>
              <w:t>9,356</w:t>
            </w:r>
          </w:p>
        </w:tc>
        <w:tc>
          <w:tcPr>
            <w:tcW w:w="1760" w:type="dxa"/>
            <w:tcBorders>
              <w:top w:val="single" w:sz="4" w:space="0" w:color="auto"/>
              <w:left w:val="nil"/>
              <w:bottom w:val="single" w:sz="4" w:space="0" w:color="auto"/>
              <w:right w:val="nil"/>
            </w:tcBorders>
            <w:shd w:val="clear" w:color="auto" w:fill="auto"/>
            <w:noWrap/>
            <w:vAlign w:val="bottom"/>
            <w:hideMark/>
          </w:tcPr>
          <w:p w:rsidR="00900A13" w:rsidRPr="00373D5D" w:rsidRDefault="00900A13" w:rsidP="00900A13">
            <w:pPr>
              <w:jc w:val="center"/>
              <w:rPr>
                <w:rFonts w:ascii="Garamond" w:hAnsi="Garamond"/>
                <w:sz w:val="22"/>
                <w:szCs w:val="22"/>
              </w:rPr>
            </w:pPr>
            <w:r w:rsidRPr="00373D5D">
              <w:rPr>
                <w:rFonts w:ascii="Garamond" w:hAnsi="Garamond"/>
                <w:sz w:val="22"/>
                <w:szCs w:val="22"/>
              </w:rPr>
              <w:t>25,754</w:t>
            </w:r>
          </w:p>
          <w:p w:rsidR="000545CF" w:rsidRPr="00373D5D" w:rsidRDefault="00900A13" w:rsidP="00900A13">
            <w:pPr>
              <w:jc w:val="center"/>
              <w:rPr>
                <w:rFonts w:ascii="Garamond" w:hAnsi="Garamond"/>
                <w:sz w:val="22"/>
                <w:szCs w:val="22"/>
              </w:rPr>
            </w:pPr>
            <w:r w:rsidRPr="00373D5D">
              <w:rPr>
                <w:rFonts w:ascii="Garamond" w:hAnsi="Garamond"/>
                <w:sz w:val="22"/>
                <w:szCs w:val="22"/>
              </w:rPr>
              <w:t>9,356</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0545CF" w:rsidRPr="00373D5D" w:rsidRDefault="000545CF" w:rsidP="000545CF">
            <w:pPr>
              <w:jc w:val="center"/>
              <w:rPr>
                <w:rFonts w:ascii="Garamond" w:hAnsi="Garamond"/>
                <w:sz w:val="22"/>
                <w:szCs w:val="22"/>
              </w:rPr>
            </w:pPr>
            <w:r w:rsidRPr="00373D5D">
              <w:rPr>
                <w:rFonts w:ascii="Garamond" w:hAnsi="Garamond"/>
                <w:sz w:val="22"/>
                <w:szCs w:val="22"/>
              </w:rPr>
              <w:t>25,754</w:t>
            </w:r>
          </w:p>
          <w:p w:rsidR="000545CF" w:rsidRPr="00373D5D" w:rsidRDefault="000545CF" w:rsidP="000545CF">
            <w:pPr>
              <w:jc w:val="center"/>
              <w:rPr>
                <w:rFonts w:ascii="Garamond" w:hAnsi="Garamond"/>
                <w:sz w:val="22"/>
                <w:szCs w:val="22"/>
              </w:rPr>
            </w:pPr>
            <w:r w:rsidRPr="00373D5D">
              <w:rPr>
                <w:rFonts w:ascii="Garamond" w:hAnsi="Garamond"/>
                <w:sz w:val="22"/>
                <w:szCs w:val="22"/>
              </w:rPr>
              <w:t>9,356</w:t>
            </w:r>
          </w:p>
        </w:tc>
        <w:tc>
          <w:tcPr>
            <w:tcW w:w="1760" w:type="dxa"/>
            <w:tcBorders>
              <w:top w:val="single" w:sz="4" w:space="0" w:color="auto"/>
              <w:left w:val="nil"/>
              <w:bottom w:val="single" w:sz="4" w:space="0" w:color="auto"/>
              <w:right w:val="nil"/>
            </w:tcBorders>
            <w:shd w:val="clear" w:color="auto" w:fill="auto"/>
            <w:noWrap/>
            <w:vAlign w:val="bottom"/>
          </w:tcPr>
          <w:p w:rsidR="00900A13" w:rsidRPr="00373D5D" w:rsidRDefault="00900A13" w:rsidP="00900A13">
            <w:pPr>
              <w:jc w:val="center"/>
              <w:rPr>
                <w:rFonts w:ascii="Garamond" w:hAnsi="Garamond"/>
                <w:sz w:val="22"/>
                <w:szCs w:val="22"/>
              </w:rPr>
            </w:pPr>
            <w:r w:rsidRPr="00373D5D">
              <w:rPr>
                <w:rFonts w:ascii="Garamond" w:hAnsi="Garamond"/>
                <w:sz w:val="22"/>
                <w:szCs w:val="22"/>
              </w:rPr>
              <w:t>25,754</w:t>
            </w:r>
          </w:p>
          <w:p w:rsidR="000545CF" w:rsidRPr="00373D5D" w:rsidRDefault="00900A13" w:rsidP="00900A13">
            <w:pPr>
              <w:jc w:val="center"/>
              <w:rPr>
                <w:rFonts w:ascii="Garamond" w:hAnsi="Garamond"/>
                <w:sz w:val="22"/>
                <w:szCs w:val="22"/>
              </w:rPr>
            </w:pPr>
            <w:r w:rsidRPr="00373D5D">
              <w:rPr>
                <w:rFonts w:ascii="Garamond" w:hAnsi="Garamond"/>
                <w:sz w:val="22"/>
                <w:szCs w:val="22"/>
              </w:rPr>
              <w:t>9,356</w:t>
            </w:r>
          </w:p>
        </w:tc>
        <w:tc>
          <w:tcPr>
            <w:tcW w:w="1760" w:type="dxa"/>
            <w:tcBorders>
              <w:top w:val="single" w:sz="4" w:space="0" w:color="auto"/>
              <w:left w:val="nil"/>
              <w:bottom w:val="single" w:sz="4" w:space="0" w:color="auto"/>
              <w:right w:val="nil"/>
            </w:tcBorders>
            <w:shd w:val="clear" w:color="auto" w:fill="auto"/>
            <w:noWrap/>
            <w:vAlign w:val="bottom"/>
          </w:tcPr>
          <w:p w:rsidR="00900A13" w:rsidRPr="00373D5D" w:rsidRDefault="00900A13" w:rsidP="00900A13">
            <w:pPr>
              <w:jc w:val="center"/>
              <w:rPr>
                <w:rFonts w:ascii="Garamond" w:hAnsi="Garamond"/>
                <w:sz w:val="22"/>
                <w:szCs w:val="22"/>
              </w:rPr>
            </w:pPr>
            <w:r w:rsidRPr="00373D5D">
              <w:rPr>
                <w:rFonts w:ascii="Garamond" w:hAnsi="Garamond"/>
                <w:sz w:val="22"/>
                <w:szCs w:val="22"/>
              </w:rPr>
              <w:t>25,754</w:t>
            </w:r>
          </w:p>
          <w:p w:rsidR="000545CF" w:rsidRPr="00373D5D" w:rsidRDefault="00900A13" w:rsidP="00900A13">
            <w:pPr>
              <w:jc w:val="center"/>
              <w:rPr>
                <w:rFonts w:ascii="Garamond" w:hAnsi="Garamond"/>
                <w:sz w:val="22"/>
                <w:szCs w:val="22"/>
              </w:rPr>
            </w:pPr>
            <w:r w:rsidRPr="00373D5D">
              <w:rPr>
                <w:rFonts w:ascii="Garamond" w:hAnsi="Garamond"/>
                <w:sz w:val="22"/>
                <w:szCs w:val="22"/>
              </w:rPr>
              <w:t>9,356</w:t>
            </w:r>
          </w:p>
        </w:tc>
        <w:tc>
          <w:tcPr>
            <w:tcW w:w="1760" w:type="dxa"/>
            <w:tcBorders>
              <w:top w:val="single" w:sz="4" w:space="0" w:color="auto"/>
              <w:left w:val="nil"/>
              <w:bottom w:val="single" w:sz="4" w:space="0" w:color="auto"/>
              <w:right w:val="nil"/>
            </w:tcBorders>
            <w:shd w:val="clear" w:color="auto" w:fill="auto"/>
            <w:noWrap/>
            <w:vAlign w:val="bottom"/>
          </w:tcPr>
          <w:p w:rsidR="000545CF" w:rsidRPr="00373D5D" w:rsidRDefault="000545CF" w:rsidP="000545CF">
            <w:pPr>
              <w:jc w:val="center"/>
              <w:rPr>
                <w:rFonts w:ascii="Garamond" w:hAnsi="Garamond"/>
                <w:sz w:val="22"/>
                <w:szCs w:val="22"/>
              </w:rPr>
            </w:pPr>
            <w:r w:rsidRPr="00373D5D">
              <w:rPr>
                <w:rFonts w:ascii="Garamond" w:hAnsi="Garamond"/>
                <w:sz w:val="22"/>
                <w:szCs w:val="22"/>
              </w:rPr>
              <w:t>25,754</w:t>
            </w:r>
          </w:p>
          <w:p w:rsidR="000545CF" w:rsidRPr="00373D5D" w:rsidRDefault="000545CF" w:rsidP="000545CF">
            <w:pPr>
              <w:jc w:val="center"/>
              <w:rPr>
                <w:rFonts w:ascii="Garamond" w:hAnsi="Garamond"/>
                <w:sz w:val="22"/>
                <w:szCs w:val="22"/>
              </w:rPr>
            </w:pPr>
            <w:r w:rsidRPr="00373D5D">
              <w:rPr>
                <w:rFonts w:ascii="Garamond" w:hAnsi="Garamond"/>
                <w:sz w:val="22"/>
                <w:szCs w:val="22"/>
              </w:rPr>
              <w:t>9,356</w:t>
            </w:r>
          </w:p>
        </w:tc>
      </w:tr>
    </w:tbl>
    <w:p w:rsidR="006603D6" w:rsidRPr="00373D5D" w:rsidRDefault="006603D6" w:rsidP="00A338B7">
      <w:pPr>
        <w:rPr>
          <w:rFonts w:ascii="Garamond" w:hAnsi="Garamond"/>
          <w:sz w:val="22"/>
          <w:szCs w:val="22"/>
        </w:rPr>
      </w:pPr>
      <w:proofErr w:type="gramStart"/>
      <w:r w:rsidRPr="00373D5D">
        <w:rPr>
          <w:rFonts w:ascii="Garamond" w:hAnsi="Garamond"/>
          <w:sz w:val="22"/>
          <w:szCs w:val="22"/>
        </w:rPr>
        <w:t>Standard errors in parentheses.</w:t>
      </w:r>
      <w:proofErr w:type="gramEnd"/>
      <w:r w:rsidRPr="00373D5D">
        <w:rPr>
          <w:rFonts w:ascii="Garamond" w:hAnsi="Garamond"/>
          <w:sz w:val="22"/>
          <w:szCs w:val="22"/>
        </w:rPr>
        <w:t xml:space="preserve"> *** = p&lt;0.001</w:t>
      </w:r>
      <w:proofErr w:type="gramStart"/>
      <w:r w:rsidRPr="00373D5D">
        <w:rPr>
          <w:rFonts w:ascii="Garamond" w:hAnsi="Garamond"/>
          <w:sz w:val="22"/>
          <w:szCs w:val="22"/>
        </w:rPr>
        <w:t>,*</w:t>
      </w:r>
      <w:proofErr w:type="gramEnd"/>
      <w:r w:rsidRPr="00373D5D">
        <w:rPr>
          <w:rFonts w:ascii="Garamond" w:hAnsi="Garamond"/>
          <w:sz w:val="22"/>
          <w:szCs w:val="22"/>
        </w:rPr>
        <w:t>* = p&lt;0.01, *=p&lt;0.05</w:t>
      </w:r>
    </w:p>
    <w:p w:rsidR="006603D6" w:rsidRPr="00373D5D" w:rsidRDefault="006603D6" w:rsidP="006603D6">
      <w:pPr>
        <w:rPr>
          <w:rFonts w:ascii="Garamond" w:hAnsi="Garamond"/>
          <w:sz w:val="22"/>
          <w:szCs w:val="22"/>
        </w:rPr>
      </w:pPr>
      <w:r w:rsidRPr="00373D5D">
        <w:rPr>
          <w:rFonts w:ascii="Garamond" w:hAnsi="Garamond"/>
          <w:sz w:val="22"/>
          <w:szCs w:val="22"/>
        </w:rPr>
        <w:t>Additional controls, not reported for reasons of space: survey wave</w:t>
      </w:r>
    </w:p>
    <w:p w:rsidR="006603D6" w:rsidRPr="00373D5D" w:rsidRDefault="006603D6" w:rsidP="006603D6">
      <w:pPr>
        <w:jc w:val="both"/>
        <w:rPr>
          <w:rFonts w:ascii="Garamond" w:hAnsi="Garamond"/>
          <w:sz w:val="22"/>
          <w:szCs w:val="22"/>
        </w:rPr>
        <w:sectPr w:rsidR="006603D6" w:rsidRPr="00373D5D" w:rsidSect="00563664">
          <w:endnotePr>
            <w:numFmt w:val="decimal"/>
          </w:endnotePr>
          <w:pgSz w:w="16840" w:h="11907" w:orient="landscape" w:code="9"/>
          <w:pgMar w:top="1440" w:right="2880" w:bottom="1440" w:left="2880" w:header="720" w:footer="720" w:gutter="0"/>
          <w:cols w:space="708"/>
          <w:docGrid w:linePitch="360"/>
        </w:sectPr>
      </w:pPr>
    </w:p>
    <w:p w:rsidR="00973F29" w:rsidRPr="00373D5D" w:rsidRDefault="00973F29" w:rsidP="00664E2E">
      <w:pPr>
        <w:jc w:val="both"/>
        <w:rPr>
          <w:rFonts w:ascii="Garamond" w:hAnsi="Garamond"/>
          <w:sz w:val="22"/>
          <w:szCs w:val="22"/>
        </w:rPr>
      </w:pPr>
      <w:proofErr w:type="gramStart"/>
      <w:r w:rsidRPr="00373D5D">
        <w:rPr>
          <w:rFonts w:ascii="Garamond" w:hAnsi="Garamond"/>
          <w:sz w:val="22"/>
          <w:szCs w:val="22"/>
        </w:rPr>
        <w:lastRenderedPageBreak/>
        <w:t>Technical Appendix.</w:t>
      </w:r>
      <w:proofErr w:type="gramEnd"/>
      <w:r w:rsidRPr="00373D5D">
        <w:rPr>
          <w:rFonts w:ascii="Garamond" w:hAnsi="Garamond"/>
          <w:sz w:val="22"/>
          <w:szCs w:val="22"/>
        </w:rPr>
        <w:t xml:space="preserve"> Table A1. </w:t>
      </w:r>
      <w:proofErr w:type="gramStart"/>
      <w:r w:rsidRPr="00373D5D">
        <w:rPr>
          <w:rFonts w:ascii="Garamond" w:hAnsi="Garamond"/>
          <w:sz w:val="22"/>
          <w:szCs w:val="22"/>
        </w:rPr>
        <w:t xml:space="preserve">The characteristics of the ‘benchmark’ statistical </w:t>
      </w:r>
      <w:r w:rsidR="00664E2E">
        <w:rPr>
          <w:rFonts w:ascii="Garamond" w:hAnsi="Garamond"/>
          <w:sz w:val="22"/>
          <w:szCs w:val="22"/>
        </w:rPr>
        <w:t xml:space="preserve">worker </w:t>
      </w:r>
      <w:r w:rsidRPr="00373D5D">
        <w:rPr>
          <w:rFonts w:ascii="Garamond" w:hAnsi="Garamond"/>
          <w:sz w:val="22"/>
          <w:szCs w:val="22"/>
        </w:rPr>
        <w:t>against whom marginal effects are evaluated.</w:t>
      </w:r>
      <w:proofErr w:type="gramEnd"/>
    </w:p>
    <w:p w:rsidR="00973F29" w:rsidRPr="00373D5D" w:rsidRDefault="00973F29" w:rsidP="00973F29">
      <w:pPr>
        <w:jc w:val="both"/>
        <w:rPr>
          <w:rFonts w:ascii="Garamond" w:hAnsi="Garamond"/>
          <w:sz w:val="22"/>
          <w:szCs w:val="22"/>
        </w:rPr>
      </w:pPr>
    </w:p>
    <w:p w:rsidR="003168B6" w:rsidRPr="00373D5D" w:rsidRDefault="003168B6" w:rsidP="003168B6">
      <w:pPr>
        <w:jc w:val="both"/>
        <w:rPr>
          <w:rFonts w:ascii="Garamond" w:hAnsi="Garamond"/>
          <w:sz w:val="22"/>
          <w:szCs w:val="22"/>
        </w:rPr>
      </w:pPr>
    </w:p>
    <w:tbl>
      <w:tblPr>
        <w:tblW w:w="9175" w:type="dxa"/>
        <w:tblInd w:w="93" w:type="dxa"/>
        <w:tblLook w:val="04A0" w:firstRow="1" w:lastRow="0" w:firstColumn="1" w:lastColumn="0" w:noHBand="0" w:noVBand="1"/>
      </w:tblPr>
      <w:tblGrid>
        <w:gridCol w:w="4275"/>
        <w:gridCol w:w="2450"/>
        <w:gridCol w:w="2450"/>
      </w:tblGrid>
      <w:tr w:rsidR="00D27DAB" w:rsidRPr="005A3170" w:rsidTr="0048567D">
        <w:trPr>
          <w:trHeight w:val="315"/>
        </w:trPr>
        <w:tc>
          <w:tcPr>
            <w:tcW w:w="4275" w:type="dxa"/>
            <w:vMerge w:val="restart"/>
            <w:tcBorders>
              <w:top w:val="single" w:sz="4" w:space="0" w:color="auto"/>
              <w:left w:val="nil"/>
              <w:bottom w:val="nil"/>
              <w:right w:val="single" w:sz="4" w:space="0" w:color="auto"/>
            </w:tcBorders>
            <w:shd w:val="clear" w:color="auto" w:fill="auto"/>
            <w:noWrap/>
            <w:vAlign w:val="center"/>
            <w:hideMark/>
          </w:tcPr>
          <w:p w:rsidR="00D27DAB" w:rsidRPr="005A3170" w:rsidRDefault="00D27DAB" w:rsidP="0048567D">
            <w:pPr>
              <w:jc w:val="center"/>
              <w:rPr>
                <w:rFonts w:ascii="Garamond" w:hAnsi="Garamond"/>
                <w:b/>
                <w:bCs/>
                <w:sz w:val="22"/>
                <w:szCs w:val="22"/>
              </w:rPr>
            </w:pPr>
            <w:r w:rsidRPr="005A3170">
              <w:rPr>
                <w:rFonts w:ascii="Garamond" w:hAnsi="Garamond"/>
                <w:b/>
                <w:bCs/>
                <w:sz w:val="22"/>
                <w:szCs w:val="22"/>
              </w:rPr>
              <w:t>Variable Name</w:t>
            </w:r>
          </w:p>
        </w:tc>
        <w:tc>
          <w:tcPr>
            <w:tcW w:w="4900" w:type="dxa"/>
            <w:gridSpan w:val="2"/>
            <w:tcBorders>
              <w:top w:val="single" w:sz="4" w:space="0" w:color="auto"/>
              <w:left w:val="single" w:sz="4" w:space="0" w:color="auto"/>
              <w:bottom w:val="nil"/>
              <w:right w:val="nil"/>
            </w:tcBorders>
            <w:shd w:val="clear" w:color="auto" w:fill="auto"/>
            <w:noWrap/>
            <w:vAlign w:val="bottom"/>
            <w:hideMark/>
          </w:tcPr>
          <w:p w:rsidR="00D27DAB" w:rsidRPr="005A3170" w:rsidRDefault="00D27DAB" w:rsidP="0048567D">
            <w:pPr>
              <w:jc w:val="center"/>
              <w:rPr>
                <w:rFonts w:ascii="Garamond" w:hAnsi="Garamond"/>
                <w:b/>
                <w:bCs/>
                <w:sz w:val="22"/>
                <w:szCs w:val="22"/>
              </w:rPr>
            </w:pPr>
            <w:r w:rsidRPr="005A3170">
              <w:rPr>
                <w:rFonts w:ascii="Garamond" w:hAnsi="Garamond"/>
                <w:b/>
                <w:bCs/>
                <w:sz w:val="22"/>
                <w:szCs w:val="22"/>
              </w:rPr>
              <w:t>Baseline Value Used for Marginal Effect</w:t>
            </w:r>
          </w:p>
        </w:tc>
      </w:tr>
      <w:tr w:rsidR="00D27DAB" w:rsidRPr="005A3170" w:rsidTr="0048567D">
        <w:trPr>
          <w:trHeight w:val="315"/>
        </w:trPr>
        <w:tc>
          <w:tcPr>
            <w:tcW w:w="4275" w:type="dxa"/>
            <w:vMerge/>
            <w:tcBorders>
              <w:top w:val="nil"/>
              <w:left w:val="nil"/>
              <w:bottom w:val="single" w:sz="4" w:space="0" w:color="auto"/>
              <w:right w:val="single" w:sz="4" w:space="0" w:color="auto"/>
            </w:tcBorders>
            <w:vAlign w:val="center"/>
            <w:hideMark/>
          </w:tcPr>
          <w:p w:rsidR="00D27DAB" w:rsidRPr="005A3170" w:rsidRDefault="00D27DAB" w:rsidP="0048567D">
            <w:pPr>
              <w:rPr>
                <w:rFonts w:ascii="Garamond" w:hAnsi="Garamond"/>
                <w:b/>
                <w:bCs/>
                <w:sz w:val="22"/>
                <w:szCs w:val="22"/>
              </w:rPr>
            </w:pPr>
          </w:p>
        </w:tc>
        <w:tc>
          <w:tcPr>
            <w:tcW w:w="2450" w:type="dxa"/>
            <w:tcBorders>
              <w:top w:val="nil"/>
              <w:left w:val="single" w:sz="4" w:space="0" w:color="auto"/>
              <w:bottom w:val="single" w:sz="4" w:space="0" w:color="auto"/>
              <w:right w:val="nil"/>
            </w:tcBorders>
            <w:shd w:val="clear" w:color="auto" w:fill="auto"/>
            <w:noWrap/>
            <w:vAlign w:val="center"/>
            <w:hideMark/>
          </w:tcPr>
          <w:p w:rsidR="00D27DAB" w:rsidRPr="005A3170" w:rsidRDefault="00D27DAB" w:rsidP="0048567D">
            <w:pPr>
              <w:jc w:val="center"/>
              <w:rPr>
                <w:rFonts w:ascii="Garamond" w:hAnsi="Garamond"/>
                <w:b/>
                <w:bCs/>
                <w:sz w:val="22"/>
                <w:szCs w:val="22"/>
              </w:rPr>
            </w:pPr>
            <w:r w:rsidRPr="005A3170">
              <w:rPr>
                <w:rFonts w:ascii="Garamond" w:hAnsi="Garamond"/>
                <w:b/>
                <w:bCs/>
                <w:sz w:val="22"/>
                <w:szCs w:val="22"/>
              </w:rPr>
              <w:t>random effects logit model</w:t>
            </w:r>
          </w:p>
        </w:tc>
        <w:tc>
          <w:tcPr>
            <w:tcW w:w="2450" w:type="dxa"/>
            <w:tcBorders>
              <w:top w:val="nil"/>
              <w:left w:val="nil"/>
              <w:bottom w:val="single" w:sz="4" w:space="0" w:color="auto"/>
              <w:right w:val="nil"/>
            </w:tcBorders>
            <w:shd w:val="clear" w:color="auto" w:fill="auto"/>
            <w:noWrap/>
            <w:vAlign w:val="center"/>
            <w:hideMark/>
          </w:tcPr>
          <w:p w:rsidR="00D27DAB" w:rsidRPr="005A3170" w:rsidRDefault="00D27DAB" w:rsidP="0048567D">
            <w:pPr>
              <w:jc w:val="center"/>
              <w:rPr>
                <w:rFonts w:ascii="Garamond" w:hAnsi="Garamond"/>
                <w:b/>
                <w:bCs/>
                <w:sz w:val="22"/>
                <w:szCs w:val="22"/>
              </w:rPr>
            </w:pPr>
            <w:r w:rsidRPr="005A3170">
              <w:rPr>
                <w:rFonts w:ascii="Garamond" w:hAnsi="Garamond"/>
                <w:b/>
                <w:bCs/>
                <w:sz w:val="22"/>
                <w:szCs w:val="22"/>
              </w:rPr>
              <w:t>Pooled cross-sectional logit model</w:t>
            </w:r>
          </w:p>
        </w:tc>
      </w:tr>
      <w:tr w:rsidR="00D27DAB" w:rsidRPr="005A3170" w:rsidTr="0048567D">
        <w:trPr>
          <w:trHeight w:val="315"/>
        </w:trPr>
        <w:tc>
          <w:tcPr>
            <w:tcW w:w="4275" w:type="dxa"/>
            <w:tcBorders>
              <w:top w:val="single" w:sz="4" w:space="0" w:color="auto"/>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Difference between actual and expected pay</w:t>
            </w:r>
          </w:p>
        </w:tc>
        <w:tc>
          <w:tcPr>
            <w:tcW w:w="2450" w:type="dxa"/>
            <w:tcBorders>
              <w:top w:val="single" w:sz="4" w:space="0" w:color="auto"/>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1%</w:t>
            </w:r>
          </w:p>
        </w:tc>
        <w:tc>
          <w:tcPr>
            <w:tcW w:w="2450" w:type="dxa"/>
            <w:tcBorders>
              <w:top w:val="single" w:sz="4" w:space="0" w:color="auto"/>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1%</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bottom"/>
            <w:hideMark/>
          </w:tcPr>
          <w:p w:rsidR="00D27DAB" w:rsidRPr="005A3170" w:rsidRDefault="00D27DAB" w:rsidP="0048567D">
            <w:pPr>
              <w:rPr>
                <w:rFonts w:ascii="Garamond" w:hAnsi="Garamond"/>
                <w:sz w:val="22"/>
                <w:szCs w:val="22"/>
              </w:rPr>
            </w:pPr>
            <w:r w:rsidRPr="005A3170">
              <w:rPr>
                <w:rFonts w:ascii="Garamond" w:hAnsi="Garamond"/>
                <w:sz w:val="22"/>
                <w:szCs w:val="22"/>
              </w:rPr>
              <w:t>Actual and Predicted Wage Growth Gap</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1%</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1%</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bottom"/>
            <w:hideMark/>
          </w:tcPr>
          <w:p w:rsidR="00D27DAB" w:rsidRPr="005A3170" w:rsidRDefault="00D27DAB" w:rsidP="0048567D">
            <w:pPr>
              <w:rPr>
                <w:rFonts w:ascii="Garamond" w:hAnsi="Garamond"/>
                <w:sz w:val="22"/>
                <w:szCs w:val="22"/>
              </w:rPr>
            </w:pPr>
            <w:r w:rsidRPr="005A3170">
              <w:rPr>
                <w:rFonts w:ascii="Garamond" w:hAnsi="Garamond"/>
                <w:sz w:val="22"/>
                <w:szCs w:val="22"/>
              </w:rPr>
              <w:t>Previously Made Redundant or Dismissed</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Not Previously</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Not Previously</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National Unemployment Rate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4%</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4%</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Inflation Rate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2%</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2%</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bottom"/>
            <w:hideMark/>
          </w:tcPr>
          <w:p w:rsidR="00D27DAB" w:rsidRPr="005A3170" w:rsidRDefault="00D27DAB" w:rsidP="0048567D">
            <w:pPr>
              <w:rPr>
                <w:rFonts w:ascii="Garamond" w:hAnsi="Garamond"/>
                <w:sz w:val="22"/>
                <w:szCs w:val="22"/>
              </w:rPr>
            </w:pPr>
            <w:r w:rsidRPr="005A3170">
              <w:rPr>
                <w:rFonts w:ascii="Garamond" w:hAnsi="Garamond"/>
                <w:sz w:val="22"/>
                <w:szCs w:val="22"/>
              </w:rPr>
              <w:t>Annual Wage Growth- National Level</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2%</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2%</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Voting Preference</w:t>
            </w:r>
          </w:p>
          <w:p w:rsidR="00D27DAB" w:rsidRPr="005A3170" w:rsidRDefault="00D27DAB" w:rsidP="0048567D">
            <w:pPr>
              <w:rPr>
                <w:rFonts w:ascii="Garamond" w:hAnsi="Garamond"/>
                <w:sz w:val="22"/>
                <w:szCs w:val="22"/>
              </w:rPr>
            </w:pPr>
            <w:r w:rsidRPr="005A3170">
              <w:rPr>
                <w:rFonts w:ascii="Garamond" w:hAnsi="Garamond"/>
                <w:sz w:val="22"/>
                <w:szCs w:val="22"/>
              </w:rPr>
              <w:t>Satisfaction With Pay</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Not Labour</w:t>
            </w:r>
          </w:p>
          <w:p w:rsidR="00D27DAB" w:rsidRPr="005A3170" w:rsidRDefault="00D27DAB" w:rsidP="0048567D">
            <w:pPr>
              <w:jc w:val="center"/>
              <w:rPr>
                <w:rFonts w:ascii="Garamond" w:hAnsi="Garamond"/>
                <w:sz w:val="22"/>
                <w:szCs w:val="22"/>
              </w:rPr>
            </w:pPr>
            <w:r w:rsidRPr="005A3170">
              <w:rPr>
                <w:rFonts w:ascii="Garamond" w:hAnsi="Garamond"/>
                <w:sz w:val="22"/>
                <w:szCs w:val="22"/>
              </w:rPr>
              <w:t>4.898086</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Not Labour</w:t>
            </w:r>
          </w:p>
          <w:p w:rsidR="00D27DAB" w:rsidRPr="005A3170" w:rsidRDefault="00D27DAB" w:rsidP="0048567D">
            <w:pPr>
              <w:jc w:val="center"/>
              <w:rPr>
                <w:rFonts w:ascii="Garamond" w:hAnsi="Garamond"/>
                <w:sz w:val="22"/>
                <w:szCs w:val="22"/>
              </w:rPr>
            </w:pPr>
            <w:r w:rsidRPr="005A3170">
              <w:rPr>
                <w:rFonts w:ascii="Garamond" w:hAnsi="Garamond"/>
                <w:sz w:val="22"/>
                <w:szCs w:val="22"/>
              </w:rPr>
              <w:t>4.9100778</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Satisfaction With Job Security</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5.422987</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5.405982</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Satisfaction With Work Itself</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5.438421</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5.427169</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Satisfaction with Hours Worked</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5.17074</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5.176871</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 xml:space="preserve">Financial Situation </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Living Comfortably</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Living Comfortably</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Job Type (PT/FT)</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Full Time</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Full Time</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bottom"/>
            <w:hideMark/>
          </w:tcPr>
          <w:p w:rsidR="00D27DAB" w:rsidRPr="005A3170" w:rsidRDefault="00D27DAB" w:rsidP="0048567D">
            <w:pPr>
              <w:rPr>
                <w:rFonts w:ascii="Garamond" w:hAnsi="Garamond"/>
                <w:sz w:val="22"/>
                <w:szCs w:val="22"/>
              </w:rPr>
            </w:pPr>
            <w:r w:rsidRPr="005A3170">
              <w:rPr>
                <w:rFonts w:ascii="Garamond" w:hAnsi="Garamond"/>
                <w:sz w:val="22"/>
                <w:szCs w:val="22"/>
              </w:rPr>
              <w:t>Unionized Workplace?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Yes</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Yes</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Workplace Size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More than 25 Employees</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More than 25 Employees</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Contract Type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Permanent</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Permanent</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Sector</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Private</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Private</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Gender</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Male</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Male</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 xml:space="preserve">Ethnicity </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White</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White</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Age</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Under 25</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Under 25</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Residency</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South of England</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South of England</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 xml:space="preserve">Education </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None</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None</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Occupation</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Managerial</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Managerial</w:t>
            </w:r>
          </w:p>
        </w:tc>
      </w:tr>
      <w:tr w:rsidR="00D27DAB" w:rsidRPr="005A3170" w:rsidTr="0048567D">
        <w:trPr>
          <w:trHeight w:val="315"/>
        </w:trPr>
        <w:tc>
          <w:tcPr>
            <w:tcW w:w="4275" w:type="dxa"/>
            <w:tcBorders>
              <w:top w:val="nil"/>
              <w:left w:val="nil"/>
              <w:bottom w:val="nil"/>
              <w:right w:val="single" w:sz="4" w:space="0" w:color="auto"/>
            </w:tcBorders>
            <w:shd w:val="clear" w:color="auto" w:fill="auto"/>
            <w:noWrap/>
            <w:vAlign w:val="center"/>
            <w:hideMark/>
          </w:tcPr>
          <w:p w:rsidR="00D27DAB" w:rsidRPr="005A3170" w:rsidRDefault="00D27DAB" w:rsidP="0048567D">
            <w:pPr>
              <w:rPr>
                <w:rFonts w:ascii="Garamond" w:hAnsi="Garamond"/>
                <w:sz w:val="22"/>
                <w:szCs w:val="22"/>
              </w:rPr>
            </w:pPr>
            <w:r w:rsidRPr="005A3170">
              <w:rPr>
                <w:rFonts w:ascii="Garamond" w:hAnsi="Garamond"/>
                <w:sz w:val="22"/>
                <w:szCs w:val="22"/>
              </w:rPr>
              <w:t>Industry</w:t>
            </w:r>
          </w:p>
        </w:tc>
        <w:tc>
          <w:tcPr>
            <w:tcW w:w="2450" w:type="dxa"/>
            <w:tcBorders>
              <w:top w:val="nil"/>
              <w:left w:val="single" w:sz="4" w:space="0" w:color="auto"/>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Retail</w:t>
            </w:r>
          </w:p>
        </w:tc>
        <w:tc>
          <w:tcPr>
            <w:tcW w:w="2450" w:type="dxa"/>
            <w:tcBorders>
              <w:top w:val="nil"/>
              <w:left w:val="nil"/>
              <w:bottom w:val="nil"/>
              <w:right w:val="nil"/>
            </w:tcBorders>
            <w:shd w:val="clear" w:color="auto" w:fill="auto"/>
            <w:noWrap/>
            <w:vAlign w:val="center"/>
            <w:hideMark/>
          </w:tcPr>
          <w:p w:rsidR="00D27DAB" w:rsidRPr="005A3170" w:rsidRDefault="00D27DAB" w:rsidP="0048567D">
            <w:pPr>
              <w:jc w:val="center"/>
              <w:rPr>
                <w:rFonts w:ascii="Garamond" w:hAnsi="Garamond"/>
                <w:sz w:val="22"/>
                <w:szCs w:val="22"/>
              </w:rPr>
            </w:pPr>
            <w:r w:rsidRPr="005A3170">
              <w:rPr>
                <w:rFonts w:ascii="Garamond" w:hAnsi="Garamond"/>
                <w:sz w:val="22"/>
                <w:szCs w:val="22"/>
              </w:rPr>
              <w:t>Retail</w:t>
            </w:r>
          </w:p>
        </w:tc>
      </w:tr>
      <w:tr w:rsidR="00D27DAB" w:rsidRPr="005A3170" w:rsidTr="0048567D">
        <w:trPr>
          <w:trHeight w:val="315"/>
        </w:trPr>
        <w:tc>
          <w:tcPr>
            <w:tcW w:w="4275" w:type="dxa"/>
            <w:tcBorders>
              <w:top w:val="nil"/>
              <w:left w:val="nil"/>
              <w:bottom w:val="single" w:sz="4" w:space="0" w:color="auto"/>
              <w:right w:val="single" w:sz="4" w:space="0" w:color="auto"/>
            </w:tcBorders>
            <w:shd w:val="clear" w:color="auto" w:fill="auto"/>
            <w:noWrap/>
            <w:vAlign w:val="bottom"/>
            <w:hideMark/>
          </w:tcPr>
          <w:p w:rsidR="00D27DAB" w:rsidRPr="005A3170" w:rsidRDefault="00D27DAB" w:rsidP="0048567D">
            <w:pPr>
              <w:rPr>
                <w:rFonts w:ascii="Garamond" w:hAnsi="Garamond"/>
                <w:sz w:val="22"/>
                <w:szCs w:val="22"/>
              </w:rPr>
            </w:pPr>
          </w:p>
        </w:tc>
        <w:tc>
          <w:tcPr>
            <w:tcW w:w="2450" w:type="dxa"/>
            <w:tcBorders>
              <w:top w:val="nil"/>
              <w:left w:val="single" w:sz="4" w:space="0" w:color="auto"/>
              <w:bottom w:val="single" w:sz="4" w:space="0" w:color="auto"/>
              <w:right w:val="nil"/>
            </w:tcBorders>
            <w:shd w:val="clear" w:color="auto" w:fill="auto"/>
            <w:noWrap/>
            <w:vAlign w:val="bottom"/>
            <w:hideMark/>
          </w:tcPr>
          <w:p w:rsidR="00D27DAB" w:rsidRPr="005A3170" w:rsidRDefault="00D27DAB" w:rsidP="0048567D">
            <w:pPr>
              <w:jc w:val="center"/>
              <w:rPr>
                <w:rFonts w:ascii="Garamond" w:hAnsi="Garamond"/>
                <w:sz w:val="22"/>
                <w:szCs w:val="22"/>
              </w:rPr>
            </w:pPr>
          </w:p>
        </w:tc>
        <w:tc>
          <w:tcPr>
            <w:tcW w:w="2450" w:type="dxa"/>
            <w:tcBorders>
              <w:top w:val="nil"/>
              <w:left w:val="nil"/>
              <w:bottom w:val="single" w:sz="4" w:space="0" w:color="auto"/>
              <w:right w:val="nil"/>
            </w:tcBorders>
            <w:shd w:val="clear" w:color="auto" w:fill="auto"/>
            <w:noWrap/>
            <w:vAlign w:val="bottom"/>
            <w:hideMark/>
          </w:tcPr>
          <w:p w:rsidR="00D27DAB" w:rsidRPr="005A3170" w:rsidRDefault="00D27DAB" w:rsidP="0048567D">
            <w:pPr>
              <w:jc w:val="center"/>
              <w:rPr>
                <w:rFonts w:ascii="Garamond" w:hAnsi="Garamond"/>
                <w:sz w:val="22"/>
                <w:szCs w:val="22"/>
              </w:rPr>
            </w:pPr>
          </w:p>
        </w:tc>
      </w:tr>
    </w:tbl>
    <w:p w:rsidR="005A0412" w:rsidRPr="00426066" w:rsidRDefault="005A0412" w:rsidP="00B834BD">
      <w:pPr>
        <w:jc w:val="both"/>
        <w:rPr>
          <w:rFonts w:ascii="Garamond" w:hAnsi="Garamond"/>
        </w:rPr>
      </w:pPr>
    </w:p>
    <w:sectPr w:rsidR="005A0412" w:rsidRPr="00426066" w:rsidSect="003168B6">
      <w:footerReference w:type="even" r:id="rId15"/>
      <w:footerReference w:type="default" r:id="rId16"/>
      <w:endnotePr>
        <w:numFmt w:val="decimal"/>
      </w:endnotePr>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38" w:rsidRDefault="009A5638">
      <w:r>
        <w:separator/>
      </w:r>
    </w:p>
  </w:endnote>
  <w:endnote w:type="continuationSeparator" w:id="0">
    <w:p w:rsidR="009A5638" w:rsidRDefault="009A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38" w:rsidRDefault="009A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638" w:rsidRDefault="009A5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41956"/>
      <w:docPartObj>
        <w:docPartGallery w:val="Page Numbers (Bottom of Page)"/>
        <w:docPartUnique/>
      </w:docPartObj>
    </w:sdtPr>
    <w:sdtContent>
      <w:p w:rsidR="009A5638" w:rsidRDefault="009A5638">
        <w:pPr>
          <w:pStyle w:val="Footer"/>
          <w:jc w:val="center"/>
        </w:pPr>
        <w:r>
          <w:fldChar w:fldCharType="begin"/>
        </w:r>
        <w:r>
          <w:instrText xml:space="preserve"> PAGE   \* MERGEFORMAT </w:instrText>
        </w:r>
        <w:r>
          <w:fldChar w:fldCharType="separate"/>
        </w:r>
        <w:r w:rsidR="00D8244C">
          <w:rPr>
            <w:noProof/>
          </w:rPr>
          <w:t>21</w:t>
        </w:r>
        <w:r>
          <w:rPr>
            <w:noProof/>
          </w:rPr>
          <w:fldChar w:fldCharType="end"/>
        </w:r>
      </w:p>
    </w:sdtContent>
  </w:sdt>
  <w:p w:rsidR="009A5638" w:rsidRDefault="009A5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38" w:rsidRDefault="009A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638" w:rsidRDefault="009A563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0804"/>
      <w:docPartObj>
        <w:docPartGallery w:val="Page Numbers (Bottom of Page)"/>
        <w:docPartUnique/>
      </w:docPartObj>
    </w:sdtPr>
    <w:sdtContent>
      <w:p w:rsidR="009A5638" w:rsidRDefault="009A5638">
        <w:pPr>
          <w:pStyle w:val="Footer"/>
          <w:jc w:val="center"/>
        </w:pPr>
        <w:r>
          <w:fldChar w:fldCharType="begin"/>
        </w:r>
        <w:r>
          <w:instrText xml:space="preserve"> PAGE   \* MERGEFORMAT </w:instrText>
        </w:r>
        <w:r>
          <w:fldChar w:fldCharType="separate"/>
        </w:r>
        <w:r w:rsidR="00D8244C">
          <w:rPr>
            <w:noProof/>
          </w:rPr>
          <w:t>32</w:t>
        </w:r>
        <w:r>
          <w:rPr>
            <w:noProof/>
          </w:rPr>
          <w:fldChar w:fldCharType="end"/>
        </w:r>
      </w:p>
    </w:sdtContent>
  </w:sdt>
  <w:p w:rsidR="009A5638" w:rsidRDefault="009A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38" w:rsidRDefault="009A5638">
      <w:r>
        <w:separator/>
      </w:r>
    </w:p>
  </w:footnote>
  <w:footnote w:type="continuationSeparator" w:id="0">
    <w:p w:rsidR="009A5638" w:rsidRDefault="009A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D77"/>
    <w:multiLevelType w:val="hybridMultilevel"/>
    <w:tmpl w:val="BEEA8C62"/>
    <w:lvl w:ilvl="0" w:tplc="667E8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15E71"/>
    <w:multiLevelType w:val="hybridMultilevel"/>
    <w:tmpl w:val="8D86EB2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D4B324B"/>
    <w:multiLevelType w:val="hybridMultilevel"/>
    <w:tmpl w:val="2C06287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776530"/>
    <w:multiLevelType w:val="hybridMultilevel"/>
    <w:tmpl w:val="BABA256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E82FEB"/>
    <w:multiLevelType w:val="hybridMultilevel"/>
    <w:tmpl w:val="C3B8F3EC"/>
    <w:lvl w:ilvl="0" w:tplc="495011B0">
      <w:start w:val="1"/>
      <w:numFmt w:val="bullet"/>
      <w:lvlText w:val=""/>
      <w:lvlJc w:val="left"/>
      <w:pPr>
        <w:tabs>
          <w:tab w:val="num" w:pos="720"/>
        </w:tabs>
        <w:ind w:left="720" w:hanging="360"/>
      </w:pPr>
      <w:rPr>
        <w:rFonts w:ascii="Symbol" w:hAnsi="Symbol" w:hint="default"/>
      </w:rPr>
    </w:lvl>
    <w:lvl w:ilvl="1" w:tplc="FEFE0F78" w:tentative="1">
      <w:start w:val="1"/>
      <w:numFmt w:val="bullet"/>
      <w:lvlText w:val="o"/>
      <w:lvlJc w:val="left"/>
      <w:pPr>
        <w:tabs>
          <w:tab w:val="num" w:pos="1440"/>
        </w:tabs>
        <w:ind w:left="1440" w:hanging="360"/>
      </w:pPr>
      <w:rPr>
        <w:rFonts w:ascii="Courier New" w:hAnsi="Courier New" w:cs="Courier New" w:hint="default"/>
      </w:rPr>
    </w:lvl>
    <w:lvl w:ilvl="2" w:tplc="AE56C7BE" w:tentative="1">
      <w:start w:val="1"/>
      <w:numFmt w:val="bullet"/>
      <w:lvlText w:val=""/>
      <w:lvlJc w:val="left"/>
      <w:pPr>
        <w:tabs>
          <w:tab w:val="num" w:pos="2160"/>
        </w:tabs>
        <w:ind w:left="2160" w:hanging="360"/>
      </w:pPr>
      <w:rPr>
        <w:rFonts w:ascii="Wingdings" w:hAnsi="Wingdings" w:hint="default"/>
      </w:rPr>
    </w:lvl>
    <w:lvl w:ilvl="3" w:tplc="6F34909E" w:tentative="1">
      <w:start w:val="1"/>
      <w:numFmt w:val="bullet"/>
      <w:lvlText w:val=""/>
      <w:lvlJc w:val="left"/>
      <w:pPr>
        <w:tabs>
          <w:tab w:val="num" w:pos="2880"/>
        </w:tabs>
        <w:ind w:left="2880" w:hanging="360"/>
      </w:pPr>
      <w:rPr>
        <w:rFonts w:ascii="Symbol" w:hAnsi="Symbol" w:hint="default"/>
      </w:rPr>
    </w:lvl>
    <w:lvl w:ilvl="4" w:tplc="6BC0011E" w:tentative="1">
      <w:start w:val="1"/>
      <w:numFmt w:val="bullet"/>
      <w:lvlText w:val="o"/>
      <w:lvlJc w:val="left"/>
      <w:pPr>
        <w:tabs>
          <w:tab w:val="num" w:pos="3600"/>
        </w:tabs>
        <w:ind w:left="3600" w:hanging="360"/>
      </w:pPr>
      <w:rPr>
        <w:rFonts w:ascii="Courier New" w:hAnsi="Courier New" w:cs="Courier New" w:hint="default"/>
      </w:rPr>
    </w:lvl>
    <w:lvl w:ilvl="5" w:tplc="3EF0CA72" w:tentative="1">
      <w:start w:val="1"/>
      <w:numFmt w:val="bullet"/>
      <w:lvlText w:val=""/>
      <w:lvlJc w:val="left"/>
      <w:pPr>
        <w:tabs>
          <w:tab w:val="num" w:pos="4320"/>
        </w:tabs>
        <w:ind w:left="4320" w:hanging="360"/>
      </w:pPr>
      <w:rPr>
        <w:rFonts w:ascii="Wingdings" w:hAnsi="Wingdings" w:hint="default"/>
      </w:rPr>
    </w:lvl>
    <w:lvl w:ilvl="6" w:tplc="F3D8565A" w:tentative="1">
      <w:start w:val="1"/>
      <w:numFmt w:val="bullet"/>
      <w:lvlText w:val=""/>
      <w:lvlJc w:val="left"/>
      <w:pPr>
        <w:tabs>
          <w:tab w:val="num" w:pos="5040"/>
        </w:tabs>
        <w:ind w:left="5040" w:hanging="360"/>
      </w:pPr>
      <w:rPr>
        <w:rFonts w:ascii="Symbol" w:hAnsi="Symbol" w:hint="default"/>
      </w:rPr>
    </w:lvl>
    <w:lvl w:ilvl="7" w:tplc="50F889B4" w:tentative="1">
      <w:start w:val="1"/>
      <w:numFmt w:val="bullet"/>
      <w:lvlText w:val="o"/>
      <w:lvlJc w:val="left"/>
      <w:pPr>
        <w:tabs>
          <w:tab w:val="num" w:pos="5760"/>
        </w:tabs>
        <w:ind w:left="5760" w:hanging="360"/>
      </w:pPr>
      <w:rPr>
        <w:rFonts w:ascii="Courier New" w:hAnsi="Courier New" w:cs="Courier New" w:hint="default"/>
      </w:rPr>
    </w:lvl>
    <w:lvl w:ilvl="8" w:tplc="6A60518A" w:tentative="1">
      <w:start w:val="1"/>
      <w:numFmt w:val="bullet"/>
      <w:lvlText w:val=""/>
      <w:lvlJc w:val="left"/>
      <w:pPr>
        <w:tabs>
          <w:tab w:val="num" w:pos="6480"/>
        </w:tabs>
        <w:ind w:left="6480" w:hanging="360"/>
      </w:pPr>
      <w:rPr>
        <w:rFonts w:ascii="Wingdings" w:hAnsi="Wingdings" w:hint="default"/>
      </w:rPr>
    </w:lvl>
  </w:abstractNum>
  <w:abstractNum w:abstractNumId="5">
    <w:nsid w:val="2C4F093B"/>
    <w:multiLevelType w:val="hybridMultilevel"/>
    <w:tmpl w:val="8BD293F0"/>
    <w:lvl w:ilvl="0" w:tplc="9CD87E94">
      <w:start w:val="1"/>
      <w:numFmt w:val="bullet"/>
      <w:lvlText w:val=""/>
      <w:lvlJc w:val="left"/>
      <w:pPr>
        <w:tabs>
          <w:tab w:val="num" w:pos="1080"/>
        </w:tabs>
        <w:ind w:left="1080" w:hanging="360"/>
      </w:pPr>
      <w:rPr>
        <w:rFonts w:ascii="Symbol" w:hAnsi="Symbol" w:hint="default"/>
      </w:rPr>
    </w:lvl>
    <w:lvl w:ilvl="1" w:tplc="84D4261A" w:tentative="1">
      <w:start w:val="1"/>
      <w:numFmt w:val="bullet"/>
      <w:lvlText w:val="o"/>
      <w:lvlJc w:val="left"/>
      <w:pPr>
        <w:tabs>
          <w:tab w:val="num" w:pos="1800"/>
        </w:tabs>
        <w:ind w:left="1800" w:hanging="360"/>
      </w:pPr>
      <w:rPr>
        <w:rFonts w:ascii="Courier New" w:hAnsi="Courier New" w:cs="Courier New" w:hint="default"/>
      </w:rPr>
    </w:lvl>
    <w:lvl w:ilvl="2" w:tplc="3EE4FB18" w:tentative="1">
      <w:start w:val="1"/>
      <w:numFmt w:val="bullet"/>
      <w:lvlText w:val=""/>
      <w:lvlJc w:val="left"/>
      <w:pPr>
        <w:tabs>
          <w:tab w:val="num" w:pos="2520"/>
        </w:tabs>
        <w:ind w:left="2520" w:hanging="360"/>
      </w:pPr>
      <w:rPr>
        <w:rFonts w:ascii="Wingdings" w:hAnsi="Wingdings" w:hint="default"/>
      </w:rPr>
    </w:lvl>
    <w:lvl w:ilvl="3" w:tplc="7B5AA48A" w:tentative="1">
      <w:start w:val="1"/>
      <w:numFmt w:val="bullet"/>
      <w:lvlText w:val=""/>
      <w:lvlJc w:val="left"/>
      <w:pPr>
        <w:tabs>
          <w:tab w:val="num" w:pos="3240"/>
        </w:tabs>
        <w:ind w:left="3240" w:hanging="360"/>
      </w:pPr>
      <w:rPr>
        <w:rFonts w:ascii="Symbol" w:hAnsi="Symbol" w:hint="default"/>
      </w:rPr>
    </w:lvl>
    <w:lvl w:ilvl="4" w:tplc="B70E3EEC" w:tentative="1">
      <w:start w:val="1"/>
      <w:numFmt w:val="bullet"/>
      <w:lvlText w:val="o"/>
      <w:lvlJc w:val="left"/>
      <w:pPr>
        <w:tabs>
          <w:tab w:val="num" w:pos="3960"/>
        </w:tabs>
        <w:ind w:left="3960" w:hanging="360"/>
      </w:pPr>
      <w:rPr>
        <w:rFonts w:ascii="Courier New" w:hAnsi="Courier New" w:cs="Courier New" w:hint="default"/>
      </w:rPr>
    </w:lvl>
    <w:lvl w:ilvl="5" w:tplc="37423226" w:tentative="1">
      <w:start w:val="1"/>
      <w:numFmt w:val="bullet"/>
      <w:lvlText w:val=""/>
      <w:lvlJc w:val="left"/>
      <w:pPr>
        <w:tabs>
          <w:tab w:val="num" w:pos="4680"/>
        </w:tabs>
        <w:ind w:left="4680" w:hanging="360"/>
      </w:pPr>
      <w:rPr>
        <w:rFonts w:ascii="Wingdings" w:hAnsi="Wingdings" w:hint="default"/>
      </w:rPr>
    </w:lvl>
    <w:lvl w:ilvl="6" w:tplc="4A54F4CE" w:tentative="1">
      <w:start w:val="1"/>
      <w:numFmt w:val="bullet"/>
      <w:lvlText w:val=""/>
      <w:lvlJc w:val="left"/>
      <w:pPr>
        <w:tabs>
          <w:tab w:val="num" w:pos="5400"/>
        </w:tabs>
        <w:ind w:left="5400" w:hanging="360"/>
      </w:pPr>
      <w:rPr>
        <w:rFonts w:ascii="Symbol" w:hAnsi="Symbol" w:hint="default"/>
      </w:rPr>
    </w:lvl>
    <w:lvl w:ilvl="7" w:tplc="2D9AC176" w:tentative="1">
      <w:start w:val="1"/>
      <w:numFmt w:val="bullet"/>
      <w:lvlText w:val="o"/>
      <w:lvlJc w:val="left"/>
      <w:pPr>
        <w:tabs>
          <w:tab w:val="num" w:pos="6120"/>
        </w:tabs>
        <w:ind w:left="6120" w:hanging="360"/>
      </w:pPr>
      <w:rPr>
        <w:rFonts w:ascii="Courier New" w:hAnsi="Courier New" w:cs="Courier New" w:hint="default"/>
      </w:rPr>
    </w:lvl>
    <w:lvl w:ilvl="8" w:tplc="4FE0CBD4" w:tentative="1">
      <w:start w:val="1"/>
      <w:numFmt w:val="bullet"/>
      <w:lvlText w:val=""/>
      <w:lvlJc w:val="left"/>
      <w:pPr>
        <w:tabs>
          <w:tab w:val="num" w:pos="6840"/>
        </w:tabs>
        <w:ind w:left="6840" w:hanging="360"/>
      </w:pPr>
      <w:rPr>
        <w:rFonts w:ascii="Wingdings" w:hAnsi="Wingdings" w:hint="default"/>
      </w:rPr>
    </w:lvl>
  </w:abstractNum>
  <w:abstractNum w:abstractNumId="6">
    <w:nsid w:val="2EE82B1C"/>
    <w:multiLevelType w:val="hybridMultilevel"/>
    <w:tmpl w:val="2AAC6BC8"/>
    <w:lvl w:ilvl="0" w:tplc="0A803F5A">
      <w:start w:val="1"/>
      <w:numFmt w:val="bullet"/>
      <w:lvlText w:val=""/>
      <w:lvlJc w:val="left"/>
      <w:pPr>
        <w:tabs>
          <w:tab w:val="num" w:pos="720"/>
        </w:tabs>
        <w:ind w:left="720" w:hanging="360"/>
      </w:pPr>
      <w:rPr>
        <w:rFonts w:ascii="Symbol" w:hAnsi="Symbol" w:hint="default"/>
      </w:rPr>
    </w:lvl>
    <w:lvl w:ilvl="1" w:tplc="B608D44E" w:tentative="1">
      <w:start w:val="1"/>
      <w:numFmt w:val="bullet"/>
      <w:lvlText w:val="o"/>
      <w:lvlJc w:val="left"/>
      <w:pPr>
        <w:tabs>
          <w:tab w:val="num" w:pos="1440"/>
        </w:tabs>
        <w:ind w:left="1440" w:hanging="360"/>
      </w:pPr>
      <w:rPr>
        <w:rFonts w:ascii="Courier New" w:hAnsi="Courier New" w:cs="Courier New" w:hint="default"/>
      </w:rPr>
    </w:lvl>
    <w:lvl w:ilvl="2" w:tplc="73EEF5FA" w:tentative="1">
      <w:start w:val="1"/>
      <w:numFmt w:val="bullet"/>
      <w:lvlText w:val=""/>
      <w:lvlJc w:val="left"/>
      <w:pPr>
        <w:tabs>
          <w:tab w:val="num" w:pos="2160"/>
        </w:tabs>
        <w:ind w:left="2160" w:hanging="360"/>
      </w:pPr>
      <w:rPr>
        <w:rFonts w:ascii="Wingdings" w:hAnsi="Wingdings" w:hint="default"/>
      </w:rPr>
    </w:lvl>
    <w:lvl w:ilvl="3" w:tplc="089E18CC" w:tentative="1">
      <w:start w:val="1"/>
      <w:numFmt w:val="bullet"/>
      <w:lvlText w:val=""/>
      <w:lvlJc w:val="left"/>
      <w:pPr>
        <w:tabs>
          <w:tab w:val="num" w:pos="2880"/>
        </w:tabs>
        <w:ind w:left="2880" w:hanging="360"/>
      </w:pPr>
      <w:rPr>
        <w:rFonts w:ascii="Symbol" w:hAnsi="Symbol" w:hint="default"/>
      </w:rPr>
    </w:lvl>
    <w:lvl w:ilvl="4" w:tplc="B38EF4B2" w:tentative="1">
      <w:start w:val="1"/>
      <w:numFmt w:val="bullet"/>
      <w:lvlText w:val="o"/>
      <w:lvlJc w:val="left"/>
      <w:pPr>
        <w:tabs>
          <w:tab w:val="num" w:pos="3600"/>
        </w:tabs>
        <w:ind w:left="3600" w:hanging="360"/>
      </w:pPr>
      <w:rPr>
        <w:rFonts w:ascii="Courier New" w:hAnsi="Courier New" w:cs="Courier New" w:hint="default"/>
      </w:rPr>
    </w:lvl>
    <w:lvl w:ilvl="5" w:tplc="F8101174" w:tentative="1">
      <w:start w:val="1"/>
      <w:numFmt w:val="bullet"/>
      <w:lvlText w:val=""/>
      <w:lvlJc w:val="left"/>
      <w:pPr>
        <w:tabs>
          <w:tab w:val="num" w:pos="4320"/>
        </w:tabs>
        <w:ind w:left="4320" w:hanging="360"/>
      </w:pPr>
      <w:rPr>
        <w:rFonts w:ascii="Wingdings" w:hAnsi="Wingdings" w:hint="default"/>
      </w:rPr>
    </w:lvl>
    <w:lvl w:ilvl="6" w:tplc="EB8E6F28" w:tentative="1">
      <w:start w:val="1"/>
      <w:numFmt w:val="bullet"/>
      <w:lvlText w:val=""/>
      <w:lvlJc w:val="left"/>
      <w:pPr>
        <w:tabs>
          <w:tab w:val="num" w:pos="5040"/>
        </w:tabs>
        <w:ind w:left="5040" w:hanging="360"/>
      </w:pPr>
      <w:rPr>
        <w:rFonts w:ascii="Symbol" w:hAnsi="Symbol" w:hint="default"/>
      </w:rPr>
    </w:lvl>
    <w:lvl w:ilvl="7" w:tplc="D72C5B4E" w:tentative="1">
      <w:start w:val="1"/>
      <w:numFmt w:val="bullet"/>
      <w:lvlText w:val="o"/>
      <w:lvlJc w:val="left"/>
      <w:pPr>
        <w:tabs>
          <w:tab w:val="num" w:pos="5760"/>
        </w:tabs>
        <w:ind w:left="5760" w:hanging="360"/>
      </w:pPr>
      <w:rPr>
        <w:rFonts w:ascii="Courier New" w:hAnsi="Courier New" w:cs="Courier New" w:hint="default"/>
      </w:rPr>
    </w:lvl>
    <w:lvl w:ilvl="8" w:tplc="505AF406" w:tentative="1">
      <w:start w:val="1"/>
      <w:numFmt w:val="bullet"/>
      <w:lvlText w:val=""/>
      <w:lvlJc w:val="left"/>
      <w:pPr>
        <w:tabs>
          <w:tab w:val="num" w:pos="6480"/>
        </w:tabs>
        <w:ind w:left="6480" w:hanging="360"/>
      </w:pPr>
      <w:rPr>
        <w:rFonts w:ascii="Wingdings" w:hAnsi="Wingdings" w:hint="default"/>
      </w:rPr>
    </w:lvl>
  </w:abstractNum>
  <w:abstractNum w:abstractNumId="7">
    <w:nsid w:val="3331190D"/>
    <w:multiLevelType w:val="hybridMultilevel"/>
    <w:tmpl w:val="685E353C"/>
    <w:lvl w:ilvl="0" w:tplc="9A2628F0">
      <w:start w:val="1"/>
      <w:numFmt w:val="bullet"/>
      <w:lvlText w:val=""/>
      <w:lvlJc w:val="left"/>
      <w:pPr>
        <w:tabs>
          <w:tab w:val="num" w:pos="720"/>
        </w:tabs>
        <w:ind w:left="720" w:hanging="360"/>
      </w:pPr>
      <w:rPr>
        <w:rFonts w:ascii="Symbol" w:hAnsi="Symbol" w:hint="default"/>
      </w:rPr>
    </w:lvl>
    <w:lvl w:ilvl="1" w:tplc="E20C8AB8" w:tentative="1">
      <w:start w:val="1"/>
      <w:numFmt w:val="bullet"/>
      <w:lvlText w:val="o"/>
      <w:lvlJc w:val="left"/>
      <w:pPr>
        <w:tabs>
          <w:tab w:val="num" w:pos="1440"/>
        </w:tabs>
        <w:ind w:left="1440" w:hanging="360"/>
      </w:pPr>
      <w:rPr>
        <w:rFonts w:ascii="Courier New" w:hAnsi="Courier New" w:cs="Courier New" w:hint="default"/>
      </w:rPr>
    </w:lvl>
    <w:lvl w:ilvl="2" w:tplc="60587FA0" w:tentative="1">
      <w:start w:val="1"/>
      <w:numFmt w:val="bullet"/>
      <w:lvlText w:val=""/>
      <w:lvlJc w:val="left"/>
      <w:pPr>
        <w:tabs>
          <w:tab w:val="num" w:pos="2160"/>
        </w:tabs>
        <w:ind w:left="2160" w:hanging="360"/>
      </w:pPr>
      <w:rPr>
        <w:rFonts w:ascii="Wingdings" w:hAnsi="Wingdings" w:hint="default"/>
      </w:rPr>
    </w:lvl>
    <w:lvl w:ilvl="3" w:tplc="A2BC9F7E" w:tentative="1">
      <w:start w:val="1"/>
      <w:numFmt w:val="bullet"/>
      <w:lvlText w:val=""/>
      <w:lvlJc w:val="left"/>
      <w:pPr>
        <w:tabs>
          <w:tab w:val="num" w:pos="2880"/>
        </w:tabs>
        <w:ind w:left="2880" w:hanging="360"/>
      </w:pPr>
      <w:rPr>
        <w:rFonts w:ascii="Symbol" w:hAnsi="Symbol" w:hint="default"/>
      </w:rPr>
    </w:lvl>
    <w:lvl w:ilvl="4" w:tplc="222A307A" w:tentative="1">
      <w:start w:val="1"/>
      <w:numFmt w:val="bullet"/>
      <w:lvlText w:val="o"/>
      <w:lvlJc w:val="left"/>
      <w:pPr>
        <w:tabs>
          <w:tab w:val="num" w:pos="3600"/>
        </w:tabs>
        <w:ind w:left="3600" w:hanging="360"/>
      </w:pPr>
      <w:rPr>
        <w:rFonts w:ascii="Courier New" w:hAnsi="Courier New" w:cs="Courier New" w:hint="default"/>
      </w:rPr>
    </w:lvl>
    <w:lvl w:ilvl="5" w:tplc="27404456" w:tentative="1">
      <w:start w:val="1"/>
      <w:numFmt w:val="bullet"/>
      <w:lvlText w:val=""/>
      <w:lvlJc w:val="left"/>
      <w:pPr>
        <w:tabs>
          <w:tab w:val="num" w:pos="4320"/>
        </w:tabs>
        <w:ind w:left="4320" w:hanging="360"/>
      </w:pPr>
      <w:rPr>
        <w:rFonts w:ascii="Wingdings" w:hAnsi="Wingdings" w:hint="default"/>
      </w:rPr>
    </w:lvl>
    <w:lvl w:ilvl="6" w:tplc="F4BC921C" w:tentative="1">
      <w:start w:val="1"/>
      <w:numFmt w:val="bullet"/>
      <w:lvlText w:val=""/>
      <w:lvlJc w:val="left"/>
      <w:pPr>
        <w:tabs>
          <w:tab w:val="num" w:pos="5040"/>
        </w:tabs>
        <w:ind w:left="5040" w:hanging="360"/>
      </w:pPr>
      <w:rPr>
        <w:rFonts w:ascii="Symbol" w:hAnsi="Symbol" w:hint="default"/>
      </w:rPr>
    </w:lvl>
    <w:lvl w:ilvl="7" w:tplc="D248B21C" w:tentative="1">
      <w:start w:val="1"/>
      <w:numFmt w:val="bullet"/>
      <w:lvlText w:val="o"/>
      <w:lvlJc w:val="left"/>
      <w:pPr>
        <w:tabs>
          <w:tab w:val="num" w:pos="5760"/>
        </w:tabs>
        <w:ind w:left="5760" w:hanging="360"/>
      </w:pPr>
      <w:rPr>
        <w:rFonts w:ascii="Courier New" w:hAnsi="Courier New" w:cs="Courier New" w:hint="default"/>
      </w:rPr>
    </w:lvl>
    <w:lvl w:ilvl="8" w:tplc="86E4587A" w:tentative="1">
      <w:start w:val="1"/>
      <w:numFmt w:val="bullet"/>
      <w:lvlText w:val=""/>
      <w:lvlJc w:val="left"/>
      <w:pPr>
        <w:tabs>
          <w:tab w:val="num" w:pos="6480"/>
        </w:tabs>
        <w:ind w:left="6480" w:hanging="360"/>
      </w:pPr>
      <w:rPr>
        <w:rFonts w:ascii="Wingdings" w:hAnsi="Wingdings" w:hint="default"/>
      </w:rPr>
    </w:lvl>
  </w:abstractNum>
  <w:abstractNum w:abstractNumId="8">
    <w:nsid w:val="5DD6223F"/>
    <w:multiLevelType w:val="hybridMultilevel"/>
    <w:tmpl w:val="66AA06D4"/>
    <w:lvl w:ilvl="0" w:tplc="8FDA0426">
      <w:start w:val="1"/>
      <w:numFmt w:val="bullet"/>
      <w:lvlText w:val=""/>
      <w:lvlJc w:val="left"/>
      <w:pPr>
        <w:tabs>
          <w:tab w:val="num" w:pos="720"/>
        </w:tabs>
        <w:ind w:left="720" w:hanging="360"/>
      </w:pPr>
      <w:rPr>
        <w:rFonts w:ascii="Symbol" w:hAnsi="Symbol" w:hint="default"/>
      </w:rPr>
    </w:lvl>
    <w:lvl w:ilvl="1" w:tplc="9DFA1F08" w:tentative="1">
      <w:start w:val="1"/>
      <w:numFmt w:val="bullet"/>
      <w:lvlText w:val="o"/>
      <w:lvlJc w:val="left"/>
      <w:pPr>
        <w:tabs>
          <w:tab w:val="num" w:pos="1440"/>
        </w:tabs>
        <w:ind w:left="1440" w:hanging="360"/>
      </w:pPr>
      <w:rPr>
        <w:rFonts w:ascii="Courier New" w:hAnsi="Courier New" w:cs="Courier New" w:hint="default"/>
      </w:rPr>
    </w:lvl>
    <w:lvl w:ilvl="2" w:tplc="B60CA1CA" w:tentative="1">
      <w:start w:val="1"/>
      <w:numFmt w:val="bullet"/>
      <w:lvlText w:val=""/>
      <w:lvlJc w:val="left"/>
      <w:pPr>
        <w:tabs>
          <w:tab w:val="num" w:pos="2160"/>
        </w:tabs>
        <w:ind w:left="2160" w:hanging="360"/>
      </w:pPr>
      <w:rPr>
        <w:rFonts w:ascii="Wingdings" w:hAnsi="Wingdings" w:hint="default"/>
      </w:rPr>
    </w:lvl>
    <w:lvl w:ilvl="3" w:tplc="35D22784" w:tentative="1">
      <w:start w:val="1"/>
      <w:numFmt w:val="bullet"/>
      <w:lvlText w:val=""/>
      <w:lvlJc w:val="left"/>
      <w:pPr>
        <w:tabs>
          <w:tab w:val="num" w:pos="2880"/>
        </w:tabs>
        <w:ind w:left="2880" w:hanging="360"/>
      </w:pPr>
      <w:rPr>
        <w:rFonts w:ascii="Symbol" w:hAnsi="Symbol" w:hint="default"/>
      </w:rPr>
    </w:lvl>
    <w:lvl w:ilvl="4" w:tplc="40EACC34" w:tentative="1">
      <w:start w:val="1"/>
      <w:numFmt w:val="bullet"/>
      <w:lvlText w:val="o"/>
      <w:lvlJc w:val="left"/>
      <w:pPr>
        <w:tabs>
          <w:tab w:val="num" w:pos="3600"/>
        </w:tabs>
        <w:ind w:left="3600" w:hanging="360"/>
      </w:pPr>
      <w:rPr>
        <w:rFonts w:ascii="Courier New" w:hAnsi="Courier New" w:cs="Courier New" w:hint="default"/>
      </w:rPr>
    </w:lvl>
    <w:lvl w:ilvl="5" w:tplc="860017BC" w:tentative="1">
      <w:start w:val="1"/>
      <w:numFmt w:val="bullet"/>
      <w:lvlText w:val=""/>
      <w:lvlJc w:val="left"/>
      <w:pPr>
        <w:tabs>
          <w:tab w:val="num" w:pos="4320"/>
        </w:tabs>
        <w:ind w:left="4320" w:hanging="360"/>
      </w:pPr>
      <w:rPr>
        <w:rFonts w:ascii="Wingdings" w:hAnsi="Wingdings" w:hint="default"/>
      </w:rPr>
    </w:lvl>
    <w:lvl w:ilvl="6" w:tplc="EB4A13BC" w:tentative="1">
      <w:start w:val="1"/>
      <w:numFmt w:val="bullet"/>
      <w:lvlText w:val=""/>
      <w:lvlJc w:val="left"/>
      <w:pPr>
        <w:tabs>
          <w:tab w:val="num" w:pos="5040"/>
        </w:tabs>
        <w:ind w:left="5040" w:hanging="360"/>
      </w:pPr>
      <w:rPr>
        <w:rFonts w:ascii="Symbol" w:hAnsi="Symbol" w:hint="default"/>
      </w:rPr>
    </w:lvl>
    <w:lvl w:ilvl="7" w:tplc="856CE9C2" w:tentative="1">
      <w:start w:val="1"/>
      <w:numFmt w:val="bullet"/>
      <w:lvlText w:val="o"/>
      <w:lvlJc w:val="left"/>
      <w:pPr>
        <w:tabs>
          <w:tab w:val="num" w:pos="5760"/>
        </w:tabs>
        <w:ind w:left="5760" w:hanging="360"/>
      </w:pPr>
      <w:rPr>
        <w:rFonts w:ascii="Courier New" w:hAnsi="Courier New" w:cs="Courier New" w:hint="default"/>
      </w:rPr>
    </w:lvl>
    <w:lvl w:ilvl="8" w:tplc="44942D50" w:tentative="1">
      <w:start w:val="1"/>
      <w:numFmt w:val="bullet"/>
      <w:lvlText w:val=""/>
      <w:lvlJc w:val="left"/>
      <w:pPr>
        <w:tabs>
          <w:tab w:val="num" w:pos="6480"/>
        </w:tabs>
        <w:ind w:left="6480" w:hanging="360"/>
      </w:pPr>
      <w:rPr>
        <w:rFonts w:ascii="Wingdings" w:hAnsi="Wingdings" w:hint="default"/>
      </w:rPr>
    </w:lvl>
  </w:abstractNum>
  <w:abstractNum w:abstractNumId="9">
    <w:nsid w:val="60660533"/>
    <w:multiLevelType w:val="hybridMultilevel"/>
    <w:tmpl w:val="5F98A48C"/>
    <w:lvl w:ilvl="0" w:tplc="F7262734">
      <w:start w:val="1"/>
      <w:numFmt w:val="bullet"/>
      <w:lvlText w:val=""/>
      <w:lvlJc w:val="left"/>
      <w:pPr>
        <w:tabs>
          <w:tab w:val="num" w:pos="720"/>
        </w:tabs>
        <w:ind w:left="720" w:hanging="360"/>
      </w:pPr>
      <w:rPr>
        <w:rFonts w:ascii="Symbol" w:hAnsi="Symbol" w:hint="default"/>
      </w:rPr>
    </w:lvl>
    <w:lvl w:ilvl="1" w:tplc="6DCA7E38" w:tentative="1">
      <w:start w:val="1"/>
      <w:numFmt w:val="bullet"/>
      <w:lvlText w:val="o"/>
      <w:lvlJc w:val="left"/>
      <w:pPr>
        <w:tabs>
          <w:tab w:val="num" w:pos="1440"/>
        </w:tabs>
        <w:ind w:left="1440" w:hanging="360"/>
      </w:pPr>
      <w:rPr>
        <w:rFonts w:ascii="Courier New" w:hAnsi="Courier New" w:cs="Courier New" w:hint="default"/>
      </w:rPr>
    </w:lvl>
    <w:lvl w:ilvl="2" w:tplc="9270681C" w:tentative="1">
      <w:start w:val="1"/>
      <w:numFmt w:val="bullet"/>
      <w:lvlText w:val=""/>
      <w:lvlJc w:val="left"/>
      <w:pPr>
        <w:tabs>
          <w:tab w:val="num" w:pos="2160"/>
        </w:tabs>
        <w:ind w:left="2160" w:hanging="360"/>
      </w:pPr>
      <w:rPr>
        <w:rFonts w:ascii="Wingdings" w:hAnsi="Wingdings" w:hint="default"/>
      </w:rPr>
    </w:lvl>
    <w:lvl w:ilvl="3" w:tplc="95E061F2" w:tentative="1">
      <w:start w:val="1"/>
      <w:numFmt w:val="bullet"/>
      <w:lvlText w:val=""/>
      <w:lvlJc w:val="left"/>
      <w:pPr>
        <w:tabs>
          <w:tab w:val="num" w:pos="2880"/>
        </w:tabs>
        <w:ind w:left="2880" w:hanging="360"/>
      </w:pPr>
      <w:rPr>
        <w:rFonts w:ascii="Symbol" w:hAnsi="Symbol" w:hint="default"/>
      </w:rPr>
    </w:lvl>
    <w:lvl w:ilvl="4" w:tplc="E2103BBA" w:tentative="1">
      <w:start w:val="1"/>
      <w:numFmt w:val="bullet"/>
      <w:lvlText w:val="o"/>
      <w:lvlJc w:val="left"/>
      <w:pPr>
        <w:tabs>
          <w:tab w:val="num" w:pos="3600"/>
        </w:tabs>
        <w:ind w:left="3600" w:hanging="360"/>
      </w:pPr>
      <w:rPr>
        <w:rFonts w:ascii="Courier New" w:hAnsi="Courier New" w:cs="Courier New" w:hint="default"/>
      </w:rPr>
    </w:lvl>
    <w:lvl w:ilvl="5" w:tplc="A0F08730" w:tentative="1">
      <w:start w:val="1"/>
      <w:numFmt w:val="bullet"/>
      <w:lvlText w:val=""/>
      <w:lvlJc w:val="left"/>
      <w:pPr>
        <w:tabs>
          <w:tab w:val="num" w:pos="4320"/>
        </w:tabs>
        <w:ind w:left="4320" w:hanging="360"/>
      </w:pPr>
      <w:rPr>
        <w:rFonts w:ascii="Wingdings" w:hAnsi="Wingdings" w:hint="default"/>
      </w:rPr>
    </w:lvl>
    <w:lvl w:ilvl="6" w:tplc="CB785B06" w:tentative="1">
      <w:start w:val="1"/>
      <w:numFmt w:val="bullet"/>
      <w:lvlText w:val=""/>
      <w:lvlJc w:val="left"/>
      <w:pPr>
        <w:tabs>
          <w:tab w:val="num" w:pos="5040"/>
        </w:tabs>
        <w:ind w:left="5040" w:hanging="360"/>
      </w:pPr>
      <w:rPr>
        <w:rFonts w:ascii="Symbol" w:hAnsi="Symbol" w:hint="default"/>
      </w:rPr>
    </w:lvl>
    <w:lvl w:ilvl="7" w:tplc="4F0CF980" w:tentative="1">
      <w:start w:val="1"/>
      <w:numFmt w:val="bullet"/>
      <w:lvlText w:val="o"/>
      <w:lvlJc w:val="left"/>
      <w:pPr>
        <w:tabs>
          <w:tab w:val="num" w:pos="5760"/>
        </w:tabs>
        <w:ind w:left="5760" w:hanging="360"/>
      </w:pPr>
      <w:rPr>
        <w:rFonts w:ascii="Courier New" w:hAnsi="Courier New" w:cs="Courier New" w:hint="default"/>
      </w:rPr>
    </w:lvl>
    <w:lvl w:ilvl="8" w:tplc="4ACE4380" w:tentative="1">
      <w:start w:val="1"/>
      <w:numFmt w:val="bullet"/>
      <w:lvlText w:val=""/>
      <w:lvlJc w:val="left"/>
      <w:pPr>
        <w:tabs>
          <w:tab w:val="num" w:pos="6480"/>
        </w:tabs>
        <w:ind w:left="6480" w:hanging="360"/>
      </w:pPr>
      <w:rPr>
        <w:rFonts w:ascii="Wingdings" w:hAnsi="Wingdings" w:hint="default"/>
      </w:rPr>
    </w:lvl>
  </w:abstractNum>
  <w:abstractNum w:abstractNumId="10">
    <w:nsid w:val="680C7449"/>
    <w:multiLevelType w:val="hybridMultilevel"/>
    <w:tmpl w:val="B5C84A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6C70EA1"/>
    <w:multiLevelType w:val="hybridMultilevel"/>
    <w:tmpl w:val="DB8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230F04"/>
    <w:multiLevelType w:val="hybridMultilevel"/>
    <w:tmpl w:val="BEEA8C62"/>
    <w:lvl w:ilvl="0" w:tplc="667E8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8B0F3D"/>
    <w:multiLevelType w:val="hybridMultilevel"/>
    <w:tmpl w:val="73C25160"/>
    <w:lvl w:ilvl="0" w:tplc="B518EF60">
      <w:start w:val="1"/>
      <w:numFmt w:val="bullet"/>
      <w:lvlText w:val=""/>
      <w:lvlJc w:val="left"/>
      <w:pPr>
        <w:tabs>
          <w:tab w:val="num" w:pos="720"/>
        </w:tabs>
        <w:ind w:left="720" w:hanging="360"/>
      </w:pPr>
      <w:rPr>
        <w:rFonts w:ascii="Symbol" w:hAnsi="Symbol" w:hint="default"/>
      </w:rPr>
    </w:lvl>
    <w:lvl w:ilvl="1" w:tplc="D37249B4" w:tentative="1">
      <w:start w:val="1"/>
      <w:numFmt w:val="bullet"/>
      <w:lvlText w:val="o"/>
      <w:lvlJc w:val="left"/>
      <w:pPr>
        <w:tabs>
          <w:tab w:val="num" w:pos="1440"/>
        </w:tabs>
        <w:ind w:left="1440" w:hanging="360"/>
      </w:pPr>
      <w:rPr>
        <w:rFonts w:ascii="Courier New" w:hAnsi="Courier New" w:cs="Courier New" w:hint="default"/>
      </w:rPr>
    </w:lvl>
    <w:lvl w:ilvl="2" w:tplc="E9D06AD2" w:tentative="1">
      <w:start w:val="1"/>
      <w:numFmt w:val="bullet"/>
      <w:lvlText w:val=""/>
      <w:lvlJc w:val="left"/>
      <w:pPr>
        <w:tabs>
          <w:tab w:val="num" w:pos="2160"/>
        </w:tabs>
        <w:ind w:left="2160" w:hanging="360"/>
      </w:pPr>
      <w:rPr>
        <w:rFonts w:ascii="Wingdings" w:hAnsi="Wingdings" w:hint="default"/>
      </w:rPr>
    </w:lvl>
    <w:lvl w:ilvl="3" w:tplc="8238354A" w:tentative="1">
      <w:start w:val="1"/>
      <w:numFmt w:val="bullet"/>
      <w:lvlText w:val=""/>
      <w:lvlJc w:val="left"/>
      <w:pPr>
        <w:tabs>
          <w:tab w:val="num" w:pos="2880"/>
        </w:tabs>
        <w:ind w:left="2880" w:hanging="360"/>
      </w:pPr>
      <w:rPr>
        <w:rFonts w:ascii="Symbol" w:hAnsi="Symbol" w:hint="default"/>
      </w:rPr>
    </w:lvl>
    <w:lvl w:ilvl="4" w:tplc="BCBAAE42" w:tentative="1">
      <w:start w:val="1"/>
      <w:numFmt w:val="bullet"/>
      <w:lvlText w:val="o"/>
      <w:lvlJc w:val="left"/>
      <w:pPr>
        <w:tabs>
          <w:tab w:val="num" w:pos="3600"/>
        </w:tabs>
        <w:ind w:left="3600" w:hanging="360"/>
      </w:pPr>
      <w:rPr>
        <w:rFonts w:ascii="Courier New" w:hAnsi="Courier New" w:cs="Courier New" w:hint="default"/>
      </w:rPr>
    </w:lvl>
    <w:lvl w:ilvl="5" w:tplc="B0BCA930" w:tentative="1">
      <w:start w:val="1"/>
      <w:numFmt w:val="bullet"/>
      <w:lvlText w:val=""/>
      <w:lvlJc w:val="left"/>
      <w:pPr>
        <w:tabs>
          <w:tab w:val="num" w:pos="4320"/>
        </w:tabs>
        <w:ind w:left="4320" w:hanging="360"/>
      </w:pPr>
      <w:rPr>
        <w:rFonts w:ascii="Wingdings" w:hAnsi="Wingdings" w:hint="default"/>
      </w:rPr>
    </w:lvl>
    <w:lvl w:ilvl="6" w:tplc="37AAD0E8" w:tentative="1">
      <w:start w:val="1"/>
      <w:numFmt w:val="bullet"/>
      <w:lvlText w:val=""/>
      <w:lvlJc w:val="left"/>
      <w:pPr>
        <w:tabs>
          <w:tab w:val="num" w:pos="5040"/>
        </w:tabs>
        <w:ind w:left="5040" w:hanging="360"/>
      </w:pPr>
      <w:rPr>
        <w:rFonts w:ascii="Symbol" w:hAnsi="Symbol" w:hint="default"/>
      </w:rPr>
    </w:lvl>
    <w:lvl w:ilvl="7" w:tplc="F67A5F86" w:tentative="1">
      <w:start w:val="1"/>
      <w:numFmt w:val="bullet"/>
      <w:lvlText w:val="o"/>
      <w:lvlJc w:val="left"/>
      <w:pPr>
        <w:tabs>
          <w:tab w:val="num" w:pos="5760"/>
        </w:tabs>
        <w:ind w:left="5760" w:hanging="360"/>
      </w:pPr>
      <w:rPr>
        <w:rFonts w:ascii="Courier New" w:hAnsi="Courier New" w:cs="Courier New" w:hint="default"/>
      </w:rPr>
    </w:lvl>
    <w:lvl w:ilvl="8" w:tplc="1DC0BF4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3"/>
  </w:num>
  <w:num w:numId="4">
    <w:abstractNumId w:val="4"/>
  </w:num>
  <w:num w:numId="5">
    <w:abstractNumId w:val="6"/>
  </w:num>
  <w:num w:numId="6">
    <w:abstractNumId w:val="5"/>
  </w:num>
  <w:num w:numId="7">
    <w:abstractNumId w:val="9"/>
  </w:num>
  <w:num w:numId="8">
    <w:abstractNumId w:val="2"/>
  </w:num>
  <w:num w:numId="9">
    <w:abstractNumId w:val="11"/>
  </w:num>
  <w:num w:numId="10">
    <w:abstractNumId w:val="12"/>
  </w:num>
  <w:num w:numId="11">
    <w:abstractNumId w:val="0"/>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5B"/>
    <w:rsid w:val="0000143E"/>
    <w:rsid w:val="00004A88"/>
    <w:rsid w:val="00006C2E"/>
    <w:rsid w:val="00006D2D"/>
    <w:rsid w:val="00007634"/>
    <w:rsid w:val="00011B4C"/>
    <w:rsid w:val="000158D2"/>
    <w:rsid w:val="00016152"/>
    <w:rsid w:val="00020F66"/>
    <w:rsid w:val="000253AC"/>
    <w:rsid w:val="00025D97"/>
    <w:rsid w:val="00031245"/>
    <w:rsid w:val="00031EE3"/>
    <w:rsid w:val="0003272B"/>
    <w:rsid w:val="00043F54"/>
    <w:rsid w:val="0004667C"/>
    <w:rsid w:val="0005064F"/>
    <w:rsid w:val="00051C70"/>
    <w:rsid w:val="000545CF"/>
    <w:rsid w:val="00056CC7"/>
    <w:rsid w:val="00061D2E"/>
    <w:rsid w:val="00070428"/>
    <w:rsid w:val="00072CCF"/>
    <w:rsid w:val="00072E62"/>
    <w:rsid w:val="0007436A"/>
    <w:rsid w:val="00074E27"/>
    <w:rsid w:val="00075423"/>
    <w:rsid w:val="000763E1"/>
    <w:rsid w:val="00086856"/>
    <w:rsid w:val="000917B7"/>
    <w:rsid w:val="00095027"/>
    <w:rsid w:val="00095889"/>
    <w:rsid w:val="00096D48"/>
    <w:rsid w:val="000A357C"/>
    <w:rsid w:val="000A7C20"/>
    <w:rsid w:val="000A7E91"/>
    <w:rsid w:val="000B2008"/>
    <w:rsid w:val="000B4F75"/>
    <w:rsid w:val="000B5A77"/>
    <w:rsid w:val="000B6104"/>
    <w:rsid w:val="000C0764"/>
    <w:rsid w:val="000C47F3"/>
    <w:rsid w:val="000C4859"/>
    <w:rsid w:val="000C6A44"/>
    <w:rsid w:val="000C7140"/>
    <w:rsid w:val="000D4F69"/>
    <w:rsid w:val="000D564A"/>
    <w:rsid w:val="000D62A5"/>
    <w:rsid w:val="000D65A7"/>
    <w:rsid w:val="000D7A18"/>
    <w:rsid w:val="000E034C"/>
    <w:rsid w:val="000E06DC"/>
    <w:rsid w:val="000E0B07"/>
    <w:rsid w:val="000E180F"/>
    <w:rsid w:val="000E4B4A"/>
    <w:rsid w:val="000E4E54"/>
    <w:rsid w:val="000E4FEF"/>
    <w:rsid w:val="000F225E"/>
    <w:rsid w:val="000F28FB"/>
    <w:rsid w:val="00100C48"/>
    <w:rsid w:val="00103A06"/>
    <w:rsid w:val="00103BEC"/>
    <w:rsid w:val="00103C12"/>
    <w:rsid w:val="00103C49"/>
    <w:rsid w:val="00103FB6"/>
    <w:rsid w:val="0010596E"/>
    <w:rsid w:val="001067D4"/>
    <w:rsid w:val="001112EA"/>
    <w:rsid w:val="00112177"/>
    <w:rsid w:val="00113913"/>
    <w:rsid w:val="00117AE0"/>
    <w:rsid w:val="00122A59"/>
    <w:rsid w:val="00122FA1"/>
    <w:rsid w:val="00123643"/>
    <w:rsid w:val="00125022"/>
    <w:rsid w:val="00125BC1"/>
    <w:rsid w:val="001270CC"/>
    <w:rsid w:val="00133CC7"/>
    <w:rsid w:val="001366D1"/>
    <w:rsid w:val="00143515"/>
    <w:rsid w:val="00150E06"/>
    <w:rsid w:val="00152E2E"/>
    <w:rsid w:val="00157942"/>
    <w:rsid w:val="001628CC"/>
    <w:rsid w:val="00164173"/>
    <w:rsid w:val="001644A9"/>
    <w:rsid w:val="00171AEF"/>
    <w:rsid w:val="0017446B"/>
    <w:rsid w:val="00174DC7"/>
    <w:rsid w:val="00177F60"/>
    <w:rsid w:val="0018005C"/>
    <w:rsid w:val="00182815"/>
    <w:rsid w:val="001943FB"/>
    <w:rsid w:val="001A460F"/>
    <w:rsid w:val="001A626A"/>
    <w:rsid w:val="001A7838"/>
    <w:rsid w:val="001B1393"/>
    <w:rsid w:val="001C16EC"/>
    <w:rsid w:val="001C454C"/>
    <w:rsid w:val="001C46C3"/>
    <w:rsid w:val="001C476B"/>
    <w:rsid w:val="001C5A7A"/>
    <w:rsid w:val="001D3F80"/>
    <w:rsid w:val="001D4461"/>
    <w:rsid w:val="001D4618"/>
    <w:rsid w:val="001E1708"/>
    <w:rsid w:val="001E252C"/>
    <w:rsid w:val="001E2858"/>
    <w:rsid w:val="001E5C9A"/>
    <w:rsid w:val="001F535B"/>
    <w:rsid w:val="001F65A4"/>
    <w:rsid w:val="0020006D"/>
    <w:rsid w:val="00200188"/>
    <w:rsid w:val="002006D3"/>
    <w:rsid w:val="0020579D"/>
    <w:rsid w:val="002059EF"/>
    <w:rsid w:val="002232CA"/>
    <w:rsid w:val="002233DF"/>
    <w:rsid w:val="00227234"/>
    <w:rsid w:val="0023133B"/>
    <w:rsid w:val="00232B86"/>
    <w:rsid w:val="00232BAB"/>
    <w:rsid w:val="00233C36"/>
    <w:rsid w:val="00236675"/>
    <w:rsid w:val="00236E2F"/>
    <w:rsid w:val="002379AD"/>
    <w:rsid w:val="002401D1"/>
    <w:rsid w:val="002417EE"/>
    <w:rsid w:val="00242568"/>
    <w:rsid w:val="0024554E"/>
    <w:rsid w:val="002465A5"/>
    <w:rsid w:val="00256805"/>
    <w:rsid w:val="002572E6"/>
    <w:rsid w:val="00260E8B"/>
    <w:rsid w:val="00260F3F"/>
    <w:rsid w:val="0026223C"/>
    <w:rsid w:val="00263420"/>
    <w:rsid w:val="00263AD2"/>
    <w:rsid w:val="00264030"/>
    <w:rsid w:val="002643D6"/>
    <w:rsid w:val="002667C2"/>
    <w:rsid w:val="00270B19"/>
    <w:rsid w:val="00271F43"/>
    <w:rsid w:val="00272DA0"/>
    <w:rsid w:val="00274F3C"/>
    <w:rsid w:val="00285D55"/>
    <w:rsid w:val="00290F5D"/>
    <w:rsid w:val="002917E6"/>
    <w:rsid w:val="00291A54"/>
    <w:rsid w:val="00292B34"/>
    <w:rsid w:val="0029545D"/>
    <w:rsid w:val="00296329"/>
    <w:rsid w:val="002A04A3"/>
    <w:rsid w:val="002A35C9"/>
    <w:rsid w:val="002C6A0D"/>
    <w:rsid w:val="002C6AE3"/>
    <w:rsid w:val="002D3C3D"/>
    <w:rsid w:val="002E38B7"/>
    <w:rsid w:val="002E4036"/>
    <w:rsid w:val="002E4283"/>
    <w:rsid w:val="002E68B8"/>
    <w:rsid w:val="002E750A"/>
    <w:rsid w:val="00302741"/>
    <w:rsid w:val="00310E11"/>
    <w:rsid w:val="00310E20"/>
    <w:rsid w:val="003111DF"/>
    <w:rsid w:val="00311840"/>
    <w:rsid w:val="00311DE0"/>
    <w:rsid w:val="00312B23"/>
    <w:rsid w:val="003168B6"/>
    <w:rsid w:val="00317D79"/>
    <w:rsid w:val="0032116C"/>
    <w:rsid w:val="0032122C"/>
    <w:rsid w:val="0032138D"/>
    <w:rsid w:val="00323357"/>
    <w:rsid w:val="0033156F"/>
    <w:rsid w:val="00334075"/>
    <w:rsid w:val="00341B0E"/>
    <w:rsid w:val="00342EA2"/>
    <w:rsid w:val="003433B4"/>
    <w:rsid w:val="00345B88"/>
    <w:rsid w:val="00353DB9"/>
    <w:rsid w:val="00355D04"/>
    <w:rsid w:val="00370116"/>
    <w:rsid w:val="00371025"/>
    <w:rsid w:val="00371BA7"/>
    <w:rsid w:val="00373D5D"/>
    <w:rsid w:val="00381D86"/>
    <w:rsid w:val="00386A86"/>
    <w:rsid w:val="00387AFD"/>
    <w:rsid w:val="00387FE5"/>
    <w:rsid w:val="003901D7"/>
    <w:rsid w:val="003911CA"/>
    <w:rsid w:val="0039217E"/>
    <w:rsid w:val="003945B0"/>
    <w:rsid w:val="003A1EFA"/>
    <w:rsid w:val="003A39E4"/>
    <w:rsid w:val="003B146C"/>
    <w:rsid w:val="003B41EB"/>
    <w:rsid w:val="003B47A6"/>
    <w:rsid w:val="003B4DB0"/>
    <w:rsid w:val="003B5198"/>
    <w:rsid w:val="003B6A55"/>
    <w:rsid w:val="003B7489"/>
    <w:rsid w:val="003B7821"/>
    <w:rsid w:val="003C2002"/>
    <w:rsid w:val="003D28DC"/>
    <w:rsid w:val="003D2A1C"/>
    <w:rsid w:val="003D3398"/>
    <w:rsid w:val="003D44FB"/>
    <w:rsid w:val="003D4D78"/>
    <w:rsid w:val="003E271A"/>
    <w:rsid w:val="003E5415"/>
    <w:rsid w:val="003F1B95"/>
    <w:rsid w:val="003F6DCA"/>
    <w:rsid w:val="0040120F"/>
    <w:rsid w:val="004023C1"/>
    <w:rsid w:val="00405E30"/>
    <w:rsid w:val="004067C9"/>
    <w:rsid w:val="00407250"/>
    <w:rsid w:val="00410B81"/>
    <w:rsid w:val="00411CAD"/>
    <w:rsid w:val="00411DDF"/>
    <w:rsid w:val="0041261B"/>
    <w:rsid w:val="004127CC"/>
    <w:rsid w:val="00414DDD"/>
    <w:rsid w:val="00417825"/>
    <w:rsid w:val="004179AF"/>
    <w:rsid w:val="004216B6"/>
    <w:rsid w:val="00421C8E"/>
    <w:rsid w:val="00423DCF"/>
    <w:rsid w:val="00426066"/>
    <w:rsid w:val="0043185B"/>
    <w:rsid w:val="004329BA"/>
    <w:rsid w:val="00432EAB"/>
    <w:rsid w:val="00433E38"/>
    <w:rsid w:val="00442C87"/>
    <w:rsid w:val="00443617"/>
    <w:rsid w:val="00452052"/>
    <w:rsid w:val="00456E44"/>
    <w:rsid w:val="004572FE"/>
    <w:rsid w:val="00460966"/>
    <w:rsid w:val="004618E5"/>
    <w:rsid w:val="0046355F"/>
    <w:rsid w:val="004739D4"/>
    <w:rsid w:val="004776D8"/>
    <w:rsid w:val="00480F25"/>
    <w:rsid w:val="00484D76"/>
    <w:rsid w:val="0048567D"/>
    <w:rsid w:val="0048625B"/>
    <w:rsid w:val="00490443"/>
    <w:rsid w:val="00491A40"/>
    <w:rsid w:val="004935DC"/>
    <w:rsid w:val="004954CE"/>
    <w:rsid w:val="00495DEB"/>
    <w:rsid w:val="0049700C"/>
    <w:rsid w:val="004A001C"/>
    <w:rsid w:val="004A00E8"/>
    <w:rsid w:val="004A3D24"/>
    <w:rsid w:val="004A58FB"/>
    <w:rsid w:val="004B12C8"/>
    <w:rsid w:val="004B1E90"/>
    <w:rsid w:val="004B3574"/>
    <w:rsid w:val="004C2D70"/>
    <w:rsid w:val="004C37A9"/>
    <w:rsid w:val="004C49B2"/>
    <w:rsid w:val="004C505D"/>
    <w:rsid w:val="004D7817"/>
    <w:rsid w:val="004D7A6A"/>
    <w:rsid w:val="004E7CE9"/>
    <w:rsid w:val="004F0818"/>
    <w:rsid w:val="004F37BA"/>
    <w:rsid w:val="004F54D0"/>
    <w:rsid w:val="004F7AF0"/>
    <w:rsid w:val="00505914"/>
    <w:rsid w:val="00506B58"/>
    <w:rsid w:val="00506CBE"/>
    <w:rsid w:val="005071DA"/>
    <w:rsid w:val="0051075D"/>
    <w:rsid w:val="00513493"/>
    <w:rsid w:val="005212E3"/>
    <w:rsid w:val="00524838"/>
    <w:rsid w:val="0052660B"/>
    <w:rsid w:val="00526634"/>
    <w:rsid w:val="00530B6A"/>
    <w:rsid w:val="00533473"/>
    <w:rsid w:val="00533649"/>
    <w:rsid w:val="00535CB2"/>
    <w:rsid w:val="00536BD7"/>
    <w:rsid w:val="0053753B"/>
    <w:rsid w:val="00543F37"/>
    <w:rsid w:val="00546696"/>
    <w:rsid w:val="0055129D"/>
    <w:rsid w:val="00551E3D"/>
    <w:rsid w:val="0055299F"/>
    <w:rsid w:val="00552FAB"/>
    <w:rsid w:val="0056115A"/>
    <w:rsid w:val="005617FE"/>
    <w:rsid w:val="00562F95"/>
    <w:rsid w:val="00563664"/>
    <w:rsid w:val="00564486"/>
    <w:rsid w:val="005657D9"/>
    <w:rsid w:val="0056771B"/>
    <w:rsid w:val="005731BC"/>
    <w:rsid w:val="00574B23"/>
    <w:rsid w:val="0057694C"/>
    <w:rsid w:val="005775D5"/>
    <w:rsid w:val="00577814"/>
    <w:rsid w:val="0058306D"/>
    <w:rsid w:val="00583CA0"/>
    <w:rsid w:val="00590396"/>
    <w:rsid w:val="00593878"/>
    <w:rsid w:val="005A0412"/>
    <w:rsid w:val="005A37C9"/>
    <w:rsid w:val="005A38FE"/>
    <w:rsid w:val="005A49D0"/>
    <w:rsid w:val="005A6490"/>
    <w:rsid w:val="005A6AC0"/>
    <w:rsid w:val="005A7599"/>
    <w:rsid w:val="005B12B2"/>
    <w:rsid w:val="005B208D"/>
    <w:rsid w:val="005B2344"/>
    <w:rsid w:val="005B37A9"/>
    <w:rsid w:val="005B37E5"/>
    <w:rsid w:val="005B5302"/>
    <w:rsid w:val="005B7D1B"/>
    <w:rsid w:val="005B7F16"/>
    <w:rsid w:val="005C2DFE"/>
    <w:rsid w:val="005C5053"/>
    <w:rsid w:val="005C76B1"/>
    <w:rsid w:val="005D0AF8"/>
    <w:rsid w:val="005D0C8E"/>
    <w:rsid w:val="005D1560"/>
    <w:rsid w:val="005D2001"/>
    <w:rsid w:val="005D3F25"/>
    <w:rsid w:val="005D407D"/>
    <w:rsid w:val="005D5D2F"/>
    <w:rsid w:val="005D6858"/>
    <w:rsid w:val="005E36C0"/>
    <w:rsid w:val="005E6414"/>
    <w:rsid w:val="005F1B04"/>
    <w:rsid w:val="005F1E1A"/>
    <w:rsid w:val="005F45BE"/>
    <w:rsid w:val="005F49B9"/>
    <w:rsid w:val="005F5F99"/>
    <w:rsid w:val="0060051D"/>
    <w:rsid w:val="00601046"/>
    <w:rsid w:val="006023B5"/>
    <w:rsid w:val="00602A99"/>
    <w:rsid w:val="00602CD7"/>
    <w:rsid w:val="0060579F"/>
    <w:rsid w:val="00606433"/>
    <w:rsid w:val="006112D7"/>
    <w:rsid w:val="00614447"/>
    <w:rsid w:val="00621092"/>
    <w:rsid w:val="006217D0"/>
    <w:rsid w:val="00623CA6"/>
    <w:rsid w:val="00625811"/>
    <w:rsid w:val="00626976"/>
    <w:rsid w:val="00630111"/>
    <w:rsid w:val="00631D6A"/>
    <w:rsid w:val="0063542C"/>
    <w:rsid w:val="006367D6"/>
    <w:rsid w:val="006441D7"/>
    <w:rsid w:val="00644B31"/>
    <w:rsid w:val="0064532A"/>
    <w:rsid w:val="00646235"/>
    <w:rsid w:val="006507D5"/>
    <w:rsid w:val="0065251C"/>
    <w:rsid w:val="00653670"/>
    <w:rsid w:val="00653B2C"/>
    <w:rsid w:val="006540EA"/>
    <w:rsid w:val="00656B4B"/>
    <w:rsid w:val="006603D6"/>
    <w:rsid w:val="006644E5"/>
    <w:rsid w:val="00664E2E"/>
    <w:rsid w:val="00664E67"/>
    <w:rsid w:val="00670116"/>
    <w:rsid w:val="006739B4"/>
    <w:rsid w:val="0067640C"/>
    <w:rsid w:val="0068047E"/>
    <w:rsid w:val="0068054B"/>
    <w:rsid w:val="006837ED"/>
    <w:rsid w:val="00687CD8"/>
    <w:rsid w:val="00690ADA"/>
    <w:rsid w:val="00693797"/>
    <w:rsid w:val="00694668"/>
    <w:rsid w:val="006957B5"/>
    <w:rsid w:val="006960DB"/>
    <w:rsid w:val="006965DD"/>
    <w:rsid w:val="00697656"/>
    <w:rsid w:val="006A1464"/>
    <w:rsid w:val="006A6397"/>
    <w:rsid w:val="006B01D5"/>
    <w:rsid w:val="006B412D"/>
    <w:rsid w:val="006B4C1D"/>
    <w:rsid w:val="006B777C"/>
    <w:rsid w:val="006C1BF1"/>
    <w:rsid w:val="006C2995"/>
    <w:rsid w:val="006C2FDF"/>
    <w:rsid w:val="006C780D"/>
    <w:rsid w:val="006D1DCC"/>
    <w:rsid w:val="006D3E22"/>
    <w:rsid w:val="006E1E84"/>
    <w:rsid w:val="006E39F0"/>
    <w:rsid w:val="006E632D"/>
    <w:rsid w:val="006E792F"/>
    <w:rsid w:val="006F266D"/>
    <w:rsid w:val="006F4690"/>
    <w:rsid w:val="006F68D9"/>
    <w:rsid w:val="006F6CA0"/>
    <w:rsid w:val="00700622"/>
    <w:rsid w:val="00707B60"/>
    <w:rsid w:val="00707C36"/>
    <w:rsid w:val="00710E50"/>
    <w:rsid w:val="0071645B"/>
    <w:rsid w:val="007177DD"/>
    <w:rsid w:val="00721DA3"/>
    <w:rsid w:val="00723C6A"/>
    <w:rsid w:val="007243CF"/>
    <w:rsid w:val="007277CD"/>
    <w:rsid w:val="0073413C"/>
    <w:rsid w:val="0073606A"/>
    <w:rsid w:val="007367DB"/>
    <w:rsid w:val="00737D46"/>
    <w:rsid w:val="007511D5"/>
    <w:rsid w:val="007554DF"/>
    <w:rsid w:val="0075625F"/>
    <w:rsid w:val="007638E8"/>
    <w:rsid w:val="00764948"/>
    <w:rsid w:val="0077006F"/>
    <w:rsid w:val="007751AC"/>
    <w:rsid w:val="00781E3D"/>
    <w:rsid w:val="00794912"/>
    <w:rsid w:val="00795BB3"/>
    <w:rsid w:val="00796D9A"/>
    <w:rsid w:val="007A1565"/>
    <w:rsid w:val="007A237C"/>
    <w:rsid w:val="007A61B2"/>
    <w:rsid w:val="007B679F"/>
    <w:rsid w:val="007C068B"/>
    <w:rsid w:val="007C1862"/>
    <w:rsid w:val="007C37B3"/>
    <w:rsid w:val="007C3A3E"/>
    <w:rsid w:val="007C4981"/>
    <w:rsid w:val="007C51F9"/>
    <w:rsid w:val="007C69A6"/>
    <w:rsid w:val="007C7BA7"/>
    <w:rsid w:val="007D431C"/>
    <w:rsid w:val="007D4DAB"/>
    <w:rsid w:val="007E2696"/>
    <w:rsid w:val="007E2D43"/>
    <w:rsid w:val="007E6107"/>
    <w:rsid w:val="007E6C77"/>
    <w:rsid w:val="007F4837"/>
    <w:rsid w:val="007F5263"/>
    <w:rsid w:val="007F58C2"/>
    <w:rsid w:val="007F7289"/>
    <w:rsid w:val="00804331"/>
    <w:rsid w:val="00807120"/>
    <w:rsid w:val="00807D84"/>
    <w:rsid w:val="008128BC"/>
    <w:rsid w:val="0081401D"/>
    <w:rsid w:val="00824EED"/>
    <w:rsid w:val="008321E2"/>
    <w:rsid w:val="00836FCA"/>
    <w:rsid w:val="008553D7"/>
    <w:rsid w:val="00861906"/>
    <w:rsid w:val="00862E99"/>
    <w:rsid w:val="008630E9"/>
    <w:rsid w:val="00867F7C"/>
    <w:rsid w:val="00871012"/>
    <w:rsid w:val="00871526"/>
    <w:rsid w:val="008717CC"/>
    <w:rsid w:val="00873169"/>
    <w:rsid w:val="00873DA8"/>
    <w:rsid w:val="008760E8"/>
    <w:rsid w:val="008762BE"/>
    <w:rsid w:val="00876467"/>
    <w:rsid w:val="00885EB4"/>
    <w:rsid w:val="00887703"/>
    <w:rsid w:val="008905BD"/>
    <w:rsid w:val="00890D55"/>
    <w:rsid w:val="00895B99"/>
    <w:rsid w:val="008A231B"/>
    <w:rsid w:val="008B0BC1"/>
    <w:rsid w:val="008B54CA"/>
    <w:rsid w:val="008B7A44"/>
    <w:rsid w:val="008C3684"/>
    <w:rsid w:val="008C50CF"/>
    <w:rsid w:val="008C6E16"/>
    <w:rsid w:val="008C7244"/>
    <w:rsid w:val="008D0B45"/>
    <w:rsid w:val="008D266D"/>
    <w:rsid w:val="008D4242"/>
    <w:rsid w:val="008E4DBB"/>
    <w:rsid w:val="008F0A99"/>
    <w:rsid w:val="008F3249"/>
    <w:rsid w:val="008F3D37"/>
    <w:rsid w:val="008F6360"/>
    <w:rsid w:val="00900A13"/>
    <w:rsid w:val="00901E13"/>
    <w:rsid w:val="00903F3F"/>
    <w:rsid w:val="00907F7A"/>
    <w:rsid w:val="009115CC"/>
    <w:rsid w:val="00914353"/>
    <w:rsid w:val="00916199"/>
    <w:rsid w:val="00916980"/>
    <w:rsid w:val="00920C47"/>
    <w:rsid w:val="00923E37"/>
    <w:rsid w:val="009240A5"/>
    <w:rsid w:val="00924463"/>
    <w:rsid w:val="009250BE"/>
    <w:rsid w:val="009321E1"/>
    <w:rsid w:val="0093260B"/>
    <w:rsid w:val="009332CA"/>
    <w:rsid w:val="00945126"/>
    <w:rsid w:val="00950596"/>
    <w:rsid w:val="00954D29"/>
    <w:rsid w:val="00962CC7"/>
    <w:rsid w:val="00966CD4"/>
    <w:rsid w:val="009670A1"/>
    <w:rsid w:val="009708FB"/>
    <w:rsid w:val="009716F4"/>
    <w:rsid w:val="00971C1D"/>
    <w:rsid w:val="00971DFE"/>
    <w:rsid w:val="00973F29"/>
    <w:rsid w:val="00981D9D"/>
    <w:rsid w:val="0098274D"/>
    <w:rsid w:val="0098398B"/>
    <w:rsid w:val="00983A51"/>
    <w:rsid w:val="00990925"/>
    <w:rsid w:val="009931B6"/>
    <w:rsid w:val="009A002C"/>
    <w:rsid w:val="009A5638"/>
    <w:rsid w:val="009A5ECC"/>
    <w:rsid w:val="009A6FA6"/>
    <w:rsid w:val="009B1763"/>
    <w:rsid w:val="009B2669"/>
    <w:rsid w:val="009B2AA8"/>
    <w:rsid w:val="009C10BC"/>
    <w:rsid w:val="009C3D42"/>
    <w:rsid w:val="009C573C"/>
    <w:rsid w:val="009C752E"/>
    <w:rsid w:val="009D1CCC"/>
    <w:rsid w:val="009D75CC"/>
    <w:rsid w:val="009E15D4"/>
    <w:rsid w:val="009E3423"/>
    <w:rsid w:val="009E4B39"/>
    <w:rsid w:val="009E7035"/>
    <w:rsid w:val="009F1954"/>
    <w:rsid w:val="009F2E33"/>
    <w:rsid w:val="009F344E"/>
    <w:rsid w:val="009F73A6"/>
    <w:rsid w:val="00A01112"/>
    <w:rsid w:val="00A01334"/>
    <w:rsid w:val="00A11416"/>
    <w:rsid w:val="00A12321"/>
    <w:rsid w:val="00A14BA4"/>
    <w:rsid w:val="00A2039D"/>
    <w:rsid w:val="00A2256C"/>
    <w:rsid w:val="00A23A9A"/>
    <w:rsid w:val="00A25A45"/>
    <w:rsid w:val="00A27076"/>
    <w:rsid w:val="00A27870"/>
    <w:rsid w:val="00A3142C"/>
    <w:rsid w:val="00A338B7"/>
    <w:rsid w:val="00A3412E"/>
    <w:rsid w:val="00A37453"/>
    <w:rsid w:val="00A40E83"/>
    <w:rsid w:val="00A4318E"/>
    <w:rsid w:val="00A506ED"/>
    <w:rsid w:val="00A54EF7"/>
    <w:rsid w:val="00A5751E"/>
    <w:rsid w:val="00A61C8D"/>
    <w:rsid w:val="00A631AC"/>
    <w:rsid w:val="00A66E06"/>
    <w:rsid w:val="00A75FAA"/>
    <w:rsid w:val="00A8166B"/>
    <w:rsid w:val="00A9276F"/>
    <w:rsid w:val="00A951BF"/>
    <w:rsid w:val="00A96C90"/>
    <w:rsid w:val="00A97E93"/>
    <w:rsid w:val="00AA314E"/>
    <w:rsid w:val="00AA57F2"/>
    <w:rsid w:val="00AC0C1D"/>
    <w:rsid w:val="00AC6229"/>
    <w:rsid w:val="00AD21B5"/>
    <w:rsid w:val="00AD4936"/>
    <w:rsid w:val="00AE1CD1"/>
    <w:rsid w:val="00AE53F7"/>
    <w:rsid w:val="00AF22CE"/>
    <w:rsid w:val="00AF41F6"/>
    <w:rsid w:val="00AF435B"/>
    <w:rsid w:val="00AF53DE"/>
    <w:rsid w:val="00AF79E2"/>
    <w:rsid w:val="00B03391"/>
    <w:rsid w:val="00B04648"/>
    <w:rsid w:val="00B0782E"/>
    <w:rsid w:val="00B100D6"/>
    <w:rsid w:val="00B11B06"/>
    <w:rsid w:val="00B21F71"/>
    <w:rsid w:val="00B275A3"/>
    <w:rsid w:val="00B27EA9"/>
    <w:rsid w:val="00B3523E"/>
    <w:rsid w:val="00B35A7B"/>
    <w:rsid w:val="00B45582"/>
    <w:rsid w:val="00B46C4E"/>
    <w:rsid w:val="00B47D12"/>
    <w:rsid w:val="00B5602A"/>
    <w:rsid w:val="00B57BB0"/>
    <w:rsid w:val="00B62A9C"/>
    <w:rsid w:val="00B639E7"/>
    <w:rsid w:val="00B67069"/>
    <w:rsid w:val="00B7323D"/>
    <w:rsid w:val="00B7510F"/>
    <w:rsid w:val="00B75C71"/>
    <w:rsid w:val="00B77F2D"/>
    <w:rsid w:val="00B81739"/>
    <w:rsid w:val="00B82FC9"/>
    <w:rsid w:val="00B834BD"/>
    <w:rsid w:val="00B837F2"/>
    <w:rsid w:val="00B83F76"/>
    <w:rsid w:val="00B84FF6"/>
    <w:rsid w:val="00B9040D"/>
    <w:rsid w:val="00B92169"/>
    <w:rsid w:val="00B9272F"/>
    <w:rsid w:val="00B94903"/>
    <w:rsid w:val="00BA1F51"/>
    <w:rsid w:val="00BA252F"/>
    <w:rsid w:val="00BA4821"/>
    <w:rsid w:val="00BA5284"/>
    <w:rsid w:val="00BB6509"/>
    <w:rsid w:val="00BC138E"/>
    <w:rsid w:val="00BC1720"/>
    <w:rsid w:val="00BC3142"/>
    <w:rsid w:val="00BC3C62"/>
    <w:rsid w:val="00BC4E72"/>
    <w:rsid w:val="00BD0C69"/>
    <w:rsid w:val="00BD15E4"/>
    <w:rsid w:val="00BD3B42"/>
    <w:rsid w:val="00BE06C1"/>
    <w:rsid w:val="00BE0C1F"/>
    <w:rsid w:val="00BE2263"/>
    <w:rsid w:val="00BF2C51"/>
    <w:rsid w:val="00BF47C2"/>
    <w:rsid w:val="00BF68A2"/>
    <w:rsid w:val="00C00C98"/>
    <w:rsid w:val="00C036EE"/>
    <w:rsid w:val="00C06666"/>
    <w:rsid w:val="00C07D60"/>
    <w:rsid w:val="00C128EA"/>
    <w:rsid w:val="00C12D26"/>
    <w:rsid w:val="00C16F1B"/>
    <w:rsid w:val="00C2048C"/>
    <w:rsid w:val="00C248EF"/>
    <w:rsid w:val="00C25EE5"/>
    <w:rsid w:val="00C31159"/>
    <w:rsid w:val="00C33445"/>
    <w:rsid w:val="00C334CF"/>
    <w:rsid w:val="00C33FE9"/>
    <w:rsid w:val="00C37318"/>
    <w:rsid w:val="00C37B56"/>
    <w:rsid w:val="00C46BB1"/>
    <w:rsid w:val="00C46DA6"/>
    <w:rsid w:val="00C471BD"/>
    <w:rsid w:val="00C473AB"/>
    <w:rsid w:val="00C53F06"/>
    <w:rsid w:val="00C5563F"/>
    <w:rsid w:val="00C620CD"/>
    <w:rsid w:val="00C62349"/>
    <w:rsid w:val="00C6388C"/>
    <w:rsid w:val="00C63EF6"/>
    <w:rsid w:val="00C642E4"/>
    <w:rsid w:val="00C66C8B"/>
    <w:rsid w:val="00C70FAB"/>
    <w:rsid w:val="00C73224"/>
    <w:rsid w:val="00C777C4"/>
    <w:rsid w:val="00C77975"/>
    <w:rsid w:val="00C821EC"/>
    <w:rsid w:val="00C82871"/>
    <w:rsid w:val="00C85A64"/>
    <w:rsid w:val="00C861D4"/>
    <w:rsid w:val="00C90A05"/>
    <w:rsid w:val="00C955EC"/>
    <w:rsid w:val="00C96010"/>
    <w:rsid w:val="00CA3986"/>
    <w:rsid w:val="00CA5308"/>
    <w:rsid w:val="00CA62B0"/>
    <w:rsid w:val="00CA66A8"/>
    <w:rsid w:val="00CA6EAE"/>
    <w:rsid w:val="00CB45D0"/>
    <w:rsid w:val="00CB64D0"/>
    <w:rsid w:val="00CB7809"/>
    <w:rsid w:val="00CC0CF1"/>
    <w:rsid w:val="00CC43DC"/>
    <w:rsid w:val="00CD38C4"/>
    <w:rsid w:val="00CD5702"/>
    <w:rsid w:val="00CD6FD1"/>
    <w:rsid w:val="00CD7681"/>
    <w:rsid w:val="00CE21D2"/>
    <w:rsid w:val="00CE26EA"/>
    <w:rsid w:val="00CE2EA7"/>
    <w:rsid w:val="00D04136"/>
    <w:rsid w:val="00D04736"/>
    <w:rsid w:val="00D0656A"/>
    <w:rsid w:val="00D07F89"/>
    <w:rsid w:val="00D144A0"/>
    <w:rsid w:val="00D222BB"/>
    <w:rsid w:val="00D23A8D"/>
    <w:rsid w:val="00D27DAB"/>
    <w:rsid w:val="00D30186"/>
    <w:rsid w:val="00D313C9"/>
    <w:rsid w:val="00D32E9F"/>
    <w:rsid w:val="00D34054"/>
    <w:rsid w:val="00D432BC"/>
    <w:rsid w:val="00D46995"/>
    <w:rsid w:val="00D53577"/>
    <w:rsid w:val="00D57391"/>
    <w:rsid w:val="00D57D92"/>
    <w:rsid w:val="00D60CA3"/>
    <w:rsid w:val="00D60D7F"/>
    <w:rsid w:val="00D61D24"/>
    <w:rsid w:val="00D6327D"/>
    <w:rsid w:val="00D63D87"/>
    <w:rsid w:val="00D662A5"/>
    <w:rsid w:val="00D679DB"/>
    <w:rsid w:val="00D75A88"/>
    <w:rsid w:val="00D76185"/>
    <w:rsid w:val="00D76AAB"/>
    <w:rsid w:val="00D76CE0"/>
    <w:rsid w:val="00D81D02"/>
    <w:rsid w:val="00D8244C"/>
    <w:rsid w:val="00D83004"/>
    <w:rsid w:val="00D84F2D"/>
    <w:rsid w:val="00D95FA8"/>
    <w:rsid w:val="00DA05F0"/>
    <w:rsid w:val="00DA12E8"/>
    <w:rsid w:val="00DA28B3"/>
    <w:rsid w:val="00DA3FC3"/>
    <w:rsid w:val="00DA6E85"/>
    <w:rsid w:val="00DA7101"/>
    <w:rsid w:val="00DA7CC1"/>
    <w:rsid w:val="00DB05DC"/>
    <w:rsid w:val="00DB5C62"/>
    <w:rsid w:val="00DB5FB3"/>
    <w:rsid w:val="00DB7020"/>
    <w:rsid w:val="00DB7760"/>
    <w:rsid w:val="00DB781D"/>
    <w:rsid w:val="00DC051F"/>
    <w:rsid w:val="00DC2799"/>
    <w:rsid w:val="00DC3A24"/>
    <w:rsid w:val="00DD0FEE"/>
    <w:rsid w:val="00DD249C"/>
    <w:rsid w:val="00DD2D15"/>
    <w:rsid w:val="00DD3267"/>
    <w:rsid w:val="00DD3599"/>
    <w:rsid w:val="00DD3729"/>
    <w:rsid w:val="00DD6B9D"/>
    <w:rsid w:val="00DE529A"/>
    <w:rsid w:val="00DE73A6"/>
    <w:rsid w:val="00DE7B18"/>
    <w:rsid w:val="00DF3E89"/>
    <w:rsid w:val="00DF62D3"/>
    <w:rsid w:val="00E02282"/>
    <w:rsid w:val="00E02C52"/>
    <w:rsid w:val="00E02EB4"/>
    <w:rsid w:val="00E11F21"/>
    <w:rsid w:val="00E122DF"/>
    <w:rsid w:val="00E17D27"/>
    <w:rsid w:val="00E20C2B"/>
    <w:rsid w:val="00E224DD"/>
    <w:rsid w:val="00E2458F"/>
    <w:rsid w:val="00E31C08"/>
    <w:rsid w:val="00E360D3"/>
    <w:rsid w:val="00E42DD5"/>
    <w:rsid w:val="00E450A5"/>
    <w:rsid w:val="00E51583"/>
    <w:rsid w:val="00E52544"/>
    <w:rsid w:val="00E5371D"/>
    <w:rsid w:val="00E56E6C"/>
    <w:rsid w:val="00E6132B"/>
    <w:rsid w:val="00E61657"/>
    <w:rsid w:val="00E617E7"/>
    <w:rsid w:val="00E65F9D"/>
    <w:rsid w:val="00E70A94"/>
    <w:rsid w:val="00E7698C"/>
    <w:rsid w:val="00E81326"/>
    <w:rsid w:val="00E84F69"/>
    <w:rsid w:val="00E87716"/>
    <w:rsid w:val="00E91E33"/>
    <w:rsid w:val="00E92790"/>
    <w:rsid w:val="00EA2873"/>
    <w:rsid w:val="00EA4056"/>
    <w:rsid w:val="00EB0D7D"/>
    <w:rsid w:val="00EB4A35"/>
    <w:rsid w:val="00EB578B"/>
    <w:rsid w:val="00EB7542"/>
    <w:rsid w:val="00EC2358"/>
    <w:rsid w:val="00EC3E5D"/>
    <w:rsid w:val="00ED0F1A"/>
    <w:rsid w:val="00ED4779"/>
    <w:rsid w:val="00ED6345"/>
    <w:rsid w:val="00EE0B8E"/>
    <w:rsid w:val="00EE3D0D"/>
    <w:rsid w:val="00EE4CCE"/>
    <w:rsid w:val="00EE7418"/>
    <w:rsid w:val="00EE767C"/>
    <w:rsid w:val="00EF017D"/>
    <w:rsid w:val="00EF0341"/>
    <w:rsid w:val="00EF0B1A"/>
    <w:rsid w:val="00EF1B0C"/>
    <w:rsid w:val="00EF1EEB"/>
    <w:rsid w:val="00EF363A"/>
    <w:rsid w:val="00EF3646"/>
    <w:rsid w:val="00F01FE0"/>
    <w:rsid w:val="00F022E8"/>
    <w:rsid w:val="00F024D8"/>
    <w:rsid w:val="00F02E2A"/>
    <w:rsid w:val="00F03B30"/>
    <w:rsid w:val="00F10677"/>
    <w:rsid w:val="00F11A3C"/>
    <w:rsid w:val="00F122E4"/>
    <w:rsid w:val="00F13875"/>
    <w:rsid w:val="00F15BC4"/>
    <w:rsid w:val="00F164B8"/>
    <w:rsid w:val="00F17701"/>
    <w:rsid w:val="00F22EB4"/>
    <w:rsid w:val="00F2414B"/>
    <w:rsid w:val="00F25968"/>
    <w:rsid w:val="00F31977"/>
    <w:rsid w:val="00F31FD2"/>
    <w:rsid w:val="00F32E72"/>
    <w:rsid w:val="00F34A28"/>
    <w:rsid w:val="00F41193"/>
    <w:rsid w:val="00F457A2"/>
    <w:rsid w:val="00F45DB5"/>
    <w:rsid w:val="00F519C7"/>
    <w:rsid w:val="00F541F6"/>
    <w:rsid w:val="00F54284"/>
    <w:rsid w:val="00F60DE4"/>
    <w:rsid w:val="00F6189B"/>
    <w:rsid w:val="00F64B6A"/>
    <w:rsid w:val="00F65F95"/>
    <w:rsid w:val="00F6770D"/>
    <w:rsid w:val="00F75E02"/>
    <w:rsid w:val="00F834F1"/>
    <w:rsid w:val="00F841E3"/>
    <w:rsid w:val="00F84208"/>
    <w:rsid w:val="00F85EFF"/>
    <w:rsid w:val="00F91146"/>
    <w:rsid w:val="00F95DF2"/>
    <w:rsid w:val="00F96647"/>
    <w:rsid w:val="00F97AA2"/>
    <w:rsid w:val="00FA6E47"/>
    <w:rsid w:val="00FB529D"/>
    <w:rsid w:val="00FC5660"/>
    <w:rsid w:val="00FD407C"/>
    <w:rsid w:val="00FE0455"/>
    <w:rsid w:val="00FE1E01"/>
    <w:rsid w:val="00FE1F2A"/>
    <w:rsid w:val="00FE2334"/>
    <w:rsid w:val="00FF40DB"/>
    <w:rsid w:val="00FF46C7"/>
    <w:rsid w:val="00FF627B"/>
    <w:rsid w:val="00FF6B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684"/>
    <w:rPr>
      <w:sz w:val="24"/>
      <w:szCs w:val="24"/>
    </w:rPr>
  </w:style>
  <w:style w:type="paragraph" w:styleId="Heading1">
    <w:name w:val="heading 1"/>
    <w:basedOn w:val="Normal"/>
    <w:next w:val="Normal"/>
    <w:qFormat/>
    <w:rsid w:val="008C368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3684"/>
    <w:rPr>
      <w:color w:val="0000FF"/>
      <w:u w:val="single"/>
    </w:rPr>
  </w:style>
  <w:style w:type="paragraph" w:styleId="Footer">
    <w:name w:val="footer"/>
    <w:basedOn w:val="Normal"/>
    <w:link w:val="FooterChar"/>
    <w:uiPriority w:val="99"/>
    <w:rsid w:val="008C3684"/>
    <w:pPr>
      <w:tabs>
        <w:tab w:val="center" w:pos="4320"/>
        <w:tab w:val="right" w:pos="8640"/>
      </w:tabs>
    </w:pPr>
  </w:style>
  <w:style w:type="character" w:styleId="PageNumber">
    <w:name w:val="page number"/>
    <w:basedOn w:val="DefaultParagraphFont"/>
    <w:rsid w:val="008C3684"/>
  </w:style>
  <w:style w:type="paragraph" w:styleId="PlainText">
    <w:name w:val="Plain Text"/>
    <w:basedOn w:val="Normal"/>
    <w:rsid w:val="008C3684"/>
    <w:rPr>
      <w:rFonts w:ascii="Courier New" w:hAnsi="Courier New" w:cs="Courier New"/>
      <w:sz w:val="20"/>
      <w:szCs w:val="20"/>
    </w:rPr>
  </w:style>
  <w:style w:type="paragraph" w:styleId="EndnoteText">
    <w:name w:val="endnote text"/>
    <w:basedOn w:val="Normal"/>
    <w:semiHidden/>
    <w:rsid w:val="008C3684"/>
    <w:rPr>
      <w:sz w:val="20"/>
      <w:szCs w:val="20"/>
    </w:rPr>
  </w:style>
  <w:style w:type="character" w:styleId="EndnoteReference">
    <w:name w:val="endnote reference"/>
    <w:semiHidden/>
    <w:rsid w:val="008C3684"/>
    <w:rPr>
      <w:vertAlign w:val="superscript"/>
    </w:rPr>
  </w:style>
  <w:style w:type="paragraph" w:styleId="BalloonText">
    <w:name w:val="Balloon Text"/>
    <w:basedOn w:val="Normal"/>
    <w:semiHidden/>
    <w:rsid w:val="008C3684"/>
    <w:rPr>
      <w:rFonts w:ascii="Tahoma" w:hAnsi="Tahoma" w:cs="Tahoma"/>
      <w:sz w:val="16"/>
      <w:szCs w:val="16"/>
    </w:rPr>
  </w:style>
  <w:style w:type="paragraph" w:styleId="BodyText">
    <w:name w:val="Body Text"/>
    <w:basedOn w:val="Normal"/>
    <w:rsid w:val="008C3684"/>
    <w:pPr>
      <w:spacing w:line="360" w:lineRule="auto"/>
      <w:jc w:val="both"/>
    </w:pPr>
    <w:rPr>
      <w:rFonts w:ascii="Garamond" w:hAnsi="Garamond"/>
      <w:lang w:eastAsia="en-US"/>
    </w:rPr>
  </w:style>
  <w:style w:type="paragraph" w:styleId="BodyText2">
    <w:name w:val="Body Text 2"/>
    <w:basedOn w:val="Normal"/>
    <w:rsid w:val="008C3684"/>
    <w:pPr>
      <w:spacing w:after="120" w:line="480" w:lineRule="auto"/>
    </w:pPr>
  </w:style>
  <w:style w:type="table" w:styleId="TableClassic1">
    <w:name w:val="Table Classic 1"/>
    <w:basedOn w:val="TableNormal"/>
    <w:rsid w:val="004935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371025"/>
    <w:rPr>
      <w:i/>
      <w:iCs/>
    </w:rPr>
  </w:style>
  <w:style w:type="character" w:customStyle="1" w:styleId="apple-converted-space">
    <w:name w:val="apple-converted-space"/>
    <w:basedOn w:val="DefaultParagraphFont"/>
    <w:rsid w:val="00310E20"/>
  </w:style>
  <w:style w:type="character" w:styleId="Strong">
    <w:name w:val="Strong"/>
    <w:basedOn w:val="DefaultParagraphFont"/>
    <w:uiPriority w:val="22"/>
    <w:qFormat/>
    <w:rsid w:val="00310E20"/>
    <w:rPr>
      <w:b/>
      <w:bCs/>
    </w:rPr>
  </w:style>
  <w:style w:type="character" w:styleId="CommentReference">
    <w:name w:val="annotation reference"/>
    <w:basedOn w:val="DefaultParagraphFont"/>
    <w:rsid w:val="007C3A3E"/>
    <w:rPr>
      <w:sz w:val="16"/>
      <w:szCs w:val="16"/>
    </w:rPr>
  </w:style>
  <w:style w:type="paragraph" w:styleId="CommentText">
    <w:name w:val="annotation text"/>
    <w:basedOn w:val="Normal"/>
    <w:link w:val="CommentTextChar"/>
    <w:rsid w:val="007C3A3E"/>
    <w:rPr>
      <w:sz w:val="20"/>
      <w:szCs w:val="20"/>
    </w:rPr>
  </w:style>
  <w:style w:type="character" w:customStyle="1" w:styleId="CommentTextChar">
    <w:name w:val="Comment Text Char"/>
    <w:basedOn w:val="DefaultParagraphFont"/>
    <w:link w:val="CommentText"/>
    <w:rsid w:val="007C3A3E"/>
  </w:style>
  <w:style w:type="paragraph" w:styleId="CommentSubject">
    <w:name w:val="annotation subject"/>
    <w:basedOn w:val="CommentText"/>
    <w:next w:val="CommentText"/>
    <w:link w:val="CommentSubjectChar"/>
    <w:rsid w:val="007C3A3E"/>
    <w:rPr>
      <w:b/>
      <w:bCs/>
    </w:rPr>
  </w:style>
  <w:style w:type="character" w:customStyle="1" w:styleId="CommentSubjectChar">
    <w:name w:val="Comment Subject Char"/>
    <w:basedOn w:val="CommentTextChar"/>
    <w:link w:val="CommentSubject"/>
    <w:rsid w:val="007C3A3E"/>
    <w:rPr>
      <w:b/>
      <w:bCs/>
    </w:rPr>
  </w:style>
  <w:style w:type="character" w:styleId="FollowedHyperlink">
    <w:name w:val="FollowedHyperlink"/>
    <w:basedOn w:val="DefaultParagraphFont"/>
    <w:uiPriority w:val="99"/>
    <w:unhideWhenUsed/>
    <w:rsid w:val="00C12D26"/>
    <w:rPr>
      <w:color w:val="800080"/>
      <w:u w:val="single"/>
    </w:rPr>
  </w:style>
  <w:style w:type="paragraph" w:customStyle="1" w:styleId="xl77">
    <w:name w:val="xl77"/>
    <w:basedOn w:val="Normal"/>
    <w:rsid w:val="00C12D26"/>
    <w:pPr>
      <w:spacing w:before="100" w:beforeAutospacing="1" w:after="100" w:afterAutospacing="1"/>
    </w:pPr>
    <w:rPr>
      <w:rFonts w:ascii="Arial" w:hAnsi="Arial" w:cs="Arial"/>
      <w:b/>
      <w:bCs/>
    </w:rPr>
  </w:style>
  <w:style w:type="paragraph" w:customStyle="1" w:styleId="xl78">
    <w:name w:val="xl78"/>
    <w:basedOn w:val="Normal"/>
    <w:rsid w:val="00C12D26"/>
    <w:pPr>
      <w:spacing w:before="100" w:beforeAutospacing="1" w:after="100" w:afterAutospacing="1"/>
    </w:pPr>
    <w:rPr>
      <w:rFonts w:ascii="Arial" w:hAnsi="Arial" w:cs="Arial"/>
    </w:rPr>
  </w:style>
  <w:style w:type="paragraph" w:customStyle="1" w:styleId="xl79">
    <w:name w:val="xl79"/>
    <w:basedOn w:val="Normal"/>
    <w:rsid w:val="00C12D26"/>
    <w:pPr>
      <w:spacing w:before="100" w:beforeAutospacing="1" w:after="100" w:afterAutospacing="1"/>
    </w:pPr>
  </w:style>
  <w:style w:type="paragraph" w:customStyle="1" w:styleId="xl80">
    <w:name w:val="xl80"/>
    <w:basedOn w:val="Normal"/>
    <w:rsid w:val="00C12D26"/>
    <w:pPr>
      <w:pBdr>
        <w:right w:val="single" w:sz="4" w:space="0" w:color="auto"/>
      </w:pBdr>
      <w:spacing w:before="100" w:beforeAutospacing="1" w:after="100" w:afterAutospacing="1"/>
    </w:pPr>
    <w:rPr>
      <w:sz w:val="22"/>
      <w:szCs w:val="22"/>
    </w:rPr>
  </w:style>
  <w:style w:type="paragraph" w:customStyle="1" w:styleId="xl81">
    <w:name w:val="xl81"/>
    <w:basedOn w:val="Normal"/>
    <w:rsid w:val="00C12D26"/>
    <w:pPr>
      <w:spacing w:before="100" w:beforeAutospacing="1" w:after="100" w:afterAutospacing="1"/>
      <w:jc w:val="center"/>
      <w:textAlignment w:val="center"/>
    </w:pPr>
    <w:rPr>
      <w:b/>
      <w:bCs/>
      <w:sz w:val="22"/>
      <w:szCs w:val="22"/>
    </w:rPr>
  </w:style>
  <w:style w:type="paragraph" w:customStyle="1" w:styleId="xl82">
    <w:name w:val="xl82"/>
    <w:basedOn w:val="Normal"/>
    <w:rsid w:val="00C12D26"/>
    <w:pPr>
      <w:pBdr>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Normal"/>
    <w:rsid w:val="00C12D26"/>
    <w:pPr>
      <w:spacing w:before="100" w:beforeAutospacing="1" w:after="100" w:afterAutospacing="1"/>
      <w:jc w:val="center"/>
      <w:textAlignment w:val="center"/>
    </w:pPr>
    <w:rPr>
      <w:b/>
      <w:bCs/>
      <w:sz w:val="22"/>
      <w:szCs w:val="22"/>
    </w:rPr>
  </w:style>
  <w:style w:type="paragraph" w:customStyle="1" w:styleId="xl84">
    <w:name w:val="xl84"/>
    <w:basedOn w:val="Normal"/>
    <w:rsid w:val="00C12D26"/>
    <w:pPr>
      <w:pBdr>
        <w:right w:val="single" w:sz="4" w:space="0" w:color="auto"/>
      </w:pBdr>
      <w:spacing w:before="100" w:beforeAutospacing="1" w:after="100" w:afterAutospacing="1"/>
    </w:pPr>
    <w:rPr>
      <w:b/>
      <w:bCs/>
      <w:sz w:val="22"/>
      <w:szCs w:val="22"/>
    </w:rPr>
  </w:style>
  <w:style w:type="paragraph" w:customStyle="1" w:styleId="xl85">
    <w:name w:val="xl85"/>
    <w:basedOn w:val="Normal"/>
    <w:rsid w:val="00C12D26"/>
    <w:pPr>
      <w:pBdr>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rsid w:val="00C12D26"/>
    <w:pPr>
      <w:pBdr>
        <w:bottom w:val="single" w:sz="4" w:space="0" w:color="auto"/>
      </w:pBdr>
      <w:spacing w:before="100" w:beforeAutospacing="1" w:after="100" w:afterAutospacing="1"/>
      <w:jc w:val="center"/>
      <w:textAlignment w:val="center"/>
    </w:pPr>
    <w:rPr>
      <w:b/>
      <w:bCs/>
      <w:sz w:val="22"/>
      <w:szCs w:val="22"/>
    </w:rPr>
  </w:style>
  <w:style w:type="paragraph" w:customStyle="1" w:styleId="xl87">
    <w:name w:val="xl87"/>
    <w:basedOn w:val="Normal"/>
    <w:rsid w:val="00C12D26"/>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C12D26"/>
    <w:pPr>
      <w:pBdr>
        <w:bottom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C12D26"/>
    <w:pPr>
      <w:pBdr>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0">
    <w:name w:val="xl90"/>
    <w:basedOn w:val="Normal"/>
    <w:rsid w:val="00C12D26"/>
    <w:pPr>
      <w:pBdr>
        <w:bottom w:val="single" w:sz="4" w:space="0" w:color="auto"/>
      </w:pBdr>
      <w:spacing w:before="100" w:beforeAutospacing="1" w:after="100" w:afterAutospacing="1"/>
      <w:jc w:val="center"/>
      <w:textAlignment w:val="center"/>
    </w:pPr>
    <w:rPr>
      <w:b/>
      <w:bCs/>
      <w:i/>
      <w:iCs/>
      <w:sz w:val="22"/>
      <w:szCs w:val="22"/>
    </w:rPr>
  </w:style>
  <w:style w:type="paragraph" w:customStyle="1" w:styleId="xl91">
    <w:name w:val="xl91"/>
    <w:basedOn w:val="Normal"/>
    <w:rsid w:val="00C12D26"/>
    <w:pPr>
      <w:pBdr>
        <w:bottom w:val="single" w:sz="4" w:space="0" w:color="auto"/>
      </w:pBdr>
      <w:spacing w:before="100" w:beforeAutospacing="1" w:after="100" w:afterAutospacing="1"/>
      <w:jc w:val="center"/>
      <w:textAlignment w:val="center"/>
    </w:pPr>
    <w:rPr>
      <w:b/>
      <w:bCs/>
      <w:i/>
      <w:iCs/>
      <w:sz w:val="22"/>
      <w:szCs w:val="22"/>
    </w:rPr>
  </w:style>
  <w:style w:type="paragraph" w:customStyle="1" w:styleId="xl92">
    <w:name w:val="xl92"/>
    <w:basedOn w:val="Normal"/>
    <w:rsid w:val="00C12D26"/>
    <w:pPr>
      <w:pBdr>
        <w:right w:val="single" w:sz="4" w:space="0" w:color="auto"/>
      </w:pBdr>
      <w:spacing w:before="100" w:beforeAutospacing="1" w:after="100" w:afterAutospacing="1"/>
      <w:textAlignment w:val="center"/>
    </w:pPr>
    <w:rPr>
      <w:sz w:val="22"/>
      <w:szCs w:val="22"/>
    </w:rPr>
  </w:style>
  <w:style w:type="paragraph" w:customStyle="1" w:styleId="xl93">
    <w:name w:val="xl93"/>
    <w:basedOn w:val="Normal"/>
    <w:rsid w:val="00C12D26"/>
    <w:pPr>
      <w:spacing w:before="100" w:beforeAutospacing="1" w:after="100" w:afterAutospacing="1"/>
      <w:jc w:val="center"/>
    </w:pPr>
    <w:rPr>
      <w:sz w:val="22"/>
      <w:szCs w:val="22"/>
    </w:rPr>
  </w:style>
  <w:style w:type="paragraph" w:customStyle="1" w:styleId="xl94">
    <w:name w:val="xl94"/>
    <w:basedOn w:val="Normal"/>
    <w:rsid w:val="00C12D26"/>
    <w:pPr>
      <w:spacing w:before="100" w:beforeAutospacing="1" w:after="100" w:afterAutospacing="1"/>
      <w:jc w:val="center"/>
    </w:pPr>
    <w:rPr>
      <w:sz w:val="22"/>
      <w:szCs w:val="22"/>
    </w:rPr>
  </w:style>
  <w:style w:type="paragraph" w:customStyle="1" w:styleId="xl95">
    <w:name w:val="xl95"/>
    <w:basedOn w:val="Normal"/>
    <w:rsid w:val="00C12D26"/>
    <w:pPr>
      <w:spacing w:before="100" w:beforeAutospacing="1" w:after="100" w:afterAutospacing="1"/>
    </w:pPr>
    <w:rPr>
      <w:sz w:val="22"/>
      <w:szCs w:val="22"/>
    </w:rPr>
  </w:style>
  <w:style w:type="paragraph" w:customStyle="1" w:styleId="xl96">
    <w:name w:val="xl96"/>
    <w:basedOn w:val="Normal"/>
    <w:rsid w:val="00C12D26"/>
    <w:pPr>
      <w:pBdr>
        <w:right w:val="single" w:sz="4" w:space="0" w:color="auto"/>
      </w:pBdr>
      <w:spacing w:before="100" w:beforeAutospacing="1" w:after="100" w:afterAutospacing="1"/>
      <w:textAlignment w:val="center"/>
    </w:pPr>
    <w:rPr>
      <w:b/>
      <w:bCs/>
      <w:sz w:val="22"/>
      <w:szCs w:val="22"/>
    </w:rPr>
  </w:style>
  <w:style w:type="paragraph" w:customStyle="1" w:styleId="xl97">
    <w:name w:val="xl97"/>
    <w:basedOn w:val="Normal"/>
    <w:rsid w:val="00C12D26"/>
    <w:pPr>
      <w:spacing w:before="100" w:beforeAutospacing="1" w:after="100" w:afterAutospacing="1"/>
    </w:pPr>
    <w:rPr>
      <w:b/>
      <w:bCs/>
      <w:sz w:val="22"/>
      <w:szCs w:val="22"/>
    </w:rPr>
  </w:style>
  <w:style w:type="paragraph" w:customStyle="1" w:styleId="xl98">
    <w:name w:val="xl98"/>
    <w:basedOn w:val="Normal"/>
    <w:rsid w:val="00C12D26"/>
    <w:pPr>
      <w:spacing w:before="100" w:beforeAutospacing="1" w:after="100" w:afterAutospacing="1"/>
      <w:jc w:val="center"/>
    </w:pPr>
    <w:rPr>
      <w:b/>
      <w:bCs/>
      <w:sz w:val="22"/>
      <w:szCs w:val="22"/>
    </w:rPr>
  </w:style>
  <w:style w:type="paragraph" w:customStyle="1" w:styleId="xl99">
    <w:name w:val="xl99"/>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Normal"/>
    <w:rsid w:val="00C12D26"/>
    <w:pPr>
      <w:spacing w:before="100" w:beforeAutospacing="1" w:after="100" w:afterAutospacing="1"/>
      <w:jc w:val="center"/>
      <w:textAlignment w:val="center"/>
    </w:pPr>
    <w:rPr>
      <w:sz w:val="22"/>
      <w:szCs w:val="22"/>
    </w:rPr>
  </w:style>
  <w:style w:type="paragraph" w:customStyle="1" w:styleId="xl101">
    <w:name w:val="xl101"/>
    <w:basedOn w:val="Normal"/>
    <w:rsid w:val="00C12D26"/>
    <w:pPr>
      <w:spacing w:before="100" w:beforeAutospacing="1" w:after="100" w:afterAutospacing="1"/>
      <w:jc w:val="center"/>
      <w:textAlignment w:val="center"/>
    </w:pPr>
    <w:rPr>
      <w:sz w:val="22"/>
      <w:szCs w:val="22"/>
    </w:rPr>
  </w:style>
  <w:style w:type="paragraph" w:customStyle="1" w:styleId="xl102">
    <w:name w:val="xl102"/>
    <w:basedOn w:val="Normal"/>
    <w:rsid w:val="00C12D26"/>
    <w:pPr>
      <w:spacing w:before="100" w:beforeAutospacing="1" w:after="100" w:afterAutospacing="1"/>
      <w:jc w:val="center"/>
      <w:textAlignment w:val="center"/>
    </w:pPr>
    <w:rPr>
      <w:sz w:val="22"/>
      <w:szCs w:val="22"/>
    </w:rPr>
  </w:style>
  <w:style w:type="paragraph" w:customStyle="1" w:styleId="xl103">
    <w:name w:val="xl103"/>
    <w:basedOn w:val="Normal"/>
    <w:rsid w:val="00C12D26"/>
    <w:pPr>
      <w:spacing w:before="100" w:beforeAutospacing="1" w:after="100" w:afterAutospacing="1"/>
      <w:textAlignment w:val="center"/>
    </w:pPr>
    <w:rPr>
      <w:sz w:val="22"/>
      <w:szCs w:val="22"/>
    </w:rPr>
  </w:style>
  <w:style w:type="paragraph" w:customStyle="1" w:styleId="xl104">
    <w:name w:val="xl104"/>
    <w:basedOn w:val="Normal"/>
    <w:rsid w:val="00C12D26"/>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Normal"/>
    <w:rsid w:val="00C12D26"/>
    <w:pPr>
      <w:pBdr>
        <w:top w:val="single" w:sz="4" w:space="0" w:color="auto"/>
        <w:bottom w:val="single" w:sz="4" w:space="0" w:color="auto"/>
      </w:pBdr>
      <w:spacing w:before="100" w:beforeAutospacing="1" w:after="100" w:afterAutospacing="1"/>
      <w:jc w:val="center"/>
    </w:pPr>
    <w:rPr>
      <w:sz w:val="22"/>
      <w:szCs w:val="22"/>
    </w:rPr>
  </w:style>
  <w:style w:type="paragraph" w:customStyle="1" w:styleId="xl106">
    <w:name w:val="xl106"/>
    <w:basedOn w:val="Normal"/>
    <w:rsid w:val="00C12D26"/>
    <w:pPr>
      <w:pBdr>
        <w:top w:val="single" w:sz="4" w:space="0" w:color="auto"/>
        <w:bottom w:val="single" w:sz="4" w:space="0" w:color="auto"/>
      </w:pBdr>
      <w:spacing w:before="100" w:beforeAutospacing="1" w:after="100" w:afterAutospacing="1"/>
      <w:jc w:val="center"/>
    </w:pPr>
    <w:rPr>
      <w:sz w:val="22"/>
      <w:szCs w:val="22"/>
    </w:rPr>
  </w:style>
  <w:style w:type="paragraph" w:customStyle="1" w:styleId="xl107">
    <w:name w:val="xl107"/>
    <w:basedOn w:val="Normal"/>
    <w:rsid w:val="00C12D26"/>
    <w:pPr>
      <w:spacing w:before="100" w:beforeAutospacing="1" w:after="100" w:afterAutospacing="1"/>
    </w:pPr>
    <w:rPr>
      <w:sz w:val="22"/>
      <w:szCs w:val="22"/>
    </w:rPr>
  </w:style>
  <w:style w:type="paragraph" w:customStyle="1" w:styleId="xl108">
    <w:name w:val="xl108"/>
    <w:basedOn w:val="Normal"/>
    <w:rsid w:val="00C12D26"/>
    <w:pPr>
      <w:spacing w:before="100" w:beforeAutospacing="1" w:after="100" w:afterAutospacing="1"/>
    </w:pPr>
    <w:rPr>
      <w:sz w:val="22"/>
      <w:szCs w:val="22"/>
    </w:rPr>
  </w:style>
  <w:style w:type="paragraph" w:customStyle="1" w:styleId="xl109">
    <w:name w:val="xl109"/>
    <w:basedOn w:val="Normal"/>
    <w:rsid w:val="00C12D26"/>
    <w:pPr>
      <w:pBdr>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10">
    <w:name w:val="xl110"/>
    <w:basedOn w:val="Normal"/>
    <w:rsid w:val="00C12D26"/>
    <w:pPr>
      <w:pBdr>
        <w:right w:val="single" w:sz="4" w:space="0" w:color="auto"/>
      </w:pBdr>
      <w:spacing w:before="100" w:beforeAutospacing="1" w:after="100" w:afterAutospacing="1"/>
      <w:jc w:val="center"/>
    </w:pPr>
    <w:rPr>
      <w:sz w:val="22"/>
      <w:szCs w:val="22"/>
    </w:rPr>
  </w:style>
  <w:style w:type="paragraph" w:customStyle="1" w:styleId="xl111">
    <w:name w:val="xl111"/>
    <w:basedOn w:val="Normal"/>
    <w:rsid w:val="00C12D26"/>
    <w:pPr>
      <w:pBdr>
        <w:right w:val="single" w:sz="4" w:space="0" w:color="auto"/>
      </w:pBdr>
      <w:spacing w:before="100" w:beforeAutospacing="1" w:after="100" w:afterAutospacing="1"/>
      <w:jc w:val="center"/>
    </w:pPr>
    <w:rPr>
      <w:sz w:val="22"/>
      <w:szCs w:val="22"/>
    </w:rPr>
  </w:style>
  <w:style w:type="paragraph" w:customStyle="1" w:styleId="xl112">
    <w:name w:val="xl112"/>
    <w:basedOn w:val="Normal"/>
    <w:rsid w:val="00C12D26"/>
    <w:pPr>
      <w:pBdr>
        <w:right w:val="single" w:sz="4" w:space="0" w:color="auto"/>
      </w:pBdr>
      <w:spacing w:before="100" w:beforeAutospacing="1" w:after="100" w:afterAutospacing="1"/>
      <w:jc w:val="center"/>
    </w:pPr>
    <w:rPr>
      <w:b/>
      <w:bCs/>
      <w:sz w:val="22"/>
      <w:szCs w:val="22"/>
    </w:rPr>
  </w:style>
  <w:style w:type="paragraph" w:customStyle="1" w:styleId="xl113">
    <w:name w:val="xl113"/>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Normal"/>
    <w:rsid w:val="00C12D2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ListParagraph">
    <w:name w:val="List Paragraph"/>
    <w:basedOn w:val="Normal"/>
    <w:uiPriority w:val="34"/>
    <w:qFormat/>
    <w:rsid w:val="007F5263"/>
    <w:pPr>
      <w:ind w:left="720"/>
      <w:contextualSpacing/>
    </w:pPr>
  </w:style>
  <w:style w:type="paragraph" w:styleId="Title">
    <w:name w:val="Title"/>
    <w:basedOn w:val="Normal"/>
    <w:next w:val="Normal"/>
    <w:link w:val="TitleChar"/>
    <w:qFormat/>
    <w:rsid w:val="00C73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3224"/>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uiPriority w:val="99"/>
    <w:rsid w:val="007511D5"/>
    <w:rPr>
      <w:rFonts w:cs="Times New Roman"/>
    </w:rPr>
  </w:style>
  <w:style w:type="paragraph" w:styleId="Header">
    <w:name w:val="header"/>
    <w:basedOn w:val="Normal"/>
    <w:link w:val="HeaderChar"/>
    <w:uiPriority w:val="99"/>
    <w:unhideWhenUsed/>
    <w:rsid w:val="00260F3F"/>
    <w:pPr>
      <w:tabs>
        <w:tab w:val="center" w:pos="4513"/>
        <w:tab w:val="right" w:pos="9026"/>
      </w:tabs>
    </w:pPr>
  </w:style>
  <w:style w:type="character" w:customStyle="1" w:styleId="HeaderChar">
    <w:name w:val="Header Char"/>
    <w:basedOn w:val="DefaultParagraphFont"/>
    <w:link w:val="Header"/>
    <w:uiPriority w:val="99"/>
    <w:rsid w:val="00260F3F"/>
    <w:rPr>
      <w:sz w:val="24"/>
      <w:szCs w:val="24"/>
      <w:lang w:val="en-US"/>
    </w:rPr>
  </w:style>
  <w:style w:type="character" w:customStyle="1" w:styleId="FooterChar">
    <w:name w:val="Footer Char"/>
    <w:basedOn w:val="DefaultParagraphFont"/>
    <w:link w:val="Footer"/>
    <w:uiPriority w:val="99"/>
    <w:rsid w:val="006C2FDF"/>
    <w:rPr>
      <w:sz w:val="24"/>
      <w:szCs w:val="24"/>
      <w:lang w:val="en-US"/>
    </w:rPr>
  </w:style>
  <w:style w:type="character" w:styleId="PlaceholderText">
    <w:name w:val="Placeholder Text"/>
    <w:basedOn w:val="DefaultParagraphFont"/>
    <w:uiPriority w:val="99"/>
    <w:semiHidden/>
    <w:rsid w:val="00954D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684"/>
    <w:rPr>
      <w:sz w:val="24"/>
      <w:szCs w:val="24"/>
    </w:rPr>
  </w:style>
  <w:style w:type="paragraph" w:styleId="Heading1">
    <w:name w:val="heading 1"/>
    <w:basedOn w:val="Normal"/>
    <w:next w:val="Normal"/>
    <w:qFormat/>
    <w:rsid w:val="008C368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3684"/>
    <w:rPr>
      <w:color w:val="0000FF"/>
      <w:u w:val="single"/>
    </w:rPr>
  </w:style>
  <w:style w:type="paragraph" w:styleId="Footer">
    <w:name w:val="footer"/>
    <w:basedOn w:val="Normal"/>
    <w:link w:val="FooterChar"/>
    <w:uiPriority w:val="99"/>
    <w:rsid w:val="008C3684"/>
    <w:pPr>
      <w:tabs>
        <w:tab w:val="center" w:pos="4320"/>
        <w:tab w:val="right" w:pos="8640"/>
      </w:tabs>
    </w:pPr>
  </w:style>
  <w:style w:type="character" w:styleId="PageNumber">
    <w:name w:val="page number"/>
    <w:basedOn w:val="DefaultParagraphFont"/>
    <w:rsid w:val="008C3684"/>
  </w:style>
  <w:style w:type="paragraph" w:styleId="PlainText">
    <w:name w:val="Plain Text"/>
    <w:basedOn w:val="Normal"/>
    <w:rsid w:val="008C3684"/>
    <w:rPr>
      <w:rFonts w:ascii="Courier New" w:hAnsi="Courier New" w:cs="Courier New"/>
      <w:sz w:val="20"/>
      <w:szCs w:val="20"/>
    </w:rPr>
  </w:style>
  <w:style w:type="paragraph" w:styleId="EndnoteText">
    <w:name w:val="endnote text"/>
    <w:basedOn w:val="Normal"/>
    <w:semiHidden/>
    <w:rsid w:val="008C3684"/>
    <w:rPr>
      <w:sz w:val="20"/>
      <w:szCs w:val="20"/>
    </w:rPr>
  </w:style>
  <w:style w:type="character" w:styleId="EndnoteReference">
    <w:name w:val="endnote reference"/>
    <w:semiHidden/>
    <w:rsid w:val="008C3684"/>
    <w:rPr>
      <w:vertAlign w:val="superscript"/>
    </w:rPr>
  </w:style>
  <w:style w:type="paragraph" w:styleId="BalloonText">
    <w:name w:val="Balloon Text"/>
    <w:basedOn w:val="Normal"/>
    <w:semiHidden/>
    <w:rsid w:val="008C3684"/>
    <w:rPr>
      <w:rFonts w:ascii="Tahoma" w:hAnsi="Tahoma" w:cs="Tahoma"/>
      <w:sz w:val="16"/>
      <w:szCs w:val="16"/>
    </w:rPr>
  </w:style>
  <w:style w:type="paragraph" w:styleId="BodyText">
    <w:name w:val="Body Text"/>
    <w:basedOn w:val="Normal"/>
    <w:rsid w:val="008C3684"/>
    <w:pPr>
      <w:spacing w:line="360" w:lineRule="auto"/>
      <w:jc w:val="both"/>
    </w:pPr>
    <w:rPr>
      <w:rFonts w:ascii="Garamond" w:hAnsi="Garamond"/>
      <w:lang w:eastAsia="en-US"/>
    </w:rPr>
  </w:style>
  <w:style w:type="paragraph" w:styleId="BodyText2">
    <w:name w:val="Body Text 2"/>
    <w:basedOn w:val="Normal"/>
    <w:rsid w:val="008C3684"/>
    <w:pPr>
      <w:spacing w:after="120" w:line="480" w:lineRule="auto"/>
    </w:pPr>
  </w:style>
  <w:style w:type="table" w:styleId="TableClassic1">
    <w:name w:val="Table Classic 1"/>
    <w:basedOn w:val="TableNormal"/>
    <w:rsid w:val="004935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371025"/>
    <w:rPr>
      <w:i/>
      <w:iCs/>
    </w:rPr>
  </w:style>
  <w:style w:type="character" w:customStyle="1" w:styleId="apple-converted-space">
    <w:name w:val="apple-converted-space"/>
    <w:basedOn w:val="DefaultParagraphFont"/>
    <w:rsid w:val="00310E20"/>
  </w:style>
  <w:style w:type="character" w:styleId="Strong">
    <w:name w:val="Strong"/>
    <w:basedOn w:val="DefaultParagraphFont"/>
    <w:uiPriority w:val="22"/>
    <w:qFormat/>
    <w:rsid w:val="00310E20"/>
    <w:rPr>
      <w:b/>
      <w:bCs/>
    </w:rPr>
  </w:style>
  <w:style w:type="character" w:styleId="CommentReference">
    <w:name w:val="annotation reference"/>
    <w:basedOn w:val="DefaultParagraphFont"/>
    <w:rsid w:val="007C3A3E"/>
    <w:rPr>
      <w:sz w:val="16"/>
      <w:szCs w:val="16"/>
    </w:rPr>
  </w:style>
  <w:style w:type="paragraph" w:styleId="CommentText">
    <w:name w:val="annotation text"/>
    <w:basedOn w:val="Normal"/>
    <w:link w:val="CommentTextChar"/>
    <w:rsid w:val="007C3A3E"/>
    <w:rPr>
      <w:sz w:val="20"/>
      <w:szCs w:val="20"/>
    </w:rPr>
  </w:style>
  <w:style w:type="character" w:customStyle="1" w:styleId="CommentTextChar">
    <w:name w:val="Comment Text Char"/>
    <w:basedOn w:val="DefaultParagraphFont"/>
    <w:link w:val="CommentText"/>
    <w:rsid w:val="007C3A3E"/>
  </w:style>
  <w:style w:type="paragraph" w:styleId="CommentSubject">
    <w:name w:val="annotation subject"/>
    <w:basedOn w:val="CommentText"/>
    <w:next w:val="CommentText"/>
    <w:link w:val="CommentSubjectChar"/>
    <w:rsid w:val="007C3A3E"/>
    <w:rPr>
      <w:b/>
      <w:bCs/>
    </w:rPr>
  </w:style>
  <w:style w:type="character" w:customStyle="1" w:styleId="CommentSubjectChar">
    <w:name w:val="Comment Subject Char"/>
    <w:basedOn w:val="CommentTextChar"/>
    <w:link w:val="CommentSubject"/>
    <w:rsid w:val="007C3A3E"/>
    <w:rPr>
      <w:b/>
      <w:bCs/>
    </w:rPr>
  </w:style>
  <w:style w:type="character" w:styleId="FollowedHyperlink">
    <w:name w:val="FollowedHyperlink"/>
    <w:basedOn w:val="DefaultParagraphFont"/>
    <w:uiPriority w:val="99"/>
    <w:unhideWhenUsed/>
    <w:rsid w:val="00C12D26"/>
    <w:rPr>
      <w:color w:val="800080"/>
      <w:u w:val="single"/>
    </w:rPr>
  </w:style>
  <w:style w:type="paragraph" w:customStyle="1" w:styleId="xl77">
    <w:name w:val="xl77"/>
    <w:basedOn w:val="Normal"/>
    <w:rsid w:val="00C12D26"/>
    <w:pPr>
      <w:spacing w:before="100" w:beforeAutospacing="1" w:after="100" w:afterAutospacing="1"/>
    </w:pPr>
    <w:rPr>
      <w:rFonts w:ascii="Arial" w:hAnsi="Arial" w:cs="Arial"/>
      <w:b/>
      <w:bCs/>
    </w:rPr>
  </w:style>
  <w:style w:type="paragraph" w:customStyle="1" w:styleId="xl78">
    <w:name w:val="xl78"/>
    <w:basedOn w:val="Normal"/>
    <w:rsid w:val="00C12D26"/>
    <w:pPr>
      <w:spacing w:before="100" w:beforeAutospacing="1" w:after="100" w:afterAutospacing="1"/>
    </w:pPr>
    <w:rPr>
      <w:rFonts w:ascii="Arial" w:hAnsi="Arial" w:cs="Arial"/>
    </w:rPr>
  </w:style>
  <w:style w:type="paragraph" w:customStyle="1" w:styleId="xl79">
    <w:name w:val="xl79"/>
    <w:basedOn w:val="Normal"/>
    <w:rsid w:val="00C12D26"/>
    <w:pPr>
      <w:spacing w:before="100" w:beforeAutospacing="1" w:after="100" w:afterAutospacing="1"/>
    </w:pPr>
  </w:style>
  <w:style w:type="paragraph" w:customStyle="1" w:styleId="xl80">
    <w:name w:val="xl80"/>
    <w:basedOn w:val="Normal"/>
    <w:rsid w:val="00C12D26"/>
    <w:pPr>
      <w:pBdr>
        <w:right w:val="single" w:sz="4" w:space="0" w:color="auto"/>
      </w:pBdr>
      <w:spacing w:before="100" w:beforeAutospacing="1" w:after="100" w:afterAutospacing="1"/>
    </w:pPr>
    <w:rPr>
      <w:sz w:val="22"/>
      <w:szCs w:val="22"/>
    </w:rPr>
  </w:style>
  <w:style w:type="paragraph" w:customStyle="1" w:styleId="xl81">
    <w:name w:val="xl81"/>
    <w:basedOn w:val="Normal"/>
    <w:rsid w:val="00C12D26"/>
    <w:pPr>
      <w:spacing w:before="100" w:beforeAutospacing="1" w:after="100" w:afterAutospacing="1"/>
      <w:jc w:val="center"/>
      <w:textAlignment w:val="center"/>
    </w:pPr>
    <w:rPr>
      <w:b/>
      <w:bCs/>
      <w:sz w:val="22"/>
      <w:szCs w:val="22"/>
    </w:rPr>
  </w:style>
  <w:style w:type="paragraph" w:customStyle="1" w:styleId="xl82">
    <w:name w:val="xl82"/>
    <w:basedOn w:val="Normal"/>
    <w:rsid w:val="00C12D26"/>
    <w:pPr>
      <w:pBdr>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Normal"/>
    <w:rsid w:val="00C12D26"/>
    <w:pPr>
      <w:spacing w:before="100" w:beforeAutospacing="1" w:after="100" w:afterAutospacing="1"/>
      <w:jc w:val="center"/>
      <w:textAlignment w:val="center"/>
    </w:pPr>
    <w:rPr>
      <w:b/>
      <w:bCs/>
      <w:sz w:val="22"/>
      <w:szCs w:val="22"/>
    </w:rPr>
  </w:style>
  <w:style w:type="paragraph" w:customStyle="1" w:styleId="xl84">
    <w:name w:val="xl84"/>
    <w:basedOn w:val="Normal"/>
    <w:rsid w:val="00C12D26"/>
    <w:pPr>
      <w:pBdr>
        <w:right w:val="single" w:sz="4" w:space="0" w:color="auto"/>
      </w:pBdr>
      <w:spacing w:before="100" w:beforeAutospacing="1" w:after="100" w:afterAutospacing="1"/>
    </w:pPr>
    <w:rPr>
      <w:b/>
      <w:bCs/>
      <w:sz w:val="22"/>
      <w:szCs w:val="22"/>
    </w:rPr>
  </w:style>
  <w:style w:type="paragraph" w:customStyle="1" w:styleId="xl85">
    <w:name w:val="xl85"/>
    <w:basedOn w:val="Normal"/>
    <w:rsid w:val="00C12D26"/>
    <w:pPr>
      <w:pBdr>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rsid w:val="00C12D26"/>
    <w:pPr>
      <w:pBdr>
        <w:bottom w:val="single" w:sz="4" w:space="0" w:color="auto"/>
      </w:pBdr>
      <w:spacing w:before="100" w:beforeAutospacing="1" w:after="100" w:afterAutospacing="1"/>
      <w:jc w:val="center"/>
      <w:textAlignment w:val="center"/>
    </w:pPr>
    <w:rPr>
      <w:b/>
      <w:bCs/>
      <w:sz w:val="22"/>
      <w:szCs w:val="22"/>
    </w:rPr>
  </w:style>
  <w:style w:type="paragraph" w:customStyle="1" w:styleId="xl87">
    <w:name w:val="xl87"/>
    <w:basedOn w:val="Normal"/>
    <w:rsid w:val="00C12D26"/>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C12D26"/>
    <w:pPr>
      <w:pBdr>
        <w:bottom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C12D26"/>
    <w:pPr>
      <w:pBdr>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90">
    <w:name w:val="xl90"/>
    <w:basedOn w:val="Normal"/>
    <w:rsid w:val="00C12D26"/>
    <w:pPr>
      <w:pBdr>
        <w:bottom w:val="single" w:sz="4" w:space="0" w:color="auto"/>
      </w:pBdr>
      <w:spacing w:before="100" w:beforeAutospacing="1" w:after="100" w:afterAutospacing="1"/>
      <w:jc w:val="center"/>
      <w:textAlignment w:val="center"/>
    </w:pPr>
    <w:rPr>
      <w:b/>
      <w:bCs/>
      <w:i/>
      <w:iCs/>
      <w:sz w:val="22"/>
      <w:szCs w:val="22"/>
    </w:rPr>
  </w:style>
  <w:style w:type="paragraph" w:customStyle="1" w:styleId="xl91">
    <w:name w:val="xl91"/>
    <w:basedOn w:val="Normal"/>
    <w:rsid w:val="00C12D26"/>
    <w:pPr>
      <w:pBdr>
        <w:bottom w:val="single" w:sz="4" w:space="0" w:color="auto"/>
      </w:pBdr>
      <w:spacing w:before="100" w:beforeAutospacing="1" w:after="100" w:afterAutospacing="1"/>
      <w:jc w:val="center"/>
      <w:textAlignment w:val="center"/>
    </w:pPr>
    <w:rPr>
      <w:b/>
      <w:bCs/>
      <w:i/>
      <w:iCs/>
      <w:sz w:val="22"/>
      <w:szCs w:val="22"/>
    </w:rPr>
  </w:style>
  <w:style w:type="paragraph" w:customStyle="1" w:styleId="xl92">
    <w:name w:val="xl92"/>
    <w:basedOn w:val="Normal"/>
    <w:rsid w:val="00C12D26"/>
    <w:pPr>
      <w:pBdr>
        <w:right w:val="single" w:sz="4" w:space="0" w:color="auto"/>
      </w:pBdr>
      <w:spacing w:before="100" w:beforeAutospacing="1" w:after="100" w:afterAutospacing="1"/>
      <w:textAlignment w:val="center"/>
    </w:pPr>
    <w:rPr>
      <w:sz w:val="22"/>
      <w:szCs w:val="22"/>
    </w:rPr>
  </w:style>
  <w:style w:type="paragraph" w:customStyle="1" w:styleId="xl93">
    <w:name w:val="xl93"/>
    <w:basedOn w:val="Normal"/>
    <w:rsid w:val="00C12D26"/>
    <w:pPr>
      <w:spacing w:before="100" w:beforeAutospacing="1" w:after="100" w:afterAutospacing="1"/>
      <w:jc w:val="center"/>
    </w:pPr>
    <w:rPr>
      <w:sz w:val="22"/>
      <w:szCs w:val="22"/>
    </w:rPr>
  </w:style>
  <w:style w:type="paragraph" w:customStyle="1" w:styleId="xl94">
    <w:name w:val="xl94"/>
    <w:basedOn w:val="Normal"/>
    <w:rsid w:val="00C12D26"/>
    <w:pPr>
      <w:spacing w:before="100" w:beforeAutospacing="1" w:after="100" w:afterAutospacing="1"/>
      <w:jc w:val="center"/>
    </w:pPr>
    <w:rPr>
      <w:sz w:val="22"/>
      <w:szCs w:val="22"/>
    </w:rPr>
  </w:style>
  <w:style w:type="paragraph" w:customStyle="1" w:styleId="xl95">
    <w:name w:val="xl95"/>
    <w:basedOn w:val="Normal"/>
    <w:rsid w:val="00C12D26"/>
    <w:pPr>
      <w:spacing w:before="100" w:beforeAutospacing="1" w:after="100" w:afterAutospacing="1"/>
    </w:pPr>
    <w:rPr>
      <w:sz w:val="22"/>
      <w:szCs w:val="22"/>
    </w:rPr>
  </w:style>
  <w:style w:type="paragraph" w:customStyle="1" w:styleId="xl96">
    <w:name w:val="xl96"/>
    <w:basedOn w:val="Normal"/>
    <w:rsid w:val="00C12D26"/>
    <w:pPr>
      <w:pBdr>
        <w:right w:val="single" w:sz="4" w:space="0" w:color="auto"/>
      </w:pBdr>
      <w:spacing w:before="100" w:beforeAutospacing="1" w:after="100" w:afterAutospacing="1"/>
      <w:textAlignment w:val="center"/>
    </w:pPr>
    <w:rPr>
      <w:b/>
      <w:bCs/>
      <w:sz w:val="22"/>
      <w:szCs w:val="22"/>
    </w:rPr>
  </w:style>
  <w:style w:type="paragraph" w:customStyle="1" w:styleId="xl97">
    <w:name w:val="xl97"/>
    <w:basedOn w:val="Normal"/>
    <w:rsid w:val="00C12D26"/>
    <w:pPr>
      <w:spacing w:before="100" w:beforeAutospacing="1" w:after="100" w:afterAutospacing="1"/>
    </w:pPr>
    <w:rPr>
      <w:b/>
      <w:bCs/>
      <w:sz w:val="22"/>
      <w:szCs w:val="22"/>
    </w:rPr>
  </w:style>
  <w:style w:type="paragraph" w:customStyle="1" w:styleId="xl98">
    <w:name w:val="xl98"/>
    <w:basedOn w:val="Normal"/>
    <w:rsid w:val="00C12D26"/>
    <w:pPr>
      <w:spacing w:before="100" w:beforeAutospacing="1" w:after="100" w:afterAutospacing="1"/>
      <w:jc w:val="center"/>
    </w:pPr>
    <w:rPr>
      <w:b/>
      <w:bCs/>
      <w:sz w:val="22"/>
      <w:szCs w:val="22"/>
    </w:rPr>
  </w:style>
  <w:style w:type="paragraph" w:customStyle="1" w:styleId="xl99">
    <w:name w:val="xl99"/>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Normal"/>
    <w:rsid w:val="00C12D26"/>
    <w:pPr>
      <w:spacing w:before="100" w:beforeAutospacing="1" w:after="100" w:afterAutospacing="1"/>
      <w:jc w:val="center"/>
      <w:textAlignment w:val="center"/>
    </w:pPr>
    <w:rPr>
      <w:sz w:val="22"/>
      <w:szCs w:val="22"/>
    </w:rPr>
  </w:style>
  <w:style w:type="paragraph" w:customStyle="1" w:styleId="xl101">
    <w:name w:val="xl101"/>
    <w:basedOn w:val="Normal"/>
    <w:rsid w:val="00C12D26"/>
    <w:pPr>
      <w:spacing w:before="100" w:beforeAutospacing="1" w:after="100" w:afterAutospacing="1"/>
      <w:jc w:val="center"/>
      <w:textAlignment w:val="center"/>
    </w:pPr>
    <w:rPr>
      <w:sz w:val="22"/>
      <w:szCs w:val="22"/>
    </w:rPr>
  </w:style>
  <w:style w:type="paragraph" w:customStyle="1" w:styleId="xl102">
    <w:name w:val="xl102"/>
    <w:basedOn w:val="Normal"/>
    <w:rsid w:val="00C12D26"/>
    <w:pPr>
      <w:spacing w:before="100" w:beforeAutospacing="1" w:after="100" w:afterAutospacing="1"/>
      <w:jc w:val="center"/>
      <w:textAlignment w:val="center"/>
    </w:pPr>
    <w:rPr>
      <w:sz w:val="22"/>
      <w:szCs w:val="22"/>
    </w:rPr>
  </w:style>
  <w:style w:type="paragraph" w:customStyle="1" w:styleId="xl103">
    <w:name w:val="xl103"/>
    <w:basedOn w:val="Normal"/>
    <w:rsid w:val="00C12D26"/>
    <w:pPr>
      <w:spacing w:before="100" w:beforeAutospacing="1" w:after="100" w:afterAutospacing="1"/>
      <w:textAlignment w:val="center"/>
    </w:pPr>
    <w:rPr>
      <w:sz w:val="22"/>
      <w:szCs w:val="22"/>
    </w:rPr>
  </w:style>
  <w:style w:type="paragraph" w:customStyle="1" w:styleId="xl104">
    <w:name w:val="xl104"/>
    <w:basedOn w:val="Normal"/>
    <w:rsid w:val="00C12D26"/>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Normal"/>
    <w:rsid w:val="00C12D26"/>
    <w:pPr>
      <w:pBdr>
        <w:top w:val="single" w:sz="4" w:space="0" w:color="auto"/>
        <w:bottom w:val="single" w:sz="4" w:space="0" w:color="auto"/>
      </w:pBdr>
      <w:spacing w:before="100" w:beforeAutospacing="1" w:after="100" w:afterAutospacing="1"/>
      <w:jc w:val="center"/>
    </w:pPr>
    <w:rPr>
      <w:sz w:val="22"/>
      <w:szCs w:val="22"/>
    </w:rPr>
  </w:style>
  <w:style w:type="paragraph" w:customStyle="1" w:styleId="xl106">
    <w:name w:val="xl106"/>
    <w:basedOn w:val="Normal"/>
    <w:rsid w:val="00C12D26"/>
    <w:pPr>
      <w:pBdr>
        <w:top w:val="single" w:sz="4" w:space="0" w:color="auto"/>
        <w:bottom w:val="single" w:sz="4" w:space="0" w:color="auto"/>
      </w:pBdr>
      <w:spacing w:before="100" w:beforeAutospacing="1" w:after="100" w:afterAutospacing="1"/>
      <w:jc w:val="center"/>
    </w:pPr>
    <w:rPr>
      <w:sz w:val="22"/>
      <w:szCs w:val="22"/>
    </w:rPr>
  </w:style>
  <w:style w:type="paragraph" w:customStyle="1" w:styleId="xl107">
    <w:name w:val="xl107"/>
    <w:basedOn w:val="Normal"/>
    <w:rsid w:val="00C12D26"/>
    <w:pPr>
      <w:spacing w:before="100" w:beforeAutospacing="1" w:after="100" w:afterAutospacing="1"/>
    </w:pPr>
    <w:rPr>
      <w:sz w:val="22"/>
      <w:szCs w:val="22"/>
    </w:rPr>
  </w:style>
  <w:style w:type="paragraph" w:customStyle="1" w:styleId="xl108">
    <w:name w:val="xl108"/>
    <w:basedOn w:val="Normal"/>
    <w:rsid w:val="00C12D26"/>
    <w:pPr>
      <w:spacing w:before="100" w:beforeAutospacing="1" w:after="100" w:afterAutospacing="1"/>
    </w:pPr>
    <w:rPr>
      <w:sz w:val="22"/>
      <w:szCs w:val="22"/>
    </w:rPr>
  </w:style>
  <w:style w:type="paragraph" w:customStyle="1" w:styleId="xl109">
    <w:name w:val="xl109"/>
    <w:basedOn w:val="Normal"/>
    <w:rsid w:val="00C12D26"/>
    <w:pPr>
      <w:pBdr>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10">
    <w:name w:val="xl110"/>
    <w:basedOn w:val="Normal"/>
    <w:rsid w:val="00C12D26"/>
    <w:pPr>
      <w:pBdr>
        <w:right w:val="single" w:sz="4" w:space="0" w:color="auto"/>
      </w:pBdr>
      <w:spacing w:before="100" w:beforeAutospacing="1" w:after="100" w:afterAutospacing="1"/>
      <w:jc w:val="center"/>
    </w:pPr>
    <w:rPr>
      <w:sz w:val="22"/>
      <w:szCs w:val="22"/>
    </w:rPr>
  </w:style>
  <w:style w:type="paragraph" w:customStyle="1" w:styleId="xl111">
    <w:name w:val="xl111"/>
    <w:basedOn w:val="Normal"/>
    <w:rsid w:val="00C12D26"/>
    <w:pPr>
      <w:pBdr>
        <w:right w:val="single" w:sz="4" w:space="0" w:color="auto"/>
      </w:pBdr>
      <w:spacing w:before="100" w:beforeAutospacing="1" w:after="100" w:afterAutospacing="1"/>
      <w:jc w:val="center"/>
    </w:pPr>
    <w:rPr>
      <w:sz w:val="22"/>
      <w:szCs w:val="22"/>
    </w:rPr>
  </w:style>
  <w:style w:type="paragraph" w:customStyle="1" w:styleId="xl112">
    <w:name w:val="xl112"/>
    <w:basedOn w:val="Normal"/>
    <w:rsid w:val="00C12D26"/>
    <w:pPr>
      <w:pBdr>
        <w:right w:val="single" w:sz="4" w:space="0" w:color="auto"/>
      </w:pBdr>
      <w:spacing w:before="100" w:beforeAutospacing="1" w:after="100" w:afterAutospacing="1"/>
      <w:jc w:val="center"/>
    </w:pPr>
    <w:rPr>
      <w:b/>
      <w:bCs/>
      <w:sz w:val="22"/>
      <w:szCs w:val="22"/>
    </w:rPr>
  </w:style>
  <w:style w:type="paragraph" w:customStyle="1" w:styleId="xl113">
    <w:name w:val="xl113"/>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Normal"/>
    <w:rsid w:val="00C12D26"/>
    <w:pPr>
      <w:pBdr>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Normal"/>
    <w:rsid w:val="00C12D2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ListParagraph">
    <w:name w:val="List Paragraph"/>
    <w:basedOn w:val="Normal"/>
    <w:uiPriority w:val="34"/>
    <w:qFormat/>
    <w:rsid w:val="007F5263"/>
    <w:pPr>
      <w:ind w:left="720"/>
      <w:contextualSpacing/>
    </w:pPr>
  </w:style>
  <w:style w:type="paragraph" w:styleId="Title">
    <w:name w:val="Title"/>
    <w:basedOn w:val="Normal"/>
    <w:next w:val="Normal"/>
    <w:link w:val="TitleChar"/>
    <w:qFormat/>
    <w:rsid w:val="00C73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3224"/>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uiPriority w:val="99"/>
    <w:rsid w:val="007511D5"/>
    <w:rPr>
      <w:rFonts w:cs="Times New Roman"/>
    </w:rPr>
  </w:style>
  <w:style w:type="paragraph" w:styleId="Header">
    <w:name w:val="header"/>
    <w:basedOn w:val="Normal"/>
    <w:link w:val="HeaderChar"/>
    <w:uiPriority w:val="99"/>
    <w:unhideWhenUsed/>
    <w:rsid w:val="00260F3F"/>
    <w:pPr>
      <w:tabs>
        <w:tab w:val="center" w:pos="4513"/>
        <w:tab w:val="right" w:pos="9026"/>
      </w:tabs>
    </w:pPr>
  </w:style>
  <w:style w:type="character" w:customStyle="1" w:styleId="HeaderChar">
    <w:name w:val="Header Char"/>
    <w:basedOn w:val="DefaultParagraphFont"/>
    <w:link w:val="Header"/>
    <w:uiPriority w:val="99"/>
    <w:rsid w:val="00260F3F"/>
    <w:rPr>
      <w:sz w:val="24"/>
      <w:szCs w:val="24"/>
      <w:lang w:val="en-US"/>
    </w:rPr>
  </w:style>
  <w:style w:type="character" w:customStyle="1" w:styleId="FooterChar">
    <w:name w:val="Footer Char"/>
    <w:basedOn w:val="DefaultParagraphFont"/>
    <w:link w:val="Footer"/>
    <w:uiPriority w:val="99"/>
    <w:rsid w:val="006C2FDF"/>
    <w:rPr>
      <w:sz w:val="24"/>
      <w:szCs w:val="24"/>
      <w:lang w:val="en-US"/>
    </w:rPr>
  </w:style>
  <w:style w:type="character" w:styleId="PlaceholderText">
    <w:name w:val="Placeholder Text"/>
    <w:basedOn w:val="DefaultParagraphFont"/>
    <w:uiPriority w:val="99"/>
    <w:semiHidden/>
    <w:rsid w:val="00954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241">
      <w:bodyDiv w:val="1"/>
      <w:marLeft w:val="0"/>
      <w:marRight w:val="0"/>
      <w:marTop w:val="0"/>
      <w:marBottom w:val="0"/>
      <w:divBdr>
        <w:top w:val="none" w:sz="0" w:space="0" w:color="auto"/>
        <w:left w:val="none" w:sz="0" w:space="0" w:color="auto"/>
        <w:bottom w:val="none" w:sz="0" w:space="0" w:color="auto"/>
        <w:right w:val="none" w:sz="0" w:space="0" w:color="auto"/>
      </w:divBdr>
    </w:div>
    <w:div w:id="63068642">
      <w:bodyDiv w:val="1"/>
      <w:marLeft w:val="0"/>
      <w:marRight w:val="0"/>
      <w:marTop w:val="0"/>
      <w:marBottom w:val="0"/>
      <w:divBdr>
        <w:top w:val="none" w:sz="0" w:space="0" w:color="auto"/>
        <w:left w:val="none" w:sz="0" w:space="0" w:color="auto"/>
        <w:bottom w:val="none" w:sz="0" w:space="0" w:color="auto"/>
        <w:right w:val="none" w:sz="0" w:space="0" w:color="auto"/>
      </w:divBdr>
    </w:div>
    <w:div w:id="679547921">
      <w:bodyDiv w:val="1"/>
      <w:marLeft w:val="0"/>
      <w:marRight w:val="0"/>
      <w:marTop w:val="0"/>
      <w:marBottom w:val="0"/>
      <w:divBdr>
        <w:top w:val="none" w:sz="0" w:space="0" w:color="auto"/>
        <w:left w:val="none" w:sz="0" w:space="0" w:color="auto"/>
        <w:bottom w:val="none" w:sz="0" w:space="0" w:color="auto"/>
        <w:right w:val="none" w:sz="0" w:space="0" w:color="auto"/>
      </w:divBdr>
    </w:div>
    <w:div w:id="1087732909">
      <w:bodyDiv w:val="1"/>
      <w:marLeft w:val="0"/>
      <w:marRight w:val="0"/>
      <w:marTop w:val="0"/>
      <w:marBottom w:val="0"/>
      <w:divBdr>
        <w:top w:val="none" w:sz="0" w:space="0" w:color="auto"/>
        <w:left w:val="none" w:sz="0" w:space="0" w:color="auto"/>
        <w:bottom w:val="none" w:sz="0" w:space="0" w:color="auto"/>
        <w:right w:val="none" w:sz="0" w:space="0" w:color="auto"/>
      </w:divBdr>
    </w:div>
    <w:div w:id="1375546678">
      <w:bodyDiv w:val="1"/>
      <w:marLeft w:val="0"/>
      <w:marRight w:val="0"/>
      <w:marTop w:val="0"/>
      <w:marBottom w:val="0"/>
      <w:divBdr>
        <w:top w:val="none" w:sz="0" w:space="0" w:color="auto"/>
        <w:left w:val="none" w:sz="0" w:space="0" w:color="auto"/>
        <w:bottom w:val="none" w:sz="0" w:space="0" w:color="auto"/>
        <w:right w:val="none" w:sz="0" w:space="0" w:color="auto"/>
      </w:divBdr>
    </w:div>
    <w:div w:id="1448936623">
      <w:bodyDiv w:val="1"/>
      <w:marLeft w:val="0"/>
      <w:marRight w:val="0"/>
      <w:marTop w:val="0"/>
      <w:marBottom w:val="0"/>
      <w:divBdr>
        <w:top w:val="none" w:sz="0" w:space="0" w:color="auto"/>
        <w:left w:val="none" w:sz="0" w:space="0" w:color="auto"/>
        <w:bottom w:val="none" w:sz="0" w:space="0" w:color="auto"/>
        <w:right w:val="none" w:sz="0" w:space="0" w:color="auto"/>
      </w:divBdr>
    </w:div>
    <w:div w:id="20334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harlwood@lboro.ac.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3E5A1-70F9-46FC-B5D8-52B31B1A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9618</Words>
  <Characters>55717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The Dynamics of Trade Union Activism in Great Britain 1991 – 2003</vt:lpstr>
    </vt:vector>
  </TitlesOfParts>
  <Company>lubs</Company>
  <LinksUpToDate>false</LinksUpToDate>
  <CharactersWithSpaces>65205</CharactersWithSpaces>
  <SharedDoc>false</SharedDoc>
  <HLinks>
    <vt:vector size="6" baseType="variant">
      <vt:variant>
        <vt:i4>3538986</vt:i4>
      </vt:variant>
      <vt:variant>
        <vt:i4>0</vt:i4>
      </vt:variant>
      <vt:variant>
        <vt:i4>0</vt:i4>
      </vt:variant>
      <vt:variant>
        <vt:i4>5</vt:i4>
      </vt:variant>
      <vt:variant>
        <vt:lpwstr>http://web.business.queensu.ca/faculty/jbarling/Articles/1992 Barling et 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of Trade Union Activism in Great Britain 1991 – 2003</dc:title>
  <dc:creator>lubs</dc:creator>
  <cp:lastModifiedBy>Staff/Research Student</cp:lastModifiedBy>
  <cp:revision>8</cp:revision>
  <cp:lastPrinted>2014-11-24T10:44:00Z</cp:lastPrinted>
  <dcterms:created xsi:type="dcterms:W3CDTF">2015-01-15T22:10:00Z</dcterms:created>
  <dcterms:modified xsi:type="dcterms:W3CDTF">2015-02-02T22:04:00Z</dcterms:modified>
</cp:coreProperties>
</file>