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A3018" w14:textId="77777777" w:rsidR="008776C8" w:rsidRDefault="005A449A" w:rsidP="00DE5428">
      <w:pPr>
        <w:jc w:val="center"/>
        <w:rPr>
          <w:rFonts w:ascii="Garamond" w:hAnsi="Garamond"/>
          <w:b/>
        </w:rPr>
      </w:pPr>
      <w:r w:rsidRPr="00122928">
        <w:rPr>
          <w:rFonts w:ascii="Garamond" w:hAnsi="Garamond"/>
          <w:b/>
        </w:rPr>
        <w:t xml:space="preserve">The integration of Roma Slovak pupils into </w:t>
      </w:r>
      <w:r w:rsidR="008776C8">
        <w:rPr>
          <w:rFonts w:ascii="Garamond" w:hAnsi="Garamond"/>
          <w:b/>
        </w:rPr>
        <w:t>a secondary school in Sheffield:</w:t>
      </w:r>
    </w:p>
    <w:p w14:paraId="1B8F1462" w14:textId="6BA3F7D6" w:rsidR="00592D01" w:rsidRPr="00122928" w:rsidRDefault="005A449A" w:rsidP="00DE5428">
      <w:pPr>
        <w:jc w:val="center"/>
        <w:rPr>
          <w:rFonts w:ascii="Garamond" w:hAnsi="Garamond"/>
          <w:b/>
        </w:rPr>
      </w:pPr>
      <w:r w:rsidRPr="00122928">
        <w:rPr>
          <w:rFonts w:ascii="Garamond" w:hAnsi="Garamond"/>
          <w:b/>
        </w:rPr>
        <w:t>A case of school super-diversity?</w:t>
      </w:r>
    </w:p>
    <w:p w14:paraId="5B0DC353" w14:textId="77777777" w:rsidR="00DE5428" w:rsidRPr="00122928" w:rsidRDefault="00DE5428">
      <w:pPr>
        <w:rPr>
          <w:rFonts w:ascii="Garamond" w:hAnsi="Garamond"/>
        </w:rPr>
      </w:pPr>
    </w:p>
    <w:p w14:paraId="3A0B2B2F" w14:textId="77777777" w:rsidR="00DE5428" w:rsidRPr="00122928" w:rsidRDefault="00DE5428">
      <w:pPr>
        <w:rPr>
          <w:rFonts w:ascii="Garamond" w:hAnsi="Garamond"/>
        </w:rPr>
      </w:pPr>
    </w:p>
    <w:p w14:paraId="5984705B" w14:textId="77777777" w:rsidR="00DE5428" w:rsidRPr="00122928" w:rsidRDefault="00DE5428">
      <w:pPr>
        <w:rPr>
          <w:rFonts w:ascii="Garamond" w:hAnsi="Garamond"/>
        </w:rPr>
      </w:pPr>
      <w:r w:rsidRPr="00122928">
        <w:rPr>
          <w:rFonts w:ascii="Garamond" w:hAnsi="Garamond"/>
        </w:rPr>
        <w:t>Mark Payne</w:t>
      </w:r>
    </w:p>
    <w:p w14:paraId="48D73B6F" w14:textId="77777777" w:rsidR="00DE5428" w:rsidRPr="00122928" w:rsidRDefault="00DE5428">
      <w:pPr>
        <w:rPr>
          <w:rFonts w:ascii="Garamond" w:hAnsi="Garamond"/>
        </w:rPr>
      </w:pPr>
      <w:r w:rsidRPr="00122928">
        <w:rPr>
          <w:rFonts w:ascii="Garamond" w:hAnsi="Garamond"/>
        </w:rPr>
        <w:t>University of Sheffield</w:t>
      </w:r>
    </w:p>
    <w:p w14:paraId="4FB69B5A" w14:textId="77777777" w:rsidR="005A449A" w:rsidRPr="00122928" w:rsidRDefault="005A449A">
      <w:pPr>
        <w:rPr>
          <w:rFonts w:ascii="Garamond" w:hAnsi="Garamond"/>
        </w:rPr>
      </w:pPr>
    </w:p>
    <w:p w14:paraId="040FEC24" w14:textId="77777777" w:rsidR="00DE5428" w:rsidRPr="00122928" w:rsidRDefault="00DE5428">
      <w:pPr>
        <w:rPr>
          <w:rFonts w:ascii="Garamond" w:hAnsi="Garamond"/>
        </w:rPr>
      </w:pPr>
    </w:p>
    <w:p w14:paraId="7DE4A0B3" w14:textId="42D064C4" w:rsidR="005A449A" w:rsidRPr="00122928" w:rsidRDefault="005A449A">
      <w:pPr>
        <w:rPr>
          <w:rFonts w:ascii="Garamond" w:hAnsi="Garamond"/>
          <w:b/>
        </w:rPr>
      </w:pPr>
      <w:r w:rsidRPr="00122928">
        <w:rPr>
          <w:rFonts w:ascii="Garamond" w:hAnsi="Garamond"/>
          <w:b/>
        </w:rPr>
        <w:t>Abstract</w:t>
      </w:r>
    </w:p>
    <w:p w14:paraId="74471016" w14:textId="74CFB083" w:rsidR="005A449A" w:rsidRDefault="005A449A" w:rsidP="005A449A">
      <w:pPr>
        <w:rPr>
          <w:rFonts w:ascii="Garamond" w:hAnsi="Garamond"/>
        </w:rPr>
      </w:pPr>
      <w:r w:rsidRPr="00122928">
        <w:rPr>
          <w:rFonts w:ascii="Garamond" w:hAnsi="Garamond"/>
        </w:rPr>
        <w:t>The immigration of large numbers of Roma Slovak people to Sheffield over a relatively short period has raised</w:t>
      </w:r>
      <w:r w:rsidR="00F17D6E">
        <w:rPr>
          <w:rFonts w:ascii="Garamond" w:hAnsi="Garamond"/>
        </w:rPr>
        <w:t xml:space="preserve"> </w:t>
      </w:r>
      <w:r w:rsidRPr="00122928">
        <w:rPr>
          <w:rFonts w:ascii="Garamond" w:hAnsi="Garamond"/>
        </w:rPr>
        <w:t>questions around the settling of the new arrivals into the complex social, linguistic and cultural spaces of the diverse city of Sheffield and the ability of settled communities to retain their identities and relative stability. Schools face challenges in welcoming the migrant children, inducting and integrating them and facilitating access to the school curriculum.</w:t>
      </w:r>
    </w:p>
    <w:p w14:paraId="490186C7" w14:textId="77777777" w:rsidR="00F806A8" w:rsidRDefault="00F806A8" w:rsidP="005A449A">
      <w:pPr>
        <w:rPr>
          <w:rFonts w:ascii="Garamond" w:hAnsi="Garamond"/>
        </w:rPr>
      </w:pPr>
    </w:p>
    <w:p w14:paraId="46F5DDF3" w14:textId="11E017D0" w:rsidR="005A449A" w:rsidRPr="00122928" w:rsidRDefault="005A449A">
      <w:pPr>
        <w:rPr>
          <w:rFonts w:ascii="Garamond" w:hAnsi="Garamond"/>
        </w:rPr>
      </w:pPr>
      <w:r w:rsidRPr="00122928">
        <w:rPr>
          <w:rFonts w:ascii="Garamond" w:hAnsi="Garamond"/>
        </w:rPr>
        <w:t>This pape</w:t>
      </w:r>
      <w:r w:rsidR="00B410D5">
        <w:rPr>
          <w:rFonts w:ascii="Garamond" w:hAnsi="Garamond"/>
        </w:rPr>
        <w:t>r reports on ethnographic</w:t>
      </w:r>
      <w:r w:rsidRPr="00122928">
        <w:rPr>
          <w:rFonts w:ascii="Garamond" w:hAnsi="Garamond"/>
        </w:rPr>
        <w:t xml:space="preserve"> research in a secondary school and community in Sheffield that has experienced the </w:t>
      </w:r>
      <w:r w:rsidR="008C7B06" w:rsidRPr="00122928">
        <w:rPr>
          <w:rFonts w:ascii="Garamond" w:hAnsi="Garamond"/>
        </w:rPr>
        <w:t>migration</w:t>
      </w:r>
      <w:r w:rsidR="008776C8">
        <w:rPr>
          <w:rFonts w:ascii="Garamond" w:hAnsi="Garamond"/>
        </w:rPr>
        <w:t xml:space="preserve"> phenomenon outlined above</w:t>
      </w:r>
      <w:r w:rsidRPr="00122928">
        <w:rPr>
          <w:rFonts w:ascii="Garamond" w:hAnsi="Garamond"/>
        </w:rPr>
        <w:t>. Findings show that whilst the school is facing huge challenges it is engaging in innovative practices to facilitate social, linguistic and educational integration. These include</w:t>
      </w:r>
      <w:r w:rsidR="00306F8E">
        <w:rPr>
          <w:rFonts w:ascii="Garamond" w:hAnsi="Garamond"/>
        </w:rPr>
        <w:t xml:space="preserve"> employing bilingual staff, MFL teachers being retrained to teach EAL and maths being taught in Czech</w:t>
      </w:r>
      <w:r w:rsidR="008B1DCE">
        <w:rPr>
          <w:rFonts w:ascii="Garamond" w:hAnsi="Garamond"/>
        </w:rPr>
        <w:t>,</w:t>
      </w:r>
      <w:r w:rsidR="0033768C">
        <w:rPr>
          <w:rFonts w:ascii="Garamond" w:hAnsi="Garamond"/>
        </w:rPr>
        <w:t xml:space="preserve"> Slovakian</w:t>
      </w:r>
      <w:r w:rsidR="008B1DCE">
        <w:rPr>
          <w:rFonts w:ascii="Garamond" w:hAnsi="Garamond"/>
        </w:rPr>
        <w:t xml:space="preserve"> and Romani</w:t>
      </w:r>
      <w:r w:rsidRPr="00122928">
        <w:rPr>
          <w:rFonts w:ascii="Garamond" w:hAnsi="Garamond"/>
        </w:rPr>
        <w:t xml:space="preserve">. </w:t>
      </w:r>
      <w:r w:rsidR="00734BDB">
        <w:rPr>
          <w:rFonts w:ascii="Garamond" w:hAnsi="Garamond"/>
        </w:rPr>
        <w:t>Applying themes from globalis</w:t>
      </w:r>
      <w:r w:rsidR="008B1DCE">
        <w:rPr>
          <w:rFonts w:ascii="Garamond" w:hAnsi="Garamond"/>
        </w:rPr>
        <w:t>ation discourses</w:t>
      </w:r>
      <w:r w:rsidR="00B410D5">
        <w:rPr>
          <w:rFonts w:ascii="Garamond" w:hAnsi="Garamond"/>
        </w:rPr>
        <w:t>, t</w:t>
      </w:r>
      <w:r w:rsidR="00F17D6E">
        <w:rPr>
          <w:rFonts w:ascii="Garamond" w:hAnsi="Garamond"/>
        </w:rPr>
        <w:t xml:space="preserve">he argument is put forward that the </w:t>
      </w:r>
      <w:r w:rsidR="00B410D5">
        <w:rPr>
          <w:rFonts w:ascii="Garamond" w:hAnsi="Garamond"/>
        </w:rPr>
        <w:t xml:space="preserve">school should be considered a super-diverse school. </w:t>
      </w:r>
      <w:r w:rsidRPr="00122928">
        <w:rPr>
          <w:rFonts w:ascii="Garamond" w:hAnsi="Garamond"/>
        </w:rPr>
        <w:t>The research raises wider questions about the impact</w:t>
      </w:r>
      <w:r w:rsidR="00734BDB">
        <w:rPr>
          <w:rFonts w:ascii="Garamond" w:hAnsi="Garamond"/>
        </w:rPr>
        <w:t xml:space="preserve"> of the macro forces of globalis</w:t>
      </w:r>
      <w:r w:rsidRPr="00122928">
        <w:rPr>
          <w:rFonts w:ascii="Garamond" w:hAnsi="Garamond"/>
        </w:rPr>
        <w:t>ation and s</w:t>
      </w:r>
      <w:r w:rsidR="00B410D5">
        <w:rPr>
          <w:rFonts w:ascii="Garamond" w:hAnsi="Garamond"/>
        </w:rPr>
        <w:t xml:space="preserve">uper-diversity </w:t>
      </w:r>
      <w:r w:rsidRPr="00122928">
        <w:rPr>
          <w:rFonts w:ascii="Garamond" w:hAnsi="Garamond"/>
        </w:rPr>
        <w:t>on the communi</w:t>
      </w:r>
      <w:r w:rsidR="00306F8E">
        <w:rPr>
          <w:rFonts w:ascii="Garamond" w:hAnsi="Garamond"/>
        </w:rPr>
        <w:t xml:space="preserve">ty, school, parents and pupils </w:t>
      </w:r>
      <w:r w:rsidRPr="00122928">
        <w:rPr>
          <w:rFonts w:ascii="Garamond" w:hAnsi="Garamond"/>
        </w:rPr>
        <w:t>and the functioning and relevance of schooling systems in a super-diverse age.</w:t>
      </w:r>
      <w:r w:rsidR="00F17D6E">
        <w:rPr>
          <w:rFonts w:ascii="Garamond" w:hAnsi="Garamond"/>
        </w:rPr>
        <w:t xml:space="preserve"> </w:t>
      </w:r>
    </w:p>
    <w:p w14:paraId="615094E8" w14:textId="77777777" w:rsidR="005A449A" w:rsidRPr="00122928" w:rsidRDefault="005A449A">
      <w:pPr>
        <w:rPr>
          <w:rFonts w:ascii="Garamond" w:hAnsi="Garamond"/>
        </w:rPr>
      </w:pPr>
    </w:p>
    <w:p w14:paraId="71E2DA3F" w14:textId="77777777" w:rsidR="00DE5428" w:rsidRPr="00122928" w:rsidRDefault="00DE5428">
      <w:pPr>
        <w:rPr>
          <w:rFonts w:ascii="Garamond" w:hAnsi="Garamond"/>
          <w:b/>
        </w:rPr>
      </w:pPr>
      <w:r w:rsidRPr="00122928">
        <w:rPr>
          <w:rFonts w:ascii="Garamond" w:hAnsi="Garamond"/>
          <w:b/>
        </w:rPr>
        <w:t>Introduction</w:t>
      </w:r>
    </w:p>
    <w:p w14:paraId="6CDA9356" w14:textId="41D355EC" w:rsidR="004C330D" w:rsidRPr="00122928" w:rsidRDefault="00DE5428">
      <w:pPr>
        <w:rPr>
          <w:rFonts w:ascii="Garamond" w:hAnsi="Garamond"/>
        </w:rPr>
      </w:pPr>
      <w:r w:rsidRPr="00122928">
        <w:rPr>
          <w:rFonts w:ascii="Garamond" w:hAnsi="Garamond"/>
        </w:rPr>
        <w:t xml:space="preserve">The principal </w:t>
      </w:r>
      <w:r w:rsidR="004E3396" w:rsidRPr="00122928">
        <w:rPr>
          <w:rFonts w:ascii="Garamond" w:hAnsi="Garamond"/>
        </w:rPr>
        <w:t>focus of this</w:t>
      </w:r>
      <w:r w:rsidR="00A760B6" w:rsidRPr="00122928">
        <w:rPr>
          <w:rFonts w:ascii="Garamond" w:hAnsi="Garamond"/>
        </w:rPr>
        <w:t xml:space="preserve"> paper is </w:t>
      </w:r>
      <w:r w:rsidR="004E3396" w:rsidRPr="00122928">
        <w:rPr>
          <w:rFonts w:ascii="Garamond" w:hAnsi="Garamond"/>
        </w:rPr>
        <w:t>t</w:t>
      </w:r>
      <w:r w:rsidR="005A449A" w:rsidRPr="00122928">
        <w:rPr>
          <w:rFonts w:ascii="Garamond" w:hAnsi="Garamond"/>
        </w:rPr>
        <w:t>he Roma Slovak</w:t>
      </w:r>
      <w:r w:rsidR="00091829">
        <w:rPr>
          <w:rStyle w:val="FootnoteReference"/>
          <w:rFonts w:ascii="Garamond" w:hAnsi="Garamond"/>
        </w:rPr>
        <w:footnoteReference w:id="1"/>
      </w:r>
      <w:r w:rsidR="005A449A" w:rsidRPr="00122928">
        <w:rPr>
          <w:rFonts w:ascii="Garamond" w:hAnsi="Garamond"/>
        </w:rPr>
        <w:t xml:space="preserve"> migrant children and</w:t>
      </w:r>
      <w:r w:rsidR="004E3396" w:rsidRPr="00122928">
        <w:rPr>
          <w:rFonts w:ascii="Garamond" w:hAnsi="Garamond"/>
        </w:rPr>
        <w:t xml:space="preserve"> their issues and the chall</w:t>
      </w:r>
      <w:r w:rsidR="000B1529" w:rsidRPr="00122928">
        <w:rPr>
          <w:rFonts w:ascii="Garamond" w:hAnsi="Garamond"/>
        </w:rPr>
        <w:t xml:space="preserve">enges in integrating them into </w:t>
      </w:r>
      <w:r w:rsidR="00A760B6" w:rsidRPr="00122928">
        <w:rPr>
          <w:rFonts w:ascii="Garamond" w:hAnsi="Garamond"/>
        </w:rPr>
        <w:t xml:space="preserve">an </w:t>
      </w:r>
      <w:r w:rsidRPr="00122928">
        <w:rPr>
          <w:rFonts w:ascii="Garamond" w:hAnsi="Garamond"/>
        </w:rPr>
        <w:t xml:space="preserve">inner-city secondary school </w:t>
      </w:r>
      <w:r w:rsidR="00663141" w:rsidRPr="00122928">
        <w:rPr>
          <w:rFonts w:ascii="Garamond" w:hAnsi="Garamond"/>
        </w:rPr>
        <w:t xml:space="preserve">called </w:t>
      </w:r>
      <w:r w:rsidR="001033AE">
        <w:rPr>
          <w:rFonts w:ascii="Garamond" w:hAnsi="Garamond"/>
        </w:rPr>
        <w:t>‘</w:t>
      </w:r>
      <w:r w:rsidR="00A760B6" w:rsidRPr="00122928">
        <w:rPr>
          <w:rFonts w:ascii="Garamond" w:hAnsi="Garamond"/>
        </w:rPr>
        <w:t>Freeport</w:t>
      </w:r>
      <w:r w:rsidR="001033AE">
        <w:rPr>
          <w:rFonts w:ascii="Garamond" w:hAnsi="Garamond"/>
        </w:rPr>
        <w:t>’</w:t>
      </w:r>
      <w:r w:rsidR="00663141" w:rsidRPr="00122928">
        <w:rPr>
          <w:rStyle w:val="FootnoteReference"/>
          <w:rFonts w:ascii="Garamond" w:hAnsi="Garamond"/>
        </w:rPr>
        <w:footnoteReference w:id="2"/>
      </w:r>
      <w:r w:rsidR="00A760B6" w:rsidRPr="00122928">
        <w:rPr>
          <w:rFonts w:ascii="Garamond" w:hAnsi="Garamond"/>
        </w:rPr>
        <w:t xml:space="preserve"> </w:t>
      </w:r>
      <w:r w:rsidRPr="00122928">
        <w:rPr>
          <w:rFonts w:ascii="Garamond" w:hAnsi="Garamond"/>
        </w:rPr>
        <w:t>in the multilingual post-industrial city of Sheffield</w:t>
      </w:r>
      <w:r w:rsidR="005A449A" w:rsidRPr="00122928">
        <w:rPr>
          <w:rFonts w:ascii="Garamond" w:hAnsi="Garamond"/>
        </w:rPr>
        <w:t xml:space="preserve">, </w:t>
      </w:r>
      <w:r w:rsidR="002F023F" w:rsidRPr="00122928">
        <w:rPr>
          <w:rFonts w:ascii="Garamond" w:hAnsi="Garamond"/>
        </w:rPr>
        <w:t xml:space="preserve">South Yorkshire. The </w:t>
      </w:r>
      <w:r w:rsidR="005A449A" w:rsidRPr="00122928">
        <w:rPr>
          <w:rFonts w:ascii="Garamond" w:hAnsi="Garamond"/>
        </w:rPr>
        <w:t xml:space="preserve">residential </w:t>
      </w:r>
      <w:r w:rsidR="002F023F" w:rsidRPr="00122928">
        <w:rPr>
          <w:rFonts w:ascii="Garamond" w:hAnsi="Garamond"/>
        </w:rPr>
        <w:t>area near</w:t>
      </w:r>
      <w:r w:rsidR="00823672">
        <w:rPr>
          <w:rFonts w:ascii="Garamond" w:hAnsi="Garamond"/>
        </w:rPr>
        <w:t xml:space="preserve"> the school, Page Hall</w:t>
      </w:r>
      <w:r w:rsidR="001033AE">
        <w:rPr>
          <w:rStyle w:val="FootnoteReference"/>
          <w:rFonts w:ascii="Garamond" w:hAnsi="Garamond"/>
        </w:rPr>
        <w:footnoteReference w:id="3"/>
      </w:r>
      <w:r w:rsidR="001033AE">
        <w:rPr>
          <w:rFonts w:ascii="Garamond" w:hAnsi="Garamond"/>
        </w:rPr>
        <w:t xml:space="preserve">, </w:t>
      </w:r>
      <w:r w:rsidRPr="00122928">
        <w:rPr>
          <w:rFonts w:ascii="Garamond" w:hAnsi="Garamond"/>
        </w:rPr>
        <w:t>has seen unprecedented immigration from Eastern Europe over the last four years, principally comprised of Roma Slovak families</w:t>
      </w:r>
      <w:r w:rsidR="0068621E">
        <w:rPr>
          <w:rFonts w:ascii="Garamond" w:hAnsi="Garamond"/>
        </w:rPr>
        <w:t xml:space="preserve"> </w:t>
      </w:r>
      <w:r w:rsidR="0068621E">
        <w:rPr>
          <w:rFonts w:ascii="Garamond" w:hAnsi="Garamond"/>
        </w:rPr>
        <w:fldChar w:fldCharType="begin"/>
      </w:r>
      <w:r w:rsidR="00FD3420">
        <w:rPr>
          <w:rFonts w:ascii="Garamond" w:hAnsi="Garamond"/>
        </w:rPr>
        <w:instrText xml:space="preserve"> ADDIN EN.CITE &lt;EndNote&gt;&lt;Cite&gt;&lt;Author&gt;The Star&lt;/Author&gt;&lt;Year&gt;2013&lt;/Year&gt;&lt;RecNum&gt;980&lt;/RecNum&gt;&lt;DisplayText&gt;(Pidd, 2013; The Star, 2013)&lt;/DisplayText&gt;&lt;record&gt;&lt;rec-number&gt;980&lt;/rec-number&gt;&lt;foreign-keys&gt;&lt;key app="EN" db-id="sxptweftnprp53er05cp92dttvxe9wrae0fv"&gt;980&lt;/key&gt;&lt;/foreign-keys&gt;&lt;ref-type name="Web Page"&gt;12&lt;/ref-type&gt;&lt;contributors&gt;&lt;authors&gt;&lt;author&gt;The Star,&lt;/author&gt;&lt;/authors&gt;&lt;/contributors&gt;&lt;titles&gt;&lt;title&gt;Sheffield residents’ fears after more tensions on streets&lt;/title&gt;&lt;/titles&gt;&lt;number&gt;2/4/2014&lt;/number&gt;&lt;dates&gt;&lt;year&gt;2013&lt;/year&gt;&lt;/dates&gt;&lt;urls&gt;&lt;related-urls&gt;&lt;url&gt;http://www.thestar.co.uk/news/local/sheffield-residents-fears-after-more-tensions-on-streets-1-6004671&lt;/url&gt;&lt;/related-urls&gt;&lt;/urls&gt;&lt;/record&gt;&lt;/Cite&gt;&lt;Cite&gt;&lt;Author&gt;Pidd&lt;/Author&gt;&lt;Year&gt;2013&lt;/Year&gt;&lt;RecNum&gt;978&lt;/RecNum&gt;&lt;record&gt;&lt;rec-number&gt;978&lt;/rec-number&gt;&lt;foreign-keys&gt;&lt;key app="EN" db-id="sxptweftnprp53er05cp92dttvxe9wrae0fv"&gt;978&lt;/key&gt;&lt;/foreign-keys&gt;&lt;ref-type name="Web Page"&gt;12&lt;/ref-type&gt;&lt;contributors&gt;&lt;authors&gt;&lt;author&gt;Pidd, H&lt;/author&gt;&lt;/authors&gt;&lt;/contributors&gt;&lt;titles&gt;&lt;title&gt;Slovakian Roma in Sheffield: &amp;apos;This is a boiling pot ready to explode&amp;apos;&lt;/title&gt;&lt;secondary-title&gt;The Guardian&lt;/secondary-title&gt;&lt;/titles&gt;&lt;number&gt;15 November 2013&lt;/number&gt;&lt;dates&gt;&lt;year&gt;2013&lt;/year&gt;&lt;/dates&gt;&lt;urls&gt;&lt;related-urls&gt;&lt;url&gt;http://www.theguardian.com/uk-news/2013/nov/15/sheffield-page-hall-roma-slovakia-immigration&lt;/url&gt;&lt;/related-urls&gt;&lt;/urls&gt;&lt;/record&gt;&lt;/Cite&gt;&lt;/EndNote&gt;</w:instrText>
      </w:r>
      <w:r w:rsidR="0068621E">
        <w:rPr>
          <w:rFonts w:ascii="Garamond" w:hAnsi="Garamond"/>
        </w:rPr>
        <w:fldChar w:fldCharType="separate"/>
      </w:r>
      <w:r w:rsidR="00FD3420">
        <w:rPr>
          <w:rFonts w:ascii="Garamond" w:hAnsi="Garamond"/>
          <w:noProof/>
        </w:rPr>
        <w:t>(</w:t>
      </w:r>
      <w:hyperlink w:anchor="_ENREF_49" w:tooltip="Pidd, 2013 #978" w:history="1">
        <w:r w:rsidR="00FD3420">
          <w:rPr>
            <w:rFonts w:ascii="Garamond" w:hAnsi="Garamond"/>
            <w:noProof/>
          </w:rPr>
          <w:t>Pidd, 2013</w:t>
        </w:r>
      </w:hyperlink>
      <w:r w:rsidR="00FD3420">
        <w:rPr>
          <w:rFonts w:ascii="Garamond" w:hAnsi="Garamond"/>
          <w:noProof/>
        </w:rPr>
        <w:t xml:space="preserve">; </w:t>
      </w:r>
      <w:hyperlink w:anchor="_ENREF_63" w:tooltip="The Star, 2013 #980" w:history="1">
        <w:r w:rsidR="00FD3420">
          <w:rPr>
            <w:rFonts w:ascii="Garamond" w:hAnsi="Garamond"/>
            <w:noProof/>
          </w:rPr>
          <w:t>The Star, 2013</w:t>
        </w:r>
      </w:hyperlink>
      <w:r w:rsidR="00FD3420">
        <w:rPr>
          <w:rFonts w:ascii="Garamond" w:hAnsi="Garamond"/>
          <w:noProof/>
        </w:rPr>
        <w:t>)</w:t>
      </w:r>
      <w:r w:rsidR="0068621E">
        <w:rPr>
          <w:rFonts w:ascii="Garamond" w:hAnsi="Garamond"/>
        </w:rPr>
        <w:fldChar w:fldCharType="end"/>
      </w:r>
      <w:r w:rsidR="002570B5" w:rsidRPr="00122928">
        <w:rPr>
          <w:rFonts w:ascii="Garamond" w:hAnsi="Garamond"/>
        </w:rPr>
        <w:t>. Therefore, F</w:t>
      </w:r>
      <w:r w:rsidR="00A760B6" w:rsidRPr="00122928">
        <w:rPr>
          <w:rFonts w:ascii="Garamond" w:hAnsi="Garamond"/>
        </w:rPr>
        <w:t xml:space="preserve">reeport </w:t>
      </w:r>
      <w:r w:rsidRPr="00122928">
        <w:rPr>
          <w:rFonts w:ascii="Garamond" w:hAnsi="Garamond"/>
        </w:rPr>
        <w:t xml:space="preserve">has faced a number of challenges and, in meeting these, has </w:t>
      </w:r>
      <w:r w:rsidR="000B1529" w:rsidRPr="00122928">
        <w:rPr>
          <w:rFonts w:ascii="Garamond" w:hAnsi="Garamond"/>
        </w:rPr>
        <w:t>had to adjust</w:t>
      </w:r>
      <w:r w:rsidRPr="00122928">
        <w:rPr>
          <w:rFonts w:ascii="Garamond" w:hAnsi="Garamond"/>
        </w:rPr>
        <w:t xml:space="preserve"> its processes and practices in integrating and assimilating </w:t>
      </w:r>
      <w:r w:rsidR="00A70CD6">
        <w:rPr>
          <w:rFonts w:ascii="Garamond" w:hAnsi="Garamond"/>
        </w:rPr>
        <w:t xml:space="preserve">the ‘New to English’ (NTE) </w:t>
      </w:r>
      <w:r w:rsidRPr="00122928">
        <w:rPr>
          <w:rFonts w:ascii="Garamond" w:hAnsi="Garamond"/>
        </w:rPr>
        <w:t xml:space="preserve">pupils, </w:t>
      </w:r>
      <w:r w:rsidR="000B1529" w:rsidRPr="00122928">
        <w:rPr>
          <w:rFonts w:ascii="Garamond" w:hAnsi="Garamond"/>
        </w:rPr>
        <w:t>adapt</w:t>
      </w:r>
      <w:r w:rsidR="00A760B6" w:rsidRPr="00122928">
        <w:rPr>
          <w:rFonts w:ascii="Garamond" w:hAnsi="Garamond"/>
        </w:rPr>
        <w:t xml:space="preserve"> curriculum</w:t>
      </w:r>
      <w:r w:rsidRPr="00122928">
        <w:rPr>
          <w:rFonts w:ascii="Garamond" w:hAnsi="Garamond"/>
        </w:rPr>
        <w:t xml:space="preserve"> provision</w:t>
      </w:r>
      <w:r w:rsidR="00A760B6" w:rsidRPr="00122928">
        <w:rPr>
          <w:rFonts w:ascii="Garamond" w:hAnsi="Garamond"/>
        </w:rPr>
        <w:t xml:space="preserve"> and teaching methodologies for those students </w:t>
      </w:r>
      <w:r w:rsidRPr="00122928">
        <w:rPr>
          <w:rFonts w:ascii="Garamond" w:hAnsi="Garamond"/>
        </w:rPr>
        <w:t xml:space="preserve">and </w:t>
      </w:r>
      <w:r w:rsidR="000B1529" w:rsidRPr="00122928">
        <w:rPr>
          <w:rFonts w:ascii="Garamond" w:hAnsi="Garamond"/>
        </w:rPr>
        <w:t>enhance</w:t>
      </w:r>
      <w:r w:rsidR="00A760B6" w:rsidRPr="00122928">
        <w:rPr>
          <w:rFonts w:ascii="Garamond" w:hAnsi="Garamond"/>
        </w:rPr>
        <w:t xml:space="preserve"> provision</w:t>
      </w:r>
      <w:r w:rsidRPr="00122928">
        <w:rPr>
          <w:rFonts w:ascii="Garamond" w:hAnsi="Garamond"/>
        </w:rPr>
        <w:t xml:space="preserve"> for </w:t>
      </w:r>
      <w:r w:rsidR="002570B5" w:rsidRPr="00122928">
        <w:rPr>
          <w:rFonts w:ascii="Garamond" w:hAnsi="Garamond"/>
        </w:rPr>
        <w:t xml:space="preserve">the teaching </w:t>
      </w:r>
      <w:r w:rsidR="007D3E53" w:rsidRPr="00122928">
        <w:rPr>
          <w:rFonts w:ascii="Garamond" w:hAnsi="Garamond"/>
        </w:rPr>
        <w:t>and learning of English</w:t>
      </w:r>
      <w:r w:rsidRPr="00122928">
        <w:rPr>
          <w:rFonts w:ascii="Garamond" w:hAnsi="Garamond"/>
        </w:rPr>
        <w:t xml:space="preserve"> as an Additional Language</w:t>
      </w:r>
      <w:r w:rsidR="002570B5" w:rsidRPr="00122928">
        <w:rPr>
          <w:rFonts w:ascii="Garamond" w:hAnsi="Garamond"/>
        </w:rPr>
        <w:t xml:space="preserve"> (EAL)</w:t>
      </w:r>
      <w:r w:rsidRPr="00122928">
        <w:rPr>
          <w:rFonts w:ascii="Garamond" w:hAnsi="Garamond"/>
        </w:rPr>
        <w:t>.</w:t>
      </w:r>
      <w:r w:rsidR="00A760B6" w:rsidRPr="00122928">
        <w:rPr>
          <w:rFonts w:ascii="Garamond" w:hAnsi="Garamond"/>
        </w:rPr>
        <w:t xml:space="preserve"> </w:t>
      </w:r>
      <w:r w:rsidR="00306F8E">
        <w:rPr>
          <w:rFonts w:ascii="Garamond" w:hAnsi="Garamond"/>
        </w:rPr>
        <w:t xml:space="preserve">It is this </w:t>
      </w:r>
      <w:r w:rsidR="000B1529" w:rsidRPr="00122928">
        <w:rPr>
          <w:rFonts w:ascii="Garamond" w:hAnsi="Garamond"/>
        </w:rPr>
        <w:t>adaptation and adjustment in the face of fast-paced unpredictable pupil arrivals</w:t>
      </w:r>
      <w:r w:rsidR="005A449A" w:rsidRPr="00122928">
        <w:rPr>
          <w:rFonts w:ascii="Garamond" w:hAnsi="Garamond"/>
        </w:rPr>
        <w:t xml:space="preserve"> (and departures)</w:t>
      </w:r>
      <w:r w:rsidR="000B1529" w:rsidRPr="00122928">
        <w:rPr>
          <w:rFonts w:ascii="Garamond" w:hAnsi="Garamond"/>
        </w:rPr>
        <w:t xml:space="preserve"> that, I argue, sees Freeport stand as an example of a super-diverse multilingual school</w:t>
      </w:r>
      <w:r w:rsidR="00C86F10" w:rsidRPr="00122928">
        <w:rPr>
          <w:rFonts w:ascii="Garamond" w:hAnsi="Garamond"/>
        </w:rPr>
        <w:t xml:space="preserve"> in the UK</w:t>
      </w:r>
      <w:r w:rsidR="002E6B6F" w:rsidRPr="00122928">
        <w:rPr>
          <w:rFonts w:ascii="Garamond" w:hAnsi="Garamond"/>
        </w:rPr>
        <w:t xml:space="preserve"> today</w:t>
      </w:r>
      <w:r w:rsidR="000B1529" w:rsidRPr="00122928">
        <w:rPr>
          <w:rFonts w:ascii="Garamond" w:hAnsi="Garamond"/>
        </w:rPr>
        <w:t>.</w:t>
      </w:r>
      <w:r w:rsidR="008355AE" w:rsidRPr="00122928">
        <w:rPr>
          <w:rFonts w:ascii="Garamond" w:hAnsi="Garamond"/>
        </w:rPr>
        <w:t xml:space="preserve"> It also stands as</w:t>
      </w:r>
      <w:r w:rsidR="00AE1AAE" w:rsidRPr="00122928">
        <w:rPr>
          <w:rFonts w:ascii="Garamond" w:hAnsi="Garamond"/>
        </w:rPr>
        <w:t xml:space="preserve"> a locus for the</w:t>
      </w:r>
      <w:r w:rsidR="00734BDB">
        <w:rPr>
          <w:rFonts w:ascii="Garamond" w:hAnsi="Garamond"/>
        </w:rPr>
        <w:t xml:space="preserve"> forces of globalis</w:t>
      </w:r>
      <w:r w:rsidR="00AE1AAE" w:rsidRPr="00122928">
        <w:rPr>
          <w:rFonts w:ascii="Garamond" w:hAnsi="Garamond"/>
        </w:rPr>
        <w:t xml:space="preserve">ation and super-diversity and in order to fully </w:t>
      </w:r>
      <w:r w:rsidR="00AE1AAE" w:rsidRPr="00122928">
        <w:rPr>
          <w:rFonts w:ascii="Garamond" w:hAnsi="Garamond"/>
        </w:rPr>
        <w:lastRenderedPageBreak/>
        <w:t>understand the issues and challen</w:t>
      </w:r>
      <w:r w:rsidR="008355AE" w:rsidRPr="00122928">
        <w:rPr>
          <w:rFonts w:ascii="Garamond" w:hAnsi="Garamond"/>
        </w:rPr>
        <w:t xml:space="preserve">ges, </w:t>
      </w:r>
      <w:r w:rsidR="00AE1AAE" w:rsidRPr="00122928">
        <w:rPr>
          <w:rFonts w:ascii="Garamond" w:hAnsi="Garamond"/>
        </w:rPr>
        <w:t>the b</w:t>
      </w:r>
      <w:r w:rsidR="00734BDB">
        <w:rPr>
          <w:rFonts w:ascii="Garamond" w:hAnsi="Garamond"/>
        </w:rPr>
        <w:t>roader issues of globalis</w:t>
      </w:r>
      <w:r w:rsidR="00FC64F7" w:rsidRPr="00122928">
        <w:rPr>
          <w:rFonts w:ascii="Garamond" w:hAnsi="Garamond"/>
        </w:rPr>
        <w:t>ation and trans-European f</w:t>
      </w:r>
      <w:r w:rsidR="00AE1AAE" w:rsidRPr="00122928">
        <w:rPr>
          <w:rFonts w:ascii="Garamond" w:hAnsi="Garamond"/>
        </w:rPr>
        <w:t>ast-paced mass migration fuelling super-diversity</w:t>
      </w:r>
      <w:r w:rsidR="002570B5" w:rsidRPr="00122928">
        <w:rPr>
          <w:rFonts w:ascii="Garamond" w:hAnsi="Garamond"/>
        </w:rPr>
        <w:t xml:space="preserve"> must be considered</w:t>
      </w:r>
      <w:r w:rsidR="00AE1AAE" w:rsidRPr="00122928">
        <w:rPr>
          <w:rFonts w:ascii="Garamond" w:hAnsi="Garamond"/>
        </w:rPr>
        <w:t xml:space="preserve">. </w:t>
      </w:r>
    </w:p>
    <w:p w14:paraId="4DDD4EDA" w14:textId="77777777" w:rsidR="004C330D" w:rsidRPr="00122928" w:rsidRDefault="004C330D">
      <w:pPr>
        <w:rPr>
          <w:rFonts w:ascii="Garamond" w:hAnsi="Garamond"/>
        </w:rPr>
      </w:pPr>
    </w:p>
    <w:p w14:paraId="44DDE497" w14:textId="01B246E1" w:rsidR="00AE1AAE" w:rsidRPr="00122928" w:rsidRDefault="00AE1AAE">
      <w:pPr>
        <w:rPr>
          <w:rFonts w:ascii="Garamond" w:hAnsi="Garamond"/>
        </w:rPr>
      </w:pPr>
      <w:r w:rsidRPr="0047134A">
        <w:rPr>
          <w:rFonts w:ascii="Garamond" w:hAnsi="Garamond"/>
        </w:rPr>
        <w:t xml:space="preserve">The paper is structured as follows. Firstly, </w:t>
      </w:r>
      <w:r w:rsidR="00C05FCA" w:rsidRPr="0047134A">
        <w:rPr>
          <w:rFonts w:ascii="Garamond" w:hAnsi="Garamond"/>
        </w:rPr>
        <w:t xml:space="preserve">in Section 1, I discuss the </w:t>
      </w:r>
      <w:r w:rsidR="002F023F" w:rsidRPr="0047134A">
        <w:rPr>
          <w:rFonts w:ascii="Garamond" w:hAnsi="Garamond"/>
        </w:rPr>
        <w:t>methodology applied</w:t>
      </w:r>
      <w:r w:rsidR="00C05FCA" w:rsidRPr="0047134A">
        <w:rPr>
          <w:rFonts w:ascii="Garamond" w:hAnsi="Garamond"/>
        </w:rPr>
        <w:t xml:space="preserve">. </w:t>
      </w:r>
      <w:r w:rsidR="002F023F" w:rsidRPr="0047134A">
        <w:rPr>
          <w:rFonts w:ascii="Garamond" w:hAnsi="Garamond"/>
        </w:rPr>
        <w:t>In S</w:t>
      </w:r>
      <w:r w:rsidR="008156E9" w:rsidRPr="0047134A">
        <w:rPr>
          <w:rFonts w:ascii="Garamond" w:hAnsi="Garamond"/>
        </w:rPr>
        <w:t>ection 2</w:t>
      </w:r>
      <w:r w:rsidR="002F023F" w:rsidRPr="0047134A">
        <w:rPr>
          <w:rFonts w:ascii="Garamond" w:hAnsi="Garamond"/>
        </w:rPr>
        <w:t>,</w:t>
      </w:r>
      <w:r w:rsidR="002E6B6F" w:rsidRPr="0047134A">
        <w:rPr>
          <w:rFonts w:ascii="Garamond" w:hAnsi="Garamond"/>
        </w:rPr>
        <w:t xml:space="preserve"> I</w:t>
      </w:r>
      <w:r w:rsidR="008156E9" w:rsidRPr="0047134A">
        <w:rPr>
          <w:rFonts w:ascii="Garamond" w:hAnsi="Garamond"/>
        </w:rPr>
        <w:t xml:space="preserve"> discuss the Roma Slovak migr</w:t>
      </w:r>
      <w:r w:rsidR="002F023F" w:rsidRPr="0047134A">
        <w:rPr>
          <w:rFonts w:ascii="Garamond" w:hAnsi="Garamond"/>
        </w:rPr>
        <w:t>ants and focus on the social an</w:t>
      </w:r>
      <w:r w:rsidR="008156E9" w:rsidRPr="0047134A">
        <w:rPr>
          <w:rFonts w:ascii="Garamond" w:hAnsi="Garamond"/>
        </w:rPr>
        <w:t xml:space="preserve">d educational challenges facing this group of </w:t>
      </w:r>
      <w:r w:rsidR="002F023F" w:rsidRPr="0047134A">
        <w:rPr>
          <w:rFonts w:ascii="Garamond" w:hAnsi="Garamond"/>
        </w:rPr>
        <w:t>people</w:t>
      </w:r>
      <w:r w:rsidR="008156E9" w:rsidRPr="0047134A">
        <w:rPr>
          <w:rFonts w:ascii="Garamond" w:hAnsi="Garamond"/>
        </w:rPr>
        <w:t xml:space="preserve">. </w:t>
      </w:r>
      <w:r w:rsidR="002F023F" w:rsidRPr="0047134A">
        <w:rPr>
          <w:rFonts w:ascii="Garamond" w:hAnsi="Garamond"/>
        </w:rPr>
        <w:t>In Section 3</w:t>
      </w:r>
      <w:r w:rsidR="00C05FCA" w:rsidRPr="0047134A">
        <w:rPr>
          <w:rFonts w:ascii="Garamond" w:hAnsi="Garamond"/>
        </w:rPr>
        <w:t xml:space="preserve">, </w:t>
      </w:r>
      <w:r w:rsidRPr="0047134A">
        <w:rPr>
          <w:rFonts w:ascii="Garamond" w:hAnsi="Garamond"/>
        </w:rPr>
        <w:t>the sc</w:t>
      </w:r>
      <w:r w:rsidR="002F023F" w:rsidRPr="0047134A">
        <w:rPr>
          <w:rFonts w:ascii="Garamond" w:hAnsi="Garamond"/>
        </w:rPr>
        <w:t xml:space="preserve">hool setting </w:t>
      </w:r>
      <w:r w:rsidR="0047134A" w:rsidRPr="0047134A">
        <w:rPr>
          <w:rFonts w:ascii="Garamond" w:hAnsi="Garamond"/>
        </w:rPr>
        <w:t>is discussed</w:t>
      </w:r>
      <w:r w:rsidR="00446DA8" w:rsidRPr="0047134A">
        <w:rPr>
          <w:rFonts w:ascii="Garamond" w:hAnsi="Garamond"/>
        </w:rPr>
        <w:t>. In Section 4</w:t>
      </w:r>
      <w:r w:rsidR="0047134A" w:rsidRPr="0047134A">
        <w:rPr>
          <w:rFonts w:ascii="Garamond" w:hAnsi="Garamond"/>
        </w:rPr>
        <w:t xml:space="preserve"> </w:t>
      </w:r>
      <w:r w:rsidR="00C05FCA" w:rsidRPr="0047134A">
        <w:rPr>
          <w:rFonts w:ascii="Garamond" w:hAnsi="Garamond"/>
        </w:rPr>
        <w:t xml:space="preserve">the </w:t>
      </w:r>
      <w:r w:rsidR="00446DA8" w:rsidRPr="0047134A">
        <w:rPr>
          <w:rFonts w:ascii="Garamond" w:hAnsi="Garamond"/>
        </w:rPr>
        <w:t xml:space="preserve">specific </w:t>
      </w:r>
      <w:r w:rsidR="00C05FCA" w:rsidRPr="0047134A">
        <w:rPr>
          <w:rFonts w:ascii="Garamond" w:hAnsi="Garamond"/>
        </w:rPr>
        <w:t xml:space="preserve">characteristics of the school </w:t>
      </w:r>
      <w:r w:rsidR="0047134A" w:rsidRPr="0047134A">
        <w:rPr>
          <w:rFonts w:ascii="Garamond" w:hAnsi="Garamond"/>
        </w:rPr>
        <w:t>are</w:t>
      </w:r>
      <w:r w:rsidR="00C05FCA" w:rsidRPr="0047134A">
        <w:rPr>
          <w:rFonts w:ascii="Garamond" w:hAnsi="Garamond"/>
        </w:rPr>
        <w:t xml:space="preserve"> highlighted that, I argue, merit it the label of a super-diver</w:t>
      </w:r>
      <w:r w:rsidR="00446DA8" w:rsidRPr="0047134A">
        <w:rPr>
          <w:rFonts w:ascii="Garamond" w:hAnsi="Garamond"/>
        </w:rPr>
        <w:t>se school</w:t>
      </w:r>
      <w:r w:rsidR="002F023F" w:rsidRPr="0047134A">
        <w:rPr>
          <w:rFonts w:ascii="Garamond" w:hAnsi="Garamond"/>
        </w:rPr>
        <w:t xml:space="preserve"> in the globalized age</w:t>
      </w:r>
      <w:r w:rsidR="00446DA8" w:rsidRPr="0047134A">
        <w:rPr>
          <w:rFonts w:ascii="Garamond" w:hAnsi="Garamond"/>
        </w:rPr>
        <w:t>. Finally, in Section 5</w:t>
      </w:r>
      <w:r w:rsidR="00C05FCA" w:rsidRPr="0047134A">
        <w:rPr>
          <w:rFonts w:ascii="Garamond" w:hAnsi="Garamond"/>
        </w:rPr>
        <w:t xml:space="preserve">, </w:t>
      </w:r>
      <w:r w:rsidR="0047134A" w:rsidRPr="0047134A">
        <w:rPr>
          <w:rFonts w:ascii="Garamond" w:hAnsi="Garamond"/>
        </w:rPr>
        <w:t>some conclusions are</w:t>
      </w:r>
      <w:r w:rsidR="00C05FCA" w:rsidRPr="0047134A">
        <w:rPr>
          <w:rFonts w:ascii="Garamond" w:hAnsi="Garamond"/>
        </w:rPr>
        <w:t xml:space="preserve"> drawn.</w:t>
      </w:r>
    </w:p>
    <w:p w14:paraId="36921BBB" w14:textId="77777777" w:rsidR="002F023F" w:rsidRPr="00122928" w:rsidRDefault="002F023F">
      <w:pPr>
        <w:rPr>
          <w:rFonts w:ascii="Garamond" w:hAnsi="Garamond"/>
        </w:rPr>
      </w:pPr>
    </w:p>
    <w:p w14:paraId="0609FC5D" w14:textId="2BE2919F" w:rsidR="00C05FCA" w:rsidRPr="00122928" w:rsidRDefault="00C05FCA">
      <w:pPr>
        <w:rPr>
          <w:rFonts w:ascii="Garamond" w:hAnsi="Garamond"/>
          <w:b/>
        </w:rPr>
      </w:pPr>
      <w:r w:rsidRPr="00122928">
        <w:rPr>
          <w:rFonts w:ascii="Garamond" w:hAnsi="Garamond"/>
          <w:b/>
        </w:rPr>
        <w:t>Section 1. The study</w:t>
      </w:r>
    </w:p>
    <w:p w14:paraId="6E592966" w14:textId="77777777" w:rsidR="00D20843" w:rsidRPr="00122928" w:rsidRDefault="00D20843">
      <w:pPr>
        <w:rPr>
          <w:rFonts w:ascii="Garamond" w:hAnsi="Garamond"/>
        </w:rPr>
      </w:pPr>
    </w:p>
    <w:p w14:paraId="0A4B544B" w14:textId="6DD26B14" w:rsidR="00D20843" w:rsidRPr="00122928" w:rsidRDefault="00D20843" w:rsidP="00D20843">
      <w:pPr>
        <w:rPr>
          <w:rFonts w:ascii="Garamond" w:hAnsi="Garamond"/>
          <w:b/>
        </w:rPr>
      </w:pPr>
      <w:r w:rsidRPr="00122928">
        <w:rPr>
          <w:rFonts w:ascii="Garamond" w:hAnsi="Garamond"/>
          <w:b/>
        </w:rPr>
        <w:t xml:space="preserve">Ethnographic </w:t>
      </w:r>
      <w:r w:rsidR="00663141" w:rsidRPr="00122928">
        <w:rPr>
          <w:rFonts w:ascii="Garamond" w:hAnsi="Garamond"/>
          <w:b/>
        </w:rPr>
        <w:t xml:space="preserve">exploratory </w:t>
      </w:r>
      <w:r w:rsidRPr="00122928">
        <w:rPr>
          <w:rFonts w:ascii="Garamond" w:hAnsi="Garamond"/>
          <w:b/>
        </w:rPr>
        <w:t>research</w:t>
      </w:r>
    </w:p>
    <w:p w14:paraId="310610A0" w14:textId="54012925" w:rsidR="002E7C78" w:rsidRPr="00122928" w:rsidRDefault="002C2220" w:rsidP="002E7C78">
      <w:pPr>
        <w:rPr>
          <w:rFonts w:ascii="Garamond" w:hAnsi="Garamond"/>
        </w:rPr>
      </w:pPr>
      <w:r w:rsidRPr="00122928">
        <w:rPr>
          <w:rFonts w:ascii="Garamond" w:hAnsi="Garamond"/>
        </w:rPr>
        <w:t>In orde</w:t>
      </w:r>
      <w:r w:rsidR="0068621E">
        <w:rPr>
          <w:rFonts w:ascii="Garamond" w:hAnsi="Garamond"/>
        </w:rPr>
        <w:t xml:space="preserve">r to explore what is </w:t>
      </w:r>
      <w:r w:rsidRPr="00122928">
        <w:rPr>
          <w:rFonts w:ascii="Garamond" w:hAnsi="Garamond"/>
        </w:rPr>
        <w:t>e</w:t>
      </w:r>
      <w:r w:rsidR="0068621E">
        <w:rPr>
          <w:rFonts w:ascii="Garamond" w:hAnsi="Garamond"/>
        </w:rPr>
        <w:t>ssentially</w:t>
      </w:r>
      <w:r w:rsidR="00D60421" w:rsidRPr="00122928">
        <w:rPr>
          <w:rFonts w:ascii="Garamond" w:hAnsi="Garamond"/>
        </w:rPr>
        <w:t xml:space="preserve"> a new phenomenon, </w:t>
      </w:r>
      <w:r w:rsidR="000720F4" w:rsidRPr="00122928">
        <w:rPr>
          <w:rFonts w:ascii="Garamond" w:hAnsi="Garamond"/>
        </w:rPr>
        <w:t xml:space="preserve">exploratory </w:t>
      </w:r>
      <w:r w:rsidRPr="00122928">
        <w:rPr>
          <w:rFonts w:ascii="Garamond" w:hAnsi="Garamond"/>
        </w:rPr>
        <w:t xml:space="preserve">ethnographic research was </w:t>
      </w:r>
      <w:r w:rsidR="00D641CA" w:rsidRPr="00122928">
        <w:rPr>
          <w:rFonts w:ascii="Garamond" w:hAnsi="Garamond"/>
        </w:rPr>
        <w:t xml:space="preserve">deemed </w:t>
      </w:r>
      <w:r w:rsidRPr="00122928">
        <w:rPr>
          <w:rFonts w:ascii="Garamond" w:hAnsi="Garamond"/>
        </w:rPr>
        <w:t>the most suitable methodology</w:t>
      </w:r>
      <w:r w:rsidR="00663141" w:rsidRPr="00122928">
        <w:rPr>
          <w:rFonts w:ascii="Garamond" w:hAnsi="Garamond"/>
        </w:rPr>
        <w:t xml:space="preserve">. </w:t>
      </w:r>
      <w:r w:rsidR="00D641CA" w:rsidRPr="00122928">
        <w:rPr>
          <w:rFonts w:ascii="Garamond" w:hAnsi="Garamond"/>
        </w:rPr>
        <w:t>Although ethnography is someth</w:t>
      </w:r>
      <w:r w:rsidR="0024404F" w:rsidRPr="00122928">
        <w:rPr>
          <w:rFonts w:ascii="Garamond" w:hAnsi="Garamond"/>
        </w:rPr>
        <w:t>ing of a fuzzy concept, embodying</w:t>
      </w:r>
      <w:r w:rsidR="00D641CA" w:rsidRPr="00122928">
        <w:rPr>
          <w:rFonts w:ascii="Garamond" w:hAnsi="Garamond"/>
        </w:rPr>
        <w:t xml:space="preserve"> as it does aspects of anthropological </w:t>
      </w:r>
      <w:r w:rsidR="000720F4" w:rsidRPr="00122928">
        <w:rPr>
          <w:rFonts w:ascii="Garamond" w:hAnsi="Garamond"/>
        </w:rPr>
        <w:t xml:space="preserve">research </w:t>
      </w:r>
      <w:r w:rsidR="00B62357" w:rsidRPr="00122928">
        <w:rPr>
          <w:rFonts w:ascii="Garamond" w:hAnsi="Garamond"/>
        </w:rPr>
        <w:fldChar w:fldCharType="begin"/>
      </w:r>
      <w:r w:rsidR="005B0E11">
        <w:rPr>
          <w:rFonts w:ascii="Garamond" w:hAnsi="Garamond"/>
        </w:rPr>
        <w:instrText xml:space="preserve"> ADDIN EN.CITE &lt;EndNote&gt;&lt;Cite&gt;&lt;Author&gt;Eriksen&lt;/Author&gt;&lt;Year&gt;2001&lt;/Year&gt;&lt;RecNum&gt;983&lt;/RecNum&gt;&lt;Prefix&gt;e.g. &lt;/Prefix&gt;&lt;DisplayText&gt;(e.g. Eriksen, 2001)&lt;/DisplayText&gt;&lt;record&gt;&lt;rec-number&gt;983&lt;/rec-number&gt;&lt;foreign-keys&gt;&lt;key app="EN" db-id="sxptweftnprp53er05cp92dttvxe9wrae0fv"&gt;983&lt;/key&gt;&lt;/foreign-keys&gt;&lt;ref-type name="Book"&gt;6&lt;/ref-type&gt;&lt;contributors&gt;&lt;authors&gt;&lt;author&gt;Eriksen, T. H.,&lt;/author&gt;&lt;/authors&gt;&lt;/contributors&gt;&lt;titles&gt;&lt;title&gt;Small Places, Large Issues. An Introduction to Social and Cultural Anthropology&lt;/title&gt;&lt;/titles&gt;&lt;dates&gt;&lt;year&gt;2001&lt;/year&gt;&lt;/dates&gt;&lt;pub-location&gt;London&lt;/pub-location&gt;&lt;publisher&gt;Pluto Press&lt;/publisher&gt;&lt;urls&gt;&lt;/urls&gt;&lt;/record&gt;&lt;/Cite&gt;&lt;/EndNote&gt;</w:instrText>
      </w:r>
      <w:r w:rsidR="00B62357" w:rsidRPr="00122928">
        <w:rPr>
          <w:rFonts w:ascii="Garamond" w:hAnsi="Garamond"/>
        </w:rPr>
        <w:fldChar w:fldCharType="separate"/>
      </w:r>
      <w:r w:rsidR="0024404F" w:rsidRPr="00122928">
        <w:rPr>
          <w:rFonts w:ascii="Garamond" w:hAnsi="Garamond"/>
          <w:noProof/>
        </w:rPr>
        <w:t>(</w:t>
      </w:r>
      <w:hyperlink w:anchor="_ENREF_21" w:tooltip="Eriksen, 2001 #983" w:history="1">
        <w:r w:rsidR="00FD3420" w:rsidRPr="00122928">
          <w:rPr>
            <w:rFonts w:ascii="Garamond" w:hAnsi="Garamond"/>
            <w:noProof/>
          </w:rPr>
          <w:t>e.g. Eriksen, 2001</w:t>
        </w:r>
      </w:hyperlink>
      <w:r w:rsidR="0024404F" w:rsidRPr="00122928">
        <w:rPr>
          <w:rFonts w:ascii="Garamond" w:hAnsi="Garamond"/>
          <w:noProof/>
        </w:rPr>
        <w:t>)</w:t>
      </w:r>
      <w:r w:rsidR="00B62357" w:rsidRPr="00122928">
        <w:rPr>
          <w:rFonts w:ascii="Garamond" w:hAnsi="Garamond"/>
        </w:rPr>
        <w:fldChar w:fldCharType="end"/>
      </w:r>
      <w:r w:rsidR="00D60421" w:rsidRPr="00122928">
        <w:rPr>
          <w:rFonts w:ascii="Garamond" w:hAnsi="Garamond"/>
        </w:rPr>
        <w:t xml:space="preserve">, </w:t>
      </w:r>
      <w:r w:rsidR="00D641CA" w:rsidRPr="00122928">
        <w:rPr>
          <w:rFonts w:ascii="Garamond" w:hAnsi="Garamond"/>
        </w:rPr>
        <w:t>sociological</w:t>
      </w:r>
      <w:r w:rsidR="000720F4" w:rsidRPr="00122928">
        <w:rPr>
          <w:rFonts w:ascii="Garamond" w:hAnsi="Garamond"/>
        </w:rPr>
        <w:t xml:space="preserve"> research</w:t>
      </w:r>
      <w:r w:rsidR="00D641CA" w:rsidRPr="00122928">
        <w:rPr>
          <w:rFonts w:ascii="Garamond" w:hAnsi="Garamond"/>
        </w:rPr>
        <w:t xml:space="preserve"> </w:t>
      </w:r>
      <w:r w:rsidR="0024404F" w:rsidRPr="00122928">
        <w:rPr>
          <w:rFonts w:ascii="Garamond" w:hAnsi="Garamond"/>
        </w:rPr>
        <w:fldChar w:fldCharType="begin"/>
      </w:r>
      <w:r w:rsidR="005B0E11">
        <w:rPr>
          <w:rFonts w:ascii="Garamond" w:hAnsi="Garamond"/>
        </w:rPr>
        <w:instrText xml:space="preserve"> ADDIN EN.CITE &lt;EndNote&gt;&lt;Cite&gt;&lt;Author&gt;Denzin&lt;/Author&gt;&lt;Year&gt;1970&lt;/Year&gt;&lt;RecNum&gt;985&lt;/RecNum&gt;&lt;Prefix&gt;e.g. &lt;/Prefix&gt;&lt;DisplayText&gt;(e.g. Denzin, 1970)&lt;/DisplayText&gt;&lt;record&gt;&lt;rec-number&gt;985&lt;/rec-number&gt;&lt;foreign-keys&gt;&lt;key app="EN" db-id="sxptweftnprp53er05cp92dttvxe9wrae0fv"&gt;985&lt;/key&gt;&lt;/foreign-keys&gt;&lt;ref-type name="Book"&gt;6&lt;/ref-type&gt;&lt;contributors&gt;&lt;authors&gt;&lt;author&gt;Denzin, N. K.,&lt;/author&gt;&lt;/authors&gt;&lt;/contributors&gt;&lt;titles&gt;&lt;title&gt;The research act: A theoretical introduction to sociological methods&lt;/title&gt;&lt;/titles&gt;&lt;dates&gt;&lt;year&gt;1970&lt;/year&gt;&lt;/dates&gt;&lt;pub-location&gt;Chicago&lt;/pub-location&gt;&lt;publisher&gt;Aldine&lt;/publisher&gt;&lt;urls&gt;&lt;/urls&gt;&lt;/record&gt;&lt;/Cite&gt;&lt;/EndNote&gt;</w:instrText>
      </w:r>
      <w:r w:rsidR="0024404F" w:rsidRPr="00122928">
        <w:rPr>
          <w:rFonts w:ascii="Garamond" w:hAnsi="Garamond"/>
        </w:rPr>
        <w:fldChar w:fldCharType="separate"/>
      </w:r>
      <w:r w:rsidR="000720F4" w:rsidRPr="00122928">
        <w:rPr>
          <w:rFonts w:ascii="Garamond" w:hAnsi="Garamond"/>
          <w:noProof/>
        </w:rPr>
        <w:t>(</w:t>
      </w:r>
      <w:hyperlink w:anchor="_ENREF_17" w:tooltip="Denzin, 1970 #985" w:history="1">
        <w:r w:rsidR="00FD3420" w:rsidRPr="00122928">
          <w:rPr>
            <w:rFonts w:ascii="Garamond" w:hAnsi="Garamond"/>
            <w:noProof/>
          </w:rPr>
          <w:t>e.g. Denzin, 1970</w:t>
        </w:r>
      </w:hyperlink>
      <w:r w:rsidR="000720F4" w:rsidRPr="00122928">
        <w:rPr>
          <w:rFonts w:ascii="Garamond" w:hAnsi="Garamond"/>
          <w:noProof/>
        </w:rPr>
        <w:t>)</w:t>
      </w:r>
      <w:r w:rsidR="0024404F" w:rsidRPr="00122928">
        <w:rPr>
          <w:rFonts w:ascii="Garamond" w:hAnsi="Garamond"/>
        </w:rPr>
        <w:fldChar w:fldCharType="end"/>
      </w:r>
      <w:r w:rsidR="000720F4" w:rsidRPr="00122928">
        <w:rPr>
          <w:rFonts w:ascii="Garamond" w:hAnsi="Garamond"/>
        </w:rPr>
        <w:t xml:space="preserve"> </w:t>
      </w:r>
      <w:r w:rsidR="00D641CA" w:rsidRPr="00122928">
        <w:rPr>
          <w:rFonts w:ascii="Garamond" w:hAnsi="Garamond"/>
        </w:rPr>
        <w:t>and, in t</w:t>
      </w:r>
      <w:r w:rsidR="000720F4" w:rsidRPr="00122928">
        <w:rPr>
          <w:rFonts w:ascii="Garamond" w:hAnsi="Garamond"/>
        </w:rPr>
        <w:t xml:space="preserve">his case, </w:t>
      </w:r>
      <w:r w:rsidR="00AB52A0" w:rsidRPr="00122928">
        <w:rPr>
          <w:rFonts w:ascii="Garamond" w:hAnsi="Garamond"/>
        </w:rPr>
        <w:t>linguistic/</w:t>
      </w:r>
      <w:r w:rsidR="000720F4" w:rsidRPr="00122928">
        <w:rPr>
          <w:rFonts w:ascii="Garamond" w:hAnsi="Garamond"/>
        </w:rPr>
        <w:t>educational ethnographic</w:t>
      </w:r>
      <w:r w:rsidR="00D641CA" w:rsidRPr="00122928">
        <w:rPr>
          <w:rFonts w:ascii="Garamond" w:hAnsi="Garamond"/>
        </w:rPr>
        <w:t xml:space="preserve"> </w:t>
      </w:r>
      <w:r w:rsidR="002E7C78" w:rsidRPr="00122928">
        <w:rPr>
          <w:rFonts w:ascii="Garamond" w:hAnsi="Garamond"/>
        </w:rPr>
        <w:t>research</w:t>
      </w:r>
      <w:r w:rsidR="000720F4" w:rsidRPr="00122928">
        <w:rPr>
          <w:rFonts w:ascii="Garamond" w:hAnsi="Garamond"/>
        </w:rPr>
        <w:t xml:space="preserve"> </w:t>
      </w:r>
      <w:r w:rsidR="000720F4" w:rsidRPr="00122928">
        <w:rPr>
          <w:rFonts w:ascii="Garamond" w:hAnsi="Garamond"/>
        </w:rPr>
        <w:fldChar w:fldCharType="begin"/>
      </w:r>
      <w:r w:rsidR="005B0E11">
        <w:rPr>
          <w:rFonts w:ascii="Garamond" w:hAnsi="Garamond"/>
        </w:rPr>
        <w:instrText xml:space="preserve"> ADDIN EN.CITE &lt;EndNote&gt;&lt;Cite&gt;&lt;Author&gt;Green&lt;/Author&gt;&lt;Year&gt;1997&lt;/Year&gt;&lt;RecNum&gt;974&lt;/RecNum&gt;&lt;DisplayText&gt;(Creese, 2008; Green &amp;amp; Bloome, 1997)&lt;/DisplayText&gt;&lt;record&gt;&lt;rec-number&gt;974&lt;/rec-number&gt;&lt;foreign-keys&gt;&lt;key app="EN" db-id="sxptweftnprp53er05cp92dttvxe9wrae0fv"&gt;974&lt;/key&gt;&lt;/foreign-keys&gt;&lt;ref-type name="Book Section"&gt;5&lt;/ref-type&gt;&lt;contributors&gt;&lt;authors&gt;&lt;author&gt;Green, J&lt;/author&gt;&lt;author&gt;Bloome, D&lt;/author&gt;&lt;/authors&gt;&lt;secondary-authors&gt;&lt;author&gt;Flood, J&lt;/author&gt;&lt;author&gt;Brice Heath, S&lt;/author&gt;&lt;author&gt;Lapp, D&lt;/author&gt;&lt;/secondary-authors&gt;&lt;/contributors&gt;&lt;titles&gt;&lt;title&gt;Ethnography and Ethnographers of and in Education: A Situated Perspective&lt;/title&gt;&lt;secondary-title&gt;Handbook of Research on Teaching Literacy through the Communicative and Visual Arts&lt;/secondary-title&gt;&lt;/titles&gt;&lt;pages&gt;181-202&lt;/pages&gt;&lt;dates&gt;&lt;year&gt;1997&lt;/year&gt;&lt;/dates&gt;&lt;pub-location&gt;New York&lt;/pub-location&gt;&lt;publisher&gt;Simon &amp;amp; Schuster Macmillan&lt;/publisher&gt;&lt;urls&gt;&lt;/urls&gt;&lt;/record&gt;&lt;/Cite&gt;&lt;Cite&gt;&lt;Author&gt;Creese&lt;/Author&gt;&lt;Year&gt;2008&lt;/Year&gt;&lt;RecNum&gt;1003&lt;/RecNum&gt;&lt;record&gt;&lt;rec-number&gt;1003&lt;/rec-number&gt;&lt;foreign-keys&gt;&lt;key app="EN" db-id="sxptweftnprp53er05cp92dttvxe9wrae0fv"&gt;1003&lt;/key&gt;&lt;/foreign-keys&gt;&lt;ref-type name="Book Section"&gt;5&lt;/ref-type&gt;&lt;contributors&gt;&lt;authors&gt;&lt;author&gt;Creese, A&lt;/author&gt;&lt;/authors&gt;&lt;secondary-authors&gt;&lt;author&gt;King K. A.,&lt;/author&gt;&lt;author&gt;Hornberger N. H.,&lt;/author&gt;&lt;/secondary-authors&gt;&lt;/contributors&gt;&lt;titles&gt;&lt;title&gt;Linguistic Ethnography&lt;/title&gt;&lt;secondary-title&gt;Encyclopedia of Language and Education, 2nd Edition&lt;/secondary-title&gt;&lt;/titles&gt;&lt;volume&gt;10: Research Methods in Language and Education&lt;/volume&gt;&lt;dates&gt;&lt;year&gt;2008&lt;/year&gt;&lt;/dates&gt;&lt;pub-location&gt;Dordrecht&lt;/pub-location&gt;&lt;publisher&gt;Kluwer Academic&lt;/publisher&gt;&lt;urls&gt;&lt;/urls&gt;&lt;/record&gt;&lt;/Cite&gt;&lt;/EndNote&gt;</w:instrText>
      </w:r>
      <w:r w:rsidR="000720F4" w:rsidRPr="00122928">
        <w:rPr>
          <w:rFonts w:ascii="Garamond" w:hAnsi="Garamond"/>
        </w:rPr>
        <w:fldChar w:fldCharType="separate"/>
      </w:r>
      <w:r w:rsidR="00AB52A0" w:rsidRPr="00122928">
        <w:rPr>
          <w:rFonts w:ascii="Garamond" w:hAnsi="Garamond"/>
          <w:noProof/>
        </w:rPr>
        <w:t>(</w:t>
      </w:r>
      <w:hyperlink w:anchor="_ENREF_15" w:tooltip="Creese, 2008 #1003" w:history="1">
        <w:r w:rsidR="00FD3420" w:rsidRPr="00122928">
          <w:rPr>
            <w:rFonts w:ascii="Garamond" w:hAnsi="Garamond"/>
            <w:noProof/>
          </w:rPr>
          <w:t>Creese, 2008</w:t>
        </w:r>
      </w:hyperlink>
      <w:r w:rsidR="00AB52A0" w:rsidRPr="00122928">
        <w:rPr>
          <w:rFonts w:ascii="Garamond" w:hAnsi="Garamond"/>
          <w:noProof/>
        </w:rPr>
        <w:t xml:space="preserve">; </w:t>
      </w:r>
      <w:hyperlink w:anchor="_ENREF_27" w:tooltip="Green, 1997 #974" w:history="1">
        <w:r w:rsidR="00FD3420" w:rsidRPr="00122928">
          <w:rPr>
            <w:rFonts w:ascii="Garamond" w:hAnsi="Garamond"/>
            <w:noProof/>
          </w:rPr>
          <w:t>Green &amp; Bloome, 1997</w:t>
        </w:r>
      </w:hyperlink>
      <w:r w:rsidR="00AB52A0" w:rsidRPr="00122928">
        <w:rPr>
          <w:rFonts w:ascii="Garamond" w:hAnsi="Garamond"/>
          <w:noProof/>
        </w:rPr>
        <w:t>)</w:t>
      </w:r>
      <w:r w:rsidR="000720F4" w:rsidRPr="00122928">
        <w:rPr>
          <w:rFonts w:ascii="Garamond" w:hAnsi="Garamond"/>
        </w:rPr>
        <w:fldChar w:fldCharType="end"/>
      </w:r>
      <w:r w:rsidR="00D641CA" w:rsidRPr="00122928">
        <w:rPr>
          <w:rFonts w:ascii="Garamond" w:hAnsi="Garamond"/>
        </w:rPr>
        <w:t xml:space="preserve">, the objectives of ethnography as outlined by </w:t>
      </w:r>
      <w:r w:rsidR="00864D30" w:rsidRPr="00122928">
        <w:rPr>
          <w:rFonts w:ascii="Garamond" w:hAnsi="Garamond"/>
        </w:rPr>
        <w:t>Hamersley</w:t>
      </w:r>
      <w:r w:rsidR="002E7C78" w:rsidRPr="00122928">
        <w:rPr>
          <w:rFonts w:ascii="Garamond" w:hAnsi="Garamond"/>
        </w:rPr>
        <w:t xml:space="preserve"> and Atkinson are an appropriate fit for the </w:t>
      </w:r>
      <w:r w:rsidR="00D641CA" w:rsidRPr="00122928">
        <w:rPr>
          <w:rFonts w:ascii="Garamond" w:hAnsi="Garamond"/>
        </w:rPr>
        <w:t xml:space="preserve">study: </w:t>
      </w:r>
    </w:p>
    <w:p w14:paraId="433BC482" w14:textId="1E777344" w:rsidR="00D641CA" w:rsidRPr="00122928" w:rsidRDefault="00D641CA" w:rsidP="002E7C78">
      <w:pPr>
        <w:ind w:left="720"/>
        <w:rPr>
          <w:rFonts w:ascii="Garamond" w:hAnsi="Garamond"/>
        </w:rPr>
      </w:pPr>
      <w:r w:rsidRPr="00122928">
        <w:rPr>
          <w:rFonts w:ascii="Garamond" w:hAnsi="Garamond"/>
        </w:rPr>
        <w:t>“</w:t>
      </w:r>
      <w:r w:rsidR="002E7C78" w:rsidRPr="00122928">
        <w:rPr>
          <w:rFonts w:ascii="Garamond" w:hAnsi="Garamond"/>
        </w:rPr>
        <w:t>…</w:t>
      </w:r>
      <w:r w:rsidRPr="00122928">
        <w:rPr>
          <w:rFonts w:ascii="Garamond" w:hAnsi="Garamond"/>
        </w:rPr>
        <w:t>ethnography usually involves the researcher participating, overtly or covertly, in people’s daily lives for an extended period of time, watching what happens, listening to what is said, and/or asking questions through informal and formal interviews, collecting documents and artefacts</w:t>
      </w:r>
      <w:r w:rsidR="002E7C78" w:rsidRPr="00122928">
        <w:rPr>
          <w:rFonts w:ascii="Garamond" w:hAnsi="Garamond"/>
        </w:rPr>
        <w:t>…</w:t>
      </w:r>
      <w:r w:rsidR="00DD0020" w:rsidRPr="00122928">
        <w:rPr>
          <w:rFonts w:ascii="Garamond" w:hAnsi="Garamond"/>
        </w:rPr>
        <w:t>”</w:t>
      </w:r>
      <w:r w:rsidR="002E7C78" w:rsidRPr="00122928">
        <w:rPr>
          <w:rFonts w:ascii="Garamond" w:hAnsi="Garamond"/>
        </w:rPr>
        <w:t xml:space="preserve"> </w:t>
      </w:r>
      <w:r w:rsidR="002E7C78" w:rsidRPr="00122928">
        <w:rPr>
          <w:rFonts w:ascii="Garamond" w:hAnsi="Garamond"/>
        </w:rPr>
        <w:fldChar w:fldCharType="begin"/>
      </w:r>
      <w:r w:rsidR="005B0E11">
        <w:rPr>
          <w:rFonts w:ascii="Garamond" w:hAnsi="Garamond"/>
        </w:rPr>
        <w:instrText xml:space="preserve"> ADDIN EN.CITE &lt;EndNote&gt;&lt;Cite&gt;&lt;Author&gt;Hammersley&lt;/Author&gt;&lt;Year&gt;2007&lt;/Year&gt;&lt;RecNum&gt;114&lt;/RecNum&gt;&lt;Suffix&gt;`, p.3&lt;/Suffix&gt;&lt;DisplayText&gt;(Hammersley &amp;amp; Atkinson, 2007, p.3)&lt;/DisplayText&gt;&lt;record&gt;&lt;rec-number&gt;114&lt;/rec-number&gt;&lt;foreign-keys&gt;&lt;key app="EN" db-id="sxptweftnprp53er05cp92dttvxe9wrae0fv"&gt;114&lt;/key&gt;&lt;/foreign-keys&gt;&lt;ref-type name="Book"&gt;6&lt;/ref-type&gt;&lt;contributors&gt;&lt;authors&gt;&lt;author&gt;Hammersley, M&lt;/author&gt;&lt;author&gt;Atkinson, P&lt;/author&gt;&lt;/authors&gt;&lt;/contributors&gt;&lt;titles&gt;&lt;title&gt;Ethnography: Principles in Practice. Third Edition&lt;/title&gt;&lt;/titles&gt;&lt;dates&gt;&lt;year&gt;2007&lt;/year&gt;&lt;/dates&gt;&lt;pub-location&gt;London&lt;/pub-location&gt;&lt;publisher&gt;Routledge&lt;/publisher&gt;&lt;urls&gt;&lt;/urls&gt;&lt;/record&gt;&lt;/Cite&gt;&lt;/EndNote&gt;</w:instrText>
      </w:r>
      <w:r w:rsidR="002E7C78" w:rsidRPr="00122928">
        <w:rPr>
          <w:rFonts w:ascii="Garamond" w:hAnsi="Garamond"/>
        </w:rPr>
        <w:fldChar w:fldCharType="separate"/>
      </w:r>
      <w:r w:rsidR="002E7C78" w:rsidRPr="00122928">
        <w:rPr>
          <w:rFonts w:ascii="Garamond" w:hAnsi="Garamond"/>
          <w:noProof/>
        </w:rPr>
        <w:t>(</w:t>
      </w:r>
      <w:hyperlink w:anchor="_ENREF_28" w:tooltip="Hammersley, 2007 #114" w:history="1">
        <w:r w:rsidR="00FD3420" w:rsidRPr="00122928">
          <w:rPr>
            <w:rFonts w:ascii="Garamond" w:hAnsi="Garamond"/>
            <w:noProof/>
          </w:rPr>
          <w:t>Hammersley &amp; Atkinson, 2007, p.3</w:t>
        </w:r>
      </w:hyperlink>
      <w:r w:rsidR="002E7C78" w:rsidRPr="00122928">
        <w:rPr>
          <w:rFonts w:ascii="Garamond" w:hAnsi="Garamond"/>
          <w:noProof/>
        </w:rPr>
        <w:t>)</w:t>
      </w:r>
      <w:r w:rsidR="002E7C78" w:rsidRPr="00122928">
        <w:rPr>
          <w:rFonts w:ascii="Garamond" w:hAnsi="Garamond"/>
        </w:rPr>
        <w:fldChar w:fldCharType="end"/>
      </w:r>
      <w:r w:rsidR="002E7C78" w:rsidRPr="00122928">
        <w:rPr>
          <w:rFonts w:ascii="Garamond" w:hAnsi="Garamond"/>
        </w:rPr>
        <w:t>.</w:t>
      </w:r>
    </w:p>
    <w:p w14:paraId="67903C49" w14:textId="77777777" w:rsidR="00D641CA" w:rsidRPr="00122928" w:rsidRDefault="00D641CA">
      <w:pPr>
        <w:rPr>
          <w:rFonts w:ascii="Garamond" w:hAnsi="Garamond"/>
        </w:rPr>
      </w:pPr>
    </w:p>
    <w:p w14:paraId="387FC821" w14:textId="6FC26EDF" w:rsidR="002C2220" w:rsidRPr="00122928" w:rsidRDefault="00DD0020">
      <w:pPr>
        <w:rPr>
          <w:rFonts w:ascii="Garamond" w:hAnsi="Garamond"/>
        </w:rPr>
      </w:pPr>
      <w:r w:rsidRPr="00122928">
        <w:rPr>
          <w:rFonts w:ascii="Garamond" w:hAnsi="Garamond"/>
        </w:rPr>
        <w:t>I</w:t>
      </w:r>
      <w:r w:rsidR="000720F4" w:rsidRPr="00122928">
        <w:rPr>
          <w:rFonts w:ascii="Garamond" w:hAnsi="Garamond"/>
        </w:rPr>
        <w:t>n accordance with this viewpoint, in-</w:t>
      </w:r>
      <w:r w:rsidRPr="00122928">
        <w:rPr>
          <w:rFonts w:ascii="Garamond" w:hAnsi="Garamond"/>
        </w:rPr>
        <w:t>depth study and data collection</w:t>
      </w:r>
      <w:r w:rsidR="002C2220" w:rsidRPr="00122928">
        <w:rPr>
          <w:rFonts w:ascii="Garamond" w:hAnsi="Garamond"/>
        </w:rPr>
        <w:t xml:space="preserve"> took the form of regular visits to the school, </w:t>
      </w:r>
      <w:r w:rsidR="00933DAC" w:rsidRPr="00122928">
        <w:rPr>
          <w:rFonts w:ascii="Garamond" w:hAnsi="Garamond"/>
        </w:rPr>
        <w:t xml:space="preserve">averaging one day per week </w:t>
      </w:r>
      <w:r w:rsidRPr="00122928">
        <w:rPr>
          <w:rFonts w:ascii="Garamond" w:hAnsi="Garamond"/>
        </w:rPr>
        <w:t>(since April 2013)</w:t>
      </w:r>
      <w:r w:rsidR="00933DAC" w:rsidRPr="00122928">
        <w:rPr>
          <w:rFonts w:ascii="Garamond" w:hAnsi="Garamond"/>
        </w:rPr>
        <w:t xml:space="preserve"> in which</w:t>
      </w:r>
      <w:r w:rsidR="00B9713C" w:rsidRPr="00122928">
        <w:rPr>
          <w:rFonts w:ascii="Garamond" w:hAnsi="Garamond"/>
        </w:rPr>
        <w:t>:</w:t>
      </w:r>
      <w:r w:rsidR="00933DAC" w:rsidRPr="00122928">
        <w:rPr>
          <w:rFonts w:ascii="Garamond" w:hAnsi="Garamond"/>
        </w:rPr>
        <w:t xml:space="preserve"> lessons were observed</w:t>
      </w:r>
      <w:r w:rsidR="00B9713C" w:rsidRPr="00122928">
        <w:rPr>
          <w:rFonts w:ascii="Garamond" w:hAnsi="Garamond"/>
        </w:rPr>
        <w:t xml:space="preserve"> across a</w:t>
      </w:r>
      <w:r w:rsidR="00A70CD6">
        <w:rPr>
          <w:rFonts w:ascii="Garamond" w:hAnsi="Garamond"/>
        </w:rPr>
        <w:t xml:space="preserve"> range of subjects including EAL</w:t>
      </w:r>
      <w:r w:rsidR="00933DAC" w:rsidRPr="00122928">
        <w:rPr>
          <w:rFonts w:ascii="Garamond" w:hAnsi="Garamond"/>
        </w:rPr>
        <w:t>, teachers and pupils interviewed</w:t>
      </w:r>
      <w:r w:rsidR="00B9713C" w:rsidRPr="00122928">
        <w:rPr>
          <w:rFonts w:ascii="Garamond" w:hAnsi="Garamond"/>
        </w:rPr>
        <w:t xml:space="preserve"> with semi-</w:t>
      </w:r>
      <w:r w:rsidR="00D20843" w:rsidRPr="00122928">
        <w:rPr>
          <w:rFonts w:ascii="Garamond" w:hAnsi="Garamond"/>
        </w:rPr>
        <w:t>structured</w:t>
      </w:r>
      <w:r w:rsidR="00B9713C" w:rsidRPr="00122928">
        <w:rPr>
          <w:rFonts w:ascii="Garamond" w:hAnsi="Garamond"/>
        </w:rPr>
        <w:t xml:space="preserve"> protocols</w:t>
      </w:r>
      <w:r w:rsidR="00933DAC" w:rsidRPr="00122928">
        <w:rPr>
          <w:rFonts w:ascii="Garamond" w:hAnsi="Garamond"/>
        </w:rPr>
        <w:t xml:space="preserve">, </w:t>
      </w:r>
      <w:r w:rsidR="00B9713C" w:rsidRPr="00122928">
        <w:rPr>
          <w:rFonts w:ascii="Garamond" w:hAnsi="Garamond"/>
        </w:rPr>
        <w:t xml:space="preserve">pupil </w:t>
      </w:r>
      <w:r w:rsidR="00933DAC" w:rsidRPr="00122928">
        <w:rPr>
          <w:rFonts w:ascii="Garamond" w:hAnsi="Garamond"/>
        </w:rPr>
        <w:t xml:space="preserve">statistical data </w:t>
      </w:r>
      <w:r w:rsidR="008C7B06" w:rsidRPr="00122928">
        <w:rPr>
          <w:rFonts w:ascii="Garamond" w:hAnsi="Garamond"/>
        </w:rPr>
        <w:t>analysed</w:t>
      </w:r>
      <w:r w:rsidR="00B9713C" w:rsidRPr="00122928">
        <w:rPr>
          <w:rFonts w:ascii="Garamond" w:hAnsi="Garamond"/>
        </w:rPr>
        <w:t xml:space="preserve"> for trends, school </w:t>
      </w:r>
      <w:r w:rsidR="00933DAC" w:rsidRPr="00122928">
        <w:rPr>
          <w:rFonts w:ascii="Garamond" w:hAnsi="Garamond"/>
        </w:rPr>
        <w:t xml:space="preserve">policy documents studied and school practices explored. </w:t>
      </w:r>
      <w:r w:rsidR="004C330D" w:rsidRPr="00122928">
        <w:rPr>
          <w:rFonts w:ascii="Garamond" w:hAnsi="Garamond"/>
        </w:rPr>
        <w:t xml:space="preserve">Participants were sampled because they were germane to the study e.g. they worked with Roma children in some capacity, or they </w:t>
      </w:r>
      <w:r w:rsidR="00A70CD6">
        <w:rPr>
          <w:rFonts w:ascii="Garamond" w:hAnsi="Garamond"/>
        </w:rPr>
        <w:t xml:space="preserve">were </w:t>
      </w:r>
      <w:r w:rsidR="004C330D" w:rsidRPr="00122928">
        <w:rPr>
          <w:rFonts w:ascii="Garamond" w:hAnsi="Garamond"/>
        </w:rPr>
        <w:t>s</w:t>
      </w:r>
      <w:r w:rsidR="00AB52A0" w:rsidRPr="00122928">
        <w:rPr>
          <w:rFonts w:ascii="Garamond" w:hAnsi="Garamond"/>
        </w:rPr>
        <w:t xml:space="preserve">uggested </w:t>
      </w:r>
      <w:r w:rsidR="00A70CD6">
        <w:rPr>
          <w:rFonts w:ascii="Garamond" w:hAnsi="Garamond"/>
        </w:rPr>
        <w:t xml:space="preserve">by </w:t>
      </w:r>
      <w:r w:rsidR="00AB52A0" w:rsidRPr="00122928">
        <w:rPr>
          <w:rFonts w:ascii="Garamond" w:hAnsi="Garamond"/>
        </w:rPr>
        <w:t xml:space="preserve">other participants, </w:t>
      </w:r>
      <w:r w:rsidR="00A70CD6">
        <w:rPr>
          <w:rFonts w:ascii="Garamond" w:hAnsi="Garamond"/>
        </w:rPr>
        <w:t xml:space="preserve">a form of </w:t>
      </w:r>
      <w:r w:rsidR="004C330D" w:rsidRPr="00122928">
        <w:rPr>
          <w:rFonts w:ascii="Garamond" w:hAnsi="Garamond"/>
        </w:rPr>
        <w:t>snowball sampling</w:t>
      </w:r>
      <w:r w:rsidR="000720F4" w:rsidRPr="00122928">
        <w:rPr>
          <w:rFonts w:ascii="Garamond" w:hAnsi="Garamond"/>
        </w:rPr>
        <w:t xml:space="preserve"> </w:t>
      </w:r>
      <w:r w:rsidR="000720F4" w:rsidRPr="00122928">
        <w:rPr>
          <w:rFonts w:ascii="Garamond" w:hAnsi="Garamond"/>
        </w:rPr>
        <w:fldChar w:fldCharType="begin"/>
      </w:r>
      <w:r w:rsidR="005B0E11">
        <w:rPr>
          <w:rFonts w:ascii="Garamond" w:hAnsi="Garamond"/>
        </w:rPr>
        <w:instrText xml:space="preserve"> ADDIN EN.CITE &lt;EndNote&gt;&lt;Cite&gt;&lt;Author&gt;Wellington&lt;/Author&gt;&lt;Year&gt;2006&lt;/Year&gt;&lt;RecNum&gt;506&lt;/RecNum&gt;&lt;DisplayText&gt;(Wellington, 2006)&lt;/DisplayText&gt;&lt;record&gt;&lt;rec-number&gt;506&lt;/rec-number&gt;&lt;foreign-keys&gt;&lt;key app="EN" db-id="sxptweftnprp53er05cp92dttvxe9wrae0fv"&gt;506&lt;/key&gt;&lt;/foreign-keys&gt;&lt;ref-type name="Book"&gt;6&lt;/ref-type&gt;&lt;contributors&gt;&lt;authors&gt;&lt;author&gt;Wellington, J&lt;/author&gt;&lt;/authors&gt;&lt;/contributors&gt;&lt;titles&gt;&lt;title&gt;Educational Research: Contemporary Issues and Practical Approaches&lt;/title&gt;&lt;/titles&gt;&lt;dates&gt;&lt;year&gt;2006&lt;/year&gt;&lt;/dates&gt;&lt;pub-location&gt;London&lt;/pub-location&gt;&lt;publisher&gt;Continuum&lt;/publisher&gt;&lt;urls&gt;&lt;/urls&gt;&lt;/record&gt;&lt;/Cite&gt;&lt;/EndNote&gt;</w:instrText>
      </w:r>
      <w:r w:rsidR="000720F4" w:rsidRPr="00122928">
        <w:rPr>
          <w:rFonts w:ascii="Garamond" w:hAnsi="Garamond"/>
        </w:rPr>
        <w:fldChar w:fldCharType="separate"/>
      </w:r>
      <w:r w:rsidR="000720F4" w:rsidRPr="00122928">
        <w:rPr>
          <w:rFonts w:ascii="Garamond" w:hAnsi="Garamond"/>
          <w:noProof/>
        </w:rPr>
        <w:t>(</w:t>
      </w:r>
      <w:hyperlink w:anchor="_ENREF_67" w:tooltip="Wellington, 2006 #506" w:history="1">
        <w:r w:rsidR="00FD3420" w:rsidRPr="00122928">
          <w:rPr>
            <w:rFonts w:ascii="Garamond" w:hAnsi="Garamond"/>
            <w:noProof/>
          </w:rPr>
          <w:t>Wellington, 2006</w:t>
        </w:r>
      </w:hyperlink>
      <w:r w:rsidR="000720F4" w:rsidRPr="00122928">
        <w:rPr>
          <w:rFonts w:ascii="Garamond" w:hAnsi="Garamond"/>
          <w:noProof/>
        </w:rPr>
        <w:t>)</w:t>
      </w:r>
      <w:r w:rsidR="000720F4" w:rsidRPr="00122928">
        <w:rPr>
          <w:rFonts w:ascii="Garamond" w:hAnsi="Garamond"/>
        </w:rPr>
        <w:fldChar w:fldCharType="end"/>
      </w:r>
      <w:r w:rsidR="004C330D" w:rsidRPr="00122928">
        <w:rPr>
          <w:rFonts w:ascii="Garamond" w:hAnsi="Garamond"/>
        </w:rPr>
        <w:t xml:space="preserve">. </w:t>
      </w:r>
      <w:r w:rsidR="00933DAC" w:rsidRPr="00122928">
        <w:rPr>
          <w:rFonts w:ascii="Garamond" w:hAnsi="Garamond"/>
        </w:rPr>
        <w:t xml:space="preserve">The aim was to gain a deep understanding of the issues facing Freeport </w:t>
      </w:r>
      <w:r w:rsidR="00562664" w:rsidRPr="00122928">
        <w:rPr>
          <w:rFonts w:ascii="Garamond" w:hAnsi="Garamond"/>
        </w:rPr>
        <w:t>school</w:t>
      </w:r>
      <w:r w:rsidR="00933DAC" w:rsidRPr="00122928">
        <w:rPr>
          <w:rFonts w:ascii="Garamond" w:hAnsi="Garamond"/>
        </w:rPr>
        <w:t xml:space="preserve"> and its teachers, pupils and the wider community, both the new Roma Slovak children and families, and the settled, more established ‘host’ children and families.</w:t>
      </w:r>
      <w:r w:rsidR="002E7C78" w:rsidRPr="00122928">
        <w:rPr>
          <w:rFonts w:ascii="Garamond" w:hAnsi="Garamond"/>
        </w:rPr>
        <w:t xml:space="preserve"> Conforming to the </w:t>
      </w:r>
      <w:r w:rsidR="00804528" w:rsidRPr="00122928">
        <w:rPr>
          <w:rFonts w:ascii="Garamond" w:hAnsi="Garamond"/>
        </w:rPr>
        <w:t>exploratory</w:t>
      </w:r>
      <w:r w:rsidR="002E7C78" w:rsidRPr="00122928">
        <w:rPr>
          <w:rFonts w:ascii="Garamond" w:hAnsi="Garamond"/>
        </w:rPr>
        <w:t xml:space="preserve"> nature of ethnographic research</w:t>
      </w:r>
      <w:r w:rsidR="00804528" w:rsidRPr="00122928">
        <w:rPr>
          <w:rFonts w:ascii="Garamond" w:hAnsi="Garamond"/>
        </w:rPr>
        <w:t xml:space="preserve"> - </w:t>
      </w:r>
      <w:r w:rsidR="002E7C78" w:rsidRPr="00122928">
        <w:rPr>
          <w:rFonts w:ascii="Garamond" w:hAnsi="Garamond"/>
        </w:rPr>
        <w:t>“their orientation is an exploratory one”</w:t>
      </w:r>
      <w:r w:rsidR="000720F4" w:rsidRPr="00122928">
        <w:rPr>
          <w:rFonts w:ascii="Garamond" w:hAnsi="Garamond"/>
        </w:rPr>
        <w:t xml:space="preserve"> </w:t>
      </w:r>
      <w:r w:rsidR="000720F4" w:rsidRPr="00122928">
        <w:rPr>
          <w:rFonts w:ascii="Garamond" w:hAnsi="Garamond"/>
        </w:rPr>
        <w:fldChar w:fldCharType="begin"/>
      </w:r>
      <w:r w:rsidR="005B0E11">
        <w:rPr>
          <w:rFonts w:ascii="Garamond" w:hAnsi="Garamond"/>
        </w:rPr>
        <w:instrText xml:space="preserve"> ADDIN EN.CITE &lt;EndNote&gt;&lt;Cite&gt;&lt;Author&gt;Hammersley&lt;/Author&gt;&lt;Year&gt;2007&lt;/Year&gt;&lt;RecNum&gt;114&lt;/RecNum&gt;&lt;Suffix&gt;`, p.3&lt;/Suffix&gt;&lt;DisplayText&gt;(Hammersley &amp;amp; Atkinson, 2007, p.3)&lt;/DisplayText&gt;&lt;record&gt;&lt;rec-number&gt;114&lt;/rec-number&gt;&lt;foreign-keys&gt;&lt;key app="EN" db-id="sxptweftnprp53er05cp92dttvxe9wrae0fv"&gt;114&lt;/key&gt;&lt;/foreign-keys&gt;&lt;ref-type name="Book"&gt;6&lt;/ref-type&gt;&lt;contributors&gt;&lt;authors&gt;&lt;author&gt;Hammersley, M&lt;/author&gt;&lt;author&gt;Atkinson, P&lt;/author&gt;&lt;/authors&gt;&lt;/contributors&gt;&lt;titles&gt;&lt;title&gt;Ethnography: Principles in Practice. Third Edition&lt;/title&gt;&lt;/titles&gt;&lt;dates&gt;&lt;year&gt;2007&lt;/year&gt;&lt;/dates&gt;&lt;pub-location&gt;London&lt;/pub-location&gt;&lt;publisher&gt;Routledge&lt;/publisher&gt;&lt;urls&gt;&lt;/urls&gt;&lt;/record&gt;&lt;/Cite&gt;&lt;/EndNote&gt;</w:instrText>
      </w:r>
      <w:r w:rsidR="000720F4" w:rsidRPr="00122928">
        <w:rPr>
          <w:rFonts w:ascii="Garamond" w:hAnsi="Garamond"/>
        </w:rPr>
        <w:fldChar w:fldCharType="separate"/>
      </w:r>
      <w:r w:rsidR="000720F4" w:rsidRPr="00122928">
        <w:rPr>
          <w:rFonts w:ascii="Garamond" w:hAnsi="Garamond"/>
          <w:noProof/>
        </w:rPr>
        <w:t>(</w:t>
      </w:r>
      <w:hyperlink w:anchor="_ENREF_28" w:tooltip="Hammersley, 2007 #114" w:history="1">
        <w:r w:rsidR="00FD3420" w:rsidRPr="00122928">
          <w:rPr>
            <w:rFonts w:ascii="Garamond" w:hAnsi="Garamond"/>
            <w:noProof/>
          </w:rPr>
          <w:t>Hammersley &amp; Atkinson, 2007, p.3</w:t>
        </w:r>
      </w:hyperlink>
      <w:r w:rsidR="000720F4" w:rsidRPr="00122928">
        <w:rPr>
          <w:rFonts w:ascii="Garamond" w:hAnsi="Garamond"/>
          <w:noProof/>
        </w:rPr>
        <w:t>)</w:t>
      </w:r>
      <w:r w:rsidR="000720F4" w:rsidRPr="00122928">
        <w:rPr>
          <w:rFonts w:ascii="Garamond" w:hAnsi="Garamond"/>
        </w:rPr>
        <w:fldChar w:fldCharType="end"/>
      </w:r>
      <w:r w:rsidR="00804528" w:rsidRPr="00122928">
        <w:rPr>
          <w:rFonts w:ascii="Garamond" w:hAnsi="Garamond"/>
        </w:rPr>
        <w:t xml:space="preserve"> t</w:t>
      </w:r>
      <w:r w:rsidR="00663141" w:rsidRPr="00122928">
        <w:rPr>
          <w:rFonts w:ascii="Garamond" w:hAnsi="Garamond"/>
        </w:rPr>
        <w:t xml:space="preserve">he collected data were scanned for themes and issues as a basis for tentative </w:t>
      </w:r>
      <w:r w:rsidR="00804528" w:rsidRPr="00122928">
        <w:rPr>
          <w:rFonts w:ascii="Garamond" w:hAnsi="Garamond"/>
        </w:rPr>
        <w:t xml:space="preserve">constructivist </w:t>
      </w:r>
      <w:r w:rsidR="00663141" w:rsidRPr="00122928">
        <w:rPr>
          <w:rFonts w:ascii="Garamond" w:hAnsi="Garamond"/>
        </w:rPr>
        <w:t>theory building</w:t>
      </w:r>
      <w:r w:rsidR="00804528" w:rsidRPr="00122928">
        <w:rPr>
          <w:rFonts w:ascii="Garamond" w:hAnsi="Garamond"/>
        </w:rPr>
        <w:t xml:space="preserve"> </w:t>
      </w:r>
      <w:r w:rsidR="00804528" w:rsidRPr="00122928">
        <w:rPr>
          <w:rFonts w:ascii="Garamond" w:hAnsi="Garamond"/>
        </w:rPr>
        <w:fldChar w:fldCharType="begin"/>
      </w:r>
      <w:r w:rsidR="005B0E11">
        <w:rPr>
          <w:rFonts w:ascii="Garamond" w:hAnsi="Garamond"/>
        </w:rPr>
        <w:instrText xml:space="preserve"> ADDIN EN.CITE &lt;EndNote&gt;&lt;Cite&gt;&lt;Author&gt;Charmaz&lt;/Author&gt;&lt;Year&gt;2000&lt;/Year&gt;&lt;RecNum&gt;61&lt;/RecNum&gt;&lt;DisplayText&gt;(Charmaz, 2000)&lt;/DisplayText&gt;&lt;record&gt;&lt;rec-number&gt;61&lt;/rec-number&gt;&lt;foreign-keys&gt;&lt;key app="EN" db-id="sxptweftnprp53er05cp92dttvxe9wrae0fv"&gt;61&lt;/key&gt;&lt;/foreign-keys&gt;&lt;ref-type name="Edited Book"&gt;28&lt;/ref-type&gt;&lt;contributors&gt;&lt;authors&gt;&lt;author&gt;Charmaz, K&lt;/author&gt;&lt;/authors&gt;&lt;secondary-authors&gt;&lt;author&gt;Denzin, N. K.&lt;/author&gt;&lt;author&gt;Lincoln, Y. S.&lt;/author&gt;&lt;/secondary-authors&gt;&lt;/contributors&gt;&lt;titles&gt;&lt;title&gt;Grounded Theory: Objectivist and Constructivist Methods&lt;/title&gt;&lt;secondary-title&gt;Handbook of Qualitative Research&lt;/secondary-title&gt;&lt;/titles&gt;&lt;dates&gt;&lt;year&gt;2000&lt;/year&gt;&lt;/dates&gt;&lt;pub-location&gt;Thousand Oaks, CA&lt;/pub-location&gt;&lt;publisher&gt;Sage&lt;/publisher&gt;&lt;urls&gt;&lt;/urls&gt;&lt;/record&gt;&lt;/Cite&gt;&lt;/EndNote&gt;</w:instrText>
      </w:r>
      <w:r w:rsidR="00804528" w:rsidRPr="00122928">
        <w:rPr>
          <w:rFonts w:ascii="Garamond" w:hAnsi="Garamond"/>
        </w:rPr>
        <w:fldChar w:fldCharType="separate"/>
      </w:r>
      <w:r w:rsidR="00804528" w:rsidRPr="00122928">
        <w:rPr>
          <w:rFonts w:ascii="Garamond" w:hAnsi="Garamond"/>
          <w:noProof/>
        </w:rPr>
        <w:t>(</w:t>
      </w:r>
      <w:hyperlink w:anchor="_ENREF_14" w:tooltip="Charmaz, 2000 #61" w:history="1">
        <w:r w:rsidR="00FD3420" w:rsidRPr="00122928">
          <w:rPr>
            <w:rFonts w:ascii="Garamond" w:hAnsi="Garamond"/>
            <w:noProof/>
          </w:rPr>
          <w:t>Charmaz, 2000</w:t>
        </w:r>
      </w:hyperlink>
      <w:r w:rsidR="00804528" w:rsidRPr="00122928">
        <w:rPr>
          <w:rFonts w:ascii="Garamond" w:hAnsi="Garamond"/>
          <w:noProof/>
        </w:rPr>
        <w:t>)</w:t>
      </w:r>
      <w:r w:rsidR="00804528" w:rsidRPr="00122928">
        <w:rPr>
          <w:rFonts w:ascii="Garamond" w:hAnsi="Garamond"/>
        </w:rPr>
        <w:fldChar w:fldCharType="end"/>
      </w:r>
      <w:r w:rsidR="00663141" w:rsidRPr="00122928">
        <w:rPr>
          <w:rFonts w:ascii="Garamond" w:hAnsi="Garamond"/>
        </w:rPr>
        <w:t>.</w:t>
      </w:r>
      <w:r w:rsidR="000720F4" w:rsidRPr="00122928">
        <w:rPr>
          <w:rFonts w:ascii="Garamond" w:hAnsi="Garamond"/>
        </w:rPr>
        <w:t xml:space="preserve"> </w:t>
      </w:r>
    </w:p>
    <w:p w14:paraId="2EF3B97C" w14:textId="77777777" w:rsidR="00933DAC" w:rsidRPr="00122928" w:rsidRDefault="00933DAC">
      <w:pPr>
        <w:rPr>
          <w:rFonts w:ascii="Garamond" w:hAnsi="Garamond"/>
        </w:rPr>
      </w:pPr>
    </w:p>
    <w:p w14:paraId="3B2101F4" w14:textId="77777777" w:rsidR="002F023F" w:rsidRPr="00122928" w:rsidRDefault="00C05FCA">
      <w:pPr>
        <w:rPr>
          <w:rFonts w:ascii="Garamond" w:hAnsi="Garamond"/>
          <w:b/>
        </w:rPr>
      </w:pPr>
      <w:r w:rsidRPr="00122928">
        <w:rPr>
          <w:rFonts w:ascii="Garamond" w:hAnsi="Garamond"/>
          <w:b/>
        </w:rPr>
        <w:t>Section 2</w:t>
      </w:r>
      <w:r w:rsidR="0093510A" w:rsidRPr="00122928">
        <w:rPr>
          <w:rFonts w:ascii="Garamond" w:hAnsi="Garamond"/>
          <w:b/>
        </w:rPr>
        <w:t xml:space="preserve">: </w:t>
      </w:r>
      <w:r w:rsidR="002F023F" w:rsidRPr="00122928">
        <w:rPr>
          <w:rFonts w:ascii="Garamond" w:hAnsi="Garamond"/>
          <w:b/>
        </w:rPr>
        <w:t>Roma Slovak migration to Sheffield</w:t>
      </w:r>
    </w:p>
    <w:p w14:paraId="01EC2C6A" w14:textId="5935B627" w:rsidR="00E43314" w:rsidRPr="00122928" w:rsidRDefault="00E43314" w:rsidP="00E43314">
      <w:pPr>
        <w:rPr>
          <w:rFonts w:ascii="Garamond" w:hAnsi="Garamond"/>
        </w:rPr>
      </w:pPr>
      <w:r w:rsidRPr="00122928">
        <w:rPr>
          <w:rFonts w:ascii="Garamond" w:hAnsi="Garamond"/>
        </w:rPr>
        <w:t>The UK has a complex system of coun</w:t>
      </w:r>
      <w:r w:rsidR="00B70A3A" w:rsidRPr="00122928">
        <w:rPr>
          <w:rFonts w:ascii="Garamond" w:hAnsi="Garamond"/>
        </w:rPr>
        <w:t>ting people in and out</w:t>
      </w:r>
      <w:r w:rsidRPr="00122928">
        <w:rPr>
          <w:rFonts w:ascii="Garamond" w:hAnsi="Garamond"/>
        </w:rPr>
        <w:t xml:space="preserve"> and for EU nationals</w:t>
      </w:r>
      <w:r w:rsidR="00B70A3A" w:rsidRPr="00122928">
        <w:rPr>
          <w:rFonts w:ascii="Garamond" w:hAnsi="Garamond"/>
        </w:rPr>
        <w:t>,</w:t>
      </w:r>
      <w:r w:rsidR="00BE7E50">
        <w:rPr>
          <w:rFonts w:ascii="Garamond" w:hAnsi="Garamond"/>
        </w:rPr>
        <w:t xml:space="preserve"> and </w:t>
      </w:r>
      <w:r w:rsidRPr="00122928">
        <w:rPr>
          <w:rFonts w:ascii="Garamond" w:hAnsi="Garamond"/>
        </w:rPr>
        <w:t>others within Europe who are citizens of countries with specific arrangements with the UK, there is no counting</w:t>
      </w:r>
      <w:r w:rsidR="00B70A3A" w:rsidRPr="00122928">
        <w:rPr>
          <w:rFonts w:ascii="Garamond" w:hAnsi="Garamond"/>
        </w:rPr>
        <w:t xml:space="preserve"> at all</w:t>
      </w:r>
      <w:r w:rsidRPr="00122928">
        <w:rPr>
          <w:rFonts w:ascii="Garamond" w:hAnsi="Garamond"/>
        </w:rPr>
        <w:t>:</w:t>
      </w:r>
    </w:p>
    <w:p w14:paraId="5C709E92" w14:textId="7A74F374" w:rsidR="00E43314" w:rsidRPr="00122928" w:rsidRDefault="00E43314" w:rsidP="00E43314">
      <w:pPr>
        <w:ind w:left="720"/>
        <w:rPr>
          <w:rFonts w:ascii="Garamond" w:hAnsi="Garamond"/>
        </w:rPr>
      </w:pPr>
      <w:r w:rsidRPr="00122928">
        <w:rPr>
          <w:rFonts w:ascii="Garamond" w:hAnsi="Garamond"/>
        </w:rPr>
        <w:t xml:space="preserve">“In 2013 a large proportion (88%) of the 111.1 million journeys to the UK were by British, other EEA or Swiss nationals who have rights of free movement and are not subject to immigration control” </w:t>
      </w:r>
      <w:r w:rsidRPr="00122928">
        <w:rPr>
          <w:rFonts w:ascii="Garamond" w:hAnsi="Garamond"/>
        </w:rPr>
        <w:fldChar w:fldCharType="begin"/>
      </w:r>
      <w:r w:rsidR="005B0E11">
        <w:rPr>
          <w:rFonts w:ascii="Garamond" w:hAnsi="Garamond"/>
        </w:rPr>
        <w:instrText xml:space="preserve"> ADDIN EN.CITE &lt;EndNote&gt;&lt;Cite&gt;&lt;Author&gt;Home Office&lt;/Author&gt;&lt;Year&gt;2014&lt;/Year&gt;&lt;RecNum&gt;995&lt;/RecNum&gt;&lt;DisplayText&gt;(Home Office, 2014)&lt;/DisplayText&gt;&lt;record&gt;&lt;rec-number&gt;995&lt;/rec-number&gt;&lt;foreign-keys&gt;&lt;key app="EN" db-id="sxptweftnprp53er05cp92dttvxe9wrae0fv"&gt;995&lt;/key&gt;&lt;/foreign-keys&gt;&lt;ref-type name="Web Page"&gt;12&lt;/ref-type&gt;&lt;contributors&gt;&lt;authors&gt;&lt;author&gt;Home Office,&lt;/author&gt;&lt;/authors&gt;&lt;/contributors&gt;&lt;titles&gt;&lt;title&gt;Statistics - national statistics: Immigration statistics, October to December 2013&lt;/title&gt;&lt;/titles&gt;&lt;number&gt;12/4/14&lt;/number&gt;&lt;dates&gt;&lt;year&gt;2014&lt;/year&gt;&lt;/dates&gt;&lt;urls&gt;&lt;related-urls&gt;&lt;url&gt;https://www.gov.uk/government/publications/immigration-statistics-october-to-december-2013/immigration-statistics-october-to-december-2013&lt;/url&gt;&lt;/related-urls&gt;&lt;/urls&gt;&lt;/record&gt;&lt;/Cite&gt;&lt;/EndNote&gt;</w:instrText>
      </w:r>
      <w:r w:rsidRPr="00122928">
        <w:rPr>
          <w:rFonts w:ascii="Garamond" w:hAnsi="Garamond"/>
        </w:rPr>
        <w:fldChar w:fldCharType="separate"/>
      </w:r>
      <w:r w:rsidRPr="00122928">
        <w:rPr>
          <w:rFonts w:ascii="Garamond" w:hAnsi="Garamond"/>
          <w:noProof/>
        </w:rPr>
        <w:t>(</w:t>
      </w:r>
      <w:hyperlink w:anchor="_ENREF_30" w:tooltip="Home Office, 2014 #995" w:history="1">
        <w:r w:rsidR="00FD3420" w:rsidRPr="00122928">
          <w:rPr>
            <w:rFonts w:ascii="Garamond" w:hAnsi="Garamond"/>
            <w:noProof/>
          </w:rPr>
          <w:t>Home Office, 2014</w:t>
        </w:r>
      </w:hyperlink>
      <w:r w:rsidRPr="00122928">
        <w:rPr>
          <w:rFonts w:ascii="Garamond" w:hAnsi="Garamond"/>
          <w:noProof/>
        </w:rPr>
        <w:t>)</w:t>
      </w:r>
      <w:r w:rsidRPr="00122928">
        <w:rPr>
          <w:rFonts w:ascii="Garamond" w:hAnsi="Garamond"/>
        </w:rPr>
        <w:fldChar w:fldCharType="end"/>
      </w:r>
      <w:r w:rsidRPr="00122928">
        <w:rPr>
          <w:rFonts w:ascii="Garamond" w:hAnsi="Garamond"/>
        </w:rPr>
        <w:t>.</w:t>
      </w:r>
    </w:p>
    <w:p w14:paraId="67802C7E" w14:textId="77777777" w:rsidR="00E43314" w:rsidRPr="00122928" w:rsidRDefault="00E43314" w:rsidP="00E43314">
      <w:pPr>
        <w:rPr>
          <w:rFonts w:ascii="Garamond" w:hAnsi="Garamond"/>
        </w:rPr>
      </w:pPr>
    </w:p>
    <w:p w14:paraId="3B37CC5E" w14:textId="467E9C80" w:rsidR="00E43314" w:rsidRPr="00122928" w:rsidRDefault="00A70CD6" w:rsidP="00E43314">
      <w:pPr>
        <w:rPr>
          <w:rFonts w:ascii="Garamond" w:hAnsi="Garamond"/>
        </w:rPr>
      </w:pPr>
      <w:r>
        <w:rPr>
          <w:rFonts w:ascii="Garamond" w:hAnsi="Garamond"/>
        </w:rPr>
        <w:t>Therefore,</w:t>
      </w:r>
      <w:r w:rsidR="00E43314" w:rsidRPr="00122928">
        <w:rPr>
          <w:rFonts w:ascii="Garamond" w:hAnsi="Garamond"/>
        </w:rPr>
        <w:t xml:space="preserve"> statistics related to EU migration </w:t>
      </w:r>
      <w:r w:rsidR="000529A1" w:rsidRPr="00122928">
        <w:rPr>
          <w:rFonts w:ascii="Garamond" w:hAnsi="Garamond"/>
        </w:rPr>
        <w:t xml:space="preserve">then </w:t>
      </w:r>
      <w:r w:rsidR="00E43314" w:rsidRPr="00122928">
        <w:rPr>
          <w:rFonts w:ascii="Garamond" w:hAnsi="Garamond"/>
        </w:rPr>
        <w:t xml:space="preserve">can only be estimated: </w:t>
      </w:r>
    </w:p>
    <w:p w14:paraId="66A80FE2" w14:textId="32D37C1A" w:rsidR="00E43314" w:rsidRPr="00122928" w:rsidRDefault="008776C8" w:rsidP="000529A1">
      <w:pPr>
        <w:ind w:left="720"/>
        <w:rPr>
          <w:rFonts w:ascii="Garamond" w:hAnsi="Garamond"/>
        </w:rPr>
      </w:pPr>
      <w:r>
        <w:rPr>
          <w:rFonts w:ascii="Garamond" w:hAnsi="Garamond"/>
        </w:rPr>
        <w:lastRenderedPageBreak/>
        <w:t>“</w:t>
      </w:r>
      <w:r w:rsidR="00E43314" w:rsidRPr="00122928">
        <w:rPr>
          <w:rFonts w:ascii="Garamond" w:hAnsi="Garamond"/>
        </w:rPr>
        <w:t xml:space="preserve"> … an estimated 209,000 other EU nationals immigrating and 78,000 emigrating in the year ending September 2013, i.e. a net migration of +131,00</w:t>
      </w:r>
      <w:r w:rsidR="000529A1" w:rsidRPr="00122928">
        <w:rPr>
          <w:rFonts w:ascii="Garamond" w:hAnsi="Garamond"/>
        </w:rPr>
        <w:t>0 ..</w:t>
      </w:r>
      <w:r w:rsidR="00E43314" w:rsidRPr="00122928">
        <w:rPr>
          <w:rFonts w:ascii="Garamond" w:hAnsi="Garamond"/>
        </w:rPr>
        <w:t xml:space="preserve">.” </w:t>
      </w:r>
      <w:r w:rsidR="00E43314" w:rsidRPr="00122928">
        <w:rPr>
          <w:rFonts w:ascii="Garamond" w:hAnsi="Garamond"/>
        </w:rPr>
        <w:fldChar w:fldCharType="begin"/>
      </w:r>
      <w:r w:rsidR="005B0E11">
        <w:rPr>
          <w:rFonts w:ascii="Garamond" w:hAnsi="Garamond"/>
        </w:rPr>
        <w:instrText xml:space="preserve"> ADDIN EN.CITE &lt;EndNote&gt;&lt;Cite&gt;&lt;Author&gt;Home Office&lt;/Author&gt;&lt;Year&gt;2014&lt;/Year&gt;&lt;RecNum&gt;995&lt;/RecNum&gt;&lt;DisplayText&gt;(Home Office, 2014)&lt;/DisplayText&gt;&lt;record&gt;&lt;rec-number&gt;995&lt;/rec-number&gt;&lt;foreign-keys&gt;&lt;key app="EN" db-id="sxptweftnprp53er05cp92dttvxe9wrae0fv"&gt;995&lt;/key&gt;&lt;/foreign-keys&gt;&lt;ref-type name="Web Page"&gt;12&lt;/ref-type&gt;&lt;contributors&gt;&lt;authors&gt;&lt;author&gt;Home Office,&lt;/author&gt;&lt;/authors&gt;&lt;/contributors&gt;&lt;titles&gt;&lt;title&gt;Statistics - national statistics: Immigration statistics, October to December 2013&lt;/title&gt;&lt;/titles&gt;&lt;number&gt;12/4/14&lt;/number&gt;&lt;dates&gt;&lt;year&gt;2014&lt;/year&gt;&lt;/dates&gt;&lt;urls&gt;&lt;related-urls&gt;&lt;url&gt;https://www.gov.uk/government/publications/immigration-statistics-october-to-december-2013/immigration-statistics-october-to-december-2013&lt;/url&gt;&lt;/related-urls&gt;&lt;/urls&gt;&lt;/record&gt;&lt;/Cite&gt;&lt;/EndNote&gt;</w:instrText>
      </w:r>
      <w:r w:rsidR="00E43314" w:rsidRPr="00122928">
        <w:rPr>
          <w:rFonts w:ascii="Garamond" w:hAnsi="Garamond"/>
        </w:rPr>
        <w:fldChar w:fldCharType="separate"/>
      </w:r>
      <w:r w:rsidR="00E43314" w:rsidRPr="00122928">
        <w:rPr>
          <w:rFonts w:ascii="Garamond" w:hAnsi="Garamond"/>
          <w:noProof/>
        </w:rPr>
        <w:t>(</w:t>
      </w:r>
      <w:hyperlink w:anchor="_ENREF_30" w:tooltip="Home Office, 2014 #995" w:history="1">
        <w:r w:rsidR="00FD3420" w:rsidRPr="00122928">
          <w:rPr>
            <w:rFonts w:ascii="Garamond" w:hAnsi="Garamond"/>
            <w:noProof/>
          </w:rPr>
          <w:t>Home Office, 2014</w:t>
        </w:r>
      </w:hyperlink>
      <w:r w:rsidR="00E43314" w:rsidRPr="00122928">
        <w:rPr>
          <w:rFonts w:ascii="Garamond" w:hAnsi="Garamond"/>
          <w:noProof/>
        </w:rPr>
        <w:t>)</w:t>
      </w:r>
      <w:r w:rsidR="00E43314" w:rsidRPr="00122928">
        <w:rPr>
          <w:rFonts w:ascii="Garamond" w:hAnsi="Garamond"/>
        </w:rPr>
        <w:fldChar w:fldCharType="end"/>
      </w:r>
      <w:r w:rsidR="00E43314" w:rsidRPr="00122928">
        <w:rPr>
          <w:rFonts w:ascii="Garamond" w:hAnsi="Garamond"/>
        </w:rPr>
        <w:t>.</w:t>
      </w:r>
    </w:p>
    <w:p w14:paraId="587633DB" w14:textId="77777777" w:rsidR="00E43314" w:rsidRPr="00122928" w:rsidRDefault="00E43314" w:rsidP="00E43314">
      <w:pPr>
        <w:rPr>
          <w:rFonts w:ascii="Garamond" w:hAnsi="Garamond"/>
        </w:rPr>
      </w:pPr>
    </w:p>
    <w:p w14:paraId="1360B0CE" w14:textId="36854F1A" w:rsidR="00A70CD6" w:rsidRDefault="009911F2">
      <w:pPr>
        <w:rPr>
          <w:rFonts w:ascii="Garamond" w:hAnsi="Garamond"/>
        </w:rPr>
      </w:pPr>
      <w:r w:rsidRPr="00122928">
        <w:rPr>
          <w:rFonts w:ascii="Garamond" w:hAnsi="Garamond"/>
        </w:rPr>
        <w:t>To audit thos</w:t>
      </w:r>
      <w:r w:rsidR="00E43314" w:rsidRPr="00122928">
        <w:rPr>
          <w:rFonts w:ascii="Garamond" w:hAnsi="Garamond"/>
        </w:rPr>
        <w:t xml:space="preserve">e </w:t>
      </w:r>
      <w:r w:rsidRPr="00122928">
        <w:rPr>
          <w:rFonts w:ascii="Garamond" w:hAnsi="Garamond"/>
        </w:rPr>
        <w:t>that are residing he</w:t>
      </w:r>
      <w:r w:rsidR="0033768C">
        <w:rPr>
          <w:rFonts w:ascii="Garamond" w:hAnsi="Garamond"/>
        </w:rPr>
        <w:t xml:space="preserve">re, including long-term </w:t>
      </w:r>
      <w:r w:rsidRPr="00122928">
        <w:rPr>
          <w:rFonts w:ascii="Garamond" w:hAnsi="Garamond"/>
        </w:rPr>
        <w:t xml:space="preserve">residents, we </w:t>
      </w:r>
      <w:r w:rsidR="00E43314" w:rsidRPr="00122928">
        <w:rPr>
          <w:rFonts w:ascii="Garamond" w:hAnsi="Garamond"/>
        </w:rPr>
        <w:t>have to rely on census informatio</w:t>
      </w:r>
      <w:r w:rsidR="00A70CD6">
        <w:rPr>
          <w:rFonts w:ascii="Garamond" w:hAnsi="Garamond"/>
        </w:rPr>
        <w:t xml:space="preserve">n and </w:t>
      </w:r>
      <w:r w:rsidRPr="00122928">
        <w:rPr>
          <w:rFonts w:ascii="Garamond" w:hAnsi="Garamond"/>
        </w:rPr>
        <w:t>metric</w:t>
      </w:r>
      <w:r w:rsidR="00A70CD6">
        <w:rPr>
          <w:rFonts w:ascii="Garamond" w:hAnsi="Garamond"/>
        </w:rPr>
        <w:t>s such as</w:t>
      </w:r>
      <w:r w:rsidR="00E43314" w:rsidRPr="00122928">
        <w:rPr>
          <w:rFonts w:ascii="Garamond" w:hAnsi="Garamond"/>
        </w:rPr>
        <w:t xml:space="preserve"> housing benefit</w:t>
      </w:r>
      <w:r w:rsidR="00BE7E50">
        <w:rPr>
          <w:rFonts w:ascii="Garamond" w:hAnsi="Garamond"/>
        </w:rPr>
        <w:t xml:space="preserve"> claims</w:t>
      </w:r>
      <w:r w:rsidR="00E43314" w:rsidRPr="00122928">
        <w:rPr>
          <w:rFonts w:ascii="Garamond" w:hAnsi="Garamond"/>
        </w:rPr>
        <w:t>, National Insurance registration</w:t>
      </w:r>
      <w:r w:rsidR="00B96606" w:rsidRPr="00122928">
        <w:rPr>
          <w:rFonts w:ascii="Garamond" w:hAnsi="Garamond"/>
        </w:rPr>
        <w:t xml:space="preserve"> and school admissions data. Some of these data are problematic to acquire, for example </w:t>
      </w:r>
      <w:r w:rsidR="000529A1" w:rsidRPr="00122928">
        <w:rPr>
          <w:rFonts w:ascii="Garamond" w:hAnsi="Garamond"/>
        </w:rPr>
        <w:t>housing data will onl</w:t>
      </w:r>
      <w:r w:rsidR="000465D2" w:rsidRPr="00122928">
        <w:rPr>
          <w:rFonts w:ascii="Garamond" w:hAnsi="Garamond"/>
        </w:rPr>
        <w:t>y show up information in relation</w:t>
      </w:r>
      <w:r w:rsidR="000529A1" w:rsidRPr="00122928">
        <w:rPr>
          <w:rFonts w:ascii="Garamond" w:hAnsi="Garamond"/>
        </w:rPr>
        <w:t xml:space="preserve"> to those registered at a property, not for those living there unregistered. National Insurance information will only </w:t>
      </w:r>
      <w:r w:rsidR="000D4234" w:rsidRPr="00122928">
        <w:rPr>
          <w:rFonts w:ascii="Garamond" w:hAnsi="Garamond"/>
        </w:rPr>
        <w:t>show those registered to work</w:t>
      </w:r>
      <w:r w:rsidR="00A70CD6">
        <w:rPr>
          <w:rFonts w:ascii="Garamond" w:hAnsi="Garamond"/>
        </w:rPr>
        <w:t>, and then only crudely:</w:t>
      </w:r>
    </w:p>
    <w:p w14:paraId="72D0BC3C" w14:textId="4761D9FB" w:rsidR="0058532D" w:rsidRDefault="000465D2" w:rsidP="0058532D">
      <w:pPr>
        <w:ind w:left="720"/>
        <w:rPr>
          <w:rFonts w:ascii="Garamond" w:hAnsi="Garamond"/>
        </w:rPr>
      </w:pPr>
      <w:r w:rsidRPr="00122928">
        <w:rPr>
          <w:rFonts w:ascii="Garamond" w:hAnsi="Garamond"/>
        </w:rPr>
        <w:t>“For NINo registrations to adult overseas nationals for Sheffield for 2011-12 the figure is 4.52 thousand. Fo</w:t>
      </w:r>
      <w:r w:rsidR="00B410D5">
        <w:rPr>
          <w:rFonts w:ascii="Garamond" w:hAnsi="Garamond"/>
        </w:rPr>
        <w:t>r Slovakians registering for NIN</w:t>
      </w:r>
      <w:r w:rsidRPr="00122928">
        <w:rPr>
          <w:rFonts w:ascii="Garamond" w:hAnsi="Garamond"/>
        </w:rPr>
        <w:t xml:space="preserve">os in the same year for the whole of the UK it is 9.89 thousand” </w:t>
      </w:r>
      <w:r w:rsidRPr="00122928">
        <w:rPr>
          <w:rFonts w:ascii="Garamond" w:hAnsi="Garamond"/>
        </w:rPr>
        <w:fldChar w:fldCharType="begin"/>
      </w:r>
      <w:r w:rsidR="005B0E11">
        <w:rPr>
          <w:rFonts w:ascii="Garamond" w:hAnsi="Garamond"/>
        </w:rPr>
        <w:instrText xml:space="preserve"> ADDIN EN.CITE &lt;EndNote&gt;&lt;Cite&gt;&lt;Author&gt;Office for National Statistics&lt;/Author&gt;&lt;Year&gt;2012&lt;/Year&gt;&lt;RecNum&gt;1005&lt;/RecNum&gt;&lt;DisplayText&gt;(Office for National Statistics, 2012b)&lt;/DisplayText&gt;&lt;record&gt;&lt;rec-number&gt;1005&lt;/rec-number&gt;&lt;foreign-keys&gt;&lt;key app="EN" db-id="sxptweftnprp53er05cp92dttvxe9wrae0fv"&gt;1005&lt;/key&gt;&lt;/foreign-keys&gt;&lt;ref-type name="Web Page"&gt;12&lt;/ref-type&gt;&lt;contributors&gt;&lt;authors&gt;&lt;author&gt;Office for National Statistics,&lt;/author&gt;&lt;/authors&gt;&lt;/contributors&gt;&lt;titles&gt;&lt;title&gt;National Insurance Number Allocations to Adult Overseas Nationals Entering the UK – registrations to March 2012.&lt;/title&gt;&lt;/titles&gt;&lt;number&gt;17/4/14&lt;/number&gt;&lt;dates&gt;&lt;year&gt;2012&lt;/year&gt;&lt;/dates&gt;&lt;urls&gt;&lt;related-urls&gt;&lt;url&gt;https://www.gov.uk/government/uploads/system/uploads/attachment_data/file/222803/nino_allocations_aug12.pdf&lt;/url&gt;&lt;/related-urls&gt;&lt;/urls&gt;&lt;/record&gt;&lt;/Cite&gt;&lt;/EndNote&gt;</w:instrText>
      </w:r>
      <w:r w:rsidRPr="00122928">
        <w:rPr>
          <w:rFonts w:ascii="Garamond" w:hAnsi="Garamond"/>
        </w:rPr>
        <w:fldChar w:fldCharType="separate"/>
      </w:r>
      <w:r w:rsidRPr="00122928">
        <w:rPr>
          <w:rFonts w:ascii="Garamond" w:hAnsi="Garamond"/>
          <w:noProof/>
        </w:rPr>
        <w:t>(</w:t>
      </w:r>
      <w:hyperlink w:anchor="_ENREF_42" w:tooltip="Office for National Statistics, 2012 #1005" w:history="1">
        <w:r w:rsidR="00FD3420" w:rsidRPr="00122928">
          <w:rPr>
            <w:rFonts w:ascii="Garamond" w:hAnsi="Garamond"/>
            <w:noProof/>
          </w:rPr>
          <w:t>Office for National Statistics, 2012b</w:t>
        </w:r>
      </w:hyperlink>
      <w:r w:rsidRPr="00122928">
        <w:rPr>
          <w:rFonts w:ascii="Garamond" w:hAnsi="Garamond"/>
          <w:noProof/>
        </w:rPr>
        <w:t>)</w:t>
      </w:r>
      <w:r w:rsidRPr="00122928">
        <w:rPr>
          <w:rFonts w:ascii="Garamond" w:hAnsi="Garamond"/>
        </w:rPr>
        <w:fldChar w:fldCharType="end"/>
      </w:r>
      <w:r w:rsidR="0058532D">
        <w:rPr>
          <w:rFonts w:ascii="Garamond" w:hAnsi="Garamond"/>
        </w:rPr>
        <w:t>.</w:t>
      </w:r>
    </w:p>
    <w:p w14:paraId="36F85B94" w14:textId="77777777" w:rsidR="0058532D" w:rsidRDefault="0058532D">
      <w:pPr>
        <w:rPr>
          <w:rFonts w:ascii="Garamond" w:hAnsi="Garamond"/>
        </w:rPr>
      </w:pPr>
    </w:p>
    <w:p w14:paraId="30E1A45A" w14:textId="7E983775" w:rsidR="00292C95" w:rsidRPr="00122928" w:rsidRDefault="009911F2">
      <w:pPr>
        <w:rPr>
          <w:rFonts w:ascii="Garamond" w:hAnsi="Garamond"/>
        </w:rPr>
      </w:pPr>
      <w:r w:rsidRPr="00122928">
        <w:rPr>
          <w:rFonts w:ascii="Garamond" w:hAnsi="Garamond"/>
        </w:rPr>
        <w:t>There are no figures for NINo</w:t>
      </w:r>
      <w:r w:rsidR="000465D2" w:rsidRPr="00122928">
        <w:rPr>
          <w:rFonts w:ascii="Garamond" w:hAnsi="Garamond"/>
        </w:rPr>
        <w:t xml:space="preserve"> registrations for Slovakians in Sheffield for the same period. </w:t>
      </w:r>
      <w:r w:rsidR="000529A1" w:rsidRPr="00122928">
        <w:rPr>
          <w:rFonts w:ascii="Garamond" w:hAnsi="Garamond"/>
        </w:rPr>
        <w:t>Census data</w:t>
      </w:r>
      <w:r w:rsidR="00BE7E50">
        <w:rPr>
          <w:rFonts w:ascii="Garamond" w:hAnsi="Garamond"/>
        </w:rPr>
        <w:t xml:space="preserve"> collected every decade</w:t>
      </w:r>
      <w:r w:rsidR="000529A1" w:rsidRPr="00122928">
        <w:rPr>
          <w:rFonts w:ascii="Garamond" w:hAnsi="Garamond"/>
        </w:rPr>
        <w:t xml:space="preserve"> are </w:t>
      </w:r>
      <w:r w:rsidR="000D4234" w:rsidRPr="00122928">
        <w:rPr>
          <w:rFonts w:ascii="Garamond" w:hAnsi="Garamond"/>
        </w:rPr>
        <w:t xml:space="preserve">in many ways </w:t>
      </w:r>
      <w:r w:rsidR="000465D2" w:rsidRPr="00122928">
        <w:rPr>
          <w:rFonts w:ascii="Garamond" w:hAnsi="Garamond"/>
        </w:rPr>
        <w:t xml:space="preserve">also </w:t>
      </w:r>
      <w:r w:rsidR="00BE7E50">
        <w:rPr>
          <w:rFonts w:ascii="Garamond" w:hAnsi="Garamond"/>
        </w:rPr>
        <w:t>very crude (see below)</w:t>
      </w:r>
      <w:r w:rsidR="000465D2" w:rsidRPr="00122928">
        <w:rPr>
          <w:rFonts w:ascii="Garamond" w:hAnsi="Garamond"/>
        </w:rPr>
        <w:t>, the last Census being 2011</w:t>
      </w:r>
      <w:r w:rsidR="000529A1" w:rsidRPr="00122928">
        <w:rPr>
          <w:rFonts w:ascii="Garamond" w:hAnsi="Garamond"/>
        </w:rPr>
        <w:t xml:space="preserve">. We do know that </w:t>
      </w:r>
      <w:r w:rsidR="000720F4" w:rsidRPr="00122928">
        <w:rPr>
          <w:rFonts w:ascii="Garamond" w:hAnsi="Garamond"/>
        </w:rPr>
        <w:t xml:space="preserve">Roma Slovak families and their children have been arriving in significant numbers </w:t>
      </w:r>
      <w:r w:rsidR="00671AE8" w:rsidRPr="00122928">
        <w:rPr>
          <w:rFonts w:ascii="Garamond" w:hAnsi="Garamond"/>
        </w:rPr>
        <w:t xml:space="preserve">to Sheffield </w:t>
      </w:r>
      <w:r w:rsidR="000720F4" w:rsidRPr="00122928">
        <w:rPr>
          <w:rFonts w:ascii="Garamond" w:hAnsi="Garamond"/>
        </w:rPr>
        <w:t xml:space="preserve">since Slovakia gained accession to the EU in 2004 </w:t>
      </w:r>
      <w:r w:rsidR="000720F4" w:rsidRPr="00122928">
        <w:rPr>
          <w:rFonts w:ascii="Garamond" w:hAnsi="Garamond"/>
        </w:rPr>
        <w:fldChar w:fldCharType="begin"/>
      </w:r>
      <w:r w:rsidR="005B0E11">
        <w:rPr>
          <w:rFonts w:ascii="Garamond" w:hAnsi="Garamond"/>
        </w:rPr>
        <w:instrText xml:space="preserve"> ADDIN EN.CITE &lt;EndNote&gt;&lt;Cite&gt;&lt;Author&gt;European Union&lt;/Author&gt;&lt;Year&gt;2014&lt;/Year&gt;&lt;RecNum&gt;981&lt;/RecNum&gt;&lt;DisplayText&gt;(European Union, 2014)&lt;/DisplayText&gt;&lt;record&gt;&lt;rec-number&gt;981&lt;/rec-number&gt;&lt;foreign-keys&gt;&lt;key app="EN" db-id="sxptweftnprp53er05cp92dttvxe9wrae0fv"&gt;981&lt;/key&gt;&lt;/foreign-keys&gt;&lt;ref-type name="Web Page"&gt;12&lt;/ref-type&gt;&lt;contributors&gt;&lt;authors&gt;&lt;author&gt;European Union,&lt;/author&gt;&lt;/authors&gt;&lt;/contributors&gt;&lt;titles&gt;&lt;title&gt;Slovakia&lt;/title&gt;&lt;/titles&gt;&lt;number&gt;23/3/2014&lt;/number&gt;&lt;dates&gt;&lt;year&gt;2014&lt;/year&gt;&lt;/dates&gt;&lt;urls&gt;&lt;related-urls&gt;&lt;url&gt;http://europa.eu/about-eu/countries/member-countries/slovakia/index_en.htm&lt;/url&gt;&lt;/related-urls&gt;&lt;/urls&gt;&lt;/record&gt;&lt;/Cite&gt;&lt;/EndNote&gt;</w:instrText>
      </w:r>
      <w:r w:rsidR="000720F4" w:rsidRPr="00122928">
        <w:rPr>
          <w:rFonts w:ascii="Garamond" w:hAnsi="Garamond"/>
        </w:rPr>
        <w:fldChar w:fldCharType="separate"/>
      </w:r>
      <w:r w:rsidR="000720F4" w:rsidRPr="00122928">
        <w:rPr>
          <w:rFonts w:ascii="Garamond" w:hAnsi="Garamond"/>
          <w:noProof/>
        </w:rPr>
        <w:t>(</w:t>
      </w:r>
      <w:hyperlink w:anchor="_ENREF_23" w:tooltip="European Union, 2014 #981" w:history="1">
        <w:r w:rsidR="00FD3420" w:rsidRPr="00122928">
          <w:rPr>
            <w:rFonts w:ascii="Garamond" w:hAnsi="Garamond"/>
            <w:noProof/>
          </w:rPr>
          <w:t>European Union, 2014</w:t>
        </w:r>
      </w:hyperlink>
      <w:r w:rsidR="000720F4" w:rsidRPr="00122928">
        <w:rPr>
          <w:rFonts w:ascii="Garamond" w:hAnsi="Garamond"/>
          <w:noProof/>
        </w:rPr>
        <w:t>)</w:t>
      </w:r>
      <w:r w:rsidR="000720F4" w:rsidRPr="00122928">
        <w:rPr>
          <w:rFonts w:ascii="Garamond" w:hAnsi="Garamond"/>
        </w:rPr>
        <w:fldChar w:fldCharType="end"/>
      </w:r>
      <w:r w:rsidR="000720F4" w:rsidRPr="00122928">
        <w:rPr>
          <w:rFonts w:ascii="Garamond" w:hAnsi="Garamond"/>
        </w:rPr>
        <w:t xml:space="preserve">. </w:t>
      </w:r>
      <w:r w:rsidR="00292C95" w:rsidRPr="00122928">
        <w:rPr>
          <w:rFonts w:ascii="Garamond" w:hAnsi="Garamond"/>
        </w:rPr>
        <w:t>The table  (Table 1, below) shows the Census 2011 language numbers from the A8 accession countries resident in Sheffield, the Yorkshire and Humber region and England in March 2011</w:t>
      </w:r>
      <w:r w:rsidR="00E93C35" w:rsidRPr="00122928">
        <w:rPr>
          <w:rFonts w:ascii="Garamond" w:hAnsi="Garamond"/>
        </w:rPr>
        <w:t>, which can serve to indicate the numbers of Roma Slovak inhabitants</w:t>
      </w:r>
      <w:r w:rsidR="00292C95" w:rsidRPr="00122928">
        <w:rPr>
          <w:rFonts w:ascii="Garamond" w:hAnsi="Garamond"/>
        </w:rPr>
        <w:t>.</w:t>
      </w:r>
    </w:p>
    <w:p w14:paraId="73BEC535" w14:textId="77777777" w:rsidR="00292C95" w:rsidRPr="00122928" w:rsidRDefault="00292C95">
      <w:pPr>
        <w:rPr>
          <w:rFonts w:ascii="Garamond" w:hAnsi="Garamond"/>
        </w:rPr>
      </w:pPr>
    </w:p>
    <w:p w14:paraId="2F1362AF" w14:textId="39A29CFD" w:rsidR="00292C95" w:rsidRPr="00122928" w:rsidRDefault="00292C95">
      <w:pPr>
        <w:rPr>
          <w:rFonts w:ascii="Garamond" w:hAnsi="Garamond"/>
        </w:rPr>
      </w:pPr>
      <w:r w:rsidRPr="00122928">
        <w:rPr>
          <w:rFonts w:ascii="Garamond" w:hAnsi="Garamond"/>
        </w:rPr>
        <w:t>Table 1: A8 Languages 2011</w:t>
      </w:r>
      <w:r w:rsidR="005D127E" w:rsidRPr="00122928">
        <w:rPr>
          <w:rFonts w:ascii="Garamond" w:hAnsi="Garamond"/>
        </w:rPr>
        <w:t xml:space="preserve"> </w:t>
      </w:r>
      <w:r w:rsidR="005D127E" w:rsidRPr="00122928">
        <w:rPr>
          <w:rFonts w:ascii="Garamond" w:hAnsi="Garamond"/>
        </w:rPr>
        <w:fldChar w:fldCharType="begin"/>
      </w:r>
      <w:r w:rsidR="005B0E11">
        <w:rPr>
          <w:rFonts w:ascii="Garamond" w:hAnsi="Garamond"/>
        </w:rPr>
        <w:instrText xml:space="preserve"> ADDIN EN.CITE &lt;EndNote&gt;&lt;Cite&gt;&lt;Author&gt;Office for National Statistics&lt;/Author&gt;&lt;Year&gt;2011&lt;/Year&gt;&lt;RecNum&gt;994&lt;/RecNum&gt;&lt;DisplayText&gt;(Office for National Statistics, 2011b)&lt;/DisplayText&gt;&lt;record&gt;&lt;rec-number&gt;994&lt;/rec-number&gt;&lt;foreign-keys&gt;&lt;key app="EN" db-id="sxptweftnprp53er05cp92dttvxe9wrae0fv"&gt;994&lt;/key&gt;&lt;/foreign-keys&gt;&lt;ref-type name="Web Page"&gt;12&lt;/ref-type&gt;&lt;contributors&gt;&lt;authors&gt;&lt;author&gt;Office for National Statistics,&lt;/author&gt;&lt;/authors&gt;&lt;/contributors&gt;&lt;titles&gt;&lt;title&gt;Neighbourhood Statistics&lt;/title&gt;&lt;/titles&gt;&lt;dates&gt;&lt;year&gt;2011&lt;/year&gt;&lt;/dates&gt;&lt;urls&gt;&lt;related-urls&gt;&lt;url&gt;http://neighbourhood.statistics.gov.uk/dissemination/LeadTableView.do?a=7&amp;amp;b=6275231&amp;amp;c=S1+2BQ&amp;amp;d=13&amp;amp;e=13&amp;amp;g=6484768&amp;amp;i=1x1003x1004&amp;amp;m=0&amp;amp;r=0&amp;amp;s=1397068195025&amp;amp;enc=1&amp;amp;dsFamilyId=2528&lt;/url&gt;&lt;/related-urls&gt;&lt;/urls&gt;&lt;/record&gt;&lt;/Cite&gt;&lt;/EndNote&gt;</w:instrText>
      </w:r>
      <w:r w:rsidR="005D127E" w:rsidRPr="00122928">
        <w:rPr>
          <w:rFonts w:ascii="Garamond" w:hAnsi="Garamond"/>
        </w:rPr>
        <w:fldChar w:fldCharType="separate"/>
      </w:r>
      <w:r w:rsidR="004266FB" w:rsidRPr="00122928">
        <w:rPr>
          <w:rFonts w:ascii="Garamond" w:hAnsi="Garamond"/>
          <w:noProof/>
        </w:rPr>
        <w:t>(</w:t>
      </w:r>
      <w:hyperlink w:anchor="_ENREF_40" w:tooltip="Office for National Statistics, 2011 #994" w:history="1">
        <w:r w:rsidR="00FD3420" w:rsidRPr="00122928">
          <w:rPr>
            <w:rFonts w:ascii="Garamond" w:hAnsi="Garamond"/>
            <w:noProof/>
          </w:rPr>
          <w:t>Office for National Statistics, 2011b</w:t>
        </w:r>
      </w:hyperlink>
      <w:r w:rsidR="004266FB" w:rsidRPr="00122928">
        <w:rPr>
          <w:rFonts w:ascii="Garamond" w:hAnsi="Garamond"/>
          <w:noProof/>
        </w:rPr>
        <w:t>)</w:t>
      </w:r>
      <w:r w:rsidR="005D127E" w:rsidRPr="00122928">
        <w:rPr>
          <w:rFonts w:ascii="Garamond" w:hAnsi="Garamond"/>
        </w:rPr>
        <w:fldChar w:fldCharType="end"/>
      </w:r>
      <w:r w:rsidRPr="00122928">
        <w:rPr>
          <w:rFonts w:ascii="Garamond" w:hAnsi="Garamond"/>
        </w:rPr>
        <w:t>.</w:t>
      </w:r>
    </w:p>
    <w:p w14:paraId="7FA24261" w14:textId="77777777" w:rsidR="00292C95" w:rsidRPr="00122928" w:rsidRDefault="00292C95">
      <w:pPr>
        <w:rPr>
          <w:rFonts w:ascii="Garamond" w:hAnsi="Garamond"/>
        </w:rPr>
      </w:pPr>
      <w:r w:rsidRPr="00122928">
        <w:rPr>
          <w:rFonts w:ascii="Garamond" w:hAnsi="Garamond"/>
        </w:rPr>
        <w:fldChar w:fldCharType="begin"/>
      </w:r>
      <w:r w:rsidRPr="00122928">
        <w:rPr>
          <w:rFonts w:ascii="Garamond" w:hAnsi="Garamond"/>
        </w:rPr>
        <w:instrText xml:space="preserve"> LINK Excel.Sheet.8 "Macintosh HD:Users:markpayne:Downloads:dataset.csv" "dataset.csv!R1C1:R10C4" \a \f 5 \h </w:instrText>
      </w:r>
      <w:r w:rsidRPr="00122928">
        <w:rPr>
          <w:rFonts w:ascii="Garamond" w:hAnsi="Garamond"/>
        </w:rPr>
        <w:fldChar w:fldCharType="separate"/>
      </w:r>
    </w:p>
    <w:tbl>
      <w:tblPr>
        <w:tblStyle w:val="TableGrid"/>
        <w:tblW w:w="7260" w:type="dxa"/>
        <w:tblLook w:val="04A0" w:firstRow="1" w:lastRow="0" w:firstColumn="1" w:lastColumn="0" w:noHBand="0" w:noVBand="1"/>
      </w:tblPr>
      <w:tblGrid>
        <w:gridCol w:w="2920"/>
        <w:gridCol w:w="1300"/>
        <w:gridCol w:w="1980"/>
        <w:gridCol w:w="1060"/>
      </w:tblGrid>
      <w:tr w:rsidR="00292C95" w:rsidRPr="00122928" w14:paraId="790592A7" w14:textId="77777777" w:rsidTr="00292C95">
        <w:trPr>
          <w:trHeight w:val="300"/>
        </w:trPr>
        <w:tc>
          <w:tcPr>
            <w:tcW w:w="2920" w:type="dxa"/>
            <w:noWrap/>
            <w:hideMark/>
          </w:tcPr>
          <w:p w14:paraId="43C3E761" w14:textId="77777777" w:rsidR="00292C95" w:rsidRPr="00122928" w:rsidRDefault="00292C95">
            <w:pPr>
              <w:rPr>
                <w:rFonts w:ascii="Garamond" w:hAnsi="Garamond"/>
              </w:rPr>
            </w:pPr>
            <w:r w:rsidRPr="00122928">
              <w:rPr>
                <w:rFonts w:ascii="Garamond" w:hAnsi="Garamond"/>
              </w:rPr>
              <w:t>EU Language</w:t>
            </w:r>
          </w:p>
        </w:tc>
        <w:tc>
          <w:tcPr>
            <w:tcW w:w="1300" w:type="dxa"/>
            <w:noWrap/>
            <w:hideMark/>
          </w:tcPr>
          <w:p w14:paraId="4D90600F" w14:textId="77777777" w:rsidR="00292C95" w:rsidRPr="00122928" w:rsidRDefault="00292C95">
            <w:pPr>
              <w:rPr>
                <w:rFonts w:ascii="Garamond" w:hAnsi="Garamond"/>
              </w:rPr>
            </w:pPr>
            <w:r w:rsidRPr="00122928">
              <w:rPr>
                <w:rFonts w:ascii="Garamond" w:hAnsi="Garamond"/>
              </w:rPr>
              <w:t>Sheffield</w:t>
            </w:r>
          </w:p>
        </w:tc>
        <w:tc>
          <w:tcPr>
            <w:tcW w:w="1980" w:type="dxa"/>
            <w:noWrap/>
            <w:hideMark/>
          </w:tcPr>
          <w:p w14:paraId="36C207E6" w14:textId="77777777" w:rsidR="00292C95" w:rsidRPr="00122928" w:rsidRDefault="00292C95">
            <w:pPr>
              <w:rPr>
                <w:rFonts w:ascii="Garamond" w:hAnsi="Garamond"/>
              </w:rPr>
            </w:pPr>
            <w:r w:rsidRPr="00122928">
              <w:rPr>
                <w:rFonts w:ascii="Garamond" w:hAnsi="Garamond"/>
              </w:rPr>
              <w:t>Yorks and Humber</w:t>
            </w:r>
          </w:p>
        </w:tc>
        <w:tc>
          <w:tcPr>
            <w:tcW w:w="1060" w:type="dxa"/>
            <w:noWrap/>
            <w:hideMark/>
          </w:tcPr>
          <w:p w14:paraId="4CB5E456" w14:textId="77777777" w:rsidR="00292C95" w:rsidRPr="00122928" w:rsidRDefault="00292C95">
            <w:pPr>
              <w:rPr>
                <w:rFonts w:ascii="Garamond" w:hAnsi="Garamond"/>
              </w:rPr>
            </w:pPr>
            <w:r w:rsidRPr="00122928">
              <w:rPr>
                <w:rFonts w:ascii="Garamond" w:hAnsi="Garamond"/>
              </w:rPr>
              <w:t>England</w:t>
            </w:r>
          </w:p>
        </w:tc>
      </w:tr>
      <w:tr w:rsidR="00292C95" w:rsidRPr="00122928" w14:paraId="63047EAF" w14:textId="77777777" w:rsidTr="00292C95">
        <w:trPr>
          <w:trHeight w:val="300"/>
        </w:trPr>
        <w:tc>
          <w:tcPr>
            <w:tcW w:w="2920" w:type="dxa"/>
            <w:noWrap/>
            <w:hideMark/>
          </w:tcPr>
          <w:p w14:paraId="65D80195" w14:textId="77777777" w:rsidR="00292C95" w:rsidRPr="00122928" w:rsidRDefault="00292C95">
            <w:pPr>
              <w:rPr>
                <w:rFonts w:ascii="Garamond" w:hAnsi="Garamond"/>
              </w:rPr>
            </w:pPr>
            <w:r w:rsidRPr="00122928">
              <w:rPr>
                <w:rFonts w:ascii="Garamond" w:hAnsi="Garamond"/>
              </w:rPr>
              <w:t>Polish</w:t>
            </w:r>
          </w:p>
        </w:tc>
        <w:tc>
          <w:tcPr>
            <w:tcW w:w="1300" w:type="dxa"/>
            <w:noWrap/>
            <w:hideMark/>
          </w:tcPr>
          <w:p w14:paraId="2AC1A725" w14:textId="77777777" w:rsidR="00292C95" w:rsidRPr="00122928" w:rsidRDefault="00292C95">
            <w:pPr>
              <w:rPr>
                <w:rFonts w:ascii="Garamond" w:hAnsi="Garamond"/>
              </w:rPr>
            </w:pPr>
            <w:r w:rsidRPr="00122928">
              <w:rPr>
                <w:rFonts w:ascii="Garamond" w:hAnsi="Garamond"/>
              </w:rPr>
              <w:t>2611</w:t>
            </w:r>
          </w:p>
        </w:tc>
        <w:tc>
          <w:tcPr>
            <w:tcW w:w="1980" w:type="dxa"/>
            <w:noWrap/>
            <w:hideMark/>
          </w:tcPr>
          <w:p w14:paraId="6235ED23" w14:textId="77777777" w:rsidR="00292C95" w:rsidRPr="00122928" w:rsidRDefault="00292C95">
            <w:pPr>
              <w:rPr>
                <w:rFonts w:ascii="Garamond" w:hAnsi="Garamond"/>
              </w:rPr>
            </w:pPr>
            <w:r w:rsidRPr="00122928">
              <w:rPr>
                <w:rFonts w:ascii="Garamond" w:hAnsi="Garamond"/>
              </w:rPr>
              <w:t>45768</w:t>
            </w:r>
          </w:p>
        </w:tc>
        <w:tc>
          <w:tcPr>
            <w:tcW w:w="1060" w:type="dxa"/>
            <w:noWrap/>
            <w:hideMark/>
          </w:tcPr>
          <w:p w14:paraId="49D7487B" w14:textId="77777777" w:rsidR="00292C95" w:rsidRPr="00122928" w:rsidRDefault="00292C95">
            <w:pPr>
              <w:rPr>
                <w:rFonts w:ascii="Garamond" w:hAnsi="Garamond"/>
              </w:rPr>
            </w:pPr>
            <w:r w:rsidRPr="00122928">
              <w:rPr>
                <w:rFonts w:ascii="Garamond" w:hAnsi="Garamond"/>
              </w:rPr>
              <w:t>529173</w:t>
            </w:r>
          </w:p>
        </w:tc>
      </w:tr>
      <w:tr w:rsidR="00292C95" w:rsidRPr="00122928" w14:paraId="3FADEE61" w14:textId="77777777" w:rsidTr="00292C95">
        <w:trPr>
          <w:trHeight w:val="300"/>
        </w:trPr>
        <w:tc>
          <w:tcPr>
            <w:tcW w:w="2920" w:type="dxa"/>
            <w:noWrap/>
            <w:hideMark/>
          </w:tcPr>
          <w:p w14:paraId="3E7CDDE9" w14:textId="77777777" w:rsidR="00292C95" w:rsidRPr="00122928" w:rsidRDefault="00292C95">
            <w:pPr>
              <w:rPr>
                <w:rFonts w:ascii="Garamond" w:hAnsi="Garamond"/>
              </w:rPr>
            </w:pPr>
            <w:r w:rsidRPr="00122928">
              <w:rPr>
                <w:rFonts w:ascii="Garamond" w:hAnsi="Garamond"/>
              </w:rPr>
              <w:t>Slovak</w:t>
            </w:r>
          </w:p>
        </w:tc>
        <w:tc>
          <w:tcPr>
            <w:tcW w:w="1300" w:type="dxa"/>
            <w:noWrap/>
            <w:hideMark/>
          </w:tcPr>
          <w:p w14:paraId="575A016B" w14:textId="77777777" w:rsidR="00292C95" w:rsidRPr="00122928" w:rsidRDefault="00292C95">
            <w:pPr>
              <w:rPr>
                <w:rFonts w:ascii="Garamond" w:hAnsi="Garamond"/>
              </w:rPr>
            </w:pPr>
            <w:r w:rsidRPr="00122928">
              <w:rPr>
                <w:rFonts w:ascii="Garamond" w:hAnsi="Garamond"/>
              </w:rPr>
              <w:t>1244</w:t>
            </w:r>
          </w:p>
        </w:tc>
        <w:tc>
          <w:tcPr>
            <w:tcW w:w="1980" w:type="dxa"/>
            <w:noWrap/>
            <w:hideMark/>
          </w:tcPr>
          <w:p w14:paraId="32F5548B" w14:textId="77777777" w:rsidR="00292C95" w:rsidRPr="00122928" w:rsidRDefault="00292C95">
            <w:pPr>
              <w:rPr>
                <w:rFonts w:ascii="Garamond" w:hAnsi="Garamond"/>
              </w:rPr>
            </w:pPr>
            <w:r w:rsidRPr="00122928">
              <w:rPr>
                <w:rFonts w:ascii="Garamond" w:hAnsi="Garamond"/>
              </w:rPr>
              <w:t>6808</w:t>
            </w:r>
          </w:p>
        </w:tc>
        <w:tc>
          <w:tcPr>
            <w:tcW w:w="1060" w:type="dxa"/>
            <w:noWrap/>
            <w:hideMark/>
          </w:tcPr>
          <w:p w14:paraId="08B916D7" w14:textId="77777777" w:rsidR="00292C95" w:rsidRPr="00122928" w:rsidRDefault="00292C95">
            <w:pPr>
              <w:rPr>
                <w:rFonts w:ascii="Garamond" w:hAnsi="Garamond"/>
              </w:rPr>
            </w:pPr>
            <w:r w:rsidRPr="00122928">
              <w:rPr>
                <w:rFonts w:ascii="Garamond" w:hAnsi="Garamond"/>
              </w:rPr>
              <w:t>49066</w:t>
            </w:r>
          </w:p>
        </w:tc>
      </w:tr>
      <w:tr w:rsidR="00292C95" w:rsidRPr="00122928" w14:paraId="3ABD59F5" w14:textId="77777777" w:rsidTr="00292C95">
        <w:trPr>
          <w:trHeight w:val="300"/>
        </w:trPr>
        <w:tc>
          <w:tcPr>
            <w:tcW w:w="2920" w:type="dxa"/>
            <w:noWrap/>
            <w:hideMark/>
          </w:tcPr>
          <w:p w14:paraId="0E9EC287" w14:textId="77777777" w:rsidR="00292C95" w:rsidRPr="00122928" w:rsidRDefault="00292C95">
            <w:pPr>
              <w:rPr>
                <w:rFonts w:ascii="Garamond" w:hAnsi="Garamond"/>
              </w:rPr>
            </w:pPr>
            <w:r w:rsidRPr="00122928">
              <w:rPr>
                <w:rFonts w:ascii="Garamond" w:hAnsi="Garamond"/>
              </w:rPr>
              <w:t>Czech</w:t>
            </w:r>
          </w:p>
        </w:tc>
        <w:tc>
          <w:tcPr>
            <w:tcW w:w="1300" w:type="dxa"/>
            <w:noWrap/>
            <w:hideMark/>
          </w:tcPr>
          <w:p w14:paraId="7B996CDC" w14:textId="77777777" w:rsidR="00292C95" w:rsidRPr="00122928" w:rsidRDefault="00292C95">
            <w:pPr>
              <w:rPr>
                <w:rFonts w:ascii="Garamond" w:hAnsi="Garamond"/>
              </w:rPr>
            </w:pPr>
            <w:r w:rsidRPr="00122928">
              <w:rPr>
                <w:rFonts w:ascii="Garamond" w:hAnsi="Garamond"/>
              </w:rPr>
              <w:t>318</w:t>
            </w:r>
          </w:p>
        </w:tc>
        <w:tc>
          <w:tcPr>
            <w:tcW w:w="1980" w:type="dxa"/>
            <w:noWrap/>
            <w:hideMark/>
          </w:tcPr>
          <w:p w14:paraId="47F2407D" w14:textId="77777777" w:rsidR="00292C95" w:rsidRPr="00122928" w:rsidRDefault="00292C95">
            <w:pPr>
              <w:rPr>
                <w:rFonts w:ascii="Garamond" w:hAnsi="Garamond"/>
              </w:rPr>
            </w:pPr>
            <w:r w:rsidRPr="00122928">
              <w:rPr>
                <w:rFonts w:ascii="Garamond" w:hAnsi="Garamond"/>
              </w:rPr>
              <w:t>3218</w:t>
            </w:r>
          </w:p>
        </w:tc>
        <w:tc>
          <w:tcPr>
            <w:tcW w:w="1060" w:type="dxa"/>
            <w:noWrap/>
            <w:hideMark/>
          </w:tcPr>
          <w:p w14:paraId="33A0CBF6" w14:textId="77777777" w:rsidR="00292C95" w:rsidRPr="00122928" w:rsidRDefault="00292C95">
            <w:pPr>
              <w:rPr>
                <w:rFonts w:ascii="Garamond" w:hAnsi="Garamond"/>
              </w:rPr>
            </w:pPr>
            <w:r w:rsidRPr="00122928">
              <w:rPr>
                <w:rFonts w:ascii="Garamond" w:hAnsi="Garamond"/>
              </w:rPr>
              <w:t>28284</w:t>
            </w:r>
          </w:p>
        </w:tc>
      </w:tr>
      <w:tr w:rsidR="00292C95" w:rsidRPr="00122928" w14:paraId="0FFEC859" w14:textId="77777777" w:rsidTr="00292C95">
        <w:trPr>
          <w:trHeight w:val="300"/>
        </w:trPr>
        <w:tc>
          <w:tcPr>
            <w:tcW w:w="2920" w:type="dxa"/>
            <w:noWrap/>
            <w:hideMark/>
          </w:tcPr>
          <w:p w14:paraId="0D30F1AF" w14:textId="77777777" w:rsidR="00292C95" w:rsidRPr="00122928" w:rsidRDefault="00292C95">
            <w:pPr>
              <w:rPr>
                <w:rFonts w:ascii="Garamond" w:hAnsi="Garamond"/>
              </w:rPr>
            </w:pPr>
            <w:r w:rsidRPr="00122928">
              <w:rPr>
                <w:rFonts w:ascii="Garamond" w:hAnsi="Garamond"/>
              </w:rPr>
              <w:t>Lithuanian</w:t>
            </w:r>
          </w:p>
        </w:tc>
        <w:tc>
          <w:tcPr>
            <w:tcW w:w="1300" w:type="dxa"/>
            <w:noWrap/>
            <w:hideMark/>
          </w:tcPr>
          <w:p w14:paraId="29B48CB5" w14:textId="77777777" w:rsidR="00292C95" w:rsidRPr="00122928" w:rsidRDefault="00292C95">
            <w:pPr>
              <w:rPr>
                <w:rFonts w:ascii="Garamond" w:hAnsi="Garamond"/>
              </w:rPr>
            </w:pPr>
            <w:r w:rsidRPr="00122928">
              <w:rPr>
                <w:rFonts w:ascii="Garamond" w:hAnsi="Garamond"/>
              </w:rPr>
              <w:t>309</w:t>
            </w:r>
          </w:p>
        </w:tc>
        <w:tc>
          <w:tcPr>
            <w:tcW w:w="1980" w:type="dxa"/>
            <w:noWrap/>
            <w:hideMark/>
          </w:tcPr>
          <w:p w14:paraId="0E86D632" w14:textId="77777777" w:rsidR="00292C95" w:rsidRPr="00122928" w:rsidRDefault="00292C95">
            <w:pPr>
              <w:rPr>
                <w:rFonts w:ascii="Garamond" w:hAnsi="Garamond"/>
              </w:rPr>
            </w:pPr>
            <w:r w:rsidRPr="00122928">
              <w:rPr>
                <w:rFonts w:ascii="Garamond" w:hAnsi="Garamond"/>
              </w:rPr>
              <w:t>5054</w:t>
            </w:r>
          </w:p>
        </w:tc>
        <w:tc>
          <w:tcPr>
            <w:tcW w:w="1060" w:type="dxa"/>
            <w:noWrap/>
            <w:hideMark/>
          </w:tcPr>
          <w:p w14:paraId="65D3F8DB" w14:textId="77777777" w:rsidR="00292C95" w:rsidRPr="00122928" w:rsidRDefault="00292C95">
            <w:pPr>
              <w:rPr>
                <w:rFonts w:ascii="Garamond" w:hAnsi="Garamond"/>
              </w:rPr>
            </w:pPr>
            <w:r w:rsidRPr="00122928">
              <w:rPr>
                <w:rFonts w:ascii="Garamond" w:hAnsi="Garamond"/>
              </w:rPr>
              <w:t>84327</w:t>
            </w:r>
          </w:p>
        </w:tc>
      </w:tr>
      <w:tr w:rsidR="00292C95" w:rsidRPr="00122928" w14:paraId="23670243" w14:textId="77777777" w:rsidTr="00292C95">
        <w:trPr>
          <w:trHeight w:val="300"/>
        </w:trPr>
        <w:tc>
          <w:tcPr>
            <w:tcW w:w="2920" w:type="dxa"/>
            <w:noWrap/>
            <w:hideMark/>
          </w:tcPr>
          <w:p w14:paraId="3C58A931" w14:textId="77777777" w:rsidR="00292C95" w:rsidRPr="00122928" w:rsidRDefault="00292C95">
            <w:pPr>
              <w:rPr>
                <w:rFonts w:ascii="Garamond" w:hAnsi="Garamond"/>
              </w:rPr>
            </w:pPr>
            <w:r w:rsidRPr="00122928">
              <w:rPr>
                <w:rFonts w:ascii="Garamond" w:hAnsi="Garamond"/>
              </w:rPr>
              <w:t>Latvian</w:t>
            </w:r>
          </w:p>
        </w:tc>
        <w:tc>
          <w:tcPr>
            <w:tcW w:w="1300" w:type="dxa"/>
            <w:noWrap/>
            <w:hideMark/>
          </w:tcPr>
          <w:p w14:paraId="305F92BF" w14:textId="77777777" w:rsidR="00292C95" w:rsidRPr="00122928" w:rsidRDefault="00292C95">
            <w:pPr>
              <w:rPr>
                <w:rFonts w:ascii="Garamond" w:hAnsi="Garamond"/>
              </w:rPr>
            </w:pPr>
            <w:r w:rsidRPr="00122928">
              <w:rPr>
                <w:rFonts w:ascii="Garamond" w:hAnsi="Garamond"/>
              </w:rPr>
              <w:t>184</w:t>
            </w:r>
          </w:p>
        </w:tc>
        <w:tc>
          <w:tcPr>
            <w:tcW w:w="1980" w:type="dxa"/>
            <w:noWrap/>
            <w:hideMark/>
          </w:tcPr>
          <w:p w14:paraId="5D8D69F9" w14:textId="77777777" w:rsidR="00292C95" w:rsidRPr="00122928" w:rsidRDefault="00292C95">
            <w:pPr>
              <w:rPr>
                <w:rFonts w:ascii="Garamond" w:hAnsi="Garamond"/>
              </w:rPr>
            </w:pPr>
            <w:r w:rsidRPr="00122928">
              <w:rPr>
                <w:rFonts w:ascii="Garamond" w:hAnsi="Garamond"/>
              </w:rPr>
              <w:t>4598</w:t>
            </w:r>
          </w:p>
        </w:tc>
        <w:tc>
          <w:tcPr>
            <w:tcW w:w="1060" w:type="dxa"/>
            <w:noWrap/>
            <w:hideMark/>
          </w:tcPr>
          <w:p w14:paraId="15276554" w14:textId="77777777" w:rsidR="00292C95" w:rsidRPr="00122928" w:rsidRDefault="00292C95">
            <w:pPr>
              <w:rPr>
                <w:rFonts w:ascii="Garamond" w:hAnsi="Garamond"/>
              </w:rPr>
            </w:pPr>
            <w:r w:rsidRPr="00122928">
              <w:rPr>
                <w:rFonts w:ascii="Garamond" w:hAnsi="Garamond"/>
              </w:rPr>
              <w:t>31159</w:t>
            </w:r>
          </w:p>
        </w:tc>
      </w:tr>
      <w:tr w:rsidR="00292C95" w:rsidRPr="00122928" w14:paraId="49683414" w14:textId="77777777" w:rsidTr="00292C95">
        <w:trPr>
          <w:trHeight w:val="300"/>
        </w:trPr>
        <w:tc>
          <w:tcPr>
            <w:tcW w:w="2920" w:type="dxa"/>
            <w:noWrap/>
            <w:hideMark/>
          </w:tcPr>
          <w:p w14:paraId="41CE8767" w14:textId="77777777" w:rsidR="00292C95" w:rsidRPr="00122928" w:rsidRDefault="00292C95">
            <w:pPr>
              <w:rPr>
                <w:rFonts w:ascii="Garamond" w:hAnsi="Garamond"/>
              </w:rPr>
            </w:pPr>
            <w:r w:rsidRPr="00122928">
              <w:rPr>
                <w:rFonts w:ascii="Garamond" w:hAnsi="Garamond"/>
              </w:rPr>
              <w:t>Hungarian</w:t>
            </w:r>
          </w:p>
        </w:tc>
        <w:tc>
          <w:tcPr>
            <w:tcW w:w="1300" w:type="dxa"/>
            <w:noWrap/>
            <w:hideMark/>
          </w:tcPr>
          <w:p w14:paraId="2B2D43B3" w14:textId="77777777" w:rsidR="00292C95" w:rsidRPr="00122928" w:rsidRDefault="00292C95">
            <w:pPr>
              <w:rPr>
                <w:rFonts w:ascii="Garamond" w:hAnsi="Garamond"/>
              </w:rPr>
            </w:pPr>
            <w:r w:rsidRPr="00122928">
              <w:rPr>
                <w:rFonts w:ascii="Garamond" w:hAnsi="Garamond"/>
              </w:rPr>
              <w:t>291</w:t>
            </w:r>
          </w:p>
        </w:tc>
        <w:tc>
          <w:tcPr>
            <w:tcW w:w="1980" w:type="dxa"/>
            <w:noWrap/>
            <w:hideMark/>
          </w:tcPr>
          <w:p w14:paraId="028AF63C" w14:textId="77777777" w:rsidR="00292C95" w:rsidRPr="00122928" w:rsidRDefault="00292C95">
            <w:pPr>
              <w:rPr>
                <w:rFonts w:ascii="Garamond" w:hAnsi="Garamond"/>
              </w:rPr>
            </w:pPr>
            <w:r w:rsidRPr="00122928">
              <w:rPr>
                <w:rFonts w:ascii="Garamond" w:hAnsi="Garamond"/>
              </w:rPr>
              <w:t>2148</w:t>
            </w:r>
          </w:p>
        </w:tc>
        <w:tc>
          <w:tcPr>
            <w:tcW w:w="1060" w:type="dxa"/>
            <w:noWrap/>
            <w:hideMark/>
          </w:tcPr>
          <w:p w14:paraId="281504DC" w14:textId="77777777" w:rsidR="00292C95" w:rsidRPr="00122928" w:rsidRDefault="00292C95">
            <w:pPr>
              <w:rPr>
                <w:rFonts w:ascii="Garamond" w:hAnsi="Garamond"/>
              </w:rPr>
            </w:pPr>
            <w:r w:rsidRPr="00122928">
              <w:rPr>
                <w:rFonts w:ascii="Garamond" w:hAnsi="Garamond"/>
              </w:rPr>
              <w:t>43241</w:t>
            </w:r>
          </w:p>
        </w:tc>
      </w:tr>
      <w:tr w:rsidR="00292C95" w:rsidRPr="00122928" w14:paraId="084656E6" w14:textId="77777777" w:rsidTr="00292C95">
        <w:trPr>
          <w:trHeight w:val="300"/>
        </w:trPr>
        <w:tc>
          <w:tcPr>
            <w:tcW w:w="2920" w:type="dxa"/>
            <w:noWrap/>
            <w:hideMark/>
          </w:tcPr>
          <w:p w14:paraId="3DA2D109" w14:textId="77777777" w:rsidR="00292C95" w:rsidRPr="00122928" w:rsidRDefault="00292C95">
            <w:pPr>
              <w:rPr>
                <w:rFonts w:ascii="Garamond" w:hAnsi="Garamond"/>
              </w:rPr>
            </w:pPr>
            <w:r w:rsidRPr="00122928">
              <w:rPr>
                <w:rFonts w:ascii="Garamond" w:hAnsi="Garamond"/>
              </w:rPr>
              <w:t>Estonian</w:t>
            </w:r>
          </w:p>
        </w:tc>
        <w:tc>
          <w:tcPr>
            <w:tcW w:w="1300" w:type="dxa"/>
            <w:noWrap/>
            <w:hideMark/>
          </w:tcPr>
          <w:p w14:paraId="2A3A2415" w14:textId="77777777" w:rsidR="00292C95" w:rsidRPr="00122928" w:rsidRDefault="00292C95">
            <w:pPr>
              <w:rPr>
                <w:rFonts w:ascii="Garamond" w:hAnsi="Garamond"/>
              </w:rPr>
            </w:pPr>
            <w:r w:rsidRPr="00122928">
              <w:rPr>
                <w:rFonts w:ascii="Garamond" w:hAnsi="Garamond"/>
              </w:rPr>
              <w:t>14</w:t>
            </w:r>
          </w:p>
        </w:tc>
        <w:tc>
          <w:tcPr>
            <w:tcW w:w="1980" w:type="dxa"/>
            <w:noWrap/>
            <w:hideMark/>
          </w:tcPr>
          <w:p w14:paraId="1386FCFE" w14:textId="77777777" w:rsidR="00292C95" w:rsidRPr="00122928" w:rsidRDefault="00292C95">
            <w:pPr>
              <w:rPr>
                <w:rFonts w:ascii="Garamond" w:hAnsi="Garamond"/>
              </w:rPr>
            </w:pPr>
            <w:r w:rsidRPr="00122928">
              <w:rPr>
                <w:rFonts w:ascii="Garamond" w:hAnsi="Garamond"/>
              </w:rPr>
              <w:t>214</w:t>
            </w:r>
          </w:p>
        </w:tc>
        <w:tc>
          <w:tcPr>
            <w:tcW w:w="1060" w:type="dxa"/>
            <w:noWrap/>
            <w:hideMark/>
          </w:tcPr>
          <w:p w14:paraId="3CA45B10" w14:textId="77777777" w:rsidR="00292C95" w:rsidRPr="00122928" w:rsidRDefault="00292C95">
            <w:pPr>
              <w:rPr>
                <w:rFonts w:ascii="Garamond" w:hAnsi="Garamond"/>
              </w:rPr>
            </w:pPr>
            <w:r w:rsidRPr="00122928">
              <w:rPr>
                <w:rFonts w:ascii="Garamond" w:hAnsi="Garamond"/>
              </w:rPr>
              <w:t>3316</w:t>
            </w:r>
          </w:p>
        </w:tc>
      </w:tr>
      <w:tr w:rsidR="00292C95" w:rsidRPr="00122928" w14:paraId="20A82965" w14:textId="77777777" w:rsidTr="00292C95">
        <w:trPr>
          <w:trHeight w:val="300"/>
        </w:trPr>
        <w:tc>
          <w:tcPr>
            <w:tcW w:w="2920" w:type="dxa"/>
            <w:noWrap/>
            <w:hideMark/>
          </w:tcPr>
          <w:p w14:paraId="0D80601E" w14:textId="77777777" w:rsidR="00292C95" w:rsidRPr="00122928" w:rsidRDefault="00292C95">
            <w:pPr>
              <w:rPr>
                <w:rFonts w:ascii="Garamond" w:hAnsi="Garamond"/>
              </w:rPr>
            </w:pPr>
            <w:r w:rsidRPr="00122928">
              <w:rPr>
                <w:rFonts w:ascii="Garamond" w:hAnsi="Garamond"/>
              </w:rPr>
              <w:t>Slovenian</w:t>
            </w:r>
          </w:p>
        </w:tc>
        <w:tc>
          <w:tcPr>
            <w:tcW w:w="1300" w:type="dxa"/>
            <w:noWrap/>
            <w:hideMark/>
          </w:tcPr>
          <w:p w14:paraId="10F418F9" w14:textId="77777777" w:rsidR="00292C95" w:rsidRPr="00122928" w:rsidRDefault="00292C95">
            <w:pPr>
              <w:rPr>
                <w:rFonts w:ascii="Garamond" w:hAnsi="Garamond"/>
              </w:rPr>
            </w:pPr>
            <w:r w:rsidRPr="00122928">
              <w:rPr>
                <w:rFonts w:ascii="Garamond" w:hAnsi="Garamond"/>
              </w:rPr>
              <w:t>20</w:t>
            </w:r>
          </w:p>
        </w:tc>
        <w:tc>
          <w:tcPr>
            <w:tcW w:w="1980" w:type="dxa"/>
            <w:noWrap/>
            <w:hideMark/>
          </w:tcPr>
          <w:p w14:paraId="7F6EB32A" w14:textId="77777777" w:rsidR="00292C95" w:rsidRPr="00122928" w:rsidRDefault="00292C95">
            <w:pPr>
              <w:rPr>
                <w:rFonts w:ascii="Garamond" w:hAnsi="Garamond"/>
              </w:rPr>
            </w:pPr>
            <w:r w:rsidRPr="00122928">
              <w:rPr>
                <w:rFonts w:ascii="Garamond" w:hAnsi="Garamond"/>
              </w:rPr>
              <w:t>99</w:t>
            </w:r>
          </w:p>
        </w:tc>
        <w:tc>
          <w:tcPr>
            <w:tcW w:w="1060" w:type="dxa"/>
            <w:noWrap/>
            <w:hideMark/>
          </w:tcPr>
          <w:p w14:paraId="54DC40A0" w14:textId="77777777" w:rsidR="00292C95" w:rsidRPr="00122928" w:rsidRDefault="00292C95">
            <w:pPr>
              <w:rPr>
                <w:rFonts w:ascii="Garamond" w:hAnsi="Garamond"/>
              </w:rPr>
            </w:pPr>
            <w:r w:rsidRPr="00122928">
              <w:rPr>
                <w:rFonts w:ascii="Garamond" w:hAnsi="Garamond"/>
              </w:rPr>
              <w:t>1196</w:t>
            </w:r>
          </w:p>
        </w:tc>
      </w:tr>
      <w:tr w:rsidR="00292C95" w:rsidRPr="00122928" w14:paraId="2109DDAE" w14:textId="77777777" w:rsidTr="00292C95">
        <w:trPr>
          <w:trHeight w:val="300"/>
        </w:trPr>
        <w:tc>
          <w:tcPr>
            <w:tcW w:w="2920" w:type="dxa"/>
            <w:noWrap/>
            <w:hideMark/>
          </w:tcPr>
          <w:p w14:paraId="6E48D76A" w14:textId="77777777" w:rsidR="00292C95" w:rsidRPr="00122928" w:rsidRDefault="00292C95">
            <w:pPr>
              <w:rPr>
                <w:rFonts w:ascii="Garamond" w:hAnsi="Garamond"/>
              </w:rPr>
            </w:pPr>
            <w:r w:rsidRPr="00122928">
              <w:rPr>
                <w:rFonts w:ascii="Garamond" w:hAnsi="Garamond"/>
              </w:rPr>
              <w:t>Romani Language (Any)</w:t>
            </w:r>
          </w:p>
        </w:tc>
        <w:tc>
          <w:tcPr>
            <w:tcW w:w="1300" w:type="dxa"/>
            <w:noWrap/>
            <w:hideMark/>
          </w:tcPr>
          <w:p w14:paraId="7B7CE189" w14:textId="77777777" w:rsidR="00292C95" w:rsidRPr="00122928" w:rsidRDefault="00292C95">
            <w:pPr>
              <w:rPr>
                <w:rFonts w:ascii="Garamond" w:hAnsi="Garamond"/>
              </w:rPr>
            </w:pPr>
            <w:r w:rsidRPr="00122928">
              <w:rPr>
                <w:rFonts w:ascii="Garamond" w:hAnsi="Garamond"/>
              </w:rPr>
              <w:t>0</w:t>
            </w:r>
          </w:p>
        </w:tc>
        <w:tc>
          <w:tcPr>
            <w:tcW w:w="1980" w:type="dxa"/>
            <w:noWrap/>
            <w:hideMark/>
          </w:tcPr>
          <w:p w14:paraId="00E5317F" w14:textId="77777777" w:rsidR="00292C95" w:rsidRPr="00122928" w:rsidRDefault="00292C95">
            <w:pPr>
              <w:rPr>
                <w:rFonts w:ascii="Garamond" w:hAnsi="Garamond"/>
              </w:rPr>
            </w:pPr>
            <w:r w:rsidRPr="00122928">
              <w:rPr>
                <w:rFonts w:ascii="Garamond" w:hAnsi="Garamond"/>
              </w:rPr>
              <w:t>8</w:t>
            </w:r>
          </w:p>
        </w:tc>
        <w:tc>
          <w:tcPr>
            <w:tcW w:w="1060" w:type="dxa"/>
            <w:noWrap/>
            <w:hideMark/>
          </w:tcPr>
          <w:p w14:paraId="73A877D3" w14:textId="77777777" w:rsidR="00292C95" w:rsidRPr="00122928" w:rsidRDefault="00292C95">
            <w:pPr>
              <w:rPr>
                <w:rFonts w:ascii="Garamond" w:hAnsi="Garamond"/>
              </w:rPr>
            </w:pPr>
            <w:r w:rsidRPr="00122928">
              <w:rPr>
                <w:rFonts w:ascii="Garamond" w:hAnsi="Garamond"/>
              </w:rPr>
              <w:t>614</w:t>
            </w:r>
          </w:p>
        </w:tc>
      </w:tr>
    </w:tbl>
    <w:p w14:paraId="15BDAD91" w14:textId="45450700" w:rsidR="00292C95" w:rsidRPr="00122928" w:rsidRDefault="00292C95">
      <w:pPr>
        <w:rPr>
          <w:rFonts w:ascii="Garamond" w:hAnsi="Garamond"/>
        </w:rPr>
      </w:pPr>
      <w:r w:rsidRPr="00122928">
        <w:rPr>
          <w:rFonts w:ascii="Garamond" w:hAnsi="Garamond"/>
        </w:rPr>
        <w:fldChar w:fldCharType="end"/>
      </w:r>
    </w:p>
    <w:p w14:paraId="28B84CEC" w14:textId="77777777" w:rsidR="00292C95" w:rsidRPr="00122928" w:rsidRDefault="00292C95">
      <w:pPr>
        <w:rPr>
          <w:rFonts w:ascii="Garamond" w:hAnsi="Garamond"/>
        </w:rPr>
      </w:pPr>
    </w:p>
    <w:p w14:paraId="56A3683D" w14:textId="67786DBB" w:rsidR="000D4234" w:rsidRPr="00122928" w:rsidRDefault="006E0BC3" w:rsidP="00E43314">
      <w:pPr>
        <w:rPr>
          <w:rFonts w:ascii="Garamond" w:hAnsi="Garamond"/>
        </w:rPr>
      </w:pPr>
      <w:r w:rsidRPr="00122928">
        <w:rPr>
          <w:rFonts w:ascii="Garamond" w:hAnsi="Garamond"/>
        </w:rPr>
        <w:t>According to the Table,</w:t>
      </w:r>
      <w:r w:rsidR="00B96606" w:rsidRPr="00122928">
        <w:rPr>
          <w:rFonts w:ascii="Garamond" w:hAnsi="Garamond"/>
        </w:rPr>
        <w:t xml:space="preserve"> 1244 people </w:t>
      </w:r>
      <w:r w:rsidR="0058532D">
        <w:rPr>
          <w:rFonts w:ascii="Garamond" w:hAnsi="Garamond"/>
        </w:rPr>
        <w:t xml:space="preserve">in Sheffield who </w:t>
      </w:r>
      <w:r w:rsidR="00B96606" w:rsidRPr="00122928">
        <w:rPr>
          <w:rFonts w:ascii="Garamond" w:hAnsi="Garamond"/>
        </w:rPr>
        <w:t>t</w:t>
      </w:r>
      <w:r w:rsidR="0058532D">
        <w:rPr>
          <w:rFonts w:ascii="Garamond" w:hAnsi="Garamond"/>
        </w:rPr>
        <w:t xml:space="preserve">ook part in the 2011 census </w:t>
      </w:r>
      <w:r w:rsidR="00B96606" w:rsidRPr="00122928">
        <w:rPr>
          <w:rFonts w:ascii="Garamond" w:hAnsi="Garamond"/>
        </w:rPr>
        <w:t>deemed themselves to be Slovak speakers</w:t>
      </w:r>
      <w:r w:rsidR="0058532D">
        <w:rPr>
          <w:rFonts w:ascii="Garamond" w:hAnsi="Garamond"/>
        </w:rPr>
        <w:t xml:space="preserve"> whilst </w:t>
      </w:r>
      <w:r w:rsidR="000D4234" w:rsidRPr="00122928">
        <w:rPr>
          <w:rFonts w:ascii="Garamond" w:hAnsi="Garamond"/>
        </w:rPr>
        <w:t xml:space="preserve">none </w:t>
      </w:r>
      <w:r w:rsidR="0058532D">
        <w:rPr>
          <w:rFonts w:ascii="Garamond" w:hAnsi="Garamond"/>
        </w:rPr>
        <w:t xml:space="preserve">declared themselves as </w:t>
      </w:r>
      <w:r w:rsidR="007C4483" w:rsidRPr="00122928">
        <w:rPr>
          <w:rFonts w:ascii="Garamond" w:hAnsi="Garamond"/>
        </w:rPr>
        <w:t>‘</w:t>
      </w:r>
      <w:r w:rsidR="000D4234" w:rsidRPr="00122928">
        <w:rPr>
          <w:rFonts w:ascii="Garamond" w:hAnsi="Garamond"/>
        </w:rPr>
        <w:t>Romani Language</w:t>
      </w:r>
      <w:r w:rsidR="007C4483" w:rsidRPr="00122928">
        <w:rPr>
          <w:rFonts w:ascii="Garamond" w:hAnsi="Garamond"/>
        </w:rPr>
        <w:t>’</w:t>
      </w:r>
      <w:r w:rsidR="004266FB" w:rsidRPr="00122928">
        <w:rPr>
          <w:rFonts w:ascii="Garamond" w:hAnsi="Garamond"/>
        </w:rPr>
        <w:t xml:space="preserve"> </w:t>
      </w:r>
      <w:r w:rsidR="004266FB" w:rsidRPr="00122928">
        <w:rPr>
          <w:rFonts w:ascii="Garamond" w:hAnsi="Garamond"/>
        </w:rPr>
        <w:fldChar w:fldCharType="begin"/>
      </w:r>
      <w:r w:rsidR="005B0E11">
        <w:rPr>
          <w:rFonts w:ascii="Garamond" w:hAnsi="Garamond"/>
        </w:rPr>
        <w:instrText xml:space="preserve"> ADDIN EN.CITE &lt;EndNote&gt;&lt;Cite&gt;&lt;Author&gt;Office for National Statistics&lt;/Author&gt;&lt;Year&gt;2011&lt;/Year&gt;&lt;RecNum&gt;1002&lt;/RecNum&gt;&lt;DisplayText&gt;(Office for National Statistics, 2011a)&lt;/DisplayText&gt;&lt;record&gt;&lt;rec-number&gt;1002&lt;/rec-number&gt;&lt;foreign-keys&gt;&lt;key app="EN" db-id="sxptweftnprp53er05cp92dttvxe9wrae0fv"&gt;1002&lt;/key&gt;&lt;/foreign-keys&gt;&lt;ref-type name="Web Page"&gt;12&lt;/ref-type&gt;&lt;contributors&gt;&lt;authors&gt;&lt;author&gt;Office for National Statistics,&lt;/author&gt;&lt;/authors&gt;&lt;/contributors&gt;&lt;titles&gt;&lt;title&gt;Household Questionnaire for England&lt;/title&gt;&lt;/titles&gt;&lt;number&gt;15/4/14&lt;/number&gt;&lt;dates&gt;&lt;year&gt;2011&lt;/year&gt;&lt;/dates&gt;&lt;urls&gt;&lt;related-urls&gt;&lt;url&gt;http://www.ons.gov.uk/ons/guide-method/census/2011/how-our-census-works/how-we-planned-the-2011-census/questionnaire-development/index.html&lt;/url&gt;&lt;/related-urls&gt;&lt;/urls&gt;&lt;/record&gt;&lt;/Cite&gt;&lt;/EndNote&gt;</w:instrText>
      </w:r>
      <w:r w:rsidR="004266FB" w:rsidRPr="00122928">
        <w:rPr>
          <w:rFonts w:ascii="Garamond" w:hAnsi="Garamond"/>
        </w:rPr>
        <w:fldChar w:fldCharType="separate"/>
      </w:r>
      <w:r w:rsidR="004266FB" w:rsidRPr="00122928">
        <w:rPr>
          <w:rFonts w:ascii="Garamond" w:hAnsi="Garamond"/>
          <w:noProof/>
        </w:rPr>
        <w:t>(</w:t>
      </w:r>
      <w:hyperlink w:anchor="_ENREF_39" w:tooltip="Office for National Statistics, 2011 #1002" w:history="1">
        <w:r w:rsidR="00FD3420" w:rsidRPr="00122928">
          <w:rPr>
            <w:rFonts w:ascii="Garamond" w:hAnsi="Garamond"/>
            <w:noProof/>
          </w:rPr>
          <w:t>Office for National Statistics, 2011a</w:t>
        </w:r>
      </w:hyperlink>
      <w:r w:rsidR="004266FB" w:rsidRPr="00122928">
        <w:rPr>
          <w:rFonts w:ascii="Garamond" w:hAnsi="Garamond"/>
          <w:noProof/>
        </w:rPr>
        <w:t>)</w:t>
      </w:r>
      <w:r w:rsidR="004266FB" w:rsidRPr="00122928">
        <w:rPr>
          <w:rFonts w:ascii="Garamond" w:hAnsi="Garamond"/>
        </w:rPr>
        <w:fldChar w:fldCharType="end"/>
      </w:r>
      <w:r w:rsidR="00B96606" w:rsidRPr="00122928">
        <w:rPr>
          <w:rFonts w:ascii="Garamond" w:hAnsi="Garamond"/>
        </w:rPr>
        <w:t>. However, this figure is not unproblematic</w:t>
      </w:r>
      <w:r w:rsidR="0058532D">
        <w:rPr>
          <w:rFonts w:ascii="Garamond" w:hAnsi="Garamond"/>
        </w:rPr>
        <w:t>. Apart from the obvious fact that t</w:t>
      </w:r>
      <w:r w:rsidR="00306F8E">
        <w:rPr>
          <w:rFonts w:ascii="Garamond" w:hAnsi="Garamond"/>
        </w:rPr>
        <w:t xml:space="preserve">he Census </w:t>
      </w:r>
      <w:r w:rsidR="0058532D">
        <w:rPr>
          <w:rFonts w:ascii="Garamond" w:hAnsi="Garamond"/>
        </w:rPr>
        <w:t xml:space="preserve">process </w:t>
      </w:r>
      <w:r w:rsidR="00306F8E">
        <w:rPr>
          <w:rFonts w:ascii="Garamond" w:hAnsi="Garamond"/>
        </w:rPr>
        <w:t>would have required translation for Romani respondents</w:t>
      </w:r>
      <w:r w:rsidR="0033768C">
        <w:rPr>
          <w:rFonts w:ascii="Garamond" w:hAnsi="Garamond"/>
        </w:rPr>
        <w:t>, some of the questions rais</w:t>
      </w:r>
      <w:r w:rsidR="0058532D">
        <w:rPr>
          <w:rFonts w:ascii="Garamond" w:hAnsi="Garamond"/>
        </w:rPr>
        <w:t xml:space="preserve">e </w:t>
      </w:r>
      <w:r w:rsidR="00CD34EF">
        <w:rPr>
          <w:rFonts w:ascii="Garamond" w:hAnsi="Garamond"/>
        </w:rPr>
        <w:t xml:space="preserve">further </w:t>
      </w:r>
      <w:r w:rsidR="0058532D">
        <w:rPr>
          <w:rFonts w:ascii="Garamond" w:hAnsi="Garamond"/>
        </w:rPr>
        <w:t>issues. Question</w:t>
      </w:r>
      <w:r w:rsidR="00B96606" w:rsidRPr="00122928">
        <w:rPr>
          <w:rFonts w:ascii="Garamond" w:hAnsi="Garamond"/>
        </w:rPr>
        <w:t xml:space="preserve"> </w:t>
      </w:r>
      <w:r w:rsidR="0058532D">
        <w:rPr>
          <w:rFonts w:ascii="Garamond" w:hAnsi="Garamond"/>
        </w:rPr>
        <w:t xml:space="preserve">15 </w:t>
      </w:r>
      <w:r w:rsidR="00B96606" w:rsidRPr="00122928">
        <w:rPr>
          <w:rFonts w:ascii="Garamond" w:hAnsi="Garamond"/>
        </w:rPr>
        <w:t xml:space="preserve">required a ‘National Identity’ </w:t>
      </w:r>
      <w:r w:rsidR="00306F8E">
        <w:rPr>
          <w:rFonts w:ascii="Garamond" w:hAnsi="Garamond"/>
        </w:rPr>
        <w:t xml:space="preserve">free text </w:t>
      </w:r>
      <w:r w:rsidR="0058532D">
        <w:rPr>
          <w:rFonts w:ascii="Garamond" w:hAnsi="Garamond"/>
        </w:rPr>
        <w:t>response</w:t>
      </w:r>
      <w:r w:rsidR="00B96606" w:rsidRPr="00122928">
        <w:rPr>
          <w:rFonts w:ascii="Garamond" w:hAnsi="Garamond"/>
        </w:rPr>
        <w:t xml:space="preserve"> </w:t>
      </w:r>
      <w:r w:rsidR="00306F8E">
        <w:rPr>
          <w:rFonts w:ascii="Garamond" w:hAnsi="Garamond"/>
        </w:rPr>
        <w:t>for which</w:t>
      </w:r>
      <w:r w:rsidR="00B96606" w:rsidRPr="00122928">
        <w:rPr>
          <w:rFonts w:ascii="Garamond" w:hAnsi="Garamond"/>
        </w:rPr>
        <w:t xml:space="preserve"> a Roma Slo</w:t>
      </w:r>
      <w:r w:rsidR="00306F8E">
        <w:rPr>
          <w:rFonts w:ascii="Garamond" w:hAnsi="Garamond"/>
        </w:rPr>
        <w:t xml:space="preserve">vak person </w:t>
      </w:r>
      <w:r w:rsidR="007C4483" w:rsidRPr="00122928">
        <w:rPr>
          <w:rFonts w:ascii="Garamond" w:hAnsi="Garamond"/>
        </w:rPr>
        <w:t xml:space="preserve">would </w:t>
      </w:r>
      <w:r w:rsidR="00D91554" w:rsidRPr="00122928">
        <w:rPr>
          <w:rFonts w:ascii="Garamond" w:hAnsi="Garamond"/>
        </w:rPr>
        <w:t xml:space="preserve">most likely </w:t>
      </w:r>
      <w:r w:rsidR="007C4483" w:rsidRPr="00122928">
        <w:rPr>
          <w:rFonts w:ascii="Garamond" w:hAnsi="Garamond"/>
        </w:rPr>
        <w:t>have answer</w:t>
      </w:r>
      <w:r w:rsidR="000D4234" w:rsidRPr="00122928">
        <w:rPr>
          <w:rFonts w:ascii="Garamond" w:hAnsi="Garamond"/>
        </w:rPr>
        <w:t xml:space="preserve">ed </w:t>
      </w:r>
      <w:r w:rsidR="007C4483" w:rsidRPr="00122928">
        <w:rPr>
          <w:rFonts w:ascii="Garamond" w:hAnsi="Garamond"/>
        </w:rPr>
        <w:t>‘</w:t>
      </w:r>
      <w:r w:rsidR="000D4234" w:rsidRPr="00122928">
        <w:rPr>
          <w:rFonts w:ascii="Garamond" w:hAnsi="Garamond"/>
        </w:rPr>
        <w:t>Slovakian</w:t>
      </w:r>
      <w:r w:rsidR="007C4483" w:rsidRPr="00122928">
        <w:rPr>
          <w:rFonts w:ascii="Garamond" w:hAnsi="Garamond"/>
        </w:rPr>
        <w:t>’</w:t>
      </w:r>
      <w:r w:rsidR="000D4234" w:rsidRPr="00122928">
        <w:rPr>
          <w:rFonts w:ascii="Garamond" w:hAnsi="Garamond"/>
        </w:rPr>
        <w:t xml:space="preserve">, keen as they are to avoid self ascription as ‘Roma’ </w:t>
      </w:r>
      <w:r w:rsidR="007C4483" w:rsidRPr="00122928">
        <w:rPr>
          <w:rFonts w:ascii="Garamond" w:hAnsi="Garamond"/>
        </w:rPr>
        <w:fldChar w:fldCharType="begin"/>
      </w:r>
      <w:r w:rsidR="005B0E11">
        <w:rPr>
          <w:rFonts w:ascii="Garamond" w:hAnsi="Garamond"/>
        </w:rPr>
        <w:instrText xml:space="preserve"> ADDIN EN.CITE &lt;EndNote&gt;&lt;Cite&gt;&lt;Author&gt;Equality&lt;/Author&gt;&lt;Year&gt;2011&lt;/Year&gt;&lt;RecNum&gt;998&lt;/RecNum&gt;&lt;DisplayText&gt;(Equality, 2011)&lt;/DisplayText&gt;&lt;record&gt;&lt;rec-number&gt;998&lt;/rec-number&gt;&lt;foreign-keys&gt;&lt;key app="EN" db-id="sxptweftnprp53er05cp92dttvxe9wrae0fv"&gt;998&lt;/key&gt;&lt;/foreign-keys&gt;&lt;ref-type name="Report"&gt;27&lt;/ref-type&gt;&lt;contributors&gt;&lt;authors&gt;&lt;author&gt;Equality&lt;/author&gt;&lt;/authors&gt;&lt;tertiary-authors&gt;&lt;author&gt;Equality. Available from: http://equality.uk.com/Education_files/From%20segregation%20to%20integration_1.pdf&lt;/author&gt;&lt;/tertiary-authors&gt;&lt;/contributors&gt;&lt;titles&gt;&lt;title&gt;From Segregation to Inclusion: Roma Pupils in the United Kingdom A Pilot Research Project&lt;/title&gt;&lt;/titles&gt;&lt;dates&gt;&lt;year&gt;2011&lt;/year&gt;&lt;/dates&gt;&lt;urls&gt;&lt;related-urls&gt;&lt;url&gt;http://equality.uk.com/Education_files/From%20segregation%20to%20integration_1.pdf&lt;/url&gt;&lt;/related-urls&gt;&lt;/urls&gt;&lt;/record&gt;&lt;/Cite&gt;&lt;/EndNote&gt;</w:instrText>
      </w:r>
      <w:r w:rsidR="007C4483" w:rsidRPr="00122928">
        <w:rPr>
          <w:rFonts w:ascii="Garamond" w:hAnsi="Garamond"/>
        </w:rPr>
        <w:fldChar w:fldCharType="separate"/>
      </w:r>
      <w:r w:rsidR="007C4483" w:rsidRPr="00122928">
        <w:rPr>
          <w:rFonts w:ascii="Garamond" w:hAnsi="Garamond"/>
          <w:noProof/>
        </w:rPr>
        <w:t>(</w:t>
      </w:r>
      <w:hyperlink w:anchor="_ENREF_20" w:tooltip="Equality, 2011 #998" w:history="1">
        <w:r w:rsidR="00FD3420" w:rsidRPr="00122928">
          <w:rPr>
            <w:rFonts w:ascii="Garamond" w:hAnsi="Garamond"/>
            <w:noProof/>
          </w:rPr>
          <w:t>Equality, 2011</w:t>
        </w:r>
      </w:hyperlink>
      <w:r w:rsidR="007C4483" w:rsidRPr="00122928">
        <w:rPr>
          <w:rFonts w:ascii="Garamond" w:hAnsi="Garamond"/>
          <w:noProof/>
        </w:rPr>
        <w:t>)</w:t>
      </w:r>
      <w:r w:rsidR="007C4483" w:rsidRPr="00122928">
        <w:rPr>
          <w:rFonts w:ascii="Garamond" w:hAnsi="Garamond"/>
        </w:rPr>
        <w:fldChar w:fldCharType="end"/>
      </w:r>
      <w:r w:rsidR="0058532D">
        <w:rPr>
          <w:rFonts w:ascii="Garamond" w:hAnsi="Garamond"/>
        </w:rPr>
        <w:t xml:space="preserve"> as evidenced by the nil return for Romani languages in Sheffield and the low return rate overall</w:t>
      </w:r>
      <w:r w:rsidR="000D4234" w:rsidRPr="00122928">
        <w:rPr>
          <w:rFonts w:ascii="Garamond" w:hAnsi="Garamond"/>
        </w:rPr>
        <w:t xml:space="preserve">. </w:t>
      </w:r>
      <w:r w:rsidR="00B96606" w:rsidRPr="00122928">
        <w:rPr>
          <w:rFonts w:ascii="Garamond" w:hAnsi="Garamond"/>
        </w:rPr>
        <w:t>The ‘Ethnic Group’ question (Q. 16)</w:t>
      </w:r>
      <w:r w:rsidR="007C4483" w:rsidRPr="00122928">
        <w:rPr>
          <w:rFonts w:ascii="Garamond" w:hAnsi="Garamond"/>
        </w:rPr>
        <w:t xml:space="preserve"> </w:t>
      </w:r>
      <w:r w:rsidR="000D4234" w:rsidRPr="00122928">
        <w:rPr>
          <w:rFonts w:ascii="Garamond" w:hAnsi="Garamond"/>
        </w:rPr>
        <w:t>contains an option ‘Gypsy or Irish Traveller’ which could confuse Romani p</w:t>
      </w:r>
      <w:r w:rsidR="00306F8E">
        <w:rPr>
          <w:rFonts w:ascii="Garamond" w:hAnsi="Garamond"/>
        </w:rPr>
        <w:t>eople</w:t>
      </w:r>
      <w:r w:rsidR="00E93C35" w:rsidRPr="00122928">
        <w:rPr>
          <w:rFonts w:ascii="Garamond" w:hAnsi="Garamond"/>
        </w:rPr>
        <w:t>.</w:t>
      </w:r>
      <w:r w:rsidR="007C4483" w:rsidRPr="00122928">
        <w:rPr>
          <w:rFonts w:ascii="Garamond" w:hAnsi="Garamond"/>
        </w:rPr>
        <w:t xml:space="preserve"> Roma are ofte</w:t>
      </w:r>
      <w:r w:rsidR="00D91554" w:rsidRPr="00122928">
        <w:rPr>
          <w:rFonts w:ascii="Garamond" w:hAnsi="Garamond"/>
        </w:rPr>
        <w:t>n</w:t>
      </w:r>
      <w:r w:rsidR="007C4483" w:rsidRPr="00122928">
        <w:rPr>
          <w:rFonts w:ascii="Garamond" w:hAnsi="Garamond"/>
        </w:rPr>
        <w:t xml:space="preserve"> racially abused as ‘blacks’ in Slovakia so </w:t>
      </w:r>
      <w:r w:rsidR="00E93C35" w:rsidRPr="00122928">
        <w:rPr>
          <w:rFonts w:ascii="Garamond" w:hAnsi="Garamond"/>
        </w:rPr>
        <w:t>are unlikely to tick the ‘Black’ box (it is not a realistic fi</w:t>
      </w:r>
      <w:r w:rsidR="00306F8E">
        <w:rPr>
          <w:rFonts w:ascii="Garamond" w:hAnsi="Garamond"/>
        </w:rPr>
        <w:t xml:space="preserve">t </w:t>
      </w:r>
      <w:r w:rsidR="00306F8E">
        <w:rPr>
          <w:rFonts w:ascii="Garamond" w:hAnsi="Garamond"/>
        </w:rPr>
        <w:lastRenderedPageBreak/>
        <w:t xml:space="preserve">anyway as it is combined with </w:t>
      </w:r>
      <w:r w:rsidR="00CD34EF">
        <w:rPr>
          <w:rFonts w:ascii="Garamond" w:hAnsi="Garamond"/>
        </w:rPr>
        <w:t>‘</w:t>
      </w:r>
      <w:r w:rsidR="00E93C35" w:rsidRPr="00122928">
        <w:rPr>
          <w:rFonts w:ascii="Garamond" w:hAnsi="Garamond"/>
        </w:rPr>
        <w:t>African/Caribbean</w:t>
      </w:r>
      <w:r w:rsidR="00CD34EF">
        <w:rPr>
          <w:rFonts w:ascii="Garamond" w:hAnsi="Garamond"/>
        </w:rPr>
        <w:t>’</w:t>
      </w:r>
      <w:r w:rsidR="00E93C35" w:rsidRPr="00122928">
        <w:rPr>
          <w:rFonts w:ascii="Garamond" w:hAnsi="Garamond"/>
        </w:rPr>
        <w:t xml:space="preserve"> or </w:t>
      </w:r>
      <w:r w:rsidR="00CD34EF">
        <w:rPr>
          <w:rFonts w:ascii="Garamond" w:hAnsi="Garamond"/>
        </w:rPr>
        <w:t>‘</w:t>
      </w:r>
      <w:r w:rsidR="00E93C35" w:rsidRPr="00122928">
        <w:rPr>
          <w:rFonts w:ascii="Garamond" w:hAnsi="Garamond"/>
        </w:rPr>
        <w:t>Black British</w:t>
      </w:r>
      <w:r w:rsidR="00CD34EF">
        <w:rPr>
          <w:rFonts w:ascii="Garamond" w:hAnsi="Garamond"/>
        </w:rPr>
        <w:t>’ and not aimed at the Romani community</w:t>
      </w:r>
      <w:r w:rsidR="00E93C35" w:rsidRPr="00122928">
        <w:rPr>
          <w:rFonts w:ascii="Garamond" w:hAnsi="Garamond"/>
        </w:rPr>
        <w:t>)</w:t>
      </w:r>
      <w:r w:rsidR="007C4483" w:rsidRPr="00122928">
        <w:rPr>
          <w:rFonts w:ascii="Garamond" w:hAnsi="Garamond"/>
        </w:rPr>
        <w:t xml:space="preserve"> </w:t>
      </w:r>
      <w:r w:rsidR="007C4483" w:rsidRPr="00122928">
        <w:rPr>
          <w:rFonts w:ascii="Garamond" w:hAnsi="Garamond"/>
        </w:rPr>
        <w:fldChar w:fldCharType="begin"/>
      </w:r>
      <w:r w:rsidR="005B0E11">
        <w:rPr>
          <w:rFonts w:ascii="Garamond" w:hAnsi="Garamond"/>
        </w:rPr>
        <w:instrText xml:space="preserve"> ADDIN EN.CITE &lt;EndNote&gt;&lt;Cite&gt;&lt;Author&gt;Goldston&lt;/Author&gt;&lt;Year&gt;1999&lt;/Year&gt;&lt;RecNum&gt;990&lt;/RecNum&gt;&lt;DisplayText&gt;(Goldston, 1999)&lt;/DisplayText&gt;&lt;record&gt;&lt;rec-number&gt;990&lt;/rec-number&gt;&lt;foreign-keys&gt;&lt;key app="EN" db-id="sxptweftnprp53er05cp92dttvxe9wrae0fv"&gt;990&lt;/key&gt;&lt;/foreign-keys&gt;&lt;ref-type name="Web Page"&gt;12&lt;/ref-type&gt;&lt;contributors&gt;&lt;authors&gt;&lt;author&gt;Goldston, J. A.,&lt;/author&gt;&lt;/authors&gt;&lt;/contributors&gt;&lt;titles&gt;&lt;title&gt;Strasbourg application charges Slovak towns with racial discrimination against Roma&lt;/title&gt;&lt;/titles&gt;&lt;number&gt;7/4/2014&lt;/number&gt;&lt;dates&gt;&lt;year&gt;1999&lt;/year&gt;&lt;/dates&gt;&lt;publisher&gt;European Roma Rights Centre&lt;/publisher&gt;&lt;urls&gt;&lt;related-urls&gt;&lt;url&gt;http://www.errc.org/article/strasbourg-application-charges-slovak-towns-with-racial-discrimination-against-roma/558&lt;/url&gt;&lt;/related-urls&gt;&lt;/urls&gt;&lt;/record&gt;&lt;/Cite&gt;&lt;/EndNote&gt;</w:instrText>
      </w:r>
      <w:r w:rsidR="007C4483" w:rsidRPr="00122928">
        <w:rPr>
          <w:rFonts w:ascii="Garamond" w:hAnsi="Garamond"/>
        </w:rPr>
        <w:fldChar w:fldCharType="separate"/>
      </w:r>
      <w:r w:rsidR="007C4483" w:rsidRPr="00122928">
        <w:rPr>
          <w:rFonts w:ascii="Garamond" w:hAnsi="Garamond"/>
          <w:noProof/>
        </w:rPr>
        <w:t>(</w:t>
      </w:r>
      <w:hyperlink w:anchor="_ENREF_25" w:tooltip="Goldston, 1999 #990" w:history="1">
        <w:r w:rsidR="00FD3420" w:rsidRPr="00122928">
          <w:rPr>
            <w:rFonts w:ascii="Garamond" w:hAnsi="Garamond"/>
            <w:noProof/>
          </w:rPr>
          <w:t>Goldston, 1999</w:t>
        </w:r>
      </w:hyperlink>
      <w:r w:rsidR="007C4483" w:rsidRPr="00122928">
        <w:rPr>
          <w:rFonts w:ascii="Garamond" w:hAnsi="Garamond"/>
          <w:noProof/>
        </w:rPr>
        <w:t>)</w:t>
      </w:r>
      <w:r w:rsidR="007C4483" w:rsidRPr="00122928">
        <w:rPr>
          <w:rFonts w:ascii="Garamond" w:hAnsi="Garamond"/>
        </w:rPr>
        <w:fldChar w:fldCharType="end"/>
      </w:r>
      <w:r w:rsidR="000D4234" w:rsidRPr="00122928">
        <w:rPr>
          <w:rFonts w:ascii="Garamond" w:hAnsi="Garamond"/>
        </w:rPr>
        <w:t xml:space="preserve">. </w:t>
      </w:r>
      <w:r w:rsidR="00BE7E50">
        <w:rPr>
          <w:rFonts w:ascii="Garamond" w:hAnsi="Garamond"/>
        </w:rPr>
        <w:t>Question 18</w:t>
      </w:r>
      <w:r w:rsidR="00306F8E">
        <w:rPr>
          <w:rFonts w:ascii="Garamond" w:hAnsi="Garamond"/>
        </w:rPr>
        <w:t>:</w:t>
      </w:r>
      <w:r w:rsidR="00763E4D" w:rsidRPr="00122928">
        <w:rPr>
          <w:rFonts w:ascii="Garamond" w:hAnsi="Garamond"/>
        </w:rPr>
        <w:t xml:space="preserve"> “</w:t>
      </w:r>
      <w:r w:rsidR="000D4234" w:rsidRPr="00122928">
        <w:rPr>
          <w:rFonts w:ascii="Garamond" w:hAnsi="Garamond"/>
        </w:rPr>
        <w:t>W</w:t>
      </w:r>
      <w:r w:rsidR="00BE7E50">
        <w:rPr>
          <w:rFonts w:ascii="Garamond" w:hAnsi="Garamond"/>
        </w:rPr>
        <w:t xml:space="preserve">hat is your main Language?” </w:t>
      </w:r>
      <w:r w:rsidR="000D4234" w:rsidRPr="00122928">
        <w:rPr>
          <w:rFonts w:ascii="Garamond" w:hAnsi="Garamond"/>
        </w:rPr>
        <w:t>contains, again, the</w:t>
      </w:r>
      <w:r w:rsidR="009D7FF1">
        <w:rPr>
          <w:rFonts w:ascii="Garamond" w:hAnsi="Garamond"/>
        </w:rPr>
        <w:t xml:space="preserve"> free text option. But what would</w:t>
      </w:r>
      <w:r w:rsidR="000D4234" w:rsidRPr="00122928">
        <w:rPr>
          <w:rFonts w:ascii="Garamond" w:hAnsi="Garamond"/>
        </w:rPr>
        <w:t xml:space="preserve"> a </w:t>
      </w:r>
      <w:r w:rsidR="007C4483" w:rsidRPr="00122928">
        <w:rPr>
          <w:rFonts w:ascii="Garamond" w:hAnsi="Garamond"/>
        </w:rPr>
        <w:t>R</w:t>
      </w:r>
      <w:r w:rsidR="000D4234" w:rsidRPr="00122928">
        <w:rPr>
          <w:rFonts w:ascii="Garamond" w:hAnsi="Garamond"/>
        </w:rPr>
        <w:t xml:space="preserve">oma </w:t>
      </w:r>
      <w:r w:rsidR="007C4483" w:rsidRPr="00122928">
        <w:rPr>
          <w:rFonts w:ascii="Garamond" w:hAnsi="Garamond"/>
        </w:rPr>
        <w:t>S</w:t>
      </w:r>
      <w:r w:rsidR="000D4234" w:rsidRPr="00122928">
        <w:rPr>
          <w:rFonts w:ascii="Garamond" w:hAnsi="Garamond"/>
        </w:rPr>
        <w:t>lov</w:t>
      </w:r>
      <w:r w:rsidR="0058532D">
        <w:rPr>
          <w:rFonts w:ascii="Garamond" w:hAnsi="Garamond"/>
        </w:rPr>
        <w:t xml:space="preserve">ak person write? </w:t>
      </w:r>
      <w:r w:rsidR="0033768C">
        <w:rPr>
          <w:rFonts w:ascii="Garamond" w:hAnsi="Garamond"/>
        </w:rPr>
        <w:t xml:space="preserve">Aside from the disinclination to declare themselves as ‘Roma’, </w:t>
      </w:r>
      <w:r w:rsidR="0058532D">
        <w:rPr>
          <w:rFonts w:ascii="Garamond" w:hAnsi="Garamond"/>
        </w:rPr>
        <w:t xml:space="preserve">Romani is not </w:t>
      </w:r>
      <w:r w:rsidR="000D4234" w:rsidRPr="00122928">
        <w:rPr>
          <w:rFonts w:ascii="Garamond" w:hAnsi="Garamond"/>
        </w:rPr>
        <w:t xml:space="preserve">classed as a </w:t>
      </w:r>
      <w:r w:rsidR="0058532D">
        <w:rPr>
          <w:rFonts w:ascii="Garamond" w:hAnsi="Garamond"/>
        </w:rPr>
        <w:t>standard language</w:t>
      </w:r>
      <w:r w:rsidR="00516808">
        <w:rPr>
          <w:rFonts w:ascii="Garamond" w:hAnsi="Garamond"/>
        </w:rPr>
        <w:t xml:space="preserve"> (see below)</w:t>
      </w:r>
      <w:r w:rsidR="0058532D">
        <w:rPr>
          <w:rFonts w:ascii="Garamond" w:hAnsi="Garamond"/>
        </w:rPr>
        <w:t xml:space="preserve"> s</w:t>
      </w:r>
      <w:r w:rsidR="000D4234" w:rsidRPr="00122928">
        <w:rPr>
          <w:rFonts w:ascii="Garamond" w:hAnsi="Garamond"/>
        </w:rPr>
        <w:t xml:space="preserve">o </w:t>
      </w:r>
      <w:r w:rsidR="0033768C">
        <w:rPr>
          <w:rFonts w:ascii="Garamond" w:hAnsi="Garamond"/>
        </w:rPr>
        <w:t>respondents</w:t>
      </w:r>
      <w:r w:rsidR="000D4234" w:rsidRPr="00122928">
        <w:rPr>
          <w:rFonts w:ascii="Garamond" w:hAnsi="Garamond"/>
        </w:rPr>
        <w:t xml:space="preserve"> would </w:t>
      </w:r>
      <w:r w:rsidR="00527734" w:rsidRPr="00122928">
        <w:rPr>
          <w:rFonts w:ascii="Garamond" w:hAnsi="Garamond"/>
        </w:rPr>
        <w:t>pr</w:t>
      </w:r>
      <w:r w:rsidR="00D91554" w:rsidRPr="00122928">
        <w:rPr>
          <w:rFonts w:ascii="Garamond" w:hAnsi="Garamond"/>
        </w:rPr>
        <w:t xml:space="preserve">obably </w:t>
      </w:r>
      <w:r w:rsidR="0033768C">
        <w:rPr>
          <w:rFonts w:ascii="Garamond" w:hAnsi="Garamond"/>
        </w:rPr>
        <w:t>insert</w:t>
      </w:r>
      <w:r w:rsidR="000D4234" w:rsidRPr="00122928">
        <w:rPr>
          <w:rFonts w:ascii="Garamond" w:hAnsi="Garamond"/>
        </w:rPr>
        <w:t xml:space="preserve"> ‘Slovak’</w:t>
      </w:r>
      <w:r w:rsidR="0058532D">
        <w:rPr>
          <w:rFonts w:ascii="Garamond" w:hAnsi="Garamond"/>
        </w:rPr>
        <w:t>,</w:t>
      </w:r>
      <w:r w:rsidR="000D4234" w:rsidRPr="00122928">
        <w:rPr>
          <w:rFonts w:ascii="Garamond" w:hAnsi="Garamond"/>
        </w:rPr>
        <w:t xml:space="preserve"> even t</w:t>
      </w:r>
      <w:r w:rsidR="007C4483" w:rsidRPr="00122928">
        <w:rPr>
          <w:rFonts w:ascii="Garamond" w:hAnsi="Garamond"/>
        </w:rPr>
        <w:t>h</w:t>
      </w:r>
      <w:r w:rsidR="000D4234" w:rsidRPr="00122928">
        <w:rPr>
          <w:rFonts w:ascii="Garamond" w:hAnsi="Garamond"/>
        </w:rPr>
        <w:t>ough this mig</w:t>
      </w:r>
      <w:r w:rsidR="00BE7E50">
        <w:rPr>
          <w:rFonts w:ascii="Garamond" w:hAnsi="Garamond"/>
        </w:rPr>
        <w:t xml:space="preserve">ht not be their first language (they will have </w:t>
      </w:r>
      <w:r w:rsidR="000D4234" w:rsidRPr="00122928">
        <w:rPr>
          <w:rFonts w:ascii="Garamond" w:hAnsi="Garamond"/>
        </w:rPr>
        <w:t>kn</w:t>
      </w:r>
      <w:r w:rsidR="00BE7E50">
        <w:rPr>
          <w:rFonts w:ascii="Garamond" w:hAnsi="Garamond"/>
        </w:rPr>
        <w:t xml:space="preserve">owledge of Slovakian </w:t>
      </w:r>
      <w:r w:rsidR="000D4234" w:rsidRPr="00122928">
        <w:rPr>
          <w:rFonts w:ascii="Garamond" w:hAnsi="Garamond"/>
        </w:rPr>
        <w:t>as the host languag</w:t>
      </w:r>
      <w:r w:rsidR="00BE7E50">
        <w:rPr>
          <w:rFonts w:ascii="Garamond" w:hAnsi="Garamond"/>
        </w:rPr>
        <w:t>e of the country in which they used to</w:t>
      </w:r>
      <w:r w:rsidR="000D4234" w:rsidRPr="00122928">
        <w:rPr>
          <w:rFonts w:ascii="Garamond" w:hAnsi="Garamond"/>
        </w:rPr>
        <w:t xml:space="preserve"> reside</w:t>
      </w:r>
      <w:r w:rsidR="00BE7E50">
        <w:rPr>
          <w:rFonts w:ascii="Garamond" w:hAnsi="Garamond"/>
        </w:rPr>
        <w:t>)</w:t>
      </w:r>
      <w:r w:rsidR="000D4234" w:rsidRPr="00122928">
        <w:rPr>
          <w:rFonts w:ascii="Garamond" w:hAnsi="Garamond"/>
        </w:rPr>
        <w:t>.</w:t>
      </w:r>
      <w:r w:rsidR="00E93C35" w:rsidRPr="00122928">
        <w:rPr>
          <w:rFonts w:ascii="Garamond" w:hAnsi="Garamond"/>
        </w:rPr>
        <w:t xml:space="preserve"> For all of these reasons we have to be critical of the figure of 1244 Slovak speakers in Sheffield.</w:t>
      </w:r>
    </w:p>
    <w:p w14:paraId="7C3C6CD8" w14:textId="77777777" w:rsidR="000D4234" w:rsidRPr="00122928" w:rsidRDefault="000D4234" w:rsidP="00E43314">
      <w:pPr>
        <w:rPr>
          <w:rFonts w:ascii="Garamond" w:hAnsi="Garamond"/>
        </w:rPr>
      </w:pPr>
    </w:p>
    <w:p w14:paraId="56011529" w14:textId="4AA368C2" w:rsidR="00306F8E" w:rsidRDefault="009D7FF1" w:rsidP="00E43314">
      <w:pPr>
        <w:rPr>
          <w:rFonts w:ascii="Garamond" w:hAnsi="Garamond"/>
        </w:rPr>
      </w:pPr>
      <w:r>
        <w:rPr>
          <w:rFonts w:ascii="Garamond" w:hAnsi="Garamond"/>
        </w:rPr>
        <w:t>Further to this</w:t>
      </w:r>
      <w:r w:rsidR="00C971C7" w:rsidRPr="00122928">
        <w:rPr>
          <w:rFonts w:ascii="Garamond" w:hAnsi="Garamond"/>
        </w:rPr>
        <w:t xml:space="preserve">, we do not </w:t>
      </w:r>
      <w:r w:rsidR="004266FB" w:rsidRPr="00122928">
        <w:rPr>
          <w:rFonts w:ascii="Garamond" w:hAnsi="Garamond"/>
        </w:rPr>
        <w:t>know exactly how many have settl</w:t>
      </w:r>
      <w:r w:rsidR="00167C0D" w:rsidRPr="00122928">
        <w:rPr>
          <w:rFonts w:ascii="Garamond" w:hAnsi="Garamond"/>
        </w:rPr>
        <w:t xml:space="preserve">ed </w:t>
      </w:r>
      <w:r w:rsidR="00C971C7" w:rsidRPr="00122928">
        <w:rPr>
          <w:rFonts w:ascii="Garamond" w:hAnsi="Garamond"/>
        </w:rPr>
        <w:t>in</w:t>
      </w:r>
      <w:r w:rsidR="001033AE">
        <w:rPr>
          <w:rFonts w:ascii="Garamond" w:hAnsi="Garamond"/>
        </w:rPr>
        <w:t xml:space="preserve"> the </w:t>
      </w:r>
      <w:r w:rsidR="00823672">
        <w:rPr>
          <w:rFonts w:ascii="Garamond" w:hAnsi="Garamond"/>
        </w:rPr>
        <w:t xml:space="preserve">Page Hall </w:t>
      </w:r>
      <w:r w:rsidR="00306F8E">
        <w:rPr>
          <w:rFonts w:ascii="Garamond" w:hAnsi="Garamond"/>
        </w:rPr>
        <w:t>area</w:t>
      </w:r>
      <w:r w:rsidR="00C971C7" w:rsidRPr="00122928">
        <w:rPr>
          <w:rFonts w:ascii="Garamond" w:hAnsi="Garamond"/>
        </w:rPr>
        <w:t xml:space="preserve">. One key </w:t>
      </w:r>
      <w:r w:rsidR="00167C0D" w:rsidRPr="00122928">
        <w:rPr>
          <w:rFonts w:ascii="Garamond" w:hAnsi="Garamond"/>
        </w:rPr>
        <w:t xml:space="preserve">school </w:t>
      </w:r>
      <w:r w:rsidR="00C971C7" w:rsidRPr="00122928">
        <w:rPr>
          <w:rFonts w:ascii="Garamond" w:hAnsi="Garamond"/>
        </w:rPr>
        <w:t>respondent informs me that it is ‘900 families’</w:t>
      </w:r>
      <w:r w:rsidR="00167C0D" w:rsidRPr="00122928">
        <w:rPr>
          <w:rFonts w:ascii="Garamond" w:hAnsi="Garamond"/>
        </w:rPr>
        <w:t xml:space="preserve"> (</w:t>
      </w:r>
      <w:r w:rsidR="008B1DCE">
        <w:rPr>
          <w:rFonts w:ascii="Garamond" w:hAnsi="Garamond"/>
        </w:rPr>
        <w:t>Source: k</w:t>
      </w:r>
      <w:r w:rsidR="00167C0D" w:rsidRPr="00122928">
        <w:rPr>
          <w:rFonts w:ascii="Garamond" w:hAnsi="Garamond"/>
        </w:rPr>
        <w:t>ey respondent interview)</w:t>
      </w:r>
      <w:r w:rsidR="00C971C7" w:rsidRPr="00122928">
        <w:rPr>
          <w:rFonts w:ascii="Garamond" w:hAnsi="Garamond"/>
        </w:rPr>
        <w:t xml:space="preserve">. </w:t>
      </w:r>
      <w:r w:rsidR="00167C0D" w:rsidRPr="00122928">
        <w:rPr>
          <w:rFonts w:ascii="Garamond" w:hAnsi="Garamond"/>
        </w:rPr>
        <w:t xml:space="preserve">Sheffield Council statistics are difficult to </w:t>
      </w:r>
      <w:r w:rsidR="002A2CA5">
        <w:rPr>
          <w:rFonts w:ascii="Garamond" w:hAnsi="Garamond"/>
        </w:rPr>
        <w:t>access</w:t>
      </w:r>
      <w:r w:rsidR="002A2CA5">
        <w:rPr>
          <w:rStyle w:val="FootnoteReference"/>
          <w:rFonts w:ascii="Garamond" w:hAnsi="Garamond"/>
        </w:rPr>
        <w:footnoteReference w:id="4"/>
      </w:r>
      <w:r w:rsidR="002A2CA5">
        <w:rPr>
          <w:rFonts w:ascii="Garamond" w:hAnsi="Garamond"/>
        </w:rPr>
        <w:t xml:space="preserve">. </w:t>
      </w:r>
      <w:r w:rsidR="00DE4998" w:rsidRPr="00122928">
        <w:rPr>
          <w:rFonts w:ascii="Garamond" w:hAnsi="Garamond"/>
        </w:rPr>
        <w:t xml:space="preserve">Based on a neighbourhood count of Roma </w:t>
      </w:r>
      <w:r w:rsidR="00DE4998" w:rsidRPr="009D7FF1">
        <w:rPr>
          <w:rFonts w:ascii="Garamond" w:hAnsi="Garamond"/>
          <w:i/>
        </w:rPr>
        <w:t>pupils</w:t>
      </w:r>
      <w:r>
        <w:rPr>
          <w:rFonts w:ascii="Garamond" w:hAnsi="Garamond"/>
        </w:rPr>
        <w:t xml:space="preserve"> </w:t>
      </w:r>
      <w:r w:rsidR="00DE4998" w:rsidRPr="00122928">
        <w:rPr>
          <w:rFonts w:ascii="Garamond" w:hAnsi="Garamond"/>
        </w:rPr>
        <w:t>of primary and secondary school age</w:t>
      </w:r>
      <w:r>
        <w:rPr>
          <w:rFonts w:ascii="Garamond" w:hAnsi="Garamond"/>
        </w:rPr>
        <w:t xml:space="preserve"> (adult statistics were not provided)</w:t>
      </w:r>
      <w:r w:rsidR="00DE4998" w:rsidRPr="00122928">
        <w:rPr>
          <w:rFonts w:ascii="Garamond" w:hAnsi="Garamond"/>
        </w:rPr>
        <w:t xml:space="preserve">, there were 1843 Roma pupils in Sheffield on 7/4/14 of </w:t>
      </w:r>
      <w:r w:rsidR="00823672">
        <w:rPr>
          <w:rFonts w:ascii="Garamond" w:hAnsi="Garamond"/>
        </w:rPr>
        <w:t>which 891 lived in the Page Hall</w:t>
      </w:r>
      <w:r w:rsidR="00DE4998" w:rsidRPr="00122928">
        <w:rPr>
          <w:rFonts w:ascii="Garamond" w:hAnsi="Garamond"/>
        </w:rPr>
        <w:t xml:space="preserve"> region. However, there are a number of caveats with this information. In terms of detail, these reports have defined</w:t>
      </w:r>
      <w:r w:rsidR="00306F8E">
        <w:rPr>
          <w:rFonts w:ascii="Garamond" w:hAnsi="Garamond"/>
        </w:rPr>
        <w:t xml:space="preserve"> ‘Roma’ on the following basis;</w:t>
      </w:r>
    </w:p>
    <w:p w14:paraId="68ED8503" w14:textId="0EFC4ED3" w:rsidR="00BB351B" w:rsidRDefault="00DE4998" w:rsidP="00BB351B">
      <w:pPr>
        <w:ind w:left="720"/>
        <w:rPr>
          <w:rFonts w:ascii="Garamond" w:hAnsi="Garamond"/>
        </w:rPr>
      </w:pPr>
      <w:r w:rsidRPr="00122928">
        <w:rPr>
          <w:rFonts w:ascii="Garamond" w:hAnsi="Garamond"/>
        </w:rPr>
        <w:t>“if pupils have an ethnic code of ‘White Gypsy/Roma’; if they have an ethnic code of ‘White Eastern European’, ‘Any Other Ethnic Group’ or ‘Any Other White’ and Slovak as their first language; or if they have ‘Romany English’ or ‘Romany International’ as a first language regardless of their ethnic</w:t>
      </w:r>
      <w:r w:rsidR="00527734" w:rsidRPr="00122928">
        <w:rPr>
          <w:rFonts w:ascii="Garamond" w:hAnsi="Garamond"/>
        </w:rPr>
        <w:t xml:space="preserve">ity” </w:t>
      </w:r>
      <w:r w:rsidR="00527734" w:rsidRPr="00122928">
        <w:rPr>
          <w:rFonts w:ascii="Garamond" w:hAnsi="Garamond"/>
        </w:rPr>
        <w:fldChar w:fldCharType="begin"/>
      </w:r>
      <w:r w:rsidR="006D0033">
        <w:rPr>
          <w:rFonts w:ascii="Garamond" w:hAnsi="Garamond"/>
        </w:rPr>
        <w:instrText xml:space="preserve"> ADDIN EN.CITE &lt;EndNote&gt;&lt;Cite&gt;&lt;Author&gt;Sheffield City Council&lt;/Author&gt;&lt;Year&gt;2014&lt;/Year&gt;&lt;RecNum&gt;1006&lt;/RecNum&gt;&lt;DisplayText&gt;(Sheffield City Council, 2014b)&lt;/DisplayText&gt;&lt;record&gt;&lt;rec-number&gt;1006&lt;/rec-number&gt;&lt;foreign-keys&gt;&lt;key app="EN" db-id="sxptweftnprp53er05cp92dttvxe9wrae0fv"&gt;1006&lt;/key&gt;&lt;/foreign-keys&gt;&lt;ref-type name="Report"&gt;27&lt;/ref-type&gt;&lt;contributors&gt;&lt;authors&gt;&lt;author&gt;Sheffield City Council,&lt;/author&gt;&lt;/authors&gt;&lt;/contributors&gt;&lt;titles&gt;&lt;title&gt;Roma Trends FOI April 2014&lt;/title&gt;&lt;/titles&gt;&lt;dates&gt;&lt;year&gt;2014&lt;/year&gt;&lt;/dates&gt;&lt;pub-location&gt;Sheffield&lt;/pub-location&gt;&lt;publisher&gt;Sheffield City Council&lt;/publisher&gt;&lt;urls&gt;&lt;/urls&gt;&lt;/record&gt;&lt;/Cite&gt;&lt;/EndNote&gt;</w:instrText>
      </w:r>
      <w:r w:rsidR="00527734" w:rsidRPr="00122928">
        <w:rPr>
          <w:rFonts w:ascii="Garamond" w:hAnsi="Garamond"/>
        </w:rPr>
        <w:fldChar w:fldCharType="separate"/>
      </w:r>
      <w:r w:rsidR="006D0033">
        <w:rPr>
          <w:rFonts w:ascii="Garamond" w:hAnsi="Garamond"/>
          <w:noProof/>
        </w:rPr>
        <w:t>(</w:t>
      </w:r>
      <w:hyperlink w:anchor="_ENREF_59" w:tooltip="Sheffield City Council, 2014 #1006" w:history="1">
        <w:r w:rsidR="00FD3420">
          <w:rPr>
            <w:rFonts w:ascii="Garamond" w:hAnsi="Garamond"/>
            <w:noProof/>
          </w:rPr>
          <w:t>Sheffield City Council, 2014b</w:t>
        </w:r>
      </w:hyperlink>
      <w:r w:rsidR="006D0033">
        <w:rPr>
          <w:rFonts w:ascii="Garamond" w:hAnsi="Garamond"/>
          <w:noProof/>
        </w:rPr>
        <w:t>)</w:t>
      </w:r>
      <w:r w:rsidR="00527734" w:rsidRPr="00122928">
        <w:rPr>
          <w:rFonts w:ascii="Garamond" w:hAnsi="Garamond"/>
        </w:rPr>
        <w:fldChar w:fldCharType="end"/>
      </w:r>
      <w:r w:rsidR="00BB351B">
        <w:rPr>
          <w:rFonts w:ascii="Garamond" w:hAnsi="Garamond"/>
        </w:rPr>
        <w:t>.</w:t>
      </w:r>
    </w:p>
    <w:p w14:paraId="6234D709" w14:textId="77777777" w:rsidR="00BB351B" w:rsidRDefault="00BB351B" w:rsidP="00E43314">
      <w:pPr>
        <w:rPr>
          <w:rFonts w:ascii="Garamond" w:hAnsi="Garamond"/>
        </w:rPr>
      </w:pPr>
    </w:p>
    <w:p w14:paraId="407D7D1F" w14:textId="3F9BD969" w:rsidR="00E43314" w:rsidRPr="00122928" w:rsidRDefault="00DE4998" w:rsidP="00E43314">
      <w:pPr>
        <w:rPr>
          <w:rFonts w:ascii="Garamond" w:hAnsi="Garamond"/>
        </w:rPr>
      </w:pPr>
      <w:r w:rsidRPr="00122928">
        <w:rPr>
          <w:rFonts w:ascii="Garamond" w:hAnsi="Garamond"/>
        </w:rPr>
        <w:t xml:space="preserve">There is an assumption made here that ‘Slovakian’ </w:t>
      </w:r>
      <w:r w:rsidR="00527734" w:rsidRPr="00122928">
        <w:rPr>
          <w:rFonts w:ascii="Garamond" w:hAnsi="Garamond"/>
        </w:rPr>
        <w:t>equates to ‘Roma’ which it obviously does not. But it would appear that the council is attempting to ensure it captures all the Roma even if it means over-counting</w:t>
      </w:r>
      <w:r w:rsidR="005B0E11">
        <w:rPr>
          <w:rStyle w:val="FootnoteReference"/>
          <w:rFonts w:ascii="Garamond" w:hAnsi="Garamond"/>
        </w:rPr>
        <w:footnoteReference w:id="5"/>
      </w:r>
      <w:r w:rsidR="00527734" w:rsidRPr="00122928">
        <w:rPr>
          <w:rFonts w:ascii="Garamond" w:hAnsi="Garamond"/>
        </w:rPr>
        <w:t>. That said, the figur</w:t>
      </w:r>
      <w:r w:rsidR="0058532D">
        <w:rPr>
          <w:rFonts w:ascii="Garamond" w:hAnsi="Garamond"/>
        </w:rPr>
        <w:t xml:space="preserve">es are </w:t>
      </w:r>
      <w:r w:rsidR="009D7FF1">
        <w:rPr>
          <w:rFonts w:ascii="Garamond" w:hAnsi="Garamond"/>
        </w:rPr>
        <w:t>approximate</w:t>
      </w:r>
      <w:r w:rsidR="0058532D">
        <w:rPr>
          <w:rFonts w:ascii="Garamond" w:hAnsi="Garamond"/>
        </w:rPr>
        <w:t>; according to the C</w:t>
      </w:r>
      <w:r w:rsidR="00527734" w:rsidRPr="00122928">
        <w:rPr>
          <w:rFonts w:ascii="Garamond" w:hAnsi="Garamond"/>
        </w:rPr>
        <w:t xml:space="preserve">ouncil “Neighbourhoods with fewer than 10 Roma have been excluded from the report” </w:t>
      </w:r>
      <w:r w:rsidR="00527734" w:rsidRPr="00122928">
        <w:rPr>
          <w:rFonts w:ascii="Garamond" w:hAnsi="Garamond"/>
        </w:rPr>
        <w:fldChar w:fldCharType="begin"/>
      </w:r>
      <w:r w:rsidR="006D0033">
        <w:rPr>
          <w:rFonts w:ascii="Garamond" w:hAnsi="Garamond"/>
        </w:rPr>
        <w:instrText xml:space="preserve"> ADDIN EN.CITE &lt;EndNote&gt;&lt;Cite&gt;&lt;Author&gt;Sheffield City Council&lt;/Author&gt;&lt;Year&gt;2014&lt;/Year&gt;&lt;RecNum&gt;1006&lt;/RecNum&gt;&lt;DisplayText&gt;(Sheffield City Council, 2014b)&lt;/DisplayText&gt;&lt;record&gt;&lt;rec-number&gt;1006&lt;/rec-number&gt;&lt;foreign-keys&gt;&lt;key app="EN" db-id="sxptweftnprp53er05cp92dttvxe9wrae0fv"&gt;1006&lt;/key&gt;&lt;/foreign-keys&gt;&lt;ref-type name="Report"&gt;27&lt;/ref-type&gt;&lt;contributors&gt;&lt;authors&gt;&lt;author&gt;Sheffield City Council,&lt;/author&gt;&lt;/authors&gt;&lt;/contributors&gt;&lt;titles&gt;&lt;title&gt;Roma Trends FOI April 2014&lt;/title&gt;&lt;/titles&gt;&lt;dates&gt;&lt;year&gt;2014&lt;/year&gt;&lt;/dates&gt;&lt;pub-location&gt;Sheffield&lt;/pub-location&gt;&lt;publisher&gt;Sheffield City Council&lt;/publisher&gt;&lt;urls&gt;&lt;/urls&gt;&lt;/record&gt;&lt;/Cite&gt;&lt;/EndNote&gt;</w:instrText>
      </w:r>
      <w:r w:rsidR="00527734" w:rsidRPr="00122928">
        <w:rPr>
          <w:rFonts w:ascii="Garamond" w:hAnsi="Garamond"/>
        </w:rPr>
        <w:fldChar w:fldCharType="separate"/>
      </w:r>
      <w:r w:rsidR="006D0033">
        <w:rPr>
          <w:rFonts w:ascii="Garamond" w:hAnsi="Garamond"/>
          <w:noProof/>
        </w:rPr>
        <w:t>(</w:t>
      </w:r>
      <w:hyperlink w:anchor="_ENREF_59" w:tooltip="Sheffield City Council, 2014 #1006" w:history="1">
        <w:r w:rsidR="00FD3420">
          <w:rPr>
            <w:rFonts w:ascii="Garamond" w:hAnsi="Garamond"/>
            <w:noProof/>
          </w:rPr>
          <w:t>Sheffield City Council, 2014b</w:t>
        </w:r>
      </w:hyperlink>
      <w:r w:rsidR="006D0033">
        <w:rPr>
          <w:rFonts w:ascii="Garamond" w:hAnsi="Garamond"/>
          <w:noProof/>
        </w:rPr>
        <w:t>)</w:t>
      </w:r>
      <w:r w:rsidR="00527734" w:rsidRPr="00122928">
        <w:rPr>
          <w:rFonts w:ascii="Garamond" w:hAnsi="Garamond"/>
        </w:rPr>
        <w:fldChar w:fldCharType="end"/>
      </w:r>
      <w:r w:rsidR="00527734" w:rsidRPr="00122928">
        <w:rPr>
          <w:rFonts w:ascii="Garamond" w:hAnsi="Garamond"/>
        </w:rPr>
        <w:t>.</w:t>
      </w:r>
      <w:r w:rsidR="00F278A0" w:rsidRPr="00122928">
        <w:rPr>
          <w:rFonts w:ascii="Garamond" w:hAnsi="Garamond"/>
        </w:rPr>
        <w:t xml:space="preserve"> Considering the two sets of figures, it would appear impossible to ascertain the exact figures for Roma Slovak adults and children residing in </w:t>
      </w:r>
      <w:r w:rsidR="001033AE">
        <w:rPr>
          <w:rFonts w:ascii="Garamond" w:hAnsi="Garamond"/>
        </w:rPr>
        <w:t>both Sheffield and</w:t>
      </w:r>
      <w:r w:rsidR="00823672">
        <w:rPr>
          <w:rFonts w:ascii="Garamond" w:hAnsi="Garamond"/>
        </w:rPr>
        <w:t xml:space="preserve"> Page Hall</w:t>
      </w:r>
      <w:r w:rsidR="00F278A0" w:rsidRPr="00122928">
        <w:rPr>
          <w:rFonts w:ascii="Garamond" w:hAnsi="Garamond"/>
        </w:rPr>
        <w:t>.</w:t>
      </w:r>
    </w:p>
    <w:p w14:paraId="58FFF969" w14:textId="77777777" w:rsidR="00167C0D" w:rsidRPr="00122928" w:rsidRDefault="00167C0D" w:rsidP="00E43314">
      <w:pPr>
        <w:rPr>
          <w:rFonts w:ascii="Garamond" w:hAnsi="Garamond"/>
        </w:rPr>
      </w:pPr>
    </w:p>
    <w:p w14:paraId="1E2F0A41" w14:textId="47065611" w:rsidR="00671AE8" w:rsidRPr="00122928" w:rsidRDefault="000720F4">
      <w:pPr>
        <w:rPr>
          <w:rFonts w:ascii="Garamond" w:hAnsi="Garamond"/>
        </w:rPr>
      </w:pPr>
      <w:r w:rsidRPr="00122928">
        <w:rPr>
          <w:rFonts w:ascii="Garamond" w:hAnsi="Garamond"/>
        </w:rPr>
        <w:t>We do not know the specific reasons for this trans-national migration</w:t>
      </w:r>
      <w:r w:rsidR="00167C0D" w:rsidRPr="00122928">
        <w:rPr>
          <w:rFonts w:ascii="Garamond" w:hAnsi="Garamond"/>
        </w:rPr>
        <w:t xml:space="preserve"> </w:t>
      </w:r>
      <w:r w:rsidR="0033768C">
        <w:rPr>
          <w:rFonts w:ascii="Garamond" w:hAnsi="Garamond"/>
        </w:rPr>
        <w:t>to Sheffield</w:t>
      </w:r>
      <w:r w:rsidR="00A952C2" w:rsidRPr="00122928">
        <w:rPr>
          <w:rFonts w:ascii="Garamond" w:hAnsi="Garamond"/>
        </w:rPr>
        <w:t xml:space="preserve">, </w:t>
      </w:r>
      <w:r w:rsidRPr="00122928">
        <w:rPr>
          <w:rFonts w:ascii="Garamond" w:hAnsi="Garamond"/>
        </w:rPr>
        <w:t xml:space="preserve">but some themes emerge from </w:t>
      </w:r>
      <w:r w:rsidR="0033768C">
        <w:rPr>
          <w:rFonts w:ascii="Garamond" w:hAnsi="Garamond"/>
        </w:rPr>
        <w:t>the research</w:t>
      </w:r>
      <w:r w:rsidRPr="00122928">
        <w:rPr>
          <w:rFonts w:ascii="Garamond" w:hAnsi="Garamond"/>
        </w:rPr>
        <w:t xml:space="preserve">. </w:t>
      </w:r>
      <w:r w:rsidR="00671AE8" w:rsidRPr="00122928">
        <w:rPr>
          <w:rFonts w:ascii="Garamond" w:hAnsi="Garamond"/>
        </w:rPr>
        <w:t>One issue is that the Roma have often been persecuted back in Slov</w:t>
      </w:r>
      <w:r w:rsidR="00BB351B">
        <w:rPr>
          <w:rFonts w:ascii="Garamond" w:hAnsi="Garamond"/>
        </w:rPr>
        <w:t xml:space="preserve">akia, </w:t>
      </w:r>
      <w:r w:rsidR="00671AE8" w:rsidRPr="00122928">
        <w:rPr>
          <w:rFonts w:ascii="Garamond" w:hAnsi="Garamond"/>
        </w:rPr>
        <w:t xml:space="preserve">residing </w:t>
      </w:r>
      <w:r w:rsidR="00BB351B">
        <w:rPr>
          <w:rFonts w:ascii="Garamond" w:hAnsi="Garamond"/>
        </w:rPr>
        <w:t xml:space="preserve">mostly </w:t>
      </w:r>
      <w:r w:rsidR="00671AE8" w:rsidRPr="00122928">
        <w:rPr>
          <w:rFonts w:ascii="Garamond" w:hAnsi="Garamond"/>
        </w:rPr>
        <w:t xml:space="preserve">in virtual ‘ghettoes’ without adequate </w:t>
      </w:r>
      <w:r w:rsidR="00E14E33">
        <w:rPr>
          <w:rFonts w:ascii="Garamond" w:hAnsi="Garamond"/>
        </w:rPr>
        <w:t xml:space="preserve">water and </w:t>
      </w:r>
      <w:r w:rsidR="00671AE8" w:rsidRPr="00122928">
        <w:rPr>
          <w:rFonts w:ascii="Garamond" w:hAnsi="Garamond"/>
        </w:rPr>
        <w:t xml:space="preserve">sanitation. For example, some </w:t>
      </w:r>
      <w:r w:rsidR="00464DE5" w:rsidRPr="00122928">
        <w:rPr>
          <w:rFonts w:ascii="Garamond" w:hAnsi="Garamond"/>
        </w:rPr>
        <w:t>of my research respondents</w:t>
      </w:r>
      <w:r w:rsidR="00271498" w:rsidRPr="00122928">
        <w:rPr>
          <w:rFonts w:ascii="Garamond" w:hAnsi="Garamond"/>
        </w:rPr>
        <w:t xml:space="preserve"> </w:t>
      </w:r>
      <w:r w:rsidR="00671AE8" w:rsidRPr="00122928">
        <w:rPr>
          <w:rFonts w:ascii="Garamond" w:hAnsi="Garamond"/>
        </w:rPr>
        <w:t>come from the village of Bystrany, described by</w:t>
      </w:r>
      <w:r w:rsidR="00E731B0" w:rsidRPr="00122928">
        <w:rPr>
          <w:rFonts w:ascii="Garamond" w:hAnsi="Garamond"/>
        </w:rPr>
        <w:t xml:space="preserve"> the documentary </w:t>
      </w:r>
      <w:r w:rsidR="00864D30" w:rsidRPr="00122928">
        <w:rPr>
          <w:rFonts w:ascii="Garamond" w:hAnsi="Garamond"/>
        </w:rPr>
        <w:t>filmmakers</w:t>
      </w:r>
      <w:r w:rsidR="00671AE8" w:rsidRPr="00122928">
        <w:rPr>
          <w:rFonts w:ascii="Garamond" w:hAnsi="Garamond"/>
        </w:rPr>
        <w:t xml:space="preserve"> </w:t>
      </w:r>
      <w:r w:rsidR="00E731B0" w:rsidRPr="00122928">
        <w:rPr>
          <w:rFonts w:ascii="Garamond" w:hAnsi="Garamond"/>
        </w:rPr>
        <w:t>Marc Bader and Petra Kun</w:t>
      </w:r>
      <w:r w:rsidR="00E731B0" w:rsidRPr="00122928">
        <w:rPr>
          <w:rFonts w:ascii="Times New Roman" w:hAnsi="Times New Roman" w:cs="Times New Roman"/>
        </w:rPr>
        <w:t>č</w:t>
      </w:r>
      <w:r w:rsidR="00E731B0" w:rsidRPr="00122928">
        <w:rPr>
          <w:rFonts w:ascii="Garamond" w:hAnsi="Garamond"/>
        </w:rPr>
        <w:t>íková thus:</w:t>
      </w:r>
    </w:p>
    <w:p w14:paraId="59E2119F" w14:textId="0D62C8A5" w:rsidR="00671AE8" w:rsidRPr="00122928" w:rsidRDefault="00671AE8" w:rsidP="00E731B0">
      <w:pPr>
        <w:ind w:left="720"/>
        <w:rPr>
          <w:rFonts w:ascii="Garamond" w:hAnsi="Garamond"/>
        </w:rPr>
      </w:pPr>
      <w:r w:rsidRPr="00122928">
        <w:rPr>
          <w:rFonts w:ascii="Garamond" w:hAnsi="Garamond"/>
        </w:rPr>
        <w:t>A population of 2500 people live in the village of Bystrany in eastern Slovakia, two-thirds of which are Roma whose ancestors settled there back in the 14th century. The majority of the Roma from the osada, or settlement, which is the name used for the place where they live, are on social support. However, in 2004 the Slovak government dramatically reduced the level of social support payments</w:t>
      </w:r>
      <w:r w:rsidR="00DF4B2F">
        <w:rPr>
          <w:rStyle w:val="FootnoteReference"/>
          <w:rFonts w:ascii="Garamond" w:hAnsi="Garamond"/>
        </w:rPr>
        <w:footnoteReference w:id="6"/>
      </w:r>
      <w:r w:rsidRPr="00122928">
        <w:rPr>
          <w:rFonts w:ascii="Garamond" w:hAnsi="Garamond"/>
        </w:rPr>
        <w:t xml:space="preserve">, and increasing poverty has only exacerbated the community's social </w:t>
      </w:r>
      <w:r w:rsidR="00E731B0" w:rsidRPr="00122928">
        <w:rPr>
          <w:rFonts w:ascii="Garamond" w:hAnsi="Garamond"/>
        </w:rPr>
        <w:t xml:space="preserve">exclusion. </w:t>
      </w:r>
      <w:r w:rsidRPr="00122928">
        <w:rPr>
          <w:rFonts w:ascii="Garamond" w:hAnsi="Garamond"/>
        </w:rPr>
        <w:t xml:space="preserve">In the aftermath of this radical reform measure, life in the Roma settlements became unbearable, and hundreds of Roma have taken advantage of </w:t>
      </w:r>
      <w:r w:rsidRPr="00122928">
        <w:rPr>
          <w:rFonts w:ascii="Garamond" w:hAnsi="Garamond"/>
        </w:rPr>
        <w:lastRenderedPageBreak/>
        <w:t>Slovakia's membership in the European Union to leave this nest of poverty behind</w:t>
      </w:r>
      <w:r w:rsidR="00E731B0" w:rsidRPr="00122928">
        <w:rPr>
          <w:rFonts w:ascii="Garamond" w:hAnsi="Garamond"/>
        </w:rPr>
        <w:t xml:space="preserve"> </w:t>
      </w:r>
      <w:r w:rsidR="00E731B0" w:rsidRPr="00122928">
        <w:rPr>
          <w:rFonts w:ascii="Garamond" w:hAnsi="Garamond"/>
        </w:rPr>
        <w:fldChar w:fldCharType="begin"/>
      </w:r>
      <w:r w:rsidR="005B0E11">
        <w:rPr>
          <w:rFonts w:ascii="Garamond" w:hAnsi="Garamond"/>
        </w:rPr>
        <w:instrText xml:space="preserve"> ADDIN EN.CITE &lt;EndNote&gt;&lt;Cite&gt;&lt;Author&gt;Bader&lt;/Author&gt;&lt;Year&gt;2006&lt;/Year&gt;&lt;RecNum&gt;986&lt;/RecNum&gt;&lt;DisplayText&gt;(Bader &amp;amp; Kun</w:instrText>
      </w:r>
      <w:r w:rsidR="005B0E11">
        <w:rPr>
          <w:rFonts w:ascii="Times New Roman" w:hAnsi="Times New Roman" w:cs="Times New Roman"/>
        </w:rPr>
        <w:instrText>č</w:instrText>
      </w:r>
      <w:r w:rsidR="005B0E11">
        <w:rPr>
          <w:rFonts w:ascii="Garamond" w:hAnsi="Garamond" w:hint="cs"/>
        </w:rPr>
        <w:instrText>í</w:instrText>
      </w:r>
      <w:r w:rsidR="005B0E11">
        <w:rPr>
          <w:rFonts w:ascii="Garamond" w:hAnsi="Garamond"/>
        </w:rPr>
        <w:instrText>ková, 2006)&lt;/DisplayText&gt;&lt;record&gt;&lt;rec-number&gt;986&lt;/rec-number&gt;&lt;foreign-keys&gt;&lt;key app="EN" db-id="sxptweftnprp53er05cp92dttvxe9wrae0fv"&gt;986&lt;/key&gt;&lt;/foreign-keys&gt;&lt;ref-type name="Web Page"&gt;12&lt;/ref-type&gt;&lt;contributors&gt;&lt;authors&gt;&lt;author&gt;Bader, M.&lt;/author&gt;&lt;author&gt;Kun</w:instrText>
      </w:r>
      <w:r w:rsidR="005B0E11">
        <w:rPr>
          <w:rFonts w:ascii="Times New Roman" w:hAnsi="Times New Roman" w:cs="Times New Roman"/>
        </w:rPr>
        <w:instrText>č</w:instrText>
      </w:r>
      <w:r w:rsidR="005B0E11">
        <w:rPr>
          <w:rFonts w:ascii="Garamond" w:hAnsi="Garamond" w:hint="cs"/>
        </w:rPr>
        <w:instrText>í</w:instrText>
      </w:r>
      <w:r w:rsidR="005B0E11">
        <w:rPr>
          <w:rFonts w:ascii="Garamond" w:hAnsi="Garamond"/>
        </w:rPr>
        <w:instrText>ková, P&lt;/author&gt;&lt;/authors&gt;&lt;/contributors&gt;&lt;titles&gt;&lt;title&gt;Osada Bystrany&lt;/title&gt;&lt;/titles&gt;&lt;number&gt;4/4/2014&lt;/number&gt;&lt;dates&gt;&lt;year&gt;2006&lt;/year&gt;&lt;/dates&gt;&lt;urls&gt;&lt;related-urls&gt;&lt;url&gt;http://www.dokument-festival.com/database/movie/9349%7COsada-Bystrany&lt;/url&gt;&lt;/related-urls&gt;&lt;/urls&gt;&lt;/record&gt;&lt;/Cite&gt;&lt;/EndNote&gt;</w:instrText>
      </w:r>
      <w:r w:rsidR="00E731B0" w:rsidRPr="00122928">
        <w:rPr>
          <w:rFonts w:ascii="Garamond" w:hAnsi="Garamond"/>
        </w:rPr>
        <w:fldChar w:fldCharType="separate"/>
      </w:r>
      <w:r w:rsidR="00E731B0" w:rsidRPr="00122928">
        <w:rPr>
          <w:rFonts w:ascii="Garamond" w:hAnsi="Garamond"/>
          <w:noProof/>
        </w:rPr>
        <w:t>(</w:t>
      </w:r>
      <w:hyperlink w:anchor="_ENREF_5" w:tooltip="Bader, 2006 #986" w:history="1">
        <w:r w:rsidR="00FD3420" w:rsidRPr="00122928">
          <w:rPr>
            <w:rFonts w:ascii="Garamond" w:hAnsi="Garamond"/>
            <w:noProof/>
          </w:rPr>
          <w:t>Bader &amp; Kun</w:t>
        </w:r>
        <w:r w:rsidR="00FD3420" w:rsidRPr="00122928">
          <w:rPr>
            <w:rFonts w:ascii="Times New Roman" w:hAnsi="Times New Roman" w:cs="Times New Roman"/>
            <w:noProof/>
          </w:rPr>
          <w:t>č</w:t>
        </w:r>
        <w:r w:rsidR="00FD3420" w:rsidRPr="00122928">
          <w:rPr>
            <w:rFonts w:ascii="Garamond" w:hAnsi="Garamond"/>
            <w:noProof/>
          </w:rPr>
          <w:t>íková, 2006</w:t>
        </w:r>
      </w:hyperlink>
      <w:r w:rsidR="00E731B0" w:rsidRPr="00122928">
        <w:rPr>
          <w:rFonts w:ascii="Garamond" w:hAnsi="Garamond"/>
          <w:noProof/>
        </w:rPr>
        <w:t>)</w:t>
      </w:r>
      <w:r w:rsidR="00E731B0" w:rsidRPr="00122928">
        <w:rPr>
          <w:rFonts w:ascii="Garamond" w:hAnsi="Garamond"/>
        </w:rPr>
        <w:fldChar w:fldCharType="end"/>
      </w:r>
      <w:r w:rsidRPr="00122928">
        <w:rPr>
          <w:rFonts w:ascii="Garamond" w:hAnsi="Garamond"/>
        </w:rPr>
        <w:t>.</w:t>
      </w:r>
    </w:p>
    <w:p w14:paraId="5612AD47" w14:textId="77777777" w:rsidR="00271498" w:rsidRPr="00122928" w:rsidRDefault="00271498" w:rsidP="00D73D97">
      <w:pPr>
        <w:rPr>
          <w:rFonts w:ascii="Garamond" w:hAnsi="Garamond"/>
        </w:rPr>
      </w:pPr>
    </w:p>
    <w:p w14:paraId="330AC2C3" w14:textId="576B9389" w:rsidR="00CE72EF" w:rsidRPr="00122928" w:rsidRDefault="00E14E33">
      <w:pPr>
        <w:rPr>
          <w:rFonts w:ascii="Garamond" w:hAnsi="Garamond"/>
        </w:rPr>
      </w:pPr>
      <w:r>
        <w:rPr>
          <w:rFonts w:ascii="Garamond" w:hAnsi="Garamond"/>
        </w:rPr>
        <w:t>The move from</w:t>
      </w:r>
      <w:r w:rsidR="00271498" w:rsidRPr="00122928">
        <w:rPr>
          <w:rFonts w:ascii="Garamond" w:hAnsi="Garamond"/>
        </w:rPr>
        <w:t xml:space="preserve"> such settlements in Slovaki</w:t>
      </w:r>
      <w:r w:rsidR="00C971C7" w:rsidRPr="00122928">
        <w:rPr>
          <w:rFonts w:ascii="Garamond" w:hAnsi="Garamond"/>
        </w:rPr>
        <w:t>a</w:t>
      </w:r>
      <w:r w:rsidR="00271498" w:rsidRPr="00122928">
        <w:rPr>
          <w:rFonts w:ascii="Garamond" w:hAnsi="Garamond"/>
        </w:rPr>
        <w:t xml:space="preserve"> to </w:t>
      </w:r>
      <w:r>
        <w:rPr>
          <w:rFonts w:ascii="Garamond" w:hAnsi="Garamond"/>
        </w:rPr>
        <w:t xml:space="preserve">other countries in the EU </w:t>
      </w:r>
      <w:r w:rsidR="00271498" w:rsidRPr="00122928">
        <w:rPr>
          <w:rFonts w:ascii="Garamond" w:hAnsi="Garamond"/>
        </w:rPr>
        <w:t>could be termed a natural move from ‘periphery’ to ‘cent</w:t>
      </w:r>
      <w:r w:rsidR="00C971C7" w:rsidRPr="00122928">
        <w:rPr>
          <w:rFonts w:ascii="Garamond" w:hAnsi="Garamond"/>
        </w:rPr>
        <w:t>r</w:t>
      </w:r>
      <w:r w:rsidR="00734BDB">
        <w:rPr>
          <w:rFonts w:ascii="Garamond" w:hAnsi="Garamond"/>
        </w:rPr>
        <w:t>e’ in globalis</w:t>
      </w:r>
      <w:r w:rsidR="00271498" w:rsidRPr="00122928">
        <w:rPr>
          <w:rFonts w:ascii="Garamond" w:hAnsi="Garamond"/>
        </w:rPr>
        <w:t xml:space="preserve">ation discourse </w:t>
      </w:r>
      <w:r w:rsidR="00271498" w:rsidRPr="00122928">
        <w:rPr>
          <w:rFonts w:ascii="Garamond" w:hAnsi="Garamond"/>
        </w:rPr>
        <w:fldChar w:fldCharType="begin"/>
      </w:r>
      <w:r w:rsidR="005B0E11">
        <w:rPr>
          <w:rFonts w:ascii="Garamond" w:hAnsi="Garamond"/>
        </w:rPr>
        <w:instrText xml:space="preserve"> ADDIN EN.CITE &lt;EndNote&gt;&lt;Cite&gt;&lt;Author&gt;Blommaert&lt;/Author&gt;&lt;Year&gt;2010&lt;/Year&gt;&lt;RecNum&gt;982&lt;/RecNum&gt;&lt;DisplayText&gt;(Blommaert, 2010)&lt;/DisplayText&gt;&lt;record&gt;&lt;rec-number&gt;982&lt;/rec-number&gt;&lt;foreign-keys&gt;&lt;key app="EN" db-id="sxptweftnprp53er05cp92dttvxe9wrae0fv"&gt;982&lt;/key&gt;&lt;/foreign-keys&gt;&lt;ref-type name="Book"&gt;6&lt;/ref-type&gt;&lt;contributors&gt;&lt;authors&gt;&lt;author&gt;Blommaert, J&lt;/author&gt;&lt;/authors&gt;&lt;/contributors&gt;&lt;titles&gt;&lt;title&gt;The Sociolinguistics of Globalization&lt;/title&gt;&lt;/titles&gt;&lt;dates&gt;&lt;year&gt;2010&lt;/year&gt;&lt;/dates&gt;&lt;pub-location&gt;Cambridge&lt;/pub-location&gt;&lt;publisher&gt;Cambridge University Press&lt;/publisher&gt;&lt;urls&gt;&lt;/urls&gt;&lt;/record&gt;&lt;/Cite&gt;&lt;/EndNote&gt;</w:instrText>
      </w:r>
      <w:r w:rsidR="00271498" w:rsidRPr="00122928">
        <w:rPr>
          <w:rFonts w:ascii="Garamond" w:hAnsi="Garamond"/>
        </w:rPr>
        <w:fldChar w:fldCharType="separate"/>
      </w:r>
      <w:r w:rsidR="00271498" w:rsidRPr="00122928">
        <w:rPr>
          <w:rFonts w:ascii="Garamond" w:hAnsi="Garamond"/>
          <w:noProof/>
        </w:rPr>
        <w:t>(</w:t>
      </w:r>
      <w:hyperlink w:anchor="_ENREF_10" w:tooltip="Blommaert, 2010 #982" w:history="1">
        <w:r w:rsidR="00FD3420" w:rsidRPr="00122928">
          <w:rPr>
            <w:rFonts w:ascii="Garamond" w:hAnsi="Garamond"/>
            <w:noProof/>
          </w:rPr>
          <w:t>Blommaert, 2010</w:t>
        </w:r>
      </w:hyperlink>
      <w:r w:rsidR="00271498" w:rsidRPr="00122928">
        <w:rPr>
          <w:rFonts w:ascii="Garamond" w:hAnsi="Garamond"/>
          <w:noProof/>
        </w:rPr>
        <w:t>)</w:t>
      </w:r>
      <w:r w:rsidR="00271498" w:rsidRPr="00122928">
        <w:rPr>
          <w:rFonts w:ascii="Garamond" w:hAnsi="Garamond"/>
        </w:rPr>
        <w:fldChar w:fldCharType="end"/>
      </w:r>
      <w:r w:rsidR="00271498" w:rsidRPr="00122928">
        <w:rPr>
          <w:rFonts w:ascii="Garamond" w:hAnsi="Garamond"/>
        </w:rPr>
        <w:t>. It is not clear why the Roma from Slovakia are bypassing other European countries such as Austria, France and Germany and heading specifically to England. Nor is it clear why Sheffield</w:t>
      </w:r>
      <w:r w:rsidR="00DF4B2F">
        <w:rPr>
          <w:rFonts w:ascii="Garamond" w:hAnsi="Garamond"/>
        </w:rPr>
        <w:t>,</w:t>
      </w:r>
      <w:r w:rsidR="00201891" w:rsidRPr="00122928">
        <w:rPr>
          <w:rFonts w:ascii="Garamond" w:hAnsi="Garamond"/>
        </w:rPr>
        <w:t xml:space="preserve"> </w:t>
      </w:r>
      <w:r w:rsidR="00DF4B2F" w:rsidRPr="00122928">
        <w:rPr>
          <w:rFonts w:ascii="Garamond" w:hAnsi="Garamond"/>
        </w:rPr>
        <w:t>suffer</w:t>
      </w:r>
      <w:r w:rsidR="00DF4B2F">
        <w:rPr>
          <w:rFonts w:ascii="Garamond" w:hAnsi="Garamond"/>
        </w:rPr>
        <w:t>ing as it does</w:t>
      </w:r>
      <w:r w:rsidR="00DF4B2F" w:rsidRPr="00122928">
        <w:rPr>
          <w:rFonts w:ascii="Garamond" w:hAnsi="Garamond"/>
        </w:rPr>
        <w:t xml:space="preserve"> from post-industrial economic depression and host</w:t>
      </w:r>
      <w:r w:rsidR="00DF4B2F">
        <w:rPr>
          <w:rFonts w:ascii="Garamond" w:hAnsi="Garamond"/>
        </w:rPr>
        <w:t>ing</w:t>
      </w:r>
      <w:r w:rsidR="00DF4B2F" w:rsidRPr="00122928">
        <w:rPr>
          <w:rFonts w:ascii="Garamond" w:hAnsi="Garamond"/>
        </w:rPr>
        <w:t xml:space="preserve"> some of the most deprived wards in the UK </w:t>
      </w:r>
      <w:r w:rsidR="00DF4B2F" w:rsidRPr="00122928">
        <w:rPr>
          <w:rFonts w:ascii="Garamond" w:hAnsi="Garamond"/>
        </w:rPr>
        <w:fldChar w:fldCharType="begin"/>
      </w:r>
      <w:r w:rsidR="006D0033">
        <w:rPr>
          <w:rFonts w:ascii="Garamond" w:hAnsi="Garamond"/>
        </w:rPr>
        <w:instrText xml:space="preserve"> ADDIN EN.CITE &lt;EndNote&gt;&lt;Cite&gt;&lt;Author&gt;Sheffield City Council&lt;/Author&gt;&lt;Year&gt;2014&lt;/Year&gt;&lt;RecNum&gt;977&lt;/RecNum&gt;&lt;DisplayText&gt;(Sheffield City Council, 2014c)&lt;/DisplayText&gt;&lt;record&gt;&lt;rec-number&gt;977&lt;/rec-number&gt;&lt;foreign-keys&gt;&lt;key app="EN" db-id="sxptweftnprp53er05cp92dttvxe9wrae0fv"&gt;977&lt;/key&gt;&lt;/foreign-keys&gt;&lt;ref-type name="Web Page"&gt;12&lt;/ref-type&gt;&lt;contributors&gt;&lt;authors&gt;&lt;author&gt;Sheffield City Council,&lt;/author&gt;&lt;/authors&gt;&lt;/contributors&gt;&lt;titles&gt;&lt;title&gt;Sheffield Deprivation Statistics&lt;/title&gt;&lt;/titles&gt;&lt;number&gt;01/04/2014&lt;/number&gt;&lt;dates&gt;&lt;year&gt;2014&lt;/year&gt;&lt;/dates&gt;&lt;urls&gt;&lt;related-urls&gt;&lt;url&gt;https://www.sheffield.gov.uk/your-city-council/sheffield-profile/deprivation-statistics.html&lt;/url&gt;&lt;/related-urls&gt;&lt;/urls&gt;&lt;/record&gt;&lt;/Cite&gt;&lt;/EndNote&gt;</w:instrText>
      </w:r>
      <w:r w:rsidR="00DF4B2F" w:rsidRPr="00122928">
        <w:rPr>
          <w:rFonts w:ascii="Garamond" w:hAnsi="Garamond"/>
        </w:rPr>
        <w:fldChar w:fldCharType="separate"/>
      </w:r>
      <w:r w:rsidR="006D0033">
        <w:rPr>
          <w:rFonts w:ascii="Garamond" w:hAnsi="Garamond"/>
          <w:noProof/>
        </w:rPr>
        <w:t>(</w:t>
      </w:r>
      <w:hyperlink w:anchor="_ENREF_60" w:tooltip="Sheffield City Council, 2014 #977" w:history="1">
        <w:r w:rsidR="00FD3420">
          <w:rPr>
            <w:rFonts w:ascii="Garamond" w:hAnsi="Garamond"/>
            <w:noProof/>
          </w:rPr>
          <w:t>Sheffield City Council, 2014c</w:t>
        </w:r>
      </w:hyperlink>
      <w:r w:rsidR="006D0033">
        <w:rPr>
          <w:rFonts w:ascii="Garamond" w:hAnsi="Garamond"/>
          <w:noProof/>
        </w:rPr>
        <w:t>)</w:t>
      </w:r>
      <w:r w:rsidR="00DF4B2F" w:rsidRPr="00122928">
        <w:rPr>
          <w:rFonts w:ascii="Garamond" w:hAnsi="Garamond"/>
        </w:rPr>
        <w:fldChar w:fldCharType="end"/>
      </w:r>
      <w:r w:rsidR="00DF4B2F">
        <w:rPr>
          <w:rFonts w:ascii="Garamond" w:hAnsi="Garamond"/>
        </w:rPr>
        <w:t>, should be</w:t>
      </w:r>
      <w:r w:rsidR="00201891" w:rsidRPr="00122928">
        <w:rPr>
          <w:rFonts w:ascii="Garamond" w:hAnsi="Garamond"/>
        </w:rPr>
        <w:t xml:space="preserve"> a locus of migration from Eastern Europe, although it is common for areas of traditional inwar</w:t>
      </w:r>
      <w:r w:rsidR="00DF4B2F">
        <w:rPr>
          <w:rFonts w:ascii="Garamond" w:hAnsi="Garamond"/>
        </w:rPr>
        <w:t xml:space="preserve">d migration </w:t>
      </w:r>
      <w:r w:rsidR="00201891" w:rsidRPr="00122928">
        <w:rPr>
          <w:rFonts w:ascii="Garamond" w:hAnsi="Garamond"/>
        </w:rPr>
        <w:t>to b</w:t>
      </w:r>
      <w:r w:rsidR="00E61ACD">
        <w:rPr>
          <w:rFonts w:ascii="Garamond" w:hAnsi="Garamond"/>
        </w:rPr>
        <w:t>ecome established migratory destination</w:t>
      </w:r>
      <w:r w:rsidR="00201891" w:rsidRPr="00122928">
        <w:rPr>
          <w:rFonts w:ascii="Garamond" w:hAnsi="Garamond"/>
        </w:rPr>
        <w:t>s, i.e. migrants follow migrants</w:t>
      </w:r>
      <w:r w:rsidR="00E61ACD">
        <w:rPr>
          <w:rFonts w:ascii="Garamond" w:hAnsi="Garamond"/>
        </w:rPr>
        <w:t xml:space="preserve">, resulting in “a layered immigrant space” </w:t>
      </w:r>
      <w:r w:rsidR="00E61ACD">
        <w:rPr>
          <w:rFonts w:ascii="Garamond" w:hAnsi="Garamond"/>
        </w:rPr>
        <w:fldChar w:fldCharType="begin"/>
      </w:r>
      <w:r w:rsidR="00E61ACD">
        <w:rPr>
          <w:rFonts w:ascii="Garamond" w:hAnsi="Garamond"/>
        </w:rPr>
        <w:instrText xml:space="preserve"> ADDIN EN.CITE &lt;EndNote&gt;&lt;Cite&gt;&lt;Author&gt;Blommaert&lt;/Author&gt;&lt;Year&gt;2010&lt;/Year&gt;&lt;RecNum&gt;982&lt;/RecNum&gt;&lt;Suffix&gt;`, p.7&lt;/Suffix&gt;&lt;DisplayText&gt;(Blommaert, 2010, p.7)&lt;/DisplayText&gt;&lt;record&gt;&lt;rec-number&gt;982&lt;/rec-number&gt;&lt;foreign-keys&gt;&lt;key app="EN" db-id="sxptweftnprp53er05cp92dttvxe9wrae0fv"&gt;982&lt;/key&gt;&lt;/foreign-keys&gt;&lt;ref-type name="Book"&gt;6&lt;/ref-type&gt;&lt;contributors&gt;&lt;authors&gt;&lt;author&gt;Blommaert, J&lt;/author&gt;&lt;/authors&gt;&lt;/contributors&gt;&lt;titles&gt;&lt;title&gt;The Sociolinguistics of Globalization&lt;/title&gt;&lt;/titles&gt;&lt;dates&gt;&lt;year&gt;2010&lt;/year&gt;&lt;/dates&gt;&lt;pub-location&gt;Cambridge&lt;/pub-location&gt;&lt;publisher&gt;Cambridge University Press&lt;/publisher&gt;&lt;urls&gt;&lt;/urls&gt;&lt;/record&gt;&lt;/Cite&gt;&lt;/EndNote&gt;</w:instrText>
      </w:r>
      <w:r w:rsidR="00E61ACD">
        <w:rPr>
          <w:rFonts w:ascii="Garamond" w:hAnsi="Garamond"/>
        </w:rPr>
        <w:fldChar w:fldCharType="separate"/>
      </w:r>
      <w:r w:rsidR="00E61ACD">
        <w:rPr>
          <w:rFonts w:ascii="Garamond" w:hAnsi="Garamond"/>
          <w:noProof/>
        </w:rPr>
        <w:t>(</w:t>
      </w:r>
      <w:hyperlink w:anchor="_ENREF_10" w:tooltip="Blommaert, 2010 #982" w:history="1">
        <w:r w:rsidR="00FD3420">
          <w:rPr>
            <w:rFonts w:ascii="Garamond" w:hAnsi="Garamond"/>
            <w:noProof/>
          </w:rPr>
          <w:t>Blommaert, 2010, p.7</w:t>
        </w:r>
      </w:hyperlink>
      <w:r w:rsidR="00E61ACD">
        <w:rPr>
          <w:rFonts w:ascii="Garamond" w:hAnsi="Garamond"/>
          <w:noProof/>
        </w:rPr>
        <w:t>)</w:t>
      </w:r>
      <w:r w:rsidR="00E61ACD">
        <w:rPr>
          <w:rFonts w:ascii="Garamond" w:hAnsi="Garamond"/>
        </w:rPr>
        <w:fldChar w:fldCharType="end"/>
      </w:r>
      <w:r w:rsidR="00823672">
        <w:rPr>
          <w:rFonts w:ascii="Garamond" w:hAnsi="Garamond"/>
        </w:rPr>
        <w:t>. The area of Page Hall</w:t>
      </w:r>
      <w:r w:rsidR="00201891" w:rsidRPr="00122928">
        <w:rPr>
          <w:rFonts w:ascii="Garamond" w:hAnsi="Garamond"/>
        </w:rPr>
        <w:t xml:space="preserve"> is comprised of largely Pakistani heritage people, the families of the men who came to England from about the 1950s onwards</w:t>
      </w:r>
      <w:r w:rsidR="00C971C7" w:rsidRPr="00122928">
        <w:rPr>
          <w:rFonts w:ascii="Garamond" w:hAnsi="Garamond"/>
        </w:rPr>
        <w:t xml:space="preserve"> to work in the </w:t>
      </w:r>
      <w:r w:rsidR="00806829">
        <w:rPr>
          <w:rFonts w:ascii="Garamond" w:hAnsi="Garamond"/>
        </w:rPr>
        <w:t>factories and steel</w:t>
      </w:r>
      <w:r w:rsidR="00C971C7" w:rsidRPr="00122928">
        <w:rPr>
          <w:rFonts w:ascii="Garamond" w:hAnsi="Garamond"/>
        </w:rPr>
        <w:t>works</w:t>
      </w:r>
      <w:r w:rsidR="00806829">
        <w:rPr>
          <w:rFonts w:ascii="Garamond" w:hAnsi="Garamond"/>
        </w:rPr>
        <w:t xml:space="preserve"> </w:t>
      </w:r>
      <w:r w:rsidR="00806829">
        <w:rPr>
          <w:rFonts w:ascii="Garamond" w:hAnsi="Garamond"/>
        </w:rPr>
        <w:fldChar w:fldCharType="begin"/>
      </w:r>
      <w:r w:rsidR="00806829">
        <w:rPr>
          <w:rFonts w:ascii="Garamond" w:hAnsi="Garamond"/>
        </w:rPr>
        <w:instrText xml:space="preserve"> ADDIN EN.CITE &lt;EndNote&gt;&lt;Cite&gt;&lt;Author&gt;Runnymede Trust&lt;/Author&gt;&lt;Year&gt;2011&lt;/Year&gt;&lt;RecNum&gt;1011&lt;/RecNum&gt;&lt;DisplayText&gt;(Runnymede Trust, 2011)&lt;/DisplayText&gt;&lt;record&gt;&lt;rec-number&gt;1011&lt;/rec-number&gt;&lt;foreign-keys&gt;&lt;key app="EN" db-id="sxptweftnprp53er05cp92dttvxe9wrae0fv"&gt;1011&lt;/key&gt;&lt;/foreign-keys&gt;&lt;ref-type name="Report"&gt;27&lt;/ref-type&gt;&lt;contributors&gt;&lt;authors&gt;&lt;author&gt;Runnymede Trust,&lt;/author&gt;&lt;/authors&gt;&lt;/contributors&gt;&lt;titles&gt;&lt;title&gt;Sheffield Migration Stories&lt;/title&gt;&lt;/titles&gt;&lt;dates&gt;&lt;year&gt;2011&lt;/year&gt;&lt;/dates&gt;&lt;pub-location&gt;London&lt;/pub-location&gt;&lt;publisher&gt;Runnymede&lt;/publisher&gt;&lt;urls&gt;&lt;/urls&gt;&lt;/record&gt;&lt;/Cite&gt;&lt;/EndNote&gt;</w:instrText>
      </w:r>
      <w:r w:rsidR="00806829">
        <w:rPr>
          <w:rFonts w:ascii="Garamond" w:hAnsi="Garamond"/>
        </w:rPr>
        <w:fldChar w:fldCharType="separate"/>
      </w:r>
      <w:r w:rsidR="00806829">
        <w:rPr>
          <w:rFonts w:ascii="Garamond" w:hAnsi="Garamond"/>
          <w:noProof/>
        </w:rPr>
        <w:t>(</w:t>
      </w:r>
      <w:hyperlink w:anchor="_ENREF_55" w:tooltip="Runnymede Trust, 2011 #1011" w:history="1">
        <w:r w:rsidR="00FD3420">
          <w:rPr>
            <w:rFonts w:ascii="Garamond" w:hAnsi="Garamond"/>
            <w:noProof/>
          </w:rPr>
          <w:t>Runnymede Trust, 2011</w:t>
        </w:r>
      </w:hyperlink>
      <w:r w:rsidR="00806829">
        <w:rPr>
          <w:rFonts w:ascii="Garamond" w:hAnsi="Garamond"/>
          <w:noProof/>
        </w:rPr>
        <w:t>)</w:t>
      </w:r>
      <w:r w:rsidR="00806829">
        <w:rPr>
          <w:rFonts w:ascii="Garamond" w:hAnsi="Garamond"/>
        </w:rPr>
        <w:fldChar w:fldCharType="end"/>
      </w:r>
      <w:r w:rsidR="00C971C7" w:rsidRPr="00122928">
        <w:rPr>
          <w:rFonts w:ascii="Garamond" w:hAnsi="Garamond"/>
        </w:rPr>
        <w:t>. On</w:t>
      </w:r>
      <w:r w:rsidR="00201891" w:rsidRPr="00122928">
        <w:rPr>
          <w:rFonts w:ascii="Garamond" w:hAnsi="Garamond"/>
        </w:rPr>
        <w:t>e</w:t>
      </w:r>
      <w:r w:rsidR="00C971C7" w:rsidRPr="00122928">
        <w:rPr>
          <w:rFonts w:ascii="Garamond" w:hAnsi="Garamond"/>
        </w:rPr>
        <w:t xml:space="preserve"> </w:t>
      </w:r>
      <w:r w:rsidR="00201891" w:rsidRPr="00122928">
        <w:rPr>
          <w:rFonts w:ascii="Garamond" w:hAnsi="Garamond"/>
        </w:rPr>
        <w:t>of the original</w:t>
      </w:r>
      <w:r w:rsidR="002C2F46" w:rsidRPr="00122928">
        <w:rPr>
          <w:rFonts w:ascii="Garamond" w:hAnsi="Garamond"/>
        </w:rPr>
        <w:t xml:space="preserve"> Roma Slovak incom</w:t>
      </w:r>
      <w:r w:rsidR="00201891" w:rsidRPr="00122928">
        <w:rPr>
          <w:rFonts w:ascii="Garamond" w:hAnsi="Garamond"/>
        </w:rPr>
        <w:t>ers</w:t>
      </w:r>
      <w:r w:rsidR="00823672">
        <w:rPr>
          <w:rFonts w:ascii="Garamond" w:hAnsi="Garamond"/>
        </w:rPr>
        <w:t xml:space="preserve"> to Page Hall</w:t>
      </w:r>
      <w:r w:rsidR="00201891" w:rsidRPr="00122928">
        <w:rPr>
          <w:rFonts w:ascii="Garamond" w:hAnsi="Garamond"/>
        </w:rPr>
        <w:t>, ‘Miro’, arrived in Sheffield in 2004 and worked initially in a chicken factory on the East side of the city</w:t>
      </w:r>
      <w:r w:rsidR="00404B11" w:rsidRPr="00122928">
        <w:rPr>
          <w:rFonts w:ascii="Garamond" w:hAnsi="Garamond"/>
        </w:rPr>
        <w:t xml:space="preserve"> before taking on advisory work for the Roma community</w:t>
      </w:r>
      <w:r w:rsidR="008B1DCE">
        <w:rPr>
          <w:rFonts w:ascii="Garamond" w:hAnsi="Garamond"/>
        </w:rPr>
        <w:t xml:space="preserve"> (Source: i</w:t>
      </w:r>
      <w:r w:rsidR="00BE7E50">
        <w:rPr>
          <w:rFonts w:ascii="Garamond" w:hAnsi="Garamond"/>
        </w:rPr>
        <w:t>nterview with Miro)</w:t>
      </w:r>
      <w:r w:rsidR="00201891" w:rsidRPr="00122928">
        <w:rPr>
          <w:rFonts w:ascii="Garamond" w:hAnsi="Garamond"/>
        </w:rPr>
        <w:t>.</w:t>
      </w:r>
      <w:r w:rsidR="00DF4B2F">
        <w:rPr>
          <w:rFonts w:ascii="Garamond" w:hAnsi="Garamond"/>
        </w:rPr>
        <w:t xml:space="preserve"> He does</w:t>
      </w:r>
      <w:r w:rsidR="00404B11" w:rsidRPr="00122928">
        <w:rPr>
          <w:rFonts w:ascii="Garamond" w:hAnsi="Garamond"/>
        </w:rPr>
        <w:t xml:space="preserve"> not know the reason for the larger recent influx </w:t>
      </w:r>
      <w:r w:rsidR="00823672">
        <w:rPr>
          <w:rFonts w:ascii="Garamond" w:hAnsi="Garamond"/>
        </w:rPr>
        <w:t>of Roma families to Page Hall</w:t>
      </w:r>
      <w:r w:rsidR="0081694B" w:rsidRPr="00122928">
        <w:rPr>
          <w:rFonts w:ascii="Garamond" w:hAnsi="Garamond"/>
        </w:rPr>
        <w:t xml:space="preserve"> </w:t>
      </w:r>
      <w:r w:rsidR="00404B11" w:rsidRPr="00122928">
        <w:rPr>
          <w:rFonts w:ascii="Garamond" w:hAnsi="Garamond"/>
        </w:rPr>
        <w:t xml:space="preserve">but </w:t>
      </w:r>
      <w:r w:rsidR="00527734" w:rsidRPr="00122928">
        <w:rPr>
          <w:rFonts w:ascii="Garamond" w:hAnsi="Garamond"/>
        </w:rPr>
        <w:t>put</w:t>
      </w:r>
      <w:r w:rsidR="00DF4B2F">
        <w:rPr>
          <w:rFonts w:ascii="Garamond" w:hAnsi="Garamond"/>
        </w:rPr>
        <w:t>s</w:t>
      </w:r>
      <w:r w:rsidR="00527734" w:rsidRPr="00122928">
        <w:rPr>
          <w:rFonts w:ascii="Garamond" w:hAnsi="Garamond"/>
        </w:rPr>
        <w:t xml:space="preserve"> it down to </w:t>
      </w:r>
      <w:r w:rsidR="00404B11" w:rsidRPr="00122928">
        <w:rPr>
          <w:rFonts w:ascii="Garamond" w:hAnsi="Garamond"/>
        </w:rPr>
        <w:t>Roma Slovak community coherence (</w:t>
      </w:r>
      <w:r w:rsidR="002C2F46" w:rsidRPr="00122928">
        <w:rPr>
          <w:rFonts w:ascii="Garamond" w:hAnsi="Garamond"/>
        </w:rPr>
        <w:t>families</w:t>
      </w:r>
      <w:r w:rsidR="00404B11" w:rsidRPr="00122928">
        <w:rPr>
          <w:rFonts w:ascii="Garamond" w:hAnsi="Garamond"/>
        </w:rPr>
        <w:t xml:space="preserve"> wanting to be near other families) and ease of </w:t>
      </w:r>
      <w:r w:rsidR="00DF4B2F">
        <w:rPr>
          <w:rFonts w:ascii="Garamond" w:hAnsi="Garamond"/>
        </w:rPr>
        <w:t xml:space="preserve">trans-national </w:t>
      </w:r>
      <w:r w:rsidR="00404B11" w:rsidRPr="00122928">
        <w:rPr>
          <w:rFonts w:ascii="Garamond" w:hAnsi="Garamond"/>
        </w:rPr>
        <w:t xml:space="preserve">contact with Roma </w:t>
      </w:r>
      <w:r w:rsidR="002C2F46" w:rsidRPr="00122928">
        <w:rPr>
          <w:rFonts w:ascii="Garamond" w:hAnsi="Garamond"/>
        </w:rPr>
        <w:t>families</w:t>
      </w:r>
      <w:r w:rsidR="00404B11" w:rsidRPr="00122928">
        <w:rPr>
          <w:rFonts w:ascii="Garamond" w:hAnsi="Garamond"/>
        </w:rPr>
        <w:t xml:space="preserve"> back in Slovakia</w:t>
      </w:r>
      <w:r w:rsidR="00D73D97">
        <w:rPr>
          <w:rFonts w:ascii="Garamond" w:hAnsi="Garamond"/>
        </w:rPr>
        <w:t xml:space="preserve"> encouraging more family members to come</w:t>
      </w:r>
      <w:r w:rsidR="006D0033">
        <w:rPr>
          <w:rFonts w:ascii="Garamond" w:hAnsi="Garamond"/>
        </w:rPr>
        <w:t xml:space="preserve"> </w:t>
      </w:r>
      <w:r w:rsidR="006D0033">
        <w:rPr>
          <w:rFonts w:ascii="Garamond" w:hAnsi="Garamond"/>
        </w:rPr>
        <w:fldChar w:fldCharType="begin"/>
      </w:r>
      <w:r w:rsidR="006D0033">
        <w:rPr>
          <w:rFonts w:ascii="Garamond" w:hAnsi="Garamond"/>
        </w:rPr>
        <w:instrText xml:space="preserve"> ADDIN EN.CITE &lt;EndNote&gt;&lt;Cite&gt;&lt;Author&gt;Block&lt;/Author&gt;&lt;Year&gt;2004&lt;/Year&gt;&lt;RecNum&gt;1012&lt;/RecNum&gt;&lt;DisplayText&gt;(Block, 2004)&lt;/DisplayText&gt;&lt;record&gt;&lt;rec-number&gt;1012&lt;/rec-number&gt;&lt;foreign-keys&gt;&lt;key app="EN" db-id="sxptweftnprp53er05cp92dttvxe9wrae0fv"&gt;1012&lt;/key&gt;&lt;/foreign-keys&gt;&lt;ref-type name="Journal Article"&gt;17&lt;/ref-type&gt;&lt;contributors&gt;&lt;authors&gt;&lt;author&gt;Block, D&lt;/author&gt;&lt;/authors&gt;&lt;/contributors&gt;&lt;titles&gt;&lt;title&gt;Globalization, Transnational Communication and the Internet&lt;/title&gt;&lt;secondary-title&gt;International Journal on Multicultural Societies&lt;/secondary-title&gt;&lt;/titles&gt;&lt;periodical&gt;&lt;full-title&gt;International Journal on Multicultural Societies&lt;/full-title&gt;&lt;/periodical&gt;&lt;pages&gt;13-28&lt;/pages&gt;&lt;volume&gt;6&lt;/volume&gt;&lt;number&gt;1&lt;/number&gt;&lt;dates&gt;&lt;year&gt;2004&lt;/year&gt;&lt;/dates&gt;&lt;urls&gt;&lt;/urls&gt;&lt;/record&gt;&lt;/Cite&gt;&lt;/EndNote&gt;</w:instrText>
      </w:r>
      <w:r w:rsidR="006D0033">
        <w:rPr>
          <w:rFonts w:ascii="Garamond" w:hAnsi="Garamond"/>
        </w:rPr>
        <w:fldChar w:fldCharType="separate"/>
      </w:r>
      <w:r w:rsidR="006D0033">
        <w:rPr>
          <w:rFonts w:ascii="Garamond" w:hAnsi="Garamond"/>
          <w:noProof/>
        </w:rPr>
        <w:t>(</w:t>
      </w:r>
      <w:hyperlink w:anchor="_ENREF_9" w:tooltip="Block, 2004 #1012" w:history="1">
        <w:r w:rsidR="00FD3420">
          <w:rPr>
            <w:rFonts w:ascii="Garamond" w:hAnsi="Garamond"/>
            <w:noProof/>
          </w:rPr>
          <w:t>Block, 2004</w:t>
        </w:r>
      </w:hyperlink>
      <w:r w:rsidR="006D0033">
        <w:rPr>
          <w:rFonts w:ascii="Garamond" w:hAnsi="Garamond"/>
          <w:noProof/>
        </w:rPr>
        <w:t>)</w:t>
      </w:r>
      <w:r w:rsidR="006D0033">
        <w:rPr>
          <w:rFonts w:ascii="Garamond" w:hAnsi="Garamond"/>
        </w:rPr>
        <w:fldChar w:fldCharType="end"/>
      </w:r>
      <w:r w:rsidR="00404B11" w:rsidRPr="00122928">
        <w:rPr>
          <w:rFonts w:ascii="Garamond" w:hAnsi="Garamond"/>
        </w:rPr>
        <w:t>.</w:t>
      </w:r>
    </w:p>
    <w:p w14:paraId="17817308" w14:textId="77777777" w:rsidR="000720F4" w:rsidRPr="00122928" w:rsidRDefault="000720F4">
      <w:pPr>
        <w:rPr>
          <w:rFonts w:ascii="Garamond" w:hAnsi="Garamond"/>
        </w:rPr>
      </w:pPr>
    </w:p>
    <w:p w14:paraId="2E48903A" w14:textId="7F1B40AA" w:rsidR="002F023F" w:rsidRPr="00122928" w:rsidRDefault="002F023F">
      <w:pPr>
        <w:rPr>
          <w:rFonts w:ascii="Garamond" w:hAnsi="Garamond"/>
        </w:rPr>
      </w:pPr>
      <w:r w:rsidRPr="00122928">
        <w:rPr>
          <w:rFonts w:ascii="Garamond" w:hAnsi="Garamond"/>
          <w:b/>
        </w:rPr>
        <w:t>Section 3: The Sch</w:t>
      </w:r>
      <w:r w:rsidR="002E6B6F" w:rsidRPr="00122928">
        <w:rPr>
          <w:rFonts w:ascii="Garamond" w:hAnsi="Garamond"/>
          <w:b/>
        </w:rPr>
        <w:t>ool Setting</w:t>
      </w:r>
    </w:p>
    <w:p w14:paraId="1DE67A63" w14:textId="0CDBDF03" w:rsidR="00107E28" w:rsidRPr="00122928" w:rsidRDefault="00663141" w:rsidP="00293AB3">
      <w:pPr>
        <w:rPr>
          <w:rFonts w:ascii="Garamond" w:hAnsi="Garamond"/>
        </w:rPr>
      </w:pPr>
      <w:r w:rsidRPr="00122928">
        <w:rPr>
          <w:rFonts w:ascii="Garamond" w:hAnsi="Garamond"/>
        </w:rPr>
        <w:t>Freeport school is an urban inner-city school</w:t>
      </w:r>
      <w:r w:rsidR="00514731" w:rsidRPr="00122928">
        <w:rPr>
          <w:rFonts w:ascii="Garamond" w:hAnsi="Garamond"/>
        </w:rPr>
        <w:t xml:space="preserve"> of </w:t>
      </w:r>
      <w:r w:rsidR="00CB6669" w:rsidRPr="00122928">
        <w:rPr>
          <w:rFonts w:ascii="Garamond" w:hAnsi="Garamond"/>
        </w:rPr>
        <w:t xml:space="preserve">1140 pupils in the age range </w:t>
      </w:r>
      <w:r w:rsidR="00E66034">
        <w:rPr>
          <w:rFonts w:ascii="Garamond" w:hAnsi="Garamond"/>
        </w:rPr>
        <w:t>11-16, some 35% of whom have EAL</w:t>
      </w:r>
      <w:r w:rsidR="00C478D9" w:rsidRPr="00122928">
        <w:rPr>
          <w:rFonts w:ascii="Garamond" w:hAnsi="Garamond"/>
        </w:rPr>
        <w:t xml:space="preserve"> </w:t>
      </w:r>
      <w:r w:rsidR="00C478D9" w:rsidRPr="00122928">
        <w:rPr>
          <w:rFonts w:ascii="Garamond" w:hAnsi="Garamond"/>
        </w:rPr>
        <w:fldChar w:fldCharType="begin"/>
      </w:r>
      <w:r w:rsidR="005B0E11">
        <w:rPr>
          <w:rFonts w:ascii="Garamond" w:hAnsi="Garamond"/>
        </w:rPr>
        <w:instrText xml:space="preserve"> ADDIN EN.CITE &lt;EndNote&gt;&lt;Cite&gt;&lt;Author&gt;Department for Education&lt;/Author&gt;&lt;Year&gt;2014&lt;/Year&gt;&lt;RecNum&gt;976&lt;/RecNum&gt;&lt;DisplayText&gt;(Department for Education, 2014)&lt;/DisplayText&gt;&lt;record&gt;&lt;rec-number&gt;976&lt;/rec-number&gt;&lt;foreign-keys&gt;&lt;key app="EN" db-id="sxptweftnprp53er05cp92dttvxe9wrae0fv"&gt;976&lt;/key&gt;&lt;/foreign-keys&gt;&lt;ref-type name="Web Page"&gt;12&lt;/ref-type&gt;&lt;contributors&gt;&lt;authors&gt;&lt;author&gt;Department for Education,&lt;/author&gt;&lt;/authors&gt;&lt;/contributors&gt;&lt;titles&gt;&lt;title&gt;School performance tables&lt;/title&gt;&lt;/titles&gt;&lt;number&gt;1/4/2014&lt;/number&gt;&lt;dates&gt;&lt;year&gt;2014&lt;/year&gt;&lt;/dates&gt;&lt;urls&gt;&lt;related-urls&gt;&lt;url&gt;http://education.gov.uk/cgi-bin/schools/performance/school.pl?urn=107138&lt;/url&gt;&lt;/related-urls&gt;&lt;/urls&gt;&lt;/record&gt;&lt;/Cite&gt;&lt;/EndNote&gt;</w:instrText>
      </w:r>
      <w:r w:rsidR="00C478D9" w:rsidRPr="00122928">
        <w:rPr>
          <w:rFonts w:ascii="Garamond" w:hAnsi="Garamond"/>
        </w:rPr>
        <w:fldChar w:fldCharType="separate"/>
      </w:r>
      <w:r w:rsidR="00C478D9" w:rsidRPr="00122928">
        <w:rPr>
          <w:rFonts w:ascii="Garamond" w:hAnsi="Garamond"/>
          <w:noProof/>
        </w:rPr>
        <w:t>(</w:t>
      </w:r>
      <w:hyperlink w:anchor="_ENREF_19" w:tooltip="Department for Education, 2014 #976" w:history="1">
        <w:r w:rsidR="00FD3420" w:rsidRPr="00122928">
          <w:rPr>
            <w:rFonts w:ascii="Garamond" w:hAnsi="Garamond"/>
            <w:noProof/>
          </w:rPr>
          <w:t>Department for Education, 2014</w:t>
        </w:r>
      </w:hyperlink>
      <w:r w:rsidR="00C478D9" w:rsidRPr="00122928">
        <w:rPr>
          <w:rFonts w:ascii="Garamond" w:hAnsi="Garamond"/>
          <w:noProof/>
        </w:rPr>
        <w:t>)</w:t>
      </w:r>
      <w:r w:rsidR="00C478D9" w:rsidRPr="00122928">
        <w:rPr>
          <w:rFonts w:ascii="Garamond" w:hAnsi="Garamond"/>
        </w:rPr>
        <w:fldChar w:fldCharType="end"/>
      </w:r>
      <w:r w:rsidR="00CB6669" w:rsidRPr="00122928">
        <w:rPr>
          <w:rFonts w:ascii="Garamond" w:hAnsi="Garamond"/>
        </w:rPr>
        <w:t>. The school serves what is described as one of the most deprived wards in the country</w:t>
      </w:r>
      <w:r w:rsidR="00B51DF5" w:rsidRPr="00122928">
        <w:rPr>
          <w:rFonts w:ascii="Garamond" w:hAnsi="Garamond"/>
        </w:rPr>
        <w:t xml:space="preserve"> </w:t>
      </w:r>
      <w:r w:rsidR="00514731" w:rsidRPr="00122928">
        <w:rPr>
          <w:rFonts w:ascii="Garamond" w:hAnsi="Garamond"/>
        </w:rPr>
        <w:fldChar w:fldCharType="begin"/>
      </w:r>
      <w:r w:rsidR="006D0033">
        <w:rPr>
          <w:rFonts w:ascii="Garamond" w:hAnsi="Garamond"/>
        </w:rPr>
        <w:instrText xml:space="preserve"> ADDIN EN.CITE &lt;EndNote&gt;&lt;Cite&gt;&lt;Author&gt;Sheffield City Council&lt;/Author&gt;&lt;Year&gt;2014&lt;/Year&gt;&lt;RecNum&gt;977&lt;/RecNum&gt;&lt;DisplayText&gt;(Sheffield City Council, 2014c)&lt;/DisplayText&gt;&lt;record&gt;&lt;rec-number&gt;977&lt;/rec-number&gt;&lt;foreign-keys&gt;&lt;key app="EN" db-id="sxptweftnprp53er05cp92dttvxe9wrae0fv"&gt;977&lt;/key&gt;&lt;/foreign-keys&gt;&lt;ref-type name="Web Page"&gt;12&lt;/ref-type&gt;&lt;contributors&gt;&lt;authors&gt;&lt;author&gt;Sheffield City Council,&lt;/author&gt;&lt;/authors&gt;&lt;/contributors&gt;&lt;titles&gt;&lt;title&gt;Sheffield Deprivation Statistics&lt;/title&gt;&lt;/titles&gt;&lt;number&gt;01/04/2014&lt;/number&gt;&lt;dates&gt;&lt;year&gt;2014&lt;/year&gt;&lt;/dates&gt;&lt;urls&gt;&lt;related-urls&gt;&lt;url&gt;https://www.sheffield.gov.uk/your-city-council/sheffield-profile/deprivation-statistics.html&lt;/url&gt;&lt;/related-urls&gt;&lt;/urls&gt;&lt;/record&gt;&lt;/Cite&gt;&lt;/EndNote&gt;</w:instrText>
      </w:r>
      <w:r w:rsidR="00514731" w:rsidRPr="00122928">
        <w:rPr>
          <w:rFonts w:ascii="Garamond" w:hAnsi="Garamond"/>
        </w:rPr>
        <w:fldChar w:fldCharType="separate"/>
      </w:r>
      <w:r w:rsidR="006D0033">
        <w:rPr>
          <w:rFonts w:ascii="Garamond" w:hAnsi="Garamond"/>
          <w:noProof/>
        </w:rPr>
        <w:t>(</w:t>
      </w:r>
      <w:hyperlink w:anchor="_ENREF_60" w:tooltip="Sheffield City Council, 2014 #977" w:history="1">
        <w:r w:rsidR="00FD3420">
          <w:rPr>
            <w:rFonts w:ascii="Garamond" w:hAnsi="Garamond"/>
            <w:noProof/>
          </w:rPr>
          <w:t>Sheffield City Council, 2014c</w:t>
        </w:r>
      </w:hyperlink>
      <w:r w:rsidR="006D0033">
        <w:rPr>
          <w:rFonts w:ascii="Garamond" w:hAnsi="Garamond"/>
          <w:noProof/>
        </w:rPr>
        <w:t>)</w:t>
      </w:r>
      <w:r w:rsidR="00514731" w:rsidRPr="00122928">
        <w:rPr>
          <w:rFonts w:ascii="Garamond" w:hAnsi="Garamond"/>
        </w:rPr>
        <w:fldChar w:fldCharType="end"/>
      </w:r>
      <w:r w:rsidR="00CB6669" w:rsidRPr="00122928">
        <w:rPr>
          <w:rFonts w:ascii="Garamond" w:hAnsi="Garamond"/>
        </w:rPr>
        <w:t>.</w:t>
      </w:r>
      <w:r w:rsidR="00514731" w:rsidRPr="00122928">
        <w:rPr>
          <w:rFonts w:ascii="Garamond" w:hAnsi="Garamond"/>
        </w:rPr>
        <w:t xml:space="preserve"> </w:t>
      </w:r>
      <w:r w:rsidR="00283069">
        <w:rPr>
          <w:rFonts w:ascii="Garamond" w:hAnsi="Garamond"/>
        </w:rPr>
        <w:t>Though formerly a comprehensive school, F</w:t>
      </w:r>
      <w:r w:rsidR="00107E28" w:rsidRPr="00122928">
        <w:rPr>
          <w:rFonts w:ascii="Garamond" w:hAnsi="Garamond"/>
        </w:rPr>
        <w:t>r</w:t>
      </w:r>
      <w:r w:rsidR="00AB156C">
        <w:rPr>
          <w:rFonts w:ascii="Garamond" w:hAnsi="Garamond"/>
        </w:rPr>
        <w:t xml:space="preserve">eeport is </w:t>
      </w:r>
      <w:r w:rsidR="00283069">
        <w:rPr>
          <w:rFonts w:ascii="Garamond" w:hAnsi="Garamond"/>
        </w:rPr>
        <w:t xml:space="preserve">now </w:t>
      </w:r>
      <w:r w:rsidR="00E66034">
        <w:rPr>
          <w:rFonts w:ascii="Garamond" w:hAnsi="Garamond"/>
        </w:rPr>
        <w:t>an academy, part of the Academy Enterprise T</w:t>
      </w:r>
      <w:r w:rsidR="00107E28" w:rsidRPr="00122928">
        <w:rPr>
          <w:rFonts w:ascii="Garamond" w:hAnsi="Garamond"/>
        </w:rPr>
        <w:t xml:space="preserve">rust, </w:t>
      </w:r>
      <w:r w:rsidR="00AB156C">
        <w:rPr>
          <w:rFonts w:ascii="Garamond" w:hAnsi="Garamond"/>
        </w:rPr>
        <w:t xml:space="preserve">one of 77 schools in the </w:t>
      </w:r>
      <w:r w:rsidR="00283069">
        <w:rPr>
          <w:rFonts w:ascii="Garamond" w:hAnsi="Garamond"/>
        </w:rPr>
        <w:t>chain</w:t>
      </w:r>
      <w:r w:rsidR="006D0033">
        <w:rPr>
          <w:rFonts w:ascii="Garamond" w:hAnsi="Garamond"/>
        </w:rPr>
        <w:t xml:space="preserve"> </w:t>
      </w:r>
      <w:r w:rsidR="006D0033">
        <w:rPr>
          <w:rFonts w:ascii="Garamond" w:hAnsi="Garamond"/>
        </w:rPr>
        <w:fldChar w:fldCharType="begin"/>
      </w:r>
      <w:r w:rsidR="006D0033">
        <w:rPr>
          <w:rFonts w:ascii="Garamond" w:hAnsi="Garamond"/>
        </w:rPr>
        <w:instrText xml:space="preserve"> ADDIN EN.CITE &lt;EndNote&gt;&lt;Cite&gt;&lt;Author&gt;Academies Enterprise Trust&lt;/Author&gt;&lt;Year&gt;2014&lt;/Year&gt;&lt;RecNum&gt;1013&lt;/RecNum&gt;&lt;DisplayText&gt;(Academies Enterprise Trust, 2014)&lt;/DisplayText&gt;&lt;record&gt;&lt;rec-number&gt;1013&lt;/rec-number&gt;&lt;foreign-keys&gt;&lt;key app="EN" db-id="sxptweftnprp53er05cp92dttvxe9wrae0fv"&gt;1013&lt;/key&gt;&lt;/foreign-keys&gt;&lt;ref-type name="Web Page"&gt;12&lt;/ref-type&gt;&lt;contributors&gt;&lt;authors&gt;&lt;author&gt;Academies Enterprise Trust,&lt;/author&gt;&lt;/authors&gt;&lt;/contributors&gt;&lt;titles&gt;&lt;title&gt;Academies Enterprise Trust&lt;/title&gt;&lt;/titles&gt;&lt;number&gt;01/05/2014&lt;/number&gt;&lt;dates&gt;&lt;year&gt;2014&lt;/year&gt;&lt;/dates&gt;&lt;publisher&gt;Academies Enterprise Trust&lt;/publisher&gt;&lt;urls&gt;&lt;related-urls&gt;&lt;url&gt;https://sites.google.com/a/aetinet.org/academies-enterprise-trust/&lt;/url&gt;&lt;/related-urls&gt;&lt;/urls&gt;&lt;/record&gt;&lt;/Cite&gt;&lt;/EndNote&gt;</w:instrText>
      </w:r>
      <w:r w:rsidR="006D0033">
        <w:rPr>
          <w:rFonts w:ascii="Garamond" w:hAnsi="Garamond"/>
        </w:rPr>
        <w:fldChar w:fldCharType="separate"/>
      </w:r>
      <w:r w:rsidR="006D0033">
        <w:rPr>
          <w:rFonts w:ascii="Garamond" w:hAnsi="Garamond"/>
          <w:noProof/>
        </w:rPr>
        <w:t>(</w:t>
      </w:r>
      <w:hyperlink w:anchor="_ENREF_1" w:tooltip="Academies Enterprise Trust, 2014 #1013" w:history="1">
        <w:r w:rsidR="00FD3420">
          <w:rPr>
            <w:rFonts w:ascii="Garamond" w:hAnsi="Garamond"/>
            <w:noProof/>
          </w:rPr>
          <w:t>Academies Enterprise Trust, 2014</w:t>
        </w:r>
      </w:hyperlink>
      <w:r w:rsidR="006D0033">
        <w:rPr>
          <w:rFonts w:ascii="Garamond" w:hAnsi="Garamond"/>
          <w:noProof/>
        </w:rPr>
        <w:t>)</w:t>
      </w:r>
      <w:r w:rsidR="006D0033">
        <w:rPr>
          <w:rFonts w:ascii="Garamond" w:hAnsi="Garamond"/>
        </w:rPr>
        <w:fldChar w:fldCharType="end"/>
      </w:r>
      <w:r w:rsidR="00283069">
        <w:rPr>
          <w:rFonts w:ascii="Garamond" w:hAnsi="Garamond"/>
        </w:rPr>
        <w:t xml:space="preserve">. Formerly, as a comprehensive </w:t>
      </w:r>
      <w:r w:rsidR="00107E28" w:rsidRPr="00122928">
        <w:rPr>
          <w:rFonts w:ascii="Garamond" w:hAnsi="Garamond"/>
        </w:rPr>
        <w:t xml:space="preserve">working in conjunction with the Local Education </w:t>
      </w:r>
      <w:r w:rsidR="00527734" w:rsidRPr="00122928">
        <w:rPr>
          <w:rFonts w:ascii="Garamond" w:hAnsi="Garamond"/>
        </w:rPr>
        <w:t>Authority</w:t>
      </w:r>
      <w:r w:rsidR="00283069">
        <w:rPr>
          <w:rFonts w:ascii="Garamond" w:hAnsi="Garamond"/>
        </w:rPr>
        <w:t xml:space="preserve"> (LEA)</w:t>
      </w:r>
      <w:r w:rsidR="00AB156C">
        <w:rPr>
          <w:rStyle w:val="FootnoteReference"/>
          <w:rFonts w:ascii="Garamond" w:hAnsi="Garamond"/>
        </w:rPr>
        <w:footnoteReference w:id="7"/>
      </w:r>
      <w:r w:rsidR="00107E28" w:rsidRPr="00122928">
        <w:rPr>
          <w:rFonts w:ascii="Garamond" w:hAnsi="Garamond"/>
        </w:rPr>
        <w:t xml:space="preserve">, the LEA would have received its education budget and passed </w:t>
      </w:r>
      <w:r w:rsidR="00283069">
        <w:rPr>
          <w:rFonts w:ascii="Garamond" w:hAnsi="Garamond"/>
        </w:rPr>
        <w:t>a share</w:t>
      </w:r>
      <w:r w:rsidR="00107E28" w:rsidRPr="00122928">
        <w:rPr>
          <w:rFonts w:ascii="Garamond" w:hAnsi="Garamond"/>
        </w:rPr>
        <w:t xml:space="preserve"> to Fre</w:t>
      </w:r>
      <w:r w:rsidR="00527734" w:rsidRPr="00122928">
        <w:rPr>
          <w:rFonts w:ascii="Garamond" w:hAnsi="Garamond"/>
        </w:rPr>
        <w:t>e</w:t>
      </w:r>
      <w:r w:rsidR="00107E28" w:rsidRPr="00122928">
        <w:rPr>
          <w:rFonts w:ascii="Garamond" w:hAnsi="Garamond"/>
        </w:rPr>
        <w:t>port. Freeport would have relied on the LEA to assist with staffing and recruitment and support</w:t>
      </w:r>
      <w:r w:rsidR="00AB156C">
        <w:rPr>
          <w:rFonts w:ascii="Garamond" w:hAnsi="Garamond"/>
        </w:rPr>
        <w:t xml:space="preserve"> services, such as for </w:t>
      </w:r>
      <w:r w:rsidR="00107E28" w:rsidRPr="00122928">
        <w:rPr>
          <w:rFonts w:ascii="Garamond" w:hAnsi="Garamond"/>
        </w:rPr>
        <w:t>special needs and traveller children</w:t>
      </w:r>
      <w:r w:rsidR="006D0033">
        <w:rPr>
          <w:rFonts w:ascii="Garamond" w:hAnsi="Garamond"/>
        </w:rPr>
        <w:t xml:space="preserve"> </w:t>
      </w:r>
      <w:r w:rsidR="006D0033">
        <w:rPr>
          <w:rFonts w:ascii="Garamond" w:hAnsi="Garamond"/>
        </w:rPr>
        <w:fldChar w:fldCharType="begin"/>
      </w:r>
      <w:r w:rsidR="006D0033">
        <w:rPr>
          <w:rFonts w:ascii="Garamond" w:hAnsi="Garamond"/>
        </w:rPr>
        <w:instrText xml:space="preserve"> ADDIN EN.CITE &lt;EndNote&gt;&lt;Cite&gt;&lt;Author&gt;Sheffield City Council&lt;/Author&gt;&lt;Year&gt;2014&lt;/Year&gt;&lt;RecNum&gt;1014&lt;/RecNum&gt;&lt;DisplayText&gt;(Sheffield City Council, 2014a)&lt;/DisplayText&gt;&lt;record&gt;&lt;rec-number&gt;1014&lt;/rec-number&gt;&lt;foreign-keys&gt;&lt;key app="EN" db-id="sxptweftnprp53er05cp92dttvxe9wrae0fv"&gt;1014&lt;/key&gt;&lt;/foreign-keys&gt;&lt;ref-type name="Web Page"&gt;12&lt;/ref-type&gt;&lt;contributors&gt;&lt;authors&gt;&lt;author&gt;Sheffield City Council,&lt;/author&gt;&lt;/authors&gt;&lt;/contributors&gt;&lt;titles&gt;&lt;title&gt;About the Education Authority in Sheffield&lt;/title&gt;&lt;/titles&gt;&lt;number&gt;15/2/2014&lt;/number&gt;&lt;dates&gt;&lt;year&gt;2014&lt;/year&gt;&lt;/dates&gt;&lt;urls&gt;&lt;related-urls&gt;&lt;url&gt;https://www.sheffield.gov.uk/education/about-us.html&lt;/url&gt;&lt;/related-urls&gt;&lt;/urls&gt;&lt;/record&gt;&lt;/Cite&gt;&lt;/EndNote&gt;</w:instrText>
      </w:r>
      <w:r w:rsidR="006D0033">
        <w:rPr>
          <w:rFonts w:ascii="Garamond" w:hAnsi="Garamond"/>
        </w:rPr>
        <w:fldChar w:fldCharType="separate"/>
      </w:r>
      <w:r w:rsidR="006D0033">
        <w:rPr>
          <w:rFonts w:ascii="Garamond" w:hAnsi="Garamond"/>
          <w:noProof/>
        </w:rPr>
        <w:t>(</w:t>
      </w:r>
      <w:hyperlink w:anchor="_ENREF_58" w:tooltip="Sheffield City Council, 2014 #1014" w:history="1">
        <w:r w:rsidR="00FD3420">
          <w:rPr>
            <w:rFonts w:ascii="Garamond" w:hAnsi="Garamond"/>
            <w:noProof/>
          </w:rPr>
          <w:t>Sheffield City Council, 2014a</w:t>
        </w:r>
      </w:hyperlink>
      <w:r w:rsidR="006D0033">
        <w:rPr>
          <w:rFonts w:ascii="Garamond" w:hAnsi="Garamond"/>
          <w:noProof/>
        </w:rPr>
        <w:t>)</w:t>
      </w:r>
      <w:r w:rsidR="006D0033">
        <w:rPr>
          <w:rFonts w:ascii="Garamond" w:hAnsi="Garamond"/>
        </w:rPr>
        <w:fldChar w:fldCharType="end"/>
      </w:r>
      <w:r w:rsidR="00107E28" w:rsidRPr="00122928">
        <w:rPr>
          <w:rFonts w:ascii="Garamond" w:hAnsi="Garamond"/>
        </w:rPr>
        <w:t>. Now the academy chain receives funding directly from government, is responsible for setting terms and conditions for staff, and can buy in support services from the Local Authority</w:t>
      </w:r>
      <w:r w:rsidR="006D0033">
        <w:rPr>
          <w:rFonts w:ascii="Garamond" w:hAnsi="Garamond"/>
        </w:rPr>
        <w:t xml:space="preserve"> </w:t>
      </w:r>
      <w:r w:rsidR="006D0033">
        <w:rPr>
          <w:rFonts w:ascii="Garamond" w:hAnsi="Garamond"/>
        </w:rPr>
        <w:fldChar w:fldCharType="begin"/>
      </w:r>
      <w:r w:rsidR="006D0033">
        <w:rPr>
          <w:rFonts w:ascii="Garamond" w:hAnsi="Garamond"/>
        </w:rPr>
        <w:instrText xml:space="preserve"> ADDIN EN.CITE &lt;EndNote&gt;&lt;Cite&gt;&lt;Author&gt;Department for Education&lt;/Author&gt;&lt;Year&gt;2012&lt;/Year&gt;&lt;RecNum&gt;911&lt;/RecNum&gt;&lt;DisplayText&gt;(Department for Education, 2012)&lt;/DisplayText&gt;&lt;record&gt;&lt;rec-number&gt;911&lt;/rec-number&gt;&lt;foreign-keys&gt;&lt;key app="EN" db-id="sxptweftnprp53er05cp92dttvxe9wrae0fv"&gt;911&lt;/key&gt;&lt;/foreign-keys&gt;&lt;ref-type name="Web Page"&gt;12&lt;/ref-type&gt;&lt;contributors&gt;&lt;authors&gt;&lt;author&gt;Department for Education,&lt;/author&gt;&lt;/authors&gt;&lt;/contributors&gt;&lt;titles&gt;&lt;title&gt;Academies&lt;/title&gt;&lt;/titles&gt;&lt;number&gt;01/06/2012&lt;/number&gt;&lt;dates&gt;&lt;year&gt;2012&lt;/year&gt;&lt;/dates&gt;&lt;publisher&gt;Department for Education&lt;/publisher&gt;&lt;urls&gt;&lt;related-urls&gt;&lt;url&gt;http://www.education.gov.uk/schools/leadership/typesofschools/academies&lt;/url&gt;&lt;/related-urls&gt;&lt;/urls&gt;&lt;/record&gt;&lt;/Cite&gt;&lt;/EndNote&gt;</w:instrText>
      </w:r>
      <w:r w:rsidR="006D0033">
        <w:rPr>
          <w:rFonts w:ascii="Garamond" w:hAnsi="Garamond"/>
        </w:rPr>
        <w:fldChar w:fldCharType="separate"/>
      </w:r>
      <w:r w:rsidR="006D0033">
        <w:rPr>
          <w:rFonts w:ascii="Garamond" w:hAnsi="Garamond"/>
          <w:noProof/>
        </w:rPr>
        <w:t>(</w:t>
      </w:r>
      <w:hyperlink w:anchor="_ENREF_18" w:tooltip="Department for Education, 2012 #911" w:history="1">
        <w:r w:rsidR="00FD3420">
          <w:rPr>
            <w:rFonts w:ascii="Garamond" w:hAnsi="Garamond"/>
            <w:noProof/>
          </w:rPr>
          <w:t>Department for Education, 2012</w:t>
        </w:r>
      </w:hyperlink>
      <w:r w:rsidR="006D0033">
        <w:rPr>
          <w:rFonts w:ascii="Garamond" w:hAnsi="Garamond"/>
          <w:noProof/>
        </w:rPr>
        <w:t>)</w:t>
      </w:r>
      <w:r w:rsidR="006D0033">
        <w:rPr>
          <w:rFonts w:ascii="Garamond" w:hAnsi="Garamond"/>
        </w:rPr>
        <w:fldChar w:fldCharType="end"/>
      </w:r>
      <w:r w:rsidR="00107E28" w:rsidRPr="00122928">
        <w:rPr>
          <w:rFonts w:ascii="Garamond" w:hAnsi="Garamond"/>
        </w:rPr>
        <w:t xml:space="preserve">. </w:t>
      </w:r>
    </w:p>
    <w:p w14:paraId="37619756" w14:textId="77777777" w:rsidR="00107E28" w:rsidRPr="00122928" w:rsidRDefault="00107E28">
      <w:pPr>
        <w:rPr>
          <w:rFonts w:ascii="Garamond" w:hAnsi="Garamond"/>
        </w:rPr>
      </w:pPr>
    </w:p>
    <w:p w14:paraId="7009D9F7" w14:textId="3E774015" w:rsidR="005E0CEA" w:rsidRDefault="00514731">
      <w:pPr>
        <w:rPr>
          <w:rFonts w:ascii="Garamond" w:hAnsi="Garamond"/>
        </w:rPr>
      </w:pPr>
      <w:r w:rsidRPr="00122928">
        <w:rPr>
          <w:rFonts w:ascii="Garamond" w:hAnsi="Garamond"/>
        </w:rPr>
        <w:t>The school is si</w:t>
      </w:r>
      <w:r w:rsidR="00645B54" w:rsidRPr="00122928">
        <w:rPr>
          <w:rFonts w:ascii="Garamond" w:hAnsi="Garamond"/>
        </w:rPr>
        <w:t>tuat</w:t>
      </w:r>
      <w:r w:rsidRPr="00122928">
        <w:rPr>
          <w:rFonts w:ascii="Garamond" w:hAnsi="Garamond"/>
        </w:rPr>
        <w:t xml:space="preserve">ed within a large estate of </w:t>
      </w:r>
      <w:r w:rsidR="003E4689" w:rsidRPr="00122928">
        <w:rPr>
          <w:rFonts w:ascii="Garamond" w:hAnsi="Garamond"/>
        </w:rPr>
        <w:t>main</w:t>
      </w:r>
      <w:r w:rsidR="00645B54" w:rsidRPr="00122928">
        <w:rPr>
          <w:rFonts w:ascii="Garamond" w:hAnsi="Garamond"/>
        </w:rPr>
        <w:t xml:space="preserve">ly tenant-occupied </w:t>
      </w:r>
      <w:r w:rsidRPr="00122928">
        <w:rPr>
          <w:rFonts w:ascii="Garamond" w:hAnsi="Garamond"/>
        </w:rPr>
        <w:t>council-owned housing and is surrounded by a high metal fenc</w:t>
      </w:r>
      <w:r w:rsidR="008B1DCE">
        <w:rPr>
          <w:rFonts w:ascii="Garamond" w:hAnsi="Garamond"/>
        </w:rPr>
        <w:t>e</w:t>
      </w:r>
      <w:r w:rsidRPr="00122928">
        <w:rPr>
          <w:rFonts w:ascii="Garamond" w:hAnsi="Garamond"/>
        </w:rPr>
        <w:t xml:space="preserve">. Once inside the school, the nature of the </w:t>
      </w:r>
      <w:r w:rsidR="00645B54" w:rsidRPr="00122928">
        <w:rPr>
          <w:rFonts w:ascii="Garamond" w:hAnsi="Garamond"/>
        </w:rPr>
        <w:t xml:space="preserve">school and its </w:t>
      </w:r>
      <w:r w:rsidRPr="00122928">
        <w:rPr>
          <w:rFonts w:ascii="Garamond" w:hAnsi="Garamond"/>
        </w:rPr>
        <w:t>pupil body becomes more apparent. Many of the children are</w:t>
      </w:r>
      <w:r w:rsidR="0067360B" w:rsidRPr="00122928">
        <w:rPr>
          <w:rFonts w:ascii="Garamond" w:hAnsi="Garamond"/>
        </w:rPr>
        <w:t>, according to the UK Census 2011 terminology, ‘</w:t>
      </w:r>
      <w:r w:rsidR="00783463" w:rsidRPr="00122928">
        <w:rPr>
          <w:rFonts w:ascii="Garamond" w:hAnsi="Garamond"/>
        </w:rPr>
        <w:t xml:space="preserve">white </w:t>
      </w:r>
      <w:r w:rsidR="00161BD0" w:rsidRPr="00122928">
        <w:rPr>
          <w:rFonts w:ascii="Garamond" w:hAnsi="Garamond"/>
        </w:rPr>
        <w:t>British</w:t>
      </w:r>
      <w:r w:rsidR="0067360B" w:rsidRPr="00122928">
        <w:rPr>
          <w:rFonts w:ascii="Garamond" w:hAnsi="Garamond"/>
        </w:rPr>
        <w:t>’</w:t>
      </w:r>
      <w:r w:rsidR="00161BD0" w:rsidRPr="00122928">
        <w:rPr>
          <w:rFonts w:ascii="Garamond" w:hAnsi="Garamond"/>
        </w:rPr>
        <w:t xml:space="preserve">, </w:t>
      </w:r>
      <w:r w:rsidR="00DD0020" w:rsidRPr="00122928">
        <w:rPr>
          <w:rFonts w:ascii="Garamond" w:hAnsi="Garamond"/>
        </w:rPr>
        <w:t>and the largest other group is</w:t>
      </w:r>
      <w:r w:rsidR="00783463" w:rsidRPr="00122928">
        <w:rPr>
          <w:rFonts w:ascii="Garamond" w:hAnsi="Garamond"/>
        </w:rPr>
        <w:t xml:space="preserve"> </w:t>
      </w:r>
      <w:r w:rsidRPr="00122928">
        <w:rPr>
          <w:rFonts w:ascii="Garamond" w:hAnsi="Garamond"/>
        </w:rPr>
        <w:t xml:space="preserve">of </w:t>
      </w:r>
      <w:r w:rsidR="00645B54" w:rsidRPr="00122928">
        <w:rPr>
          <w:rFonts w:ascii="Garamond" w:hAnsi="Garamond"/>
        </w:rPr>
        <w:t>Pakistani</w:t>
      </w:r>
      <w:r w:rsidRPr="00122928">
        <w:rPr>
          <w:rFonts w:ascii="Garamond" w:hAnsi="Garamond"/>
        </w:rPr>
        <w:t xml:space="preserve"> </w:t>
      </w:r>
      <w:r w:rsidR="00645B54" w:rsidRPr="00122928">
        <w:rPr>
          <w:rFonts w:ascii="Garamond" w:hAnsi="Garamond"/>
        </w:rPr>
        <w:t xml:space="preserve">or other Asian </w:t>
      </w:r>
      <w:r w:rsidR="003E4689" w:rsidRPr="00122928">
        <w:rPr>
          <w:rFonts w:ascii="Garamond" w:hAnsi="Garamond"/>
        </w:rPr>
        <w:t xml:space="preserve">heritage </w:t>
      </w:r>
      <w:r w:rsidR="00CE7D9C" w:rsidRPr="00122928">
        <w:rPr>
          <w:rFonts w:ascii="Garamond" w:hAnsi="Garamond"/>
        </w:rPr>
        <w:fldChar w:fldCharType="begin"/>
      </w:r>
      <w:r w:rsidR="005B0E11">
        <w:rPr>
          <w:rFonts w:ascii="Garamond" w:hAnsi="Garamond"/>
        </w:rPr>
        <w:instrText xml:space="preserve"> ADDIN EN.CITE &lt;EndNote&gt;&lt;Cite&gt;&lt;Author&gt;Office for National Statistics&lt;/Author&gt;&lt;Year&gt;2012&lt;/Year&gt;&lt;RecNum&gt;999&lt;/RecNum&gt;&lt;DisplayText&gt;(Office for National Statistics, 2012a)&lt;/DisplayText&gt;&lt;record&gt;&lt;rec-number&gt;999&lt;/rec-number&gt;&lt;foreign-keys&gt;&lt;key app="EN" db-id="sxptweftnprp53er05cp92dttvxe9wrae0fv"&gt;999&lt;/key&gt;&lt;/foreign-keys&gt;&lt;ref-type name="Web Page"&gt;12&lt;/ref-type&gt;&lt;contributors&gt;&lt;authors&gt;&lt;author&gt;Office for National Statistics,&lt;/author&gt;&lt;/authors&gt;&lt;/contributors&gt;&lt;titles&gt;&lt;title&gt;Ethnicity and National Identity in England and Wales 2011&lt;/title&gt;&lt;/titles&gt;&lt;number&gt;17/4/14&lt;/number&gt;&lt;dates&gt;&lt;year&gt;2012&lt;/year&gt;&lt;/dates&gt;&lt;publisher&gt;Office for National Statistics&lt;/publisher&gt;&lt;urls&gt;&lt;related-urls&gt;&lt;url&gt;http://www.ons.gov.uk/ons/dcp171776_290558.pdf&lt;/url&gt;&lt;/related-urls&gt;&lt;/urls&gt;&lt;/record&gt;&lt;/Cite&gt;&lt;/EndNote&gt;</w:instrText>
      </w:r>
      <w:r w:rsidR="00CE7D9C" w:rsidRPr="00122928">
        <w:rPr>
          <w:rFonts w:ascii="Garamond" w:hAnsi="Garamond"/>
        </w:rPr>
        <w:fldChar w:fldCharType="separate"/>
      </w:r>
      <w:r w:rsidR="000465D2" w:rsidRPr="00122928">
        <w:rPr>
          <w:rFonts w:ascii="Garamond" w:hAnsi="Garamond"/>
          <w:noProof/>
        </w:rPr>
        <w:t>(</w:t>
      </w:r>
      <w:hyperlink w:anchor="_ENREF_41" w:tooltip="Office for National Statistics, 2012 #999" w:history="1">
        <w:r w:rsidR="00FD3420" w:rsidRPr="00122928">
          <w:rPr>
            <w:rFonts w:ascii="Garamond" w:hAnsi="Garamond"/>
            <w:noProof/>
          </w:rPr>
          <w:t>Office for National Statistics, 2012a</w:t>
        </w:r>
      </w:hyperlink>
      <w:r w:rsidR="000465D2" w:rsidRPr="00122928">
        <w:rPr>
          <w:rFonts w:ascii="Garamond" w:hAnsi="Garamond"/>
          <w:noProof/>
        </w:rPr>
        <w:t>)</w:t>
      </w:r>
      <w:r w:rsidR="00CE7D9C" w:rsidRPr="00122928">
        <w:rPr>
          <w:rFonts w:ascii="Garamond" w:hAnsi="Garamond"/>
        </w:rPr>
        <w:fldChar w:fldCharType="end"/>
      </w:r>
      <w:r w:rsidR="00645B54" w:rsidRPr="00122928">
        <w:rPr>
          <w:rFonts w:ascii="Garamond" w:hAnsi="Garamond"/>
        </w:rPr>
        <w:t>. Many of</w:t>
      </w:r>
      <w:r w:rsidRPr="00122928">
        <w:rPr>
          <w:rFonts w:ascii="Garamond" w:hAnsi="Garamond"/>
        </w:rPr>
        <w:t xml:space="preserve"> the </w:t>
      </w:r>
      <w:r w:rsidR="00645B54" w:rsidRPr="00122928">
        <w:rPr>
          <w:rFonts w:ascii="Garamond" w:hAnsi="Garamond"/>
        </w:rPr>
        <w:t xml:space="preserve">other </w:t>
      </w:r>
      <w:r w:rsidRPr="00122928">
        <w:rPr>
          <w:rFonts w:ascii="Garamond" w:hAnsi="Garamond"/>
        </w:rPr>
        <w:t>pupils are of various ethnic</w:t>
      </w:r>
      <w:r w:rsidR="00791FC0">
        <w:rPr>
          <w:rFonts w:ascii="Garamond" w:hAnsi="Garamond"/>
        </w:rPr>
        <w:t xml:space="preserve"> backgrounds, with some 20</w:t>
      </w:r>
      <w:r w:rsidR="00492060">
        <w:rPr>
          <w:rFonts w:ascii="Garamond" w:hAnsi="Garamond"/>
        </w:rPr>
        <w:t>+</w:t>
      </w:r>
      <w:r w:rsidR="00645B54" w:rsidRPr="00122928">
        <w:rPr>
          <w:rFonts w:ascii="Garamond" w:hAnsi="Garamond"/>
        </w:rPr>
        <w:t xml:space="preserve"> countries represented in the school pupil body</w:t>
      </w:r>
      <w:r w:rsidR="00B539BE">
        <w:rPr>
          <w:rFonts w:ascii="Garamond" w:hAnsi="Garamond"/>
        </w:rPr>
        <w:t xml:space="preserve"> (</w:t>
      </w:r>
      <w:r w:rsidR="008B1DCE">
        <w:rPr>
          <w:rFonts w:ascii="Garamond" w:hAnsi="Garamond"/>
        </w:rPr>
        <w:t xml:space="preserve">Source: </w:t>
      </w:r>
      <w:r w:rsidR="00B539BE">
        <w:rPr>
          <w:rFonts w:ascii="Garamond" w:hAnsi="Garamond"/>
        </w:rPr>
        <w:t>key respondent interview)</w:t>
      </w:r>
      <w:r w:rsidR="005E0CEA" w:rsidRPr="00122928">
        <w:rPr>
          <w:rStyle w:val="FootnoteReference"/>
          <w:rFonts w:ascii="Garamond" w:hAnsi="Garamond"/>
        </w:rPr>
        <w:footnoteReference w:id="8"/>
      </w:r>
      <w:r w:rsidR="00645B54" w:rsidRPr="00122928">
        <w:rPr>
          <w:rFonts w:ascii="Garamond" w:hAnsi="Garamond"/>
        </w:rPr>
        <w:t xml:space="preserve">. </w:t>
      </w:r>
      <w:r w:rsidR="005E0CEA" w:rsidRPr="00122928">
        <w:rPr>
          <w:rFonts w:ascii="Garamond" w:hAnsi="Garamond"/>
        </w:rPr>
        <w:t>Apart from those who were born in Sheffield, t</w:t>
      </w:r>
      <w:r w:rsidR="00B539BE">
        <w:rPr>
          <w:rFonts w:ascii="Garamond" w:hAnsi="Garamond"/>
        </w:rPr>
        <w:t>hese pupils are</w:t>
      </w:r>
      <w:r w:rsidR="00CE7D9C" w:rsidRPr="00122928">
        <w:rPr>
          <w:rFonts w:ascii="Garamond" w:hAnsi="Garamond"/>
        </w:rPr>
        <w:t xml:space="preserve"> the children of inter-regional migrants</w:t>
      </w:r>
      <w:r w:rsidR="00161BD0" w:rsidRPr="00122928">
        <w:rPr>
          <w:rFonts w:ascii="Garamond" w:hAnsi="Garamond"/>
        </w:rPr>
        <w:t xml:space="preserve">, their families may be </w:t>
      </w:r>
      <w:r w:rsidR="00FE4115" w:rsidRPr="00122928">
        <w:rPr>
          <w:rFonts w:ascii="Garamond" w:hAnsi="Garamond"/>
        </w:rPr>
        <w:t xml:space="preserve">political </w:t>
      </w:r>
      <w:r w:rsidR="00161BD0" w:rsidRPr="00122928">
        <w:rPr>
          <w:rFonts w:ascii="Garamond" w:hAnsi="Garamond"/>
        </w:rPr>
        <w:t xml:space="preserve">asylum seekers or they could be the children of economic migrants. </w:t>
      </w:r>
      <w:r w:rsidR="00BB351B">
        <w:rPr>
          <w:rFonts w:ascii="Garamond" w:hAnsi="Garamond"/>
        </w:rPr>
        <w:t>T</w:t>
      </w:r>
      <w:r w:rsidR="00645B54" w:rsidRPr="00122928">
        <w:rPr>
          <w:rFonts w:ascii="Garamond" w:hAnsi="Garamond"/>
        </w:rPr>
        <w:t>his means that there is a variety of languages and</w:t>
      </w:r>
      <w:r w:rsidR="005E0CEA" w:rsidRPr="00122928">
        <w:rPr>
          <w:rFonts w:ascii="Garamond" w:hAnsi="Garamond"/>
        </w:rPr>
        <w:t xml:space="preserve"> dialects present in the school and</w:t>
      </w:r>
      <w:r w:rsidR="00645B54" w:rsidRPr="00122928">
        <w:rPr>
          <w:rFonts w:ascii="Garamond" w:hAnsi="Garamond"/>
        </w:rPr>
        <w:t xml:space="preserve"> many of the pupils have more than one language</w:t>
      </w:r>
      <w:r w:rsidR="00B07457" w:rsidRPr="00122928">
        <w:rPr>
          <w:rFonts w:ascii="Garamond" w:hAnsi="Garamond"/>
        </w:rPr>
        <w:t xml:space="preserve"> in their linguistic repertoires</w:t>
      </w:r>
      <w:r w:rsidR="00492060">
        <w:rPr>
          <w:rFonts w:ascii="Garamond" w:hAnsi="Garamond"/>
        </w:rPr>
        <w:t xml:space="preserve"> </w:t>
      </w:r>
      <w:r w:rsidR="00492060">
        <w:rPr>
          <w:rFonts w:ascii="Garamond" w:hAnsi="Garamond"/>
        </w:rPr>
        <w:fldChar w:fldCharType="begin"/>
      </w:r>
      <w:r w:rsidR="00492060">
        <w:rPr>
          <w:rFonts w:ascii="Garamond" w:hAnsi="Garamond"/>
        </w:rPr>
        <w:instrText xml:space="preserve"> ADDIN EN.CITE &lt;EndNote&gt;&lt;Cite&gt;&lt;Author&gt;Blommaert&lt;/Author&gt;&lt;Year&gt;2013&lt;/Year&gt;&lt;RecNum&gt;984&lt;/RecNum&gt;&lt;DisplayText&gt;(Blommaert, 2013)&lt;/DisplayText&gt;&lt;record&gt;&lt;rec-number&gt;984&lt;/rec-number&gt;&lt;foreign-keys&gt;&lt;key app="EN" db-id="sxptweftnprp53er05cp92dttvxe9wrae0fv"&gt;984&lt;/key&gt;&lt;/foreign-keys&gt;&lt;ref-type name="Book"&gt;6&lt;/ref-type&gt;&lt;contributors&gt;&lt;authors&gt;&lt;author&gt;Blommaert, J&lt;/author&gt;&lt;/authors&gt;&lt;/contributors&gt;&lt;titles&gt;&lt;title&gt;Ethnography, Superdiversity and Linguistic Landscapes&lt;/title&gt;&lt;/titles&gt;&lt;dates&gt;&lt;year&gt;2013&lt;/year&gt;&lt;/dates&gt;&lt;pub-location&gt;Bristol&lt;/pub-location&gt;&lt;publisher&gt;Multilingual Matters&lt;/publisher&gt;&lt;urls&gt;&lt;/urls&gt;&lt;/record&gt;&lt;/Cite&gt;&lt;/EndNote&gt;</w:instrText>
      </w:r>
      <w:r w:rsidR="00492060">
        <w:rPr>
          <w:rFonts w:ascii="Garamond" w:hAnsi="Garamond"/>
        </w:rPr>
        <w:fldChar w:fldCharType="separate"/>
      </w:r>
      <w:r w:rsidR="00492060">
        <w:rPr>
          <w:rFonts w:ascii="Garamond" w:hAnsi="Garamond"/>
          <w:noProof/>
        </w:rPr>
        <w:t>(</w:t>
      </w:r>
      <w:hyperlink w:anchor="_ENREF_11" w:tooltip="Blommaert, 2013 #984" w:history="1">
        <w:r w:rsidR="00FD3420">
          <w:rPr>
            <w:rFonts w:ascii="Garamond" w:hAnsi="Garamond"/>
            <w:noProof/>
          </w:rPr>
          <w:t>Blommaert, 2013</w:t>
        </w:r>
      </w:hyperlink>
      <w:r w:rsidR="00492060">
        <w:rPr>
          <w:rFonts w:ascii="Garamond" w:hAnsi="Garamond"/>
          <w:noProof/>
        </w:rPr>
        <w:t>)</w:t>
      </w:r>
      <w:r w:rsidR="00492060">
        <w:rPr>
          <w:rFonts w:ascii="Garamond" w:hAnsi="Garamond"/>
        </w:rPr>
        <w:fldChar w:fldCharType="end"/>
      </w:r>
      <w:r w:rsidR="00645B54" w:rsidRPr="00122928">
        <w:rPr>
          <w:rFonts w:ascii="Garamond" w:hAnsi="Garamond"/>
        </w:rPr>
        <w:t>. My experience of the school itsel</w:t>
      </w:r>
      <w:r w:rsidR="004E152E" w:rsidRPr="00122928">
        <w:rPr>
          <w:rFonts w:ascii="Garamond" w:hAnsi="Garamond"/>
        </w:rPr>
        <w:t>f</w:t>
      </w:r>
      <w:r w:rsidR="00B62357" w:rsidRPr="00122928">
        <w:rPr>
          <w:rFonts w:ascii="Garamond" w:hAnsi="Garamond"/>
        </w:rPr>
        <w:t xml:space="preserve">, and comparing it to schools I </w:t>
      </w:r>
      <w:r w:rsidR="00B62357" w:rsidRPr="00122928">
        <w:rPr>
          <w:rFonts w:ascii="Garamond" w:hAnsi="Garamond"/>
        </w:rPr>
        <w:lastRenderedPageBreak/>
        <w:t>have researched in London and the Midlands</w:t>
      </w:r>
      <w:r w:rsidR="0067360B" w:rsidRPr="00122928">
        <w:rPr>
          <w:rFonts w:ascii="Garamond" w:hAnsi="Garamond"/>
        </w:rPr>
        <w:t xml:space="preserve"> </w:t>
      </w:r>
      <w:r w:rsidR="0067360B" w:rsidRPr="00122928">
        <w:rPr>
          <w:rFonts w:ascii="Garamond" w:hAnsi="Garamond"/>
        </w:rPr>
        <w:fldChar w:fldCharType="begin"/>
      </w:r>
      <w:r w:rsidR="005B0E11">
        <w:rPr>
          <w:rFonts w:ascii="Garamond" w:hAnsi="Garamond"/>
        </w:rPr>
        <w:instrText xml:space="preserve"> ADDIN EN.CITE &lt;EndNote&gt;&lt;Cite&gt;&lt;Author&gt;Payne&lt;/Author&gt;&lt;Year&gt;2006&lt;/Year&gt;&lt;RecNum&gt;494&lt;/RecNum&gt;&lt;DisplayText&gt;(Payne, 2006)&lt;/DisplayText&gt;&lt;record&gt;&lt;rec-number&gt;494&lt;/rec-number&gt;&lt;foreign-keys&gt;&lt;key app="EN" db-id="sxptweftnprp53er05cp92dttvxe9wrae0fv"&gt;494&lt;/key&gt;&lt;/foreign-keys&gt;&lt;ref-type name="Journal Article"&gt;17&lt;/ref-type&gt;&lt;contributors&gt;&lt;authors&gt;&lt;author&gt;Payne, M I&lt;/author&gt;&lt;/authors&gt;&lt;/contributors&gt;&lt;titles&gt;&lt;title&gt;Foreign Language Planning in England: The Pupil Perspective&lt;/title&gt;&lt;secondary-title&gt;Current Issues in Language Planning&lt;/secondary-title&gt;&lt;/titles&gt;&lt;pages&gt;189-213&lt;/pages&gt;&lt;volume&gt;7, no. 2-3&lt;/volume&gt;&lt;number&gt;2-3&lt;/number&gt;&lt;dates&gt;&lt;year&gt;2006&lt;/year&gt;&lt;/dates&gt;&lt;urls&gt;&lt;/urls&gt;&lt;/record&gt;&lt;/Cite&gt;&lt;/EndNote&gt;</w:instrText>
      </w:r>
      <w:r w:rsidR="0067360B" w:rsidRPr="00122928">
        <w:rPr>
          <w:rFonts w:ascii="Garamond" w:hAnsi="Garamond"/>
        </w:rPr>
        <w:fldChar w:fldCharType="separate"/>
      </w:r>
      <w:r w:rsidR="0067360B" w:rsidRPr="00122928">
        <w:rPr>
          <w:rFonts w:ascii="Garamond" w:hAnsi="Garamond"/>
          <w:noProof/>
        </w:rPr>
        <w:t>(</w:t>
      </w:r>
      <w:hyperlink w:anchor="_ENREF_44" w:tooltip="Payne, 2006 #494" w:history="1">
        <w:r w:rsidR="00FD3420" w:rsidRPr="00122928">
          <w:rPr>
            <w:rFonts w:ascii="Garamond" w:hAnsi="Garamond"/>
            <w:noProof/>
          </w:rPr>
          <w:t>Payne, 2006</w:t>
        </w:r>
      </w:hyperlink>
      <w:r w:rsidR="0067360B" w:rsidRPr="00122928">
        <w:rPr>
          <w:rFonts w:ascii="Garamond" w:hAnsi="Garamond"/>
          <w:noProof/>
        </w:rPr>
        <w:t>)</w:t>
      </w:r>
      <w:r w:rsidR="0067360B" w:rsidRPr="00122928">
        <w:rPr>
          <w:rFonts w:ascii="Garamond" w:hAnsi="Garamond"/>
        </w:rPr>
        <w:fldChar w:fldCharType="end"/>
      </w:r>
      <w:r w:rsidR="00B62357" w:rsidRPr="00122928">
        <w:rPr>
          <w:rFonts w:ascii="Garamond" w:hAnsi="Garamond"/>
        </w:rPr>
        <w:t>,</w:t>
      </w:r>
      <w:r w:rsidR="004E152E" w:rsidRPr="00122928">
        <w:rPr>
          <w:rFonts w:ascii="Garamond" w:hAnsi="Garamond"/>
        </w:rPr>
        <w:t xml:space="preserve"> is that </w:t>
      </w:r>
      <w:r w:rsidR="00FE4115" w:rsidRPr="00122928">
        <w:rPr>
          <w:rFonts w:ascii="Garamond" w:hAnsi="Garamond"/>
        </w:rPr>
        <w:t xml:space="preserve">it </w:t>
      </w:r>
      <w:r w:rsidR="00B539BE">
        <w:rPr>
          <w:rFonts w:ascii="Garamond" w:hAnsi="Garamond"/>
        </w:rPr>
        <w:t>appears</w:t>
      </w:r>
      <w:r w:rsidR="004E152E" w:rsidRPr="00122928">
        <w:rPr>
          <w:rFonts w:ascii="Garamond" w:hAnsi="Garamond"/>
        </w:rPr>
        <w:t xml:space="preserve"> </w:t>
      </w:r>
      <w:r w:rsidR="0067360B" w:rsidRPr="00122928">
        <w:rPr>
          <w:rFonts w:ascii="Garamond" w:hAnsi="Garamond"/>
        </w:rPr>
        <w:t xml:space="preserve">a </w:t>
      </w:r>
      <w:r w:rsidR="00492060">
        <w:rPr>
          <w:rFonts w:ascii="Garamond" w:hAnsi="Garamond"/>
        </w:rPr>
        <w:t>‘</w:t>
      </w:r>
      <w:r w:rsidR="0067360B" w:rsidRPr="00122928">
        <w:rPr>
          <w:rFonts w:ascii="Garamond" w:hAnsi="Garamond"/>
        </w:rPr>
        <w:t>typical</w:t>
      </w:r>
      <w:r w:rsidR="00492060">
        <w:rPr>
          <w:rFonts w:ascii="Garamond" w:hAnsi="Garamond"/>
        </w:rPr>
        <w:t>’</w:t>
      </w:r>
      <w:r w:rsidR="0067360B" w:rsidRPr="00122928">
        <w:rPr>
          <w:rFonts w:ascii="Garamond" w:hAnsi="Garamond"/>
        </w:rPr>
        <w:t xml:space="preserve"> UK</w:t>
      </w:r>
      <w:r w:rsidR="00645B54" w:rsidRPr="00122928">
        <w:rPr>
          <w:rFonts w:ascii="Garamond" w:hAnsi="Garamond"/>
        </w:rPr>
        <w:t xml:space="preserve"> </w:t>
      </w:r>
      <w:r w:rsidR="00B62357" w:rsidRPr="00122928">
        <w:rPr>
          <w:rFonts w:ascii="Garamond" w:hAnsi="Garamond"/>
        </w:rPr>
        <w:t>multilingual, m</w:t>
      </w:r>
      <w:r w:rsidR="005E0CEA" w:rsidRPr="00122928">
        <w:rPr>
          <w:rFonts w:ascii="Garamond" w:hAnsi="Garamond"/>
        </w:rPr>
        <w:t xml:space="preserve">ulticultural and </w:t>
      </w:r>
      <w:r w:rsidR="008C7B06" w:rsidRPr="00122928">
        <w:rPr>
          <w:rFonts w:ascii="Garamond" w:hAnsi="Garamond"/>
        </w:rPr>
        <w:t>multi-ethnic</w:t>
      </w:r>
      <w:r w:rsidR="005E0CEA" w:rsidRPr="00122928">
        <w:rPr>
          <w:rFonts w:ascii="Garamond" w:hAnsi="Garamond"/>
        </w:rPr>
        <w:t xml:space="preserve"> </w:t>
      </w:r>
      <w:r w:rsidR="00645B54" w:rsidRPr="00122928">
        <w:rPr>
          <w:rFonts w:ascii="Garamond" w:hAnsi="Garamond"/>
        </w:rPr>
        <w:t>state comprehensive school</w:t>
      </w:r>
      <w:r w:rsidR="00492060">
        <w:rPr>
          <w:rFonts w:ascii="Garamond" w:hAnsi="Garamond"/>
        </w:rPr>
        <w:t xml:space="preserve"> </w:t>
      </w:r>
      <w:r w:rsidR="00492060">
        <w:rPr>
          <w:rFonts w:ascii="Garamond" w:hAnsi="Garamond"/>
        </w:rPr>
        <w:fldChar w:fldCharType="begin"/>
      </w:r>
      <w:r w:rsidR="00B539BE">
        <w:rPr>
          <w:rFonts w:ascii="Garamond" w:hAnsi="Garamond"/>
        </w:rPr>
        <w:instrText xml:space="preserve"> ADDIN EN.CITE &lt;EndNote&gt;&lt;Cite&gt;&lt;Author&gt;Rampton&lt;/Author&gt;&lt;Year&gt;1997&lt;/Year&gt;&lt;RecNum&gt;315&lt;/RecNum&gt;&lt;Prefix&gt;see e.g. &lt;/Prefix&gt;&lt;DisplayText&gt;(see e.g. Marland, 1987; Rampton, Harris, &amp;amp; Leung, 1997)&lt;/DisplayText&gt;&lt;record&gt;&lt;rec-number&gt;315&lt;/rec-number&gt;&lt;foreign-keys&gt;&lt;key app="EN" db-id="sxptweftnprp53er05cp92dttvxe9wrae0fv"&gt;315&lt;/key&gt;&lt;/foreign-keys&gt;&lt;ref-type name="Journal Article"&gt;17&lt;/ref-type&gt;&lt;contributors&gt;&lt;authors&gt;&lt;author&gt;Rampton, B&lt;/author&gt;&lt;author&gt;Harris, R&lt;/author&gt;&lt;author&gt;Leung, C&lt;/author&gt;&lt;/authors&gt;&lt;/contributors&gt;&lt;titles&gt;&lt;title&gt;Multilingualism in England&lt;/title&gt;&lt;secondary-title&gt;Annual Review of Applied Linguistics&lt;/secondary-title&gt;&lt;/titles&gt;&lt;pages&gt;224-241&lt;/pages&gt;&lt;volume&gt;17&lt;/volume&gt;&lt;dates&gt;&lt;year&gt;1997&lt;/year&gt;&lt;/dates&gt;&lt;urls&gt;&lt;/urls&gt;&lt;/record&gt;&lt;/Cite&gt;&lt;Cite&gt;&lt;Author&gt;Marland&lt;/Author&gt;&lt;Year&gt;1987&lt;/Year&gt;&lt;RecNum&gt;404&lt;/RecNum&gt;&lt;record&gt;&lt;rec-number&gt;404&lt;/rec-number&gt;&lt;foreign-keys&gt;&lt;key app="EN" db-id="sxptweftnprp53er05cp92dttvxe9wrae0fv"&gt;404&lt;/key&gt;&lt;/foreign-keys&gt;&lt;ref-type name="Book"&gt;6&lt;/ref-type&gt;&lt;contributors&gt;&lt;authors&gt;&lt;author&gt;Marland, M&lt;/author&gt;&lt;/authors&gt;&lt;/contributors&gt;&lt;titles&gt;&lt;title&gt;Multilingual Britain: The Educational Challenge&lt;/title&gt;&lt;/titles&gt;&lt;dates&gt;&lt;year&gt;1987&lt;/year&gt;&lt;/dates&gt;&lt;pub-location&gt;London&lt;/pub-location&gt;&lt;publisher&gt;CILT&lt;/publisher&gt;&lt;urls&gt;&lt;/urls&gt;&lt;/record&gt;&lt;/Cite&gt;&lt;/EndNote&gt;</w:instrText>
      </w:r>
      <w:r w:rsidR="00492060">
        <w:rPr>
          <w:rFonts w:ascii="Garamond" w:hAnsi="Garamond"/>
        </w:rPr>
        <w:fldChar w:fldCharType="separate"/>
      </w:r>
      <w:r w:rsidR="00B539BE">
        <w:rPr>
          <w:rFonts w:ascii="Garamond" w:hAnsi="Garamond"/>
          <w:noProof/>
        </w:rPr>
        <w:t xml:space="preserve">(see e.g. </w:t>
      </w:r>
      <w:hyperlink w:anchor="_ENREF_35" w:tooltip="Marland, 1987 #404" w:history="1">
        <w:r w:rsidR="00FD3420">
          <w:rPr>
            <w:rFonts w:ascii="Garamond" w:hAnsi="Garamond"/>
            <w:noProof/>
          </w:rPr>
          <w:t>Marland, 1987</w:t>
        </w:r>
      </w:hyperlink>
      <w:r w:rsidR="00B539BE">
        <w:rPr>
          <w:rFonts w:ascii="Garamond" w:hAnsi="Garamond"/>
          <w:noProof/>
        </w:rPr>
        <w:t xml:space="preserve">; </w:t>
      </w:r>
      <w:hyperlink w:anchor="_ENREF_51" w:tooltip="Rampton, 1997 #315" w:history="1">
        <w:r w:rsidR="00FD3420">
          <w:rPr>
            <w:rFonts w:ascii="Garamond" w:hAnsi="Garamond"/>
            <w:noProof/>
          </w:rPr>
          <w:t>Rampton, Harris, &amp; Leung, 1997</w:t>
        </w:r>
      </w:hyperlink>
      <w:r w:rsidR="00B539BE">
        <w:rPr>
          <w:rFonts w:ascii="Garamond" w:hAnsi="Garamond"/>
          <w:noProof/>
        </w:rPr>
        <w:t>)</w:t>
      </w:r>
      <w:r w:rsidR="00492060">
        <w:rPr>
          <w:rFonts w:ascii="Garamond" w:hAnsi="Garamond"/>
        </w:rPr>
        <w:fldChar w:fldCharType="end"/>
      </w:r>
      <w:r w:rsidR="00BB351B">
        <w:rPr>
          <w:rFonts w:ascii="Garamond" w:hAnsi="Garamond"/>
        </w:rPr>
        <w:t>, e.g. t</w:t>
      </w:r>
      <w:r w:rsidR="005E0CEA" w:rsidRPr="00122928">
        <w:rPr>
          <w:rFonts w:ascii="Garamond" w:hAnsi="Garamond"/>
        </w:rPr>
        <w:t xml:space="preserve">here are visible signs that many languages are spoken and that the school welcomes diversity, such as </w:t>
      </w:r>
      <w:r w:rsidR="00B62357" w:rsidRPr="00122928">
        <w:rPr>
          <w:rFonts w:ascii="Garamond" w:hAnsi="Garamond"/>
        </w:rPr>
        <w:t xml:space="preserve">evidenced by </w:t>
      </w:r>
      <w:r w:rsidR="005E0CEA" w:rsidRPr="00122928">
        <w:rPr>
          <w:rFonts w:ascii="Garamond" w:hAnsi="Garamond"/>
        </w:rPr>
        <w:t>the welcome signs</w:t>
      </w:r>
      <w:r w:rsidR="0067360B" w:rsidRPr="00122928">
        <w:rPr>
          <w:rFonts w:ascii="Garamond" w:hAnsi="Garamond"/>
        </w:rPr>
        <w:t xml:space="preserve"> in various languages</w:t>
      </w:r>
      <w:r w:rsidR="00FD1F82">
        <w:rPr>
          <w:rFonts w:ascii="Garamond" w:hAnsi="Garamond"/>
        </w:rPr>
        <w:t xml:space="preserve"> (see Figure 1</w:t>
      </w:r>
      <w:r w:rsidR="005E0CEA" w:rsidRPr="00122928">
        <w:rPr>
          <w:rFonts w:ascii="Garamond" w:hAnsi="Garamond"/>
        </w:rPr>
        <w:t>)</w:t>
      </w:r>
      <w:r w:rsidR="00FD1F82">
        <w:rPr>
          <w:rFonts w:ascii="Garamond" w:hAnsi="Garamond"/>
        </w:rPr>
        <w:t xml:space="preserve"> and the flags of various countries in </w:t>
      </w:r>
      <w:r w:rsidR="001E6399">
        <w:rPr>
          <w:rFonts w:ascii="Garamond" w:hAnsi="Garamond"/>
        </w:rPr>
        <w:t xml:space="preserve">one of </w:t>
      </w:r>
      <w:r w:rsidR="00FD1F82">
        <w:rPr>
          <w:rFonts w:ascii="Garamond" w:hAnsi="Garamond"/>
        </w:rPr>
        <w:t>the corridor</w:t>
      </w:r>
      <w:r w:rsidR="001E6399">
        <w:rPr>
          <w:rFonts w:ascii="Garamond" w:hAnsi="Garamond"/>
        </w:rPr>
        <w:t>s</w:t>
      </w:r>
      <w:r w:rsidR="00FD1F82">
        <w:rPr>
          <w:rFonts w:ascii="Garamond" w:hAnsi="Garamond"/>
        </w:rPr>
        <w:t xml:space="preserve"> (Figure 2)</w:t>
      </w:r>
      <w:r w:rsidR="005E0CEA" w:rsidRPr="00122928">
        <w:rPr>
          <w:rFonts w:ascii="Garamond" w:hAnsi="Garamond"/>
        </w:rPr>
        <w:t>.</w:t>
      </w:r>
    </w:p>
    <w:p w14:paraId="2FBBA663" w14:textId="77777777" w:rsidR="00FD1F82" w:rsidRDefault="00FD1F82">
      <w:pPr>
        <w:rPr>
          <w:rFonts w:ascii="Garamond" w:hAnsi="Garamond"/>
        </w:rPr>
      </w:pPr>
    </w:p>
    <w:p w14:paraId="0BC125F5" w14:textId="6711BFCE" w:rsidR="005E0CEA" w:rsidRPr="00122928" w:rsidRDefault="00492060">
      <w:pPr>
        <w:rPr>
          <w:rFonts w:ascii="Garamond" w:hAnsi="Garamond"/>
        </w:rPr>
      </w:pPr>
      <w:r>
        <w:rPr>
          <w:rFonts w:ascii="Garamond" w:hAnsi="Garamond"/>
        </w:rPr>
        <w:t>Figure 1: School welcome sign</w:t>
      </w:r>
    </w:p>
    <w:p w14:paraId="3C18C1B1" w14:textId="77777777" w:rsidR="00FD1F82" w:rsidRDefault="004E152E">
      <w:pPr>
        <w:rPr>
          <w:rFonts w:ascii="Garamond" w:hAnsi="Garamond"/>
        </w:rPr>
      </w:pPr>
      <w:r w:rsidRPr="00122928">
        <w:rPr>
          <w:rFonts w:ascii="Garamond" w:hAnsi="Garamond"/>
        </w:rPr>
        <w:t xml:space="preserve"> </w:t>
      </w:r>
      <w:r w:rsidR="005E0CEA" w:rsidRPr="00122928">
        <w:rPr>
          <w:rFonts w:ascii="Garamond" w:hAnsi="Garamond"/>
          <w:noProof/>
          <w:lang w:val="en-US"/>
        </w:rPr>
        <w:drawing>
          <wp:inline distT="0" distB="0" distL="0" distR="0" wp14:anchorId="781E521C" wp14:editId="13E1DFA6">
            <wp:extent cx="2628900" cy="1972705"/>
            <wp:effectExtent l="0" t="0" r="0" b="8890"/>
            <wp:docPr id="1" name="Picture 1" descr="Macintosh HD:Users:markpayne:Pictures:iPhoto Library.photolibrary:Masters:2014:01:25:20140125-151309:IMG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kpayne:Pictures:iPhoto Library.photolibrary:Masters:2014:01:25:20140125-151309:IMG_01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972705"/>
                    </a:xfrm>
                    <a:prstGeom prst="rect">
                      <a:avLst/>
                    </a:prstGeom>
                    <a:noFill/>
                    <a:ln>
                      <a:noFill/>
                    </a:ln>
                  </pic:spPr>
                </pic:pic>
              </a:graphicData>
            </a:graphic>
          </wp:inline>
        </w:drawing>
      </w:r>
      <w:bookmarkStart w:id="0" w:name="_GoBack"/>
      <w:bookmarkEnd w:id="0"/>
    </w:p>
    <w:p w14:paraId="4475E34C" w14:textId="77777777" w:rsidR="00FD1F82" w:rsidRDefault="00FD1F82">
      <w:pPr>
        <w:rPr>
          <w:rFonts w:ascii="Garamond" w:hAnsi="Garamond"/>
        </w:rPr>
      </w:pPr>
    </w:p>
    <w:p w14:paraId="799DBB0A" w14:textId="7DEEEF7D" w:rsidR="00FD1F82" w:rsidRDefault="00FD1F82">
      <w:pPr>
        <w:rPr>
          <w:rFonts w:ascii="Garamond" w:hAnsi="Garamond"/>
        </w:rPr>
      </w:pPr>
      <w:r>
        <w:rPr>
          <w:rFonts w:ascii="Garamond" w:hAnsi="Garamond"/>
        </w:rPr>
        <w:t>Figure 2: Flags in the corridor</w:t>
      </w:r>
    </w:p>
    <w:p w14:paraId="25D2FBDB" w14:textId="1CCB75E0" w:rsidR="00663141" w:rsidRPr="00122928" w:rsidRDefault="00FD1F82">
      <w:pPr>
        <w:rPr>
          <w:rFonts w:ascii="Garamond" w:hAnsi="Garamond"/>
        </w:rPr>
      </w:pPr>
      <w:r w:rsidRPr="00FD1F82">
        <w:rPr>
          <w:rFonts w:ascii="Garamond" w:hAnsi="Garamond"/>
          <w:noProof/>
          <w:lang w:val="en-US"/>
        </w:rPr>
        <w:drawing>
          <wp:inline distT="0" distB="0" distL="0" distR="0" wp14:anchorId="6A09694E" wp14:editId="78F901A2">
            <wp:extent cx="2739683" cy="2302724"/>
            <wp:effectExtent l="0" t="0" r="3810" b="8890"/>
            <wp:docPr id="5" name="Content Placeholder 4" descr="IMG_015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IMG_0156.jpg"/>
                    <pic:cNvPicPr>
                      <a:picLocks noGrp="1" noChangeAspect="1"/>
                    </pic:cNvPicPr>
                  </pic:nvPicPr>
                  <pic:blipFill>
                    <a:blip r:embed="rId9" cstate="print">
                      <a:extLst>
                        <a:ext uri="{28A0092B-C50C-407E-A947-70E740481C1C}">
                          <a14:useLocalDpi xmlns:a14="http://schemas.microsoft.com/office/drawing/2010/main" val="0"/>
                        </a:ext>
                      </a:extLst>
                    </a:blip>
                    <a:srcRect t="18487" b="18487"/>
                    <a:stretch>
                      <a:fillRect/>
                    </a:stretch>
                  </pic:blipFill>
                  <pic:spPr>
                    <a:xfrm>
                      <a:off x="0" y="0"/>
                      <a:ext cx="2740352" cy="2303286"/>
                    </a:xfrm>
                    <a:prstGeom prst="rect">
                      <a:avLst/>
                    </a:prstGeom>
                  </pic:spPr>
                </pic:pic>
              </a:graphicData>
            </a:graphic>
          </wp:inline>
        </w:drawing>
      </w:r>
    </w:p>
    <w:p w14:paraId="39FE270C" w14:textId="77777777" w:rsidR="00645B54" w:rsidRPr="00122928" w:rsidRDefault="00645B54">
      <w:pPr>
        <w:rPr>
          <w:rFonts w:ascii="Garamond" w:hAnsi="Garamond"/>
        </w:rPr>
      </w:pPr>
    </w:p>
    <w:p w14:paraId="601FC864" w14:textId="77777777" w:rsidR="004C4967" w:rsidRPr="00122928" w:rsidRDefault="004C4967">
      <w:pPr>
        <w:rPr>
          <w:rFonts w:ascii="Garamond" w:hAnsi="Garamond"/>
        </w:rPr>
      </w:pPr>
    </w:p>
    <w:p w14:paraId="21F1C2D0" w14:textId="6F18BABE" w:rsidR="00A760B6" w:rsidRPr="00122928" w:rsidRDefault="00C05FCA">
      <w:pPr>
        <w:rPr>
          <w:rFonts w:ascii="Garamond" w:hAnsi="Garamond"/>
          <w:b/>
        </w:rPr>
      </w:pPr>
      <w:r w:rsidRPr="00122928">
        <w:rPr>
          <w:rFonts w:ascii="Garamond" w:hAnsi="Garamond"/>
          <w:b/>
        </w:rPr>
        <w:t>Section 4</w:t>
      </w:r>
      <w:r w:rsidR="002F023F" w:rsidRPr="00122928">
        <w:rPr>
          <w:rFonts w:ascii="Garamond" w:hAnsi="Garamond"/>
          <w:b/>
        </w:rPr>
        <w:t xml:space="preserve">: </w:t>
      </w:r>
      <w:r w:rsidRPr="00122928">
        <w:rPr>
          <w:rFonts w:ascii="Garamond" w:hAnsi="Garamond"/>
          <w:b/>
        </w:rPr>
        <w:t>Super-diverse characteristics</w:t>
      </w:r>
    </w:p>
    <w:p w14:paraId="49D858AF" w14:textId="4CE05920" w:rsidR="00E84566" w:rsidRPr="00E84566" w:rsidRDefault="00E84566" w:rsidP="00E84566">
      <w:pPr>
        <w:rPr>
          <w:rFonts w:ascii="Garamond" w:hAnsi="Garamond"/>
        </w:rPr>
      </w:pPr>
      <w:r w:rsidRPr="00E84566">
        <w:rPr>
          <w:rFonts w:ascii="Garamond" w:hAnsi="Garamond"/>
        </w:rPr>
        <w:t xml:space="preserve">What I have </w:t>
      </w:r>
      <w:r w:rsidR="00AE07DD">
        <w:rPr>
          <w:rFonts w:ascii="Garamond" w:hAnsi="Garamond"/>
        </w:rPr>
        <w:t>briefly portrayed thus</w:t>
      </w:r>
      <w:r w:rsidR="00BE7E50">
        <w:rPr>
          <w:rFonts w:ascii="Garamond" w:hAnsi="Garamond"/>
        </w:rPr>
        <w:t xml:space="preserve"> far would be largely </w:t>
      </w:r>
      <w:r w:rsidRPr="00E84566">
        <w:rPr>
          <w:rFonts w:ascii="Garamond" w:hAnsi="Garamond"/>
        </w:rPr>
        <w:t>unsurprising to scholars of and practitioners in multi-lingual, multi-cultural and multi-faith schools across large towns and cities in Engl</w:t>
      </w:r>
      <w:r w:rsidR="00BB351B">
        <w:rPr>
          <w:rFonts w:ascii="Garamond" w:hAnsi="Garamond"/>
        </w:rPr>
        <w:t>and. Such</w:t>
      </w:r>
      <w:r w:rsidRPr="00E84566">
        <w:rPr>
          <w:rFonts w:ascii="Garamond" w:hAnsi="Garamond"/>
        </w:rPr>
        <w:t xml:space="preserve"> schools and communities, their issues and challenges, are not new and have been the</w:t>
      </w:r>
      <w:r w:rsidR="006D6F3F">
        <w:rPr>
          <w:rFonts w:ascii="Garamond" w:hAnsi="Garamond"/>
        </w:rPr>
        <w:t xml:space="preserve"> focus of much research over the</w:t>
      </w:r>
      <w:r w:rsidRPr="00E84566">
        <w:rPr>
          <w:rFonts w:ascii="Garamond" w:hAnsi="Garamond"/>
        </w:rPr>
        <w:t xml:space="preserve"> years </w:t>
      </w:r>
      <w:r w:rsidRPr="00E84566">
        <w:rPr>
          <w:rFonts w:ascii="Garamond" w:hAnsi="Garamond"/>
        </w:rPr>
        <w:fldChar w:fldCharType="begin"/>
      </w:r>
      <w:r w:rsidRPr="00E84566">
        <w:rPr>
          <w:rFonts w:ascii="Garamond" w:hAnsi="Garamond"/>
        </w:rPr>
        <w:instrText xml:space="preserve"> ADDIN EN.CITE &lt;EndNote&gt;&lt;Cite&gt;&lt;Author&gt;Marland&lt;/Author&gt;&lt;Year&gt;1987&lt;/Year&gt;&lt;RecNum&gt;404&lt;/RecNum&gt;&lt;Prefix&gt;see e.g. &lt;/Prefix&gt;&lt;DisplayText&gt;(see e.g. Bullock, 1975; Marland, 1987)&lt;/DisplayText&gt;&lt;record&gt;&lt;rec-number&gt;404&lt;/rec-number&gt;&lt;foreign-keys&gt;&lt;key app="EN" db-id="sxptweftnprp53er05cp92dttvxe9wrae0fv"&gt;404&lt;/key&gt;&lt;/foreign-keys&gt;&lt;ref-type name="Book"&gt;6&lt;/ref-type&gt;&lt;contributors&gt;&lt;authors&gt;&lt;author&gt;Marland, M&lt;/author&gt;&lt;/authors&gt;&lt;/contributors&gt;&lt;titles&gt;&lt;title&gt;Multilingual Britain: The Educational Challenge&lt;/title&gt;&lt;/titles&gt;&lt;dates&gt;&lt;year&gt;1987&lt;/year&gt;&lt;/dates&gt;&lt;pub-location&gt;London&lt;/pub-location&gt;&lt;publisher&gt;CILT&lt;/publisher&gt;&lt;urls&gt;&lt;/urls&gt;&lt;/record&gt;&lt;/Cite&gt;&lt;Cite&gt;&lt;Author&gt;Bullock&lt;/Author&gt;&lt;Year&gt;1975&lt;/Year&gt;&lt;RecNum&gt;55&lt;/RecNum&gt;&lt;record&gt;&lt;rec-number&gt;55&lt;/rec-number&gt;&lt;foreign-keys&gt;&lt;key app="EN" db-id="sxptweftnprp53er05cp92dttvxe9wrae0fv"&gt;55&lt;/key&gt;&lt;/foreign-keys&gt;&lt;ref-type name="Book"&gt;6&lt;/ref-type&gt;&lt;contributors&gt;&lt;authors&gt;&lt;author&gt;Bullock, A&lt;/author&gt;&lt;/authors&gt;&lt;/contributors&gt;&lt;titles&gt;&lt;title&gt;A Language for Life&lt;/title&gt;&lt;/titles&gt;&lt;dates&gt;&lt;year&gt;1975&lt;/year&gt;&lt;/dates&gt;&lt;pub-location&gt;London&lt;/pub-location&gt;&lt;publisher&gt;HMSO&lt;/publisher&gt;&lt;urls&gt;&lt;/urls&gt;&lt;/record&gt;&lt;/Cite&gt;&lt;/EndNote&gt;</w:instrText>
      </w:r>
      <w:r w:rsidRPr="00E84566">
        <w:rPr>
          <w:rFonts w:ascii="Garamond" w:hAnsi="Garamond"/>
        </w:rPr>
        <w:fldChar w:fldCharType="separate"/>
      </w:r>
      <w:r w:rsidRPr="00E84566">
        <w:rPr>
          <w:rFonts w:ascii="Garamond" w:hAnsi="Garamond"/>
        </w:rPr>
        <w:t xml:space="preserve">(see e.g. </w:t>
      </w:r>
      <w:hyperlink w:anchor="_ENREF_12" w:tooltip="Bullock, 1975 #55" w:history="1">
        <w:r w:rsidR="00FD3420" w:rsidRPr="00E84566">
          <w:rPr>
            <w:rFonts w:ascii="Garamond" w:hAnsi="Garamond"/>
          </w:rPr>
          <w:t>Bullock, 1975</w:t>
        </w:r>
      </w:hyperlink>
      <w:r w:rsidRPr="00E84566">
        <w:rPr>
          <w:rFonts w:ascii="Garamond" w:hAnsi="Garamond"/>
        </w:rPr>
        <w:t xml:space="preserve">; </w:t>
      </w:r>
      <w:hyperlink w:anchor="_ENREF_35" w:tooltip="Marland, 1987 #404" w:history="1">
        <w:r w:rsidR="00FD3420" w:rsidRPr="00E84566">
          <w:rPr>
            <w:rFonts w:ascii="Garamond" w:hAnsi="Garamond"/>
          </w:rPr>
          <w:t>Marland, 1987</w:t>
        </w:r>
      </w:hyperlink>
      <w:r w:rsidRPr="00E84566">
        <w:rPr>
          <w:rFonts w:ascii="Garamond" w:hAnsi="Garamond"/>
        </w:rPr>
        <w:t>)</w:t>
      </w:r>
      <w:r w:rsidRPr="00E84566">
        <w:rPr>
          <w:rFonts w:ascii="Garamond" w:hAnsi="Garamond"/>
        </w:rPr>
        <w:fldChar w:fldCharType="end"/>
      </w:r>
      <w:r w:rsidRPr="00E84566">
        <w:rPr>
          <w:rFonts w:ascii="Garamond" w:hAnsi="Garamond"/>
        </w:rPr>
        <w:t>, some salient work</w:t>
      </w:r>
      <w:r w:rsidR="00E12A02">
        <w:rPr>
          <w:rFonts w:ascii="Garamond" w:hAnsi="Garamond"/>
        </w:rPr>
        <w:t>s being those focusing</w:t>
      </w:r>
      <w:r w:rsidRPr="00E84566">
        <w:rPr>
          <w:rFonts w:ascii="Garamond" w:hAnsi="Garamond"/>
        </w:rPr>
        <w:t xml:space="preserve"> on London, as well</w:t>
      </w:r>
      <w:r w:rsidR="00BB351B">
        <w:rPr>
          <w:rFonts w:ascii="Garamond" w:hAnsi="Garamond"/>
        </w:rPr>
        <w:t xml:space="preserve"> as urban settings elsewhere </w:t>
      </w:r>
      <w:r w:rsidRPr="00E84566">
        <w:rPr>
          <w:rFonts w:ascii="Garamond" w:hAnsi="Garamond"/>
        </w:rPr>
        <w:fldChar w:fldCharType="begin">
          <w:fldData xml:space="preserve">PEVuZE5vdGU+PENpdGU+PEF1dGhvcj5TbWl0aDwvQXV0aG9yPjxZZWFyPjE5ODQ8L1llYXI+PFJl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</w:fldData>
        </w:fldChar>
      </w:r>
      <w:r w:rsidR="00492060">
        <w:rPr>
          <w:rFonts w:ascii="Garamond" w:hAnsi="Garamond"/>
        </w:rPr>
        <w:instrText xml:space="preserve"> ADDIN EN.CITE </w:instrText>
      </w:r>
      <w:r w:rsidR="00492060">
        <w:rPr>
          <w:rFonts w:ascii="Garamond" w:hAnsi="Garamond"/>
        </w:rPr>
        <w:fldChar w:fldCharType="begin">
          <w:fldData xml:space="preserve">PEVuZE5vdGU+PENpdGU+PEF1dGhvcj5TbWl0aDwvQXV0aG9yPjxZZWFyPjE5ODQ8L1llYXI+PFJl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</w:fldData>
        </w:fldChar>
      </w:r>
      <w:r w:rsidR="00492060">
        <w:rPr>
          <w:rFonts w:ascii="Garamond" w:hAnsi="Garamond"/>
        </w:rPr>
        <w:instrText xml:space="preserve"> ADDIN EN.CITE.DATA </w:instrText>
      </w:r>
      <w:r w:rsidR="00492060">
        <w:rPr>
          <w:rFonts w:ascii="Garamond" w:hAnsi="Garamond"/>
        </w:rPr>
      </w:r>
      <w:r w:rsidR="00492060">
        <w:rPr>
          <w:rFonts w:ascii="Garamond" w:hAnsi="Garamond"/>
        </w:rPr>
        <w:fldChar w:fldCharType="end"/>
      </w:r>
      <w:r w:rsidRPr="00E84566">
        <w:rPr>
          <w:rFonts w:ascii="Garamond" w:hAnsi="Garamond"/>
        </w:rPr>
      </w:r>
      <w:r w:rsidRPr="00E84566">
        <w:rPr>
          <w:rFonts w:ascii="Garamond" w:hAnsi="Garamond"/>
        </w:rPr>
        <w:fldChar w:fldCharType="separate"/>
      </w:r>
      <w:r w:rsidR="00492060">
        <w:rPr>
          <w:rFonts w:ascii="Garamond" w:hAnsi="Garamond"/>
          <w:noProof/>
        </w:rPr>
        <w:t xml:space="preserve">(e.g. </w:t>
      </w:r>
      <w:hyperlink w:anchor="_ENREF_2" w:tooltip="Alladina, 1991 #304" w:history="1">
        <w:r w:rsidR="00FD3420">
          <w:rPr>
            <w:rFonts w:ascii="Garamond" w:hAnsi="Garamond"/>
            <w:noProof/>
          </w:rPr>
          <w:t>Alladina &amp; Edwards, 1991</w:t>
        </w:r>
      </w:hyperlink>
      <w:r w:rsidR="00492060">
        <w:rPr>
          <w:rFonts w:ascii="Garamond" w:hAnsi="Garamond"/>
          <w:noProof/>
        </w:rPr>
        <w:t xml:space="preserve">; </w:t>
      </w:r>
      <w:hyperlink w:anchor="_ENREF_32" w:tooltip="Kroon, 1994 #321" w:history="1">
        <w:r w:rsidR="00FD3420">
          <w:rPr>
            <w:rFonts w:ascii="Garamond" w:hAnsi="Garamond"/>
            <w:noProof/>
          </w:rPr>
          <w:t>Kroon &amp; Vallen, 1994</w:t>
        </w:r>
      </w:hyperlink>
      <w:r w:rsidR="00492060">
        <w:rPr>
          <w:rFonts w:ascii="Garamond" w:hAnsi="Garamond"/>
          <w:noProof/>
        </w:rPr>
        <w:t xml:space="preserve">; </w:t>
      </w:r>
      <w:hyperlink w:anchor="_ENREF_33" w:tooltip="Linguistic Minorities Project, 1983 #275" w:history="1">
        <w:r w:rsidR="00FD3420">
          <w:rPr>
            <w:rFonts w:ascii="Garamond" w:hAnsi="Garamond"/>
            <w:noProof/>
          </w:rPr>
          <w:t>Linguistic Minorities Project, 1983</w:t>
        </w:r>
      </w:hyperlink>
      <w:r w:rsidR="00492060">
        <w:rPr>
          <w:rFonts w:ascii="Garamond" w:hAnsi="Garamond"/>
          <w:noProof/>
        </w:rPr>
        <w:t xml:space="preserve">, </w:t>
      </w:r>
      <w:hyperlink w:anchor="_ENREF_34" w:tooltip="Linguistic Minorities Project, 1985 #463" w:history="1">
        <w:r w:rsidR="00FD3420">
          <w:rPr>
            <w:rFonts w:ascii="Garamond" w:hAnsi="Garamond"/>
            <w:noProof/>
          </w:rPr>
          <w:t>1985</w:t>
        </w:r>
      </w:hyperlink>
      <w:r w:rsidR="00492060">
        <w:rPr>
          <w:rFonts w:ascii="Garamond" w:hAnsi="Garamond"/>
          <w:noProof/>
        </w:rPr>
        <w:t xml:space="preserve">; </w:t>
      </w:r>
      <w:hyperlink w:anchor="_ENREF_51" w:tooltip="Rampton, 1997 #315" w:history="1">
        <w:r w:rsidR="00FD3420">
          <w:rPr>
            <w:rFonts w:ascii="Garamond" w:hAnsi="Garamond"/>
            <w:noProof/>
          </w:rPr>
          <w:t>Rampton et al., 1997</w:t>
        </w:r>
      </w:hyperlink>
      <w:r w:rsidR="00492060">
        <w:rPr>
          <w:rFonts w:ascii="Garamond" w:hAnsi="Garamond"/>
          <w:noProof/>
        </w:rPr>
        <w:t xml:space="preserve">; </w:t>
      </w:r>
      <w:hyperlink w:anchor="_ENREF_52" w:tooltip="Rampton, 1999 #313" w:history="1">
        <w:r w:rsidR="00FD3420">
          <w:rPr>
            <w:rFonts w:ascii="Garamond" w:hAnsi="Garamond"/>
            <w:noProof/>
          </w:rPr>
          <w:t>Rampton, Harris, &amp; Leung, 1999</w:t>
        </w:r>
      </w:hyperlink>
      <w:r w:rsidR="00492060">
        <w:rPr>
          <w:rFonts w:ascii="Garamond" w:hAnsi="Garamond"/>
          <w:noProof/>
        </w:rPr>
        <w:t xml:space="preserve">; </w:t>
      </w:r>
      <w:hyperlink w:anchor="_ENREF_61" w:tooltip="Smith, 1984 #439" w:history="1">
        <w:r w:rsidR="00FD3420">
          <w:rPr>
            <w:rFonts w:ascii="Garamond" w:hAnsi="Garamond"/>
            <w:noProof/>
          </w:rPr>
          <w:t>Smith &amp; Reid, 1984</w:t>
        </w:r>
      </w:hyperlink>
      <w:r w:rsidR="00492060">
        <w:rPr>
          <w:rFonts w:ascii="Garamond" w:hAnsi="Garamond"/>
          <w:noProof/>
        </w:rPr>
        <w:t>)</w:t>
      </w:r>
      <w:r w:rsidRPr="00E84566">
        <w:rPr>
          <w:rFonts w:ascii="Garamond" w:hAnsi="Garamond"/>
        </w:rPr>
        <w:fldChar w:fldCharType="end"/>
      </w:r>
      <w:r w:rsidRPr="00E84566">
        <w:rPr>
          <w:rFonts w:ascii="Garamond" w:hAnsi="Garamond"/>
        </w:rPr>
        <w:t xml:space="preserve">. The language issues and challenges </w:t>
      </w:r>
      <w:r w:rsidR="006D6F3F">
        <w:rPr>
          <w:rFonts w:ascii="Garamond" w:hAnsi="Garamond"/>
        </w:rPr>
        <w:t>prevalent in multilingual</w:t>
      </w:r>
      <w:r w:rsidRPr="00E84566">
        <w:rPr>
          <w:rFonts w:ascii="Garamond" w:hAnsi="Garamond"/>
        </w:rPr>
        <w:t xml:space="preserve"> a</w:t>
      </w:r>
      <w:r w:rsidR="006D6F3F">
        <w:rPr>
          <w:rFonts w:ascii="Garamond" w:hAnsi="Garamond"/>
        </w:rPr>
        <w:t>nd supplementary/</w:t>
      </w:r>
      <w:r w:rsidRPr="00E84566">
        <w:rPr>
          <w:rFonts w:ascii="Garamond" w:hAnsi="Garamond"/>
        </w:rPr>
        <w:t>complementary school settings have a</w:t>
      </w:r>
      <w:r w:rsidR="00283069">
        <w:rPr>
          <w:rFonts w:ascii="Garamond" w:hAnsi="Garamond"/>
        </w:rPr>
        <w:t xml:space="preserve">lso </w:t>
      </w:r>
      <w:r w:rsidR="00BE7E50">
        <w:rPr>
          <w:rFonts w:ascii="Garamond" w:hAnsi="Garamond"/>
        </w:rPr>
        <w:t>been researched</w:t>
      </w:r>
      <w:r w:rsidRPr="00E84566">
        <w:rPr>
          <w:rFonts w:ascii="Garamond" w:hAnsi="Garamond"/>
        </w:rPr>
        <w:t xml:space="preserve"> </w:t>
      </w:r>
      <w:r w:rsidRPr="00E84566">
        <w:rPr>
          <w:rFonts w:ascii="Garamond" w:hAnsi="Garamond"/>
        </w:rPr>
        <w:fldChar w:fldCharType="begin">
          <w:fldData xml:space="preserve">PEVuZE5vdGU+PENpdGU+PEF1dGhvcj5SYW1wdG9uPC9BdXRob3I+PFllYXI+MTk5NzwvWWVhcj48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</w:fldData>
        </w:fldChar>
      </w:r>
      <w:r w:rsidR="00283069">
        <w:rPr>
          <w:rFonts w:ascii="Garamond" w:hAnsi="Garamond"/>
        </w:rPr>
        <w:instrText xml:space="preserve"> ADDIN EN.CITE </w:instrText>
      </w:r>
      <w:r w:rsidR="00283069">
        <w:rPr>
          <w:rFonts w:ascii="Garamond" w:hAnsi="Garamond"/>
        </w:rPr>
        <w:fldChar w:fldCharType="begin">
          <w:fldData xml:space="preserve">PEVuZE5vdGU+PENpdGU+PEF1dGhvcj5SYW1wdG9uPC9BdXRob3I+PFllYXI+MTk5NzwvWWVhcj48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</w:fldData>
        </w:fldChar>
      </w:r>
      <w:r w:rsidR="00283069">
        <w:rPr>
          <w:rFonts w:ascii="Garamond" w:hAnsi="Garamond"/>
        </w:rPr>
        <w:instrText xml:space="preserve"> ADDIN EN.CITE.DATA </w:instrText>
      </w:r>
      <w:r w:rsidR="00283069">
        <w:rPr>
          <w:rFonts w:ascii="Garamond" w:hAnsi="Garamond"/>
        </w:rPr>
      </w:r>
      <w:r w:rsidR="00283069">
        <w:rPr>
          <w:rFonts w:ascii="Garamond" w:hAnsi="Garamond"/>
        </w:rPr>
        <w:fldChar w:fldCharType="end"/>
      </w:r>
      <w:r w:rsidRPr="00E84566">
        <w:rPr>
          <w:rFonts w:ascii="Garamond" w:hAnsi="Garamond"/>
        </w:rPr>
      </w:r>
      <w:r w:rsidRPr="00E84566">
        <w:rPr>
          <w:rFonts w:ascii="Garamond" w:hAnsi="Garamond"/>
        </w:rPr>
        <w:fldChar w:fldCharType="separate"/>
      </w:r>
      <w:r w:rsidR="00283069">
        <w:rPr>
          <w:rFonts w:ascii="Garamond" w:hAnsi="Garamond"/>
          <w:noProof/>
        </w:rPr>
        <w:t xml:space="preserve">(e.g. </w:t>
      </w:r>
      <w:hyperlink w:anchor="_ENREF_16" w:tooltip="Creese, 2011 #965" w:history="1">
        <w:r w:rsidR="00FD3420">
          <w:rPr>
            <w:rFonts w:ascii="Garamond" w:hAnsi="Garamond"/>
            <w:noProof/>
          </w:rPr>
          <w:t>Creese &amp; Blacklege, 2011</w:t>
        </w:r>
      </w:hyperlink>
      <w:r w:rsidR="00283069">
        <w:rPr>
          <w:rFonts w:ascii="Garamond" w:hAnsi="Garamond"/>
          <w:noProof/>
        </w:rPr>
        <w:t xml:space="preserve">; </w:t>
      </w:r>
      <w:hyperlink w:anchor="_ENREF_45" w:tooltip="Payne, 2005 #472" w:history="1">
        <w:r w:rsidR="00FD3420">
          <w:rPr>
            <w:rFonts w:ascii="Garamond" w:hAnsi="Garamond"/>
            <w:noProof/>
          </w:rPr>
          <w:t>Payne &amp; Evans, 2005</w:t>
        </w:r>
      </w:hyperlink>
      <w:r w:rsidR="00283069">
        <w:rPr>
          <w:rFonts w:ascii="Garamond" w:hAnsi="Garamond"/>
          <w:noProof/>
        </w:rPr>
        <w:t xml:space="preserve">; </w:t>
      </w:r>
      <w:hyperlink w:anchor="_ENREF_50" w:tooltip="Potts, 2013 #969" w:history="1">
        <w:r w:rsidR="00FD3420">
          <w:rPr>
            <w:rFonts w:ascii="Garamond" w:hAnsi="Garamond"/>
            <w:noProof/>
          </w:rPr>
          <w:t>Potts &amp; Moran, 2013</w:t>
        </w:r>
      </w:hyperlink>
      <w:r w:rsidR="00283069">
        <w:rPr>
          <w:rFonts w:ascii="Garamond" w:hAnsi="Garamond"/>
          <w:noProof/>
        </w:rPr>
        <w:t xml:space="preserve">; </w:t>
      </w:r>
      <w:hyperlink w:anchor="_ENREF_51" w:tooltip="Rampton, 1997 #315" w:history="1">
        <w:r w:rsidR="00FD3420">
          <w:rPr>
            <w:rFonts w:ascii="Garamond" w:hAnsi="Garamond"/>
            <w:noProof/>
          </w:rPr>
          <w:t>Rampton et al., 1997</w:t>
        </w:r>
      </w:hyperlink>
      <w:r w:rsidR="00283069">
        <w:rPr>
          <w:rFonts w:ascii="Garamond" w:hAnsi="Garamond"/>
          <w:noProof/>
        </w:rPr>
        <w:t xml:space="preserve">; </w:t>
      </w:r>
      <w:hyperlink w:anchor="_ENREF_56" w:tooltip="Saxena, 2013 #966" w:history="1">
        <w:r w:rsidR="00FD3420">
          <w:rPr>
            <w:rFonts w:ascii="Garamond" w:hAnsi="Garamond"/>
            <w:noProof/>
          </w:rPr>
          <w:t>Saxena &amp; Martin-Jones, 2013</w:t>
        </w:r>
      </w:hyperlink>
      <w:r w:rsidR="00283069">
        <w:rPr>
          <w:rFonts w:ascii="Garamond" w:hAnsi="Garamond"/>
          <w:noProof/>
        </w:rPr>
        <w:t xml:space="preserve">; </w:t>
      </w:r>
      <w:hyperlink w:anchor="_ENREF_68" w:tooltip="Wilmes, 2011 #803" w:history="1">
        <w:r w:rsidR="00FD3420">
          <w:rPr>
            <w:rFonts w:ascii="Garamond" w:hAnsi="Garamond"/>
            <w:noProof/>
          </w:rPr>
          <w:t>Wilmes, Plathner, &amp; Atanasosk, 2011</w:t>
        </w:r>
      </w:hyperlink>
      <w:r w:rsidR="00283069">
        <w:rPr>
          <w:rFonts w:ascii="Garamond" w:hAnsi="Garamond"/>
          <w:noProof/>
        </w:rPr>
        <w:t>)</w:t>
      </w:r>
      <w:r w:rsidRPr="00E84566">
        <w:rPr>
          <w:rFonts w:ascii="Garamond" w:hAnsi="Garamond"/>
        </w:rPr>
        <w:fldChar w:fldCharType="end"/>
      </w:r>
      <w:r w:rsidRPr="00E84566">
        <w:rPr>
          <w:rFonts w:ascii="Garamond" w:hAnsi="Garamond"/>
        </w:rPr>
        <w:t xml:space="preserve">. Others have focused on language diversification </w:t>
      </w:r>
      <w:r w:rsidRPr="00E84566">
        <w:rPr>
          <w:rFonts w:ascii="Garamond" w:hAnsi="Garamond"/>
        </w:rPr>
        <w:fldChar w:fldCharType="begin"/>
      </w:r>
      <w:r w:rsidRPr="00E84566">
        <w:rPr>
          <w:rFonts w:ascii="Garamond" w:hAnsi="Garamond"/>
        </w:rPr>
        <w:instrText xml:space="preserve"> ADDIN EN.CITE &lt;EndNote&gt;&lt;Cite&gt;&lt;Author&gt;Anderson&lt;/Author&gt;&lt;Year&gt;2000&lt;/Year&gt;&lt;RecNum&gt;376&lt;/RecNum&gt;&lt;DisplayText&gt;(Anderson, 2000; Phillips, 1989)&lt;/DisplayText&gt;&lt;record&gt;&lt;rec-number&gt;376&lt;/rec-number&gt;&lt;foreign-keys&gt;&lt;key app="EN" db-id="sxptweftnprp53er05cp92dttvxe9wrae0fv"&gt;376&lt;/key&gt;&lt;/foreign-keys&gt;&lt;ref-type name="Book Section"&gt;5&lt;/ref-type&gt;&lt;contributors&gt;&lt;authors&gt;&lt;author&gt;Anderson, J&lt;/author&gt;&lt;/authors&gt;&lt;secondary-authors&gt;&lt;author&gt;Field, K&lt;/author&gt;&lt;/secondary-authors&gt;&lt;/contributors&gt;&lt;titles&gt;&lt;title&gt;Which Language? - An Embarrassment of Choice&lt;/title&gt;&lt;secondary-title&gt;Issues in Modern Foreign Languages Teaching&lt;/secondary-title&gt;&lt;/titles&gt;&lt;dates&gt;&lt;year&gt;2000&lt;/year&gt;&lt;/dates&gt;&lt;pub-location&gt;London&lt;/pub-location&gt;&lt;publisher&gt;RoutledgeFalmer&lt;/publisher&gt;&lt;urls&gt;&lt;/urls&gt;&lt;/record&gt;&lt;/Cite&gt;&lt;Cite&gt;&lt;Author&gt;Phillips&lt;/Author&gt;&lt;Year&gt;1989&lt;/Year&gt;&lt;RecNum&gt;160&lt;/RecNum&gt;&lt;record&gt;&lt;rec-number&gt;160&lt;/rec-number&gt;&lt;foreign-keys&gt;&lt;key app="EN" db-id="sxptweftnprp53er05cp92dttvxe9wrae0fv"&gt;160&lt;/key&gt;&lt;/foreign-keys&gt;&lt;ref-type name="Book"&gt;6&lt;/ref-type&gt;&lt;contributors&gt;&lt;authors&gt;&lt;author&gt;Phillips, D, (Ed.)&lt;/author&gt;&lt;/authors&gt;&lt;/contributors&gt;&lt;titles&gt;&lt;title&gt;Which Language? Diversification and the National Curriculum&lt;/title&gt;&lt;/titles&gt;&lt;dates&gt;&lt;year&gt;1989&lt;/year&gt;&lt;/dates&gt;&lt;pub-location&gt;London&lt;/pub-location&gt;&lt;publisher&gt;Hodder and Stoughton&lt;/publisher&gt;&lt;urls&gt;&lt;/urls&gt;&lt;/record&gt;&lt;/Cite&gt;&lt;/EndNote&gt;</w:instrText>
      </w:r>
      <w:r w:rsidRPr="00E84566">
        <w:rPr>
          <w:rFonts w:ascii="Garamond" w:hAnsi="Garamond"/>
        </w:rPr>
        <w:fldChar w:fldCharType="separate"/>
      </w:r>
      <w:r w:rsidRPr="00E84566">
        <w:rPr>
          <w:rFonts w:ascii="Garamond" w:hAnsi="Garamond"/>
        </w:rPr>
        <w:t>(</w:t>
      </w:r>
      <w:hyperlink w:anchor="_ENREF_4" w:tooltip="Anderson, 2000 #376" w:history="1">
        <w:r w:rsidR="00FD3420" w:rsidRPr="00E84566">
          <w:rPr>
            <w:rFonts w:ascii="Garamond" w:hAnsi="Garamond"/>
          </w:rPr>
          <w:t>Anderson, 2000</w:t>
        </w:r>
      </w:hyperlink>
      <w:r w:rsidRPr="00E84566">
        <w:rPr>
          <w:rFonts w:ascii="Garamond" w:hAnsi="Garamond"/>
        </w:rPr>
        <w:t xml:space="preserve">; </w:t>
      </w:r>
      <w:hyperlink w:anchor="_ENREF_48" w:tooltip="Phillips, 1989 #160" w:history="1">
        <w:r w:rsidR="00FD3420" w:rsidRPr="00E84566">
          <w:rPr>
            <w:rFonts w:ascii="Garamond" w:hAnsi="Garamond"/>
          </w:rPr>
          <w:t>Phillips, 1989</w:t>
        </w:r>
      </w:hyperlink>
      <w:r w:rsidRPr="00E84566">
        <w:rPr>
          <w:rFonts w:ascii="Garamond" w:hAnsi="Garamond"/>
        </w:rPr>
        <w:t>)</w:t>
      </w:r>
      <w:r w:rsidRPr="00E84566">
        <w:rPr>
          <w:rFonts w:ascii="Garamond" w:hAnsi="Garamond"/>
        </w:rPr>
        <w:fldChar w:fldCharType="end"/>
      </w:r>
      <w:r w:rsidRPr="00E84566">
        <w:rPr>
          <w:rFonts w:ascii="Garamond" w:hAnsi="Garamond"/>
        </w:rPr>
        <w:t xml:space="preserve">, bilingual education and schooling </w:t>
      </w:r>
      <w:r w:rsidRPr="00E84566">
        <w:rPr>
          <w:rFonts w:ascii="Garamond" w:hAnsi="Garamond"/>
        </w:rPr>
        <w:fldChar w:fldCharType="begin"/>
      </w:r>
      <w:r w:rsidRPr="00E84566">
        <w:rPr>
          <w:rFonts w:ascii="Garamond" w:hAnsi="Garamond"/>
        </w:rPr>
        <w:instrText xml:space="preserve"> ADDIN EN.CITE &lt;EndNote&gt;&lt;Cite&gt;&lt;Author&gt;Creese&lt;/Author&gt;&lt;Year&gt;2011&lt;/Year&gt;&lt;RecNum&gt;965&lt;/RecNum&gt;&lt;DisplayText&gt;(Creese &amp;amp; Blacklege, 2011; García, 2009)&lt;/DisplayText&gt;&lt;record&gt;&lt;rec-number&gt;965&lt;/rec-number&gt;&lt;foreign-keys&gt;&lt;key app="EN" db-id="sxptweftnprp53er05cp92dttvxe9wrae0fv"&gt;965&lt;/key&gt;&lt;/foreign-keys&gt;&lt;ref-type name="Journal Article"&gt;17&lt;/ref-type&gt;&lt;contributors&gt;&lt;authors&gt;&lt;author&gt;Creese, A&lt;/author&gt;&lt;author&gt;Blacklege, A&lt;/author&gt;&lt;/authors&gt;&lt;/contributors&gt;&lt;titles&gt;&lt;title&gt;Separate and flexible bilingualism in complementary schools: Multiple language practices in interrelationship&lt;/title&gt;&lt;secondary-title&gt;Journal of Pragmatics&lt;/secondary-title&gt;&lt;/titles&gt;&lt;pages&gt;1196-1208&lt;/pages&gt;&lt;volume&gt;43&lt;/volume&gt;&lt;number&gt;1&lt;/number&gt;&lt;dates&gt;&lt;year&gt;2011&lt;/year&gt;&lt;/dates&gt;&lt;urls&gt;&lt;/urls&gt;&lt;/record&gt;&lt;/Cite&gt;&lt;Cite&gt;&lt;Author&gt;García&lt;/Author&gt;&lt;Year&gt;2009&lt;/Year&gt;&lt;RecNum&gt;1000&lt;/RecNum&gt;&lt;record&gt;&lt;rec-number&gt;1000&lt;/rec-number&gt;&lt;foreign-keys&gt;&lt;key app="EN" db-id="sxptweftnprp53er05cp92dttvxe9wrae0fv"&gt;1000&lt;/key&gt;&lt;/foreign-keys&gt;&lt;ref-type name="Book"&gt;6&lt;/ref-type&gt;&lt;contributors&gt;&lt;authors&gt;&lt;author&gt;García, O&lt;/author&gt;&lt;/authors&gt;&lt;/contributors&gt;&lt;titles&gt;&lt;title&gt;Bilingual Education in the 21st Century: A Global prespective&lt;/title&gt;&lt;/titles&gt;&lt;dates&gt;&lt;year&gt;2009&lt;/year&gt;&lt;/dates&gt;&lt;pub-location&gt;Oxford&lt;/pub-location&gt;&lt;publisher&gt;Wiley-Blackwell&lt;/publisher&gt;&lt;urls&gt;&lt;/urls&gt;&lt;/record&gt;&lt;/Cite&gt;&lt;/EndNote&gt;</w:instrText>
      </w:r>
      <w:r w:rsidRPr="00E84566">
        <w:rPr>
          <w:rFonts w:ascii="Garamond" w:hAnsi="Garamond"/>
        </w:rPr>
        <w:fldChar w:fldCharType="separate"/>
      </w:r>
      <w:r w:rsidRPr="00E84566">
        <w:rPr>
          <w:rFonts w:ascii="Garamond" w:hAnsi="Garamond"/>
        </w:rPr>
        <w:t>(</w:t>
      </w:r>
      <w:hyperlink w:anchor="_ENREF_16" w:tooltip="Creese, 2011 #965" w:history="1">
        <w:r w:rsidR="00FD3420" w:rsidRPr="00E84566">
          <w:rPr>
            <w:rFonts w:ascii="Garamond" w:hAnsi="Garamond"/>
          </w:rPr>
          <w:t>Creese &amp; Blacklege, 2011</w:t>
        </w:r>
      </w:hyperlink>
      <w:r w:rsidRPr="00E84566">
        <w:rPr>
          <w:rFonts w:ascii="Garamond" w:hAnsi="Garamond"/>
        </w:rPr>
        <w:t xml:space="preserve">; </w:t>
      </w:r>
      <w:hyperlink w:anchor="_ENREF_24" w:tooltip="García, 2009 #1000" w:history="1">
        <w:r w:rsidR="00FD3420" w:rsidRPr="00E84566">
          <w:rPr>
            <w:rFonts w:ascii="Garamond" w:hAnsi="Garamond"/>
          </w:rPr>
          <w:t>García, 2009</w:t>
        </w:r>
      </w:hyperlink>
      <w:r w:rsidRPr="00E84566">
        <w:rPr>
          <w:rFonts w:ascii="Garamond" w:hAnsi="Garamond"/>
        </w:rPr>
        <w:t>)</w:t>
      </w:r>
      <w:r w:rsidRPr="00E84566">
        <w:rPr>
          <w:rFonts w:ascii="Garamond" w:hAnsi="Garamond"/>
        </w:rPr>
        <w:fldChar w:fldCharType="end"/>
      </w:r>
      <w:r w:rsidRPr="00E84566">
        <w:rPr>
          <w:rFonts w:ascii="Garamond" w:hAnsi="Garamond"/>
        </w:rPr>
        <w:t xml:space="preserve"> and the place of English</w:t>
      </w:r>
      <w:r w:rsidR="00283069">
        <w:rPr>
          <w:rFonts w:ascii="Garamond" w:hAnsi="Garamond"/>
        </w:rPr>
        <w:t xml:space="preserve"> more </w:t>
      </w:r>
      <w:r w:rsidR="00283069">
        <w:rPr>
          <w:rFonts w:ascii="Garamond" w:hAnsi="Garamond"/>
        </w:rPr>
        <w:lastRenderedPageBreak/>
        <w:t>widely</w:t>
      </w:r>
      <w:r w:rsidRPr="00E84566">
        <w:rPr>
          <w:rFonts w:ascii="Garamond" w:hAnsi="Garamond"/>
        </w:rPr>
        <w:t xml:space="preserve"> </w:t>
      </w:r>
      <w:r w:rsidRPr="00E84566">
        <w:rPr>
          <w:rFonts w:ascii="Garamond" w:hAnsi="Garamond"/>
        </w:rPr>
        <w:fldChar w:fldCharType="begin"/>
      </w:r>
      <w:r w:rsidR="00AE07DD">
        <w:rPr>
          <w:rFonts w:ascii="Garamond" w:hAnsi="Garamond"/>
        </w:rPr>
        <w:instrText xml:space="preserve"> ADDIN EN.CITE &lt;EndNote&gt;&lt;Cite&gt;&lt;Author&gt;King&lt;/Author&gt;&lt;Year&gt;2000&lt;/Year&gt;&lt;RecNum&gt;209&lt;/RecNum&gt;&lt;DisplayText&gt;(Graddol, 1998; King, 2000; Pennycook, 2007)&lt;/DisplayText&gt;&lt;record&gt;&lt;rec-number&gt;209&lt;/rec-number&gt;&lt;foreign-keys&gt;&lt;key app="EN" db-id="sxptweftnprp53er05cp92dttvxe9wrae0fv"&gt;209&lt;/key&gt;&lt;/foreign-keys&gt;&lt;ref-type name="Journal Article"&gt;17&lt;/ref-type&gt;&lt;contributors&gt;&lt;authors&gt;&lt;author&gt;King, L&lt;/author&gt;&lt;/authors&gt;&lt;/contributors&gt;&lt;titles&gt;&lt;title&gt;In a Global Economy, the British Cannot Just Hope that Everybody Else Will Speak English&lt;/title&gt;&lt;secondary-title&gt;Parliamentary Brief&lt;/secondary-title&gt;&lt;/titles&gt;&lt;volume&gt;6:8&lt;/volume&gt;&lt;dates&gt;&lt;year&gt;2000&lt;/year&gt;&lt;/dates&gt;&lt;urls&gt;&lt;/urls&gt;&lt;/record&gt;&lt;/Cite&gt;&lt;Cite&gt;&lt;Author&gt;Graddol&lt;/Author&gt;&lt;Year&gt;1998&lt;/Year&gt;&lt;RecNum&gt;271&lt;/RecNum&gt;&lt;record&gt;&lt;rec-number&gt;271&lt;/rec-number&gt;&lt;foreign-keys&gt;&lt;key app="EN" db-id="sxptweftnprp53er05cp92dttvxe9wrae0fv"&gt;271&lt;/key&gt;&lt;/foreign-keys&gt;&lt;ref-type name="Book Section"&gt;5&lt;/ref-type&gt;&lt;contributors&gt;&lt;authors&gt;&lt;author&gt;Graddol, D&lt;/author&gt;&lt;/authors&gt;&lt;secondary-authors&gt;&lt;author&gt;Moys, A&lt;/author&gt;&lt;/secondary-authors&gt;&lt;/contributors&gt;&lt;titles&gt;&lt;title&gt;Will English be Enough?&lt;/title&gt;&lt;secondary-title&gt;Where are we going with languages?&lt;/secondary-title&gt;&lt;/titles&gt;&lt;pages&gt;24-33&lt;/pages&gt;&lt;dates&gt;&lt;year&gt;1998&lt;/year&gt;&lt;/dates&gt;&lt;pub-location&gt;London&lt;/pub-location&gt;&lt;publisher&gt;Nuffield Foundation&lt;/publisher&gt;&lt;urls&gt;&lt;/urls&gt;&lt;/record&gt;&lt;/Cite&gt;&lt;Cite&gt;&lt;Author&gt;Pennycook&lt;/Author&gt;&lt;Year&gt;2007&lt;/Year&gt;&lt;RecNum&gt;1008&lt;/RecNum&gt;&lt;record&gt;&lt;rec-number&gt;1008&lt;/rec-number&gt;&lt;foreign-keys&gt;&lt;key app="EN" db-id="sxptweftnprp53er05cp92dttvxe9wrae0fv"&gt;1008&lt;/key&gt;&lt;/foreign-keys&gt;&lt;ref-type name="Book"&gt;6&lt;/ref-type&gt;&lt;contributors&gt;&lt;authors&gt;&lt;author&gt;Pennycook, A&lt;/author&gt;&lt;/authors&gt;&lt;/contributors&gt;&lt;titles&gt;&lt;title&gt;Global Englishes and Transcultural Flows&lt;/title&gt;&lt;/titles&gt;&lt;dates&gt;&lt;year&gt;2007&lt;/year&gt;&lt;/dates&gt;&lt;pub-location&gt;London&lt;/pub-location&gt;&lt;publisher&gt;Routledge&lt;/publisher&gt;&lt;urls&gt;&lt;/urls&gt;&lt;/record&gt;&lt;/Cite&gt;&lt;/EndNote&gt;</w:instrText>
      </w:r>
      <w:r w:rsidRPr="00E84566">
        <w:rPr>
          <w:rFonts w:ascii="Garamond" w:hAnsi="Garamond"/>
        </w:rPr>
        <w:fldChar w:fldCharType="separate"/>
      </w:r>
      <w:r w:rsidR="00AE07DD">
        <w:rPr>
          <w:rFonts w:ascii="Garamond" w:hAnsi="Garamond"/>
          <w:noProof/>
        </w:rPr>
        <w:t>(</w:t>
      </w:r>
      <w:hyperlink w:anchor="_ENREF_26" w:tooltip="Graddol, 1998 #271" w:history="1">
        <w:r w:rsidR="00FD3420">
          <w:rPr>
            <w:rFonts w:ascii="Garamond" w:hAnsi="Garamond"/>
            <w:noProof/>
          </w:rPr>
          <w:t>Graddol, 1998</w:t>
        </w:r>
      </w:hyperlink>
      <w:r w:rsidR="00AE07DD">
        <w:rPr>
          <w:rFonts w:ascii="Garamond" w:hAnsi="Garamond"/>
          <w:noProof/>
        </w:rPr>
        <w:t xml:space="preserve">; </w:t>
      </w:r>
      <w:hyperlink w:anchor="_ENREF_31" w:tooltip="King, 2000 #209" w:history="1">
        <w:r w:rsidR="00FD3420">
          <w:rPr>
            <w:rFonts w:ascii="Garamond" w:hAnsi="Garamond"/>
            <w:noProof/>
          </w:rPr>
          <w:t>King, 2000</w:t>
        </w:r>
      </w:hyperlink>
      <w:r w:rsidR="00AE07DD">
        <w:rPr>
          <w:rFonts w:ascii="Garamond" w:hAnsi="Garamond"/>
          <w:noProof/>
        </w:rPr>
        <w:t xml:space="preserve">; </w:t>
      </w:r>
      <w:hyperlink w:anchor="_ENREF_46" w:tooltip="Pennycook, 2007 #1008" w:history="1">
        <w:r w:rsidR="00FD3420">
          <w:rPr>
            <w:rFonts w:ascii="Garamond" w:hAnsi="Garamond"/>
            <w:noProof/>
          </w:rPr>
          <w:t>Pennycook, 2007</w:t>
        </w:r>
      </w:hyperlink>
      <w:r w:rsidR="00AE07DD">
        <w:rPr>
          <w:rFonts w:ascii="Garamond" w:hAnsi="Garamond"/>
          <w:noProof/>
        </w:rPr>
        <w:t>)</w:t>
      </w:r>
      <w:r w:rsidRPr="00E84566">
        <w:rPr>
          <w:rFonts w:ascii="Garamond" w:hAnsi="Garamond"/>
        </w:rPr>
        <w:fldChar w:fldCharType="end"/>
      </w:r>
      <w:r w:rsidRPr="00E84566">
        <w:rPr>
          <w:rFonts w:ascii="Garamond" w:hAnsi="Garamond"/>
        </w:rPr>
        <w:t xml:space="preserve">. </w:t>
      </w:r>
      <w:r w:rsidR="00734BDB">
        <w:rPr>
          <w:rFonts w:ascii="Garamond" w:hAnsi="Garamond"/>
        </w:rPr>
        <w:t>In terms of globalis</w:t>
      </w:r>
      <w:r w:rsidR="00E12A02">
        <w:rPr>
          <w:rFonts w:ascii="Garamond" w:hAnsi="Garamond"/>
        </w:rPr>
        <w:t xml:space="preserve">ation and super-diversity, there are significant </w:t>
      </w:r>
      <w:r w:rsidR="00BE7E50">
        <w:rPr>
          <w:rFonts w:ascii="Garamond" w:hAnsi="Garamond"/>
        </w:rPr>
        <w:t xml:space="preserve">published </w:t>
      </w:r>
      <w:r w:rsidR="00E12A02">
        <w:rPr>
          <w:rFonts w:ascii="Garamond" w:hAnsi="Garamond"/>
        </w:rPr>
        <w:t xml:space="preserve">works </w:t>
      </w:r>
      <w:r w:rsidR="00E12A02">
        <w:rPr>
          <w:rFonts w:ascii="Garamond" w:hAnsi="Garamond"/>
        </w:rPr>
        <w:fldChar w:fldCharType="begin">
          <w:fldData xml:space="preserve">PEVuZE5vdGU+PENpdGU+PEF1dGhvcj5CbG9tbWFlcnQ8L0F1dGhvcj48WWVhcj4yMDEwPC9ZZWFy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</w:fldData>
        </w:fldChar>
      </w:r>
      <w:r w:rsidR="00F806A8">
        <w:rPr>
          <w:rFonts w:ascii="Garamond" w:hAnsi="Garamond"/>
        </w:rPr>
        <w:instrText xml:space="preserve"> ADDIN EN.CITE </w:instrText>
      </w:r>
      <w:r w:rsidR="00F806A8">
        <w:rPr>
          <w:rFonts w:ascii="Garamond" w:hAnsi="Garamond"/>
        </w:rPr>
        <w:fldChar w:fldCharType="begin">
          <w:fldData xml:space="preserve">PEVuZE5vdGU+PENpdGU+PEF1dGhvcj5CbG9tbWFlcnQ8L0F1dGhvcj48WWVhcj4yMDEwPC9ZZWFy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</w:fldData>
        </w:fldChar>
      </w:r>
      <w:r w:rsidR="00F806A8">
        <w:rPr>
          <w:rFonts w:ascii="Garamond" w:hAnsi="Garamond"/>
        </w:rPr>
        <w:instrText xml:space="preserve"> ADDIN EN.CITE.DATA </w:instrText>
      </w:r>
      <w:r w:rsidR="00F806A8">
        <w:rPr>
          <w:rFonts w:ascii="Garamond" w:hAnsi="Garamond"/>
        </w:rPr>
      </w:r>
      <w:r w:rsidR="00F806A8">
        <w:rPr>
          <w:rFonts w:ascii="Garamond" w:hAnsi="Garamond"/>
        </w:rPr>
        <w:fldChar w:fldCharType="end"/>
      </w:r>
      <w:r w:rsidR="00E12A02">
        <w:rPr>
          <w:rFonts w:ascii="Garamond" w:hAnsi="Garamond"/>
        </w:rPr>
      </w:r>
      <w:r w:rsidR="00E12A02">
        <w:rPr>
          <w:rFonts w:ascii="Garamond" w:hAnsi="Garamond"/>
        </w:rPr>
        <w:fldChar w:fldCharType="separate"/>
      </w:r>
      <w:r w:rsidR="006D6F3F">
        <w:rPr>
          <w:rFonts w:ascii="Garamond" w:hAnsi="Garamond"/>
          <w:noProof/>
        </w:rPr>
        <w:t xml:space="preserve">(e.g. </w:t>
      </w:r>
      <w:hyperlink w:anchor="_ENREF_10" w:tooltip="Blommaert, 2010 #982" w:history="1">
        <w:r w:rsidR="00FD3420">
          <w:rPr>
            <w:rFonts w:ascii="Garamond" w:hAnsi="Garamond"/>
            <w:noProof/>
          </w:rPr>
          <w:t>Blommaert, 2010</w:t>
        </w:r>
      </w:hyperlink>
      <w:r w:rsidR="006D6F3F">
        <w:rPr>
          <w:rFonts w:ascii="Garamond" w:hAnsi="Garamond"/>
          <w:noProof/>
        </w:rPr>
        <w:t xml:space="preserve">; </w:t>
      </w:r>
      <w:hyperlink w:anchor="_ENREF_13" w:tooltip="Cadier, 2012 #964" w:history="1">
        <w:r w:rsidR="00FD3420">
          <w:rPr>
            <w:rFonts w:ascii="Garamond" w:hAnsi="Garamond"/>
            <w:noProof/>
          </w:rPr>
          <w:t>Cadier &amp; Mar-Molinero, 2012</w:t>
        </w:r>
      </w:hyperlink>
      <w:r w:rsidR="006D6F3F">
        <w:rPr>
          <w:rFonts w:ascii="Garamond" w:hAnsi="Garamond"/>
          <w:noProof/>
        </w:rPr>
        <w:t xml:space="preserve">; </w:t>
      </w:r>
      <w:hyperlink w:anchor="_ENREF_29" w:tooltip="Hobsbawm, 2008 #1009" w:history="1">
        <w:r w:rsidR="00FD3420">
          <w:rPr>
            <w:rFonts w:ascii="Garamond" w:hAnsi="Garamond"/>
            <w:noProof/>
          </w:rPr>
          <w:t>Hobsbawm, 2008</w:t>
        </w:r>
      </w:hyperlink>
      <w:r w:rsidR="006D6F3F">
        <w:rPr>
          <w:rFonts w:ascii="Garamond" w:hAnsi="Garamond"/>
          <w:noProof/>
        </w:rPr>
        <w:t xml:space="preserve">; </w:t>
      </w:r>
      <w:hyperlink w:anchor="_ENREF_65" w:tooltip="Vertovec, 2007 #975" w:history="1">
        <w:r w:rsidR="00FD3420">
          <w:rPr>
            <w:rFonts w:ascii="Garamond" w:hAnsi="Garamond"/>
            <w:noProof/>
          </w:rPr>
          <w:t>Vertovec, 2007a</w:t>
        </w:r>
      </w:hyperlink>
      <w:r w:rsidR="006D6F3F">
        <w:rPr>
          <w:rFonts w:ascii="Garamond" w:hAnsi="Garamond"/>
          <w:noProof/>
        </w:rPr>
        <w:t xml:space="preserve">, </w:t>
      </w:r>
      <w:hyperlink w:anchor="_ENREF_66" w:tooltip="Vertovec, 2007 #962" w:history="1">
        <w:r w:rsidR="00FD3420">
          <w:rPr>
            <w:rFonts w:ascii="Garamond" w:hAnsi="Garamond"/>
            <w:noProof/>
          </w:rPr>
          <w:t>2007b</w:t>
        </w:r>
      </w:hyperlink>
      <w:r w:rsidR="006D6F3F">
        <w:rPr>
          <w:rFonts w:ascii="Garamond" w:hAnsi="Garamond"/>
          <w:noProof/>
        </w:rPr>
        <w:t>)</w:t>
      </w:r>
      <w:r w:rsidR="00E12A02">
        <w:rPr>
          <w:rFonts w:ascii="Garamond" w:hAnsi="Garamond"/>
        </w:rPr>
        <w:fldChar w:fldCharType="end"/>
      </w:r>
      <w:r w:rsidR="006D6F3F">
        <w:rPr>
          <w:rFonts w:ascii="Garamond" w:hAnsi="Garamond"/>
        </w:rPr>
        <w:t xml:space="preserve">. In relation to the </w:t>
      </w:r>
      <w:r w:rsidR="00CD34EF">
        <w:rPr>
          <w:rFonts w:ascii="Garamond" w:hAnsi="Garamond"/>
        </w:rPr>
        <w:t xml:space="preserve">concept of the </w:t>
      </w:r>
      <w:r w:rsidR="006D6F3F">
        <w:rPr>
          <w:rFonts w:ascii="Garamond" w:hAnsi="Garamond"/>
        </w:rPr>
        <w:t>super-diverse school itself, there is as yet very little to report</w:t>
      </w:r>
      <w:r w:rsidR="00CD34EF">
        <w:rPr>
          <w:rFonts w:ascii="Garamond" w:hAnsi="Garamond"/>
        </w:rPr>
        <w:t xml:space="preserve"> from the liter</w:t>
      </w:r>
      <w:r w:rsidR="00550C09">
        <w:rPr>
          <w:rFonts w:ascii="Garamond" w:hAnsi="Garamond"/>
        </w:rPr>
        <w:t>at</w:t>
      </w:r>
      <w:r w:rsidR="00CD34EF">
        <w:rPr>
          <w:rFonts w:ascii="Garamond" w:hAnsi="Garamond"/>
        </w:rPr>
        <w:t>ure</w:t>
      </w:r>
      <w:r w:rsidR="006D6F3F">
        <w:rPr>
          <w:rFonts w:ascii="Garamond" w:hAnsi="Garamond"/>
        </w:rPr>
        <w:t xml:space="preserve">. </w:t>
      </w:r>
      <w:r w:rsidRPr="00E84566">
        <w:rPr>
          <w:rFonts w:ascii="Garamond" w:hAnsi="Garamond"/>
        </w:rPr>
        <w:t>This is but a small selection and many of the debates and issues raised by these works in terms of the assimilation and integration of a diverse range of peoples into schools and communities, the linguistic and cultural challenges, and the wider debates on bilingualism, English language policy, code-switching and so on would resonate with the pupils, teachers, parents and the wider community served by Freeport School.  Therefore the question is: what is it that makes Freeport stand out as a super-diverse school?</w:t>
      </w:r>
    </w:p>
    <w:p w14:paraId="2E0BDF11" w14:textId="77777777" w:rsidR="009D35DA" w:rsidRPr="00122928" w:rsidRDefault="009D35DA">
      <w:pPr>
        <w:rPr>
          <w:rFonts w:ascii="Garamond" w:hAnsi="Garamond"/>
        </w:rPr>
      </w:pPr>
    </w:p>
    <w:p w14:paraId="3EDC07B2" w14:textId="40033ACB" w:rsidR="004E4D14" w:rsidRPr="00122928" w:rsidRDefault="004E4D14" w:rsidP="004E4D14">
      <w:pPr>
        <w:widowControl w:val="0"/>
        <w:autoSpaceDE w:val="0"/>
        <w:autoSpaceDN w:val="0"/>
        <w:adjustRightInd w:val="0"/>
        <w:spacing w:after="240"/>
        <w:contextualSpacing/>
        <w:rPr>
          <w:rFonts w:ascii="Garamond" w:hAnsi="Garamond"/>
        </w:rPr>
      </w:pPr>
      <w:r w:rsidRPr="00122928">
        <w:rPr>
          <w:rFonts w:ascii="Garamond" w:hAnsi="Garamond"/>
        </w:rPr>
        <w:t xml:space="preserve">In presenting super-diversity, Vertovec acknowledges that he is not </w:t>
      </w:r>
      <w:r w:rsidR="00BB21C4" w:rsidRPr="00122928">
        <w:rPr>
          <w:rFonts w:ascii="Garamond" w:hAnsi="Garamond"/>
        </w:rPr>
        <w:t>so much presenting a new phenomenon</w:t>
      </w:r>
      <w:r w:rsidRPr="00122928">
        <w:rPr>
          <w:rFonts w:ascii="Garamond" w:hAnsi="Garamond"/>
        </w:rPr>
        <w:t xml:space="preserve"> as a new way of viewing the </w:t>
      </w:r>
      <w:r w:rsidR="009D623B" w:rsidRPr="00122928">
        <w:rPr>
          <w:rFonts w:ascii="Garamond" w:hAnsi="Garamond"/>
        </w:rPr>
        <w:t xml:space="preserve">current </w:t>
      </w:r>
      <w:r w:rsidRPr="00122928">
        <w:rPr>
          <w:rFonts w:ascii="Garamond" w:hAnsi="Garamond"/>
        </w:rPr>
        <w:t xml:space="preserve">diverse </w:t>
      </w:r>
      <w:r w:rsidR="009D623B" w:rsidRPr="00122928">
        <w:rPr>
          <w:rFonts w:ascii="Garamond" w:hAnsi="Garamond"/>
        </w:rPr>
        <w:t xml:space="preserve">globalized </w:t>
      </w:r>
      <w:r w:rsidRPr="00122928">
        <w:rPr>
          <w:rFonts w:ascii="Garamond" w:hAnsi="Garamond"/>
        </w:rPr>
        <w:t>world:</w:t>
      </w:r>
    </w:p>
    <w:p w14:paraId="5B85E492" w14:textId="2A7DBD70" w:rsidR="004E4D14" w:rsidRPr="00122928" w:rsidRDefault="004E4D14" w:rsidP="009D623B">
      <w:pPr>
        <w:widowControl w:val="0"/>
        <w:autoSpaceDE w:val="0"/>
        <w:autoSpaceDN w:val="0"/>
        <w:adjustRightInd w:val="0"/>
        <w:spacing w:after="240"/>
        <w:ind w:left="720"/>
        <w:contextualSpacing/>
        <w:rPr>
          <w:rFonts w:ascii="Garamond" w:hAnsi="Garamond" w:cs="Times"/>
        </w:rPr>
      </w:pPr>
      <w:r w:rsidRPr="00122928">
        <w:rPr>
          <w:rFonts w:ascii="Garamond" w:hAnsi="Garamond"/>
        </w:rPr>
        <w:t>“</w:t>
      </w:r>
      <w:r w:rsidRPr="00122928">
        <w:rPr>
          <w:rFonts w:ascii="Garamond" w:hAnsi="Garamond" w:cs="Times"/>
        </w:rPr>
        <w:t xml:space="preserve">Much of the material and data in this article are certainly not new or unknown to specialists in the field; what is hopefully of value, however, is its assemblage and juxtaposition by way of re-assessing how diversity is conventionally conceived” </w:t>
      </w:r>
      <w:r w:rsidRPr="00122928">
        <w:rPr>
          <w:rFonts w:ascii="Garamond" w:hAnsi="Garamond" w:cs="Times"/>
        </w:rPr>
        <w:fldChar w:fldCharType="begin"/>
      </w:r>
      <w:r w:rsidR="00E84566">
        <w:rPr>
          <w:rFonts w:ascii="Garamond" w:hAnsi="Garamond" w:cs="Times"/>
        </w:rPr>
        <w:instrText xml:space="preserve"> ADDIN EN.CITE &lt;EndNote&gt;&lt;Cite&gt;&lt;Author&gt;King&lt;/Author&gt;&lt;Year&gt;2000&lt;/Year&gt;&lt;RecNum&gt;209&lt;/RecNum&gt;&lt;DisplayText&gt;(Graddol, 1998; King, 2000)&lt;/DisplayText&gt;&lt;record&gt;&lt;rec-number&gt;209&lt;/rec-number&gt;&lt;foreign-keys&gt;&lt;key app="EN" db-id="sxptweftnprp53er05cp92dttvxe9wrae0fv"&gt;209&lt;/key&gt;&lt;/foreign-keys&gt;&lt;ref-type name="Journal Article"&gt;17&lt;/ref-type&gt;&lt;contributors&gt;&lt;authors&gt;&lt;author&gt;King, L&lt;/author&gt;&lt;/authors&gt;&lt;/contributors&gt;&lt;titles&gt;&lt;title&gt;In a Global Economy, the British Cannot Just Hope that Everybody Else Will Speak English&lt;/title&gt;&lt;secondary-title&gt;Parliamentary Brief&lt;/secondary-title&gt;&lt;/titles&gt;&lt;volume&gt;6:8&lt;/volume&gt;&lt;dates&gt;&lt;year&gt;2000&lt;/year&gt;&lt;/dates&gt;&lt;urls&gt;&lt;/urls&gt;&lt;/record&gt;&lt;/Cite&gt;&lt;Cite&gt;&lt;Author&gt;Graddol&lt;/Author&gt;&lt;Year&gt;1998&lt;/Year&gt;&lt;RecNum&gt;271&lt;/RecNum&gt;&lt;record&gt;&lt;rec-number&gt;271&lt;/rec-number&gt;&lt;foreign-keys&gt;&lt;key app="EN" db-id="sxptweftnprp53er05cp92dttvxe9wrae0fv"&gt;271&lt;/key&gt;&lt;/foreign-keys&gt;&lt;ref-type name="Book Section"&gt;5&lt;/ref-type&gt;&lt;contributors&gt;&lt;authors&gt;&lt;author&gt;Graddol, D&lt;/author&gt;&lt;/authors&gt;&lt;secondary-authors&gt;&lt;author&gt;Moys, A&lt;/author&gt;&lt;/secondary-authors&gt;&lt;/contributors&gt;&lt;titles&gt;&lt;title&gt;Will English be Enough?&lt;/title&gt;&lt;secondary-title&gt;Where are we going with languages?&lt;/secondary-title&gt;&lt;/titles&gt;&lt;pages&gt;24-33&lt;/pages&gt;&lt;dates&gt;&lt;year&gt;1998&lt;/year&gt;&lt;/dates&gt;&lt;pub-location&gt;London&lt;/pub-location&gt;&lt;publisher&gt;Nuffield Foundation&lt;/publisher&gt;&lt;urls&gt;&lt;/urls&gt;&lt;/record&gt;&lt;/Cite&gt;&lt;/EndNote&gt;</w:instrText>
      </w:r>
      <w:r w:rsidRPr="00122928">
        <w:rPr>
          <w:rFonts w:ascii="Garamond" w:hAnsi="Garamond" w:cs="Times"/>
        </w:rPr>
        <w:fldChar w:fldCharType="separate"/>
      </w:r>
      <w:r w:rsidR="00E84566">
        <w:rPr>
          <w:rFonts w:ascii="Garamond" w:hAnsi="Garamond" w:cs="Times"/>
          <w:noProof/>
        </w:rPr>
        <w:t>(</w:t>
      </w:r>
      <w:hyperlink w:anchor="_ENREF_26" w:tooltip="Graddol, 1998 #271" w:history="1">
        <w:r w:rsidR="00FD3420">
          <w:rPr>
            <w:rFonts w:ascii="Garamond" w:hAnsi="Garamond" w:cs="Times"/>
            <w:noProof/>
          </w:rPr>
          <w:t>Graddol, 1998</w:t>
        </w:r>
      </w:hyperlink>
      <w:r w:rsidR="00E84566">
        <w:rPr>
          <w:rFonts w:ascii="Garamond" w:hAnsi="Garamond" w:cs="Times"/>
          <w:noProof/>
        </w:rPr>
        <w:t xml:space="preserve">; </w:t>
      </w:r>
      <w:hyperlink w:anchor="_ENREF_31" w:tooltip="King, 2000 #209" w:history="1">
        <w:r w:rsidR="00FD3420">
          <w:rPr>
            <w:rFonts w:ascii="Garamond" w:hAnsi="Garamond" w:cs="Times"/>
            <w:noProof/>
          </w:rPr>
          <w:t>King, 2000</w:t>
        </w:r>
      </w:hyperlink>
      <w:r w:rsidR="00E84566">
        <w:rPr>
          <w:rFonts w:ascii="Garamond" w:hAnsi="Garamond" w:cs="Times"/>
          <w:noProof/>
        </w:rPr>
        <w:t>)</w:t>
      </w:r>
      <w:r w:rsidRPr="00122928">
        <w:rPr>
          <w:rFonts w:ascii="Garamond" w:hAnsi="Garamond" w:cs="Times"/>
        </w:rPr>
        <w:fldChar w:fldCharType="end"/>
      </w:r>
      <w:r w:rsidR="00C86F10" w:rsidRPr="00122928">
        <w:rPr>
          <w:rFonts w:ascii="Garamond" w:hAnsi="Garamond" w:cs="Times"/>
        </w:rPr>
        <w:t>.</w:t>
      </w:r>
    </w:p>
    <w:p w14:paraId="08324D3E" w14:textId="77777777" w:rsidR="009D623B" w:rsidRPr="00122928" w:rsidRDefault="009D623B">
      <w:pPr>
        <w:rPr>
          <w:rFonts w:ascii="Garamond" w:hAnsi="Garamond"/>
        </w:rPr>
      </w:pPr>
    </w:p>
    <w:p w14:paraId="18796605" w14:textId="65F3D548" w:rsidR="009D35DA" w:rsidRPr="00122928" w:rsidRDefault="00C86F10">
      <w:pPr>
        <w:rPr>
          <w:rFonts w:ascii="Garamond" w:hAnsi="Garamond"/>
        </w:rPr>
      </w:pPr>
      <w:r w:rsidRPr="00122928">
        <w:rPr>
          <w:rFonts w:ascii="Garamond" w:hAnsi="Garamond"/>
        </w:rPr>
        <w:t>Similarly</w:t>
      </w:r>
      <w:r w:rsidR="00442C58" w:rsidRPr="00122928">
        <w:rPr>
          <w:rFonts w:ascii="Garamond" w:hAnsi="Garamond"/>
        </w:rPr>
        <w:t>, I take the ‘traditional’ UK urban multili</w:t>
      </w:r>
      <w:r w:rsidR="00BB351B">
        <w:rPr>
          <w:rFonts w:ascii="Garamond" w:hAnsi="Garamond"/>
        </w:rPr>
        <w:t>ngual school and apply a</w:t>
      </w:r>
      <w:r w:rsidR="00442C58" w:rsidRPr="00122928">
        <w:rPr>
          <w:rFonts w:ascii="Garamond" w:hAnsi="Garamond"/>
        </w:rPr>
        <w:t xml:space="preserve"> </w:t>
      </w:r>
      <w:r w:rsidR="009D35DA" w:rsidRPr="00122928">
        <w:rPr>
          <w:rFonts w:ascii="Garamond" w:hAnsi="Garamond"/>
        </w:rPr>
        <w:t>Ve</w:t>
      </w:r>
      <w:r w:rsidR="001B3850" w:rsidRPr="00122928">
        <w:rPr>
          <w:rFonts w:ascii="Garamond" w:hAnsi="Garamond"/>
        </w:rPr>
        <w:t>rtovec</w:t>
      </w:r>
      <w:r w:rsidR="00442C58" w:rsidRPr="00122928">
        <w:rPr>
          <w:rFonts w:ascii="Garamond" w:hAnsi="Garamond"/>
        </w:rPr>
        <w:t xml:space="preserve">ian lens to </w:t>
      </w:r>
      <w:r w:rsidR="00BB21C4" w:rsidRPr="00122928">
        <w:rPr>
          <w:rFonts w:ascii="Garamond" w:hAnsi="Garamond"/>
        </w:rPr>
        <w:t xml:space="preserve">re-assess and to </w:t>
      </w:r>
      <w:r w:rsidR="00442C58" w:rsidRPr="00122928">
        <w:rPr>
          <w:rFonts w:ascii="Garamond" w:hAnsi="Garamond"/>
        </w:rPr>
        <w:t xml:space="preserve">make the case that the school is super-diverse according to certain characteristics, akin to </w:t>
      </w:r>
      <w:r w:rsidR="00D73EE0" w:rsidRPr="00122928">
        <w:rPr>
          <w:rFonts w:ascii="Garamond" w:hAnsi="Garamond"/>
        </w:rPr>
        <w:t>“</w:t>
      </w:r>
      <w:r w:rsidR="00BB21C4" w:rsidRPr="00122928">
        <w:rPr>
          <w:rFonts w:ascii="Garamond" w:hAnsi="Garamond"/>
        </w:rPr>
        <w:t xml:space="preserve">… </w:t>
      </w:r>
      <w:r w:rsidR="00D73EE0" w:rsidRPr="00122928">
        <w:rPr>
          <w:rFonts w:ascii="Garamond" w:hAnsi="Garamond"/>
        </w:rPr>
        <w:t xml:space="preserve">a multidimensional perspective on diversity” </w:t>
      </w:r>
      <w:r w:rsidR="00D73EE0" w:rsidRPr="00122928">
        <w:rPr>
          <w:rFonts w:ascii="Garamond" w:hAnsi="Garamond"/>
        </w:rPr>
        <w:fldChar w:fldCharType="begin"/>
      </w:r>
      <w:r w:rsidR="006D6F3F">
        <w:rPr>
          <w:rFonts w:ascii="Garamond" w:hAnsi="Garamond"/>
        </w:rPr>
        <w:instrText xml:space="preserve"> ADDIN EN.CITE &lt;EndNote&gt;&lt;Cite&gt;&lt;Author&gt;Vertovec&lt;/Author&gt;&lt;Year&gt;2007&lt;/Year&gt;&lt;RecNum&gt;962&lt;/RecNum&gt;&lt;Suffix&gt;`, p.1025&lt;/Suffix&gt;&lt;DisplayText&gt;(Vertovec, 2007b, p.1025)&lt;/DisplayText&gt;&lt;record&gt;&lt;rec-number&gt;962&lt;/rec-number&gt;&lt;foreign-keys&gt;&lt;key app="EN" db-id="sxptweftnprp53er05cp92dttvxe9wrae0fv"&gt;962&lt;/key&gt;&lt;/foreign-keys&gt;&lt;ref-type name="Journal Article"&gt;17&lt;/ref-type&gt;&lt;contributors&gt;&lt;authors&gt;&lt;author&gt;Vertovec, S&lt;/author&gt;&lt;/authors&gt;&lt;/contributors&gt;&lt;titles&gt;&lt;title&gt;Super-diversity and its implications&lt;/title&gt;&lt;secondary-title&gt;Ethnic and Racial Studies&lt;/secondary-title&gt;&lt;/titles&gt;&lt;periodical&gt;&lt;full-title&gt;Ethnic and Racial Studies&lt;/full-title&gt;&lt;/periodical&gt;&lt;pages&gt;1024-1054&lt;/pages&gt;&lt;volume&gt;30&lt;/volume&gt;&lt;number&gt;6&lt;/number&gt;&lt;dates&gt;&lt;year&gt;2007&lt;/year&gt;&lt;/dates&gt;&lt;urls&gt;&lt;/urls&gt;&lt;/record&gt;&lt;/Cite&gt;&lt;/EndNote&gt;</w:instrText>
      </w:r>
      <w:r w:rsidR="00D73EE0" w:rsidRPr="00122928">
        <w:rPr>
          <w:rFonts w:ascii="Garamond" w:hAnsi="Garamond"/>
        </w:rPr>
        <w:fldChar w:fldCharType="separate"/>
      </w:r>
      <w:r w:rsidR="006D6F3F">
        <w:rPr>
          <w:rFonts w:ascii="Garamond" w:hAnsi="Garamond"/>
          <w:noProof/>
        </w:rPr>
        <w:t>(</w:t>
      </w:r>
      <w:hyperlink w:anchor="_ENREF_66" w:tooltip="Vertovec, 2007 #962" w:history="1">
        <w:r w:rsidR="00FD3420">
          <w:rPr>
            <w:rFonts w:ascii="Garamond" w:hAnsi="Garamond"/>
            <w:noProof/>
          </w:rPr>
          <w:t>Vertovec, 2007b, p.1025</w:t>
        </w:r>
      </w:hyperlink>
      <w:r w:rsidR="006D6F3F">
        <w:rPr>
          <w:rFonts w:ascii="Garamond" w:hAnsi="Garamond"/>
          <w:noProof/>
        </w:rPr>
        <w:t>)</w:t>
      </w:r>
      <w:r w:rsidR="00D73EE0" w:rsidRPr="00122928">
        <w:rPr>
          <w:rFonts w:ascii="Garamond" w:hAnsi="Garamond"/>
        </w:rPr>
        <w:fldChar w:fldCharType="end"/>
      </w:r>
      <w:r w:rsidR="00442C58" w:rsidRPr="00122928">
        <w:rPr>
          <w:rFonts w:ascii="Garamond" w:hAnsi="Garamond"/>
        </w:rPr>
        <w:t xml:space="preserve">. However, </w:t>
      </w:r>
      <w:r w:rsidR="006C71E5" w:rsidRPr="00122928">
        <w:rPr>
          <w:rFonts w:ascii="Garamond" w:hAnsi="Garamond"/>
        </w:rPr>
        <w:t>n</w:t>
      </w:r>
      <w:r w:rsidR="00442C58" w:rsidRPr="00122928">
        <w:rPr>
          <w:rFonts w:ascii="Garamond" w:hAnsi="Garamond"/>
        </w:rPr>
        <w:t>ot all of Vertovec</w:t>
      </w:r>
      <w:r w:rsidR="009D623B" w:rsidRPr="00122928">
        <w:rPr>
          <w:rFonts w:ascii="Garamond" w:hAnsi="Garamond"/>
        </w:rPr>
        <w:t>’</w:t>
      </w:r>
      <w:r w:rsidR="00442C58" w:rsidRPr="00122928">
        <w:rPr>
          <w:rFonts w:ascii="Garamond" w:hAnsi="Garamond"/>
        </w:rPr>
        <w:t xml:space="preserve">s </w:t>
      </w:r>
      <w:r w:rsidR="00BB351B">
        <w:rPr>
          <w:rFonts w:ascii="Garamond" w:hAnsi="Garamond"/>
        </w:rPr>
        <w:t>super-diverse traits</w:t>
      </w:r>
      <w:r w:rsidR="00442C58" w:rsidRPr="00122928">
        <w:rPr>
          <w:rFonts w:ascii="Garamond" w:hAnsi="Garamond"/>
        </w:rPr>
        <w:t xml:space="preserve"> can be applied to the</w:t>
      </w:r>
      <w:r w:rsidR="001B3850" w:rsidRPr="00122928">
        <w:rPr>
          <w:rFonts w:ascii="Garamond" w:hAnsi="Garamond"/>
        </w:rPr>
        <w:t xml:space="preserve"> school setting</w:t>
      </w:r>
      <w:r w:rsidR="00442C58" w:rsidRPr="00122928">
        <w:rPr>
          <w:rFonts w:ascii="Garamond" w:hAnsi="Garamond"/>
        </w:rPr>
        <w:t xml:space="preserve"> in question</w:t>
      </w:r>
      <w:r w:rsidR="001B3850" w:rsidRPr="00122928">
        <w:rPr>
          <w:rFonts w:ascii="Garamond" w:hAnsi="Garamond"/>
        </w:rPr>
        <w:t xml:space="preserve">. </w:t>
      </w:r>
      <w:r w:rsidR="00B557E9" w:rsidRPr="00122928">
        <w:rPr>
          <w:rFonts w:ascii="Garamond" w:hAnsi="Garamond"/>
        </w:rPr>
        <w:t xml:space="preserve">I have mapped </w:t>
      </w:r>
      <w:r w:rsidR="001B3850" w:rsidRPr="00122928">
        <w:rPr>
          <w:rFonts w:ascii="Garamond" w:hAnsi="Garamond"/>
        </w:rPr>
        <w:t xml:space="preserve">the more appropriate of these </w:t>
      </w:r>
      <w:r w:rsidR="00B557E9" w:rsidRPr="00122928">
        <w:rPr>
          <w:rFonts w:ascii="Garamond" w:hAnsi="Garamond"/>
        </w:rPr>
        <w:t>against observations at Freeport school</w:t>
      </w:r>
      <w:r w:rsidR="005515EF" w:rsidRPr="00122928">
        <w:rPr>
          <w:rFonts w:ascii="Garamond" w:hAnsi="Garamond"/>
        </w:rPr>
        <w:t xml:space="preserve"> in Table 3, below</w:t>
      </w:r>
      <w:r w:rsidR="00BB351B">
        <w:rPr>
          <w:rFonts w:ascii="Garamond" w:hAnsi="Garamond"/>
        </w:rPr>
        <w:t>.</w:t>
      </w:r>
    </w:p>
    <w:p w14:paraId="665710D5" w14:textId="77777777" w:rsidR="005515EF" w:rsidRPr="00122928" w:rsidRDefault="005515EF">
      <w:pPr>
        <w:rPr>
          <w:rFonts w:ascii="Garamond" w:hAnsi="Garamond"/>
        </w:rPr>
      </w:pPr>
    </w:p>
    <w:p w14:paraId="5F6D138F" w14:textId="3362F3C3" w:rsidR="00924290" w:rsidRPr="00122928" w:rsidRDefault="005515EF">
      <w:pPr>
        <w:rPr>
          <w:rFonts w:ascii="Garamond" w:hAnsi="Garamond"/>
        </w:rPr>
      </w:pPr>
      <w:r w:rsidRPr="00122928">
        <w:rPr>
          <w:rFonts w:ascii="Garamond" w:hAnsi="Garamond"/>
        </w:rPr>
        <w:t>Table 3: Mapping of super-diverse school traits</w:t>
      </w:r>
    </w:p>
    <w:tbl>
      <w:tblPr>
        <w:tblStyle w:val="TableGrid"/>
        <w:tblpPr w:leftFromText="180" w:rightFromText="180" w:vertAnchor="text" w:tblpY="1"/>
        <w:tblOverlap w:val="never"/>
        <w:tblW w:w="0" w:type="auto"/>
        <w:tblLook w:val="04A0" w:firstRow="1" w:lastRow="0" w:firstColumn="1" w:lastColumn="0" w:noHBand="0" w:noVBand="1"/>
      </w:tblPr>
      <w:tblGrid>
        <w:gridCol w:w="4258"/>
        <w:gridCol w:w="4258"/>
      </w:tblGrid>
      <w:tr w:rsidR="00924290" w:rsidRPr="001536E3" w14:paraId="68B43B32" w14:textId="77777777" w:rsidTr="00687796">
        <w:tc>
          <w:tcPr>
            <w:tcW w:w="4258" w:type="dxa"/>
          </w:tcPr>
          <w:p w14:paraId="17948308" w14:textId="21EE6684" w:rsidR="00924290" w:rsidRPr="001536E3" w:rsidRDefault="00924290" w:rsidP="00687796">
            <w:pPr>
              <w:rPr>
                <w:rFonts w:ascii="Garamond" w:hAnsi="Garamond" w:cs="Times New Roman"/>
                <w:b/>
                <w:sz w:val="20"/>
                <w:szCs w:val="20"/>
              </w:rPr>
            </w:pPr>
            <w:r w:rsidRPr="001536E3">
              <w:rPr>
                <w:rFonts w:ascii="Garamond" w:hAnsi="Garamond" w:cs="Times New Roman"/>
                <w:b/>
                <w:sz w:val="20"/>
                <w:szCs w:val="20"/>
              </w:rPr>
              <w:t xml:space="preserve">Vertovecian </w:t>
            </w:r>
            <w:r w:rsidR="001B3850" w:rsidRPr="001536E3">
              <w:rPr>
                <w:rFonts w:ascii="Garamond" w:hAnsi="Garamond" w:cs="Times New Roman"/>
                <w:b/>
                <w:sz w:val="20"/>
                <w:szCs w:val="20"/>
              </w:rPr>
              <w:t xml:space="preserve">(2007) </w:t>
            </w:r>
            <w:r w:rsidRPr="001536E3">
              <w:rPr>
                <w:rFonts w:ascii="Garamond" w:hAnsi="Garamond" w:cs="Times New Roman"/>
                <w:b/>
                <w:sz w:val="20"/>
                <w:szCs w:val="20"/>
              </w:rPr>
              <w:t>Super</w:t>
            </w:r>
            <w:r w:rsidR="00B557E9" w:rsidRPr="001536E3">
              <w:rPr>
                <w:rFonts w:ascii="Garamond" w:hAnsi="Garamond" w:cs="Times New Roman"/>
                <w:b/>
                <w:sz w:val="20"/>
                <w:szCs w:val="20"/>
              </w:rPr>
              <w:t>-</w:t>
            </w:r>
            <w:r w:rsidRPr="001536E3">
              <w:rPr>
                <w:rFonts w:ascii="Garamond" w:hAnsi="Garamond" w:cs="Times New Roman"/>
                <w:b/>
                <w:sz w:val="20"/>
                <w:szCs w:val="20"/>
              </w:rPr>
              <w:t>diversity Traits</w:t>
            </w:r>
          </w:p>
        </w:tc>
        <w:tc>
          <w:tcPr>
            <w:tcW w:w="4258" w:type="dxa"/>
          </w:tcPr>
          <w:p w14:paraId="377398A8" w14:textId="2F3B1CE4" w:rsidR="00924290" w:rsidRPr="001536E3" w:rsidRDefault="00924290" w:rsidP="00687796">
            <w:pPr>
              <w:rPr>
                <w:rFonts w:ascii="Garamond" w:hAnsi="Garamond" w:cs="Times New Roman"/>
                <w:b/>
                <w:sz w:val="20"/>
                <w:szCs w:val="20"/>
              </w:rPr>
            </w:pPr>
            <w:r w:rsidRPr="001536E3">
              <w:rPr>
                <w:rFonts w:ascii="Garamond" w:hAnsi="Garamond" w:cs="Times New Roman"/>
                <w:b/>
                <w:sz w:val="20"/>
                <w:szCs w:val="20"/>
              </w:rPr>
              <w:t>Freeport School Traits</w:t>
            </w:r>
          </w:p>
        </w:tc>
      </w:tr>
      <w:tr w:rsidR="00924290" w:rsidRPr="001536E3" w14:paraId="57025405" w14:textId="77777777" w:rsidTr="00687796">
        <w:tc>
          <w:tcPr>
            <w:tcW w:w="4258" w:type="dxa"/>
          </w:tcPr>
          <w:p w14:paraId="1063FEC4" w14:textId="7F2498D5" w:rsidR="00924290" w:rsidRPr="001536E3" w:rsidRDefault="00687796" w:rsidP="00687796">
            <w:pPr>
              <w:widowControl w:val="0"/>
              <w:autoSpaceDE w:val="0"/>
              <w:autoSpaceDN w:val="0"/>
              <w:adjustRightInd w:val="0"/>
              <w:spacing w:after="240"/>
              <w:rPr>
                <w:rFonts w:ascii="Garamond" w:hAnsi="Garamond" w:cs="Times New Roman"/>
                <w:sz w:val="20"/>
                <w:szCs w:val="20"/>
              </w:rPr>
            </w:pPr>
            <w:r w:rsidRPr="001536E3">
              <w:rPr>
                <w:rFonts w:ascii="Garamond" w:hAnsi="Garamond" w:cs="Times New Roman"/>
                <w:sz w:val="20"/>
                <w:szCs w:val="20"/>
              </w:rPr>
              <w:t xml:space="preserve">“… </w:t>
            </w:r>
            <w:r w:rsidR="00924290" w:rsidRPr="001536E3">
              <w:rPr>
                <w:rFonts w:ascii="Garamond" w:hAnsi="Garamond" w:cs="Times New Roman"/>
                <w:sz w:val="20"/>
                <w:szCs w:val="20"/>
              </w:rPr>
              <w:t>a marked rise in net immigration and a diversification of countries of origin</w:t>
            </w:r>
            <w:r w:rsidRPr="001536E3">
              <w:rPr>
                <w:rFonts w:ascii="Garamond" w:hAnsi="Garamond" w:cs="Times New Roman"/>
                <w:sz w:val="20"/>
                <w:szCs w:val="20"/>
              </w:rPr>
              <w:t>”</w:t>
            </w:r>
            <w:r w:rsidR="00924290" w:rsidRPr="001536E3">
              <w:rPr>
                <w:rFonts w:ascii="Garamond" w:hAnsi="Garamond" w:cs="Times New Roman"/>
                <w:sz w:val="20"/>
                <w:szCs w:val="20"/>
              </w:rPr>
              <w:t xml:space="preserve"> (p. 1028)</w:t>
            </w:r>
          </w:p>
          <w:p w14:paraId="654FE905" w14:textId="77777777" w:rsidR="00924290" w:rsidRPr="001536E3" w:rsidRDefault="00924290" w:rsidP="00687796">
            <w:pPr>
              <w:rPr>
                <w:rFonts w:ascii="Garamond" w:hAnsi="Garamond" w:cs="Times New Roman"/>
                <w:sz w:val="20"/>
                <w:szCs w:val="20"/>
              </w:rPr>
            </w:pPr>
          </w:p>
        </w:tc>
        <w:tc>
          <w:tcPr>
            <w:tcW w:w="4258" w:type="dxa"/>
          </w:tcPr>
          <w:p w14:paraId="36C7BDF5" w14:textId="77777777" w:rsidR="00924290" w:rsidRPr="001536E3" w:rsidRDefault="00924290" w:rsidP="00687796">
            <w:pPr>
              <w:rPr>
                <w:rFonts w:ascii="Garamond" w:hAnsi="Garamond" w:cs="Times New Roman"/>
                <w:sz w:val="20"/>
                <w:szCs w:val="20"/>
              </w:rPr>
            </w:pPr>
            <w:r w:rsidRPr="001536E3">
              <w:rPr>
                <w:rFonts w:ascii="Garamond" w:hAnsi="Garamond" w:cs="Times New Roman"/>
                <w:sz w:val="20"/>
                <w:szCs w:val="20"/>
              </w:rPr>
              <w:t>Increased immigration from Slovakia, particularly Roma Slovaks alongside other countries such as Sudan, Somalia, Afghanistan, Czech Republic etc.</w:t>
            </w:r>
          </w:p>
          <w:p w14:paraId="45AB4852" w14:textId="3D381B27" w:rsidR="00A952C2" w:rsidRPr="001536E3" w:rsidRDefault="00A952C2" w:rsidP="00687796">
            <w:pPr>
              <w:rPr>
                <w:rFonts w:ascii="Garamond" w:hAnsi="Garamond" w:cs="Times New Roman"/>
                <w:sz w:val="20"/>
                <w:szCs w:val="20"/>
              </w:rPr>
            </w:pPr>
            <w:r w:rsidRPr="001536E3">
              <w:rPr>
                <w:rFonts w:ascii="Garamond" w:hAnsi="Garamond" w:cs="Times New Roman"/>
                <w:sz w:val="20"/>
                <w:szCs w:val="20"/>
              </w:rPr>
              <w:t xml:space="preserve">Evidence of immigration from </w:t>
            </w:r>
            <w:r w:rsidR="00E84566" w:rsidRPr="001536E3">
              <w:rPr>
                <w:rFonts w:ascii="Garamond" w:hAnsi="Garamond" w:cs="Times New Roman"/>
                <w:sz w:val="20"/>
                <w:szCs w:val="20"/>
              </w:rPr>
              <w:t xml:space="preserve">a </w:t>
            </w:r>
            <w:r w:rsidRPr="001536E3">
              <w:rPr>
                <w:rFonts w:ascii="Garamond" w:hAnsi="Garamond" w:cs="Times New Roman"/>
                <w:sz w:val="20"/>
                <w:szCs w:val="20"/>
              </w:rPr>
              <w:t xml:space="preserve">country other than country of origin, e.g. </w:t>
            </w:r>
            <w:r w:rsidR="00E84566" w:rsidRPr="001536E3">
              <w:rPr>
                <w:rFonts w:ascii="Garamond" w:hAnsi="Garamond" w:cs="Times New Roman"/>
                <w:sz w:val="20"/>
                <w:szCs w:val="20"/>
              </w:rPr>
              <w:t xml:space="preserve">a </w:t>
            </w:r>
            <w:r w:rsidRPr="001536E3">
              <w:rPr>
                <w:rFonts w:ascii="Garamond" w:hAnsi="Garamond" w:cs="Times New Roman"/>
                <w:sz w:val="20"/>
                <w:szCs w:val="20"/>
              </w:rPr>
              <w:t xml:space="preserve">Somalian </w:t>
            </w:r>
            <w:r w:rsidR="00E84566" w:rsidRPr="001536E3">
              <w:rPr>
                <w:rFonts w:ascii="Garamond" w:hAnsi="Garamond" w:cs="Times New Roman"/>
                <w:sz w:val="20"/>
                <w:szCs w:val="20"/>
              </w:rPr>
              <w:t xml:space="preserve">pupil </w:t>
            </w:r>
            <w:r w:rsidRPr="001536E3">
              <w:rPr>
                <w:rFonts w:ascii="Garamond" w:hAnsi="Garamond" w:cs="Times New Roman"/>
                <w:sz w:val="20"/>
                <w:szCs w:val="20"/>
              </w:rPr>
              <w:t>from Norway.</w:t>
            </w:r>
          </w:p>
        </w:tc>
      </w:tr>
      <w:tr w:rsidR="00924290" w:rsidRPr="001536E3" w14:paraId="27649475" w14:textId="77777777" w:rsidTr="00687796">
        <w:tc>
          <w:tcPr>
            <w:tcW w:w="4258" w:type="dxa"/>
          </w:tcPr>
          <w:p w14:paraId="0F5E22AE" w14:textId="33C55640" w:rsidR="00924290" w:rsidRPr="001536E3" w:rsidRDefault="00687796" w:rsidP="00687796">
            <w:pPr>
              <w:widowControl w:val="0"/>
              <w:autoSpaceDE w:val="0"/>
              <w:autoSpaceDN w:val="0"/>
              <w:adjustRightInd w:val="0"/>
              <w:spacing w:after="240"/>
              <w:rPr>
                <w:rFonts w:ascii="Garamond" w:hAnsi="Garamond" w:cs="Times New Roman"/>
                <w:sz w:val="20"/>
                <w:szCs w:val="20"/>
              </w:rPr>
            </w:pPr>
            <w:r w:rsidRPr="001536E3">
              <w:rPr>
                <w:rFonts w:ascii="Garamond" w:hAnsi="Garamond" w:cs="Times New Roman"/>
                <w:sz w:val="20"/>
                <w:szCs w:val="20"/>
              </w:rPr>
              <w:t>“</w:t>
            </w:r>
            <w:r w:rsidR="00283069">
              <w:rPr>
                <w:rFonts w:ascii="Garamond" w:hAnsi="Garamond" w:cs="Times New Roman"/>
                <w:sz w:val="20"/>
                <w:szCs w:val="20"/>
              </w:rPr>
              <w:t xml:space="preserve">… </w:t>
            </w:r>
            <w:r w:rsidR="00924290" w:rsidRPr="001536E3">
              <w:rPr>
                <w:rFonts w:ascii="Garamond" w:hAnsi="Garamond" w:cs="Times New Roman"/>
                <w:sz w:val="20"/>
                <w:szCs w:val="20"/>
              </w:rPr>
              <w:t>most of this new and diverse range of origins relates to places which have no specific historical-particularly, colonial-links with Britain</w:t>
            </w:r>
            <w:r w:rsidRPr="001536E3">
              <w:rPr>
                <w:rFonts w:ascii="Garamond" w:hAnsi="Garamond" w:cs="Times New Roman"/>
                <w:sz w:val="20"/>
                <w:szCs w:val="20"/>
              </w:rPr>
              <w:t>”</w:t>
            </w:r>
            <w:r w:rsidR="00924290" w:rsidRPr="001536E3">
              <w:rPr>
                <w:rFonts w:ascii="Garamond" w:hAnsi="Garamond" w:cs="Times New Roman"/>
                <w:sz w:val="20"/>
                <w:szCs w:val="20"/>
              </w:rPr>
              <w:t xml:space="preserve"> (p.1029)</w:t>
            </w:r>
          </w:p>
        </w:tc>
        <w:tc>
          <w:tcPr>
            <w:tcW w:w="4258" w:type="dxa"/>
          </w:tcPr>
          <w:p w14:paraId="29651F0A" w14:textId="5CD08DDC" w:rsidR="00924290" w:rsidRPr="001536E3" w:rsidRDefault="00A36CFB" w:rsidP="00687796">
            <w:pPr>
              <w:rPr>
                <w:rFonts w:ascii="Garamond" w:hAnsi="Garamond" w:cs="Times New Roman"/>
                <w:sz w:val="20"/>
                <w:szCs w:val="20"/>
              </w:rPr>
            </w:pPr>
            <w:r w:rsidRPr="001536E3">
              <w:rPr>
                <w:rFonts w:ascii="Garamond" w:hAnsi="Garamond" w:cs="Times New Roman"/>
                <w:sz w:val="20"/>
                <w:szCs w:val="20"/>
              </w:rPr>
              <w:t>Slovak</w:t>
            </w:r>
            <w:r w:rsidR="00687796" w:rsidRPr="001536E3">
              <w:rPr>
                <w:rFonts w:ascii="Garamond" w:hAnsi="Garamond" w:cs="Times New Roman"/>
                <w:sz w:val="20"/>
                <w:szCs w:val="20"/>
              </w:rPr>
              <w:t>ia, Czech Republic, Afghanistan</w:t>
            </w:r>
            <w:r w:rsidRPr="001536E3">
              <w:rPr>
                <w:rFonts w:ascii="Garamond" w:hAnsi="Garamond" w:cs="Times New Roman"/>
                <w:sz w:val="20"/>
                <w:szCs w:val="20"/>
              </w:rPr>
              <w:t xml:space="preserve"> and Somalia h</w:t>
            </w:r>
            <w:r w:rsidR="00A952C2" w:rsidRPr="001536E3">
              <w:rPr>
                <w:rFonts w:ascii="Garamond" w:hAnsi="Garamond" w:cs="Times New Roman"/>
                <w:sz w:val="20"/>
                <w:szCs w:val="20"/>
              </w:rPr>
              <w:t xml:space="preserve">ave no particular </w:t>
            </w:r>
            <w:r w:rsidRPr="001536E3">
              <w:rPr>
                <w:rFonts w:ascii="Garamond" w:hAnsi="Garamond" w:cs="Times New Roman"/>
                <w:sz w:val="20"/>
                <w:szCs w:val="20"/>
              </w:rPr>
              <w:t>colonial links with Britain</w:t>
            </w:r>
            <w:r w:rsidR="00687796" w:rsidRPr="001536E3">
              <w:rPr>
                <w:rFonts w:ascii="Garamond" w:hAnsi="Garamond" w:cs="Times New Roman"/>
                <w:sz w:val="20"/>
                <w:szCs w:val="20"/>
              </w:rPr>
              <w:t>, unlike India, Pakistan and the West Indies.</w:t>
            </w:r>
          </w:p>
        </w:tc>
      </w:tr>
      <w:tr w:rsidR="00924290" w:rsidRPr="001536E3" w14:paraId="78384C44" w14:textId="77777777" w:rsidTr="00687796">
        <w:tc>
          <w:tcPr>
            <w:tcW w:w="4258" w:type="dxa"/>
          </w:tcPr>
          <w:p w14:paraId="58A00D77" w14:textId="65CD46EB" w:rsidR="00924290" w:rsidRPr="001536E3" w:rsidRDefault="00687796" w:rsidP="00687796">
            <w:pPr>
              <w:rPr>
                <w:rFonts w:ascii="Garamond" w:hAnsi="Garamond" w:cs="Times New Roman"/>
                <w:sz w:val="20"/>
                <w:szCs w:val="20"/>
              </w:rPr>
            </w:pPr>
            <w:r w:rsidRPr="001536E3">
              <w:rPr>
                <w:rFonts w:ascii="Garamond" w:hAnsi="Garamond" w:cs="Times New Roman"/>
                <w:sz w:val="20"/>
                <w:szCs w:val="20"/>
              </w:rPr>
              <w:t xml:space="preserve">“… there may be widely differing statuses </w:t>
            </w:r>
            <w:r w:rsidRPr="001536E3">
              <w:rPr>
                <w:rFonts w:ascii="Garamond" w:hAnsi="Garamond" w:cs="Times New Roman"/>
                <w:i/>
                <w:sz w:val="20"/>
                <w:szCs w:val="20"/>
              </w:rPr>
              <w:t>within</w:t>
            </w:r>
            <w:r w:rsidRPr="001536E3">
              <w:rPr>
                <w:rFonts w:ascii="Garamond" w:hAnsi="Garamond" w:cs="Times New Roman"/>
                <w:sz w:val="20"/>
                <w:szCs w:val="20"/>
              </w:rPr>
              <w:t xml:space="preserve"> groups of the same ethnic or national origin” (p.1039)</w:t>
            </w:r>
          </w:p>
        </w:tc>
        <w:tc>
          <w:tcPr>
            <w:tcW w:w="4258" w:type="dxa"/>
          </w:tcPr>
          <w:p w14:paraId="0F317A95" w14:textId="4FA80DF1" w:rsidR="00924290" w:rsidRPr="001536E3" w:rsidRDefault="00687796" w:rsidP="00687796">
            <w:pPr>
              <w:rPr>
                <w:rFonts w:ascii="Garamond" w:hAnsi="Garamond" w:cs="Times New Roman"/>
                <w:sz w:val="20"/>
                <w:szCs w:val="20"/>
              </w:rPr>
            </w:pPr>
            <w:r w:rsidRPr="001536E3">
              <w:rPr>
                <w:rFonts w:ascii="Garamond" w:hAnsi="Garamond" w:cs="Times New Roman"/>
                <w:sz w:val="20"/>
                <w:szCs w:val="20"/>
              </w:rPr>
              <w:t xml:space="preserve">Slovak pupils may or may not be Roma; Roma pupils may be Slovakian or Czech; Roma Slovak pupils may or may not: have any prior schooling; have been to mainstream school in Slovakia; have been to a segregated school; have already been educated at another school in the UK prior to arrival; have moved up from a </w:t>
            </w:r>
            <w:r w:rsidR="00A952C2" w:rsidRPr="001536E3">
              <w:rPr>
                <w:rFonts w:ascii="Garamond" w:hAnsi="Garamond" w:cs="Times New Roman"/>
                <w:sz w:val="20"/>
                <w:szCs w:val="20"/>
              </w:rPr>
              <w:t xml:space="preserve">UK </w:t>
            </w:r>
            <w:r w:rsidRPr="001536E3">
              <w:rPr>
                <w:rFonts w:ascii="Garamond" w:hAnsi="Garamond" w:cs="Times New Roman"/>
                <w:sz w:val="20"/>
                <w:szCs w:val="20"/>
              </w:rPr>
              <w:t>feeder primary school; have literacy skills</w:t>
            </w:r>
            <w:r w:rsidR="00A952C2" w:rsidRPr="001536E3">
              <w:rPr>
                <w:rFonts w:ascii="Garamond" w:hAnsi="Garamond" w:cs="Times New Roman"/>
                <w:sz w:val="20"/>
                <w:szCs w:val="20"/>
              </w:rPr>
              <w:t xml:space="preserve">. Roma in Slovakia </w:t>
            </w:r>
            <w:r w:rsidR="00BB6765" w:rsidRPr="001536E3">
              <w:rPr>
                <w:rFonts w:ascii="Garamond" w:hAnsi="Garamond" w:cs="Times New Roman"/>
                <w:sz w:val="20"/>
                <w:szCs w:val="20"/>
              </w:rPr>
              <w:t xml:space="preserve">are </w:t>
            </w:r>
            <w:r w:rsidR="00A952C2" w:rsidRPr="001536E3">
              <w:rPr>
                <w:rFonts w:ascii="Garamond" w:hAnsi="Garamond" w:cs="Times New Roman"/>
                <w:sz w:val="20"/>
                <w:szCs w:val="20"/>
              </w:rPr>
              <w:t>referred to as ‘black’, non-Roma Slovakians as ‘white’.</w:t>
            </w:r>
          </w:p>
        </w:tc>
      </w:tr>
      <w:tr w:rsidR="00924290" w:rsidRPr="001536E3" w14:paraId="08F94F8A" w14:textId="77777777" w:rsidTr="00687796">
        <w:tc>
          <w:tcPr>
            <w:tcW w:w="4258" w:type="dxa"/>
          </w:tcPr>
          <w:p w14:paraId="22D2B801" w14:textId="490D0068" w:rsidR="00924290" w:rsidRPr="001536E3" w:rsidRDefault="00937FE4" w:rsidP="001B3850">
            <w:pPr>
              <w:widowControl w:val="0"/>
              <w:autoSpaceDE w:val="0"/>
              <w:autoSpaceDN w:val="0"/>
              <w:adjustRightInd w:val="0"/>
              <w:spacing w:after="240"/>
              <w:rPr>
                <w:rFonts w:ascii="Garamond" w:hAnsi="Garamond" w:cs="Times New Roman"/>
                <w:sz w:val="20"/>
                <w:szCs w:val="20"/>
              </w:rPr>
            </w:pPr>
            <w:r w:rsidRPr="001536E3">
              <w:rPr>
                <w:rFonts w:ascii="Garamond" w:hAnsi="Garamond" w:cs="Times New Roman"/>
                <w:sz w:val="20"/>
                <w:szCs w:val="20"/>
              </w:rPr>
              <w:t>“emergent forms of racism: (a) among resident British targeted against newcomers … (b) among longstanding ethnic minorities against immigrants; and (c) among newcomers themselves, directed against British ethnic minorities” (p. 1045)</w:t>
            </w:r>
          </w:p>
        </w:tc>
        <w:tc>
          <w:tcPr>
            <w:tcW w:w="4258" w:type="dxa"/>
          </w:tcPr>
          <w:p w14:paraId="2BAD4ACD" w14:textId="7D7074C4" w:rsidR="00924290" w:rsidRPr="001536E3" w:rsidRDefault="00937FE4" w:rsidP="00687796">
            <w:pPr>
              <w:rPr>
                <w:rFonts w:ascii="Garamond" w:hAnsi="Garamond" w:cs="Times New Roman"/>
                <w:sz w:val="20"/>
                <w:szCs w:val="20"/>
              </w:rPr>
            </w:pPr>
            <w:r w:rsidRPr="001536E3">
              <w:rPr>
                <w:rFonts w:ascii="Garamond" w:hAnsi="Garamond" w:cs="Times New Roman"/>
                <w:sz w:val="20"/>
                <w:szCs w:val="20"/>
              </w:rPr>
              <w:t>Within school there has been ve</w:t>
            </w:r>
            <w:r w:rsidR="00283069">
              <w:rPr>
                <w:rFonts w:ascii="Garamond" w:hAnsi="Garamond" w:cs="Times New Roman"/>
                <w:sz w:val="20"/>
                <w:szCs w:val="20"/>
              </w:rPr>
              <w:t>ry little reported racism</w:t>
            </w:r>
            <w:r w:rsidR="00B557E9" w:rsidRPr="001536E3">
              <w:rPr>
                <w:rFonts w:ascii="Garamond" w:hAnsi="Garamond" w:cs="Times New Roman"/>
                <w:sz w:val="20"/>
                <w:szCs w:val="20"/>
              </w:rPr>
              <w:t>. Some incid</w:t>
            </w:r>
            <w:r w:rsidRPr="001536E3">
              <w:rPr>
                <w:rFonts w:ascii="Garamond" w:hAnsi="Garamond" w:cs="Times New Roman"/>
                <w:sz w:val="20"/>
                <w:szCs w:val="20"/>
              </w:rPr>
              <w:t xml:space="preserve">ents have been reported as new to </w:t>
            </w:r>
            <w:r w:rsidR="00B557E9" w:rsidRPr="001536E3">
              <w:rPr>
                <w:rFonts w:ascii="Garamond" w:hAnsi="Garamond" w:cs="Times New Roman"/>
                <w:sz w:val="20"/>
                <w:szCs w:val="20"/>
              </w:rPr>
              <w:t>English</w:t>
            </w:r>
            <w:r w:rsidRPr="001536E3">
              <w:rPr>
                <w:rFonts w:ascii="Garamond" w:hAnsi="Garamond" w:cs="Times New Roman"/>
                <w:sz w:val="20"/>
                <w:szCs w:val="20"/>
              </w:rPr>
              <w:t xml:space="preserve"> children begin to learn English. But not enough to support Vertovec’s contention.</w:t>
            </w:r>
          </w:p>
          <w:p w14:paraId="08E9B60A" w14:textId="2CDE685A" w:rsidR="00937FE4" w:rsidRPr="001536E3" w:rsidRDefault="00937FE4" w:rsidP="00687796">
            <w:pPr>
              <w:rPr>
                <w:rFonts w:ascii="Garamond" w:hAnsi="Garamond" w:cs="Times New Roman"/>
                <w:sz w:val="20"/>
                <w:szCs w:val="20"/>
              </w:rPr>
            </w:pPr>
            <w:r w:rsidRPr="001536E3">
              <w:rPr>
                <w:rFonts w:ascii="Garamond" w:hAnsi="Garamond" w:cs="Times New Roman"/>
                <w:sz w:val="20"/>
                <w:szCs w:val="20"/>
              </w:rPr>
              <w:t>Outside school</w:t>
            </w:r>
            <w:r w:rsidR="00B557E9" w:rsidRPr="001536E3">
              <w:rPr>
                <w:rFonts w:ascii="Garamond" w:hAnsi="Garamond" w:cs="Times New Roman"/>
                <w:sz w:val="20"/>
                <w:szCs w:val="20"/>
              </w:rPr>
              <w:t>, there have been some incident</w:t>
            </w:r>
            <w:r w:rsidRPr="001536E3">
              <w:rPr>
                <w:rFonts w:ascii="Garamond" w:hAnsi="Garamond" w:cs="Times New Roman"/>
                <w:sz w:val="20"/>
                <w:szCs w:val="20"/>
              </w:rPr>
              <w:t xml:space="preserve">s </w:t>
            </w:r>
            <w:r w:rsidR="00BB351B">
              <w:rPr>
                <w:rFonts w:ascii="Garamond" w:hAnsi="Garamond" w:cs="Times New Roman"/>
                <w:sz w:val="20"/>
                <w:szCs w:val="20"/>
              </w:rPr>
              <w:t>reported in the media</w:t>
            </w:r>
            <w:r w:rsidRPr="001536E3">
              <w:rPr>
                <w:rFonts w:ascii="Garamond" w:hAnsi="Garamond" w:cs="Times New Roman"/>
                <w:sz w:val="20"/>
                <w:szCs w:val="20"/>
              </w:rPr>
              <w:t>.</w:t>
            </w:r>
          </w:p>
        </w:tc>
      </w:tr>
    </w:tbl>
    <w:p w14:paraId="41349084" w14:textId="1DE23B12" w:rsidR="008C3448" w:rsidRPr="00122928" w:rsidRDefault="00687796" w:rsidP="008C3448">
      <w:pPr>
        <w:rPr>
          <w:rFonts w:ascii="Garamond" w:hAnsi="Garamond"/>
        </w:rPr>
      </w:pPr>
      <w:r w:rsidRPr="00122928">
        <w:rPr>
          <w:rFonts w:ascii="Garamond" w:hAnsi="Garamond"/>
        </w:rPr>
        <w:br w:type="textWrapping" w:clear="all"/>
      </w:r>
      <w:r w:rsidR="005515EF" w:rsidRPr="00122928">
        <w:rPr>
          <w:rFonts w:ascii="Garamond" w:hAnsi="Garamond"/>
        </w:rPr>
        <w:t>Based upon this mapping exerc</w:t>
      </w:r>
      <w:r w:rsidR="00BB351B">
        <w:rPr>
          <w:rFonts w:ascii="Garamond" w:hAnsi="Garamond"/>
        </w:rPr>
        <w:t xml:space="preserve">ise </w:t>
      </w:r>
      <w:r w:rsidR="005515EF" w:rsidRPr="00122928">
        <w:rPr>
          <w:rFonts w:ascii="Garamond" w:hAnsi="Garamond"/>
        </w:rPr>
        <w:t xml:space="preserve">Freeport does manifest </w:t>
      </w:r>
      <w:r w:rsidR="00C96287" w:rsidRPr="00122928">
        <w:rPr>
          <w:rFonts w:ascii="Garamond" w:hAnsi="Garamond"/>
        </w:rPr>
        <w:t xml:space="preserve">some </w:t>
      </w:r>
      <w:r w:rsidR="005515EF" w:rsidRPr="00122928">
        <w:rPr>
          <w:rFonts w:ascii="Garamond" w:hAnsi="Garamond"/>
        </w:rPr>
        <w:t>super-</w:t>
      </w:r>
      <w:r w:rsidR="003B1027" w:rsidRPr="00122928">
        <w:rPr>
          <w:rFonts w:ascii="Garamond" w:hAnsi="Garamond"/>
        </w:rPr>
        <w:t>diverse</w:t>
      </w:r>
      <w:r w:rsidR="005515EF" w:rsidRPr="00122928">
        <w:rPr>
          <w:rFonts w:ascii="Garamond" w:hAnsi="Garamond"/>
        </w:rPr>
        <w:t xml:space="preserve"> </w:t>
      </w:r>
      <w:r w:rsidR="003B1027" w:rsidRPr="00122928">
        <w:rPr>
          <w:rFonts w:ascii="Garamond" w:hAnsi="Garamond"/>
        </w:rPr>
        <w:lastRenderedPageBreak/>
        <w:t>characteristics</w:t>
      </w:r>
      <w:r w:rsidR="005515EF" w:rsidRPr="00122928">
        <w:rPr>
          <w:rFonts w:ascii="Garamond" w:hAnsi="Garamond"/>
        </w:rPr>
        <w:t xml:space="preserve"> according t</w:t>
      </w:r>
      <w:r w:rsidR="009D623B" w:rsidRPr="00122928">
        <w:rPr>
          <w:rFonts w:ascii="Garamond" w:hAnsi="Garamond"/>
        </w:rPr>
        <w:t>o Vertovec</w:t>
      </w:r>
      <w:r w:rsidR="00283069">
        <w:rPr>
          <w:rFonts w:ascii="Garamond" w:hAnsi="Garamond"/>
        </w:rPr>
        <w:t>, particularly in the differing statuses within groups</w:t>
      </w:r>
      <w:r w:rsidR="009D623B" w:rsidRPr="00122928">
        <w:rPr>
          <w:rFonts w:ascii="Garamond" w:hAnsi="Garamond"/>
        </w:rPr>
        <w:t>. I would argue, howev</w:t>
      </w:r>
      <w:r w:rsidR="005515EF" w:rsidRPr="00122928">
        <w:rPr>
          <w:rFonts w:ascii="Garamond" w:hAnsi="Garamond"/>
        </w:rPr>
        <w:t>er, that Free</w:t>
      </w:r>
      <w:r w:rsidR="00283069">
        <w:rPr>
          <w:rFonts w:ascii="Garamond" w:hAnsi="Garamond"/>
        </w:rPr>
        <w:t>port manifests additional</w:t>
      </w:r>
      <w:r w:rsidR="005515EF" w:rsidRPr="00122928">
        <w:rPr>
          <w:rFonts w:ascii="Garamond" w:hAnsi="Garamond"/>
        </w:rPr>
        <w:t xml:space="preserve"> traits of inter</w:t>
      </w:r>
      <w:r w:rsidR="003B1027" w:rsidRPr="00122928">
        <w:rPr>
          <w:rFonts w:ascii="Garamond" w:hAnsi="Garamond"/>
        </w:rPr>
        <w:t>e</w:t>
      </w:r>
      <w:r w:rsidR="005515EF" w:rsidRPr="00122928">
        <w:rPr>
          <w:rFonts w:ascii="Garamond" w:hAnsi="Garamond"/>
        </w:rPr>
        <w:t xml:space="preserve">st that require </w:t>
      </w:r>
      <w:r w:rsidR="00AD68B0">
        <w:rPr>
          <w:rFonts w:ascii="Garamond" w:hAnsi="Garamond"/>
        </w:rPr>
        <w:t>an amplified view of the school</w:t>
      </w:r>
      <w:r w:rsidR="005515EF" w:rsidRPr="00122928">
        <w:rPr>
          <w:rFonts w:ascii="Garamond" w:hAnsi="Garamond"/>
        </w:rPr>
        <w:t xml:space="preserve">. </w:t>
      </w:r>
      <w:r w:rsidR="00633DB2" w:rsidRPr="00122928">
        <w:rPr>
          <w:rFonts w:ascii="Garamond" w:hAnsi="Garamond"/>
        </w:rPr>
        <w:t xml:space="preserve">I summarize these in </w:t>
      </w:r>
      <w:r w:rsidR="008C3448" w:rsidRPr="00122928">
        <w:rPr>
          <w:rFonts w:ascii="Garamond" w:hAnsi="Garamond"/>
        </w:rPr>
        <w:t xml:space="preserve">Table 4, below, </w:t>
      </w:r>
      <w:r w:rsidR="00633DB2" w:rsidRPr="00122928">
        <w:rPr>
          <w:rFonts w:ascii="Garamond" w:hAnsi="Garamond"/>
        </w:rPr>
        <w:t>to present</w:t>
      </w:r>
      <w:r w:rsidR="008C3448" w:rsidRPr="00122928">
        <w:rPr>
          <w:rFonts w:ascii="Garamond" w:hAnsi="Garamond"/>
        </w:rPr>
        <w:t xml:space="preserve"> the empirically grounded characteristics of Freeport school that I consider to </w:t>
      </w:r>
      <w:r w:rsidR="00734BDB">
        <w:rPr>
          <w:rFonts w:ascii="Garamond" w:hAnsi="Garamond"/>
        </w:rPr>
        <w:t>stem from the forces of globalis</w:t>
      </w:r>
      <w:r w:rsidR="008C3448" w:rsidRPr="00122928">
        <w:rPr>
          <w:rFonts w:ascii="Garamond" w:hAnsi="Garamond"/>
        </w:rPr>
        <w:t>ation and super-diversity more widely.</w:t>
      </w:r>
    </w:p>
    <w:p w14:paraId="1898F40B" w14:textId="77777777" w:rsidR="008C3448" w:rsidRPr="00122928" w:rsidRDefault="008C3448" w:rsidP="008C3448">
      <w:pPr>
        <w:rPr>
          <w:rFonts w:ascii="Garamond" w:hAnsi="Garamond"/>
        </w:rPr>
      </w:pPr>
    </w:p>
    <w:p w14:paraId="3ED7068A" w14:textId="3E513A14" w:rsidR="008C3448" w:rsidRPr="00122928" w:rsidRDefault="008C3448" w:rsidP="008C3448">
      <w:pPr>
        <w:rPr>
          <w:rFonts w:ascii="Garamond" w:hAnsi="Garamond"/>
        </w:rPr>
      </w:pPr>
      <w:r w:rsidRPr="00122928">
        <w:rPr>
          <w:rFonts w:ascii="Garamond" w:hAnsi="Garamond"/>
        </w:rPr>
        <w:t>Ta</w:t>
      </w:r>
      <w:r w:rsidR="00734BDB">
        <w:rPr>
          <w:rFonts w:ascii="Garamond" w:hAnsi="Garamond"/>
        </w:rPr>
        <w:t>ble 4: Freeport school, globalis</w:t>
      </w:r>
      <w:r w:rsidRPr="00122928">
        <w:rPr>
          <w:rFonts w:ascii="Garamond" w:hAnsi="Garamond"/>
        </w:rPr>
        <w:t>ation and super</w:t>
      </w:r>
      <w:r w:rsidR="00633DB2" w:rsidRPr="00122928">
        <w:rPr>
          <w:rFonts w:ascii="Garamond" w:hAnsi="Garamond"/>
        </w:rPr>
        <w:t>-</w:t>
      </w:r>
      <w:r w:rsidRPr="00122928">
        <w:rPr>
          <w:rFonts w:ascii="Garamond" w:hAnsi="Garamond"/>
        </w:rPr>
        <w:t>diversity</w:t>
      </w:r>
    </w:p>
    <w:tbl>
      <w:tblPr>
        <w:tblStyle w:val="TableGrid"/>
        <w:tblW w:w="0" w:type="auto"/>
        <w:tblLook w:val="04A0" w:firstRow="1" w:lastRow="0" w:firstColumn="1" w:lastColumn="0" w:noHBand="0" w:noVBand="1"/>
      </w:tblPr>
      <w:tblGrid>
        <w:gridCol w:w="2838"/>
        <w:gridCol w:w="2839"/>
        <w:gridCol w:w="2839"/>
      </w:tblGrid>
      <w:tr w:rsidR="008C3448" w:rsidRPr="001536E3" w14:paraId="537AB935" w14:textId="77777777" w:rsidTr="00633DB2">
        <w:tc>
          <w:tcPr>
            <w:tcW w:w="2838" w:type="dxa"/>
          </w:tcPr>
          <w:p w14:paraId="5A22ACFB" w14:textId="4345A930" w:rsidR="008C3448" w:rsidRPr="001536E3" w:rsidRDefault="00633DB2" w:rsidP="008C3448">
            <w:pPr>
              <w:rPr>
                <w:rFonts w:ascii="Garamond" w:hAnsi="Garamond"/>
                <w:b/>
                <w:sz w:val="20"/>
                <w:szCs w:val="20"/>
              </w:rPr>
            </w:pPr>
            <w:r w:rsidRPr="001536E3">
              <w:rPr>
                <w:rFonts w:ascii="Garamond" w:hAnsi="Garamond"/>
                <w:b/>
                <w:sz w:val="20"/>
                <w:szCs w:val="20"/>
              </w:rPr>
              <w:t>Characteristic</w:t>
            </w:r>
          </w:p>
        </w:tc>
        <w:tc>
          <w:tcPr>
            <w:tcW w:w="2839" w:type="dxa"/>
          </w:tcPr>
          <w:p w14:paraId="7F52F2A5" w14:textId="62786D47" w:rsidR="008C3448" w:rsidRPr="001536E3" w:rsidRDefault="00633DB2" w:rsidP="008C3448">
            <w:pPr>
              <w:rPr>
                <w:rFonts w:ascii="Garamond" w:hAnsi="Garamond"/>
                <w:b/>
                <w:sz w:val="20"/>
                <w:szCs w:val="20"/>
              </w:rPr>
            </w:pPr>
            <w:r w:rsidRPr="001536E3">
              <w:rPr>
                <w:rFonts w:ascii="Garamond" w:hAnsi="Garamond"/>
                <w:b/>
                <w:sz w:val="20"/>
                <w:szCs w:val="20"/>
              </w:rPr>
              <w:t>Manifestation</w:t>
            </w:r>
          </w:p>
        </w:tc>
        <w:tc>
          <w:tcPr>
            <w:tcW w:w="2839" w:type="dxa"/>
          </w:tcPr>
          <w:p w14:paraId="2C339F80" w14:textId="2122D461" w:rsidR="008C3448" w:rsidRPr="001536E3" w:rsidRDefault="00633DB2" w:rsidP="008C3448">
            <w:pPr>
              <w:rPr>
                <w:rFonts w:ascii="Garamond" w:hAnsi="Garamond"/>
                <w:b/>
                <w:sz w:val="20"/>
                <w:szCs w:val="20"/>
              </w:rPr>
            </w:pPr>
            <w:r w:rsidRPr="001536E3">
              <w:rPr>
                <w:rFonts w:ascii="Garamond" w:hAnsi="Garamond"/>
                <w:b/>
                <w:sz w:val="20"/>
                <w:szCs w:val="20"/>
              </w:rPr>
              <w:t>Notes</w:t>
            </w:r>
          </w:p>
        </w:tc>
      </w:tr>
      <w:tr w:rsidR="008C3448" w:rsidRPr="001536E3" w14:paraId="29B8BA6E" w14:textId="77777777" w:rsidTr="00633DB2">
        <w:tc>
          <w:tcPr>
            <w:tcW w:w="2838" w:type="dxa"/>
          </w:tcPr>
          <w:p w14:paraId="261FF993" w14:textId="6CB923CF" w:rsidR="008C3448" w:rsidRPr="001536E3" w:rsidRDefault="00633DB2" w:rsidP="008C3448">
            <w:pPr>
              <w:rPr>
                <w:rFonts w:ascii="Garamond" w:hAnsi="Garamond"/>
                <w:sz w:val="20"/>
                <w:szCs w:val="20"/>
              </w:rPr>
            </w:pPr>
            <w:r w:rsidRPr="001536E3">
              <w:rPr>
                <w:rFonts w:ascii="Garamond" w:hAnsi="Garamond"/>
                <w:sz w:val="20"/>
                <w:szCs w:val="20"/>
              </w:rPr>
              <w:t>Unpredictable intake</w:t>
            </w:r>
          </w:p>
        </w:tc>
        <w:tc>
          <w:tcPr>
            <w:tcW w:w="2839" w:type="dxa"/>
          </w:tcPr>
          <w:p w14:paraId="33B655A5" w14:textId="72DCF8C9" w:rsidR="008C3448" w:rsidRPr="001536E3" w:rsidRDefault="00F321A3" w:rsidP="008C3448">
            <w:pPr>
              <w:rPr>
                <w:rFonts w:ascii="Garamond" w:hAnsi="Garamond"/>
                <w:sz w:val="20"/>
                <w:szCs w:val="20"/>
              </w:rPr>
            </w:pPr>
            <w:r w:rsidRPr="001536E3">
              <w:rPr>
                <w:rFonts w:ascii="Garamond" w:hAnsi="Garamond"/>
                <w:sz w:val="20"/>
                <w:szCs w:val="20"/>
              </w:rPr>
              <w:t>Speed, n</w:t>
            </w:r>
            <w:r w:rsidR="00633DB2" w:rsidRPr="001536E3">
              <w:rPr>
                <w:rFonts w:ascii="Garamond" w:hAnsi="Garamond"/>
                <w:sz w:val="20"/>
                <w:szCs w:val="20"/>
              </w:rPr>
              <w:t xml:space="preserve">umbers, languages, </w:t>
            </w:r>
            <w:r w:rsidR="00BB6765" w:rsidRPr="001536E3">
              <w:rPr>
                <w:rFonts w:ascii="Garamond" w:hAnsi="Garamond"/>
                <w:sz w:val="20"/>
                <w:szCs w:val="20"/>
              </w:rPr>
              <w:t xml:space="preserve">pupil </w:t>
            </w:r>
            <w:r w:rsidR="00633DB2" w:rsidRPr="001536E3">
              <w:rPr>
                <w:rFonts w:ascii="Garamond" w:hAnsi="Garamond"/>
                <w:sz w:val="20"/>
                <w:szCs w:val="20"/>
              </w:rPr>
              <w:t xml:space="preserve">biographies, </w:t>
            </w:r>
            <w:r w:rsidR="00BE7E50">
              <w:rPr>
                <w:rFonts w:ascii="Garamond" w:hAnsi="Garamond"/>
                <w:sz w:val="20"/>
                <w:szCs w:val="20"/>
              </w:rPr>
              <w:t xml:space="preserve">health, prior </w:t>
            </w:r>
            <w:r w:rsidR="00633DB2" w:rsidRPr="001536E3">
              <w:rPr>
                <w:rFonts w:ascii="Garamond" w:hAnsi="Garamond"/>
                <w:sz w:val="20"/>
                <w:szCs w:val="20"/>
              </w:rPr>
              <w:t>schooling, country of origin, original country of origin</w:t>
            </w:r>
            <w:r w:rsidR="00BB351B">
              <w:rPr>
                <w:rFonts w:ascii="Garamond" w:hAnsi="Garamond"/>
                <w:sz w:val="20"/>
                <w:szCs w:val="20"/>
              </w:rPr>
              <w:t>.</w:t>
            </w:r>
          </w:p>
        </w:tc>
        <w:tc>
          <w:tcPr>
            <w:tcW w:w="2839" w:type="dxa"/>
          </w:tcPr>
          <w:p w14:paraId="75005B3A" w14:textId="68E233CE" w:rsidR="008C3448" w:rsidRPr="001536E3" w:rsidRDefault="00633DB2" w:rsidP="008C3448">
            <w:pPr>
              <w:rPr>
                <w:rFonts w:ascii="Garamond" w:hAnsi="Garamond"/>
                <w:sz w:val="20"/>
                <w:szCs w:val="20"/>
              </w:rPr>
            </w:pPr>
            <w:r w:rsidRPr="001536E3">
              <w:rPr>
                <w:rFonts w:ascii="Garamond" w:hAnsi="Garamond"/>
                <w:sz w:val="20"/>
                <w:szCs w:val="20"/>
              </w:rPr>
              <w:t>Original country of origin: some pupils seek asylum in a EU country and then move to the UK from there later</w:t>
            </w:r>
            <w:r w:rsidR="00BB351B">
              <w:rPr>
                <w:rFonts w:ascii="Garamond" w:hAnsi="Garamond"/>
                <w:sz w:val="20"/>
                <w:szCs w:val="20"/>
              </w:rPr>
              <w:t>.</w:t>
            </w:r>
          </w:p>
        </w:tc>
      </w:tr>
      <w:tr w:rsidR="008C3448" w:rsidRPr="001536E3" w14:paraId="3F902345" w14:textId="77777777" w:rsidTr="00633DB2">
        <w:tc>
          <w:tcPr>
            <w:tcW w:w="2838" w:type="dxa"/>
          </w:tcPr>
          <w:p w14:paraId="2ED4D944" w14:textId="280C3B35" w:rsidR="008C3448" w:rsidRPr="001536E3" w:rsidRDefault="00633DB2" w:rsidP="008C3448">
            <w:pPr>
              <w:rPr>
                <w:rFonts w:ascii="Garamond" w:hAnsi="Garamond"/>
                <w:sz w:val="20"/>
                <w:szCs w:val="20"/>
              </w:rPr>
            </w:pPr>
            <w:r w:rsidRPr="001536E3">
              <w:rPr>
                <w:rFonts w:ascii="Garamond" w:hAnsi="Garamond"/>
                <w:sz w:val="20"/>
                <w:szCs w:val="20"/>
              </w:rPr>
              <w:t>Unpredictable pupil churn</w:t>
            </w:r>
          </w:p>
        </w:tc>
        <w:tc>
          <w:tcPr>
            <w:tcW w:w="2839" w:type="dxa"/>
          </w:tcPr>
          <w:p w14:paraId="468AA6F5" w14:textId="77777777" w:rsidR="00BB351B" w:rsidRDefault="00633DB2" w:rsidP="008C3448">
            <w:pPr>
              <w:rPr>
                <w:rFonts w:ascii="Garamond" w:hAnsi="Garamond"/>
                <w:sz w:val="20"/>
                <w:szCs w:val="20"/>
              </w:rPr>
            </w:pPr>
            <w:r w:rsidRPr="001536E3">
              <w:rPr>
                <w:rFonts w:ascii="Garamond" w:hAnsi="Garamond"/>
                <w:sz w:val="20"/>
                <w:szCs w:val="20"/>
              </w:rPr>
              <w:t>Irregular dat</w:t>
            </w:r>
            <w:r w:rsidR="00D4596D" w:rsidRPr="001536E3">
              <w:rPr>
                <w:rFonts w:ascii="Garamond" w:hAnsi="Garamond"/>
                <w:sz w:val="20"/>
                <w:szCs w:val="20"/>
              </w:rPr>
              <w:t>e</w:t>
            </w:r>
            <w:r w:rsidRPr="001536E3">
              <w:rPr>
                <w:rFonts w:ascii="Garamond" w:hAnsi="Garamond"/>
                <w:sz w:val="20"/>
                <w:szCs w:val="20"/>
              </w:rPr>
              <w:t xml:space="preserve"> of arrival, time</w:t>
            </w:r>
            <w:r w:rsidR="00BB351B">
              <w:rPr>
                <w:rFonts w:ascii="Garamond" w:hAnsi="Garamond"/>
                <w:sz w:val="20"/>
                <w:szCs w:val="20"/>
              </w:rPr>
              <w:t xml:space="preserve"> of arrival, date of departure.</w:t>
            </w:r>
          </w:p>
          <w:p w14:paraId="369FCE3C" w14:textId="3564CDC9" w:rsidR="008C3448" w:rsidRPr="001536E3" w:rsidRDefault="00BB351B" w:rsidP="008C3448">
            <w:pPr>
              <w:rPr>
                <w:rFonts w:ascii="Garamond" w:hAnsi="Garamond"/>
                <w:sz w:val="20"/>
                <w:szCs w:val="20"/>
              </w:rPr>
            </w:pPr>
            <w:r>
              <w:rPr>
                <w:rFonts w:ascii="Garamond" w:hAnsi="Garamond"/>
                <w:sz w:val="20"/>
                <w:szCs w:val="20"/>
              </w:rPr>
              <w:t>U</w:t>
            </w:r>
            <w:r w:rsidR="00D4596D" w:rsidRPr="001536E3">
              <w:rPr>
                <w:rFonts w:ascii="Garamond" w:hAnsi="Garamond"/>
                <w:sz w:val="20"/>
                <w:szCs w:val="20"/>
              </w:rPr>
              <w:t>npredictable</w:t>
            </w:r>
            <w:r w:rsidR="00633DB2" w:rsidRPr="001536E3">
              <w:rPr>
                <w:rFonts w:ascii="Garamond" w:hAnsi="Garamond"/>
                <w:sz w:val="20"/>
                <w:szCs w:val="20"/>
              </w:rPr>
              <w:t xml:space="preserve"> arrival, departure, at</w:t>
            </w:r>
            <w:r w:rsidR="00D4596D" w:rsidRPr="001536E3">
              <w:rPr>
                <w:rFonts w:ascii="Garamond" w:hAnsi="Garamond"/>
                <w:sz w:val="20"/>
                <w:szCs w:val="20"/>
              </w:rPr>
              <w:t>t</w:t>
            </w:r>
            <w:r w:rsidR="00633DB2" w:rsidRPr="001536E3">
              <w:rPr>
                <w:rFonts w:ascii="Garamond" w:hAnsi="Garamond"/>
                <w:sz w:val="20"/>
                <w:szCs w:val="20"/>
              </w:rPr>
              <w:t>endance</w:t>
            </w:r>
            <w:r>
              <w:rPr>
                <w:rFonts w:ascii="Garamond" w:hAnsi="Garamond"/>
                <w:sz w:val="20"/>
                <w:szCs w:val="20"/>
              </w:rPr>
              <w:t>.</w:t>
            </w:r>
          </w:p>
        </w:tc>
        <w:tc>
          <w:tcPr>
            <w:tcW w:w="2839" w:type="dxa"/>
          </w:tcPr>
          <w:p w14:paraId="2BB7A70B" w14:textId="5A3F62EE" w:rsidR="008C3448" w:rsidRPr="001536E3" w:rsidRDefault="00D4596D" w:rsidP="008C3448">
            <w:pPr>
              <w:rPr>
                <w:rFonts w:ascii="Garamond" w:hAnsi="Garamond"/>
                <w:sz w:val="20"/>
                <w:szCs w:val="20"/>
              </w:rPr>
            </w:pPr>
            <w:r w:rsidRPr="001536E3">
              <w:rPr>
                <w:rFonts w:ascii="Garamond" w:hAnsi="Garamond"/>
                <w:sz w:val="20"/>
                <w:szCs w:val="20"/>
              </w:rPr>
              <w:t>Irregular</w:t>
            </w:r>
            <w:r w:rsidR="00633DB2" w:rsidRPr="001536E3">
              <w:rPr>
                <w:rFonts w:ascii="Garamond" w:hAnsi="Garamond"/>
                <w:sz w:val="20"/>
                <w:szCs w:val="20"/>
              </w:rPr>
              <w:t xml:space="preserve"> refers to outside of traditional terms and school day models; </w:t>
            </w:r>
            <w:r w:rsidRPr="001536E3">
              <w:rPr>
                <w:rFonts w:ascii="Garamond" w:hAnsi="Garamond"/>
                <w:sz w:val="20"/>
                <w:szCs w:val="20"/>
              </w:rPr>
              <w:t>U</w:t>
            </w:r>
            <w:r w:rsidR="00930E23" w:rsidRPr="001536E3">
              <w:rPr>
                <w:rFonts w:ascii="Garamond" w:hAnsi="Garamond"/>
                <w:sz w:val="20"/>
                <w:szCs w:val="20"/>
              </w:rPr>
              <w:t>npredictable means ‘unpredictability</w:t>
            </w:r>
            <w:r w:rsidRPr="001536E3">
              <w:rPr>
                <w:rFonts w:ascii="Garamond" w:hAnsi="Garamond"/>
                <w:sz w:val="20"/>
                <w:szCs w:val="20"/>
              </w:rPr>
              <w:t xml:space="preserve"> within the irregularity</w:t>
            </w:r>
            <w:r w:rsidR="00930E23" w:rsidRPr="001536E3">
              <w:rPr>
                <w:rFonts w:ascii="Garamond" w:hAnsi="Garamond"/>
                <w:sz w:val="20"/>
                <w:szCs w:val="20"/>
              </w:rPr>
              <w:t>’</w:t>
            </w:r>
            <w:r w:rsidRPr="001536E3">
              <w:rPr>
                <w:rFonts w:ascii="Garamond" w:hAnsi="Garamond"/>
                <w:sz w:val="20"/>
                <w:szCs w:val="20"/>
              </w:rPr>
              <w:t>.</w:t>
            </w:r>
          </w:p>
        </w:tc>
      </w:tr>
      <w:tr w:rsidR="00633DB2" w:rsidRPr="001536E3" w14:paraId="150A8DF8" w14:textId="77777777" w:rsidTr="00633DB2">
        <w:tc>
          <w:tcPr>
            <w:tcW w:w="2838" w:type="dxa"/>
          </w:tcPr>
          <w:p w14:paraId="7C34AD55" w14:textId="5033DBD8" w:rsidR="00633DB2" w:rsidRPr="001536E3" w:rsidRDefault="00633DB2" w:rsidP="00633DB2">
            <w:pPr>
              <w:rPr>
                <w:rFonts w:ascii="Garamond" w:hAnsi="Garamond"/>
                <w:sz w:val="20"/>
                <w:szCs w:val="20"/>
              </w:rPr>
            </w:pPr>
            <w:r w:rsidRPr="001536E3">
              <w:rPr>
                <w:rFonts w:ascii="Garamond" w:hAnsi="Garamond"/>
                <w:sz w:val="20"/>
                <w:szCs w:val="20"/>
              </w:rPr>
              <w:t>Structural uncertainty</w:t>
            </w:r>
          </w:p>
        </w:tc>
        <w:tc>
          <w:tcPr>
            <w:tcW w:w="2839" w:type="dxa"/>
          </w:tcPr>
          <w:p w14:paraId="0BEA9E67" w14:textId="0F9011CB" w:rsidR="00633DB2" w:rsidRPr="001536E3" w:rsidRDefault="00D4596D" w:rsidP="00633DB2">
            <w:pPr>
              <w:rPr>
                <w:rFonts w:ascii="Garamond" w:hAnsi="Garamond"/>
                <w:sz w:val="20"/>
                <w:szCs w:val="20"/>
              </w:rPr>
            </w:pPr>
            <w:r w:rsidRPr="001536E3">
              <w:rPr>
                <w:rFonts w:ascii="Garamond" w:hAnsi="Garamond"/>
                <w:sz w:val="20"/>
                <w:szCs w:val="20"/>
              </w:rPr>
              <w:t>School status: Academy, comprehensive, free school, funding arrangement, Local Authority support and services</w:t>
            </w:r>
          </w:p>
        </w:tc>
        <w:tc>
          <w:tcPr>
            <w:tcW w:w="2839" w:type="dxa"/>
          </w:tcPr>
          <w:p w14:paraId="42CB8718" w14:textId="4FB82A94" w:rsidR="00633DB2" w:rsidRPr="001536E3" w:rsidRDefault="00D4596D" w:rsidP="00633DB2">
            <w:pPr>
              <w:rPr>
                <w:rFonts w:ascii="Garamond" w:hAnsi="Garamond"/>
                <w:sz w:val="20"/>
                <w:szCs w:val="20"/>
              </w:rPr>
            </w:pPr>
            <w:r w:rsidRPr="001536E3">
              <w:rPr>
                <w:rFonts w:ascii="Garamond" w:hAnsi="Garamond"/>
                <w:sz w:val="20"/>
                <w:szCs w:val="20"/>
              </w:rPr>
              <w:t xml:space="preserve">There is </w:t>
            </w:r>
            <w:r w:rsidR="00BE4DAF" w:rsidRPr="001536E3">
              <w:rPr>
                <w:rFonts w:ascii="Garamond" w:hAnsi="Garamond"/>
                <w:sz w:val="20"/>
                <w:szCs w:val="20"/>
              </w:rPr>
              <w:t>unpredictability</w:t>
            </w:r>
            <w:r w:rsidRPr="001536E3">
              <w:rPr>
                <w:rFonts w:ascii="Garamond" w:hAnsi="Garamond"/>
                <w:sz w:val="20"/>
                <w:szCs w:val="20"/>
              </w:rPr>
              <w:t xml:space="preserve"> in terms of the receiving school and structures in place.</w:t>
            </w:r>
          </w:p>
        </w:tc>
      </w:tr>
      <w:tr w:rsidR="00633DB2" w:rsidRPr="001536E3" w14:paraId="13619742" w14:textId="77777777" w:rsidTr="00633DB2">
        <w:tc>
          <w:tcPr>
            <w:tcW w:w="2838" w:type="dxa"/>
          </w:tcPr>
          <w:p w14:paraId="50F52C4C" w14:textId="6B084471" w:rsidR="00633DB2" w:rsidRPr="001536E3" w:rsidRDefault="00633DB2" w:rsidP="00633DB2">
            <w:pPr>
              <w:rPr>
                <w:rFonts w:ascii="Garamond" w:hAnsi="Garamond"/>
                <w:sz w:val="20"/>
                <w:szCs w:val="20"/>
              </w:rPr>
            </w:pPr>
            <w:r w:rsidRPr="001536E3">
              <w:rPr>
                <w:rFonts w:ascii="Garamond" w:hAnsi="Garamond"/>
                <w:sz w:val="20"/>
                <w:szCs w:val="20"/>
              </w:rPr>
              <w:t>Departmental uncertainty</w:t>
            </w:r>
          </w:p>
        </w:tc>
        <w:tc>
          <w:tcPr>
            <w:tcW w:w="2839" w:type="dxa"/>
          </w:tcPr>
          <w:p w14:paraId="68B14B34" w14:textId="25075285" w:rsidR="00633DB2" w:rsidRPr="001536E3" w:rsidRDefault="00D4596D" w:rsidP="00633DB2">
            <w:pPr>
              <w:rPr>
                <w:rFonts w:ascii="Garamond" w:hAnsi="Garamond"/>
                <w:sz w:val="20"/>
                <w:szCs w:val="20"/>
              </w:rPr>
            </w:pPr>
            <w:r w:rsidRPr="001536E3">
              <w:rPr>
                <w:rFonts w:ascii="Garamond" w:hAnsi="Garamond"/>
                <w:sz w:val="20"/>
                <w:szCs w:val="20"/>
              </w:rPr>
              <w:t>MFL, EAL, MFL and EAL merged, NTE centre, off site, on-site</w:t>
            </w:r>
          </w:p>
        </w:tc>
        <w:tc>
          <w:tcPr>
            <w:tcW w:w="2839" w:type="dxa"/>
          </w:tcPr>
          <w:p w14:paraId="749F03CC" w14:textId="750A9B31" w:rsidR="00633DB2" w:rsidRPr="001536E3" w:rsidRDefault="00D4596D" w:rsidP="00633DB2">
            <w:pPr>
              <w:rPr>
                <w:rFonts w:ascii="Garamond" w:hAnsi="Garamond"/>
                <w:sz w:val="20"/>
                <w:szCs w:val="20"/>
              </w:rPr>
            </w:pPr>
            <w:r w:rsidRPr="001536E3">
              <w:rPr>
                <w:rFonts w:ascii="Garamond" w:hAnsi="Garamond"/>
                <w:sz w:val="20"/>
                <w:szCs w:val="20"/>
              </w:rPr>
              <w:t xml:space="preserve">Difficult to predict who will work </w:t>
            </w:r>
            <w:r w:rsidR="00763E4D" w:rsidRPr="001536E3">
              <w:rPr>
                <w:rFonts w:ascii="Garamond" w:hAnsi="Garamond"/>
                <w:sz w:val="20"/>
                <w:szCs w:val="20"/>
              </w:rPr>
              <w:t>w</w:t>
            </w:r>
            <w:r w:rsidR="008B1DCE">
              <w:rPr>
                <w:rFonts w:ascii="Garamond" w:hAnsi="Garamond"/>
                <w:sz w:val="20"/>
                <w:szCs w:val="20"/>
              </w:rPr>
              <w:t>h</w:t>
            </w:r>
            <w:r w:rsidR="00763E4D" w:rsidRPr="001536E3">
              <w:rPr>
                <w:rFonts w:ascii="Garamond" w:hAnsi="Garamond"/>
                <w:sz w:val="20"/>
                <w:szCs w:val="20"/>
              </w:rPr>
              <w:t>ere</w:t>
            </w:r>
            <w:r w:rsidRPr="001536E3">
              <w:rPr>
                <w:rFonts w:ascii="Garamond" w:hAnsi="Garamond"/>
                <w:sz w:val="20"/>
                <w:szCs w:val="20"/>
              </w:rPr>
              <w:t>, who will teach what, what the departmental focus is</w:t>
            </w:r>
            <w:r w:rsidR="00BB351B">
              <w:rPr>
                <w:rFonts w:ascii="Garamond" w:hAnsi="Garamond"/>
                <w:sz w:val="20"/>
                <w:szCs w:val="20"/>
              </w:rPr>
              <w:t>.</w:t>
            </w:r>
          </w:p>
        </w:tc>
      </w:tr>
      <w:tr w:rsidR="00633DB2" w:rsidRPr="001536E3" w14:paraId="595C997D" w14:textId="77777777" w:rsidTr="00633DB2">
        <w:tc>
          <w:tcPr>
            <w:tcW w:w="2838" w:type="dxa"/>
          </w:tcPr>
          <w:p w14:paraId="21F4730E" w14:textId="3736A474" w:rsidR="00633DB2" w:rsidRPr="001536E3" w:rsidRDefault="00633DB2" w:rsidP="00633DB2">
            <w:pPr>
              <w:rPr>
                <w:rFonts w:ascii="Garamond" w:hAnsi="Garamond"/>
                <w:sz w:val="20"/>
                <w:szCs w:val="20"/>
              </w:rPr>
            </w:pPr>
            <w:r w:rsidRPr="001536E3">
              <w:rPr>
                <w:rFonts w:ascii="Garamond" w:hAnsi="Garamond"/>
                <w:sz w:val="20"/>
                <w:szCs w:val="20"/>
              </w:rPr>
              <w:t>Professional uncertainty</w:t>
            </w:r>
          </w:p>
        </w:tc>
        <w:tc>
          <w:tcPr>
            <w:tcW w:w="2839" w:type="dxa"/>
          </w:tcPr>
          <w:p w14:paraId="39EE9CC7" w14:textId="2223D89C" w:rsidR="00633DB2" w:rsidRPr="001536E3" w:rsidRDefault="00D4596D" w:rsidP="00633DB2">
            <w:pPr>
              <w:rPr>
                <w:rFonts w:ascii="Garamond" w:hAnsi="Garamond"/>
                <w:sz w:val="20"/>
                <w:szCs w:val="20"/>
              </w:rPr>
            </w:pPr>
            <w:r w:rsidRPr="001536E3">
              <w:rPr>
                <w:rFonts w:ascii="Garamond" w:hAnsi="Garamond"/>
                <w:sz w:val="20"/>
                <w:szCs w:val="20"/>
              </w:rPr>
              <w:t>MFL teachers acting as EAL teachers, new language skills required, Head of MFL also Head of EAL, Traditional EAL staff versus new EAL staff, traditional community languages versus new languages</w:t>
            </w:r>
            <w:r w:rsidR="00BB351B">
              <w:rPr>
                <w:rFonts w:ascii="Garamond" w:hAnsi="Garamond"/>
                <w:sz w:val="20"/>
                <w:szCs w:val="20"/>
              </w:rPr>
              <w:t>.</w:t>
            </w:r>
          </w:p>
        </w:tc>
        <w:tc>
          <w:tcPr>
            <w:tcW w:w="2839" w:type="dxa"/>
          </w:tcPr>
          <w:p w14:paraId="12015D15" w14:textId="7101947C" w:rsidR="00633DB2" w:rsidRPr="001536E3" w:rsidRDefault="00D4596D" w:rsidP="00633DB2">
            <w:pPr>
              <w:rPr>
                <w:rFonts w:ascii="Garamond" w:hAnsi="Garamond"/>
                <w:sz w:val="20"/>
                <w:szCs w:val="20"/>
              </w:rPr>
            </w:pPr>
            <w:r w:rsidRPr="001536E3">
              <w:rPr>
                <w:rFonts w:ascii="Garamond" w:hAnsi="Garamond"/>
                <w:sz w:val="20"/>
                <w:szCs w:val="20"/>
              </w:rPr>
              <w:t xml:space="preserve">Professional trajectories hard to predict, </w:t>
            </w:r>
            <w:r w:rsidR="00763E4D" w:rsidRPr="001536E3">
              <w:rPr>
                <w:rFonts w:ascii="Garamond" w:hAnsi="Garamond"/>
                <w:sz w:val="20"/>
                <w:szCs w:val="20"/>
              </w:rPr>
              <w:t>languages</w:t>
            </w:r>
            <w:r w:rsidRPr="001536E3">
              <w:rPr>
                <w:rFonts w:ascii="Garamond" w:hAnsi="Garamond"/>
                <w:sz w:val="20"/>
                <w:szCs w:val="20"/>
              </w:rPr>
              <w:t xml:space="preserve"> skills hard to predict, the place of traditional i.e. Indian subcontinent origin EAL teachers in question, new </w:t>
            </w:r>
            <w:r w:rsidR="00BE4DAF" w:rsidRPr="001536E3">
              <w:rPr>
                <w:rFonts w:ascii="Garamond" w:hAnsi="Garamond"/>
                <w:sz w:val="20"/>
                <w:szCs w:val="20"/>
              </w:rPr>
              <w:t xml:space="preserve">types of </w:t>
            </w:r>
            <w:r w:rsidR="0033543E">
              <w:rPr>
                <w:rFonts w:ascii="Garamond" w:hAnsi="Garamond"/>
                <w:sz w:val="20"/>
                <w:szCs w:val="20"/>
              </w:rPr>
              <w:t>EAL teachers i.e. qualified MFL teachers</w:t>
            </w:r>
            <w:r w:rsidR="00BB351B">
              <w:rPr>
                <w:rFonts w:ascii="Garamond" w:hAnsi="Garamond"/>
                <w:sz w:val="20"/>
                <w:szCs w:val="20"/>
              </w:rPr>
              <w:t>.</w:t>
            </w:r>
          </w:p>
        </w:tc>
      </w:tr>
      <w:tr w:rsidR="00633DB2" w:rsidRPr="001536E3" w14:paraId="78BB44A7" w14:textId="77777777" w:rsidTr="00633DB2">
        <w:tc>
          <w:tcPr>
            <w:tcW w:w="2838" w:type="dxa"/>
          </w:tcPr>
          <w:p w14:paraId="2293CDC3" w14:textId="798B78DC" w:rsidR="00633DB2" w:rsidRPr="001536E3" w:rsidRDefault="00633DB2" w:rsidP="00633DB2">
            <w:pPr>
              <w:rPr>
                <w:rFonts w:ascii="Garamond" w:hAnsi="Garamond"/>
                <w:sz w:val="20"/>
                <w:szCs w:val="20"/>
              </w:rPr>
            </w:pPr>
            <w:r w:rsidRPr="001536E3">
              <w:rPr>
                <w:rFonts w:ascii="Garamond" w:hAnsi="Garamond"/>
                <w:sz w:val="20"/>
                <w:szCs w:val="20"/>
              </w:rPr>
              <w:t>Adaptations and innovations</w:t>
            </w:r>
          </w:p>
        </w:tc>
        <w:tc>
          <w:tcPr>
            <w:tcW w:w="2839" w:type="dxa"/>
          </w:tcPr>
          <w:p w14:paraId="59B4773A" w14:textId="4ABC0DFC" w:rsidR="00633DB2" w:rsidRPr="001536E3" w:rsidRDefault="00D51DAE" w:rsidP="00633DB2">
            <w:pPr>
              <w:rPr>
                <w:rFonts w:ascii="Garamond" w:hAnsi="Garamond"/>
                <w:sz w:val="20"/>
                <w:szCs w:val="20"/>
              </w:rPr>
            </w:pPr>
            <w:r w:rsidRPr="001536E3">
              <w:rPr>
                <w:rFonts w:ascii="Garamond" w:hAnsi="Garamond"/>
                <w:sz w:val="20"/>
                <w:szCs w:val="20"/>
              </w:rPr>
              <w:t>New start centre;</w:t>
            </w:r>
          </w:p>
          <w:p w14:paraId="675169C4" w14:textId="2B715B1C" w:rsidR="00D4596D" w:rsidRPr="001536E3" w:rsidRDefault="00D4596D" w:rsidP="00633DB2">
            <w:pPr>
              <w:rPr>
                <w:rFonts w:ascii="Garamond" w:hAnsi="Garamond"/>
                <w:sz w:val="20"/>
                <w:szCs w:val="20"/>
              </w:rPr>
            </w:pPr>
            <w:r w:rsidRPr="001536E3">
              <w:rPr>
                <w:rFonts w:ascii="Garamond" w:hAnsi="Garamond"/>
                <w:sz w:val="20"/>
                <w:szCs w:val="20"/>
              </w:rPr>
              <w:t>Recruitment of Romani speakers onto staff</w:t>
            </w:r>
            <w:r w:rsidR="00D51DAE" w:rsidRPr="001536E3">
              <w:rPr>
                <w:rFonts w:ascii="Garamond" w:hAnsi="Garamond"/>
                <w:sz w:val="20"/>
                <w:szCs w:val="20"/>
              </w:rPr>
              <w:t>;</w:t>
            </w:r>
          </w:p>
          <w:p w14:paraId="50DB002E" w14:textId="38BFAA59" w:rsidR="00D4596D" w:rsidRPr="001536E3" w:rsidRDefault="00D4596D" w:rsidP="00633DB2">
            <w:pPr>
              <w:rPr>
                <w:rFonts w:ascii="Garamond" w:hAnsi="Garamond"/>
                <w:sz w:val="20"/>
                <w:szCs w:val="20"/>
              </w:rPr>
            </w:pPr>
            <w:r w:rsidRPr="001536E3">
              <w:rPr>
                <w:rFonts w:ascii="Garamond" w:hAnsi="Garamond"/>
                <w:sz w:val="20"/>
                <w:szCs w:val="20"/>
              </w:rPr>
              <w:t xml:space="preserve">Czech maths </w:t>
            </w:r>
            <w:r w:rsidR="008B1DCE">
              <w:rPr>
                <w:rFonts w:ascii="Garamond" w:hAnsi="Garamond"/>
                <w:sz w:val="20"/>
                <w:szCs w:val="20"/>
              </w:rPr>
              <w:t xml:space="preserve">teacher teaching maths in Czech, </w:t>
            </w:r>
            <w:r w:rsidRPr="001536E3">
              <w:rPr>
                <w:rFonts w:ascii="Garamond" w:hAnsi="Garamond"/>
                <w:sz w:val="20"/>
                <w:szCs w:val="20"/>
              </w:rPr>
              <w:t>Slovakian</w:t>
            </w:r>
            <w:r w:rsidR="008B1DCE">
              <w:rPr>
                <w:rFonts w:ascii="Garamond" w:hAnsi="Garamond"/>
                <w:sz w:val="20"/>
                <w:szCs w:val="20"/>
              </w:rPr>
              <w:t xml:space="preserve"> and Romani</w:t>
            </w:r>
            <w:r w:rsidR="00D51DAE" w:rsidRPr="001536E3">
              <w:rPr>
                <w:rFonts w:ascii="Garamond" w:hAnsi="Garamond"/>
                <w:sz w:val="20"/>
                <w:szCs w:val="20"/>
              </w:rPr>
              <w:t>;</w:t>
            </w:r>
          </w:p>
          <w:p w14:paraId="6A424BC6" w14:textId="6242004E" w:rsidR="004E2E59" w:rsidRPr="001536E3" w:rsidRDefault="00D51DAE" w:rsidP="00633DB2">
            <w:pPr>
              <w:rPr>
                <w:rFonts w:ascii="Garamond" w:hAnsi="Garamond"/>
                <w:sz w:val="20"/>
                <w:szCs w:val="20"/>
              </w:rPr>
            </w:pPr>
            <w:r w:rsidRPr="001536E3">
              <w:rPr>
                <w:rFonts w:ascii="Garamond" w:hAnsi="Garamond"/>
                <w:sz w:val="20"/>
                <w:szCs w:val="20"/>
              </w:rPr>
              <w:t xml:space="preserve">MFL teaching </w:t>
            </w:r>
            <w:r w:rsidR="004E2E59" w:rsidRPr="001536E3">
              <w:rPr>
                <w:rFonts w:ascii="Garamond" w:hAnsi="Garamond"/>
                <w:sz w:val="20"/>
                <w:szCs w:val="20"/>
              </w:rPr>
              <w:t>EAL</w:t>
            </w:r>
            <w:r w:rsidRPr="001536E3">
              <w:rPr>
                <w:rFonts w:ascii="Garamond" w:hAnsi="Garamond"/>
                <w:sz w:val="20"/>
                <w:szCs w:val="20"/>
              </w:rPr>
              <w:t>;</w:t>
            </w:r>
          </w:p>
          <w:p w14:paraId="1912AAC5" w14:textId="0E589CF8" w:rsidR="00D51DAE" w:rsidRPr="001536E3" w:rsidRDefault="00D51DAE" w:rsidP="00633DB2">
            <w:pPr>
              <w:rPr>
                <w:rFonts w:ascii="Garamond" w:hAnsi="Garamond"/>
                <w:sz w:val="20"/>
                <w:szCs w:val="20"/>
              </w:rPr>
            </w:pPr>
            <w:r w:rsidRPr="001536E3">
              <w:rPr>
                <w:rFonts w:ascii="Garamond" w:hAnsi="Garamond"/>
                <w:sz w:val="20"/>
                <w:szCs w:val="20"/>
              </w:rPr>
              <w:t>English teachers teaching phonics;</w:t>
            </w:r>
          </w:p>
          <w:p w14:paraId="1B497B1F" w14:textId="0FBB1B4C" w:rsidR="004E2E59" w:rsidRPr="001536E3" w:rsidRDefault="00D51DAE" w:rsidP="004E2E59">
            <w:pPr>
              <w:rPr>
                <w:rFonts w:ascii="Garamond" w:hAnsi="Garamond"/>
                <w:sz w:val="20"/>
                <w:szCs w:val="20"/>
              </w:rPr>
            </w:pPr>
            <w:r w:rsidRPr="001536E3">
              <w:rPr>
                <w:rFonts w:ascii="Garamond" w:hAnsi="Garamond"/>
                <w:sz w:val="20"/>
                <w:szCs w:val="20"/>
              </w:rPr>
              <w:t>A move away from ‘English only’ to ‘immersion+’.</w:t>
            </w:r>
          </w:p>
        </w:tc>
        <w:tc>
          <w:tcPr>
            <w:tcW w:w="2839" w:type="dxa"/>
          </w:tcPr>
          <w:p w14:paraId="600BE28A" w14:textId="2683C105" w:rsidR="00633DB2" w:rsidRPr="001536E3" w:rsidRDefault="008B082B" w:rsidP="00633DB2">
            <w:pPr>
              <w:rPr>
                <w:rFonts w:ascii="Garamond" w:hAnsi="Garamond"/>
                <w:sz w:val="20"/>
                <w:szCs w:val="20"/>
              </w:rPr>
            </w:pPr>
            <w:r w:rsidRPr="001536E3">
              <w:rPr>
                <w:rFonts w:ascii="Garamond" w:hAnsi="Garamond"/>
                <w:sz w:val="20"/>
                <w:szCs w:val="20"/>
              </w:rPr>
              <w:t>Various Romani speakers and Czech or Slovakian member</w:t>
            </w:r>
            <w:r w:rsidR="00AD68B0">
              <w:rPr>
                <w:rFonts w:ascii="Garamond" w:hAnsi="Garamond"/>
                <w:sz w:val="20"/>
                <w:szCs w:val="20"/>
              </w:rPr>
              <w:t>s</w:t>
            </w:r>
            <w:r w:rsidRPr="001536E3">
              <w:rPr>
                <w:rFonts w:ascii="Garamond" w:hAnsi="Garamond"/>
                <w:sz w:val="20"/>
                <w:szCs w:val="20"/>
              </w:rPr>
              <w:t xml:space="preserve"> of staff but not entirely clear who understands which language to which degree, particularly Romani.</w:t>
            </w:r>
          </w:p>
          <w:p w14:paraId="4D126D73" w14:textId="56FDB881" w:rsidR="008B082B" w:rsidRPr="001536E3" w:rsidRDefault="008B082B" w:rsidP="00633DB2">
            <w:pPr>
              <w:rPr>
                <w:rFonts w:ascii="Garamond" w:hAnsi="Garamond"/>
                <w:sz w:val="20"/>
                <w:szCs w:val="20"/>
              </w:rPr>
            </w:pPr>
            <w:r w:rsidRPr="001536E3">
              <w:rPr>
                <w:rFonts w:ascii="Garamond" w:hAnsi="Garamond"/>
                <w:sz w:val="20"/>
                <w:szCs w:val="20"/>
              </w:rPr>
              <w:t>A blending of lessons so that MFL and EAL merge</w:t>
            </w:r>
            <w:r w:rsidR="009B271D" w:rsidRPr="001536E3">
              <w:rPr>
                <w:rFonts w:ascii="Garamond" w:hAnsi="Garamond"/>
                <w:sz w:val="20"/>
                <w:szCs w:val="20"/>
              </w:rPr>
              <w:t>.</w:t>
            </w:r>
          </w:p>
          <w:p w14:paraId="549124ED" w14:textId="446037FF" w:rsidR="009B271D" w:rsidRPr="001536E3" w:rsidRDefault="009B271D" w:rsidP="00633DB2">
            <w:pPr>
              <w:rPr>
                <w:rFonts w:ascii="Garamond" w:hAnsi="Garamond"/>
                <w:sz w:val="20"/>
                <w:szCs w:val="20"/>
              </w:rPr>
            </w:pPr>
            <w:r w:rsidRPr="001536E3">
              <w:rPr>
                <w:rFonts w:ascii="Garamond" w:hAnsi="Garamond"/>
                <w:sz w:val="20"/>
                <w:szCs w:val="20"/>
              </w:rPr>
              <w:t>A move away from English-onl</w:t>
            </w:r>
            <w:r w:rsidR="0033543E">
              <w:rPr>
                <w:rFonts w:ascii="Garamond" w:hAnsi="Garamond"/>
                <w:sz w:val="20"/>
                <w:szCs w:val="20"/>
              </w:rPr>
              <w:t>y immersion to some use of CLIL-</w:t>
            </w:r>
            <w:r w:rsidRPr="001536E3">
              <w:rPr>
                <w:rFonts w:ascii="Garamond" w:hAnsi="Garamond"/>
                <w:sz w:val="20"/>
                <w:szCs w:val="20"/>
              </w:rPr>
              <w:t xml:space="preserve">type strategies and use of </w:t>
            </w:r>
            <w:r w:rsidR="0033543E">
              <w:rPr>
                <w:rFonts w:ascii="Garamond" w:hAnsi="Garamond"/>
                <w:sz w:val="20"/>
                <w:szCs w:val="20"/>
              </w:rPr>
              <w:t>Czech/</w:t>
            </w:r>
            <w:r w:rsidRPr="001536E3">
              <w:rPr>
                <w:rFonts w:ascii="Garamond" w:hAnsi="Garamond"/>
                <w:sz w:val="20"/>
                <w:szCs w:val="20"/>
              </w:rPr>
              <w:t>Slovakian in maths teaching to facilitate learning and teaching.</w:t>
            </w:r>
          </w:p>
          <w:p w14:paraId="6D052076" w14:textId="79F2509F" w:rsidR="008B082B" w:rsidRPr="001536E3" w:rsidRDefault="008B082B" w:rsidP="00633DB2">
            <w:pPr>
              <w:rPr>
                <w:rFonts w:ascii="Garamond" w:hAnsi="Garamond"/>
                <w:sz w:val="20"/>
                <w:szCs w:val="20"/>
              </w:rPr>
            </w:pPr>
          </w:p>
        </w:tc>
      </w:tr>
    </w:tbl>
    <w:p w14:paraId="4889C1F8" w14:textId="5E985E0D" w:rsidR="005515EF" w:rsidRPr="00122928" w:rsidRDefault="005515EF">
      <w:pPr>
        <w:rPr>
          <w:rFonts w:ascii="Garamond" w:hAnsi="Garamond"/>
        </w:rPr>
      </w:pPr>
    </w:p>
    <w:p w14:paraId="0DD27540" w14:textId="098028FE" w:rsidR="005515EF" w:rsidRDefault="00BB351B">
      <w:pPr>
        <w:rPr>
          <w:rFonts w:ascii="Garamond" w:hAnsi="Garamond"/>
        </w:rPr>
      </w:pPr>
      <w:r>
        <w:rPr>
          <w:rFonts w:ascii="Garamond" w:hAnsi="Garamond"/>
        </w:rPr>
        <w:t>Each of these characteristics will now be discussed in turn.</w:t>
      </w:r>
    </w:p>
    <w:p w14:paraId="14B14742" w14:textId="77777777" w:rsidR="00BB351B" w:rsidRPr="00122928" w:rsidRDefault="00BB351B">
      <w:pPr>
        <w:rPr>
          <w:rFonts w:ascii="Garamond" w:hAnsi="Garamond"/>
        </w:rPr>
      </w:pPr>
    </w:p>
    <w:p w14:paraId="6FAFB958" w14:textId="77777777" w:rsidR="004E2E59" w:rsidRPr="00122928" w:rsidRDefault="004E2E59" w:rsidP="004E2E59">
      <w:pPr>
        <w:rPr>
          <w:rFonts w:ascii="Garamond" w:hAnsi="Garamond"/>
          <w:b/>
        </w:rPr>
      </w:pPr>
      <w:r w:rsidRPr="00122928">
        <w:rPr>
          <w:rFonts w:ascii="Garamond" w:hAnsi="Garamond"/>
          <w:b/>
        </w:rPr>
        <w:t>Unpredictable intake</w:t>
      </w:r>
    </w:p>
    <w:p w14:paraId="4FB5DFA3" w14:textId="77777777" w:rsidR="00293AB3" w:rsidRPr="00122928" w:rsidRDefault="00293AB3" w:rsidP="00293AB3">
      <w:pPr>
        <w:widowControl w:val="0"/>
        <w:autoSpaceDE w:val="0"/>
        <w:autoSpaceDN w:val="0"/>
        <w:adjustRightInd w:val="0"/>
        <w:spacing w:after="240"/>
        <w:contextualSpacing/>
        <w:rPr>
          <w:rFonts w:ascii="Garamond" w:hAnsi="Garamond"/>
        </w:rPr>
      </w:pPr>
      <w:r w:rsidRPr="00122928">
        <w:rPr>
          <w:rFonts w:ascii="Garamond" w:hAnsi="Garamond"/>
        </w:rPr>
        <w:t>Vertovec’s seminal paper introduced us to the notion of super-diversity as a way of viewing diversity as complex, problematic and something not experienced before in the UK, and highlights additional variables in terms of:</w:t>
      </w:r>
    </w:p>
    <w:p w14:paraId="0F5149C2" w14:textId="3C2938B4" w:rsidR="00293AB3" w:rsidRPr="00122928" w:rsidRDefault="00293AB3" w:rsidP="00293AB3">
      <w:pPr>
        <w:widowControl w:val="0"/>
        <w:autoSpaceDE w:val="0"/>
        <w:autoSpaceDN w:val="0"/>
        <w:adjustRightInd w:val="0"/>
        <w:spacing w:after="240"/>
        <w:ind w:left="720"/>
        <w:contextualSpacing/>
        <w:rPr>
          <w:rFonts w:ascii="Garamond" w:hAnsi="Garamond" w:cs="Times"/>
        </w:rPr>
      </w:pPr>
      <w:r w:rsidRPr="00122928">
        <w:rPr>
          <w:rFonts w:ascii="Garamond" w:hAnsi="Garamond"/>
        </w:rPr>
        <w:t>“</w:t>
      </w:r>
      <w:r w:rsidRPr="00122928">
        <w:rPr>
          <w:rFonts w:ascii="Garamond" w:hAnsi="Garamond" w:cs="Times"/>
        </w:rPr>
        <w:t xml:space="preserve">differential immigration statuses and their concomitant entitlements and restrictions of rights, divergent labour market experiences, discrete gender and age profiles, patterns of spatial distribution, and mixed local area responses by service providers and residents. Rarely are these factors described side by side. </w:t>
      </w:r>
      <w:r w:rsidRPr="00122928">
        <w:rPr>
          <w:rFonts w:ascii="Garamond" w:hAnsi="Garamond" w:cs="Times"/>
        </w:rPr>
        <w:lastRenderedPageBreak/>
        <w:t xml:space="preserve">The interplay of these factors is what is meant here, in summary fashion, by the notion of ‘super-diversity’ </w:t>
      </w:r>
      <w:r w:rsidRPr="00122928">
        <w:rPr>
          <w:rFonts w:ascii="Garamond" w:hAnsi="Garamond" w:cs="Times"/>
        </w:rPr>
        <w:fldChar w:fldCharType="begin"/>
      </w:r>
      <w:r w:rsidR="006D6F3F">
        <w:rPr>
          <w:rFonts w:ascii="Garamond" w:hAnsi="Garamond" w:cs="Times"/>
        </w:rPr>
        <w:instrText xml:space="preserve"> ADDIN EN.CITE &lt;EndNote&gt;&lt;Cite&gt;&lt;Author&gt;Vertovec&lt;/Author&gt;&lt;Year&gt;2007&lt;/Year&gt;&lt;RecNum&gt;962&lt;/RecNum&gt;&lt;Suffix&gt;`, p.1025&lt;/Suffix&gt;&lt;DisplayText&gt;(Vertovec, 2007b, p.1025)&lt;/DisplayText&gt;&lt;record&gt;&lt;rec-number&gt;962&lt;/rec-number&gt;&lt;foreign-keys&gt;&lt;key app="EN" db-id="sxptweftnprp53er05cp92dttvxe9wrae0fv"&gt;962&lt;/key&gt;&lt;/foreign-keys&gt;&lt;ref-type name="Journal Article"&gt;17&lt;/ref-type&gt;&lt;contributors&gt;&lt;authors&gt;&lt;author&gt;Vertovec, S&lt;/author&gt;&lt;/authors&gt;&lt;/contributors&gt;&lt;titles&gt;&lt;title&gt;Super-diversity and its implications&lt;/title&gt;&lt;secondary-title&gt;Ethnic and Racial Studies&lt;/secondary-title&gt;&lt;/titles&gt;&lt;periodical&gt;&lt;full-title&gt;Ethnic and Racial Studies&lt;/full-title&gt;&lt;/periodical&gt;&lt;pages&gt;1024-1054&lt;/pages&gt;&lt;volume&gt;30&lt;/volume&gt;&lt;number&gt;6&lt;/number&gt;&lt;dates&gt;&lt;year&gt;2007&lt;/year&gt;&lt;/dates&gt;&lt;urls&gt;&lt;/urls&gt;&lt;/record&gt;&lt;/Cite&gt;&lt;/EndNote&gt;</w:instrText>
      </w:r>
      <w:r w:rsidRPr="00122928">
        <w:rPr>
          <w:rFonts w:ascii="Garamond" w:hAnsi="Garamond" w:cs="Times"/>
        </w:rPr>
        <w:fldChar w:fldCharType="separate"/>
      </w:r>
      <w:r w:rsidR="006D6F3F">
        <w:rPr>
          <w:rFonts w:ascii="Garamond" w:hAnsi="Garamond" w:cs="Times"/>
          <w:noProof/>
        </w:rPr>
        <w:t>(</w:t>
      </w:r>
      <w:hyperlink w:anchor="_ENREF_66" w:tooltip="Vertovec, 2007 #962" w:history="1">
        <w:r w:rsidR="00FD3420">
          <w:rPr>
            <w:rFonts w:ascii="Garamond" w:hAnsi="Garamond" w:cs="Times"/>
            <w:noProof/>
          </w:rPr>
          <w:t>Vertovec, 2007b, p.1025</w:t>
        </w:r>
      </w:hyperlink>
      <w:r w:rsidR="006D6F3F">
        <w:rPr>
          <w:rFonts w:ascii="Garamond" w:hAnsi="Garamond" w:cs="Times"/>
          <w:noProof/>
        </w:rPr>
        <w:t>)</w:t>
      </w:r>
      <w:r w:rsidRPr="00122928">
        <w:rPr>
          <w:rFonts w:ascii="Garamond" w:hAnsi="Garamond" w:cs="Times"/>
        </w:rPr>
        <w:fldChar w:fldCharType="end"/>
      </w:r>
      <w:r w:rsidRPr="00122928">
        <w:rPr>
          <w:rFonts w:ascii="Garamond" w:hAnsi="Garamond" w:cs="Times"/>
        </w:rPr>
        <w:t>.</w:t>
      </w:r>
    </w:p>
    <w:p w14:paraId="3C874D47" w14:textId="77777777" w:rsidR="00293AB3" w:rsidRPr="00122928" w:rsidRDefault="00293AB3" w:rsidP="00293AB3">
      <w:pPr>
        <w:widowControl w:val="0"/>
        <w:autoSpaceDE w:val="0"/>
        <w:autoSpaceDN w:val="0"/>
        <w:adjustRightInd w:val="0"/>
        <w:spacing w:after="240"/>
        <w:contextualSpacing/>
        <w:rPr>
          <w:rFonts w:ascii="Garamond" w:hAnsi="Garamond" w:cs="Times"/>
        </w:rPr>
      </w:pPr>
    </w:p>
    <w:p w14:paraId="2DAC604E" w14:textId="7C7F2B2E" w:rsidR="00293AB3" w:rsidRPr="00122928" w:rsidRDefault="00734BDB" w:rsidP="00293AB3">
      <w:pPr>
        <w:widowControl w:val="0"/>
        <w:autoSpaceDE w:val="0"/>
        <w:autoSpaceDN w:val="0"/>
        <w:adjustRightInd w:val="0"/>
        <w:spacing w:after="240"/>
        <w:contextualSpacing/>
        <w:rPr>
          <w:rFonts w:ascii="Garamond" w:hAnsi="Garamond" w:cs="Times"/>
        </w:rPr>
      </w:pPr>
      <w:r>
        <w:rPr>
          <w:rFonts w:ascii="Garamond" w:hAnsi="Garamond" w:cs="Times"/>
        </w:rPr>
        <w:t>The forces of globalis</w:t>
      </w:r>
      <w:r w:rsidR="00293AB3" w:rsidRPr="00122928">
        <w:rPr>
          <w:rFonts w:ascii="Garamond" w:hAnsi="Garamond" w:cs="Times"/>
        </w:rPr>
        <w:t>ation fuel Vertovecian super-diversity, to include, I would argue, speed of human travel, electronic communications and, in the case of Europe, an open border policy enshrined in the Schengen agreement</w:t>
      </w:r>
      <w:r w:rsidR="00AD68B0">
        <w:rPr>
          <w:rFonts w:ascii="Garamond" w:hAnsi="Garamond" w:cs="Times"/>
        </w:rPr>
        <w:t xml:space="preserve"> </w:t>
      </w:r>
      <w:r w:rsidR="00E135D2">
        <w:rPr>
          <w:rFonts w:ascii="Garamond" w:hAnsi="Garamond" w:cs="Times"/>
        </w:rPr>
        <w:fldChar w:fldCharType="begin"/>
      </w:r>
      <w:r w:rsidR="00E135D2">
        <w:rPr>
          <w:rFonts w:ascii="Garamond" w:hAnsi="Garamond" w:cs="Times"/>
        </w:rPr>
        <w:instrText xml:space="preserve"> ADDIN EN.CITE &lt;EndNote&gt;&lt;Cite&gt;&lt;Author&gt;Europa&lt;/Author&gt;&lt;Year&gt;2009&lt;/Year&gt;&lt;RecNum&gt;1015&lt;/RecNum&gt;&lt;DisplayText&gt;(Europa, 2009)&lt;/DisplayText&gt;&lt;record&gt;&lt;rec-number&gt;1015&lt;/rec-number&gt;&lt;foreign-keys&gt;&lt;key app="EN" db-id="sxptweftnprp53er05cp92dttvxe9wrae0fv"&gt;1015&lt;/key&gt;&lt;/foreign-keys&gt;&lt;ref-type name="Web Page"&gt;12&lt;/ref-type&gt;&lt;contributors&gt;&lt;authors&gt;&lt;author&gt;Europa&lt;/author&gt;&lt;/authors&gt;&lt;/contributors&gt;&lt;titles&gt;&lt;title&gt;Summaries of EU Legislation: The Schengen Area and Cooperation&lt;/title&gt;&lt;/titles&gt;&lt;number&gt;30/01/2014&lt;/number&gt;&lt;dates&gt;&lt;year&gt;2009&lt;/year&gt;&lt;/dates&gt;&lt;urls&gt;&lt;related-urls&gt;&lt;url&gt;http://europa.eu/legislation_summaries/justice_freedom_security/free_movement_of_persons_asylum_immigration/l33020_en.htm&lt;/url&gt;&lt;/related-urls&gt;&lt;/urls&gt;&lt;/record&gt;&lt;/Cite&gt;&lt;/EndNote&gt;</w:instrText>
      </w:r>
      <w:r w:rsidR="00E135D2">
        <w:rPr>
          <w:rFonts w:ascii="Garamond" w:hAnsi="Garamond" w:cs="Times"/>
        </w:rPr>
        <w:fldChar w:fldCharType="separate"/>
      </w:r>
      <w:r w:rsidR="00E135D2">
        <w:rPr>
          <w:rFonts w:ascii="Garamond" w:hAnsi="Garamond" w:cs="Times"/>
          <w:noProof/>
        </w:rPr>
        <w:t>(</w:t>
      </w:r>
      <w:hyperlink w:anchor="_ENREF_22" w:tooltip="Europa, 2009 #1015" w:history="1">
        <w:r w:rsidR="00FD3420">
          <w:rPr>
            <w:rFonts w:ascii="Garamond" w:hAnsi="Garamond" w:cs="Times"/>
            <w:noProof/>
          </w:rPr>
          <w:t>Europa, 2009</w:t>
        </w:r>
      </w:hyperlink>
      <w:r w:rsidR="00E135D2">
        <w:rPr>
          <w:rFonts w:ascii="Garamond" w:hAnsi="Garamond" w:cs="Times"/>
          <w:noProof/>
        </w:rPr>
        <w:t>)</w:t>
      </w:r>
      <w:r w:rsidR="00E135D2">
        <w:rPr>
          <w:rFonts w:ascii="Garamond" w:hAnsi="Garamond" w:cs="Times"/>
        </w:rPr>
        <w:fldChar w:fldCharType="end"/>
      </w:r>
      <w:r w:rsidR="00293AB3" w:rsidRPr="00122928">
        <w:rPr>
          <w:rFonts w:ascii="Garamond" w:hAnsi="Garamond" w:cs="Times"/>
        </w:rPr>
        <w:t xml:space="preserve">. </w:t>
      </w:r>
      <w:r w:rsidR="00E135D2">
        <w:rPr>
          <w:rFonts w:ascii="Garamond" w:hAnsi="Garamond" w:cs="Times"/>
        </w:rPr>
        <w:t xml:space="preserve">Adding to this is the </w:t>
      </w:r>
      <w:r w:rsidR="00293AB3" w:rsidRPr="00122928">
        <w:rPr>
          <w:rFonts w:ascii="Garamond" w:hAnsi="Garamond" w:cs="Times"/>
        </w:rPr>
        <w:t>economic crisis in the Eurozone, which sees some countries such as Greece and Spain struggling and others, such as the UK and Germany, relatively economically thriving</w:t>
      </w:r>
      <w:r w:rsidR="00E135D2">
        <w:rPr>
          <w:rFonts w:ascii="Garamond" w:hAnsi="Garamond" w:cs="Times"/>
        </w:rPr>
        <w:t xml:space="preserve"> </w:t>
      </w:r>
      <w:r w:rsidR="00E135D2">
        <w:rPr>
          <w:rFonts w:ascii="Garamond" w:hAnsi="Garamond" w:cs="Times"/>
        </w:rPr>
        <w:fldChar w:fldCharType="begin"/>
      </w:r>
      <w:r w:rsidR="00516808">
        <w:rPr>
          <w:rFonts w:ascii="Garamond" w:hAnsi="Garamond" w:cs="Times"/>
        </w:rPr>
        <w:instrText xml:space="preserve"> ADDIN EN.CITE &lt;EndNote&gt;&lt;Cite&gt;&lt;Author&gt;BBC&lt;/Author&gt;&lt;Year&gt;2014&lt;/Year&gt;&lt;RecNum&gt;1016&lt;/RecNum&gt;&lt;DisplayText&gt;(BBC, 2014a)&lt;/DisplayText&gt;&lt;record&gt;&lt;rec-number&gt;1016&lt;/rec-number&gt;&lt;foreign-keys&gt;&lt;key app="EN" db-id="sxptweftnprp53er05cp92dttvxe9wrae0fv"&gt;1016&lt;/key&gt;&lt;/foreign-keys&gt;&lt;ref-type name="Web Page"&gt;12&lt;/ref-type&gt;&lt;contributors&gt;&lt;authors&gt;&lt;author&gt;BBC&lt;/author&gt;&lt;/authors&gt;&lt;/contributors&gt;&lt;titles&gt;&lt;title&gt;Eurozone Crisis&lt;/title&gt;&lt;/titles&gt;&lt;number&gt;30/05/2014&lt;/number&gt;&lt;dates&gt;&lt;year&gt;2014&lt;/year&gt;&lt;/dates&gt;&lt;urls&gt;&lt;related-urls&gt;&lt;url&gt;http://www.bbc.co.uk/news/business-18094883&lt;/url&gt;&lt;/related-urls&gt;&lt;/urls&gt;&lt;/record&gt;&lt;/Cite&gt;&lt;/EndNote&gt;</w:instrText>
      </w:r>
      <w:r w:rsidR="00E135D2">
        <w:rPr>
          <w:rFonts w:ascii="Garamond" w:hAnsi="Garamond" w:cs="Times"/>
        </w:rPr>
        <w:fldChar w:fldCharType="separate"/>
      </w:r>
      <w:r w:rsidR="00516808">
        <w:rPr>
          <w:rFonts w:ascii="Garamond" w:hAnsi="Garamond" w:cs="Times"/>
          <w:noProof/>
        </w:rPr>
        <w:t>(</w:t>
      </w:r>
      <w:hyperlink w:anchor="_ENREF_7" w:tooltip="BBC, 2014 #1016" w:history="1">
        <w:r w:rsidR="00FD3420">
          <w:rPr>
            <w:rFonts w:ascii="Garamond" w:hAnsi="Garamond" w:cs="Times"/>
            <w:noProof/>
          </w:rPr>
          <w:t>BBC, 2014a</w:t>
        </w:r>
      </w:hyperlink>
      <w:r w:rsidR="00516808">
        <w:rPr>
          <w:rFonts w:ascii="Garamond" w:hAnsi="Garamond" w:cs="Times"/>
          <w:noProof/>
        </w:rPr>
        <w:t>)</w:t>
      </w:r>
      <w:r w:rsidR="00E135D2">
        <w:rPr>
          <w:rFonts w:ascii="Garamond" w:hAnsi="Garamond" w:cs="Times"/>
        </w:rPr>
        <w:fldChar w:fldCharType="end"/>
      </w:r>
      <w:r w:rsidR="00293AB3" w:rsidRPr="00122928">
        <w:rPr>
          <w:rFonts w:ascii="Garamond" w:hAnsi="Garamond" w:cs="Times"/>
        </w:rPr>
        <w:t xml:space="preserve">. It should not come as a surprise when </w:t>
      </w:r>
      <w:r w:rsidR="00516808">
        <w:rPr>
          <w:rFonts w:ascii="Garamond" w:hAnsi="Garamond" w:cs="Times"/>
        </w:rPr>
        <w:t xml:space="preserve">rapid </w:t>
      </w:r>
      <w:r w:rsidR="00293AB3" w:rsidRPr="00122928">
        <w:rPr>
          <w:rFonts w:ascii="Garamond" w:hAnsi="Garamond" w:cs="Times"/>
        </w:rPr>
        <w:t>trans-national migration takes place. Furthermore, conflicts and political unrest worldwide, such as the war in Syria mean that asylum seekers see</w:t>
      </w:r>
      <w:r w:rsidR="0033543E">
        <w:rPr>
          <w:rFonts w:ascii="Garamond" w:hAnsi="Garamond" w:cs="Times"/>
        </w:rPr>
        <w:t>k refuge in the UK</w:t>
      </w:r>
      <w:r w:rsidR="00091829">
        <w:rPr>
          <w:rFonts w:ascii="Garamond" w:hAnsi="Garamond" w:cs="Times"/>
        </w:rPr>
        <w:t xml:space="preserve"> </w:t>
      </w:r>
      <w:r w:rsidR="00091829">
        <w:rPr>
          <w:rFonts w:ascii="Garamond" w:hAnsi="Garamond" w:cs="Times"/>
        </w:rPr>
        <w:fldChar w:fldCharType="begin"/>
      </w:r>
      <w:r w:rsidR="00091829">
        <w:rPr>
          <w:rFonts w:ascii="Garamond" w:hAnsi="Garamond" w:cs="Times"/>
        </w:rPr>
        <w:instrText xml:space="preserve"> ADDIN EN.CITE &lt;EndNote&gt;&lt;Cite&gt;&lt;Author&gt;UNHCR&lt;/Author&gt;&lt;Year&gt;2014&lt;/Year&gt;&lt;RecNum&gt;1018&lt;/RecNum&gt;&lt;DisplayText&gt;(UNHCR, 2014)&lt;/DisplayText&gt;&lt;record&gt;&lt;rec-number&gt;1018&lt;/rec-number&gt;&lt;foreign-keys&gt;&lt;key app="EN" db-id="sxptweftnprp53er05cp92dttvxe9wrae0fv"&gt;1018&lt;/key&gt;&lt;/foreign-keys&gt;&lt;ref-type name="Web Page"&gt;12&lt;/ref-type&gt;&lt;contributors&gt;&lt;authors&gt;&lt;author&gt;UN High Commissioner for Refugees UNHCR&lt;/author&gt;&lt;/authors&gt;&lt;/contributors&gt;&lt;titles&gt;&lt;title&gt;Syria Regional Refugee Response&lt;/title&gt;&lt;/titles&gt;&lt;number&gt;31/5/2014&lt;/number&gt;&lt;dates&gt;&lt;year&gt;2014&lt;/year&gt;&lt;/dates&gt;&lt;urls&gt;&lt;related-urls&gt;&lt;url&gt;http://data.unhcr.org/syrianrefugees/regional.php&lt;/url&gt;&lt;/related-urls&gt;&lt;/urls&gt;&lt;/record&gt;&lt;/Cite&gt;&lt;/EndNote&gt;</w:instrText>
      </w:r>
      <w:r w:rsidR="00091829">
        <w:rPr>
          <w:rFonts w:ascii="Garamond" w:hAnsi="Garamond" w:cs="Times"/>
        </w:rPr>
        <w:fldChar w:fldCharType="separate"/>
      </w:r>
      <w:r w:rsidR="00091829">
        <w:rPr>
          <w:rFonts w:ascii="Garamond" w:hAnsi="Garamond" w:cs="Times"/>
          <w:noProof/>
        </w:rPr>
        <w:t>(</w:t>
      </w:r>
      <w:hyperlink w:anchor="_ENREF_64" w:tooltip="UNHCR, 2014 #1018" w:history="1">
        <w:r w:rsidR="00FD3420">
          <w:rPr>
            <w:rFonts w:ascii="Garamond" w:hAnsi="Garamond" w:cs="Times"/>
            <w:noProof/>
          </w:rPr>
          <w:t>UNHCR, 2014</w:t>
        </w:r>
      </w:hyperlink>
      <w:r w:rsidR="00091829">
        <w:rPr>
          <w:rFonts w:ascii="Garamond" w:hAnsi="Garamond" w:cs="Times"/>
          <w:noProof/>
        </w:rPr>
        <w:t>)</w:t>
      </w:r>
      <w:r w:rsidR="00091829">
        <w:rPr>
          <w:rFonts w:ascii="Garamond" w:hAnsi="Garamond" w:cs="Times"/>
        </w:rPr>
        <w:fldChar w:fldCharType="end"/>
      </w:r>
      <w:r w:rsidR="00293AB3" w:rsidRPr="00122928">
        <w:rPr>
          <w:rFonts w:ascii="Garamond" w:hAnsi="Garamond" w:cs="Times"/>
        </w:rPr>
        <w:t>. What this means for a school such as Freeport is that the school catchment area, which once would have been tightly demarcated by the housing estate surrounding the school</w:t>
      </w:r>
      <w:r w:rsidR="00091829">
        <w:rPr>
          <w:rFonts w:ascii="Garamond" w:hAnsi="Garamond" w:cs="Times"/>
        </w:rPr>
        <w:t xml:space="preserve"> </w:t>
      </w:r>
      <w:r w:rsidR="00091829">
        <w:rPr>
          <w:rFonts w:ascii="Garamond" w:hAnsi="Garamond" w:cs="Times"/>
        </w:rPr>
        <w:fldChar w:fldCharType="begin"/>
      </w:r>
      <w:r w:rsidR="00091829">
        <w:rPr>
          <w:rFonts w:ascii="Garamond" w:hAnsi="Garamond" w:cs="Times"/>
        </w:rPr>
        <w:instrText xml:space="preserve"> ADDIN EN.CITE &lt;EndNote&gt;&lt;Cite&gt;&lt;Author&gt;Sheffield City Council&lt;/Author&gt;&lt;Year&gt;2014&lt;/Year&gt;&lt;RecNum&gt;1014&lt;/RecNum&gt;&lt;DisplayText&gt;(Sheffield City Council, 2014a)&lt;/DisplayText&gt;&lt;record&gt;&lt;rec-number&gt;1014&lt;/rec-number&gt;&lt;foreign-keys&gt;&lt;key app="EN" db-id="sxptweftnprp53er05cp92dttvxe9wrae0fv"&gt;1014&lt;/key&gt;&lt;/foreign-keys&gt;&lt;ref-type name="Web Page"&gt;12&lt;/ref-type&gt;&lt;contributors&gt;&lt;authors&gt;&lt;author&gt;Sheffield City Council,&lt;/author&gt;&lt;/authors&gt;&lt;/contributors&gt;&lt;titles&gt;&lt;title&gt;About the Education Authority in Sheffield&lt;/title&gt;&lt;/titles&gt;&lt;number&gt;15/2/2014&lt;/number&gt;&lt;dates&gt;&lt;year&gt;2014&lt;/year&gt;&lt;/dates&gt;&lt;urls&gt;&lt;related-urls&gt;&lt;url&gt;https://www.sheffield.gov.uk/education/about-us.html&lt;/url&gt;&lt;/related-urls&gt;&lt;/urls&gt;&lt;/record&gt;&lt;/Cite&gt;&lt;/EndNote&gt;</w:instrText>
      </w:r>
      <w:r w:rsidR="00091829">
        <w:rPr>
          <w:rFonts w:ascii="Garamond" w:hAnsi="Garamond" w:cs="Times"/>
        </w:rPr>
        <w:fldChar w:fldCharType="separate"/>
      </w:r>
      <w:r w:rsidR="00091829">
        <w:rPr>
          <w:rFonts w:ascii="Garamond" w:hAnsi="Garamond" w:cs="Times"/>
          <w:noProof/>
        </w:rPr>
        <w:t>(</w:t>
      </w:r>
      <w:hyperlink w:anchor="_ENREF_58" w:tooltip="Sheffield City Council, 2014 #1014" w:history="1">
        <w:r w:rsidR="00FD3420">
          <w:rPr>
            <w:rFonts w:ascii="Garamond" w:hAnsi="Garamond" w:cs="Times"/>
            <w:noProof/>
          </w:rPr>
          <w:t>Sheffield City Council, 2014a</w:t>
        </w:r>
      </w:hyperlink>
      <w:r w:rsidR="00091829">
        <w:rPr>
          <w:rFonts w:ascii="Garamond" w:hAnsi="Garamond" w:cs="Times"/>
          <w:noProof/>
        </w:rPr>
        <w:t>)</w:t>
      </w:r>
      <w:r w:rsidR="00091829">
        <w:rPr>
          <w:rFonts w:ascii="Garamond" w:hAnsi="Garamond" w:cs="Times"/>
        </w:rPr>
        <w:fldChar w:fldCharType="end"/>
      </w:r>
      <w:r w:rsidR="00293AB3" w:rsidRPr="00122928">
        <w:rPr>
          <w:rFonts w:ascii="Garamond" w:hAnsi="Garamond" w:cs="Times"/>
        </w:rPr>
        <w:t xml:space="preserve">, has now been extended quite literally to embrace Europe and, arguably, the world.  People in Europe can travel to the UK and choose to reside in the Freeport area. People seeking asylum in Europe, who gain citizenship of a European country, can also eventually reside in the local area. This means that Freeport school cannot make reliable predictions about pupil numbers and this ‘unpredictability’, I would argue, is a </w:t>
      </w:r>
      <w:r w:rsidR="00516808">
        <w:rPr>
          <w:rFonts w:ascii="Garamond" w:hAnsi="Garamond" w:cs="Times"/>
        </w:rPr>
        <w:t xml:space="preserve">significant </w:t>
      </w:r>
      <w:r w:rsidR="00293AB3" w:rsidRPr="00122928">
        <w:rPr>
          <w:rFonts w:ascii="Garamond" w:hAnsi="Garamond" w:cs="Times"/>
        </w:rPr>
        <w:t>facet of super-diversity.</w:t>
      </w:r>
    </w:p>
    <w:p w14:paraId="3A3A5A33" w14:textId="77777777" w:rsidR="00D73D97" w:rsidRDefault="00D73D97" w:rsidP="009B271D">
      <w:pPr>
        <w:rPr>
          <w:rFonts w:ascii="Garamond" w:hAnsi="Garamond"/>
        </w:rPr>
      </w:pPr>
    </w:p>
    <w:p w14:paraId="55BBB976" w14:textId="0811A333" w:rsidR="00DD6BED" w:rsidRDefault="00DD6BED" w:rsidP="00DD6BED">
      <w:pPr>
        <w:rPr>
          <w:rFonts w:ascii="Garamond" w:hAnsi="Garamond"/>
        </w:rPr>
      </w:pPr>
      <w:r>
        <w:rPr>
          <w:rFonts w:ascii="Garamond" w:hAnsi="Garamond"/>
        </w:rPr>
        <w:t>T</w:t>
      </w:r>
      <w:r w:rsidRPr="00122928">
        <w:rPr>
          <w:rFonts w:ascii="Garamond" w:hAnsi="Garamond"/>
        </w:rPr>
        <w:t>he speed of change in terms of the arrival of ne</w:t>
      </w:r>
      <w:r w:rsidR="00E135D2">
        <w:rPr>
          <w:rFonts w:ascii="Garamond" w:hAnsi="Garamond"/>
        </w:rPr>
        <w:t xml:space="preserve">w children is unprecedented, e.g. </w:t>
      </w:r>
      <w:r w:rsidR="0033543E">
        <w:rPr>
          <w:rFonts w:ascii="Garamond" w:hAnsi="Garamond"/>
        </w:rPr>
        <w:t xml:space="preserve">16 children arrived </w:t>
      </w:r>
      <w:r w:rsidR="00E135D2">
        <w:rPr>
          <w:rFonts w:ascii="Garamond" w:hAnsi="Garamond"/>
        </w:rPr>
        <w:t xml:space="preserve">unannounced </w:t>
      </w:r>
      <w:r w:rsidR="0033543E">
        <w:rPr>
          <w:rFonts w:ascii="Garamond" w:hAnsi="Garamond"/>
        </w:rPr>
        <w:t>one Monday morning at the school</w:t>
      </w:r>
      <w:r w:rsidR="00E135D2">
        <w:rPr>
          <w:rFonts w:ascii="Garamond" w:hAnsi="Garamond"/>
        </w:rPr>
        <w:t xml:space="preserve"> (see below)</w:t>
      </w:r>
      <w:r w:rsidRPr="00122928">
        <w:rPr>
          <w:rFonts w:ascii="Garamond" w:hAnsi="Garamond"/>
        </w:rPr>
        <w:t xml:space="preserve">. This represents a swift and sudden change in pupil profile and need. Whereas ‘old diversity’ was characterized </w:t>
      </w:r>
      <w:r w:rsidR="0033543E">
        <w:rPr>
          <w:rFonts w:ascii="Garamond" w:hAnsi="Garamond"/>
        </w:rPr>
        <w:t xml:space="preserve">largely </w:t>
      </w:r>
      <w:r w:rsidRPr="00122928">
        <w:rPr>
          <w:rFonts w:ascii="Garamond" w:hAnsi="Garamond"/>
        </w:rPr>
        <w:t>by</w:t>
      </w:r>
      <w:r w:rsidR="0033543E">
        <w:rPr>
          <w:rFonts w:ascii="Garamond" w:hAnsi="Garamond"/>
        </w:rPr>
        <w:t xml:space="preserve"> slow and predictable migration</w:t>
      </w:r>
      <w:r w:rsidRPr="00122928">
        <w:rPr>
          <w:rFonts w:ascii="Garamond" w:hAnsi="Garamond"/>
        </w:rPr>
        <w:t>, the ‘new diversity’ pattern is fast-paced with families able to travel over from Slovakia within 24 hours by coach or car</w:t>
      </w:r>
      <w:r w:rsidR="0033543E">
        <w:rPr>
          <w:rStyle w:val="FootnoteReference"/>
          <w:rFonts w:ascii="Garamond" w:hAnsi="Garamond"/>
        </w:rPr>
        <w:footnoteReference w:id="9"/>
      </w:r>
      <w:r w:rsidRPr="00122928">
        <w:rPr>
          <w:rFonts w:ascii="Garamond" w:hAnsi="Garamond"/>
        </w:rPr>
        <w:t>. This means that Freeport has made slow and steady progress over the last forty or so years in integrating the arrivals from the Indian subcontinent</w:t>
      </w:r>
      <w:r w:rsidR="00BE7E50">
        <w:rPr>
          <w:rFonts w:ascii="Garamond" w:hAnsi="Garamond"/>
        </w:rPr>
        <w:t>, for example</w:t>
      </w:r>
      <w:r w:rsidRPr="00122928">
        <w:rPr>
          <w:rFonts w:ascii="Garamond" w:hAnsi="Garamond"/>
        </w:rPr>
        <w:t>, and developed measures to facilitate integration of the pupils</w:t>
      </w:r>
      <w:r w:rsidR="008B1DCE">
        <w:rPr>
          <w:rFonts w:ascii="Garamond" w:hAnsi="Garamond"/>
        </w:rPr>
        <w:t xml:space="preserve"> (Source: k</w:t>
      </w:r>
      <w:r w:rsidR="00516808">
        <w:rPr>
          <w:rFonts w:ascii="Garamond" w:hAnsi="Garamond"/>
        </w:rPr>
        <w:t>ey respondent interview)</w:t>
      </w:r>
      <w:r w:rsidRPr="00122928">
        <w:rPr>
          <w:rFonts w:ascii="Garamond" w:hAnsi="Garamond"/>
        </w:rPr>
        <w:t>. This fairly predictable state has been exposed a</w:t>
      </w:r>
      <w:r w:rsidR="00516808">
        <w:rPr>
          <w:rFonts w:ascii="Garamond" w:hAnsi="Garamond"/>
        </w:rPr>
        <w:t>s wanting by the sudden arrival</w:t>
      </w:r>
      <w:r w:rsidRPr="00122928">
        <w:rPr>
          <w:rFonts w:ascii="Garamond" w:hAnsi="Garamond"/>
        </w:rPr>
        <w:t xml:space="preserve"> of the Roma pupils.</w:t>
      </w:r>
      <w:r>
        <w:rPr>
          <w:rFonts w:ascii="Garamond" w:hAnsi="Garamond"/>
        </w:rPr>
        <w:t xml:space="preserve"> </w:t>
      </w:r>
      <w:r w:rsidRPr="00122928">
        <w:rPr>
          <w:rFonts w:ascii="Garamond" w:hAnsi="Garamond"/>
        </w:rPr>
        <w:t>Added to this, and somewhat overshadowed by the Roma statistics</w:t>
      </w:r>
      <w:r w:rsidR="00E135D2">
        <w:rPr>
          <w:rFonts w:ascii="Garamond" w:hAnsi="Garamond"/>
        </w:rPr>
        <w:t>,</w:t>
      </w:r>
      <w:r w:rsidRPr="00122928">
        <w:rPr>
          <w:rFonts w:ascii="Garamond" w:hAnsi="Garamond"/>
        </w:rPr>
        <w:t xml:space="preserve"> are the arrivals of various asylum seeker refugees </w:t>
      </w:r>
      <w:r w:rsidR="00516808">
        <w:rPr>
          <w:rFonts w:ascii="Garamond" w:hAnsi="Garamond"/>
        </w:rPr>
        <w:t xml:space="preserve">and others </w:t>
      </w:r>
      <w:r w:rsidRPr="00122928">
        <w:rPr>
          <w:rFonts w:ascii="Garamond" w:hAnsi="Garamond"/>
        </w:rPr>
        <w:t xml:space="preserve">to the </w:t>
      </w:r>
      <w:r w:rsidR="00E135D2">
        <w:rPr>
          <w:rFonts w:ascii="Garamond" w:hAnsi="Garamond"/>
        </w:rPr>
        <w:t>school</w:t>
      </w:r>
      <w:r w:rsidR="008B1DCE">
        <w:rPr>
          <w:rFonts w:ascii="Garamond" w:hAnsi="Garamond"/>
        </w:rPr>
        <w:t>,</w:t>
      </w:r>
      <w:r w:rsidR="00E135D2">
        <w:rPr>
          <w:rFonts w:ascii="Garamond" w:hAnsi="Garamond"/>
        </w:rPr>
        <w:t xml:space="preserve"> all </w:t>
      </w:r>
      <w:r w:rsidRPr="00122928">
        <w:rPr>
          <w:rFonts w:ascii="Garamond" w:hAnsi="Garamond"/>
        </w:rPr>
        <w:t>with their own needs and often comp</w:t>
      </w:r>
      <w:r w:rsidR="00E135D2">
        <w:rPr>
          <w:rFonts w:ascii="Garamond" w:hAnsi="Garamond"/>
        </w:rPr>
        <w:t>lex biographical trajectories; t</w:t>
      </w:r>
      <w:r w:rsidRPr="00122928">
        <w:rPr>
          <w:rFonts w:ascii="Garamond" w:hAnsi="Garamond"/>
        </w:rPr>
        <w:t xml:space="preserve">here are </w:t>
      </w:r>
      <w:r w:rsidR="008B1DCE">
        <w:rPr>
          <w:rFonts w:ascii="Garamond" w:hAnsi="Garamond"/>
        </w:rPr>
        <w:t xml:space="preserve">now </w:t>
      </w:r>
      <w:r w:rsidRPr="00122928">
        <w:rPr>
          <w:rFonts w:ascii="Garamond" w:hAnsi="Garamond"/>
        </w:rPr>
        <w:t>some 50</w:t>
      </w:r>
      <w:r w:rsidR="0033543E">
        <w:rPr>
          <w:rFonts w:ascii="Garamond" w:hAnsi="Garamond"/>
        </w:rPr>
        <w:t>+</w:t>
      </w:r>
      <w:r w:rsidRPr="00122928">
        <w:rPr>
          <w:rFonts w:ascii="Garamond" w:hAnsi="Garamond"/>
        </w:rPr>
        <w:t xml:space="preserve"> languages represented in the school. These pupils </w:t>
      </w:r>
      <w:r w:rsidR="0033543E">
        <w:rPr>
          <w:rFonts w:ascii="Garamond" w:hAnsi="Garamond"/>
        </w:rPr>
        <w:t xml:space="preserve">can </w:t>
      </w:r>
      <w:r w:rsidRPr="00122928">
        <w:rPr>
          <w:rFonts w:ascii="Garamond" w:hAnsi="Garamond"/>
        </w:rPr>
        <w:t>arrive as unpredictably as the Roma but there are fe</w:t>
      </w:r>
      <w:r w:rsidR="0033543E">
        <w:rPr>
          <w:rFonts w:ascii="Garamond" w:hAnsi="Garamond"/>
        </w:rPr>
        <w:t>wer of them and they are integrat</w:t>
      </w:r>
      <w:r w:rsidRPr="00122928">
        <w:rPr>
          <w:rFonts w:ascii="Garamond" w:hAnsi="Garamond"/>
        </w:rPr>
        <w:t>ed more readil</w:t>
      </w:r>
      <w:r w:rsidR="0033543E">
        <w:rPr>
          <w:rFonts w:ascii="Garamond" w:hAnsi="Garamond"/>
        </w:rPr>
        <w:t>y within the school population</w:t>
      </w:r>
      <w:r w:rsidRPr="00122928">
        <w:rPr>
          <w:rFonts w:ascii="Garamond" w:hAnsi="Garamond"/>
        </w:rPr>
        <w:t>. Due to the school enhancing its EAL provision, it could be argued that these pupils benefit from the greater expertise and emphasis on integrating EAL pupils. Howe</w:t>
      </w:r>
      <w:r w:rsidR="008918F1">
        <w:rPr>
          <w:rFonts w:ascii="Garamond" w:hAnsi="Garamond"/>
        </w:rPr>
        <w:t>ver, I observed a NTE</w:t>
      </w:r>
      <w:r w:rsidRPr="00122928">
        <w:rPr>
          <w:rFonts w:ascii="Garamond" w:hAnsi="Garamond"/>
        </w:rPr>
        <w:t xml:space="preserve"> class with 12 pupils, 10 Roma Slovak and two from Sudan.  This skewed the lesson towards a Roma Slovak focus with reference to Romani words, the teacher speaking some Russian</w:t>
      </w:r>
      <w:r w:rsidR="0033543E">
        <w:rPr>
          <w:rFonts w:ascii="Garamond" w:hAnsi="Garamond"/>
        </w:rPr>
        <w:t xml:space="preserve"> to facilitate communication</w:t>
      </w:r>
      <w:r w:rsidRPr="00122928">
        <w:rPr>
          <w:rFonts w:ascii="Garamond" w:hAnsi="Garamond"/>
        </w:rPr>
        <w:t xml:space="preserve"> (she is a former Russian teacher at the school) and the pupil meta-language being entirely Romani.</w:t>
      </w:r>
    </w:p>
    <w:p w14:paraId="1A080117" w14:textId="77777777" w:rsidR="00D73D97" w:rsidRPr="00122928" w:rsidRDefault="00D73D97" w:rsidP="00D73D97">
      <w:pPr>
        <w:rPr>
          <w:rFonts w:ascii="Garamond" w:hAnsi="Garamond"/>
        </w:rPr>
      </w:pPr>
    </w:p>
    <w:p w14:paraId="632FB5C2" w14:textId="07482964" w:rsidR="00965E50" w:rsidRPr="00122928" w:rsidRDefault="008B1DCE" w:rsidP="00965E50">
      <w:pPr>
        <w:widowControl w:val="0"/>
        <w:autoSpaceDE w:val="0"/>
        <w:autoSpaceDN w:val="0"/>
        <w:adjustRightInd w:val="0"/>
        <w:spacing w:after="240"/>
        <w:contextualSpacing/>
        <w:rPr>
          <w:rFonts w:ascii="Garamond" w:hAnsi="Garamond" w:cs="Times"/>
        </w:rPr>
      </w:pPr>
      <w:r>
        <w:rPr>
          <w:rFonts w:ascii="Garamond" w:hAnsi="Garamond" w:cs="Times"/>
        </w:rPr>
        <w:t>Considering</w:t>
      </w:r>
      <w:r w:rsidR="00965E50" w:rsidRPr="00122928">
        <w:rPr>
          <w:rFonts w:ascii="Garamond" w:hAnsi="Garamond" w:cs="Times"/>
        </w:rPr>
        <w:t xml:space="preserve"> the Roma Slovak cohort at Freeport more closely, </w:t>
      </w:r>
      <w:r w:rsidR="00965E50" w:rsidRPr="00122928">
        <w:rPr>
          <w:rFonts w:ascii="Garamond" w:hAnsi="Garamond"/>
        </w:rPr>
        <w:t>available school data for 2014 are presented in Table 2, below.</w:t>
      </w:r>
    </w:p>
    <w:p w14:paraId="385CBEC6" w14:textId="77777777" w:rsidR="00965E50" w:rsidRPr="00122928" w:rsidRDefault="00965E50" w:rsidP="00965E50">
      <w:pPr>
        <w:rPr>
          <w:rFonts w:ascii="Garamond" w:hAnsi="Garamond"/>
        </w:rPr>
      </w:pPr>
    </w:p>
    <w:p w14:paraId="590F8FF7" w14:textId="77777777" w:rsidR="00965E50" w:rsidRPr="00122928" w:rsidRDefault="00965E50" w:rsidP="00965E50">
      <w:pPr>
        <w:rPr>
          <w:rFonts w:ascii="Garamond" w:hAnsi="Garamond"/>
        </w:rPr>
      </w:pPr>
      <w:r w:rsidRPr="00122928">
        <w:rPr>
          <w:rFonts w:ascii="Garamond" w:hAnsi="Garamond"/>
        </w:rPr>
        <w:t>Table 2: Numbers of Roma children in Freeport at 13:20 on 14/01/2014</w:t>
      </w:r>
    </w:p>
    <w:p w14:paraId="4512CEFF" w14:textId="77777777" w:rsidR="00965E50" w:rsidRPr="00122928" w:rsidRDefault="00965E50" w:rsidP="00965E50">
      <w:pPr>
        <w:rPr>
          <w:rFonts w:ascii="Garamond" w:hAnsi="Garamond"/>
        </w:rPr>
      </w:pPr>
      <w:r w:rsidRPr="00122928">
        <w:rPr>
          <w:rFonts w:ascii="Garamond" w:hAnsi="Garamond"/>
        </w:rPr>
        <w:t> </w:t>
      </w:r>
    </w:p>
    <w:tbl>
      <w:tblPr>
        <w:tblStyle w:val="TableGrid"/>
        <w:tblW w:w="0" w:type="auto"/>
        <w:tblLook w:val="04A0" w:firstRow="1" w:lastRow="0" w:firstColumn="1" w:lastColumn="0" w:noHBand="0" w:noVBand="1"/>
      </w:tblPr>
      <w:tblGrid>
        <w:gridCol w:w="2838"/>
        <w:gridCol w:w="2839"/>
        <w:gridCol w:w="2839"/>
      </w:tblGrid>
      <w:tr w:rsidR="00965E50" w:rsidRPr="00122928" w14:paraId="16A9A926" w14:textId="77777777" w:rsidTr="00965E50">
        <w:tc>
          <w:tcPr>
            <w:tcW w:w="2838" w:type="dxa"/>
          </w:tcPr>
          <w:p w14:paraId="7D9BE56C" w14:textId="77777777" w:rsidR="00965E50" w:rsidRPr="00122928" w:rsidRDefault="00965E50" w:rsidP="00965E50">
            <w:pPr>
              <w:rPr>
                <w:rFonts w:ascii="Garamond" w:hAnsi="Garamond"/>
              </w:rPr>
            </w:pPr>
            <w:r w:rsidRPr="00122928">
              <w:rPr>
                <w:rFonts w:ascii="Garamond" w:hAnsi="Garamond"/>
              </w:rPr>
              <w:t>Year Group</w:t>
            </w:r>
          </w:p>
        </w:tc>
        <w:tc>
          <w:tcPr>
            <w:tcW w:w="2839" w:type="dxa"/>
          </w:tcPr>
          <w:p w14:paraId="60BD69CD" w14:textId="77777777" w:rsidR="00965E50" w:rsidRPr="00122928" w:rsidRDefault="00965E50" w:rsidP="00965E50">
            <w:pPr>
              <w:rPr>
                <w:rFonts w:ascii="Garamond" w:hAnsi="Garamond"/>
              </w:rPr>
            </w:pPr>
            <w:r w:rsidRPr="00122928">
              <w:rPr>
                <w:rFonts w:ascii="Garamond" w:hAnsi="Garamond"/>
              </w:rPr>
              <w:t>Ethnicity: Gypsy/Roma</w:t>
            </w:r>
          </w:p>
        </w:tc>
        <w:tc>
          <w:tcPr>
            <w:tcW w:w="2839" w:type="dxa"/>
          </w:tcPr>
          <w:p w14:paraId="5D90CA31" w14:textId="77777777" w:rsidR="00965E50" w:rsidRPr="00122928" w:rsidRDefault="00965E50" w:rsidP="00965E50">
            <w:pPr>
              <w:rPr>
                <w:rFonts w:ascii="Garamond" w:hAnsi="Garamond"/>
              </w:rPr>
            </w:pPr>
            <w:r w:rsidRPr="00122928">
              <w:rPr>
                <w:rFonts w:ascii="Garamond" w:hAnsi="Garamond"/>
              </w:rPr>
              <w:t>First Language: Slovakian</w:t>
            </w:r>
          </w:p>
        </w:tc>
      </w:tr>
      <w:tr w:rsidR="00965E50" w:rsidRPr="00122928" w14:paraId="6FFE467D" w14:textId="77777777" w:rsidTr="00965E50">
        <w:tc>
          <w:tcPr>
            <w:tcW w:w="2838" w:type="dxa"/>
          </w:tcPr>
          <w:p w14:paraId="05CAC723" w14:textId="77777777" w:rsidR="00965E50" w:rsidRPr="00122928" w:rsidRDefault="00965E50" w:rsidP="00965E50">
            <w:pPr>
              <w:rPr>
                <w:rFonts w:ascii="Garamond" w:hAnsi="Garamond"/>
              </w:rPr>
            </w:pPr>
            <w:r w:rsidRPr="00122928">
              <w:rPr>
                <w:rFonts w:ascii="Garamond" w:hAnsi="Garamond"/>
              </w:rPr>
              <w:t>7</w:t>
            </w:r>
          </w:p>
        </w:tc>
        <w:tc>
          <w:tcPr>
            <w:tcW w:w="2839" w:type="dxa"/>
          </w:tcPr>
          <w:p w14:paraId="4F464342" w14:textId="77777777" w:rsidR="00965E50" w:rsidRPr="00122928" w:rsidRDefault="00965E50" w:rsidP="00965E50">
            <w:pPr>
              <w:rPr>
                <w:rFonts w:ascii="Garamond" w:hAnsi="Garamond"/>
              </w:rPr>
            </w:pPr>
            <w:r w:rsidRPr="00122928">
              <w:rPr>
                <w:rFonts w:ascii="Garamond" w:hAnsi="Garamond"/>
              </w:rPr>
              <w:t>5</w:t>
            </w:r>
          </w:p>
        </w:tc>
        <w:tc>
          <w:tcPr>
            <w:tcW w:w="2839" w:type="dxa"/>
          </w:tcPr>
          <w:p w14:paraId="558F27FF" w14:textId="77777777" w:rsidR="00965E50" w:rsidRPr="00122928" w:rsidRDefault="00965E50" w:rsidP="00965E50">
            <w:pPr>
              <w:rPr>
                <w:rFonts w:ascii="Garamond" w:hAnsi="Garamond"/>
              </w:rPr>
            </w:pPr>
            <w:r w:rsidRPr="00122928">
              <w:rPr>
                <w:rFonts w:ascii="Garamond" w:hAnsi="Garamond"/>
              </w:rPr>
              <w:t>8</w:t>
            </w:r>
          </w:p>
        </w:tc>
      </w:tr>
      <w:tr w:rsidR="00965E50" w:rsidRPr="00122928" w14:paraId="31B3086F" w14:textId="77777777" w:rsidTr="00965E50">
        <w:tc>
          <w:tcPr>
            <w:tcW w:w="2838" w:type="dxa"/>
          </w:tcPr>
          <w:p w14:paraId="08E315FC" w14:textId="77777777" w:rsidR="00965E50" w:rsidRPr="00122928" w:rsidRDefault="00965E50" w:rsidP="00965E50">
            <w:pPr>
              <w:rPr>
                <w:rFonts w:ascii="Garamond" w:hAnsi="Garamond"/>
              </w:rPr>
            </w:pPr>
            <w:r w:rsidRPr="00122928">
              <w:rPr>
                <w:rFonts w:ascii="Garamond" w:hAnsi="Garamond"/>
              </w:rPr>
              <w:t>8</w:t>
            </w:r>
          </w:p>
        </w:tc>
        <w:tc>
          <w:tcPr>
            <w:tcW w:w="2839" w:type="dxa"/>
          </w:tcPr>
          <w:p w14:paraId="0ACF1FAB" w14:textId="77777777" w:rsidR="00965E50" w:rsidRPr="00122928" w:rsidRDefault="00965E50" w:rsidP="00965E50">
            <w:pPr>
              <w:rPr>
                <w:rFonts w:ascii="Garamond" w:hAnsi="Garamond"/>
              </w:rPr>
            </w:pPr>
            <w:r w:rsidRPr="00122928">
              <w:rPr>
                <w:rFonts w:ascii="Garamond" w:hAnsi="Garamond"/>
              </w:rPr>
              <w:t>10</w:t>
            </w:r>
          </w:p>
        </w:tc>
        <w:tc>
          <w:tcPr>
            <w:tcW w:w="2839" w:type="dxa"/>
          </w:tcPr>
          <w:p w14:paraId="46FEA2A9" w14:textId="77777777" w:rsidR="00965E50" w:rsidRPr="00122928" w:rsidRDefault="00965E50" w:rsidP="00965E50">
            <w:pPr>
              <w:rPr>
                <w:rFonts w:ascii="Garamond" w:hAnsi="Garamond"/>
              </w:rPr>
            </w:pPr>
            <w:r w:rsidRPr="00122928">
              <w:rPr>
                <w:rFonts w:ascii="Garamond" w:hAnsi="Garamond"/>
              </w:rPr>
              <w:t>9</w:t>
            </w:r>
          </w:p>
        </w:tc>
      </w:tr>
      <w:tr w:rsidR="00965E50" w:rsidRPr="00122928" w14:paraId="4AF3D096" w14:textId="77777777" w:rsidTr="00965E50">
        <w:tc>
          <w:tcPr>
            <w:tcW w:w="2838" w:type="dxa"/>
          </w:tcPr>
          <w:p w14:paraId="3C575866" w14:textId="77777777" w:rsidR="00965E50" w:rsidRPr="00122928" w:rsidRDefault="00965E50" w:rsidP="00965E50">
            <w:pPr>
              <w:rPr>
                <w:rFonts w:ascii="Garamond" w:hAnsi="Garamond"/>
              </w:rPr>
            </w:pPr>
            <w:r w:rsidRPr="00122928">
              <w:rPr>
                <w:rFonts w:ascii="Garamond" w:hAnsi="Garamond"/>
              </w:rPr>
              <w:lastRenderedPageBreak/>
              <w:t>9</w:t>
            </w:r>
          </w:p>
        </w:tc>
        <w:tc>
          <w:tcPr>
            <w:tcW w:w="2839" w:type="dxa"/>
          </w:tcPr>
          <w:p w14:paraId="7DE7253B" w14:textId="77777777" w:rsidR="00965E50" w:rsidRPr="00122928" w:rsidRDefault="00965E50" w:rsidP="00965E50">
            <w:pPr>
              <w:rPr>
                <w:rFonts w:ascii="Garamond" w:hAnsi="Garamond"/>
              </w:rPr>
            </w:pPr>
            <w:r w:rsidRPr="00122928">
              <w:rPr>
                <w:rFonts w:ascii="Garamond" w:hAnsi="Garamond"/>
              </w:rPr>
              <w:t>12</w:t>
            </w:r>
          </w:p>
        </w:tc>
        <w:tc>
          <w:tcPr>
            <w:tcW w:w="2839" w:type="dxa"/>
          </w:tcPr>
          <w:p w14:paraId="278C4305" w14:textId="77777777" w:rsidR="00965E50" w:rsidRPr="00122928" w:rsidRDefault="00965E50" w:rsidP="00965E50">
            <w:pPr>
              <w:rPr>
                <w:rFonts w:ascii="Garamond" w:hAnsi="Garamond"/>
              </w:rPr>
            </w:pPr>
            <w:r w:rsidRPr="00122928">
              <w:rPr>
                <w:rFonts w:ascii="Garamond" w:hAnsi="Garamond"/>
              </w:rPr>
              <w:t>12</w:t>
            </w:r>
          </w:p>
        </w:tc>
      </w:tr>
      <w:tr w:rsidR="00965E50" w:rsidRPr="00122928" w14:paraId="0B674DED" w14:textId="77777777" w:rsidTr="00965E50">
        <w:tc>
          <w:tcPr>
            <w:tcW w:w="2838" w:type="dxa"/>
          </w:tcPr>
          <w:p w14:paraId="0695E60F" w14:textId="77777777" w:rsidR="00965E50" w:rsidRPr="00122928" w:rsidRDefault="00965E50" w:rsidP="00965E50">
            <w:pPr>
              <w:rPr>
                <w:rFonts w:ascii="Garamond" w:hAnsi="Garamond"/>
              </w:rPr>
            </w:pPr>
            <w:r w:rsidRPr="00122928">
              <w:rPr>
                <w:rFonts w:ascii="Garamond" w:hAnsi="Garamond"/>
              </w:rPr>
              <w:t>10</w:t>
            </w:r>
          </w:p>
        </w:tc>
        <w:tc>
          <w:tcPr>
            <w:tcW w:w="2839" w:type="dxa"/>
          </w:tcPr>
          <w:p w14:paraId="3FA77F94" w14:textId="77777777" w:rsidR="00965E50" w:rsidRPr="00122928" w:rsidRDefault="00965E50" w:rsidP="00965E50">
            <w:pPr>
              <w:rPr>
                <w:rFonts w:ascii="Garamond" w:hAnsi="Garamond"/>
              </w:rPr>
            </w:pPr>
            <w:r w:rsidRPr="00122928">
              <w:rPr>
                <w:rFonts w:ascii="Garamond" w:hAnsi="Garamond"/>
              </w:rPr>
              <w:t>16</w:t>
            </w:r>
          </w:p>
        </w:tc>
        <w:tc>
          <w:tcPr>
            <w:tcW w:w="2839" w:type="dxa"/>
          </w:tcPr>
          <w:p w14:paraId="17D6181A" w14:textId="77777777" w:rsidR="00965E50" w:rsidRPr="00122928" w:rsidRDefault="00965E50" w:rsidP="00965E50">
            <w:pPr>
              <w:rPr>
                <w:rFonts w:ascii="Garamond" w:hAnsi="Garamond"/>
              </w:rPr>
            </w:pPr>
            <w:r w:rsidRPr="00122928">
              <w:rPr>
                <w:rFonts w:ascii="Garamond" w:hAnsi="Garamond"/>
              </w:rPr>
              <w:t>24</w:t>
            </w:r>
          </w:p>
        </w:tc>
      </w:tr>
      <w:tr w:rsidR="00965E50" w:rsidRPr="00122928" w14:paraId="2B9AAC9D" w14:textId="77777777" w:rsidTr="00965E50">
        <w:tc>
          <w:tcPr>
            <w:tcW w:w="2838" w:type="dxa"/>
          </w:tcPr>
          <w:p w14:paraId="15254495" w14:textId="77777777" w:rsidR="00965E50" w:rsidRPr="00122928" w:rsidRDefault="00965E50" w:rsidP="00965E50">
            <w:pPr>
              <w:rPr>
                <w:rFonts w:ascii="Garamond" w:hAnsi="Garamond"/>
              </w:rPr>
            </w:pPr>
            <w:r w:rsidRPr="00122928">
              <w:rPr>
                <w:rFonts w:ascii="Garamond" w:hAnsi="Garamond"/>
              </w:rPr>
              <w:t>11</w:t>
            </w:r>
          </w:p>
        </w:tc>
        <w:tc>
          <w:tcPr>
            <w:tcW w:w="2839" w:type="dxa"/>
          </w:tcPr>
          <w:p w14:paraId="51C4C68B" w14:textId="77777777" w:rsidR="00965E50" w:rsidRPr="00122928" w:rsidRDefault="00965E50" w:rsidP="00965E50">
            <w:pPr>
              <w:rPr>
                <w:rFonts w:ascii="Garamond" w:hAnsi="Garamond"/>
              </w:rPr>
            </w:pPr>
            <w:r w:rsidRPr="00122928">
              <w:rPr>
                <w:rFonts w:ascii="Garamond" w:hAnsi="Garamond"/>
              </w:rPr>
              <w:t>16</w:t>
            </w:r>
          </w:p>
        </w:tc>
        <w:tc>
          <w:tcPr>
            <w:tcW w:w="2839" w:type="dxa"/>
          </w:tcPr>
          <w:p w14:paraId="0501A81A" w14:textId="77777777" w:rsidR="00965E50" w:rsidRPr="00122928" w:rsidRDefault="00965E50" w:rsidP="00965E50">
            <w:pPr>
              <w:rPr>
                <w:rFonts w:ascii="Garamond" w:hAnsi="Garamond"/>
              </w:rPr>
            </w:pPr>
            <w:r w:rsidRPr="00122928">
              <w:rPr>
                <w:rFonts w:ascii="Garamond" w:hAnsi="Garamond"/>
              </w:rPr>
              <w:t>20</w:t>
            </w:r>
          </w:p>
        </w:tc>
      </w:tr>
      <w:tr w:rsidR="00965E50" w:rsidRPr="00122928" w14:paraId="2DD3E0EF" w14:textId="77777777" w:rsidTr="00965E50">
        <w:tc>
          <w:tcPr>
            <w:tcW w:w="2838" w:type="dxa"/>
          </w:tcPr>
          <w:p w14:paraId="67DCBB3B" w14:textId="77777777" w:rsidR="00965E50" w:rsidRPr="00122928" w:rsidRDefault="00965E50" w:rsidP="00965E50">
            <w:pPr>
              <w:rPr>
                <w:rFonts w:ascii="Garamond" w:hAnsi="Garamond"/>
              </w:rPr>
            </w:pPr>
            <w:r w:rsidRPr="00122928">
              <w:rPr>
                <w:rFonts w:ascii="Garamond" w:hAnsi="Garamond"/>
              </w:rPr>
              <w:t>Total</w:t>
            </w:r>
          </w:p>
        </w:tc>
        <w:tc>
          <w:tcPr>
            <w:tcW w:w="2839" w:type="dxa"/>
          </w:tcPr>
          <w:p w14:paraId="1A07A91E" w14:textId="77777777" w:rsidR="00965E50" w:rsidRPr="00122928" w:rsidRDefault="00965E50" w:rsidP="00965E50">
            <w:pPr>
              <w:rPr>
                <w:rFonts w:ascii="Garamond" w:hAnsi="Garamond"/>
              </w:rPr>
            </w:pPr>
            <w:r w:rsidRPr="00122928">
              <w:rPr>
                <w:rFonts w:ascii="Garamond" w:hAnsi="Garamond"/>
              </w:rPr>
              <w:t>59</w:t>
            </w:r>
          </w:p>
        </w:tc>
        <w:tc>
          <w:tcPr>
            <w:tcW w:w="2839" w:type="dxa"/>
          </w:tcPr>
          <w:p w14:paraId="32EF9FD8" w14:textId="77777777" w:rsidR="00965E50" w:rsidRPr="00122928" w:rsidRDefault="00965E50" w:rsidP="00965E50">
            <w:pPr>
              <w:rPr>
                <w:rFonts w:ascii="Garamond" w:hAnsi="Garamond"/>
              </w:rPr>
            </w:pPr>
            <w:r w:rsidRPr="00122928">
              <w:rPr>
                <w:rFonts w:ascii="Garamond" w:hAnsi="Garamond"/>
              </w:rPr>
              <w:t>73</w:t>
            </w:r>
          </w:p>
        </w:tc>
      </w:tr>
      <w:tr w:rsidR="00965E50" w:rsidRPr="00122928" w14:paraId="30B9214F" w14:textId="77777777" w:rsidTr="00965E50">
        <w:tc>
          <w:tcPr>
            <w:tcW w:w="2838" w:type="dxa"/>
          </w:tcPr>
          <w:p w14:paraId="346904E5" w14:textId="77777777" w:rsidR="00965E50" w:rsidRPr="00122928" w:rsidRDefault="00965E50" w:rsidP="00965E50">
            <w:pPr>
              <w:rPr>
                <w:rFonts w:ascii="Garamond" w:hAnsi="Garamond"/>
              </w:rPr>
            </w:pPr>
            <w:r w:rsidRPr="00122928">
              <w:rPr>
                <w:rFonts w:ascii="Garamond" w:hAnsi="Garamond"/>
              </w:rPr>
              <w:t>Date of Admission</w:t>
            </w:r>
          </w:p>
        </w:tc>
        <w:tc>
          <w:tcPr>
            <w:tcW w:w="2839" w:type="dxa"/>
          </w:tcPr>
          <w:p w14:paraId="3BED9763" w14:textId="77777777" w:rsidR="00965E50" w:rsidRPr="00122928" w:rsidRDefault="00965E50" w:rsidP="00965E50">
            <w:pPr>
              <w:rPr>
                <w:rFonts w:ascii="Garamond" w:hAnsi="Garamond"/>
              </w:rPr>
            </w:pPr>
            <w:r w:rsidRPr="00122928">
              <w:rPr>
                <w:rFonts w:ascii="Garamond" w:hAnsi="Garamond"/>
              </w:rPr>
              <w:t>Ethnicity: Gypsy/Roma</w:t>
            </w:r>
          </w:p>
        </w:tc>
        <w:tc>
          <w:tcPr>
            <w:tcW w:w="2839" w:type="dxa"/>
          </w:tcPr>
          <w:p w14:paraId="24D594C5" w14:textId="77777777" w:rsidR="00965E50" w:rsidRPr="00122928" w:rsidRDefault="00965E50" w:rsidP="00965E50">
            <w:pPr>
              <w:rPr>
                <w:rFonts w:ascii="Garamond" w:hAnsi="Garamond"/>
              </w:rPr>
            </w:pPr>
            <w:r w:rsidRPr="00122928">
              <w:rPr>
                <w:rFonts w:ascii="Garamond" w:hAnsi="Garamond"/>
              </w:rPr>
              <w:t>First Language: Slovakian</w:t>
            </w:r>
          </w:p>
        </w:tc>
      </w:tr>
      <w:tr w:rsidR="00965E50" w:rsidRPr="00122928" w14:paraId="0C218047" w14:textId="77777777" w:rsidTr="00965E50">
        <w:tc>
          <w:tcPr>
            <w:tcW w:w="2838" w:type="dxa"/>
          </w:tcPr>
          <w:p w14:paraId="493FA213" w14:textId="77777777" w:rsidR="00965E50" w:rsidRPr="00122928" w:rsidRDefault="00965E50" w:rsidP="00965E50">
            <w:pPr>
              <w:rPr>
                <w:rFonts w:ascii="Garamond" w:hAnsi="Garamond"/>
              </w:rPr>
            </w:pPr>
            <w:r w:rsidRPr="00122928">
              <w:rPr>
                <w:rFonts w:ascii="Garamond" w:hAnsi="Garamond"/>
              </w:rPr>
              <w:t>Prior to 2/9/13</w:t>
            </w:r>
          </w:p>
        </w:tc>
        <w:tc>
          <w:tcPr>
            <w:tcW w:w="2839" w:type="dxa"/>
          </w:tcPr>
          <w:p w14:paraId="29398C98" w14:textId="77777777" w:rsidR="00965E50" w:rsidRPr="00122928" w:rsidRDefault="00965E50" w:rsidP="00965E50">
            <w:pPr>
              <w:rPr>
                <w:rFonts w:ascii="Garamond" w:hAnsi="Garamond"/>
              </w:rPr>
            </w:pPr>
            <w:r w:rsidRPr="00122928">
              <w:rPr>
                <w:rFonts w:ascii="Garamond" w:hAnsi="Garamond"/>
              </w:rPr>
              <w:t>36</w:t>
            </w:r>
          </w:p>
        </w:tc>
        <w:tc>
          <w:tcPr>
            <w:tcW w:w="2839" w:type="dxa"/>
          </w:tcPr>
          <w:p w14:paraId="1FD366F5" w14:textId="77777777" w:rsidR="00965E50" w:rsidRPr="00122928" w:rsidRDefault="00965E50" w:rsidP="00965E50">
            <w:pPr>
              <w:rPr>
                <w:rFonts w:ascii="Garamond" w:hAnsi="Garamond"/>
              </w:rPr>
            </w:pPr>
            <w:r w:rsidRPr="00122928">
              <w:rPr>
                <w:rFonts w:ascii="Garamond" w:hAnsi="Garamond"/>
              </w:rPr>
              <w:t>47</w:t>
            </w:r>
          </w:p>
        </w:tc>
      </w:tr>
      <w:tr w:rsidR="00965E50" w:rsidRPr="00122928" w14:paraId="055B865E" w14:textId="77777777" w:rsidTr="00965E50">
        <w:tc>
          <w:tcPr>
            <w:tcW w:w="2838" w:type="dxa"/>
          </w:tcPr>
          <w:p w14:paraId="7C42CAE7" w14:textId="77777777" w:rsidR="00965E50" w:rsidRPr="00122928" w:rsidRDefault="00965E50" w:rsidP="00965E50">
            <w:pPr>
              <w:rPr>
                <w:rFonts w:ascii="Garamond" w:hAnsi="Garamond"/>
              </w:rPr>
            </w:pPr>
            <w:r w:rsidRPr="00122928">
              <w:rPr>
                <w:rFonts w:ascii="Garamond" w:hAnsi="Garamond"/>
              </w:rPr>
              <w:t>After 2/9/13</w:t>
            </w:r>
          </w:p>
        </w:tc>
        <w:tc>
          <w:tcPr>
            <w:tcW w:w="2839" w:type="dxa"/>
          </w:tcPr>
          <w:p w14:paraId="296EF914" w14:textId="77777777" w:rsidR="00965E50" w:rsidRPr="00122928" w:rsidRDefault="00965E50" w:rsidP="00965E50">
            <w:pPr>
              <w:rPr>
                <w:rFonts w:ascii="Garamond" w:hAnsi="Garamond"/>
              </w:rPr>
            </w:pPr>
            <w:r w:rsidRPr="00122928">
              <w:rPr>
                <w:rFonts w:ascii="Garamond" w:hAnsi="Garamond"/>
              </w:rPr>
              <w:t>23</w:t>
            </w:r>
          </w:p>
        </w:tc>
        <w:tc>
          <w:tcPr>
            <w:tcW w:w="2839" w:type="dxa"/>
          </w:tcPr>
          <w:p w14:paraId="2156432B" w14:textId="77777777" w:rsidR="00965E50" w:rsidRPr="00122928" w:rsidRDefault="00965E50" w:rsidP="00965E50">
            <w:pPr>
              <w:rPr>
                <w:rFonts w:ascii="Garamond" w:hAnsi="Garamond"/>
              </w:rPr>
            </w:pPr>
            <w:r w:rsidRPr="00122928">
              <w:rPr>
                <w:rFonts w:ascii="Garamond" w:hAnsi="Garamond"/>
              </w:rPr>
              <w:t>26</w:t>
            </w:r>
          </w:p>
        </w:tc>
      </w:tr>
    </w:tbl>
    <w:p w14:paraId="233E6B0A" w14:textId="77777777" w:rsidR="00965E50" w:rsidRPr="00122928" w:rsidRDefault="00965E50" w:rsidP="00965E50">
      <w:pPr>
        <w:rPr>
          <w:rFonts w:ascii="Garamond" w:hAnsi="Garamond"/>
        </w:rPr>
      </w:pPr>
      <w:r w:rsidRPr="00122928">
        <w:rPr>
          <w:rFonts w:ascii="Garamond" w:hAnsi="Garamond"/>
        </w:rPr>
        <w:t> </w:t>
      </w:r>
    </w:p>
    <w:p w14:paraId="2C9D1C86" w14:textId="11D5370A" w:rsidR="00965E50" w:rsidRPr="00122928" w:rsidRDefault="00965E50" w:rsidP="00965E50">
      <w:pPr>
        <w:rPr>
          <w:rFonts w:ascii="Garamond" w:hAnsi="Garamond"/>
        </w:rPr>
      </w:pPr>
      <w:r w:rsidRPr="00122928">
        <w:rPr>
          <w:rFonts w:ascii="Garamond" w:hAnsi="Garamond"/>
        </w:rPr>
        <w:t>On arrival, parents, with the assistance of a translator, are requested to complete a language and ethnicity questionnaire. The above d</w:t>
      </w:r>
      <w:r w:rsidR="0033543E">
        <w:rPr>
          <w:rFonts w:ascii="Garamond" w:hAnsi="Garamond"/>
        </w:rPr>
        <w:t>ata expose a number of issues. As with the 2011 Census, p</w:t>
      </w:r>
      <w:r w:rsidRPr="00122928">
        <w:rPr>
          <w:rFonts w:ascii="Garamond" w:hAnsi="Garamond"/>
        </w:rPr>
        <w:t>arents are not keen on declaring themselves as ‘Gypsy/Roma’ and it is often the translator who will check this box for the family. Th</w:t>
      </w:r>
      <w:r w:rsidR="00091829">
        <w:rPr>
          <w:rFonts w:ascii="Garamond" w:hAnsi="Garamond"/>
        </w:rPr>
        <w:t>e parents are usually more prepared</w:t>
      </w:r>
      <w:r w:rsidRPr="00122928">
        <w:rPr>
          <w:rFonts w:ascii="Garamond" w:hAnsi="Garamond"/>
        </w:rPr>
        <w:t xml:space="preserve"> to check a box that says their language is Slovakian. Although not always th</w:t>
      </w:r>
      <w:r w:rsidR="00516808">
        <w:rPr>
          <w:rFonts w:ascii="Garamond" w:hAnsi="Garamond"/>
        </w:rPr>
        <w:t>e case, it can often be assumed</w:t>
      </w:r>
      <w:r w:rsidRPr="00122928">
        <w:rPr>
          <w:rFonts w:ascii="Garamond" w:hAnsi="Garamond"/>
        </w:rPr>
        <w:t xml:space="preserve"> in the context of Freeport school, that a person who checks the ‘First Languag</w:t>
      </w:r>
      <w:r w:rsidR="00DD6BED">
        <w:rPr>
          <w:rFonts w:ascii="Garamond" w:hAnsi="Garamond"/>
        </w:rPr>
        <w:t>e: Slovakian’ box is also Roma.</w:t>
      </w:r>
      <w:r w:rsidR="00E135D2">
        <w:rPr>
          <w:rFonts w:ascii="Garamond" w:hAnsi="Garamond"/>
        </w:rPr>
        <w:t xml:space="preserve"> According to these figures, the total number of Roma pupils can only be estimated at 73 (for 14/1/2014)</w:t>
      </w:r>
      <w:r w:rsidR="00051794">
        <w:rPr>
          <w:rFonts w:ascii="Garamond" w:hAnsi="Garamond"/>
        </w:rPr>
        <w:t xml:space="preserve"> if the 59 Gypsy/Roma pupils are included within this figure. This comprises about 6% of the school population. </w:t>
      </w:r>
      <w:r w:rsidR="00550C09">
        <w:rPr>
          <w:rFonts w:ascii="Garamond" w:hAnsi="Garamond"/>
        </w:rPr>
        <w:t xml:space="preserve">However, Year 8 presents an anomaly in that there are more Gypsy/Roma pupils than Slovakian. This is explained by the presence of Roma/Czech pupils in that year group. </w:t>
      </w:r>
      <w:r w:rsidR="00051794">
        <w:rPr>
          <w:rFonts w:ascii="Garamond" w:hAnsi="Garamond"/>
        </w:rPr>
        <w:t xml:space="preserve">On the basis of this exercise and the statistical evidence I would argue that in the super-diverse school the pupil </w:t>
      </w:r>
      <w:r w:rsidR="008B1DCE">
        <w:rPr>
          <w:rFonts w:ascii="Garamond" w:hAnsi="Garamond"/>
        </w:rPr>
        <w:t>profile data will never be accurately</w:t>
      </w:r>
      <w:r w:rsidR="00051794">
        <w:rPr>
          <w:rFonts w:ascii="Garamond" w:hAnsi="Garamond"/>
        </w:rPr>
        <w:t xml:space="preserve"> captured</w:t>
      </w:r>
      <w:r w:rsidR="00516808">
        <w:rPr>
          <w:rFonts w:ascii="Garamond" w:hAnsi="Garamond"/>
        </w:rPr>
        <w:t xml:space="preserve"> </w:t>
      </w:r>
      <w:r w:rsidR="00516808">
        <w:rPr>
          <w:rFonts w:ascii="Garamond" w:hAnsi="Garamond"/>
        </w:rPr>
        <w:fldChar w:fldCharType="begin"/>
      </w:r>
      <w:r w:rsidR="00516808">
        <w:rPr>
          <w:rFonts w:ascii="Garamond" w:hAnsi="Garamond"/>
        </w:rPr>
        <w:instrText xml:space="preserve"> ADDIN EN.CITE &lt;EndNote&gt;&lt;Cite&gt;&lt;Author&gt;BBC&lt;/Author&gt;&lt;Year&gt;2014&lt;/Year&gt;&lt;RecNum&gt;1019&lt;/RecNum&gt;&lt;Prefix&gt;see: &lt;/Prefix&gt;&lt;DisplayText&gt;(see: BBC, 2014b)&lt;/DisplayText&gt;&lt;record&gt;&lt;rec-number&gt;1019&lt;/rec-number&gt;&lt;foreign-keys&gt;&lt;key app="EN" db-id="sxptweftnprp53er05cp92dttvxe9wrae0fv"&gt;1019&lt;/key&gt;&lt;/foreign-keys&gt;&lt;ref-type name="Web Page"&gt;12&lt;/ref-type&gt;&lt;contributors&gt;&lt;authors&gt;&lt;author&gt;BBC&lt;/author&gt;&lt;/authors&gt;&lt;/contributors&gt;&lt;titles&gt;&lt;title&gt;News, Education and Family: School records &amp;apos;too crude for super-diverse UK &amp;apos;&lt;/title&gt;&lt;/titles&gt;&lt;number&gt;1/6/2014&lt;/number&gt;&lt;dates&gt;&lt;year&gt;2014&lt;/year&gt;&lt;/dates&gt;&lt;urls&gt;&lt;related-urls&gt;&lt;url&gt;http://www.bbc.co.uk/news/education-18118114&lt;/url&gt;&lt;/related-urls&gt;&lt;/urls&gt;&lt;/record&gt;&lt;/Cite&gt;&lt;/EndNote&gt;</w:instrText>
      </w:r>
      <w:r w:rsidR="00516808">
        <w:rPr>
          <w:rFonts w:ascii="Garamond" w:hAnsi="Garamond"/>
        </w:rPr>
        <w:fldChar w:fldCharType="separate"/>
      </w:r>
      <w:r w:rsidR="00516808">
        <w:rPr>
          <w:rFonts w:ascii="Garamond" w:hAnsi="Garamond"/>
          <w:noProof/>
        </w:rPr>
        <w:t>(</w:t>
      </w:r>
      <w:hyperlink w:anchor="_ENREF_8" w:tooltip="BBC, 2014 #1019" w:history="1">
        <w:r w:rsidR="00FD3420">
          <w:rPr>
            <w:rFonts w:ascii="Garamond" w:hAnsi="Garamond"/>
            <w:noProof/>
          </w:rPr>
          <w:t>see: BBC, 2014b</w:t>
        </w:r>
      </w:hyperlink>
      <w:r w:rsidR="00516808">
        <w:rPr>
          <w:rFonts w:ascii="Garamond" w:hAnsi="Garamond"/>
          <w:noProof/>
        </w:rPr>
        <w:t>)</w:t>
      </w:r>
      <w:r w:rsidR="00516808">
        <w:rPr>
          <w:rFonts w:ascii="Garamond" w:hAnsi="Garamond"/>
        </w:rPr>
        <w:fldChar w:fldCharType="end"/>
      </w:r>
      <w:r w:rsidR="00051794">
        <w:rPr>
          <w:rFonts w:ascii="Garamond" w:hAnsi="Garamond"/>
        </w:rPr>
        <w:t>.</w:t>
      </w:r>
    </w:p>
    <w:p w14:paraId="15C9362A" w14:textId="77777777" w:rsidR="00965E50" w:rsidRDefault="00965E50" w:rsidP="00D73D97">
      <w:pPr>
        <w:rPr>
          <w:rFonts w:ascii="Garamond" w:hAnsi="Garamond"/>
        </w:rPr>
      </w:pPr>
    </w:p>
    <w:p w14:paraId="401E85C1" w14:textId="3680A59E" w:rsidR="00D73D97" w:rsidRPr="00122928" w:rsidRDefault="00D73D97" w:rsidP="00D73D97">
      <w:pPr>
        <w:rPr>
          <w:rFonts w:ascii="Garamond" w:hAnsi="Garamond"/>
        </w:rPr>
      </w:pPr>
      <w:r w:rsidRPr="00122928">
        <w:rPr>
          <w:rFonts w:ascii="Garamond" w:hAnsi="Garamond"/>
        </w:rPr>
        <w:t>The Romani language itself is a non-standardized oral language of multiple varieties. According to th</w:t>
      </w:r>
      <w:r w:rsidR="00051794">
        <w:rPr>
          <w:rFonts w:ascii="Garamond" w:hAnsi="Garamond"/>
        </w:rPr>
        <w:t>e Romani language website ROMLEX</w:t>
      </w:r>
      <w:r w:rsidRPr="00122928">
        <w:rPr>
          <w:rFonts w:ascii="Garamond" w:hAnsi="Garamond"/>
        </w:rPr>
        <w:t>:</w:t>
      </w:r>
    </w:p>
    <w:p w14:paraId="6DFE1201" w14:textId="4559241F" w:rsidR="00D73D97" w:rsidRPr="00122928" w:rsidRDefault="00D73D97" w:rsidP="00D73D97">
      <w:pPr>
        <w:ind w:left="720"/>
        <w:rPr>
          <w:rFonts w:ascii="Garamond" w:hAnsi="Garamond"/>
        </w:rPr>
      </w:pPr>
      <w:r w:rsidRPr="00122928">
        <w:rPr>
          <w:rFonts w:ascii="Garamond" w:hAnsi="Garamond"/>
        </w:rPr>
        <w:t xml:space="preserve">“Romani is the only Indo-Aryan language that has been spoken exclusively in Europe since the middle-ages. It is part of the phenomenon of Indic diaspora languages spoken by travelling communities of Indian origin outside of India… in current Romani linguistics five main dialect groups are differentiated: Vlax, Balkan, Central, Northwestern and Northeastern” </w:t>
      </w:r>
      <w:r w:rsidRPr="00122928">
        <w:rPr>
          <w:rFonts w:ascii="Garamond" w:hAnsi="Garamond"/>
        </w:rPr>
        <w:fldChar w:fldCharType="begin"/>
      </w:r>
      <w:r>
        <w:rPr>
          <w:rFonts w:ascii="Garamond" w:hAnsi="Garamond"/>
        </w:rPr>
        <w:instrText xml:space="preserve"> ADDIN EN.CITE &lt;EndNote&gt;&lt;Cite&gt;&lt;Author&gt;ROMLEX&lt;/Author&gt;&lt;Year&gt;2013&lt;/Year&gt;&lt;RecNum&gt;991&lt;/RecNum&gt;&lt;DisplayText&gt;(ROMLEX, 2013)&lt;/DisplayText&gt;&lt;record&gt;&lt;rec-number&gt;991&lt;/rec-number&gt;&lt;foreign-keys&gt;&lt;key app="EN" db-id="sxptweftnprp53er05cp92dttvxe9wrae0fv"&gt;991&lt;/key&gt;&lt;/foreign-keys&gt;&lt;ref-type name="Web Page"&gt;12&lt;/ref-type&gt;&lt;contributors&gt;&lt;authors&gt;&lt;author&gt;ROMLEX&lt;/author&gt;&lt;/authors&gt;&lt;/contributors&gt;&lt;titles&gt;&lt;title&gt;Romani Dialects&lt;/title&gt;&lt;/titles&gt;&lt;number&gt;25/3/2014&lt;/number&gt;&lt;dates&gt;&lt;year&gt;2013&lt;/year&gt;&lt;/dates&gt;&lt;urls&gt;&lt;related-urls&gt;&lt;url&gt;http://romani.uni-graz.at/romlex/dialects.xml&lt;/url&gt;&lt;/related-urls&gt;&lt;/urls&gt;&lt;/record&gt;&lt;/Cite&gt;&lt;/EndNote&gt;</w:instrText>
      </w:r>
      <w:r w:rsidRPr="00122928">
        <w:rPr>
          <w:rFonts w:ascii="Garamond" w:hAnsi="Garamond"/>
        </w:rPr>
        <w:fldChar w:fldCharType="separate"/>
      </w:r>
      <w:r w:rsidRPr="00122928">
        <w:rPr>
          <w:rFonts w:ascii="Garamond" w:hAnsi="Garamond"/>
          <w:noProof/>
        </w:rPr>
        <w:t>(</w:t>
      </w:r>
      <w:hyperlink w:anchor="_ENREF_54" w:tooltip="ROMLEX, 2013 #991" w:history="1">
        <w:r w:rsidR="00FD3420" w:rsidRPr="00122928">
          <w:rPr>
            <w:rFonts w:ascii="Garamond" w:hAnsi="Garamond"/>
            <w:noProof/>
          </w:rPr>
          <w:t>ROMLEX, 2013</w:t>
        </w:r>
      </w:hyperlink>
      <w:r w:rsidRPr="00122928">
        <w:rPr>
          <w:rFonts w:ascii="Garamond" w:hAnsi="Garamond"/>
          <w:noProof/>
        </w:rPr>
        <w:t>)</w:t>
      </w:r>
      <w:r w:rsidRPr="00122928">
        <w:rPr>
          <w:rFonts w:ascii="Garamond" w:hAnsi="Garamond"/>
        </w:rPr>
        <w:fldChar w:fldCharType="end"/>
      </w:r>
      <w:r w:rsidRPr="00122928">
        <w:rPr>
          <w:rFonts w:ascii="Garamond" w:hAnsi="Garamond"/>
        </w:rPr>
        <w:t>.</w:t>
      </w:r>
    </w:p>
    <w:p w14:paraId="4705A8D9" w14:textId="77777777" w:rsidR="00D73D97" w:rsidRPr="00122928" w:rsidRDefault="00D73D97" w:rsidP="00D73D97">
      <w:pPr>
        <w:ind w:firstLine="720"/>
        <w:rPr>
          <w:rFonts w:ascii="Garamond" w:hAnsi="Garamond"/>
        </w:rPr>
      </w:pPr>
    </w:p>
    <w:p w14:paraId="3F2B69AB" w14:textId="77777777" w:rsidR="00D73D97" w:rsidRPr="00122928" w:rsidRDefault="00D73D97" w:rsidP="00D73D97">
      <w:pPr>
        <w:ind w:firstLine="720"/>
        <w:rPr>
          <w:rFonts w:ascii="Garamond" w:hAnsi="Garamond"/>
        </w:rPr>
      </w:pPr>
      <w:r w:rsidRPr="00122928">
        <w:rPr>
          <w:rFonts w:ascii="Garamond" w:hAnsi="Garamond"/>
        </w:rPr>
        <w:t>Such varieties are mutually intelligible to a degree but issues can arise. As Matras points out:</w:t>
      </w:r>
    </w:p>
    <w:p w14:paraId="7F81A0FB" w14:textId="77777777" w:rsidR="00D73D97" w:rsidRPr="00122928" w:rsidRDefault="00D73D97" w:rsidP="0033543E">
      <w:pPr>
        <w:ind w:left="720"/>
        <w:rPr>
          <w:rFonts w:ascii="Garamond" w:hAnsi="Garamond"/>
        </w:rPr>
      </w:pPr>
      <w:r w:rsidRPr="00122928">
        <w:rPr>
          <w:rFonts w:ascii="Garamond" w:hAnsi="Garamond"/>
        </w:rPr>
        <w:t>“a) All Romani speakers are bilingual, and are accustomed to freely integrating words and phrases from their respective second languages; this creates potential difficulties when trying to communicate with Romani speakers from other countries.</w:t>
      </w:r>
    </w:p>
    <w:p w14:paraId="2B09B18D" w14:textId="77777777" w:rsidR="00D73D97" w:rsidRPr="00122928" w:rsidRDefault="00D73D97" w:rsidP="0033543E">
      <w:pPr>
        <w:ind w:left="720"/>
        <w:rPr>
          <w:rFonts w:ascii="Garamond" w:hAnsi="Garamond"/>
        </w:rPr>
      </w:pPr>
      <w:r w:rsidRPr="00122928">
        <w:rPr>
          <w:rFonts w:ascii="Garamond" w:hAnsi="Garamond"/>
        </w:rPr>
        <w:t>b) Romani was traditionally used primarily within the extended family and close community, and there is little experience in communicating with those who come from farther away and whose speech form is distinct. (It is this inexperience that often leads speakers of Romani to label the speech of other Roma as a different ‘language’).</w:t>
      </w:r>
    </w:p>
    <w:p w14:paraId="2DED2526" w14:textId="3DE74603" w:rsidR="00D73D97" w:rsidRPr="00122928" w:rsidRDefault="00D73D97" w:rsidP="0033543E">
      <w:pPr>
        <w:ind w:left="720"/>
        <w:rPr>
          <w:rFonts w:ascii="Garamond" w:hAnsi="Garamond"/>
        </w:rPr>
      </w:pPr>
      <w:r w:rsidRPr="00122928">
        <w:rPr>
          <w:rFonts w:ascii="Garamond" w:hAnsi="Garamond"/>
        </w:rPr>
        <w:t xml:space="preserve">c) There is no tradition of a literary Standard to which speakers can turn as a compromise form of speech” </w:t>
      </w:r>
      <w:r w:rsidRPr="00122928">
        <w:rPr>
          <w:rFonts w:ascii="Garamond" w:hAnsi="Garamond"/>
        </w:rPr>
        <w:fldChar w:fldCharType="begin"/>
      </w:r>
      <w:r>
        <w:rPr>
          <w:rFonts w:ascii="Garamond" w:hAnsi="Garamond"/>
        </w:rPr>
        <w:instrText xml:space="preserve"> ADDIN EN.CITE &lt;EndNote&gt;&lt;Cite&gt;&lt;Author&gt;Matras&lt;/Author&gt;&lt;Year&gt;2005&lt;/Year&gt;&lt;RecNum&gt;993&lt;/RecNum&gt;&lt;Suffix&gt;`, p.4&lt;/Suffix&gt;&lt;DisplayText&gt;(Matras, 2005, p.4)&lt;/DisplayText&gt;&lt;record&gt;&lt;rec-number&gt;993&lt;/rec-number&gt;&lt;foreign-keys&gt;&lt;key app="EN" db-id="sxptweftnprp53er05cp92dttvxe9wrae0fv"&gt;993&lt;/key&gt;&lt;/foreign-keys&gt;&lt;ref-type name="Report"&gt;27&lt;/ref-type&gt;&lt;contributors&gt;&lt;authors&gt;&lt;author&gt;Matras, Y&lt;/author&gt;&lt;/authors&gt;&lt;tertiary-authors&gt;&lt;author&gt;Council of Europe&lt;/author&gt;&lt;/tertiary-authors&gt;&lt;/contributors&gt;&lt;titles&gt;&lt;title&gt;The status of Romani in Europe: Report submitted to the Council of Europe’s Language Policy Division, October 2005&lt;/title&gt;&lt;/titles&gt;&lt;dates&gt;&lt;year&gt;2005&lt;/year&gt;&lt;/dates&gt;&lt;pub-location&gt;University of Manchester&lt;/pub-location&gt;&lt;urls&gt;&lt;/urls&gt;&lt;/record&gt;&lt;/Cite&gt;&lt;/EndNote&gt;</w:instrText>
      </w:r>
      <w:r w:rsidRPr="00122928">
        <w:rPr>
          <w:rFonts w:ascii="Garamond" w:hAnsi="Garamond"/>
        </w:rPr>
        <w:fldChar w:fldCharType="separate"/>
      </w:r>
      <w:r w:rsidRPr="00122928">
        <w:rPr>
          <w:rFonts w:ascii="Garamond" w:hAnsi="Garamond"/>
          <w:noProof/>
        </w:rPr>
        <w:t>(</w:t>
      </w:r>
      <w:hyperlink w:anchor="_ENREF_36" w:tooltip="Matras, 2005 #993" w:history="1">
        <w:r w:rsidR="00FD3420" w:rsidRPr="00122928">
          <w:rPr>
            <w:rFonts w:ascii="Garamond" w:hAnsi="Garamond"/>
            <w:noProof/>
          </w:rPr>
          <w:t>Matras, 2005, p.4</w:t>
        </w:r>
      </w:hyperlink>
      <w:r w:rsidRPr="00122928">
        <w:rPr>
          <w:rFonts w:ascii="Garamond" w:hAnsi="Garamond"/>
          <w:noProof/>
        </w:rPr>
        <w:t>)</w:t>
      </w:r>
      <w:r w:rsidRPr="00122928">
        <w:rPr>
          <w:rFonts w:ascii="Garamond" w:hAnsi="Garamond"/>
        </w:rPr>
        <w:fldChar w:fldCharType="end"/>
      </w:r>
      <w:r w:rsidRPr="00122928">
        <w:rPr>
          <w:rFonts w:ascii="Garamond" w:hAnsi="Garamond"/>
        </w:rPr>
        <w:t>.</w:t>
      </w:r>
    </w:p>
    <w:p w14:paraId="7DB6DBBF" w14:textId="77777777" w:rsidR="00D73D97" w:rsidRPr="00122928" w:rsidRDefault="00D73D97" w:rsidP="00D73D97">
      <w:pPr>
        <w:rPr>
          <w:rFonts w:ascii="Garamond" w:hAnsi="Garamond"/>
        </w:rPr>
      </w:pPr>
    </w:p>
    <w:p w14:paraId="6B193063" w14:textId="5948F848" w:rsidR="00D73D97" w:rsidRPr="00122928" w:rsidRDefault="00D73D97" w:rsidP="00D73D97">
      <w:pPr>
        <w:ind w:firstLine="720"/>
        <w:rPr>
          <w:rFonts w:ascii="Garamond" w:hAnsi="Garamond"/>
        </w:rPr>
      </w:pPr>
      <w:r w:rsidRPr="00122928">
        <w:rPr>
          <w:rFonts w:ascii="Garamond" w:hAnsi="Garamond"/>
        </w:rPr>
        <w:t xml:space="preserve">As there are no official </w:t>
      </w:r>
      <w:r w:rsidR="0033543E">
        <w:rPr>
          <w:rFonts w:ascii="Garamond" w:hAnsi="Garamond"/>
        </w:rPr>
        <w:t xml:space="preserve">Council-approved </w:t>
      </w:r>
      <w:r w:rsidRPr="00122928">
        <w:rPr>
          <w:rFonts w:ascii="Garamond" w:hAnsi="Garamond"/>
        </w:rPr>
        <w:t>Romani translators in Sheffield</w:t>
      </w:r>
      <w:r w:rsidR="00516808">
        <w:rPr>
          <w:rFonts w:ascii="Garamond" w:hAnsi="Garamond"/>
        </w:rPr>
        <w:t xml:space="preserve"> (</w:t>
      </w:r>
      <w:r w:rsidR="008B1DCE">
        <w:rPr>
          <w:rFonts w:ascii="Garamond" w:hAnsi="Garamond"/>
        </w:rPr>
        <w:t xml:space="preserve">Source: </w:t>
      </w:r>
      <w:r>
        <w:rPr>
          <w:rFonts w:ascii="Garamond" w:hAnsi="Garamond"/>
        </w:rPr>
        <w:t>personal communication with County Council)</w:t>
      </w:r>
      <w:r w:rsidRPr="00122928">
        <w:rPr>
          <w:rFonts w:ascii="Garamond" w:hAnsi="Garamond"/>
        </w:rPr>
        <w:t>, Slovakian translators are employed “though cannot always communicate with Romani Slovak speakers” (</w:t>
      </w:r>
      <w:r w:rsidR="008B1DCE">
        <w:rPr>
          <w:rFonts w:ascii="Garamond" w:hAnsi="Garamond"/>
        </w:rPr>
        <w:t xml:space="preserve">Source: </w:t>
      </w:r>
      <w:r w:rsidRPr="00122928">
        <w:rPr>
          <w:rFonts w:ascii="Garamond" w:hAnsi="Garamond"/>
        </w:rPr>
        <w:t xml:space="preserve">key respondent interview). Furthermore, </w:t>
      </w:r>
      <w:r>
        <w:rPr>
          <w:rFonts w:ascii="Garamond" w:hAnsi="Garamond"/>
        </w:rPr>
        <w:t xml:space="preserve">to highlight the linguistic complexity, </w:t>
      </w:r>
      <w:r w:rsidRPr="00122928">
        <w:rPr>
          <w:rFonts w:ascii="Garamond" w:hAnsi="Garamond"/>
        </w:rPr>
        <w:t>three different Roma S</w:t>
      </w:r>
      <w:r w:rsidR="00051794">
        <w:rPr>
          <w:rFonts w:ascii="Garamond" w:hAnsi="Garamond"/>
        </w:rPr>
        <w:t>lovak employees</w:t>
      </w:r>
      <w:r w:rsidRPr="00122928">
        <w:rPr>
          <w:rFonts w:ascii="Garamond" w:hAnsi="Garamond"/>
        </w:rPr>
        <w:t xml:space="preserve"> at one Sheffield school were asked to translate a word, and they gave three different versi</w:t>
      </w:r>
      <w:r w:rsidR="008B1DCE">
        <w:rPr>
          <w:rFonts w:ascii="Garamond" w:hAnsi="Garamond"/>
        </w:rPr>
        <w:t>ons of the Romani translation (Source: key respondent interview</w:t>
      </w:r>
      <w:r w:rsidRPr="00122928">
        <w:rPr>
          <w:rFonts w:ascii="Garamond" w:hAnsi="Garamond"/>
        </w:rPr>
        <w:t>).  Probably the most obvious challenge in language terms is that there is not a Romani/English dictionary available for teachers at Freeport school</w:t>
      </w:r>
      <w:r w:rsidR="00051794">
        <w:rPr>
          <w:rFonts w:ascii="Garamond" w:hAnsi="Garamond"/>
        </w:rPr>
        <w:t xml:space="preserve"> a</w:t>
      </w:r>
      <w:r w:rsidRPr="00122928">
        <w:rPr>
          <w:rFonts w:ascii="Garamond" w:hAnsi="Garamond"/>
        </w:rPr>
        <w:t>nd the Romani speaking staff employed by the school are themselves not experts in linguistics, language or translation (not that they should be) so can only support basic translation duties (I have engaged Romani speakers in conversations about language, Romani varieties, Slovakian versus Romani etc. but they have not understood my questions).</w:t>
      </w:r>
    </w:p>
    <w:p w14:paraId="40622580" w14:textId="77777777" w:rsidR="00D73D97" w:rsidRPr="00122928" w:rsidRDefault="00D73D97" w:rsidP="00D73D97">
      <w:pPr>
        <w:rPr>
          <w:rFonts w:ascii="Garamond" w:hAnsi="Garamond"/>
        </w:rPr>
      </w:pPr>
    </w:p>
    <w:p w14:paraId="6BA32ECA" w14:textId="0476F7DF" w:rsidR="00D73D97" w:rsidRDefault="00DD6BED" w:rsidP="00D73D97">
      <w:pPr>
        <w:rPr>
          <w:rFonts w:ascii="Garamond" w:hAnsi="Garamond"/>
        </w:rPr>
      </w:pPr>
      <w:r>
        <w:rPr>
          <w:rFonts w:ascii="Garamond" w:hAnsi="Garamond"/>
        </w:rPr>
        <w:t>In terms of pupils’ complex biographies, t</w:t>
      </w:r>
      <w:r w:rsidR="00D73D97" w:rsidRPr="00122928">
        <w:rPr>
          <w:rFonts w:ascii="Garamond" w:hAnsi="Garamond"/>
        </w:rPr>
        <w:t xml:space="preserve">here are two further issues </w:t>
      </w:r>
      <w:r w:rsidR="00D73D97">
        <w:rPr>
          <w:rFonts w:ascii="Garamond" w:hAnsi="Garamond"/>
        </w:rPr>
        <w:t xml:space="preserve">for Freeport </w:t>
      </w:r>
      <w:r w:rsidR="00D73D97" w:rsidRPr="00122928">
        <w:rPr>
          <w:rFonts w:ascii="Garamond" w:hAnsi="Garamond"/>
        </w:rPr>
        <w:t>to consid</w:t>
      </w:r>
      <w:r w:rsidR="00D73D97">
        <w:rPr>
          <w:rFonts w:ascii="Garamond" w:hAnsi="Garamond"/>
        </w:rPr>
        <w:t>er:</w:t>
      </w:r>
      <w:r w:rsidR="00D73D97" w:rsidRPr="00122928">
        <w:rPr>
          <w:rFonts w:ascii="Garamond" w:hAnsi="Garamond"/>
        </w:rPr>
        <w:t xml:space="preserve"> ‘race’ a</w:t>
      </w:r>
      <w:r w:rsidR="00051794">
        <w:rPr>
          <w:rFonts w:ascii="Garamond" w:hAnsi="Garamond"/>
        </w:rPr>
        <w:t>nd ‘health’. Due to skin colouring, t</w:t>
      </w:r>
      <w:r w:rsidR="00D73D97" w:rsidRPr="00122928">
        <w:rPr>
          <w:rFonts w:ascii="Garamond" w:hAnsi="Garamond"/>
        </w:rPr>
        <w:t xml:space="preserve">he Roma of Slovakia are often referred to as ‘black’ in Slovakia, non-Roma Slovak citizens are termed ‘white’ </w:t>
      </w:r>
      <w:r w:rsidR="00D73D97" w:rsidRPr="00122928">
        <w:rPr>
          <w:rFonts w:ascii="Garamond" w:hAnsi="Garamond"/>
        </w:rPr>
        <w:fldChar w:fldCharType="begin"/>
      </w:r>
      <w:r w:rsidR="00D73D97">
        <w:rPr>
          <w:rFonts w:ascii="Garamond" w:hAnsi="Garamond"/>
        </w:rPr>
        <w:instrText xml:space="preserve"> ADDIN EN.CITE &lt;EndNote&gt;&lt;Cite&gt;&lt;Author&gt;Springer&lt;/Author&gt;&lt;Year&gt;2013&lt;/Year&gt;&lt;RecNum&gt;989&lt;/RecNum&gt;&lt;DisplayText&gt;(Springer, 2013)&lt;/DisplayText&gt;&lt;record&gt;&lt;rec-number&gt;989&lt;/rec-number&gt;&lt;foreign-keys&gt;&lt;key app="EN" db-id="sxptweftnprp53er05cp92dttvxe9wrae0fv"&gt;989&lt;/key&gt;&lt;/foreign-keys&gt;&lt;ref-type name="Web Page"&gt;12&lt;/ref-type&gt;&lt;contributors&gt;&lt;authors&gt;&lt;author&gt;Springer, T&lt;/author&gt;&lt;/authors&gt;&lt;/contributors&gt;&lt;titles&gt;&lt;title&gt;Roma kids are no longer separate and unequal, but integration doesn&amp;apos;t exactly make them feel welcomed&lt;/title&gt;&lt;/titles&gt;&lt;number&gt;7/4/2014&lt;/number&gt;&lt;dates&gt;&lt;year&gt;2013&lt;/year&gt;&lt;/dates&gt;&lt;urls&gt;&lt;related-urls&gt;&lt;url&gt;http://www.pri.org/stories/2013-12-18/roma-kids-are-no-longer-separate-and-unequal-integration-doesnt-exactly-make-them&lt;/url&gt;&lt;/related-urls&gt;&lt;/urls&gt;&lt;/record&gt;&lt;/Cite&gt;&lt;/EndNote&gt;</w:instrText>
      </w:r>
      <w:r w:rsidR="00D73D97" w:rsidRPr="00122928">
        <w:rPr>
          <w:rFonts w:ascii="Garamond" w:hAnsi="Garamond"/>
        </w:rPr>
        <w:fldChar w:fldCharType="separate"/>
      </w:r>
      <w:r w:rsidR="00D73D97" w:rsidRPr="00122928">
        <w:rPr>
          <w:rFonts w:ascii="Garamond" w:hAnsi="Garamond"/>
          <w:noProof/>
        </w:rPr>
        <w:t>(</w:t>
      </w:r>
      <w:hyperlink w:anchor="_ENREF_62" w:tooltip="Springer, 2013 #989" w:history="1">
        <w:r w:rsidR="00FD3420" w:rsidRPr="00122928">
          <w:rPr>
            <w:rFonts w:ascii="Garamond" w:hAnsi="Garamond"/>
            <w:noProof/>
          </w:rPr>
          <w:t>Springer, 2013</w:t>
        </w:r>
      </w:hyperlink>
      <w:r w:rsidR="00D73D97" w:rsidRPr="00122928">
        <w:rPr>
          <w:rFonts w:ascii="Garamond" w:hAnsi="Garamond"/>
          <w:noProof/>
        </w:rPr>
        <w:t>)</w:t>
      </w:r>
      <w:r w:rsidR="00D73D97" w:rsidRPr="00122928">
        <w:rPr>
          <w:rFonts w:ascii="Garamond" w:hAnsi="Garamond"/>
        </w:rPr>
        <w:fldChar w:fldCharType="end"/>
      </w:r>
      <w:r w:rsidR="00D73D97" w:rsidRPr="00122928">
        <w:rPr>
          <w:rFonts w:ascii="Garamond" w:hAnsi="Garamond"/>
        </w:rPr>
        <w:t xml:space="preserve">. This means that the Roma are more easily identifiable and open to persecution, segregation and abuse in Slovakia </w:t>
      </w:r>
      <w:r w:rsidR="00D73D97" w:rsidRPr="00122928">
        <w:rPr>
          <w:rFonts w:ascii="Garamond" w:hAnsi="Garamond"/>
        </w:rPr>
        <w:fldChar w:fldCharType="begin"/>
      </w:r>
      <w:r w:rsidR="00D73D97">
        <w:rPr>
          <w:rFonts w:ascii="Garamond" w:hAnsi="Garamond"/>
        </w:rPr>
        <w:instrText xml:space="preserve"> ADDIN EN.CITE &lt;EndNote&gt;&lt;Cite&gt;&lt;Author&gt;Goldston&lt;/Author&gt;&lt;Year&gt;1999&lt;/Year&gt;&lt;RecNum&gt;990&lt;/RecNum&gt;&lt;Prefix&gt;see e.g. &lt;/Prefix&gt;&lt;DisplayText&gt;(see e.g. Goldston, 1999)&lt;/DisplayText&gt;&lt;record&gt;&lt;rec-number&gt;990&lt;/rec-number&gt;&lt;foreign-keys&gt;&lt;key app="EN" db-id="sxptweftnprp53er05cp92dttvxe9wrae0fv"&gt;990&lt;/key&gt;&lt;/foreign-keys&gt;&lt;ref-type name="Web Page"&gt;12&lt;/ref-type&gt;&lt;contributors&gt;&lt;authors&gt;&lt;author&gt;Goldston, J. A.,&lt;/author&gt;&lt;/authors&gt;&lt;/contributors&gt;&lt;titles&gt;&lt;title&gt;Strasbourg application charges Slovak towns with racial discrimination against Roma&lt;/title&gt;&lt;/titles&gt;&lt;number&gt;7/4/2014&lt;/number&gt;&lt;dates&gt;&lt;year&gt;1999&lt;/year&gt;&lt;/dates&gt;&lt;publisher&gt;European Roma Rights Centre&lt;/publisher&gt;&lt;urls&gt;&lt;related-urls&gt;&lt;url&gt;http://www.errc.org/article/strasbourg-application-charges-slovak-towns-with-racial-discrimination-against-roma/558&lt;/url&gt;&lt;/related-urls&gt;&lt;/urls&gt;&lt;/record&gt;&lt;/Cite&gt;&lt;/EndNote&gt;</w:instrText>
      </w:r>
      <w:r w:rsidR="00D73D97" w:rsidRPr="00122928">
        <w:rPr>
          <w:rFonts w:ascii="Garamond" w:hAnsi="Garamond"/>
        </w:rPr>
        <w:fldChar w:fldCharType="separate"/>
      </w:r>
      <w:r w:rsidR="00D73D97" w:rsidRPr="00122928">
        <w:rPr>
          <w:rFonts w:ascii="Garamond" w:hAnsi="Garamond"/>
          <w:noProof/>
        </w:rPr>
        <w:t>(</w:t>
      </w:r>
      <w:hyperlink w:anchor="_ENREF_25" w:tooltip="Goldston, 1999 #990" w:history="1">
        <w:r w:rsidR="00FD3420" w:rsidRPr="00122928">
          <w:rPr>
            <w:rFonts w:ascii="Garamond" w:hAnsi="Garamond"/>
            <w:noProof/>
          </w:rPr>
          <w:t>see e.g. Goldston, 1999</w:t>
        </w:r>
      </w:hyperlink>
      <w:r w:rsidR="00D73D97" w:rsidRPr="00122928">
        <w:rPr>
          <w:rFonts w:ascii="Garamond" w:hAnsi="Garamond"/>
          <w:noProof/>
        </w:rPr>
        <w:t>)</w:t>
      </w:r>
      <w:r w:rsidR="00D73D97" w:rsidRPr="00122928">
        <w:rPr>
          <w:rFonts w:ascii="Garamond" w:hAnsi="Garamond"/>
        </w:rPr>
        <w:fldChar w:fldCharType="end"/>
      </w:r>
      <w:r w:rsidR="00D73D97">
        <w:rPr>
          <w:rFonts w:ascii="Garamond" w:hAnsi="Garamond"/>
        </w:rPr>
        <w:t xml:space="preserve">. </w:t>
      </w:r>
      <w:r w:rsidR="00D73D97" w:rsidRPr="00122928">
        <w:rPr>
          <w:rFonts w:ascii="Garamond" w:hAnsi="Garamond"/>
        </w:rPr>
        <w:t xml:space="preserve">There are also certain health issues that have emerged from researching the Roma in Sheffield </w:t>
      </w:r>
      <w:r w:rsidR="00D73D97" w:rsidRPr="00122928">
        <w:rPr>
          <w:rFonts w:ascii="Garamond" w:hAnsi="Garamond"/>
        </w:rPr>
        <w:fldChar w:fldCharType="begin"/>
      </w:r>
      <w:r w:rsidR="00D73D97">
        <w:rPr>
          <w:rFonts w:ascii="Garamond" w:hAnsi="Garamond"/>
        </w:rPr>
        <w:instrText xml:space="preserve"> ADDIN EN.CITE &lt;EndNote&gt;&lt;Cite&gt;&lt;Author&gt;Roma Source&lt;/Author&gt;&lt;Year&gt;2012&lt;/Year&gt;&lt;RecNum&gt;997&lt;/RecNum&gt;&lt;DisplayText&gt;(Roma Source, 2012)&lt;/DisplayText&gt;&lt;record&gt;&lt;rec-number&gt;997&lt;/rec-number&gt;&lt;foreign-keys&gt;&lt;key app="EN" db-id="sxptweftnprp53er05cp92dttvxe9wrae0fv"&gt;997&lt;/key&gt;&lt;/foreign-keys&gt;&lt;ref-type name="Report"&gt;27&lt;/ref-type&gt;&lt;contributors&gt;&lt;authors&gt;&lt;author&gt;Roma Source,&lt;/author&gt;&lt;/authors&gt;&lt;tertiary-authors&gt;&lt;author&gt;Migration Yorkshire&lt;/author&gt;&lt;/tertiary-authors&gt;&lt;/contributors&gt;&lt;titles&gt;&lt;title&gt;Improving the health of Roma communities in the Yorkshire and Humber Region: a guide to good practice&lt;/title&gt;&lt;/titles&gt;&lt;dates&gt;&lt;year&gt;2012&lt;/year&gt;&lt;/dates&gt;&lt;pub-location&gt;http://www.migrationyorkshire.org.uk/userfiles/file/publications/rs-healthgoodpracticeguide-v2-en.pdf&lt;/pub-location&gt;&lt;urls&gt;&lt;related-urls&gt;&lt;url&gt;http://www.migrationyorkshire.org.uk/userfiles/file/publications/rs-healthgoodpracticeguide-v2-en.pdf&lt;/url&gt;&lt;/related-urls&gt;&lt;/urls&gt;&lt;/record&gt;&lt;/Cite&gt;&lt;/EndNote&gt;</w:instrText>
      </w:r>
      <w:r w:rsidR="00D73D97" w:rsidRPr="00122928">
        <w:rPr>
          <w:rFonts w:ascii="Garamond" w:hAnsi="Garamond"/>
        </w:rPr>
        <w:fldChar w:fldCharType="separate"/>
      </w:r>
      <w:r w:rsidR="00D73D97" w:rsidRPr="00122928">
        <w:rPr>
          <w:rFonts w:ascii="Garamond" w:hAnsi="Garamond"/>
          <w:noProof/>
        </w:rPr>
        <w:t>(</w:t>
      </w:r>
      <w:hyperlink w:anchor="_ENREF_53" w:tooltip="Roma Source, 2012 #997" w:history="1">
        <w:r w:rsidR="00FD3420" w:rsidRPr="00122928">
          <w:rPr>
            <w:rFonts w:ascii="Garamond" w:hAnsi="Garamond"/>
            <w:noProof/>
          </w:rPr>
          <w:t>Roma Source, 2012</w:t>
        </w:r>
      </w:hyperlink>
      <w:r w:rsidR="00D73D97" w:rsidRPr="00122928">
        <w:rPr>
          <w:rFonts w:ascii="Garamond" w:hAnsi="Garamond"/>
          <w:noProof/>
        </w:rPr>
        <w:t>)</w:t>
      </w:r>
      <w:r w:rsidR="00D73D97" w:rsidRPr="00122928">
        <w:rPr>
          <w:rFonts w:ascii="Garamond" w:hAnsi="Garamond"/>
        </w:rPr>
        <w:fldChar w:fldCharType="end"/>
      </w:r>
      <w:r w:rsidR="00D73D97" w:rsidRPr="00122928">
        <w:rPr>
          <w:rFonts w:ascii="Garamond" w:hAnsi="Garamond"/>
        </w:rPr>
        <w:t>. Due to the nature of the schooling and health systems for the Roma in Slovakia, many children have not received what might be regarded as the traditional childhood vaccination programme, e.g. for Measles Mumps and Rubella</w:t>
      </w:r>
      <w:r>
        <w:rPr>
          <w:rStyle w:val="FootnoteReference"/>
          <w:rFonts w:ascii="Garamond" w:hAnsi="Garamond"/>
        </w:rPr>
        <w:footnoteReference w:id="10"/>
      </w:r>
      <w:r w:rsidR="00D73D97" w:rsidRPr="00122928">
        <w:rPr>
          <w:rFonts w:ascii="Garamond" w:hAnsi="Garamond"/>
        </w:rPr>
        <w:t>. This means Roma Slovak children are more open to those viruses, diseases and conditions and, furthermore, the overall herd</w:t>
      </w:r>
      <w:r>
        <w:rPr>
          <w:rFonts w:ascii="Garamond" w:hAnsi="Garamond"/>
        </w:rPr>
        <w:t xml:space="preserve"> immunity is affected.  A </w:t>
      </w:r>
      <w:r w:rsidR="00D73D97" w:rsidRPr="00122928">
        <w:rPr>
          <w:rFonts w:ascii="Garamond" w:hAnsi="Garamond"/>
        </w:rPr>
        <w:t>noticeable health issue is the scale of hearing impairments amongst Roma Slovak children. This group makes up 12% of all hearing i</w:t>
      </w:r>
      <w:r w:rsidR="00CF4B69">
        <w:rPr>
          <w:rFonts w:ascii="Garamond" w:hAnsi="Garamond"/>
        </w:rPr>
        <w:t xml:space="preserve">mpaired cases in Sheffield </w:t>
      </w:r>
      <w:r w:rsidR="00CF4B69">
        <w:rPr>
          <w:rFonts w:ascii="Garamond" w:hAnsi="Garamond"/>
        </w:rPr>
        <w:fldChar w:fldCharType="begin"/>
      </w:r>
      <w:r w:rsidR="00CF4B69">
        <w:rPr>
          <w:rFonts w:ascii="Garamond" w:hAnsi="Garamond"/>
        </w:rPr>
        <w:instrText xml:space="preserve"> ADDIN EN.CITE &lt;EndNote&gt;&lt;Cite&gt;&lt;Author&gt;Sheffield City Council&lt;/Author&gt;&lt;Year&gt;2013&lt;/Year&gt;&lt;RecNum&gt;1020&lt;/RecNum&gt;&lt;DisplayText&gt;(Sheffield City Council, 2013)&lt;/DisplayText&gt;&lt;record&gt;&lt;rec-number&gt;1020&lt;/rec-number&gt;&lt;foreign-keys&gt;&lt;key app="EN" db-id="sxptweftnprp53er05cp92dttvxe9wrae0fv"&gt;1020&lt;/key&gt;&lt;/foreign-keys&gt;&lt;ref-type name="Conference Proceedings"&gt;10&lt;/ref-type&gt;&lt;contributors&gt;&lt;authors&gt;&lt;author&gt;Sheffield City Council,&lt;/author&gt;&lt;/authors&gt;&lt;/contributors&gt;&lt;titles&gt;&lt;title&gt;Children, Young People &amp;amp; Family Service: New Arrivals/Roma Workshop&lt;/title&gt;&lt;secondary-title&gt;New Arrivals/Roma Workshop&lt;/secondary-title&gt;&lt;/titles&gt;&lt;dates&gt;&lt;year&gt;2013&lt;/year&gt;&lt;/dates&gt;&lt;pub-location&gt;Hinde House School Sheffield&lt;/pub-location&gt;&lt;urls&gt;&lt;/urls&gt;&lt;/record&gt;&lt;/Cite&gt;&lt;/EndNote&gt;</w:instrText>
      </w:r>
      <w:r w:rsidR="00CF4B69">
        <w:rPr>
          <w:rFonts w:ascii="Garamond" w:hAnsi="Garamond"/>
        </w:rPr>
        <w:fldChar w:fldCharType="separate"/>
      </w:r>
      <w:r w:rsidR="00CF4B69">
        <w:rPr>
          <w:rFonts w:ascii="Garamond" w:hAnsi="Garamond"/>
          <w:noProof/>
        </w:rPr>
        <w:t>(</w:t>
      </w:r>
      <w:hyperlink w:anchor="_ENREF_57" w:tooltip="Sheffield City Council, 2013 #1020" w:history="1">
        <w:r w:rsidR="00FD3420">
          <w:rPr>
            <w:rFonts w:ascii="Garamond" w:hAnsi="Garamond"/>
            <w:noProof/>
          </w:rPr>
          <w:t>Sheffield City Council, 2013</w:t>
        </w:r>
      </w:hyperlink>
      <w:r w:rsidR="00CF4B69">
        <w:rPr>
          <w:rFonts w:ascii="Garamond" w:hAnsi="Garamond"/>
          <w:noProof/>
        </w:rPr>
        <w:t>)</w:t>
      </w:r>
      <w:r w:rsidR="00CF4B69">
        <w:rPr>
          <w:rFonts w:ascii="Garamond" w:hAnsi="Garamond"/>
        </w:rPr>
        <w:fldChar w:fldCharType="end"/>
      </w:r>
      <w:r w:rsidR="00D73D97" w:rsidRPr="00122928">
        <w:rPr>
          <w:rFonts w:ascii="Garamond" w:hAnsi="Garamond"/>
        </w:rPr>
        <w:t>. The cases of hearing impairment range in seriousness and some of the children observed at Freeport wear two hearing aids. Hearing impairment can affect language acquisition and pose challenges for integration</w:t>
      </w:r>
      <w:r>
        <w:rPr>
          <w:rFonts w:ascii="Garamond" w:hAnsi="Garamond"/>
        </w:rPr>
        <w:t xml:space="preserve"> into the school and classroom</w:t>
      </w:r>
      <w:r>
        <w:rPr>
          <w:rStyle w:val="FootnoteReference"/>
          <w:rFonts w:ascii="Garamond" w:hAnsi="Garamond"/>
        </w:rPr>
        <w:footnoteReference w:id="11"/>
      </w:r>
      <w:r>
        <w:rPr>
          <w:rFonts w:ascii="Garamond" w:hAnsi="Garamond"/>
        </w:rPr>
        <w:t>.</w:t>
      </w:r>
    </w:p>
    <w:p w14:paraId="12316691" w14:textId="77777777" w:rsidR="00BE4DAF" w:rsidRPr="00122928" w:rsidRDefault="00BE4DAF" w:rsidP="009B271D">
      <w:pPr>
        <w:rPr>
          <w:rFonts w:ascii="Garamond" w:hAnsi="Garamond"/>
        </w:rPr>
      </w:pPr>
    </w:p>
    <w:p w14:paraId="19AE2AF0" w14:textId="5AE33CF7" w:rsidR="00DD6BED" w:rsidRPr="00122928" w:rsidRDefault="00DD6BED" w:rsidP="00DD6BED">
      <w:pPr>
        <w:rPr>
          <w:rFonts w:ascii="Garamond" w:hAnsi="Garamond"/>
        </w:rPr>
      </w:pPr>
      <w:r w:rsidRPr="00122928">
        <w:rPr>
          <w:rFonts w:ascii="Garamond" w:hAnsi="Garamond"/>
        </w:rPr>
        <w:t xml:space="preserve">It is clear that educational experiences for Roma Slovak children in Bystrany and elsewhere in Slovakia are not always positive. Many of the Roma children at Freeport have had little or even no former traditional schooling </w:t>
      </w:r>
      <w:r w:rsidR="00BE7E50">
        <w:rPr>
          <w:rFonts w:ascii="Garamond" w:hAnsi="Garamond"/>
        </w:rPr>
        <w:t>compared with children who reside in the UK</w:t>
      </w:r>
      <w:r w:rsidRPr="00122928">
        <w:rPr>
          <w:rFonts w:ascii="Garamond" w:hAnsi="Garamond"/>
        </w:rPr>
        <w:t xml:space="preserve">. Roma Children in Slovakia (and the Czech republic) are more likely to attend a special school, a school for children with a designated Special Educational Need (35-50% of pupils in Special schools in those two countries are Roma, from 2-3% of the population) </w:t>
      </w:r>
      <w:r w:rsidRPr="00122928">
        <w:rPr>
          <w:rFonts w:ascii="Garamond" w:hAnsi="Garamond"/>
        </w:rPr>
        <w:fldChar w:fldCharType="begin"/>
      </w:r>
      <w:r>
        <w:rPr>
          <w:rFonts w:ascii="Garamond" w:hAnsi="Garamond"/>
        </w:rPr>
        <w:instrText xml:space="preserve"> ADDIN EN.CITE &lt;EndNote&gt;&lt;Cite&gt;&lt;Author&gt;Equality&lt;/Author&gt;&lt;Year&gt;2011&lt;/Year&gt;&lt;RecNum&gt;998&lt;/RecNum&gt;&lt;DisplayText&gt;(Equality, 2011)&lt;/DisplayText&gt;&lt;record&gt;&lt;rec-number&gt;998&lt;/rec-number&gt;&lt;foreign-keys&gt;&lt;key app="EN" db-id="sxptweftnprp53er05cp92dttvxe9wrae0fv"&gt;998&lt;/key&gt;&lt;/foreign-keys&gt;&lt;ref-type name="Report"&gt;27&lt;/ref-type&gt;&lt;contributors&gt;&lt;authors&gt;&lt;author&gt;Equality&lt;/author&gt;&lt;/authors&gt;&lt;tertiary-authors&gt;&lt;author&gt;Equality. Available from: http://equality.uk.com/Education_files/From%20segregation%20to%20integration_1.pdf&lt;/author&gt;&lt;/tertiary-authors&gt;&lt;/contributors&gt;&lt;titles&gt;&lt;title&gt;From Segregation to Inclusion: Roma Pupils in the United Kingdom A Pilot Research Project&lt;/title&gt;&lt;/titles&gt;&lt;dates&gt;&lt;year&gt;2011&lt;/year&gt;&lt;/dates&gt;&lt;urls&gt;&lt;related-urls&gt;&lt;url&gt;http://equality.uk.com/Education_files/From%20segregation%20to%20integration_1.pdf&lt;/url&gt;&lt;/related-urls&gt;&lt;/urls&gt;&lt;/record&gt;&lt;/Cite&gt;&lt;/EndNote&gt;</w:instrText>
      </w:r>
      <w:r w:rsidRPr="00122928">
        <w:rPr>
          <w:rFonts w:ascii="Garamond" w:hAnsi="Garamond"/>
        </w:rPr>
        <w:fldChar w:fldCharType="separate"/>
      </w:r>
      <w:r w:rsidRPr="00122928">
        <w:rPr>
          <w:rFonts w:ascii="Garamond" w:hAnsi="Garamond"/>
          <w:noProof/>
        </w:rPr>
        <w:t>(</w:t>
      </w:r>
      <w:hyperlink w:anchor="_ENREF_20" w:tooltip="Equality, 2011 #998" w:history="1">
        <w:r w:rsidR="00FD3420" w:rsidRPr="00122928">
          <w:rPr>
            <w:rFonts w:ascii="Garamond" w:hAnsi="Garamond"/>
            <w:noProof/>
          </w:rPr>
          <w:t>Equality, 2011</w:t>
        </w:r>
      </w:hyperlink>
      <w:r w:rsidRPr="00122928">
        <w:rPr>
          <w:rFonts w:ascii="Garamond" w:hAnsi="Garamond"/>
          <w:noProof/>
        </w:rPr>
        <w:t>)</w:t>
      </w:r>
      <w:r w:rsidRPr="00122928">
        <w:rPr>
          <w:rFonts w:ascii="Garamond" w:hAnsi="Garamond"/>
        </w:rPr>
        <w:fldChar w:fldCharType="end"/>
      </w:r>
      <w:r w:rsidRPr="00122928">
        <w:rPr>
          <w:rFonts w:ascii="Garamond" w:hAnsi="Garamond"/>
        </w:rPr>
        <w:t xml:space="preserve">. According to Amnesty International </w:t>
      </w:r>
    </w:p>
    <w:p w14:paraId="49B1E698" w14:textId="6800B289" w:rsidR="00DD6BED" w:rsidRPr="00122928" w:rsidRDefault="00DD6BED" w:rsidP="00DD6BED">
      <w:pPr>
        <w:ind w:left="720"/>
        <w:rPr>
          <w:rFonts w:ascii="Garamond" w:hAnsi="Garamond"/>
        </w:rPr>
      </w:pPr>
      <w:r w:rsidRPr="00122928">
        <w:rPr>
          <w:rFonts w:ascii="Garamond" w:hAnsi="Garamond"/>
        </w:rPr>
        <w:t xml:space="preserve">“In some parts of eastern Slovakia, 100 per cent of schools are segregated. Romani children often receive a second-rate education and have a very limited chance of progressing beyond compulsory schooling. In 2006, only 3 per cent of Roma children reached secondary school” </w:t>
      </w:r>
      <w:r w:rsidRPr="00122928">
        <w:rPr>
          <w:rFonts w:ascii="Garamond" w:hAnsi="Garamond"/>
        </w:rPr>
        <w:fldChar w:fldCharType="begin"/>
      </w:r>
      <w:r>
        <w:rPr>
          <w:rFonts w:ascii="Garamond" w:hAnsi="Garamond"/>
        </w:rPr>
        <w:instrText xml:space="preserve"> ADDIN EN.CITE &lt;EndNote&gt;&lt;Cite&gt;&lt;Author&gt;Amnesty International&lt;/Author&gt;&lt;Year&gt;2007&lt;/Year&gt;&lt;RecNum&gt;988&lt;/RecNum&gt;&lt;DisplayText&gt;(Amnesty International, 2007)&lt;/DisplayText&gt;&lt;record&gt;&lt;rec-number&gt;988&lt;/rec-number&gt;&lt;foreign-keys&gt;&lt;key app="EN" db-id="sxptweftnprp53er05cp92dttvxe9wrae0fv"&gt;988&lt;/key&gt;&lt;/foreign-keys&gt;&lt;ref-type name="Web Page"&gt;12&lt;/ref-type&gt;&lt;contributors&gt;&lt;authors&gt;&lt;author&gt;Amnesty International,&lt;/author&gt;&lt;/authors&gt;&lt;/contributors&gt;&lt;titles&gt;&lt;title&gt;Slovak Education system fails Romani children&lt;/title&gt;&lt;/titles&gt;&lt;number&gt;7/4/2014&lt;/number&gt;&lt;dates&gt;&lt;year&gt;2007&lt;/year&gt;&lt;/dates&gt;&lt;urls&gt;&lt;related-urls&gt;&lt;url&gt;http://www.amnesty.org/fr/node/2709&lt;/url&gt;&lt;/related-urls&gt;&lt;/urls&gt;&lt;/record&gt;&lt;/Cite&gt;&lt;/EndNote&gt;</w:instrText>
      </w:r>
      <w:r w:rsidRPr="00122928">
        <w:rPr>
          <w:rFonts w:ascii="Garamond" w:hAnsi="Garamond"/>
        </w:rPr>
        <w:fldChar w:fldCharType="separate"/>
      </w:r>
      <w:r w:rsidRPr="00122928">
        <w:rPr>
          <w:rFonts w:ascii="Garamond" w:hAnsi="Garamond"/>
          <w:noProof/>
        </w:rPr>
        <w:t>(</w:t>
      </w:r>
      <w:hyperlink w:anchor="_ENREF_3" w:tooltip="Amnesty International, 2007 #988" w:history="1">
        <w:r w:rsidR="00FD3420" w:rsidRPr="00122928">
          <w:rPr>
            <w:rFonts w:ascii="Garamond" w:hAnsi="Garamond"/>
            <w:noProof/>
          </w:rPr>
          <w:t>Amnesty International, 2007</w:t>
        </w:r>
      </w:hyperlink>
      <w:r w:rsidRPr="00122928">
        <w:rPr>
          <w:rFonts w:ascii="Garamond" w:hAnsi="Garamond"/>
          <w:noProof/>
        </w:rPr>
        <w:t>)</w:t>
      </w:r>
      <w:r w:rsidRPr="00122928">
        <w:rPr>
          <w:rFonts w:ascii="Garamond" w:hAnsi="Garamond"/>
        </w:rPr>
        <w:fldChar w:fldCharType="end"/>
      </w:r>
      <w:r w:rsidRPr="00122928">
        <w:rPr>
          <w:rFonts w:ascii="Garamond" w:hAnsi="Garamond"/>
        </w:rPr>
        <w:t xml:space="preserve">. </w:t>
      </w:r>
    </w:p>
    <w:p w14:paraId="48E831E8" w14:textId="77777777" w:rsidR="00DD6BED" w:rsidRPr="00122928" w:rsidRDefault="00DD6BED" w:rsidP="00DD6BED">
      <w:pPr>
        <w:rPr>
          <w:rFonts w:ascii="Garamond" w:hAnsi="Garamond"/>
        </w:rPr>
      </w:pPr>
    </w:p>
    <w:p w14:paraId="41BC2B43" w14:textId="77777777" w:rsidR="00B40325" w:rsidRDefault="00DD6BED" w:rsidP="00DD6BED">
      <w:pPr>
        <w:rPr>
          <w:rFonts w:ascii="Garamond" w:hAnsi="Garamond"/>
        </w:rPr>
      </w:pPr>
      <w:r w:rsidRPr="00122928">
        <w:rPr>
          <w:rFonts w:ascii="Garamond" w:hAnsi="Garamond"/>
        </w:rPr>
        <w:t>And according to Springer reporting on a segregated school in Slovakia that was compel</w:t>
      </w:r>
      <w:r w:rsidR="00B40325">
        <w:rPr>
          <w:rFonts w:ascii="Garamond" w:hAnsi="Garamond"/>
        </w:rPr>
        <w:t>led to integrate Roma children:</w:t>
      </w:r>
    </w:p>
    <w:p w14:paraId="0ECF5F36" w14:textId="7250E54C" w:rsidR="00DD6BED" w:rsidRPr="00122928" w:rsidRDefault="00DD6BED" w:rsidP="00B40325">
      <w:pPr>
        <w:ind w:left="720"/>
        <w:rPr>
          <w:rFonts w:ascii="Garamond" w:hAnsi="Garamond"/>
        </w:rPr>
      </w:pPr>
      <w:r w:rsidRPr="00122928">
        <w:rPr>
          <w:rFonts w:ascii="Garamond" w:hAnsi="Garamond"/>
        </w:rPr>
        <w:t xml:space="preserve">“Roma children start school very unprepared. Often they don't have the basic skills that other kids have to be able to go through the education system. [For instance,] many of these children don’t speak Slovak — the official language of state schools” </w:t>
      </w:r>
      <w:r w:rsidRPr="00122928">
        <w:rPr>
          <w:rFonts w:ascii="Garamond" w:hAnsi="Garamond"/>
        </w:rPr>
        <w:fldChar w:fldCharType="begin"/>
      </w:r>
      <w:r>
        <w:rPr>
          <w:rFonts w:ascii="Garamond" w:hAnsi="Garamond"/>
        </w:rPr>
        <w:instrText xml:space="preserve"> ADDIN EN.CITE &lt;EndNote&gt;&lt;Cite&gt;&lt;Author&gt;Springer&lt;/Author&gt;&lt;Year&gt;2013&lt;/Year&gt;&lt;RecNum&gt;989&lt;/RecNum&gt;&lt;DisplayText&gt;(Springer, 2013)&lt;/DisplayText&gt;&lt;record&gt;&lt;rec-number&gt;989&lt;/rec-number&gt;&lt;foreign-keys&gt;&lt;key app="EN" db-id="sxptweftnprp53er05cp92dttvxe9wrae0fv"&gt;989&lt;/key&gt;&lt;/foreign-keys&gt;&lt;ref-type name="Web Page"&gt;12&lt;/ref-type&gt;&lt;contributors&gt;&lt;authors&gt;&lt;author&gt;Springer, T&lt;/author&gt;&lt;/authors&gt;&lt;/contributors&gt;&lt;titles&gt;&lt;title&gt;Roma kids are no longer separate and unequal, but integration doesn&amp;apos;t exactly make them feel welcomed&lt;/title&gt;&lt;/titles&gt;&lt;number&gt;7/4/2014&lt;/number&gt;&lt;dates&gt;&lt;year&gt;2013&lt;/year&gt;&lt;/dates&gt;&lt;urls&gt;&lt;related-urls&gt;&lt;url&gt;http://www.pri.org/stories/2013-12-18/roma-kids-are-no-longer-separate-and-unequal-integration-doesnt-exactly-make-them&lt;/url&gt;&lt;/related-urls&gt;&lt;/urls&gt;&lt;/record&gt;&lt;/Cite&gt;&lt;/EndNote&gt;</w:instrText>
      </w:r>
      <w:r w:rsidRPr="00122928">
        <w:rPr>
          <w:rFonts w:ascii="Garamond" w:hAnsi="Garamond"/>
        </w:rPr>
        <w:fldChar w:fldCharType="separate"/>
      </w:r>
      <w:r w:rsidRPr="00122928">
        <w:rPr>
          <w:rFonts w:ascii="Garamond" w:hAnsi="Garamond"/>
          <w:noProof/>
        </w:rPr>
        <w:t>(</w:t>
      </w:r>
      <w:hyperlink w:anchor="_ENREF_62" w:tooltip="Springer, 2013 #989" w:history="1">
        <w:r w:rsidR="00FD3420" w:rsidRPr="00122928">
          <w:rPr>
            <w:rFonts w:ascii="Garamond" w:hAnsi="Garamond"/>
            <w:noProof/>
          </w:rPr>
          <w:t>Springer, 2013</w:t>
        </w:r>
      </w:hyperlink>
      <w:r w:rsidRPr="00122928">
        <w:rPr>
          <w:rFonts w:ascii="Garamond" w:hAnsi="Garamond"/>
          <w:noProof/>
        </w:rPr>
        <w:t>)</w:t>
      </w:r>
      <w:r w:rsidRPr="00122928">
        <w:rPr>
          <w:rFonts w:ascii="Garamond" w:hAnsi="Garamond"/>
        </w:rPr>
        <w:fldChar w:fldCharType="end"/>
      </w:r>
      <w:r w:rsidRPr="00122928">
        <w:rPr>
          <w:rFonts w:ascii="Garamond" w:hAnsi="Garamond"/>
        </w:rPr>
        <w:t xml:space="preserve">. </w:t>
      </w:r>
    </w:p>
    <w:p w14:paraId="2F0483CF" w14:textId="77777777" w:rsidR="009F174C" w:rsidRDefault="009F174C" w:rsidP="009B271D">
      <w:pPr>
        <w:rPr>
          <w:rFonts w:ascii="Garamond" w:hAnsi="Garamond"/>
        </w:rPr>
      </w:pPr>
    </w:p>
    <w:p w14:paraId="719BB3AF" w14:textId="08CC87CE" w:rsidR="00B40325" w:rsidRDefault="00CD7548" w:rsidP="009B271D">
      <w:pPr>
        <w:rPr>
          <w:rFonts w:ascii="Garamond" w:hAnsi="Garamond"/>
        </w:rPr>
      </w:pPr>
      <w:r>
        <w:rPr>
          <w:rFonts w:ascii="Garamond" w:hAnsi="Garamond"/>
        </w:rPr>
        <w:t>Adding to biographical complexity</w:t>
      </w:r>
      <w:r w:rsidR="00A75360" w:rsidRPr="00122928">
        <w:rPr>
          <w:rFonts w:ascii="Garamond" w:hAnsi="Garamond"/>
        </w:rPr>
        <w:t xml:space="preserve">, there is evidence of pupils migrating to Sheffield </w:t>
      </w:r>
      <w:r>
        <w:rPr>
          <w:rFonts w:ascii="Garamond" w:hAnsi="Garamond"/>
        </w:rPr>
        <w:t>via other EU countries</w:t>
      </w:r>
      <w:r w:rsidR="00A75360" w:rsidRPr="00122928">
        <w:rPr>
          <w:rFonts w:ascii="Garamond" w:hAnsi="Garamond"/>
        </w:rPr>
        <w:t xml:space="preserve"> other than their country of origin. This see</w:t>
      </w:r>
      <w:r>
        <w:rPr>
          <w:rFonts w:ascii="Garamond" w:hAnsi="Garamond"/>
        </w:rPr>
        <w:t>s some pupils already</w:t>
      </w:r>
      <w:r w:rsidR="00A75360" w:rsidRPr="00122928">
        <w:rPr>
          <w:rFonts w:ascii="Garamond" w:hAnsi="Garamond"/>
        </w:rPr>
        <w:t xml:space="preserve"> schooled in mainstream education elsewhere. For example, </w:t>
      </w:r>
      <w:r w:rsidR="00BE4DAF">
        <w:rPr>
          <w:rFonts w:ascii="Garamond" w:hAnsi="Garamond"/>
        </w:rPr>
        <w:t>on</w:t>
      </w:r>
      <w:r w:rsidR="00763E4D" w:rsidRPr="00122928">
        <w:rPr>
          <w:rFonts w:ascii="Garamond" w:hAnsi="Garamond"/>
        </w:rPr>
        <w:t>e</w:t>
      </w:r>
      <w:r w:rsidR="00A75360" w:rsidRPr="00122928">
        <w:rPr>
          <w:rFonts w:ascii="Garamond" w:hAnsi="Garamond"/>
        </w:rPr>
        <w:t xml:space="preserve"> Somali girl has attended school in Norway prior to arriving in Sheffield and so can speak, read and write Norwegian. Such diversity as manifested in this girl’s trajectory is often overlooked, for</w:t>
      </w:r>
      <w:r w:rsidR="00B40325">
        <w:rPr>
          <w:rFonts w:ascii="Garamond" w:hAnsi="Garamond"/>
        </w:rPr>
        <w:t xml:space="preserve"> example, she could have</w:t>
      </w:r>
      <w:r w:rsidR="00550C09">
        <w:rPr>
          <w:rFonts w:ascii="Garamond" w:hAnsi="Garamond"/>
        </w:rPr>
        <w:t xml:space="preserve"> been placed in German </w:t>
      </w:r>
      <w:r w:rsidR="00A75360" w:rsidRPr="00122928">
        <w:rPr>
          <w:rFonts w:ascii="Garamond" w:hAnsi="Garamond"/>
        </w:rPr>
        <w:t>language</w:t>
      </w:r>
      <w:r w:rsidR="00550C09">
        <w:rPr>
          <w:rFonts w:ascii="Garamond" w:hAnsi="Garamond"/>
        </w:rPr>
        <w:t xml:space="preserve"> classes as a FL somewhat similar to Norwegian</w:t>
      </w:r>
      <w:r w:rsidR="00A75360" w:rsidRPr="00122928">
        <w:rPr>
          <w:rFonts w:ascii="Garamond" w:hAnsi="Garamond"/>
        </w:rPr>
        <w:t>.</w:t>
      </w:r>
    </w:p>
    <w:p w14:paraId="7D1ED148" w14:textId="77777777" w:rsidR="00B40325" w:rsidRDefault="00B40325" w:rsidP="009B271D">
      <w:pPr>
        <w:rPr>
          <w:rFonts w:ascii="Garamond" w:hAnsi="Garamond"/>
        </w:rPr>
      </w:pPr>
    </w:p>
    <w:p w14:paraId="68E20CCA" w14:textId="7B3D3D63" w:rsidR="00A75360" w:rsidRPr="00122928" w:rsidRDefault="00A75360" w:rsidP="009B271D">
      <w:pPr>
        <w:rPr>
          <w:rFonts w:ascii="Garamond" w:hAnsi="Garamond"/>
        </w:rPr>
      </w:pPr>
      <w:r w:rsidRPr="00122928">
        <w:rPr>
          <w:rFonts w:ascii="Garamond" w:hAnsi="Garamond"/>
        </w:rPr>
        <w:t xml:space="preserve">To sum up, it is impossible to forecast how many new pupils will arrive at Freeport day by day, what languages they will speak or know </w:t>
      </w:r>
      <w:r w:rsidR="00CF4B69">
        <w:rPr>
          <w:rFonts w:ascii="Garamond" w:hAnsi="Garamond"/>
        </w:rPr>
        <w:t>(</w:t>
      </w:r>
      <w:r w:rsidRPr="00122928">
        <w:rPr>
          <w:rFonts w:ascii="Garamond" w:hAnsi="Garamond"/>
        </w:rPr>
        <w:t>or claim to speak or know</w:t>
      </w:r>
      <w:r w:rsidR="00CF4B69">
        <w:rPr>
          <w:rFonts w:ascii="Garamond" w:hAnsi="Garamond"/>
        </w:rPr>
        <w:t>)</w:t>
      </w:r>
      <w:r w:rsidRPr="00122928">
        <w:rPr>
          <w:rFonts w:ascii="Garamond" w:hAnsi="Garamond"/>
        </w:rPr>
        <w:t xml:space="preserve">, and how much if any </w:t>
      </w:r>
      <w:r w:rsidR="00CF4B69">
        <w:rPr>
          <w:rFonts w:ascii="Garamond" w:hAnsi="Garamond"/>
        </w:rPr>
        <w:t xml:space="preserve">mainstream </w:t>
      </w:r>
      <w:r w:rsidRPr="00122928">
        <w:rPr>
          <w:rFonts w:ascii="Garamond" w:hAnsi="Garamond"/>
        </w:rPr>
        <w:t>schooling they will have had.</w:t>
      </w:r>
      <w:r w:rsidR="00B40325">
        <w:rPr>
          <w:rFonts w:ascii="Garamond" w:hAnsi="Garamond"/>
        </w:rPr>
        <w:t xml:space="preserve"> The </w:t>
      </w:r>
      <w:r w:rsidR="00C8738D">
        <w:rPr>
          <w:rFonts w:ascii="Garamond" w:hAnsi="Garamond"/>
        </w:rPr>
        <w:t xml:space="preserve">biographies are complex and </w:t>
      </w:r>
      <w:r w:rsidR="00B40325">
        <w:rPr>
          <w:rFonts w:ascii="Garamond" w:hAnsi="Garamond"/>
        </w:rPr>
        <w:t xml:space="preserve">Roma children comprise </w:t>
      </w:r>
      <w:r w:rsidR="00C8738D">
        <w:rPr>
          <w:rFonts w:ascii="Garamond" w:hAnsi="Garamond"/>
        </w:rPr>
        <w:t>a far from homogeneous grouping</w:t>
      </w:r>
      <w:r w:rsidR="00B40325">
        <w:rPr>
          <w:rFonts w:ascii="Garamond" w:hAnsi="Garamond"/>
        </w:rPr>
        <w:t>.</w:t>
      </w:r>
    </w:p>
    <w:p w14:paraId="4E3C2DB6" w14:textId="77777777" w:rsidR="004E2E59" w:rsidRPr="00122928" w:rsidRDefault="004E2E59" w:rsidP="004E2E59">
      <w:pPr>
        <w:rPr>
          <w:rFonts w:ascii="Garamond" w:hAnsi="Garamond"/>
        </w:rPr>
      </w:pPr>
    </w:p>
    <w:p w14:paraId="4D74EA01" w14:textId="1E8332F8" w:rsidR="00A75360" w:rsidRPr="00122928" w:rsidRDefault="004E2E59" w:rsidP="004E2E59">
      <w:pPr>
        <w:rPr>
          <w:rFonts w:ascii="Garamond" w:hAnsi="Garamond"/>
          <w:b/>
        </w:rPr>
      </w:pPr>
      <w:r w:rsidRPr="00122928">
        <w:rPr>
          <w:rFonts w:ascii="Garamond" w:hAnsi="Garamond"/>
          <w:b/>
        </w:rPr>
        <w:t>Unpredictable pupil churn</w:t>
      </w:r>
    </w:p>
    <w:p w14:paraId="3631DDC6" w14:textId="1198BE5D" w:rsidR="00C436D8" w:rsidRPr="009F174C" w:rsidRDefault="00293AB3" w:rsidP="009F174C">
      <w:pPr>
        <w:widowControl w:val="0"/>
        <w:autoSpaceDE w:val="0"/>
        <w:autoSpaceDN w:val="0"/>
        <w:adjustRightInd w:val="0"/>
        <w:spacing w:after="240"/>
        <w:contextualSpacing/>
        <w:rPr>
          <w:rFonts w:ascii="Garamond" w:hAnsi="Garamond" w:cs="Times"/>
        </w:rPr>
      </w:pPr>
      <w:r w:rsidRPr="00122928">
        <w:rPr>
          <w:rFonts w:ascii="Garamond" w:hAnsi="Garamond" w:cs="Times"/>
        </w:rPr>
        <w:t>Traditionally in England, pupils start school at the beginning of the school year in September, and finish the school year in July (dates depend on the school or region)</w:t>
      </w:r>
      <w:r w:rsidR="00F1017E">
        <w:rPr>
          <w:rFonts w:ascii="Garamond" w:hAnsi="Garamond" w:cs="Times"/>
        </w:rPr>
        <w:t xml:space="preserve"> </w:t>
      </w:r>
      <w:r w:rsidR="00F1017E">
        <w:rPr>
          <w:rFonts w:ascii="Garamond" w:hAnsi="Garamond" w:cs="Times"/>
        </w:rPr>
        <w:fldChar w:fldCharType="begin"/>
      </w:r>
      <w:r w:rsidR="00F1017E">
        <w:rPr>
          <w:rFonts w:ascii="Garamond" w:hAnsi="Garamond" w:cs="Times"/>
        </w:rPr>
        <w:instrText xml:space="preserve"> ADDIN EN.CITE &lt;EndNote&gt;&lt;Cite&gt;&lt;Author&gt;Sheffield City Council&lt;/Author&gt;&lt;Year&gt;2014&lt;/Year&gt;&lt;RecNum&gt;1014&lt;/RecNum&gt;&lt;DisplayText&gt;(Sheffield City Council, 2014a)&lt;/DisplayText&gt;&lt;record&gt;&lt;rec-number&gt;1014&lt;/rec-number&gt;&lt;foreign-keys&gt;&lt;key app="EN" db-id="sxptweftnprp53er05cp92dttvxe9wrae0fv"&gt;1014&lt;/key&gt;&lt;/foreign-keys&gt;&lt;ref-type name="Web Page"&gt;12&lt;/ref-type&gt;&lt;contributors&gt;&lt;authors&gt;&lt;author&gt;Sheffield City Council,&lt;/author&gt;&lt;/authors&gt;&lt;/contributors&gt;&lt;titles&gt;&lt;title&gt;About the Education Authority in Sheffield&lt;/title&gt;&lt;/titles&gt;&lt;number&gt;15/2/2014&lt;/number&gt;&lt;dates&gt;&lt;year&gt;2014&lt;/year&gt;&lt;/dates&gt;&lt;urls&gt;&lt;related-urls&gt;&lt;url&gt;https://www.sheffield.gov.uk/education/about-us.html&lt;/url&gt;&lt;/related-urls&gt;&lt;/urls&gt;&lt;/record&gt;&lt;/Cite&gt;&lt;/EndNote&gt;</w:instrText>
      </w:r>
      <w:r w:rsidR="00F1017E">
        <w:rPr>
          <w:rFonts w:ascii="Garamond" w:hAnsi="Garamond" w:cs="Times"/>
        </w:rPr>
        <w:fldChar w:fldCharType="separate"/>
      </w:r>
      <w:r w:rsidR="00F1017E">
        <w:rPr>
          <w:rFonts w:ascii="Garamond" w:hAnsi="Garamond" w:cs="Times"/>
          <w:noProof/>
        </w:rPr>
        <w:t>(</w:t>
      </w:r>
      <w:hyperlink w:anchor="_ENREF_58" w:tooltip="Sheffield City Council, 2014 #1014" w:history="1">
        <w:r w:rsidR="00FD3420">
          <w:rPr>
            <w:rFonts w:ascii="Garamond" w:hAnsi="Garamond" w:cs="Times"/>
            <w:noProof/>
          </w:rPr>
          <w:t>Sheffield City Council, 2014a</w:t>
        </w:r>
      </w:hyperlink>
      <w:r w:rsidR="00F1017E">
        <w:rPr>
          <w:rFonts w:ascii="Garamond" w:hAnsi="Garamond" w:cs="Times"/>
          <w:noProof/>
        </w:rPr>
        <w:t>)</w:t>
      </w:r>
      <w:r w:rsidR="00F1017E">
        <w:rPr>
          <w:rFonts w:ascii="Garamond" w:hAnsi="Garamond" w:cs="Times"/>
        </w:rPr>
        <w:fldChar w:fldCharType="end"/>
      </w:r>
      <w:r w:rsidRPr="00122928">
        <w:rPr>
          <w:rFonts w:ascii="Garamond" w:hAnsi="Garamond" w:cs="Times"/>
        </w:rPr>
        <w:t>. Cohorts of pupils generally move up the school together, year by year, with any new children arriving at the beginning of the school year, or perhaps, in exceptional circumstances, during a school year. I finished teaching in schools in the year 2000 and I rarely received a new pupil once the school year had got underway. In what might</w:t>
      </w:r>
      <w:r w:rsidR="00B40325">
        <w:rPr>
          <w:rFonts w:ascii="Garamond" w:hAnsi="Garamond" w:cs="Times"/>
        </w:rPr>
        <w:t xml:space="preserve"> be termed the</w:t>
      </w:r>
      <w:r w:rsidRPr="00122928">
        <w:rPr>
          <w:rFonts w:ascii="Garamond" w:hAnsi="Garamond" w:cs="Times"/>
        </w:rPr>
        <w:t xml:space="preserve"> </w:t>
      </w:r>
      <w:r w:rsidR="00B40325">
        <w:rPr>
          <w:rFonts w:ascii="Garamond" w:hAnsi="Garamond" w:cs="Times"/>
        </w:rPr>
        <w:t>‘</w:t>
      </w:r>
      <w:r w:rsidRPr="00122928">
        <w:rPr>
          <w:rFonts w:ascii="Garamond" w:hAnsi="Garamond" w:cs="Times"/>
        </w:rPr>
        <w:t>Vertovecian super-diverse era</w:t>
      </w:r>
      <w:r w:rsidR="00B40325">
        <w:rPr>
          <w:rFonts w:ascii="Garamond" w:hAnsi="Garamond" w:cs="Times"/>
        </w:rPr>
        <w:t>’</w:t>
      </w:r>
      <w:r w:rsidRPr="00122928">
        <w:rPr>
          <w:rFonts w:ascii="Garamond" w:hAnsi="Garamond" w:cs="Times"/>
        </w:rPr>
        <w:t>, this predictability has been swept aside. With the arrival of the Roma Slovak families to Sheffield in particular, the predictable rhythms of pupil ebb and flow have been replaced by an almost daily arrival of new pupils to be integrated. As one respondent told me: “Fifty families arrived in the summer from Slovakia and on the Monday after Christmas there were 16 new Roma Slovak children</w:t>
      </w:r>
      <w:r w:rsidR="00F1017E">
        <w:rPr>
          <w:rFonts w:ascii="Garamond" w:hAnsi="Garamond" w:cs="Times"/>
        </w:rPr>
        <w:t xml:space="preserve"> </w:t>
      </w:r>
      <w:r w:rsidR="00BE7E50">
        <w:rPr>
          <w:rFonts w:ascii="Garamond" w:hAnsi="Garamond" w:cs="Times"/>
        </w:rPr>
        <w:t xml:space="preserve">who </w:t>
      </w:r>
      <w:r w:rsidR="00F1017E">
        <w:rPr>
          <w:rFonts w:ascii="Garamond" w:hAnsi="Garamond" w:cs="Times"/>
        </w:rPr>
        <w:t>arrived unannounced</w:t>
      </w:r>
      <w:r w:rsidRPr="00122928">
        <w:rPr>
          <w:rFonts w:ascii="Garamond" w:hAnsi="Garamond" w:cs="Times"/>
        </w:rPr>
        <w:t>” (</w:t>
      </w:r>
      <w:r w:rsidR="00CF4B69">
        <w:rPr>
          <w:rFonts w:ascii="Garamond" w:hAnsi="Garamond" w:cs="Times"/>
        </w:rPr>
        <w:t>Source: key respondent interview</w:t>
      </w:r>
      <w:r w:rsidR="00F1017E">
        <w:rPr>
          <w:rFonts w:ascii="Garamond" w:hAnsi="Garamond" w:cs="Times"/>
        </w:rPr>
        <w:t>). Another respondent reports</w:t>
      </w:r>
      <w:r w:rsidRPr="00122928">
        <w:rPr>
          <w:rFonts w:ascii="Garamond" w:hAnsi="Garamond" w:cs="Times"/>
        </w:rPr>
        <w:t xml:space="preserve">: “I was teaching my Chinese class and the door opened and the teacher said </w:t>
      </w:r>
      <w:r w:rsidR="00B40325">
        <w:rPr>
          <w:rFonts w:ascii="Garamond" w:hAnsi="Garamond" w:cs="Times"/>
        </w:rPr>
        <w:t>‘</w:t>
      </w:r>
      <w:r w:rsidRPr="00122928">
        <w:rPr>
          <w:rFonts w:ascii="Garamond" w:hAnsi="Garamond" w:cs="Times"/>
        </w:rPr>
        <w:t>here you are, Miss, two new pupils</w:t>
      </w:r>
      <w:r w:rsidR="00B40325">
        <w:rPr>
          <w:rFonts w:ascii="Garamond" w:hAnsi="Garamond" w:cs="Times"/>
        </w:rPr>
        <w:t>’</w:t>
      </w:r>
      <w:r w:rsidRPr="00122928">
        <w:rPr>
          <w:rFonts w:ascii="Garamond" w:hAnsi="Garamond" w:cs="Times"/>
        </w:rPr>
        <w:t xml:space="preserve"> [one Roma Slovak, one Chinese]” (</w:t>
      </w:r>
      <w:r w:rsidR="007052CE">
        <w:rPr>
          <w:rFonts w:ascii="Garamond" w:hAnsi="Garamond" w:cs="Times"/>
        </w:rPr>
        <w:t>Source: teacher of EAL interview</w:t>
      </w:r>
      <w:r w:rsidRPr="00122928">
        <w:rPr>
          <w:rFonts w:ascii="Garamond" w:hAnsi="Garamond" w:cs="Times"/>
        </w:rPr>
        <w:t>).</w:t>
      </w:r>
      <w:r>
        <w:rPr>
          <w:rFonts w:ascii="Garamond" w:hAnsi="Garamond" w:cs="Times"/>
        </w:rPr>
        <w:t xml:space="preserve"> This is not to say</w:t>
      </w:r>
      <w:r w:rsidRPr="00122928">
        <w:rPr>
          <w:rFonts w:ascii="Garamond" w:hAnsi="Garamond" w:cs="Times"/>
        </w:rPr>
        <w:t xml:space="preserve"> that pupils have not arrived in UK schools during</w:t>
      </w:r>
      <w:r w:rsidR="00B40325">
        <w:rPr>
          <w:rFonts w:ascii="Garamond" w:hAnsi="Garamond" w:cs="Times"/>
        </w:rPr>
        <w:t xml:space="preserve"> term time before</w:t>
      </w:r>
      <w:r w:rsidRPr="00122928">
        <w:rPr>
          <w:rFonts w:ascii="Garamond" w:hAnsi="Garamond" w:cs="Times"/>
        </w:rPr>
        <w:t>. Peo</w:t>
      </w:r>
      <w:r w:rsidR="00F1017E">
        <w:rPr>
          <w:rFonts w:ascii="Garamond" w:hAnsi="Garamond" w:cs="Times"/>
        </w:rPr>
        <w:t xml:space="preserve">ple are </w:t>
      </w:r>
      <w:r w:rsidR="007052CE">
        <w:rPr>
          <w:rFonts w:ascii="Garamond" w:hAnsi="Garamond" w:cs="Times"/>
        </w:rPr>
        <w:t xml:space="preserve">generally </w:t>
      </w:r>
      <w:r w:rsidR="00F1017E">
        <w:rPr>
          <w:rFonts w:ascii="Garamond" w:hAnsi="Garamond" w:cs="Times"/>
        </w:rPr>
        <w:t xml:space="preserve">free to travel </w:t>
      </w:r>
      <w:r w:rsidRPr="00122928">
        <w:rPr>
          <w:rFonts w:ascii="Garamond" w:hAnsi="Garamond" w:cs="Times"/>
        </w:rPr>
        <w:t>for work; one cannot choose one’s moment to seek asylum that corresponds neatly to the target country’s educational calendar. But in gen</w:t>
      </w:r>
      <w:r w:rsidR="00B40325">
        <w:rPr>
          <w:rFonts w:ascii="Garamond" w:hAnsi="Garamond" w:cs="Times"/>
        </w:rPr>
        <w:t xml:space="preserve">eral, in more traditional times, </w:t>
      </w:r>
      <w:r w:rsidRPr="00122928">
        <w:rPr>
          <w:rFonts w:ascii="Garamond" w:hAnsi="Garamond" w:cs="Times"/>
        </w:rPr>
        <w:t>such a high rate of pupil ‘churn</w:t>
      </w:r>
      <w:r>
        <w:rPr>
          <w:rFonts w:ascii="Garamond" w:hAnsi="Garamond" w:cs="Times"/>
        </w:rPr>
        <w:t>’</w:t>
      </w:r>
      <w:r w:rsidRPr="00122928">
        <w:rPr>
          <w:rFonts w:ascii="Garamond" w:hAnsi="Garamond" w:cs="Times"/>
        </w:rPr>
        <w:t xml:space="preserve"> did not happen. Now, with the Roma Slovak group in particular</w:t>
      </w:r>
      <w:r w:rsidR="00F1017E">
        <w:rPr>
          <w:rFonts w:ascii="Garamond" w:hAnsi="Garamond" w:cs="Times"/>
        </w:rPr>
        <w:t>, this has become the norm for Freeport.</w:t>
      </w:r>
      <w:r w:rsidRPr="00122928">
        <w:rPr>
          <w:rFonts w:ascii="Garamond" w:hAnsi="Garamond" w:cs="Times"/>
        </w:rPr>
        <w:t xml:space="preserve"> I </w:t>
      </w:r>
      <w:r w:rsidR="00C8738D">
        <w:rPr>
          <w:rFonts w:ascii="Garamond" w:hAnsi="Garamond" w:cs="Times"/>
        </w:rPr>
        <w:t xml:space="preserve">would </w:t>
      </w:r>
      <w:r w:rsidRPr="00122928">
        <w:rPr>
          <w:rFonts w:ascii="Garamond" w:hAnsi="Garamond" w:cs="Times"/>
        </w:rPr>
        <w:t>argue that in a ‘borderless’ Europe where peopl</w:t>
      </w:r>
      <w:r w:rsidR="00B40325">
        <w:rPr>
          <w:rFonts w:ascii="Garamond" w:hAnsi="Garamond" w:cs="Times"/>
        </w:rPr>
        <w:t>e are free to move</w:t>
      </w:r>
      <w:r w:rsidRPr="00122928">
        <w:rPr>
          <w:rFonts w:ascii="Garamond" w:hAnsi="Garamond" w:cs="Times"/>
        </w:rPr>
        <w:t xml:space="preserve"> from ‘periphery’ to globalized ‘centre’ </w:t>
      </w:r>
      <w:r w:rsidRPr="00122928">
        <w:rPr>
          <w:rFonts w:ascii="Garamond" w:hAnsi="Garamond" w:cs="Times"/>
        </w:rPr>
        <w:fldChar w:fldCharType="begin"/>
      </w:r>
      <w:r>
        <w:rPr>
          <w:rFonts w:ascii="Garamond" w:hAnsi="Garamond" w:cs="Times"/>
        </w:rPr>
        <w:instrText xml:space="preserve"> ADDIN EN.CITE &lt;EndNote&gt;&lt;Cite&gt;&lt;Author&gt;Blommaert&lt;/Author&gt;&lt;Year&gt;2010&lt;/Year&gt;&lt;RecNum&gt;982&lt;/RecNum&gt;&lt;DisplayText&gt;(Blommaert, 2010)&lt;/DisplayText&gt;&lt;record&gt;&lt;rec-number&gt;982&lt;/rec-number&gt;&lt;foreign-keys&gt;&lt;key app="EN" db-id="sxptweftnprp53er05cp92dttvxe9wrae0fv"&gt;982&lt;/key&gt;&lt;/foreign-keys&gt;&lt;ref-type name="Book"&gt;6&lt;/ref-type&gt;&lt;contributors&gt;&lt;authors&gt;&lt;author&gt;Blommaert, J&lt;/author&gt;&lt;/authors&gt;&lt;/contributors&gt;&lt;titles&gt;&lt;title&gt;The Sociolinguistics of Globalization&lt;/title&gt;&lt;/titles&gt;&lt;dates&gt;&lt;year&gt;2010&lt;/year&gt;&lt;/dates&gt;&lt;pub-location&gt;Cambridge&lt;/pub-location&gt;&lt;publisher&gt;Cambridge University Press&lt;/publisher&gt;&lt;urls&gt;&lt;/urls&gt;&lt;/record&gt;&lt;/Cite&gt;&lt;/EndNote&gt;</w:instrText>
      </w:r>
      <w:r w:rsidRPr="00122928">
        <w:rPr>
          <w:rFonts w:ascii="Garamond" w:hAnsi="Garamond" w:cs="Times"/>
        </w:rPr>
        <w:fldChar w:fldCharType="separate"/>
      </w:r>
      <w:r w:rsidRPr="00122928">
        <w:rPr>
          <w:rFonts w:ascii="Garamond" w:hAnsi="Garamond" w:cs="Times"/>
          <w:noProof/>
        </w:rPr>
        <w:t>(</w:t>
      </w:r>
      <w:hyperlink w:anchor="_ENREF_10" w:tooltip="Blommaert, 2010 #982" w:history="1">
        <w:r w:rsidR="00FD3420" w:rsidRPr="00122928">
          <w:rPr>
            <w:rFonts w:ascii="Garamond" w:hAnsi="Garamond" w:cs="Times"/>
            <w:noProof/>
          </w:rPr>
          <w:t>Blommaert, 2010</w:t>
        </w:r>
      </w:hyperlink>
      <w:r w:rsidRPr="00122928">
        <w:rPr>
          <w:rFonts w:ascii="Garamond" w:hAnsi="Garamond" w:cs="Times"/>
          <w:noProof/>
        </w:rPr>
        <w:t>)</w:t>
      </w:r>
      <w:r w:rsidRPr="00122928">
        <w:rPr>
          <w:rFonts w:ascii="Garamond" w:hAnsi="Garamond" w:cs="Times"/>
        </w:rPr>
        <w:fldChar w:fldCharType="end"/>
      </w:r>
      <w:r w:rsidR="00B40325">
        <w:rPr>
          <w:rFonts w:ascii="Garamond" w:hAnsi="Garamond" w:cs="Times"/>
        </w:rPr>
        <w:t xml:space="preserve">, </w:t>
      </w:r>
      <w:r w:rsidR="00BE7E50">
        <w:rPr>
          <w:rFonts w:ascii="Garamond" w:hAnsi="Garamond" w:cs="Times"/>
        </w:rPr>
        <w:t>more schools</w:t>
      </w:r>
      <w:r w:rsidRPr="00122928">
        <w:rPr>
          <w:rFonts w:ascii="Garamond" w:hAnsi="Garamond" w:cs="Times"/>
        </w:rPr>
        <w:t xml:space="preserve"> are </w:t>
      </w:r>
      <w:r w:rsidR="00C8738D">
        <w:rPr>
          <w:rFonts w:ascii="Garamond" w:hAnsi="Garamond" w:cs="Times"/>
        </w:rPr>
        <w:t xml:space="preserve">going to be </w:t>
      </w:r>
      <w:r w:rsidRPr="00122928">
        <w:rPr>
          <w:rFonts w:ascii="Garamond" w:hAnsi="Garamond" w:cs="Times"/>
        </w:rPr>
        <w:t>exposed</w:t>
      </w:r>
      <w:r w:rsidR="00BE7E50">
        <w:rPr>
          <w:rFonts w:ascii="Garamond" w:hAnsi="Garamond" w:cs="Times"/>
        </w:rPr>
        <w:t xml:space="preserve"> to unpredictable pupil churn</w:t>
      </w:r>
      <w:r w:rsidRPr="00122928">
        <w:rPr>
          <w:rFonts w:ascii="Garamond" w:hAnsi="Garamond" w:cs="Times"/>
        </w:rPr>
        <w:t>.</w:t>
      </w:r>
    </w:p>
    <w:p w14:paraId="59390082" w14:textId="77777777" w:rsidR="00C436D8" w:rsidRPr="00122928" w:rsidRDefault="00C436D8" w:rsidP="004E2E59">
      <w:pPr>
        <w:rPr>
          <w:rFonts w:ascii="Garamond" w:hAnsi="Garamond"/>
          <w:b/>
        </w:rPr>
      </w:pPr>
    </w:p>
    <w:p w14:paraId="6500C326" w14:textId="3A256B20" w:rsidR="00930E23" w:rsidRPr="00122928" w:rsidRDefault="004E2E59" w:rsidP="004E2E59">
      <w:pPr>
        <w:rPr>
          <w:rFonts w:ascii="Garamond" w:hAnsi="Garamond"/>
          <w:b/>
        </w:rPr>
      </w:pPr>
      <w:r w:rsidRPr="00122928">
        <w:rPr>
          <w:rFonts w:ascii="Garamond" w:hAnsi="Garamond"/>
          <w:b/>
        </w:rPr>
        <w:t>Structural uncertainty</w:t>
      </w:r>
    </w:p>
    <w:p w14:paraId="0CE8DC0C" w14:textId="040E8421" w:rsidR="00930E23" w:rsidRPr="00122928" w:rsidRDefault="004D47C4" w:rsidP="004E2E59">
      <w:pPr>
        <w:rPr>
          <w:rFonts w:ascii="Garamond" w:hAnsi="Garamond"/>
        </w:rPr>
      </w:pPr>
      <w:r w:rsidRPr="00122928">
        <w:rPr>
          <w:rFonts w:ascii="Garamond" w:hAnsi="Garamond"/>
        </w:rPr>
        <w:t>Structura</w:t>
      </w:r>
      <w:r w:rsidR="00D711F6" w:rsidRPr="00122928">
        <w:rPr>
          <w:rFonts w:ascii="Garamond" w:hAnsi="Garamond"/>
        </w:rPr>
        <w:t>l</w:t>
      </w:r>
      <w:r w:rsidRPr="00122928">
        <w:rPr>
          <w:rFonts w:ascii="Garamond" w:hAnsi="Garamond"/>
        </w:rPr>
        <w:t xml:space="preserve"> </w:t>
      </w:r>
      <w:r w:rsidR="00D711F6" w:rsidRPr="00122928">
        <w:rPr>
          <w:rFonts w:ascii="Garamond" w:hAnsi="Garamond"/>
        </w:rPr>
        <w:t>uncertainty</w:t>
      </w:r>
      <w:r w:rsidRPr="00122928">
        <w:rPr>
          <w:rFonts w:ascii="Garamond" w:hAnsi="Garamond"/>
        </w:rPr>
        <w:t xml:space="preserve"> refers to the status of the school</w:t>
      </w:r>
      <w:r w:rsidR="00D711F6" w:rsidRPr="00122928">
        <w:rPr>
          <w:rFonts w:ascii="Garamond" w:hAnsi="Garamond"/>
        </w:rPr>
        <w:t xml:space="preserve"> within the UK</w:t>
      </w:r>
      <w:r w:rsidRPr="00122928">
        <w:rPr>
          <w:rFonts w:ascii="Garamond" w:hAnsi="Garamond"/>
        </w:rPr>
        <w:t xml:space="preserve"> educational cont</w:t>
      </w:r>
      <w:r w:rsidR="00D711F6" w:rsidRPr="00122928">
        <w:rPr>
          <w:rFonts w:ascii="Garamond" w:hAnsi="Garamond"/>
        </w:rPr>
        <w:t>e</w:t>
      </w:r>
      <w:r w:rsidRPr="00122928">
        <w:rPr>
          <w:rFonts w:ascii="Garamond" w:hAnsi="Garamond"/>
        </w:rPr>
        <w:t>xt. Many schools, Freeport included, have opted for ac</w:t>
      </w:r>
      <w:r w:rsidR="00D711F6" w:rsidRPr="00122928">
        <w:rPr>
          <w:rFonts w:ascii="Garamond" w:hAnsi="Garamond"/>
        </w:rPr>
        <w:t>a</w:t>
      </w:r>
      <w:r w:rsidR="00203D97">
        <w:rPr>
          <w:rFonts w:ascii="Garamond" w:hAnsi="Garamond"/>
        </w:rPr>
        <w:t xml:space="preserve">demy status funded </w:t>
      </w:r>
      <w:r w:rsidRPr="00122928">
        <w:rPr>
          <w:rFonts w:ascii="Garamond" w:hAnsi="Garamond"/>
        </w:rPr>
        <w:t>directly from central government. The aim is that schools will be more</w:t>
      </w:r>
      <w:r w:rsidR="00B40325">
        <w:rPr>
          <w:rFonts w:ascii="Garamond" w:hAnsi="Garamond"/>
        </w:rPr>
        <w:t xml:space="preserve"> independent and freed up to buy</w:t>
      </w:r>
      <w:r w:rsidRPr="00122928">
        <w:rPr>
          <w:rFonts w:ascii="Garamond" w:hAnsi="Garamond"/>
        </w:rPr>
        <w:t xml:space="preserve"> in services from wherever they want, not just from the local council.</w:t>
      </w:r>
      <w:r w:rsidR="00D711F6" w:rsidRPr="00122928">
        <w:rPr>
          <w:rFonts w:ascii="Garamond" w:hAnsi="Garamond"/>
        </w:rPr>
        <w:t xml:space="preserve"> This mea</w:t>
      </w:r>
      <w:r w:rsidR="00B40325">
        <w:rPr>
          <w:rFonts w:ascii="Garamond" w:hAnsi="Garamond"/>
        </w:rPr>
        <w:t>ns that, in turn, C</w:t>
      </w:r>
      <w:r w:rsidR="00763E4D" w:rsidRPr="00122928">
        <w:rPr>
          <w:rFonts w:ascii="Garamond" w:hAnsi="Garamond"/>
        </w:rPr>
        <w:t>ouncil serv</w:t>
      </w:r>
      <w:r w:rsidR="00B40325">
        <w:rPr>
          <w:rFonts w:ascii="Garamond" w:hAnsi="Garamond"/>
        </w:rPr>
        <w:t>ic</w:t>
      </w:r>
      <w:r w:rsidR="00D711F6" w:rsidRPr="00122928">
        <w:rPr>
          <w:rFonts w:ascii="Garamond" w:hAnsi="Garamond"/>
        </w:rPr>
        <w:t xml:space="preserve">es have diminished due to lack of uptake. </w:t>
      </w:r>
      <w:r w:rsidR="00203D97">
        <w:rPr>
          <w:rFonts w:ascii="Garamond" w:hAnsi="Garamond"/>
        </w:rPr>
        <w:t>It should be noted that the current government is committed to seeing most comprehensives t</w:t>
      </w:r>
      <w:r w:rsidR="007052CE">
        <w:rPr>
          <w:rFonts w:ascii="Garamond" w:hAnsi="Garamond"/>
        </w:rPr>
        <w:t>urned into academies</w:t>
      </w:r>
      <w:r w:rsidR="00203D97">
        <w:rPr>
          <w:rFonts w:ascii="Garamond" w:hAnsi="Garamond"/>
        </w:rPr>
        <w:t xml:space="preserve"> </w:t>
      </w:r>
      <w:r w:rsidR="00203D97">
        <w:rPr>
          <w:rFonts w:ascii="Garamond" w:hAnsi="Garamond"/>
        </w:rPr>
        <w:fldChar w:fldCharType="begin"/>
      </w:r>
      <w:r w:rsidR="00203D97">
        <w:rPr>
          <w:rFonts w:ascii="Garamond" w:hAnsi="Garamond"/>
        </w:rPr>
        <w:instrText xml:space="preserve"> ADDIN EN.CITE &lt;EndNote&gt;&lt;Cite&gt;&lt;Author&gt;Department for Education&lt;/Author&gt;&lt;Year&gt;2012&lt;/Year&gt;&lt;RecNum&gt;911&lt;/RecNum&gt;&lt;DisplayText&gt;(Department for Education, 2012)&lt;/DisplayText&gt;&lt;record&gt;&lt;rec-number&gt;911&lt;/rec-number&gt;&lt;foreign-keys&gt;&lt;key app="EN" db-id="sxptweftnprp53er05cp92dttvxe9wrae0fv"&gt;911&lt;/key&gt;&lt;/foreign-keys&gt;&lt;ref-type name="Web Page"&gt;12&lt;/ref-type&gt;&lt;contributors&gt;&lt;authors&gt;&lt;author&gt;Department for Education,&lt;/author&gt;&lt;/authors&gt;&lt;/contributors&gt;&lt;titles&gt;&lt;title&gt;Academies&lt;/title&gt;&lt;/titles&gt;&lt;number&gt;01/06/2012&lt;/number&gt;&lt;dates&gt;&lt;year&gt;2012&lt;/year&gt;&lt;/dates&gt;&lt;publisher&gt;Department for Education&lt;/publisher&gt;&lt;urls&gt;&lt;related-urls&gt;&lt;url&gt;http://www.education.gov.uk/schools/leadership/typesofschools/academies&lt;/url&gt;&lt;/related-urls&gt;&lt;/urls&gt;&lt;/record&gt;&lt;/Cite&gt;&lt;/EndNote&gt;</w:instrText>
      </w:r>
      <w:r w:rsidR="00203D97">
        <w:rPr>
          <w:rFonts w:ascii="Garamond" w:hAnsi="Garamond"/>
        </w:rPr>
        <w:fldChar w:fldCharType="separate"/>
      </w:r>
      <w:r w:rsidR="00203D97">
        <w:rPr>
          <w:rFonts w:ascii="Garamond" w:hAnsi="Garamond"/>
          <w:noProof/>
        </w:rPr>
        <w:t>(</w:t>
      </w:r>
      <w:hyperlink w:anchor="_ENREF_18" w:tooltip="Department for Education, 2012 #911" w:history="1">
        <w:r w:rsidR="00FD3420">
          <w:rPr>
            <w:rFonts w:ascii="Garamond" w:hAnsi="Garamond"/>
            <w:noProof/>
          </w:rPr>
          <w:t>Department for Education, 2012</w:t>
        </w:r>
      </w:hyperlink>
      <w:r w:rsidR="00203D97">
        <w:rPr>
          <w:rFonts w:ascii="Garamond" w:hAnsi="Garamond"/>
          <w:noProof/>
        </w:rPr>
        <w:t>)</w:t>
      </w:r>
      <w:r w:rsidR="00203D97">
        <w:rPr>
          <w:rFonts w:ascii="Garamond" w:hAnsi="Garamond"/>
        </w:rPr>
        <w:fldChar w:fldCharType="end"/>
      </w:r>
      <w:r w:rsidR="00203D97">
        <w:rPr>
          <w:rFonts w:ascii="Garamond" w:hAnsi="Garamond"/>
        </w:rPr>
        <w:t xml:space="preserve">. </w:t>
      </w:r>
      <w:r w:rsidR="00D711F6" w:rsidRPr="00122928">
        <w:rPr>
          <w:rFonts w:ascii="Garamond" w:hAnsi="Garamond"/>
        </w:rPr>
        <w:t>Colleagues in schools working with the Roma pupil</w:t>
      </w:r>
      <w:r w:rsidR="00B40325">
        <w:rPr>
          <w:rFonts w:ascii="Garamond" w:hAnsi="Garamond"/>
        </w:rPr>
        <w:t>s in particular cannot rely on C</w:t>
      </w:r>
      <w:r w:rsidR="00D711F6" w:rsidRPr="00122928">
        <w:rPr>
          <w:rFonts w:ascii="Garamond" w:hAnsi="Garamond"/>
        </w:rPr>
        <w:t>ouncil intervention in the form of Traveller</w:t>
      </w:r>
      <w:r w:rsidR="007052CE">
        <w:rPr>
          <w:rFonts w:ascii="Garamond" w:hAnsi="Garamond"/>
        </w:rPr>
        <w:t xml:space="preserve"> support services</w:t>
      </w:r>
      <w:r w:rsidR="00203D97">
        <w:rPr>
          <w:rFonts w:ascii="Garamond" w:hAnsi="Garamond"/>
        </w:rPr>
        <w:t xml:space="preserve">. </w:t>
      </w:r>
      <w:r w:rsidR="00D711F6" w:rsidRPr="00122928">
        <w:rPr>
          <w:rFonts w:ascii="Garamond" w:hAnsi="Garamond"/>
        </w:rPr>
        <w:t xml:space="preserve">Furthermore, it is not actually clear </w:t>
      </w:r>
      <w:r w:rsidR="00203D97" w:rsidRPr="00122928">
        <w:rPr>
          <w:rFonts w:ascii="Garamond" w:hAnsi="Garamond"/>
        </w:rPr>
        <w:t>whom</w:t>
      </w:r>
      <w:r w:rsidR="00D711F6" w:rsidRPr="00122928">
        <w:rPr>
          <w:rFonts w:ascii="Garamond" w:hAnsi="Garamond"/>
        </w:rPr>
        <w:t xml:space="preserve"> EAL leaders should be contacting as those traditional support lines are often ruptured. This sees school staff facing an </w:t>
      </w:r>
      <w:r w:rsidR="00763E4D" w:rsidRPr="00122928">
        <w:rPr>
          <w:rFonts w:ascii="Garamond" w:hAnsi="Garamond"/>
        </w:rPr>
        <w:t>unpredictable</w:t>
      </w:r>
      <w:r w:rsidR="00D711F6" w:rsidRPr="00122928">
        <w:rPr>
          <w:rFonts w:ascii="Garamond" w:hAnsi="Garamond"/>
        </w:rPr>
        <w:t xml:space="preserve"> </w:t>
      </w:r>
      <w:r w:rsidR="00763E4D" w:rsidRPr="00122928">
        <w:rPr>
          <w:rFonts w:ascii="Garamond" w:hAnsi="Garamond"/>
        </w:rPr>
        <w:t>situation</w:t>
      </w:r>
      <w:r w:rsidR="00D711F6" w:rsidRPr="00122928">
        <w:rPr>
          <w:rFonts w:ascii="Garamond" w:hAnsi="Garamond"/>
        </w:rPr>
        <w:t xml:space="preserve"> in terms of Roma and EAL pupils and quite literally having </w:t>
      </w:r>
      <w:r w:rsidR="00550C09">
        <w:rPr>
          <w:rFonts w:ascii="Garamond" w:hAnsi="Garamond"/>
        </w:rPr>
        <w:t>to make</w:t>
      </w:r>
      <w:r w:rsidR="009F174C">
        <w:rPr>
          <w:rFonts w:ascii="Garamond" w:hAnsi="Garamond"/>
        </w:rPr>
        <w:t xml:space="preserve"> up </w:t>
      </w:r>
      <w:r w:rsidR="00550C09">
        <w:rPr>
          <w:rFonts w:ascii="Garamond" w:hAnsi="Garamond"/>
        </w:rPr>
        <w:t xml:space="preserve">policy </w:t>
      </w:r>
      <w:r w:rsidR="009F174C">
        <w:rPr>
          <w:rFonts w:ascii="Garamond" w:hAnsi="Garamond"/>
        </w:rPr>
        <w:t xml:space="preserve">as they go along. I have been asked to </w:t>
      </w:r>
      <w:r w:rsidR="00741FBF">
        <w:rPr>
          <w:rFonts w:ascii="Garamond" w:hAnsi="Garamond"/>
        </w:rPr>
        <w:t xml:space="preserve">help </w:t>
      </w:r>
      <w:r w:rsidR="009F174C">
        <w:rPr>
          <w:rFonts w:ascii="Garamond" w:hAnsi="Garamond"/>
        </w:rPr>
        <w:t>share good practices in relation to working with the Romani across three schools in Sheffield; I take this as evidence of lack of support for these schools from elsewhere.</w:t>
      </w:r>
    </w:p>
    <w:p w14:paraId="33B3218F" w14:textId="77777777" w:rsidR="00D711F6" w:rsidRPr="00122928" w:rsidRDefault="00D711F6" w:rsidP="004E2E59">
      <w:pPr>
        <w:rPr>
          <w:rFonts w:ascii="Garamond" w:hAnsi="Garamond"/>
        </w:rPr>
      </w:pPr>
    </w:p>
    <w:p w14:paraId="1EDF6CA2" w14:textId="77777777" w:rsidR="004E2E59" w:rsidRPr="00122928" w:rsidRDefault="004E2E59" w:rsidP="004E2E59">
      <w:pPr>
        <w:rPr>
          <w:rFonts w:ascii="Garamond" w:hAnsi="Garamond"/>
          <w:b/>
        </w:rPr>
      </w:pPr>
      <w:r w:rsidRPr="00122928">
        <w:rPr>
          <w:rFonts w:ascii="Garamond" w:hAnsi="Garamond"/>
          <w:b/>
        </w:rPr>
        <w:t>Departmental uncertainty</w:t>
      </w:r>
    </w:p>
    <w:p w14:paraId="7ECB8B29" w14:textId="2FA4B6CF" w:rsidR="00965E50" w:rsidRDefault="00B40325" w:rsidP="004E2E59">
      <w:pPr>
        <w:rPr>
          <w:rFonts w:ascii="Garamond" w:hAnsi="Garamond"/>
        </w:rPr>
      </w:pPr>
      <w:r>
        <w:rPr>
          <w:rFonts w:ascii="Garamond" w:hAnsi="Garamond"/>
        </w:rPr>
        <w:t xml:space="preserve">An example of departmental uncertainty is the MFL department at Freeport. </w:t>
      </w:r>
      <w:r w:rsidR="00965E50" w:rsidRPr="00122928">
        <w:rPr>
          <w:rFonts w:ascii="Garamond" w:hAnsi="Garamond"/>
        </w:rPr>
        <w:t>The teaching and learning of EAL is one of the major adjustments made in the school, it is now a major focus. For various reasons, the teaching of Modern Foreign Languages has waned at the school, one reason being that EAL children are often prioritized with more English language learning than taking on another language such as French, German or Spanish. This erodes teaching hours in MFL and</w:t>
      </w:r>
      <w:r w:rsidR="00741FBF">
        <w:rPr>
          <w:rFonts w:ascii="Garamond" w:hAnsi="Garamond"/>
        </w:rPr>
        <w:t xml:space="preserve"> contributes to </w:t>
      </w:r>
      <w:r w:rsidR="00965E50" w:rsidRPr="00122928">
        <w:rPr>
          <w:rFonts w:ascii="Garamond" w:hAnsi="Garamond"/>
        </w:rPr>
        <w:t xml:space="preserve">the </w:t>
      </w:r>
      <w:r w:rsidR="00741FBF">
        <w:rPr>
          <w:rFonts w:ascii="Garamond" w:hAnsi="Garamond"/>
        </w:rPr>
        <w:t xml:space="preserve">teachers of MFL at Freeport </w:t>
      </w:r>
      <w:r w:rsidR="00965E50" w:rsidRPr="00122928">
        <w:rPr>
          <w:rFonts w:ascii="Garamond" w:hAnsi="Garamond"/>
        </w:rPr>
        <w:t xml:space="preserve">now being retrained as teachers of EAL. One teacher, who I trained as a French and German teacher, now </w:t>
      </w:r>
      <w:r w:rsidR="007052CE">
        <w:rPr>
          <w:rFonts w:ascii="Garamond" w:hAnsi="Garamond"/>
        </w:rPr>
        <w:t>also teaches EAL</w:t>
      </w:r>
      <w:r w:rsidR="00965E50" w:rsidRPr="00122928">
        <w:rPr>
          <w:rFonts w:ascii="Garamond" w:hAnsi="Garamond"/>
        </w:rPr>
        <w:t xml:space="preserve">. This initiative has been a success in that teachers of MFL </w:t>
      </w:r>
      <w:r w:rsidR="00C8738D">
        <w:rPr>
          <w:rFonts w:ascii="Garamond" w:hAnsi="Garamond"/>
        </w:rPr>
        <w:t xml:space="preserve">appear to </w:t>
      </w:r>
      <w:r w:rsidR="00965E50" w:rsidRPr="00122928">
        <w:rPr>
          <w:rFonts w:ascii="Garamond" w:hAnsi="Garamond"/>
        </w:rPr>
        <w:t>have the skills to teach English as though it were a foreign language</w:t>
      </w:r>
      <w:r w:rsidR="009F174C">
        <w:rPr>
          <w:rFonts w:ascii="Garamond" w:hAnsi="Garamond"/>
        </w:rPr>
        <w:t>, i.e. communicatively</w:t>
      </w:r>
      <w:r w:rsidR="00C8738D">
        <w:rPr>
          <w:rFonts w:ascii="Garamond" w:hAnsi="Garamond"/>
        </w:rPr>
        <w:t xml:space="preserve"> </w:t>
      </w:r>
      <w:r w:rsidR="00C8738D">
        <w:rPr>
          <w:rFonts w:ascii="Garamond" w:hAnsi="Garamond"/>
        </w:rPr>
        <w:fldChar w:fldCharType="begin"/>
      </w:r>
      <w:r w:rsidR="00C8738D">
        <w:rPr>
          <w:rFonts w:ascii="Garamond" w:hAnsi="Garamond"/>
        </w:rPr>
        <w:instrText xml:space="preserve"> ADDIN EN.CITE &lt;EndNote&gt;&lt;Cite&gt;&lt;Author&gt;Pachler&lt;/Author&gt;&lt;Year&gt;2001&lt;/Year&gt;&lt;RecNum&gt;537&lt;/RecNum&gt;&lt;DisplayText&gt;(Pachler &amp;amp; Field, 2001)&lt;/DisplayText&gt;&lt;record&gt;&lt;rec-number&gt;537&lt;/rec-number&gt;&lt;foreign-keys&gt;&lt;key app="EN" db-id="sxptweftnprp53er05cp92dttvxe9wrae0fv"&gt;537&lt;/key&gt;&lt;/foreign-keys&gt;&lt;ref-type name="Book"&gt;6&lt;/ref-type&gt;&lt;contributors&gt;&lt;authors&gt;&lt;author&gt;Pachler, N&lt;/author&gt;&lt;author&gt;Field, K&lt;/author&gt;&lt;/authors&gt;&lt;/contributors&gt;&lt;titles&gt;&lt;title&gt;Learning to Teach Modern Foreign Languages in the Secondary School&lt;/title&gt;&lt;/titles&gt;&lt;edition&gt;Second&lt;/edition&gt;&lt;dates&gt;&lt;year&gt;2001&lt;/year&gt;&lt;/dates&gt;&lt;pub-location&gt;London&lt;/pub-location&gt;&lt;publisher&gt;Routledge Falmer&lt;/publisher&gt;&lt;urls&gt;&lt;/urls&gt;&lt;/record&gt;&lt;/Cite&gt;&lt;/EndNote&gt;</w:instrText>
      </w:r>
      <w:r w:rsidR="00C8738D">
        <w:rPr>
          <w:rFonts w:ascii="Garamond" w:hAnsi="Garamond"/>
        </w:rPr>
        <w:fldChar w:fldCharType="separate"/>
      </w:r>
      <w:r w:rsidR="00C8738D">
        <w:rPr>
          <w:rFonts w:ascii="Garamond" w:hAnsi="Garamond"/>
          <w:noProof/>
        </w:rPr>
        <w:t>(</w:t>
      </w:r>
      <w:hyperlink w:anchor="_ENREF_43" w:tooltip="Pachler, 2001 #537" w:history="1">
        <w:r w:rsidR="00FD3420">
          <w:rPr>
            <w:rFonts w:ascii="Garamond" w:hAnsi="Garamond"/>
            <w:noProof/>
          </w:rPr>
          <w:t>Pachler &amp; Field, 2001</w:t>
        </w:r>
      </w:hyperlink>
      <w:r w:rsidR="00C8738D">
        <w:rPr>
          <w:rFonts w:ascii="Garamond" w:hAnsi="Garamond"/>
          <w:noProof/>
        </w:rPr>
        <w:t>)</w:t>
      </w:r>
      <w:r w:rsidR="00C8738D">
        <w:rPr>
          <w:rFonts w:ascii="Garamond" w:hAnsi="Garamond"/>
        </w:rPr>
        <w:fldChar w:fldCharType="end"/>
      </w:r>
      <w:r w:rsidR="00965E50" w:rsidRPr="00122928">
        <w:rPr>
          <w:rFonts w:ascii="Garamond" w:hAnsi="Garamond"/>
        </w:rPr>
        <w:t xml:space="preserve">. They know how to break down language, build it </w:t>
      </w:r>
      <w:r w:rsidR="009F174C">
        <w:rPr>
          <w:rFonts w:ascii="Garamond" w:hAnsi="Garamond"/>
        </w:rPr>
        <w:t>up again, work on pronunciation and</w:t>
      </w:r>
      <w:r w:rsidR="00965E50" w:rsidRPr="00122928">
        <w:rPr>
          <w:rFonts w:ascii="Garamond" w:hAnsi="Garamond"/>
        </w:rPr>
        <w:t xml:space="preserve"> incorporate language-related activities and g</w:t>
      </w:r>
      <w:r w:rsidR="009F174C">
        <w:rPr>
          <w:rFonts w:ascii="Garamond" w:hAnsi="Garamond"/>
        </w:rPr>
        <w:t>ames</w:t>
      </w:r>
      <w:r w:rsidR="00965E50" w:rsidRPr="00122928">
        <w:rPr>
          <w:rFonts w:ascii="Garamond" w:hAnsi="Garamond"/>
        </w:rPr>
        <w:t xml:space="preserve">. However, some retraining is required for more sophisticated knowledge of </w:t>
      </w:r>
      <w:r>
        <w:rPr>
          <w:rFonts w:ascii="Garamond" w:hAnsi="Garamond"/>
        </w:rPr>
        <w:t xml:space="preserve">teaching </w:t>
      </w:r>
      <w:r w:rsidR="00965E50" w:rsidRPr="00122928">
        <w:rPr>
          <w:rFonts w:ascii="Garamond" w:hAnsi="Garamond"/>
        </w:rPr>
        <w:t>phonics and teaching reading and writing to those that have never written a word or read before, not even in their own language. As one teacher said to me, “I never thought I would be teaching EAL, never”. Others have said, independently, “I’m not sure if I’m doing the right thing” (</w:t>
      </w:r>
      <w:r w:rsidR="007052CE">
        <w:rPr>
          <w:rFonts w:ascii="Garamond" w:hAnsi="Garamond"/>
        </w:rPr>
        <w:t>Source: teacher respondent interviews</w:t>
      </w:r>
      <w:r w:rsidR="00965E50" w:rsidRPr="00122928">
        <w:rPr>
          <w:rFonts w:ascii="Garamond" w:hAnsi="Garamond"/>
        </w:rPr>
        <w:t>). They allude to the fact that there is no orthodox EAL curriculum or syllabus and very little guidance in term</w:t>
      </w:r>
      <w:r w:rsidR="00965E50">
        <w:rPr>
          <w:rFonts w:ascii="Garamond" w:hAnsi="Garamond"/>
        </w:rPr>
        <w:t>s of methodology</w:t>
      </w:r>
      <w:r w:rsidR="00203D97">
        <w:rPr>
          <w:rFonts w:ascii="Garamond" w:hAnsi="Garamond"/>
        </w:rPr>
        <w:t xml:space="preserve"> </w:t>
      </w:r>
      <w:r w:rsidR="00203D97">
        <w:rPr>
          <w:rFonts w:ascii="Garamond" w:hAnsi="Garamond"/>
        </w:rPr>
        <w:fldChar w:fldCharType="begin"/>
      </w:r>
      <w:r w:rsidR="00203D97">
        <w:rPr>
          <w:rFonts w:ascii="Garamond" w:hAnsi="Garamond"/>
        </w:rPr>
        <w:instrText xml:space="preserve"> ADDIN EN.CITE &lt;EndNote&gt;&lt;Cite&gt;&lt;Author&gt;NALDIC&lt;/Author&gt;&lt;Year&gt;2014&lt;/Year&gt;&lt;RecNum&gt;1017&lt;/RecNum&gt;&lt;DisplayText&gt;(NALDIC, 2014)&lt;/DisplayText&gt;&lt;record&gt;&lt;rec-number&gt;1017&lt;/rec-number&gt;&lt;foreign-keys&gt;&lt;key app="EN" db-id="sxptweftnprp53er05cp92dttvxe9wrae0fv"&gt;1017&lt;/key&gt;&lt;/foreign-keys&gt;&lt;ref-type name="Web Page"&gt;12&lt;/ref-type&gt;&lt;contributors&gt;&lt;authors&gt;&lt;author&gt;NALDIC&lt;/author&gt;&lt;/authors&gt;&lt;/contributors&gt;&lt;titles&gt;&lt;title&gt;National Association for Language Development in the Curriculum&lt;/title&gt;&lt;/titles&gt;&lt;number&gt;14/5/2014&lt;/number&gt;&lt;dates&gt;&lt;year&gt;2014&lt;/year&gt;&lt;/dates&gt;&lt;urls&gt;&lt;related-urls&gt;&lt;url&gt;http://www.naldic.org.uk&lt;/url&gt;&lt;/related-urls&gt;&lt;/urls&gt;&lt;/record&gt;&lt;/Cite&gt;&lt;/EndNote&gt;</w:instrText>
      </w:r>
      <w:r w:rsidR="00203D97">
        <w:rPr>
          <w:rFonts w:ascii="Garamond" w:hAnsi="Garamond"/>
        </w:rPr>
        <w:fldChar w:fldCharType="separate"/>
      </w:r>
      <w:r w:rsidR="00203D97">
        <w:rPr>
          <w:rFonts w:ascii="Garamond" w:hAnsi="Garamond"/>
          <w:noProof/>
        </w:rPr>
        <w:t>(</w:t>
      </w:r>
      <w:hyperlink w:anchor="_ENREF_37" w:tooltip="NALDIC, 2014 #1017" w:history="1">
        <w:r w:rsidR="00FD3420">
          <w:rPr>
            <w:rFonts w:ascii="Garamond" w:hAnsi="Garamond"/>
            <w:noProof/>
          </w:rPr>
          <w:t>NALDIC, 2014</w:t>
        </w:r>
      </w:hyperlink>
      <w:r w:rsidR="00203D97">
        <w:rPr>
          <w:rFonts w:ascii="Garamond" w:hAnsi="Garamond"/>
          <w:noProof/>
        </w:rPr>
        <w:t>)</w:t>
      </w:r>
      <w:r w:rsidR="00203D97">
        <w:rPr>
          <w:rFonts w:ascii="Garamond" w:hAnsi="Garamond"/>
        </w:rPr>
        <w:fldChar w:fldCharType="end"/>
      </w:r>
      <w:r w:rsidR="00965E50">
        <w:rPr>
          <w:rFonts w:ascii="Garamond" w:hAnsi="Garamond"/>
        </w:rPr>
        <w:t>.</w:t>
      </w:r>
      <w:r w:rsidR="00DD6814">
        <w:rPr>
          <w:rFonts w:ascii="Garamond" w:hAnsi="Garamond"/>
        </w:rPr>
        <w:t xml:space="preserve"> I would argue that the MFL department is in a state of flux in terms of its identity as a place where modern foreign languages are promoted and taught.</w:t>
      </w:r>
    </w:p>
    <w:p w14:paraId="39ADC8B6" w14:textId="77777777" w:rsidR="00103DCB" w:rsidRPr="00122928" w:rsidRDefault="00103DCB" w:rsidP="004E2E59">
      <w:pPr>
        <w:rPr>
          <w:rFonts w:ascii="Garamond" w:hAnsi="Garamond"/>
        </w:rPr>
      </w:pPr>
    </w:p>
    <w:p w14:paraId="7C574310" w14:textId="77777777" w:rsidR="004E2E59" w:rsidRPr="00122928" w:rsidRDefault="004E2E59" w:rsidP="004E2E59">
      <w:pPr>
        <w:rPr>
          <w:rFonts w:ascii="Garamond" w:hAnsi="Garamond"/>
          <w:b/>
        </w:rPr>
      </w:pPr>
      <w:r w:rsidRPr="00122928">
        <w:rPr>
          <w:rFonts w:ascii="Garamond" w:hAnsi="Garamond"/>
          <w:b/>
        </w:rPr>
        <w:t>Professional uncertainty</w:t>
      </w:r>
    </w:p>
    <w:p w14:paraId="58F9A606" w14:textId="499012F9" w:rsidR="00103DCB" w:rsidRPr="008C7B06" w:rsidRDefault="00203D97" w:rsidP="004E2E59">
      <w:pPr>
        <w:rPr>
          <w:rFonts w:ascii="Garamond" w:hAnsi="Garamond"/>
        </w:rPr>
      </w:pPr>
      <w:r>
        <w:rPr>
          <w:rFonts w:ascii="Garamond" w:hAnsi="Garamond"/>
        </w:rPr>
        <w:t>Related to departmental uncertainty in many ways</w:t>
      </w:r>
      <w:r w:rsidR="00741FBF">
        <w:rPr>
          <w:rFonts w:ascii="Garamond" w:hAnsi="Garamond"/>
        </w:rPr>
        <w:t xml:space="preserve"> is professional uncertainty. F</w:t>
      </w:r>
      <w:r w:rsidR="009F174C">
        <w:rPr>
          <w:rFonts w:ascii="Garamond" w:hAnsi="Garamond"/>
        </w:rPr>
        <w:t>ormerly, i</w:t>
      </w:r>
      <w:r>
        <w:rPr>
          <w:rFonts w:ascii="Garamond" w:hAnsi="Garamond"/>
        </w:rPr>
        <w:t xml:space="preserve">n </w:t>
      </w:r>
      <w:r w:rsidR="00122928" w:rsidRPr="00122928">
        <w:rPr>
          <w:rFonts w:ascii="Garamond" w:hAnsi="Garamond"/>
        </w:rPr>
        <w:t xml:space="preserve">traditional mainstream </w:t>
      </w:r>
      <w:r w:rsidR="009F174C">
        <w:rPr>
          <w:rFonts w:ascii="Garamond" w:hAnsi="Garamond"/>
        </w:rPr>
        <w:t>secondary school</w:t>
      </w:r>
      <w:r>
        <w:rPr>
          <w:rFonts w:ascii="Garamond" w:hAnsi="Garamond"/>
        </w:rPr>
        <w:t>s</w:t>
      </w:r>
      <w:r w:rsidR="009F174C">
        <w:rPr>
          <w:rFonts w:ascii="Garamond" w:hAnsi="Garamond"/>
        </w:rPr>
        <w:t>, roles were</w:t>
      </w:r>
      <w:r w:rsidR="00122928" w:rsidRPr="00122928">
        <w:rPr>
          <w:rFonts w:ascii="Garamond" w:hAnsi="Garamond"/>
        </w:rPr>
        <w:t xml:space="preserve"> quite clearly </w:t>
      </w:r>
      <w:r w:rsidR="008C7B06" w:rsidRPr="00122928">
        <w:rPr>
          <w:rFonts w:ascii="Garamond" w:hAnsi="Garamond"/>
        </w:rPr>
        <w:t>delineated</w:t>
      </w:r>
      <w:r w:rsidR="00741FBF">
        <w:rPr>
          <w:rFonts w:ascii="Garamond" w:hAnsi="Garamond"/>
        </w:rPr>
        <w:t>, f</w:t>
      </w:r>
      <w:r w:rsidR="00122928" w:rsidRPr="00122928">
        <w:rPr>
          <w:rFonts w:ascii="Garamond" w:hAnsi="Garamond"/>
        </w:rPr>
        <w:t xml:space="preserve">or example, a maths teacher taught maths and a Spanish teacher taught Spanish. Teachers knew that some degree of flexibility would be required, for example the maths teacher might be asked to teach </w:t>
      </w:r>
      <w:r w:rsidR="008C7B06" w:rsidRPr="00122928">
        <w:rPr>
          <w:rFonts w:ascii="Garamond" w:hAnsi="Garamond"/>
        </w:rPr>
        <w:t>statistics</w:t>
      </w:r>
      <w:r w:rsidR="00122928" w:rsidRPr="00122928">
        <w:rPr>
          <w:rFonts w:ascii="Garamond" w:hAnsi="Garamond"/>
        </w:rPr>
        <w:t xml:space="preserve"> and the Spanish</w:t>
      </w:r>
      <w:r w:rsidR="00BE7E50">
        <w:rPr>
          <w:rFonts w:ascii="Garamond" w:hAnsi="Garamond"/>
        </w:rPr>
        <w:t xml:space="preserve"> teacher asked to take on a</w:t>
      </w:r>
      <w:r w:rsidR="00122928" w:rsidRPr="00122928">
        <w:rPr>
          <w:rFonts w:ascii="Garamond" w:hAnsi="Garamond"/>
        </w:rPr>
        <w:t xml:space="preserve"> second language e.g. </w:t>
      </w:r>
      <w:r w:rsidR="008C7B06" w:rsidRPr="00122928">
        <w:rPr>
          <w:rFonts w:ascii="Garamond" w:hAnsi="Garamond"/>
        </w:rPr>
        <w:t>French</w:t>
      </w:r>
      <w:r w:rsidR="00122928" w:rsidRPr="00122928">
        <w:rPr>
          <w:rFonts w:ascii="Garamond" w:hAnsi="Garamond"/>
        </w:rPr>
        <w:t>. But such change</w:t>
      </w:r>
      <w:r w:rsidR="007052CE">
        <w:rPr>
          <w:rFonts w:ascii="Garamond" w:hAnsi="Garamond"/>
        </w:rPr>
        <w:t>s</w:t>
      </w:r>
      <w:r w:rsidR="00122928" w:rsidRPr="00122928">
        <w:rPr>
          <w:rFonts w:ascii="Garamond" w:hAnsi="Garamond"/>
        </w:rPr>
        <w:t xml:space="preserve"> to the norm f</w:t>
      </w:r>
      <w:r w:rsidR="00637ABC">
        <w:rPr>
          <w:rFonts w:ascii="Garamond" w:hAnsi="Garamond"/>
        </w:rPr>
        <w:t>or subject specialists wa</w:t>
      </w:r>
      <w:r w:rsidR="00122928" w:rsidRPr="00122928">
        <w:rPr>
          <w:rFonts w:ascii="Garamond" w:hAnsi="Garamond"/>
        </w:rPr>
        <w:t>s</w:t>
      </w:r>
      <w:r w:rsidR="00637ABC">
        <w:rPr>
          <w:rFonts w:ascii="Garamond" w:hAnsi="Garamond"/>
        </w:rPr>
        <w:t xml:space="preserve"> </w:t>
      </w:r>
      <w:r w:rsidR="008C7B06" w:rsidRPr="00122928">
        <w:rPr>
          <w:rFonts w:ascii="Garamond" w:hAnsi="Garamond"/>
        </w:rPr>
        <w:t>unsurprising</w:t>
      </w:r>
      <w:r w:rsidR="00122928" w:rsidRPr="00122928">
        <w:rPr>
          <w:rFonts w:ascii="Garamond" w:hAnsi="Garamond"/>
        </w:rPr>
        <w:t>. At Freeport, however, there is a degr</w:t>
      </w:r>
      <w:r w:rsidR="00B40325">
        <w:rPr>
          <w:rFonts w:ascii="Garamond" w:hAnsi="Garamond"/>
        </w:rPr>
        <w:t xml:space="preserve">ee of professional uncertainty with MFL teachers </w:t>
      </w:r>
      <w:r w:rsidR="00122928" w:rsidRPr="00122928">
        <w:rPr>
          <w:rFonts w:ascii="Garamond" w:hAnsi="Garamond"/>
        </w:rPr>
        <w:t xml:space="preserve">now being </w:t>
      </w:r>
      <w:r w:rsidR="00B40325">
        <w:rPr>
          <w:rFonts w:ascii="Garamond" w:hAnsi="Garamond"/>
        </w:rPr>
        <w:t>required to act as EAL teachers;</w:t>
      </w:r>
      <w:r w:rsidR="00122928" w:rsidRPr="00122928">
        <w:rPr>
          <w:rFonts w:ascii="Garamond" w:hAnsi="Garamond"/>
        </w:rPr>
        <w:t xml:space="preserve"> </w:t>
      </w:r>
      <w:r w:rsidR="00637ABC">
        <w:rPr>
          <w:rFonts w:ascii="Garamond" w:hAnsi="Garamond"/>
        </w:rPr>
        <w:t>t</w:t>
      </w:r>
      <w:r w:rsidR="00122928" w:rsidRPr="00122928">
        <w:rPr>
          <w:rFonts w:ascii="Garamond" w:hAnsi="Garamond"/>
        </w:rPr>
        <w:t>herefore</w:t>
      </w:r>
      <w:r w:rsidR="00B40325">
        <w:rPr>
          <w:rFonts w:ascii="Garamond" w:hAnsi="Garamond"/>
        </w:rPr>
        <w:t>,</w:t>
      </w:r>
      <w:r w:rsidR="00122928" w:rsidRPr="00122928">
        <w:rPr>
          <w:rFonts w:ascii="Garamond" w:hAnsi="Garamond"/>
        </w:rPr>
        <w:t xml:space="preserve"> new language skills are required. The Head of MFL is also the Head of EAL, tasked with leading on a field she has no training or expertise in. </w:t>
      </w:r>
      <w:r w:rsidR="00E85108">
        <w:rPr>
          <w:rFonts w:ascii="Garamond" w:hAnsi="Garamond"/>
        </w:rPr>
        <w:t>T</w:t>
      </w:r>
      <w:r w:rsidR="00122928" w:rsidRPr="00122928">
        <w:rPr>
          <w:rFonts w:ascii="Garamond" w:hAnsi="Garamond"/>
        </w:rPr>
        <w:t xml:space="preserve">here is a degree of uncertainty about how to best go about </w:t>
      </w:r>
      <w:r w:rsidR="008C7B06" w:rsidRPr="00122928">
        <w:rPr>
          <w:rFonts w:ascii="Garamond" w:hAnsi="Garamond"/>
        </w:rPr>
        <w:t>retraining</w:t>
      </w:r>
      <w:r w:rsidR="00122928" w:rsidRPr="00122928">
        <w:rPr>
          <w:rFonts w:ascii="Garamond" w:hAnsi="Garamond"/>
        </w:rPr>
        <w:t>, redeploying staff and addressing the challenges.</w:t>
      </w:r>
      <w:r w:rsidR="00637ABC">
        <w:rPr>
          <w:rFonts w:ascii="Garamond" w:hAnsi="Garamond"/>
        </w:rPr>
        <w:t xml:space="preserve"> More widely, there are unforeseen </w:t>
      </w:r>
      <w:r w:rsidR="008C7B06">
        <w:rPr>
          <w:rFonts w:ascii="Garamond" w:hAnsi="Garamond"/>
        </w:rPr>
        <w:t>consequences</w:t>
      </w:r>
      <w:r w:rsidR="00637ABC">
        <w:rPr>
          <w:rFonts w:ascii="Garamond" w:hAnsi="Garamond"/>
        </w:rPr>
        <w:t xml:space="preserve"> in this policy. If teachers of MFL are teaching less MFL and more EAL, where does this place them for future promotions or </w:t>
      </w:r>
      <w:r w:rsidR="00162808">
        <w:rPr>
          <w:rFonts w:ascii="Garamond" w:hAnsi="Garamond"/>
        </w:rPr>
        <w:t xml:space="preserve">moving to other schools in terms of their MFL expertise? In my position as a trainer of teachers of MFL, how do I now best prepare teachers for the </w:t>
      </w:r>
      <w:r w:rsidR="008C7B06">
        <w:rPr>
          <w:rFonts w:ascii="Garamond" w:hAnsi="Garamond"/>
        </w:rPr>
        <w:t>future</w:t>
      </w:r>
      <w:r w:rsidR="00162808">
        <w:rPr>
          <w:rFonts w:ascii="Garamond" w:hAnsi="Garamond"/>
        </w:rPr>
        <w:t xml:space="preserve">? Should I be </w:t>
      </w:r>
      <w:r w:rsidR="008C7B06">
        <w:rPr>
          <w:rFonts w:ascii="Garamond" w:hAnsi="Garamond"/>
        </w:rPr>
        <w:t>incorporating</w:t>
      </w:r>
      <w:r w:rsidR="00162808">
        <w:rPr>
          <w:rFonts w:ascii="Garamond" w:hAnsi="Garamond"/>
        </w:rPr>
        <w:t xml:space="preserve"> more EAL alongside </w:t>
      </w:r>
      <w:r w:rsidR="008C7B06">
        <w:rPr>
          <w:rFonts w:ascii="Garamond" w:hAnsi="Garamond"/>
        </w:rPr>
        <w:t>French</w:t>
      </w:r>
      <w:r w:rsidR="00162808">
        <w:rPr>
          <w:rFonts w:ascii="Garamond" w:hAnsi="Garamond"/>
        </w:rPr>
        <w:t xml:space="preserve">, German and Spanish and associated pedagogies? What seems clear is that in the </w:t>
      </w:r>
      <w:r w:rsidR="008C7B06">
        <w:rPr>
          <w:rFonts w:ascii="Garamond" w:hAnsi="Garamond"/>
        </w:rPr>
        <w:t>super-diverse</w:t>
      </w:r>
      <w:r w:rsidR="00162808">
        <w:rPr>
          <w:rFonts w:ascii="Garamond" w:hAnsi="Garamond"/>
        </w:rPr>
        <w:t xml:space="preserve"> school, the MFL department is more than just a place to learn French, German or Spanish (or </w:t>
      </w:r>
      <w:r w:rsidR="008C7B06">
        <w:rPr>
          <w:rFonts w:ascii="Garamond" w:hAnsi="Garamond"/>
        </w:rPr>
        <w:t>other</w:t>
      </w:r>
      <w:r w:rsidR="00162808">
        <w:rPr>
          <w:rFonts w:ascii="Garamond" w:hAnsi="Garamond"/>
        </w:rPr>
        <w:t xml:space="preserve"> FLs). It is a place where </w:t>
      </w:r>
      <w:r w:rsidR="00E85108">
        <w:rPr>
          <w:rFonts w:ascii="Garamond" w:hAnsi="Garamond"/>
        </w:rPr>
        <w:t>‘</w:t>
      </w:r>
      <w:r w:rsidR="00162808">
        <w:rPr>
          <w:rFonts w:ascii="Garamond" w:hAnsi="Garamond"/>
        </w:rPr>
        <w:t>language</w:t>
      </w:r>
      <w:r w:rsidR="00E85108">
        <w:rPr>
          <w:rFonts w:ascii="Garamond" w:hAnsi="Garamond"/>
        </w:rPr>
        <w:t xml:space="preserve">’ is </w:t>
      </w:r>
      <w:r w:rsidR="00162808">
        <w:rPr>
          <w:rFonts w:ascii="Garamond" w:hAnsi="Garamond"/>
        </w:rPr>
        <w:t xml:space="preserve">developed, be it Spanish or English or whatever. </w:t>
      </w:r>
      <w:r w:rsidR="008C7B06">
        <w:rPr>
          <w:rFonts w:ascii="Garamond" w:hAnsi="Garamond"/>
        </w:rPr>
        <w:t>Unfortunately</w:t>
      </w:r>
      <w:r w:rsidR="00162808">
        <w:rPr>
          <w:rFonts w:ascii="Garamond" w:hAnsi="Garamond"/>
        </w:rPr>
        <w:t>, this may come at a cost to deve</w:t>
      </w:r>
      <w:r w:rsidR="00550C09">
        <w:rPr>
          <w:rFonts w:ascii="Garamond" w:hAnsi="Garamond"/>
        </w:rPr>
        <w:t>loping skills in FLs but it may</w:t>
      </w:r>
      <w:r w:rsidR="00162808">
        <w:rPr>
          <w:rFonts w:ascii="Garamond" w:hAnsi="Garamond"/>
        </w:rPr>
        <w:t xml:space="preserve"> benefit those </w:t>
      </w:r>
      <w:r w:rsidR="00B40325">
        <w:rPr>
          <w:rFonts w:ascii="Garamond" w:hAnsi="Garamond"/>
        </w:rPr>
        <w:t>NTE</w:t>
      </w:r>
      <w:r w:rsidR="00162808">
        <w:rPr>
          <w:rFonts w:ascii="Garamond" w:hAnsi="Garamond"/>
        </w:rPr>
        <w:t xml:space="preserve"> lea</w:t>
      </w:r>
      <w:r w:rsidR="009F174C">
        <w:rPr>
          <w:rFonts w:ascii="Garamond" w:hAnsi="Garamond"/>
        </w:rPr>
        <w:t>r</w:t>
      </w:r>
      <w:r w:rsidR="00162808">
        <w:rPr>
          <w:rFonts w:ascii="Garamond" w:hAnsi="Garamond"/>
        </w:rPr>
        <w:t>ners and EAL child</w:t>
      </w:r>
      <w:r w:rsidR="009F174C">
        <w:rPr>
          <w:rFonts w:ascii="Garamond" w:hAnsi="Garamond"/>
        </w:rPr>
        <w:t>ren for whom withdrawal for one-on-</w:t>
      </w:r>
      <w:r w:rsidR="00162808">
        <w:rPr>
          <w:rFonts w:ascii="Garamond" w:hAnsi="Garamond"/>
        </w:rPr>
        <w:t>one lessons is now impossible</w:t>
      </w:r>
      <w:r w:rsidR="00473E9A">
        <w:rPr>
          <w:rFonts w:ascii="Garamond" w:hAnsi="Garamond"/>
        </w:rPr>
        <w:t xml:space="preserve"> due to the numbers of those pupils</w:t>
      </w:r>
      <w:r w:rsidR="00162808">
        <w:rPr>
          <w:rFonts w:ascii="Garamond" w:hAnsi="Garamond"/>
        </w:rPr>
        <w:t>.</w:t>
      </w:r>
    </w:p>
    <w:p w14:paraId="739F68E1" w14:textId="77777777" w:rsidR="004E2E59" w:rsidRPr="00122928" w:rsidRDefault="004E2E59" w:rsidP="004E2E59">
      <w:pPr>
        <w:rPr>
          <w:rFonts w:ascii="Garamond" w:hAnsi="Garamond"/>
        </w:rPr>
      </w:pPr>
    </w:p>
    <w:p w14:paraId="40D88A3D" w14:textId="77777777" w:rsidR="004E2E59" w:rsidRPr="00122928" w:rsidRDefault="004E2E59" w:rsidP="004E2E59">
      <w:pPr>
        <w:rPr>
          <w:rFonts w:ascii="Garamond" w:hAnsi="Garamond"/>
          <w:b/>
        </w:rPr>
      </w:pPr>
      <w:r w:rsidRPr="00122928">
        <w:rPr>
          <w:rFonts w:ascii="Garamond" w:hAnsi="Garamond"/>
          <w:b/>
        </w:rPr>
        <w:t>Adaptations and innovations</w:t>
      </w:r>
    </w:p>
    <w:p w14:paraId="4D6D547F" w14:textId="6947F82E" w:rsidR="009832B1" w:rsidRPr="00122928" w:rsidRDefault="009832B1" w:rsidP="009832B1">
      <w:pPr>
        <w:rPr>
          <w:rFonts w:ascii="Garamond" w:hAnsi="Garamond"/>
        </w:rPr>
      </w:pPr>
      <w:r w:rsidRPr="00122928">
        <w:rPr>
          <w:rFonts w:ascii="Garamond" w:hAnsi="Garamond"/>
        </w:rPr>
        <w:t>A fi</w:t>
      </w:r>
      <w:r w:rsidR="00473E9A">
        <w:rPr>
          <w:rFonts w:ascii="Garamond" w:hAnsi="Garamond"/>
        </w:rPr>
        <w:t xml:space="preserve">nal characteristic </w:t>
      </w:r>
      <w:r w:rsidRPr="00122928">
        <w:rPr>
          <w:rFonts w:ascii="Garamond" w:hAnsi="Garamond"/>
        </w:rPr>
        <w:t>to introduce is that of adaptation and innovation. I would argue that the ways in which a school adapts to new arrivals, the speed and scale of the ada</w:t>
      </w:r>
      <w:r w:rsidR="00473E9A">
        <w:rPr>
          <w:rFonts w:ascii="Garamond" w:hAnsi="Garamond"/>
        </w:rPr>
        <w:t xml:space="preserve">ptations, including </w:t>
      </w:r>
      <w:r w:rsidRPr="00122928">
        <w:rPr>
          <w:rFonts w:ascii="Garamond" w:hAnsi="Garamond"/>
        </w:rPr>
        <w:t>to often long-standing polices and systems is a measure of super-diversity. Fre</w:t>
      </w:r>
      <w:r w:rsidR="007052CE">
        <w:rPr>
          <w:rFonts w:ascii="Garamond" w:hAnsi="Garamond"/>
        </w:rPr>
        <w:t>eport school and its staff have experienced</w:t>
      </w:r>
      <w:r w:rsidRPr="00122928">
        <w:rPr>
          <w:rFonts w:ascii="Garamond" w:hAnsi="Garamond"/>
        </w:rPr>
        <w:t xml:space="preserve"> </w:t>
      </w:r>
      <w:r w:rsidR="001B41DA" w:rsidRPr="00122928">
        <w:rPr>
          <w:rFonts w:ascii="Garamond" w:hAnsi="Garamond"/>
        </w:rPr>
        <w:t>minor and</w:t>
      </w:r>
      <w:r w:rsidRPr="00122928">
        <w:rPr>
          <w:rFonts w:ascii="Garamond" w:hAnsi="Garamond"/>
        </w:rPr>
        <w:t xml:space="preserve"> major a</w:t>
      </w:r>
      <w:r w:rsidR="001B41DA" w:rsidRPr="00122928">
        <w:rPr>
          <w:rFonts w:ascii="Garamond" w:hAnsi="Garamond"/>
        </w:rPr>
        <w:t>daptations, as follows:</w:t>
      </w:r>
    </w:p>
    <w:p w14:paraId="32B6A231" w14:textId="77777777" w:rsidR="00965E50" w:rsidRDefault="00965E50" w:rsidP="009832B1">
      <w:pPr>
        <w:rPr>
          <w:rFonts w:ascii="Garamond" w:hAnsi="Garamond"/>
        </w:rPr>
      </w:pPr>
    </w:p>
    <w:p w14:paraId="2B791417" w14:textId="33AE4A4D" w:rsidR="00DD6814" w:rsidRPr="00122928" w:rsidRDefault="00965E50" w:rsidP="00DD6814">
      <w:pPr>
        <w:rPr>
          <w:rFonts w:ascii="Garamond" w:hAnsi="Garamond"/>
        </w:rPr>
      </w:pPr>
      <w:r w:rsidRPr="00122928">
        <w:rPr>
          <w:rFonts w:ascii="Garamond" w:hAnsi="Garamond"/>
        </w:rPr>
        <w:t>Due to the arrival of large numbers of Roma Slovak children the school established a New Arri</w:t>
      </w:r>
      <w:r w:rsidR="00DD6814">
        <w:rPr>
          <w:rFonts w:ascii="Garamond" w:hAnsi="Garamond"/>
        </w:rPr>
        <w:t>vals Centre where the children we</w:t>
      </w:r>
      <w:r w:rsidRPr="00122928">
        <w:rPr>
          <w:rFonts w:ascii="Garamond" w:hAnsi="Garamond"/>
        </w:rPr>
        <w:t>re made aware of the norms of behaviour in Freeport school and taught rudimentary English</w:t>
      </w:r>
      <w:r w:rsidR="009F174C">
        <w:rPr>
          <w:rFonts w:ascii="Garamond" w:hAnsi="Garamond"/>
        </w:rPr>
        <w:t xml:space="preserve"> as well as Personal, Social and Health education, including basic hygiene skills</w:t>
      </w:r>
      <w:r w:rsidRPr="00122928">
        <w:rPr>
          <w:rFonts w:ascii="Garamond" w:hAnsi="Garamond"/>
        </w:rPr>
        <w:t xml:space="preserve">. </w:t>
      </w:r>
      <w:r w:rsidR="00DD6814" w:rsidRPr="00122928">
        <w:rPr>
          <w:rFonts w:ascii="Garamond" w:hAnsi="Garamond"/>
        </w:rPr>
        <w:t>New arrivals are first tested for English, with the help of the Romani translators, and assigned to a new arrivals class. After about two months, depending on progress, the pupils are integrated, with support, into mainstream lessons, often with adapted timetables to include more EAL su</w:t>
      </w:r>
      <w:r w:rsidR="00DD6814">
        <w:rPr>
          <w:rFonts w:ascii="Garamond" w:hAnsi="Garamond"/>
        </w:rPr>
        <w:t>pport</w:t>
      </w:r>
      <w:r w:rsidR="007052CE">
        <w:rPr>
          <w:rFonts w:ascii="Garamond" w:hAnsi="Garamond"/>
        </w:rPr>
        <w:t xml:space="preserve"> (Source: key respondent interview)</w:t>
      </w:r>
      <w:r w:rsidR="00DD6814" w:rsidRPr="00122928">
        <w:rPr>
          <w:rFonts w:ascii="Garamond" w:hAnsi="Garamond"/>
        </w:rPr>
        <w:t>.</w:t>
      </w:r>
    </w:p>
    <w:p w14:paraId="5F046E40" w14:textId="77777777" w:rsidR="00DD6814" w:rsidRDefault="00DD6814" w:rsidP="00965E50">
      <w:pPr>
        <w:rPr>
          <w:rFonts w:ascii="Garamond" w:hAnsi="Garamond"/>
        </w:rPr>
      </w:pPr>
    </w:p>
    <w:p w14:paraId="131014B7" w14:textId="6648F5DA" w:rsidR="00965E50" w:rsidRPr="00122928" w:rsidRDefault="00473E9A" w:rsidP="00965E50">
      <w:pPr>
        <w:rPr>
          <w:rFonts w:ascii="Garamond" w:hAnsi="Garamond"/>
        </w:rPr>
      </w:pPr>
      <w:r w:rsidRPr="00122928">
        <w:rPr>
          <w:rFonts w:ascii="Garamond" w:hAnsi="Garamond"/>
        </w:rPr>
        <w:t>When pupils have not been mainstream schooled prior to arrival, certain behaviours manifest themselves i</w:t>
      </w:r>
      <w:r w:rsidR="00BE7E50">
        <w:rPr>
          <w:rFonts w:ascii="Garamond" w:hAnsi="Garamond"/>
        </w:rPr>
        <w:t>n terms of classroom behaviours</w:t>
      </w:r>
      <w:r w:rsidRPr="00122928">
        <w:rPr>
          <w:rFonts w:ascii="Garamond" w:hAnsi="Garamond"/>
        </w:rPr>
        <w:t>. When taken alongside the fact that most of the new arrivals cannot speak, read or write English and cannot write another language either, the issues are complex.</w:t>
      </w:r>
      <w:r>
        <w:rPr>
          <w:rFonts w:ascii="Garamond" w:hAnsi="Garamond"/>
        </w:rPr>
        <w:t xml:space="preserve"> </w:t>
      </w:r>
      <w:r w:rsidR="00965E50" w:rsidRPr="00122928">
        <w:rPr>
          <w:rFonts w:ascii="Garamond" w:hAnsi="Garamond"/>
        </w:rPr>
        <w:t>Such centres are not new, Bullock</w:t>
      </w:r>
      <w:r w:rsidR="007052CE">
        <w:rPr>
          <w:rFonts w:ascii="Garamond" w:hAnsi="Garamond"/>
        </w:rPr>
        <w:t xml:space="preserve"> comments on them in his landmark </w:t>
      </w:r>
      <w:r w:rsidR="00965E50" w:rsidRPr="00122928">
        <w:rPr>
          <w:rFonts w:ascii="Garamond" w:hAnsi="Garamond"/>
        </w:rPr>
        <w:t xml:space="preserve">report from the 1970s </w:t>
      </w:r>
      <w:r w:rsidR="00965E50" w:rsidRPr="00122928">
        <w:rPr>
          <w:rFonts w:ascii="Garamond" w:hAnsi="Garamond"/>
        </w:rPr>
        <w:fldChar w:fldCharType="begin"/>
      </w:r>
      <w:r w:rsidR="00965E50">
        <w:rPr>
          <w:rFonts w:ascii="Garamond" w:hAnsi="Garamond"/>
        </w:rPr>
        <w:instrText xml:space="preserve"> ADDIN EN.CITE &lt;EndNote&gt;&lt;Cite&gt;&lt;Author&gt;Bullock&lt;/Author&gt;&lt;Year&gt;1975&lt;/Year&gt;&lt;RecNum&gt;55&lt;/RecNum&gt;&lt;DisplayText&gt;(Bullock, 1975)&lt;/DisplayText&gt;&lt;record&gt;&lt;rec-number&gt;55&lt;/rec-number&gt;&lt;foreign-keys&gt;&lt;key app="EN" db-id="sxptweftnprp53er05cp92dttvxe9wrae0fv"&gt;55&lt;/key&gt;&lt;/foreign-keys&gt;&lt;ref-type name="Book"&gt;6&lt;/ref-type&gt;&lt;contributors&gt;&lt;authors&gt;&lt;author&gt;Bullock, A&lt;/author&gt;&lt;/authors&gt;&lt;/contributors&gt;&lt;titles&gt;&lt;title&gt;A Language for Life&lt;/title&gt;&lt;/titles&gt;&lt;dates&gt;&lt;year&gt;1975&lt;/year&gt;&lt;/dates&gt;&lt;pub-location&gt;London&lt;/pub-location&gt;&lt;publisher&gt;HMSO&lt;/publisher&gt;&lt;urls&gt;&lt;/urls&gt;&lt;/record&gt;&lt;/Cite&gt;&lt;/EndNote&gt;</w:instrText>
      </w:r>
      <w:r w:rsidR="00965E50" w:rsidRPr="00122928">
        <w:rPr>
          <w:rFonts w:ascii="Garamond" w:hAnsi="Garamond"/>
        </w:rPr>
        <w:fldChar w:fldCharType="separate"/>
      </w:r>
      <w:r w:rsidR="00965E50">
        <w:rPr>
          <w:rFonts w:ascii="Garamond" w:hAnsi="Garamond"/>
          <w:noProof/>
        </w:rPr>
        <w:t>(</w:t>
      </w:r>
      <w:hyperlink w:anchor="_ENREF_12" w:tooltip="Bullock, 1975 #55" w:history="1">
        <w:r w:rsidR="00FD3420">
          <w:rPr>
            <w:rFonts w:ascii="Garamond" w:hAnsi="Garamond"/>
            <w:noProof/>
          </w:rPr>
          <w:t>Bullock, 1975</w:t>
        </w:r>
      </w:hyperlink>
      <w:r w:rsidR="00965E50">
        <w:rPr>
          <w:rFonts w:ascii="Garamond" w:hAnsi="Garamond"/>
          <w:noProof/>
        </w:rPr>
        <w:t>)</w:t>
      </w:r>
      <w:r w:rsidR="00965E50" w:rsidRPr="00122928">
        <w:rPr>
          <w:rFonts w:ascii="Garamond" w:hAnsi="Garamond"/>
        </w:rPr>
        <w:fldChar w:fldCharType="end"/>
      </w:r>
      <w:r w:rsidR="00965E50" w:rsidRPr="00122928">
        <w:rPr>
          <w:rFonts w:ascii="Garamond" w:hAnsi="Garamond"/>
        </w:rPr>
        <w:t xml:space="preserve">. Whilst the school would rather </w:t>
      </w:r>
      <w:r w:rsidR="00DD6814">
        <w:rPr>
          <w:rFonts w:ascii="Garamond" w:hAnsi="Garamond"/>
        </w:rPr>
        <w:t xml:space="preserve">have </w:t>
      </w:r>
      <w:r>
        <w:rPr>
          <w:rFonts w:ascii="Garamond" w:hAnsi="Garamond"/>
        </w:rPr>
        <w:t>integrate</w:t>
      </w:r>
      <w:r w:rsidR="00DD6814">
        <w:rPr>
          <w:rFonts w:ascii="Garamond" w:hAnsi="Garamond"/>
        </w:rPr>
        <w:t>d</w:t>
      </w:r>
      <w:r>
        <w:rPr>
          <w:rFonts w:ascii="Garamond" w:hAnsi="Garamond"/>
        </w:rPr>
        <w:t xml:space="preserve"> new arrivals</w:t>
      </w:r>
      <w:r w:rsidR="00965E50" w:rsidRPr="00122928">
        <w:rPr>
          <w:rFonts w:ascii="Garamond" w:hAnsi="Garamond"/>
        </w:rPr>
        <w:t xml:space="preserve"> immediately into the classroom with additional support for En</w:t>
      </w:r>
      <w:r>
        <w:rPr>
          <w:rFonts w:ascii="Garamond" w:hAnsi="Garamond"/>
        </w:rPr>
        <w:t>glish</w:t>
      </w:r>
      <w:r w:rsidR="00DD6814">
        <w:rPr>
          <w:rFonts w:ascii="Garamond" w:hAnsi="Garamond"/>
        </w:rPr>
        <w:t xml:space="preserve"> (Respondent interview)</w:t>
      </w:r>
      <w:r>
        <w:rPr>
          <w:rFonts w:ascii="Garamond" w:hAnsi="Garamond"/>
        </w:rPr>
        <w:t>, the number of new pupil</w:t>
      </w:r>
      <w:r w:rsidR="00965E50" w:rsidRPr="00122928">
        <w:rPr>
          <w:rFonts w:ascii="Garamond" w:hAnsi="Garamond"/>
        </w:rPr>
        <w:t xml:space="preserve">s </w:t>
      </w:r>
      <w:r w:rsidR="00DD6814">
        <w:rPr>
          <w:rFonts w:ascii="Garamond" w:hAnsi="Garamond"/>
        </w:rPr>
        <w:t xml:space="preserve">and the complexity of issues </w:t>
      </w:r>
      <w:r w:rsidR="00965E50" w:rsidRPr="00122928">
        <w:rPr>
          <w:rFonts w:ascii="Garamond" w:hAnsi="Garamond"/>
        </w:rPr>
        <w:t xml:space="preserve">necessitated a special arrangement. Although the original New Arrivals centre was </w:t>
      </w:r>
      <w:r w:rsidR="007052CE">
        <w:rPr>
          <w:rFonts w:ascii="Garamond" w:hAnsi="Garamond"/>
        </w:rPr>
        <w:t>situated away from</w:t>
      </w:r>
      <w:r w:rsidR="00965E50" w:rsidRPr="00122928">
        <w:rPr>
          <w:rFonts w:ascii="Garamond" w:hAnsi="Garamond"/>
        </w:rPr>
        <w:t xml:space="preserve"> the school site, it is now an integral part of the scho</w:t>
      </w:r>
      <w:r w:rsidR="00DD6814">
        <w:rPr>
          <w:rFonts w:ascii="Garamond" w:hAnsi="Garamond"/>
        </w:rPr>
        <w:t>ol building with pupils kept on-site</w:t>
      </w:r>
      <w:r w:rsidR="00965E50" w:rsidRPr="00122928">
        <w:rPr>
          <w:rFonts w:ascii="Garamond" w:hAnsi="Garamond"/>
        </w:rPr>
        <w:t xml:space="preserve">. </w:t>
      </w:r>
    </w:p>
    <w:p w14:paraId="6DB35FA7" w14:textId="77777777" w:rsidR="001B41DA" w:rsidRPr="00122928" w:rsidRDefault="001B41DA" w:rsidP="009832B1">
      <w:pPr>
        <w:rPr>
          <w:rFonts w:ascii="Garamond" w:hAnsi="Garamond"/>
        </w:rPr>
      </w:pPr>
    </w:p>
    <w:p w14:paraId="3EA09D12" w14:textId="010019E4" w:rsidR="00965E50" w:rsidRPr="00122928" w:rsidRDefault="00965E50" w:rsidP="00965E50">
      <w:pPr>
        <w:rPr>
          <w:rFonts w:ascii="Garamond" w:hAnsi="Garamond"/>
        </w:rPr>
      </w:pPr>
      <w:r w:rsidRPr="00122928">
        <w:rPr>
          <w:rFonts w:ascii="Garamond" w:hAnsi="Garamond"/>
        </w:rPr>
        <w:t>In times of more traditional migration, it was hi</w:t>
      </w:r>
      <w:r w:rsidR="002B0A57">
        <w:rPr>
          <w:rFonts w:ascii="Garamond" w:hAnsi="Garamond"/>
        </w:rPr>
        <w:t xml:space="preserve">ghly common for </w:t>
      </w:r>
      <w:r w:rsidRPr="00122928">
        <w:rPr>
          <w:rFonts w:ascii="Garamond" w:hAnsi="Garamond"/>
        </w:rPr>
        <w:t xml:space="preserve">urban multilingual schools to recruit staff </w:t>
      </w:r>
      <w:r w:rsidR="002B0A57">
        <w:rPr>
          <w:rFonts w:ascii="Garamond" w:hAnsi="Garamond"/>
        </w:rPr>
        <w:t>with</w:t>
      </w:r>
      <w:r w:rsidRPr="00122928">
        <w:rPr>
          <w:rFonts w:ascii="Garamond" w:hAnsi="Garamond"/>
        </w:rPr>
        <w:t xml:space="preserve"> the languages of the new migrants – Panjabi, Urdu, Hindi and so on</w:t>
      </w:r>
      <w:r w:rsidR="002B0A57">
        <w:rPr>
          <w:rFonts w:ascii="Garamond" w:hAnsi="Garamond"/>
        </w:rPr>
        <w:t xml:space="preserve"> </w:t>
      </w:r>
      <w:r w:rsidR="002B0A57">
        <w:rPr>
          <w:rFonts w:ascii="Garamond" w:hAnsi="Garamond"/>
        </w:rPr>
        <w:fldChar w:fldCharType="begin"/>
      </w:r>
      <w:r w:rsidR="002B0A57">
        <w:rPr>
          <w:rFonts w:ascii="Garamond" w:hAnsi="Garamond"/>
        </w:rPr>
        <w:instrText xml:space="preserve"> ADDIN EN.CITE &lt;EndNote&gt;&lt;Cite&gt;&lt;Author&gt;Marland&lt;/Author&gt;&lt;Year&gt;1987&lt;/Year&gt;&lt;RecNum&gt;404&lt;/RecNum&gt;&lt;DisplayText&gt;(Marland, 1987)&lt;/DisplayText&gt;&lt;record&gt;&lt;rec-number&gt;404&lt;/rec-number&gt;&lt;foreign-keys&gt;&lt;key app="EN" db-id="sxptweftnprp53er05cp92dttvxe9wrae0fv"&gt;404&lt;/key&gt;&lt;/foreign-keys&gt;&lt;ref-type name="Book"&gt;6&lt;/ref-type&gt;&lt;contributors&gt;&lt;authors&gt;&lt;author&gt;Marland, M&lt;/author&gt;&lt;/authors&gt;&lt;/contributors&gt;&lt;titles&gt;&lt;title&gt;Multilingual Britain: The Educational Challenge&lt;/title&gt;&lt;/titles&gt;&lt;dates&gt;&lt;year&gt;1987&lt;/year&gt;&lt;/dates&gt;&lt;pub-location&gt;London&lt;/pub-location&gt;&lt;publisher&gt;CILT&lt;/publisher&gt;&lt;urls&gt;&lt;/urls&gt;&lt;/record&gt;&lt;/Cite&gt;&lt;/EndNote&gt;</w:instrText>
      </w:r>
      <w:r w:rsidR="002B0A57">
        <w:rPr>
          <w:rFonts w:ascii="Garamond" w:hAnsi="Garamond"/>
        </w:rPr>
        <w:fldChar w:fldCharType="separate"/>
      </w:r>
      <w:r w:rsidR="002B0A57">
        <w:rPr>
          <w:rFonts w:ascii="Garamond" w:hAnsi="Garamond"/>
          <w:noProof/>
        </w:rPr>
        <w:t>(</w:t>
      </w:r>
      <w:hyperlink w:anchor="_ENREF_35" w:tooltip="Marland, 1987 #404" w:history="1">
        <w:r w:rsidR="00FD3420">
          <w:rPr>
            <w:rFonts w:ascii="Garamond" w:hAnsi="Garamond"/>
            <w:noProof/>
          </w:rPr>
          <w:t>Marland, 1987</w:t>
        </w:r>
      </w:hyperlink>
      <w:r w:rsidR="002B0A57">
        <w:rPr>
          <w:rFonts w:ascii="Garamond" w:hAnsi="Garamond"/>
          <w:noProof/>
        </w:rPr>
        <w:t>)</w:t>
      </w:r>
      <w:r w:rsidR="002B0A57">
        <w:rPr>
          <w:rFonts w:ascii="Garamond" w:hAnsi="Garamond"/>
        </w:rPr>
        <w:fldChar w:fldCharType="end"/>
      </w:r>
      <w:r w:rsidRPr="00122928">
        <w:rPr>
          <w:rFonts w:ascii="Garamond" w:hAnsi="Garamond"/>
        </w:rPr>
        <w:t xml:space="preserve">. Freeport </w:t>
      </w:r>
      <w:r w:rsidR="002B0A57">
        <w:rPr>
          <w:rFonts w:ascii="Garamond" w:hAnsi="Garamond"/>
        </w:rPr>
        <w:t>already had</w:t>
      </w:r>
      <w:r w:rsidR="00DC048A">
        <w:rPr>
          <w:rFonts w:ascii="Garamond" w:hAnsi="Garamond"/>
        </w:rPr>
        <w:t xml:space="preserve"> </w:t>
      </w:r>
      <w:r w:rsidRPr="00122928">
        <w:rPr>
          <w:rFonts w:ascii="Garamond" w:hAnsi="Garamond"/>
        </w:rPr>
        <w:t xml:space="preserve">Somali and Arabic </w:t>
      </w:r>
      <w:r w:rsidR="00DC048A">
        <w:rPr>
          <w:rFonts w:ascii="Garamond" w:hAnsi="Garamond"/>
        </w:rPr>
        <w:t xml:space="preserve">staff </w:t>
      </w:r>
      <w:r w:rsidRPr="00122928">
        <w:rPr>
          <w:rFonts w:ascii="Garamond" w:hAnsi="Garamond"/>
        </w:rPr>
        <w:t xml:space="preserve">and, following this lead have employed two Romani speakers. This has resolved many communication issues between the </w:t>
      </w:r>
      <w:r w:rsidR="007052CE">
        <w:rPr>
          <w:rFonts w:ascii="Garamond" w:hAnsi="Garamond"/>
        </w:rPr>
        <w:t xml:space="preserve">staff and pupils and the </w:t>
      </w:r>
      <w:r w:rsidRPr="00122928">
        <w:rPr>
          <w:rFonts w:ascii="Garamond" w:hAnsi="Garamond"/>
        </w:rPr>
        <w:t>school and parents</w:t>
      </w:r>
      <w:r w:rsidR="002B0A57">
        <w:rPr>
          <w:rFonts w:ascii="Garamond" w:hAnsi="Garamond"/>
        </w:rPr>
        <w:t xml:space="preserve">, e.g. </w:t>
      </w:r>
      <w:r w:rsidR="002B0A57" w:rsidRPr="00122928">
        <w:rPr>
          <w:rFonts w:ascii="Garamond" w:hAnsi="Garamond"/>
        </w:rPr>
        <w:t xml:space="preserve">letters </w:t>
      </w:r>
      <w:r w:rsidR="002B0A57">
        <w:rPr>
          <w:rFonts w:ascii="Garamond" w:hAnsi="Garamond"/>
        </w:rPr>
        <w:t>can be</w:t>
      </w:r>
      <w:r w:rsidR="002B0A57" w:rsidRPr="00122928">
        <w:rPr>
          <w:rFonts w:ascii="Garamond" w:hAnsi="Garamond"/>
        </w:rPr>
        <w:t xml:space="preserve"> translated into Slovakian for the Roma parents</w:t>
      </w:r>
      <w:r w:rsidR="007052CE">
        <w:rPr>
          <w:rStyle w:val="FootnoteReference"/>
          <w:rFonts w:ascii="Garamond" w:hAnsi="Garamond"/>
        </w:rPr>
        <w:footnoteReference w:id="12"/>
      </w:r>
      <w:r w:rsidRPr="00122928">
        <w:rPr>
          <w:rFonts w:ascii="Garamond" w:hAnsi="Garamond"/>
        </w:rPr>
        <w:t>. It has facilitated integration and assimilation and the two staff are a real gain for the school. However, I note further issues when interviewing these staff. Notably, whilst speakers of Rom</w:t>
      </w:r>
      <w:r w:rsidR="00DD6814">
        <w:rPr>
          <w:rFonts w:ascii="Garamond" w:hAnsi="Garamond"/>
        </w:rPr>
        <w:t xml:space="preserve">ani, </w:t>
      </w:r>
      <w:r w:rsidRPr="00122928">
        <w:rPr>
          <w:rFonts w:ascii="Garamond" w:hAnsi="Garamond"/>
        </w:rPr>
        <w:t>they cannot engage with discussions around which dialects or varieties of Romani</w:t>
      </w:r>
      <w:r w:rsidR="002B0A57">
        <w:rPr>
          <w:rFonts w:ascii="Garamond" w:hAnsi="Garamond"/>
        </w:rPr>
        <w:t xml:space="preserve"> they speak</w:t>
      </w:r>
      <w:r w:rsidR="00DC048A">
        <w:rPr>
          <w:rFonts w:ascii="Garamond" w:hAnsi="Garamond"/>
        </w:rPr>
        <w:t xml:space="preserve">. For example, if </w:t>
      </w:r>
      <w:r w:rsidRPr="00122928">
        <w:rPr>
          <w:rFonts w:ascii="Garamond" w:hAnsi="Garamond"/>
        </w:rPr>
        <w:t>Romani speakers arrive from other European countrie</w:t>
      </w:r>
      <w:r w:rsidR="00DC048A">
        <w:rPr>
          <w:rFonts w:ascii="Garamond" w:hAnsi="Garamond"/>
        </w:rPr>
        <w:t xml:space="preserve">s, </w:t>
      </w:r>
      <w:r w:rsidR="002B0A57">
        <w:rPr>
          <w:rFonts w:ascii="Garamond" w:hAnsi="Garamond"/>
        </w:rPr>
        <w:t>their language</w:t>
      </w:r>
      <w:r w:rsidR="00DC048A">
        <w:rPr>
          <w:rFonts w:ascii="Garamond" w:hAnsi="Garamond"/>
        </w:rPr>
        <w:t>s may not</w:t>
      </w:r>
      <w:r w:rsidR="002B0A57">
        <w:rPr>
          <w:rFonts w:ascii="Garamond" w:hAnsi="Garamond"/>
        </w:rPr>
        <w:t xml:space="preserve"> </w:t>
      </w:r>
      <w:r w:rsidRPr="00122928">
        <w:rPr>
          <w:rFonts w:ascii="Garamond" w:hAnsi="Garamond"/>
        </w:rPr>
        <w:t>be mutually comprehensible</w:t>
      </w:r>
      <w:r w:rsidR="00DC048A">
        <w:rPr>
          <w:rFonts w:ascii="Garamond" w:hAnsi="Garamond"/>
        </w:rPr>
        <w:t xml:space="preserve"> </w:t>
      </w:r>
      <w:r w:rsidR="00DC048A">
        <w:rPr>
          <w:rFonts w:ascii="Garamond" w:hAnsi="Garamond"/>
        </w:rPr>
        <w:fldChar w:fldCharType="begin"/>
      </w:r>
      <w:r w:rsidR="00DC048A">
        <w:rPr>
          <w:rFonts w:ascii="Garamond" w:hAnsi="Garamond"/>
        </w:rPr>
        <w:instrText xml:space="preserve"> ADDIN EN.CITE &lt;EndNote&gt;&lt;Cite&gt;&lt;Author&gt;Matras&lt;/Author&gt;&lt;Year&gt;2005&lt;/Year&gt;&lt;RecNum&gt;993&lt;/RecNum&gt;&lt;DisplayText&gt;(Matras, 2005)&lt;/DisplayText&gt;&lt;record&gt;&lt;rec-number&gt;993&lt;/rec-number&gt;&lt;foreign-keys&gt;&lt;key app="EN" db-id="sxptweftnprp53er05cp92dttvxe9wrae0fv"&gt;993&lt;/key&gt;&lt;/foreign-keys&gt;&lt;ref-type name="Report"&gt;27&lt;/ref-type&gt;&lt;contributors&gt;&lt;authors&gt;&lt;author&gt;Matras, Y&lt;/author&gt;&lt;/authors&gt;&lt;tertiary-authors&gt;&lt;author&gt;Council of Europe&lt;/author&gt;&lt;/tertiary-authors&gt;&lt;/contributors&gt;&lt;titles&gt;&lt;title&gt;The status of Romani in Europe: Report submitted to the Council of Europe’s Language Policy Division, October 2005&lt;/title&gt;&lt;/titles&gt;&lt;dates&gt;&lt;year&gt;2005&lt;/year&gt;&lt;/dates&gt;&lt;pub-location&gt;University of Manchester&lt;/pub-location&gt;&lt;urls&gt;&lt;/urls&gt;&lt;/record&gt;&lt;/Cite&gt;&lt;/EndNote&gt;</w:instrText>
      </w:r>
      <w:r w:rsidR="00DC048A">
        <w:rPr>
          <w:rFonts w:ascii="Garamond" w:hAnsi="Garamond"/>
        </w:rPr>
        <w:fldChar w:fldCharType="separate"/>
      </w:r>
      <w:r w:rsidR="00DC048A">
        <w:rPr>
          <w:rFonts w:ascii="Garamond" w:hAnsi="Garamond"/>
          <w:noProof/>
        </w:rPr>
        <w:t>(</w:t>
      </w:r>
      <w:hyperlink w:anchor="_ENREF_36" w:tooltip="Matras, 2005 #993" w:history="1">
        <w:r w:rsidR="00FD3420">
          <w:rPr>
            <w:rFonts w:ascii="Garamond" w:hAnsi="Garamond"/>
            <w:noProof/>
          </w:rPr>
          <w:t>Matras, 2005</w:t>
        </w:r>
      </w:hyperlink>
      <w:r w:rsidR="00DC048A">
        <w:rPr>
          <w:rFonts w:ascii="Garamond" w:hAnsi="Garamond"/>
          <w:noProof/>
        </w:rPr>
        <w:t>)</w:t>
      </w:r>
      <w:r w:rsidR="00DC048A">
        <w:rPr>
          <w:rFonts w:ascii="Garamond" w:hAnsi="Garamond"/>
        </w:rPr>
        <w:fldChar w:fldCharType="end"/>
      </w:r>
      <w:r w:rsidR="00DC048A">
        <w:rPr>
          <w:rFonts w:ascii="Garamond" w:hAnsi="Garamond"/>
        </w:rPr>
        <w:t>.</w:t>
      </w:r>
      <w:r w:rsidRPr="00122928">
        <w:rPr>
          <w:rFonts w:ascii="Garamond" w:hAnsi="Garamond"/>
        </w:rPr>
        <w:t xml:space="preserve"> </w:t>
      </w:r>
      <w:r w:rsidR="002B0A57">
        <w:rPr>
          <w:rFonts w:ascii="Garamond" w:hAnsi="Garamond"/>
        </w:rPr>
        <w:t xml:space="preserve">At a recent Council migration event in Sheffield, a </w:t>
      </w:r>
      <w:r w:rsidR="00DC048A">
        <w:rPr>
          <w:rFonts w:ascii="Garamond" w:hAnsi="Garamond"/>
        </w:rPr>
        <w:t xml:space="preserve">key </w:t>
      </w:r>
      <w:r w:rsidR="002B0A57">
        <w:rPr>
          <w:rFonts w:ascii="Garamond" w:hAnsi="Garamond"/>
        </w:rPr>
        <w:t xml:space="preserve">speaker </w:t>
      </w:r>
      <w:r w:rsidR="00BE7E50">
        <w:rPr>
          <w:rFonts w:ascii="Garamond" w:hAnsi="Garamond"/>
        </w:rPr>
        <w:t>announced that</w:t>
      </w:r>
      <w:r w:rsidR="002B0A57">
        <w:rPr>
          <w:rFonts w:ascii="Garamond" w:hAnsi="Garamond"/>
        </w:rPr>
        <w:t xml:space="preserve"> all schools</w:t>
      </w:r>
      <w:r w:rsidR="00BE7E50">
        <w:rPr>
          <w:rFonts w:ascii="Garamond" w:hAnsi="Garamond"/>
        </w:rPr>
        <w:t xml:space="preserve"> should employ Romani speakers</w:t>
      </w:r>
      <w:r w:rsidR="007052CE">
        <w:rPr>
          <w:rFonts w:ascii="Garamond" w:hAnsi="Garamond"/>
        </w:rPr>
        <w:t xml:space="preserve"> </w:t>
      </w:r>
      <w:r w:rsidR="007052CE">
        <w:rPr>
          <w:rFonts w:ascii="Garamond" w:hAnsi="Garamond"/>
        </w:rPr>
        <w:fldChar w:fldCharType="begin"/>
      </w:r>
      <w:r w:rsidR="007052CE">
        <w:rPr>
          <w:rFonts w:ascii="Garamond" w:hAnsi="Garamond"/>
        </w:rPr>
        <w:instrText xml:space="preserve"> ADDIN EN.CITE &lt;EndNote&gt;&lt;Cite&gt;&lt;Author&gt;Sheffield City Council&lt;/Author&gt;&lt;Year&gt;2013&lt;/Year&gt;&lt;RecNum&gt;1020&lt;/RecNum&gt;&lt;DisplayText&gt;(Sheffield City Council, 2013)&lt;/DisplayText&gt;&lt;record&gt;&lt;rec-number&gt;1020&lt;/rec-number&gt;&lt;foreign-keys&gt;&lt;key app="EN" db-id="sxptweftnprp53er05cp92dttvxe9wrae0fv"&gt;1020&lt;/key&gt;&lt;/foreign-keys&gt;&lt;ref-type name="Conference Proceedings"&gt;10&lt;/ref-type&gt;&lt;contributors&gt;&lt;authors&gt;&lt;author&gt;Sheffield City Council,&lt;/author&gt;&lt;/authors&gt;&lt;/contributors&gt;&lt;titles&gt;&lt;title&gt;Children, Young People &amp;amp; Family Service: New Arrivals/Roma Workshop&lt;/title&gt;&lt;secondary-title&gt;New Arrivals/Roma Workshop&lt;/secondary-title&gt;&lt;/titles&gt;&lt;dates&gt;&lt;year&gt;2013&lt;/year&gt;&lt;/dates&gt;&lt;pub-location&gt;Hinde House School Sheffield&lt;/pub-location&gt;&lt;urls&gt;&lt;/urls&gt;&lt;/record&gt;&lt;/Cite&gt;&lt;/EndNote&gt;</w:instrText>
      </w:r>
      <w:r w:rsidR="007052CE">
        <w:rPr>
          <w:rFonts w:ascii="Garamond" w:hAnsi="Garamond"/>
        </w:rPr>
        <w:fldChar w:fldCharType="separate"/>
      </w:r>
      <w:r w:rsidR="007052CE">
        <w:rPr>
          <w:rFonts w:ascii="Garamond" w:hAnsi="Garamond"/>
          <w:noProof/>
        </w:rPr>
        <w:t>(</w:t>
      </w:r>
      <w:hyperlink w:anchor="_ENREF_57" w:tooltip="Sheffield City Council, 2013 #1020" w:history="1">
        <w:r w:rsidR="00FD3420">
          <w:rPr>
            <w:rFonts w:ascii="Garamond" w:hAnsi="Garamond"/>
            <w:noProof/>
          </w:rPr>
          <w:t>Sheffield City Council, 2013</w:t>
        </w:r>
      </w:hyperlink>
      <w:r w:rsidR="007052CE">
        <w:rPr>
          <w:rFonts w:ascii="Garamond" w:hAnsi="Garamond"/>
          <w:noProof/>
        </w:rPr>
        <w:t>)</w:t>
      </w:r>
      <w:r w:rsidR="007052CE">
        <w:rPr>
          <w:rFonts w:ascii="Garamond" w:hAnsi="Garamond"/>
        </w:rPr>
        <w:fldChar w:fldCharType="end"/>
      </w:r>
      <w:r w:rsidR="00BE7E50">
        <w:rPr>
          <w:rFonts w:ascii="Garamond" w:hAnsi="Garamond"/>
        </w:rPr>
        <w:t>.</w:t>
      </w:r>
      <w:r w:rsidR="002B0A57">
        <w:rPr>
          <w:rFonts w:ascii="Garamond" w:hAnsi="Garamond"/>
        </w:rPr>
        <w:t xml:space="preserve"> But that exposes assumptions about the Romani language and the varieties of Romani in existence. </w:t>
      </w:r>
      <w:r w:rsidR="007052CE">
        <w:rPr>
          <w:rFonts w:ascii="Garamond" w:hAnsi="Garamond"/>
        </w:rPr>
        <w:t xml:space="preserve">This is </w:t>
      </w:r>
      <w:r w:rsidRPr="00122928">
        <w:rPr>
          <w:rFonts w:ascii="Garamond" w:hAnsi="Garamond"/>
        </w:rPr>
        <w:t xml:space="preserve">yet another </w:t>
      </w:r>
      <w:r w:rsidR="002B0A57">
        <w:rPr>
          <w:rFonts w:ascii="Garamond" w:hAnsi="Garamond"/>
        </w:rPr>
        <w:t>aspect facing</w:t>
      </w:r>
      <w:r w:rsidR="00DC048A">
        <w:rPr>
          <w:rFonts w:ascii="Garamond" w:hAnsi="Garamond"/>
        </w:rPr>
        <w:t xml:space="preserve"> the super-diverse school</w:t>
      </w:r>
      <w:r w:rsidR="009125F1">
        <w:rPr>
          <w:rFonts w:ascii="Garamond" w:hAnsi="Garamond"/>
        </w:rPr>
        <w:t>,</w:t>
      </w:r>
      <w:r w:rsidR="00DC048A">
        <w:rPr>
          <w:rFonts w:ascii="Garamond" w:hAnsi="Garamond"/>
        </w:rPr>
        <w:t xml:space="preserve"> which has to now be </w:t>
      </w:r>
      <w:r w:rsidRPr="00122928">
        <w:rPr>
          <w:rFonts w:ascii="Garamond" w:hAnsi="Garamond"/>
        </w:rPr>
        <w:t xml:space="preserve">reactive in addressing the language issues as they manifest themselves. </w:t>
      </w:r>
    </w:p>
    <w:p w14:paraId="0FB1B518" w14:textId="77777777" w:rsidR="007E3057" w:rsidRPr="00122928" w:rsidRDefault="007E3057" w:rsidP="009832B1">
      <w:pPr>
        <w:rPr>
          <w:rFonts w:ascii="Garamond" w:hAnsi="Garamond"/>
        </w:rPr>
      </w:pPr>
    </w:p>
    <w:p w14:paraId="3A9D895A" w14:textId="4FB6760E" w:rsidR="00D51DAE" w:rsidRPr="00122928" w:rsidRDefault="007E3057" w:rsidP="009832B1">
      <w:pPr>
        <w:rPr>
          <w:rFonts w:ascii="Garamond" w:hAnsi="Garamond"/>
        </w:rPr>
      </w:pPr>
      <w:r w:rsidRPr="00122928">
        <w:rPr>
          <w:rFonts w:ascii="Garamond" w:hAnsi="Garamond"/>
        </w:rPr>
        <w:t>A more general finding is the gradual</w:t>
      </w:r>
      <w:r w:rsidR="009832B1" w:rsidRPr="00122928">
        <w:rPr>
          <w:rFonts w:ascii="Garamond" w:hAnsi="Garamond"/>
        </w:rPr>
        <w:t xml:space="preserve"> move away from</w:t>
      </w:r>
      <w:r w:rsidR="00D51DAE" w:rsidRPr="00122928">
        <w:rPr>
          <w:rFonts w:ascii="Garamond" w:hAnsi="Garamond"/>
        </w:rPr>
        <w:t xml:space="preserve"> what might be termed an ‘English only’ policy to one of  </w:t>
      </w:r>
      <w:r w:rsidR="009832B1" w:rsidRPr="00122928">
        <w:rPr>
          <w:rFonts w:ascii="Garamond" w:hAnsi="Garamond"/>
        </w:rPr>
        <w:t>‘immersion+’</w:t>
      </w:r>
      <w:r w:rsidRPr="00122928">
        <w:rPr>
          <w:rFonts w:ascii="Garamond" w:hAnsi="Garamond"/>
        </w:rPr>
        <w:t xml:space="preserve"> in terms of English. Schools such as Freeport, in common with most mainstream schools in England, are premised upon the concept of subtractive </w:t>
      </w:r>
      <w:r w:rsidR="008C7B06" w:rsidRPr="00122928">
        <w:rPr>
          <w:rFonts w:ascii="Garamond" w:hAnsi="Garamond"/>
        </w:rPr>
        <w:t>bilingualism</w:t>
      </w:r>
      <w:r w:rsidR="00DD6814">
        <w:rPr>
          <w:rFonts w:ascii="Garamond" w:hAnsi="Garamond"/>
        </w:rPr>
        <w:t xml:space="preserve"> </w:t>
      </w:r>
      <w:r w:rsidR="00924EAA">
        <w:rPr>
          <w:rFonts w:ascii="Garamond" w:hAnsi="Garamond"/>
        </w:rPr>
        <w:fldChar w:fldCharType="begin"/>
      </w:r>
      <w:r w:rsidR="00924EAA">
        <w:rPr>
          <w:rFonts w:ascii="Garamond" w:hAnsi="Garamond"/>
        </w:rPr>
        <w:instrText xml:space="preserve"> ADDIN EN.CITE &lt;EndNote&gt;&lt;Cite&gt;&lt;Author&gt;García&lt;/Author&gt;&lt;Year&gt;2009&lt;/Year&gt;&lt;RecNum&gt;1000&lt;/RecNum&gt;&lt;DisplayText&gt;(García, 2009)&lt;/DisplayText&gt;&lt;record&gt;&lt;rec-number&gt;1000&lt;/rec-number&gt;&lt;foreign-keys&gt;&lt;key app="EN" db-id="sxptweftnprp53er05cp92dttvxe9wrae0fv"&gt;1000&lt;/key&gt;&lt;/foreign-keys&gt;&lt;ref-type name="Book"&gt;6&lt;/ref-type&gt;&lt;contributors&gt;&lt;authors&gt;&lt;author&gt;García, O&lt;/author&gt;&lt;/authors&gt;&lt;/contributors&gt;&lt;titles&gt;&lt;title&gt;Bilingual Education in the 21st Century: A Global prespective&lt;/title&gt;&lt;/titles&gt;&lt;dates&gt;&lt;year&gt;2009&lt;/year&gt;&lt;/dates&gt;&lt;pub-location&gt;Oxford&lt;/pub-location&gt;&lt;publisher&gt;Wiley-Blackwell&lt;/publisher&gt;&lt;urls&gt;&lt;/urls&gt;&lt;/record&gt;&lt;/Cite&gt;&lt;/EndNote&gt;</w:instrText>
      </w:r>
      <w:r w:rsidR="00924EAA">
        <w:rPr>
          <w:rFonts w:ascii="Garamond" w:hAnsi="Garamond"/>
        </w:rPr>
        <w:fldChar w:fldCharType="separate"/>
      </w:r>
      <w:r w:rsidR="00924EAA">
        <w:rPr>
          <w:rFonts w:ascii="Garamond" w:hAnsi="Garamond"/>
          <w:noProof/>
        </w:rPr>
        <w:t>(</w:t>
      </w:r>
      <w:hyperlink w:anchor="_ENREF_24" w:tooltip="García, 2009 #1000" w:history="1">
        <w:r w:rsidR="00FD3420">
          <w:rPr>
            <w:rFonts w:ascii="Garamond" w:hAnsi="Garamond"/>
            <w:noProof/>
          </w:rPr>
          <w:t>García, 2009</w:t>
        </w:r>
      </w:hyperlink>
      <w:r w:rsidR="00924EAA">
        <w:rPr>
          <w:rFonts w:ascii="Garamond" w:hAnsi="Garamond"/>
          <w:noProof/>
        </w:rPr>
        <w:t>)</w:t>
      </w:r>
      <w:r w:rsidR="00924EAA">
        <w:rPr>
          <w:rFonts w:ascii="Garamond" w:hAnsi="Garamond"/>
        </w:rPr>
        <w:fldChar w:fldCharType="end"/>
      </w:r>
      <w:r w:rsidR="00DD6814">
        <w:rPr>
          <w:rFonts w:ascii="Garamond" w:hAnsi="Garamond"/>
        </w:rPr>
        <w:t xml:space="preserve">. The </w:t>
      </w:r>
      <w:r w:rsidRPr="00122928">
        <w:rPr>
          <w:rFonts w:ascii="Garamond" w:hAnsi="Garamond"/>
        </w:rPr>
        <w:t xml:space="preserve">intention is that pupils will learn English </w:t>
      </w:r>
      <w:r w:rsidR="00924EAA">
        <w:rPr>
          <w:rFonts w:ascii="Garamond" w:hAnsi="Garamond"/>
        </w:rPr>
        <w:t>in order to</w:t>
      </w:r>
      <w:r w:rsidRPr="00122928">
        <w:rPr>
          <w:rFonts w:ascii="Garamond" w:hAnsi="Garamond"/>
        </w:rPr>
        <w:t xml:space="preserve"> </w:t>
      </w:r>
      <w:r w:rsidR="00924EAA">
        <w:rPr>
          <w:rFonts w:ascii="Garamond" w:hAnsi="Garamond"/>
        </w:rPr>
        <w:t>have access to the curriculum and subsequent</w:t>
      </w:r>
      <w:r w:rsidRPr="00122928">
        <w:rPr>
          <w:rFonts w:ascii="Garamond" w:hAnsi="Garamond"/>
        </w:rPr>
        <w:t xml:space="preserve"> examinations. Therefore, a sound </w:t>
      </w:r>
      <w:r w:rsidR="008C7B06" w:rsidRPr="00122928">
        <w:rPr>
          <w:rFonts w:ascii="Garamond" w:hAnsi="Garamond"/>
        </w:rPr>
        <w:t>knowledge</w:t>
      </w:r>
      <w:r w:rsidRPr="00122928">
        <w:rPr>
          <w:rFonts w:ascii="Garamond" w:hAnsi="Garamond"/>
        </w:rPr>
        <w:t xml:space="preserve"> of English is essential to succeed in </w:t>
      </w:r>
      <w:r w:rsidR="008C7B06" w:rsidRPr="00122928">
        <w:rPr>
          <w:rFonts w:ascii="Garamond" w:hAnsi="Garamond"/>
        </w:rPr>
        <w:t>the</w:t>
      </w:r>
      <w:r w:rsidRPr="00122928">
        <w:rPr>
          <w:rFonts w:ascii="Garamond" w:hAnsi="Garamond"/>
        </w:rPr>
        <w:t xml:space="preserve"> English school system. That is not to say that schools </w:t>
      </w:r>
      <w:r w:rsidR="008C7B06" w:rsidRPr="00122928">
        <w:rPr>
          <w:rFonts w:ascii="Garamond" w:hAnsi="Garamond"/>
        </w:rPr>
        <w:t>deliberately</w:t>
      </w:r>
      <w:r w:rsidRPr="00122928">
        <w:rPr>
          <w:rFonts w:ascii="Garamond" w:hAnsi="Garamond"/>
        </w:rPr>
        <w:t xml:space="preserve"> undermine </w:t>
      </w:r>
      <w:r w:rsidR="00DC048A">
        <w:rPr>
          <w:rFonts w:ascii="Garamond" w:hAnsi="Garamond"/>
        </w:rPr>
        <w:t>home languages (L1s)</w:t>
      </w:r>
      <w:r w:rsidRPr="00122928">
        <w:rPr>
          <w:rFonts w:ascii="Garamond" w:hAnsi="Garamond"/>
        </w:rPr>
        <w:t xml:space="preserve">, but language </w:t>
      </w:r>
      <w:r w:rsidR="008C7B06" w:rsidRPr="00122928">
        <w:rPr>
          <w:rFonts w:ascii="Garamond" w:hAnsi="Garamond"/>
        </w:rPr>
        <w:t>maintenance</w:t>
      </w:r>
      <w:r w:rsidRPr="00122928">
        <w:rPr>
          <w:rFonts w:ascii="Garamond" w:hAnsi="Garamond"/>
        </w:rPr>
        <w:t xml:space="preserve"> is not a school priority. </w:t>
      </w:r>
      <w:r w:rsidR="008C7B06" w:rsidRPr="00122928">
        <w:rPr>
          <w:rFonts w:ascii="Garamond" w:hAnsi="Garamond"/>
        </w:rPr>
        <w:t xml:space="preserve">Therefore, </w:t>
      </w:r>
      <w:r w:rsidR="008C7B06">
        <w:rPr>
          <w:rFonts w:ascii="Garamond" w:hAnsi="Garamond"/>
        </w:rPr>
        <w:t>by an</w:t>
      </w:r>
      <w:r w:rsidR="008C7B06" w:rsidRPr="00122928">
        <w:rPr>
          <w:rFonts w:ascii="Garamond" w:hAnsi="Garamond"/>
        </w:rPr>
        <w:t>d</w:t>
      </w:r>
      <w:r w:rsidR="008C7B06">
        <w:rPr>
          <w:rFonts w:ascii="Garamond" w:hAnsi="Garamond"/>
        </w:rPr>
        <w:t xml:space="preserve"> </w:t>
      </w:r>
      <w:r w:rsidR="008C7B06" w:rsidRPr="00122928">
        <w:rPr>
          <w:rFonts w:ascii="Garamond" w:hAnsi="Garamond"/>
        </w:rPr>
        <w:t xml:space="preserve">large, subject teachers have </w:t>
      </w:r>
      <w:r w:rsidR="00DC048A">
        <w:rPr>
          <w:rFonts w:ascii="Garamond" w:hAnsi="Garamond"/>
        </w:rPr>
        <w:t xml:space="preserve">always </w:t>
      </w:r>
      <w:r w:rsidR="008C7B06" w:rsidRPr="00122928">
        <w:rPr>
          <w:rFonts w:ascii="Garamond" w:hAnsi="Garamond"/>
        </w:rPr>
        <w:t>conducted their lessons in English with resources produced in Engl</w:t>
      </w:r>
      <w:r w:rsidR="00BE7E50">
        <w:rPr>
          <w:rFonts w:ascii="Garamond" w:hAnsi="Garamond"/>
        </w:rPr>
        <w:t>ish</w:t>
      </w:r>
      <w:r w:rsidR="008C7B06" w:rsidRPr="00122928">
        <w:rPr>
          <w:rFonts w:ascii="Garamond" w:hAnsi="Garamond"/>
        </w:rPr>
        <w:t xml:space="preserve">. </w:t>
      </w:r>
      <w:r w:rsidRPr="00122928">
        <w:rPr>
          <w:rFonts w:ascii="Garamond" w:hAnsi="Garamond"/>
        </w:rPr>
        <w:t xml:space="preserve">In terms of Freeport school, some </w:t>
      </w:r>
      <w:r w:rsidR="008C7B06" w:rsidRPr="00122928">
        <w:rPr>
          <w:rFonts w:ascii="Garamond" w:hAnsi="Garamond"/>
        </w:rPr>
        <w:t>adaptations</w:t>
      </w:r>
      <w:r w:rsidRPr="00122928">
        <w:rPr>
          <w:rFonts w:ascii="Garamond" w:hAnsi="Garamond"/>
        </w:rPr>
        <w:t xml:space="preserve"> in this area have </w:t>
      </w:r>
      <w:r w:rsidR="002B0A57">
        <w:rPr>
          <w:rFonts w:ascii="Garamond" w:hAnsi="Garamond"/>
        </w:rPr>
        <w:t>evolved, a</w:t>
      </w:r>
      <w:r w:rsidR="00DC048A">
        <w:rPr>
          <w:rFonts w:ascii="Garamond" w:hAnsi="Garamond"/>
        </w:rPr>
        <w:t xml:space="preserve">n example of this is </w:t>
      </w:r>
      <w:r w:rsidR="009832B1" w:rsidRPr="00122928">
        <w:rPr>
          <w:rFonts w:ascii="Garamond" w:hAnsi="Garamond"/>
        </w:rPr>
        <w:t xml:space="preserve">maths </w:t>
      </w:r>
      <w:r w:rsidRPr="00122928">
        <w:rPr>
          <w:rFonts w:ascii="Garamond" w:hAnsi="Garamond"/>
        </w:rPr>
        <w:t xml:space="preserve">taught </w:t>
      </w:r>
      <w:r w:rsidR="00936008">
        <w:rPr>
          <w:rFonts w:ascii="Garamond" w:hAnsi="Garamond"/>
        </w:rPr>
        <w:t xml:space="preserve">by a </w:t>
      </w:r>
      <w:r w:rsidR="00DC048A">
        <w:rPr>
          <w:rFonts w:ascii="Garamond" w:hAnsi="Garamond"/>
        </w:rPr>
        <w:t>Czech maths teacher</w:t>
      </w:r>
      <w:r w:rsidRPr="00122928">
        <w:rPr>
          <w:rFonts w:ascii="Garamond" w:hAnsi="Garamond"/>
        </w:rPr>
        <w:t xml:space="preserve">. </w:t>
      </w:r>
      <w:r w:rsidR="00DC048A">
        <w:rPr>
          <w:rFonts w:ascii="Garamond" w:hAnsi="Garamond"/>
        </w:rPr>
        <w:t>Observing him, he teaches only Roma Slovak pu</w:t>
      </w:r>
      <w:r w:rsidR="00BD22A2">
        <w:rPr>
          <w:rFonts w:ascii="Garamond" w:hAnsi="Garamond"/>
        </w:rPr>
        <w:t>pil</w:t>
      </w:r>
      <w:r w:rsidR="00DC048A">
        <w:rPr>
          <w:rFonts w:ascii="Garamond" w:hAnsi="Garamond"/>
        </w:rPr>
        <w:t xml:space="preserve">s and utilizes Czech, </w:t>
      </w:r>
      <w:r w:rsidR="00BD22A2">
        <w:rPr>
          <w:rFonts w:ascii="Garamond" w:hAnsi="Garamond"/>
        </w:rPr>
        <w:t>Slovakian</w:t>
      </w:r>
      <w:r w:rsidR="00DC048A">
        <w:rPr>
          <w:rFonts w:ascii="Garamond" w:hAnsi="Garamond"/>
        </w:rPr>
        <w:t xml:space="preserve"> and Romani as </w:t>
      </w:r>
      <w:r w:rsidR="00BD22A2">
        <w:rPr>
          <w:rFonts w:ascii="Garamond" w:hAnsi="Garamond"/>
        </w:rPr>
        <w:t>appropriate (</w:t>
      </w:r>
      <w:r w:rsidR="00936008">
        <w:rPr>
          <w:rFonts w:ascii="Garamond" w:hAnsi="Garamond"/>
        </w:rPr>
        <w:t xml:space="preserve">Source: </w:t>
      </w:r>
      <w:r w:rsidR="00BD22A2">
        <w:rPr>
          <w:rFonts w:ascii="Garamond" w:hAnsi="Garamond"/>
        </w:rPr>
        <w:t>lesson observation notes)</w:t>
      </w:r>
      <w:r w:rsidR="00DC048A">
        <w:rPr>
          <w:rFonts w:ascii="Garamond" w:hAnsi="Garamond"/>
        </w:rPr>
        <w:t>; the p</w:t>
      </w:r>
      <w:r w:rsidR="00BD22A2">
        <w:rPr>
          <w:rFonts w:ascii="Garamond" w:hAnsi="Garamond"/>
        </w:rPr>
        <w:t>upils only speak their L1s with</w:t>
      </w:r>
      <w:r w:rsidR="00DC048A">
        <w:rPr>
          <w:rFonts w:ascii="Garamond" w:hAnsi="Garamond"/>
        </w:rPr>
        <w:t xml:space="preserve"> him. </w:t>
      </w:r>
      <w:r w:rsidR="00D51DAE" w:rsidRPr="00122928">
        <w:rPr>
          <w:rFonts w:ascii="Garamond" w:hAnsi="Garamond"/>
        </w:rPr>
        <w:t>More research will be required to determine the most effective way of teaching the substantive content</w:t>
      </w:r>
      <w:r w:rsidR="00936008">
        <w:rPr>
          <w:rFonts w:ascii="Garamond" w:hAnsi="Garamond"/>
        </w:rPr>
        <w:t xml:space="preserve">, i.e. do </w:t>
      </w:r>
      <w:r w:rsidR="00473E9A">
        <w:rPr>
          <w:rFonts w:ascii="Garamond" w:hAnsi="Garamond"/>
        </w:rPr>
        <w:t xml:space="preserve">pupils learn </w:t>
      </w:r>
      <w:r w:rsidR="00936008">
        <w:rPr>
          <w:rFonts w:ascii="Garamond" w:hAnsi="Garamond"/>
        </w:rPr>
        <w:t>maths more effectively in their L1s</w:t>
      </w:r>
      <w:r w:rsidR="00473E9A">
        <w:rPr>
          <w:rFonts w:ascii="Garamond" w:hAnsi="Garamond"/>
        </w:rPr>
        <w:t xml:space="preserve">? </w:t>
      </w:r>
      <w:r w:rsidR="00924EAA">
        <w:rPr>
          <w:rFonts w:ascii="Garamond" w:hAnsi="Garamond"/>
        </w:rPr>
        <w:t>But it appears that such are the low levels of English among many of the pupils that the school has decided to encourage communication via the L1 if possible in some lessons</w:t>
      </w:r>
      <w:r w:rsidR="00657A98">
        <w:rPr>
          <w:rFonts w:ascii="Garamond" w:hAnsi="Garamond"/>
        </w:rPr>
        <w:t xml:space="preserve">, leading to </w:t>
      </w:r>
      <w:r w:rsidR="00936008">
        <w:rPr>
          <w:rFonts w:ascii="Garamond" w:hAnsi="Garamond"/>
        </w:rPr>
        <w:t>what I term ‘</w:t>
      </w:r>
      <w:r w:rsidR="00657A98">
        <w:rPr>
          <w:rFonts w:ascii="Garamond" w:hAnsi="Garamond"/>
        </w:rPr>
        <w:t>English immersion+</w:t>
      </w:r>
      <w:r w:rsidR="00936008">
        <w:rPr>
          <w:rFonts w:ascii="Garamond" w:hAnsi="Garamond"/>
        </w:rPr>
        <w:t>’</w:t>
      </w:r>
      <w:r w:rsidR="00924EAA">
        <w:rPr>
          <w:rFonts w:ascii="Garamond" w:hAnsi="Garamond"/>
        </w:rPr>
        <w:t>.</w:t>
      </w:r>
    </w:p>
    <w:p w14:paraId="667A51E1" w14:textId="77777777" w:rsidR="00D51DAE" w:rsidRPr="00122928" w:rsidRDefault="00D51DAE" w:rsidP="009832B1">
      <w:pPr>
        <w:rPr>
          <w:rFonts w:ascii="Garamond" w:hAnsi="Garamond"/>
        </w:rPr>
      </w:pPr>
    </w:p>
    <w:p w14:paraId="1D378EB8" w14:textId="7E138408" w:rsidR="00CA52DF" w:rsidRPr="00122928" w:rsidRDefault="005C66CD">
      <w:pPr>
        <w:rPr>
          <w:rFonts w:ascii="Garamond" w:hAnsi="Garamond"/>
        </w:rPr>
      </w:pPr>
      <w:r w:rsidRPr="00122928">
        <w:rPr>
          <w:rFonts w:ascii="Garamond" w:hAnsi="Garamond"/>
        </w:rPr>
        <w:t>This gives an insight into the adaptations that have been made</w:t>
      </w:r>
      <w:r w:rsidR="006747FF" w:rsidRPr="00122928">
        <w:rPr>
          <w:rFonts w:ascii="Garamond" w:hAnsi="Garamond"/>
        </w:rPr>
        <w:t xml:space="preserve"> in the school and which I consider give it a measure of super-diversity. </w:t>
      </w:r>
      <w:r w:rsidR="002B67F9" w:rsidRPr="00122928">
        <w:rPr>
          <w:rFonts w:ascii="Garamond" w:hAnsi="Garamond"/>
        </w:rPr>
        <w:t>I would go further and highlight two  ‘indexes’ of school super-diversity: minor adaptations and major adaptations. Minor adaptations are characterized by employing extra teaching assistants who can speak the languages of the incoming pupils, in this case Slovakian/Romani</w:t>
      </w:r>
      <w:r w:rsidR="003649C7">
        <w:rPr>
          <w:rFonts w:ascii="Garamond" w:hAnsi="Garamond"/>
        </w:rPr>
        <w:t>,</w:t>
      </w:r>
      <w:r w:rsidR="002B67F9" w:rsidRPr="00122928">
        <w:rPr>
          <w:rFonts w:ascii="Garamond" w:hAnsi="Garamond"/>
        </w:rPr>
        <w:t xml:space="preserve"> or adapting certain signs or worksheets to facilitate access by the pupils. These are fairly minor adjustments. In</w:t>
      </w:r>
      <w:r w:rsidR="00FE1C2E" w:rsidRPr="00122928">
        <w:rPr>
          <w:rFonts w:ascii="Garamond" w:hAnsi="Garamond"/>
        </w:rPr>
        <w:t xml:space="preserve"> </w:t>
      </w:r>
      <w:r w:rsidR="002B67F9" w:rsidRPr="00122928">
        <w:rPr>
          <w:rFonts w:ascii="Garamond" w:hAnsi="Garamond"/>
        </w:rPr>
        <w:t>terms of major adjustments, these are significant alterations to policy or practice</w:t>
      </w:r>
      <w:r w:rsidR="00CA52DF" w:rsidRPr="00122928">
        <w:rPr>
          <w:rFonts w:ascii="Garamond" w:hAnsi="Garamond"/>
        </w:rPr>
        <w:t xml:space="preserve"> such as establishing a whole new </w:t>
      </w:r>
      <w:r w:rsidR="003649C7">
        <w:rPr>
          <w:rFonts w:ascii="Garamond" w:hAnsi="Garamond"/>
        </w:rPr>
        <w:t>centre for new arrivals, re-focus</w:t>
      </w:r>
      <w:r w:rsidR="00CA52DF" w:rsidRPr="00122928">
        <w:rPr>
          <w:rFonts w:ascii="Garamond" w:hAnsi="Garamond"/>
        </w:rPr>
        <w:t xml:space="preserve">ing the MFL department to </w:t>
      </w:r>
      <w:r w:rsidR="003649C7">
        <w:rPr>
          <w:rFonts w:ascii="Garamond" w:hAnsi="Garamond"/>
        </w:rPr>
        <w:t>act as</w:t>
      </w:r>
      <w:r w:rsidR="00CA52DF" w:rsidRPr="00122928">
        <w:rPr>
          <w:rFonts w:ascii="Garamond" w:hAnsi="Garamond"/>
        </w:rPr>
        <w:t xml:space="preserve"> the EAL department with the MFL staff taking on responsibility for E</w:t>
      </w:r>
      <w:r w:rsidR="003649C7">
        <w:rPr>
          <w:rFonts w:ascii="Garamond" w:hAnsi="Garamond"/>
        </w:rPr>
        <w:t>A</w:t>
      </w:r>
      <w:r w:rsidR="00CA52DF" w:rsidRPr="00122928">
        <w:rPr>
          <w:rFonts w:ascii="Garamond" w:hAnsi="Garamond"/>
        </w:rPr>
        <w:t>L teaching and learning</w:t>
      </w:r>
      <w:r w:rsidR="003649C7">
        <w:rPr>
          <w:rFonts w:ascii="Garamond" w:hAnsi="Garamond"/>
        </w:rPr>
        <w:t>,</w:t>
      </w:r>
      <w:r w:rsidR="00CA52DF" w:rsidRPr="00122928">
        <w:rPr>
          <w:rFonts w:ascii="Garamond" w:hAnsi="Garamond"/>
        </w:rPr>
        <w:t xml:space="preserve"> and employing a more specialist teacher such as the Czech </w:t>
      </w:r>
      <w:r w:rsidR="00924EAA">
        <w:rPr>
          <w:rFonts w:ascii="Garamond" w:hAnsi="Garamond"/>
        </w:rPr>
        <w:t>maths teacher</w:t>
      </w:r>
      <w:r w:rsidR="00FE1C2E" w:rsidRPr="00122928">
        <w:rPr>
          <w:rFonts w:ascii="Garamond" w:hAnsi="Garamond"/>
        </w:rPr>
        <w:t>. These major adjust</w:t>
      </w:r>
      <w:r w:rsidR="00CA52DF" w:rsidRPr="00122928">
        <w:rPr>
          <w:rFonts w:ascii="Garamond" w:hAnsi="Garamond"/>
        </w:rPr>
        <w:t xml:space="preserve">ments point </w:t>
      </w:r>
      <w:r w:rsidR="00FE1C2E" w:rsidRPr="00122928">
        <w:rPr>
          <w:rFonts w:ascii="Garamond" w:hAnsi="Garamond"/>
        </w:rPr>
        <w:t>to a</w:t>
      </w:r>
      <w:r w:rsidR="00CA52DF" w:rsidRPr="00122928">
        <w:rPr>
          <w:rFonts w:ascii="Garamond" w:hAnsi="Garamond"/>
        </w:rPr>
        <w:t xml:space="preserve"> sc</w:t>
      </w:r>
      <w:r w:rsidR="00FE1C2E" w:rsidRPr="00122928">
        <w:rPr>
          <w:rFonts w:ascii="Garamond" w:hAnsi="Garamond"/>
        </w:rPr>
        <w:t>h</w:t>
      </w:r>
      <w:r w:rsidR="003649C7">
        <w:rPr>
          <w:rFonts w:ascii="Garamond" w:hAnsi="Garamond"/>
        </w:rPr>
        <w:t>ool that has had to mov</w:t>
      </w:r>
      <w:r w:rsidR="00CA52DF" w:rsidRPr="00122928">
        <w:rPr>
          <w:rFonts w:ascii="Garamond" w:hAnsi="Garamond"/>
        </w:rPr>
        <w:t>e on from being a regular compreh</w:t>
      </w:r>
      <w:r w:rsidR="00FE1C2E" w:rsidRPr="00122928">
        <w:rPr>
          <w:rFonts w:ascii="Garamond" w:hAnsi="Garamond"/>
        </w:rPr>
        <w:t>ensive school in an urban contex</w:t>
      </w:r>
      <w:r w:rsidR="00CA52DF" w:rsidRPr="00122928">
        <w:rPr>
          <w:rFonts w:ascii="Garamond" w:hAnsi="Garamond"/>
        </w:rPr>
        <w:t xml:space="preserve">t to a </w:t>
      </w:r>
      <w:r w:rsidR="00FE1C2E" w:rsidRPr="00122928">
        <w:rPr>
          <w:rFonts w:ascii="Garamond" w:hAnsi="Garamond"/>
        </w:rPr>
        <w:t>super-diverse</w:t>
      </w:r>
      <w:r w:rsidR="00CA52DF" w:rsidRPr="00122928">
        <w:rPr>
          <w:rFonts w:ascii="Garamond" w:hAnsi="Garamond"/>
        </w:rPr>
        <w:t xml:space="preserve"> school th</w:t>
      </w:r>
      <w:r w:rsidR="00FE1C2E" w:rsidRPr="00122928">
        <w:rPr>
          <w:rFonts w:ascii="Garamond" w:hAnsi="Garamond"/>
        </w:rPr>
        <w:t>at can accommodate large number</w:t>
      </w:r>
      <w:r w:rsidR="00CA52DF" w:rsidRPr="00122928">
        <w:rPr>
          <w:rFonts w:ascii="Garamond" w:hAnsi="Garamond"/>
        </w:rPr>
        <w:t>s</w:t>
      </w:r>
      <w:r w:rsidR="00FE1C2E" w:rsidRPr="00122928">
        <w:rPr>
          <w:rFonts w:ascii="Garamond" w:hAnsi="Garamond"/>
        </w:rPr>
        <w:t xml:space="preserve"> </w:t>
      </w:r>
      <w:r w:rsidR="00CA52DF" w:rsidRPr="00122928">
        <w:rPr>
          <w:rFonts w:ascii="Garamond" w:hAnsi="Garamond"/>
        </w:rPr>
        <w:t xml:space="preserve">of new arrivals and cater for their </w:t>
      </w:r>
      <w:r w:rsidR="00FE1C2E" w:rsidRPr="00122928">
        <w:rPr>
          <w:rFonts w:ascii="Garamond" w:hAnsi="Garamond"/>
        </w:rPr>
        <w:t>linguistic</w:t>
      </w:r>
      <w:r w:rsidR="00CA52DF" w:rsidRPr="00122928">
        <w:rPr>
          <w:rFonts w:ascii="Garamond" w:hAnsi="Garamond"/>
        </w:rPr>
        <w:t>, educational and social needs.</w:t>
      </w:r>
    </w:p>
    <w:p w14:paraId="5D0E1F5E" w14:textId="77777777" w:rsidR="00CA52DF" w:rsidRPr="00122928" w:rsidRDefault="00CA52DF">
      <w:pPr>
        <w:rPr>
          <w:rFonts w:ascii="Garamond" w:hAnsi="Garamond"/>
        </w:rPr>
      </w:pPr>
    </w:p>
    <w:p w14:paraId="321AD922" w14:textId="1D8ADD92" w:rsidR="005C66CD" w:rsidRPr="00122928" w:rsidRDefault="006747FF">
      <w:pPr>
        <w:rPr>
          <w:rFonts w:ascii="Garamond" w:hAnsi="Garamond"/>
        </w:rPr>
      </w:pPr>
      <w:r w:rsidRPr="00122928">
        <w:rPr>
          <w:rFonts w:ascii="Garamond" w:hAnsi="Garamond"/>
        </w:rPr>
        <w:t>Of course, other schools, particularly in London, will be more diverse, and possibly taking these measures into account, more super-diverse as well. But focusing on Freeport, this is still a major adaptation and sees the school moving beyond the traditional multilingual</w:t>
      </w:r>
      <w:r w:rsidR="003649C7">
        <w:rPr>
          <w:rFonts w:ascii="Garamond" w:hAnsi="Garamond"/>
        </w:rPr>
        <w:t>,</w:t>
      </w:r>
      <w:r w:rsidRPr="00122928">
        <w:rPr>
          <w:rFonts w:ascii="Garamond" w:hAnsi="Garamond"/>
        </w:rPr>
        <w:t xml:space="preserve"> multicultural and </w:t>
      </w:r>
      <w:r w:rsidR="008C7B06" w:rsidRPr="00122928">
        <w:rPr>
          <w:rFonts w:ascii="Garamond" w:hAnsi="Garamond"/>
        </w:rPr>
        <w:t>multi-ethnic</w:t>
      </w:r>
      <w:r w:rsidRPr="00122928">
        <w:rPr>
          <w:rFonts w:ascii="Garamond" w:hAnsi="Garamond"/>
        </w:rPr>
        <w:t xml:space="preserve"> school of pre-supe</w:t>
      </w:r>
      <w:r w:rsidR="00BD22A2">
        <w:rPr>
          <w:rFonts w:ascii="Garamond" w:hAnsi="Garamond"/>
        </w:rPr>
        <w:t xml:space="preserve">r-diverse times </w:t>
      </w:r>
      <w:r w:rsidRPr="00122928">
        <w:rPr>
          <w:rFonts w:ascii="Garamond" w:hAnsi="Garamond"/>
        </w:rPr>
        <w:t>and being reinvented as a case of a super-diverse secondary school.</w:t>
      </w:r>
    </w:p>
    <w:p w14:paraId="1DEF31A3" w14:textId="77777777" w:rsidR="001B3850" w:rsidRPr="00122928" w:rsidRDefault="001B3850">
      <w:pPr>
        <w:rPr>
          <w:rFonts w:ascii="Garamond" w:hAnsi="Garamond"/>
        </w:rPr>
      </w:pPr>
    </w:p>
    <w:p w14:paraId="62C866C1" w14:textId="04643527" w:rsidR="00A760B6" w:rsidRPr="00122928" w:rsidRDefault="00C05FCA">
      <w:pPr>
        <w:rPr>
          <w:rFonts w:ascii="Garamond" w:hAnsi="Garamond"/>
          <w:b/>
        </w:rPr>
      </w:pPr>
      <w:r w:rsidRPr="00122928">
        <w:rPr>
          <w:rFonts w:ascii="Garamond" w:hAnsi="Garamond"/>
          <w:b/>
        </w:rPr>
        <w:t>Section 5</w:t>
      </w:r>
      <w:r w:rsidR="002F023F" w:rsidRPr="00122928">
        <w:rPr>
          <w:rFonts w:ascii="Garamond" w:hAnsi="Garamond"/>
          <w:b/>
        </w:rPr>
        <w:t xml:space="preserve">: </w:t>
      </w:r>
      <w:r w:rsidRPr="00122928">
        <w:rPr>
          <w:rFonts w:ascii="Garamond" w:hAnsi="Garamond"/>
          <w:b/>
        </w:rPr>
        <w:t>C</w:t>
      </w:r>
      <w:r w:rsidR="00A760B6" w:rsidRPr="00122928">
        <w:rPr>
          <w:rFonts w:ascii="Garamond" w:hAnsi="Garamond"/>
          <w:b/>
        </w:rPr>
        <w:t>onclusions</w:t>
      </w:r>
    </w:p>
    <w:p w14:paraId="3D1AE87C" w14:textId="77777777" w:rsidR="00A760B6" w:rsidRPr="00122928" w:rsidRDefault="00A760B6">
      <w:pPr>
        <w:rPr>
          <w:rFonts w:ascii="Garamond" w:hAnsi="Garamond"/>
        </w:rPr>
      </w:pPr>
    </w:p>
    <w:p w14:paraId="07A01A3B" w14:textId="1F1C6A2B" w:rsidR="005204E5" w:rsidRPr="00122928" w:rsidRDefault="005204E5" w:rsidP="005204E5">
      <w:pPr>
        <w:jc w:val="center"/>
        <w:rPr>
          <w:rFonts w:ascii="Garamond" w:hAnsi="Garamond"/>
        </w:rPr>
      </w:pPr>
      <w:r w:rsidRPr="00122928">
        <w:rPr>
          <w:rFonts w:ascii="Garamond" w:hAnsi="Garamond"/>
        </w:rPr>
        <w:t>“We cannot return to a pre-</w:t>
      </w:r>
      <w:r w:rsidR="008C7B06" w:rsidRPr="00122928">
        <w:rPr>
          <w:rFonts w:ascii="Garamond" w:hAnsi="Garamond"/>
        </w:rPr>
        <w:t>super</w:t>
      </w:r>
      <w:r w:rsidR="008C7B06">
        <w:rPr>
          <w:rFonts w:ascii="Garamond" w:hAnsi="Garamond"/>
        </w:rPr>
        <w:t>-</w:t>
      </w:r>
      <w:r w:rsidR="008C7B06" w:rsidRPr="00122928">
        <w:rPr>
          <w:rFonts w:ascii="Garamond" w:hAnsi="Garamond"/>
        </w:rPr>
        <w:t>diverse</w:t>
      </w:r>
      <w:r w:rsidRPr="00122928">
        <w:rPr>
          <w:rFonts w:ascii="Garamond" w:hAnsi="Garamond"/>
        </w:rPr>
        <w:t xml:space="preserve"> era” </w:t>
      </w:r>
      <w:r w:rsidR="009A4E0E">
        <w:rPr>
          <w:rFonts w:ascii="Garamond" w:hAnsi="Garamond"/>
        </w:rPr>
        <w:fldChar w:fldCharType="begin"/>
      </w:r>
      <w:r w:rsidR="009A4E0E">
        <w:rPr>
          <w:rFonts w:ascii="Garamond" w:hAnsi="Garamond"/>
        </w:rPr>
        <w:instrText xml:space="preserve"> ADDIN EN.CITE &lt;EndNote&gt;&lt;Cite&gt;&lt;Author&gt;Phillimore&lt;/Author&gt;&lt;Year&gt;2014&lt;/Year&gt;&lt;RecNum&gt;1&lt;/RecNum&gt;&lt;DisplayText&gt;(Phillimore, 2014)&lt;/DisplayText&gt;&lt;record&gt;&lt;rec-number&gt;1&lt;/rec-number&gt;&lt;foreign-keys&gt;&lt;key app="EN" db-id="5wsx22adq5fzzoevrf0x2xa3fvx90dex2pap"&gt;1&lt;/key&gt;&lt;/foreign-keys&gt;&lt;ref-type name="Web Page"&gt;12&lt;/ref-type&gt;&lt;contributors&gt;&lt;authors&gt;&lt;author&gt;Phillimore, J.&lt;/author&gt;&lt;/authors&gt;&lt;/contributors&gt;&lt;titles&gt;&lt;title&gt;Superdiversity: innovative policy and practice for a new era&lt;/title&gt;&lt;/titles&gt;&lt;number&gt;19/5/14&lt;/number&gt;&lt;dates&gt;&lt;year&gt;2014&lt;/year&gt;&lt;/dates&gt;&lt;pub-location&gt;The Institute of Advanced Studies (IAS), University of Birmingham&lt;/pub-location&gt;&lt;urls&gt;&lt;related-urls&gt;&lt;url&gt;http://savinghumans.org/2014/05/16/superdiversity-innovative-policy-and-practice-for-a-new-era/&lt;/url&gt;&lt;/related-urls&gt;&lt;/urls&gt;&lt;/record&gt;&lt;/Cite&gt;&lt;/EndNote&gt;</w:instrText>
      </w:r>
      <w:r w:rsidR="009A4E0E">
        <w:rPr>
          <w:rFonts w:ascii="Garamond" w:hAnsi="Garamond"/>
        </w:rPr>
        <w:fldChar w:fldCharType="separate"/>
      </w:r>
      <w:r w:rsidR="009A4E0E">
        <w:rPr>
          <w:rFonts w:ascii="Garamond" w:hAnsi="Garamond"/>
          <w:noProof/>
        </w:rPr>
        <w:t>(</w:t>
      </w:r>
      <w:hyperlink w:anchor="_ENREF_47" w:tooltip="Phillimore, 2014 #1008" w:history="1">
        <w:r w:rsidR="00FD3420">
          <w:rPr>
            <w:rFonts w:ascii="Garamond" w:hAnsi="Garamond"/>
            <w:noProof/>
          </w:rPr>
          <w:t>Phillimore, 2014</w:t>
        </w:r>
      </w:hyperlink>
      <w:r w:rsidR="009A4E0E">
        <w:rPr>
          <w:rFonts w:ascii="Garamond" w:hAnsi="Garamond"/>
          <w:noProof/>
        </w:rPr>
        <w:t>)</w:t>
      </w:r>
      <w:r w:rsidR="009A4E0E">
        <w:rPr>
          <w:rFonts w:ascii="Garamond" w:hAnsi="Garamond"/>
        </w:rPr>
        <w:fldChar w:fldCharType="end"/>
      </w:r>
      <w:r w:rsidRPr="00122928">
        <w:rPr>
          <w:rFonts w:ascii="Garamond" w:hAnsi="Garamond"/>
        </w:rPr>
        <w:t>.</w:t>
      </w:r>
    </w:p>
    <w:p w14:paraId="241AF38C" w14:textId="77777777" w:rsidR="005204E5" w:rsidRPr="00122928" w:rsidRDefault="005204E5">
      <w:pPr>
        <w:rPr>
          <w:rFonts w:ascii="Garamond" w:hAnsi="Garamond"/>
        </w:rPr>
      </w:pPr>
    </w:p>
    <w:p w14:paraId="4C55A5E0" w14:textId="4167329C" w:rsidR="00DE5428" w:rsidRDefault="006747FF">
      <w:pPr>
        <w:rPr>
          <w:rFonts w:ascii="Garamond" w:hAnsi="Garamond"/>
        </w:rPr>
      </w:pPr>
      <w:r w:rsidRPr="00122928">
        <w:rPr>
          <w:rFonts w:ascii="Garamond" w:hAnsi="Garamond"/>
        </w:rPr>
        <w:t>It is clear from this st</w:t>
      </w:r>
      <w:r w:rsidR="00734BDB">
        <w:rPr>
          <w:rFonts w:ascii="Garamond" w:hAnsi="Garamond"/>
        </w:rPr>
        <w:t>udy that the effects of globalis</w:t>
      </w:r>
      <w:r w:rsidRPr="00122928">
        <w:rPr>
          <w:rFonts w:ascii="Garamond" w:hAnsi="Garamond"/>
        </w:rPr>
        <w:t xml:space="preserve">ation and </w:t>
      </w:r>
      <w:r w:rsidR="00FE1C2E" w:rsidRPr="00122928">
        <w:rPr>
          <w:rFonts w:ascii="Garamond" w:hAnsi="Garamond"/>
        </w:rPr>
        <w:t>super-diversity</w:t>
      </w:r>
      <w:r w:rsidRPr="00122928">
        <w:rPr>
          <w:rFonts w:ascii="Garamond" w:hAnsi="Garamond"/>
        </w:rPr>
        <w:t xml:space="preserve"> extend far beyond the global cities such as London. The unfettered movement of people and goods around Europe has seen the arrival of Roma </w:t>
      </w:r>
      <w:r w:rsidR="00FE1C2E" w:rsidRPr="00122928">
        <w:rPr>
          <w:rFonts w:ascii="Garamond" w:hAnsi="Garamond"/>
        </w:rPr>
        <w:t>Slovak</w:t>
      </w:r>
      <w:r w:rsidRPr="00122928">
        <w:rPr>
          <w:rFonts w:ascii="Garamond" w:hAnsi="Garamond"/>
        </w:rPr>
        <w:t xml:space="preserve"> peop</w:t>
      </w:r>
      <w:r w:rsidR="00CF1DB5">
        <w:rPr>
          <w:rFonts w:ascii="Garamond" w:hAnsi="Garamond"/>
        </w:rPr>
        <w:t xml:space="preserve">le to Sheffield and to </w:t>
      </w:r>
      <w:r w:rsidR="00823672">
        <w:rPr>
          <w:rFonts w:ascii="Garamond" w:hAnsi="Garamond"/>
        </w:rPr>
        <w:t xml:space="preserve">Page Hall </w:t>
      </w:r>
      <w:r w:rsidRPr="00122928">
        <w:rPr>
          <w:rFonts w:ascii="Garamond" w:hAnsi="Garamond"/>
        </w:rPr>
        <w:t xml:space="preserve">as one </w:t>
      </w:r>
      <w:r w:rsidR="00FE1C2E" w:rsidRPr="00122928">
        <w:rPr>
          <w:rFonts w:ascii="Garamond" w:hAnsi="Garamond"/>
        </w:rPr>
        <w:t>particular</w:t>
      </w:r>
      <w:r w:rsidRPr="00122928">
        <w:rPr>
          <w:rFonts w:ascii="Garamond" w:hAnsi="Garamond"/>
        </w:rPr>
        <w:t xml:space="preserve"> location, </w:t>
      </w:r>
      <w:r w:rsidR="00FE1C2E" w:rsidRPr="00122928">
        <w:rPr>
          <w:rFonts w:ascii="Garamond" w:hAnsi="Garamond"/>
        </w:rPr>
        <w:t>and ushered</w:t>
      </w:r>
      <w:r w:rsidRPr="00122928">
        <w:rPr>
          <w:rFonts w:ascii="Garamond" w:hAnsi="Garamond"/>
        </w:rPr>
        <w:t xml:space="preserve"> in </w:t>
      </w:r>
      <w:r w:rsidR="003649C7">
        <w:rPr>
          <w:rFonts w:ascii="Garamond" w:hAnsi="Garamond"/>
        </w:rPr>
        <w:t xml:space="preserve">school </w:t>
      </w:r>
      <w:r w:rsidR="00FE1C2E" w:rsidRPr="00122928">
        <w:rPr>
          <w:rFonts w:ascii="Garamond" w:hAnsi="Garamond"/>
        </w:rPr>
        <w:t>super-diversity</w:t>
      </w:r>
      <w:r w:rsidRPr="00122928">
        <w:rPr>
          <w:rFonts w:ascii="Garamond" w:hAnsi="Garamond"/>
        </w:rPr>
        <w:t xml:space="preserve">. </w:t>
      </w:r>
      <w:r w:rsidR="00FE1C2E" w:rsidRPr="00122928">
        <w:rPr>
          <w:rFonts w:ascii="Garamond" w:hAnsi="Garamond"/>
        </w:rPr>
        <w:t xml:space="preserve">This super-diversity is evidenced through empirical data from a case study which finds that large numbers of </w:t>
      </w:r>
      <w:r w:rsidR="003649C7">
        <w:rPr>
          <w:rFonts w:ascii="Garamond" w:hAnsi="Garamond"/>
        </w:rPr>
        <w:t xml:space="preserve">Roma Slovak </w:t>
      </w:r>
      <w:r w:rsidR="00FE1C2E" w:rsidRPr="00122928">
        <w:rPr>
          <w:rFonts w:ascii="Garamond" w:hAnsi="Garamond"/>
        </w:rPr>
        <w:t>pupils are arriving at unpredictable times, with unpredictable needs in terms of language and prior education</w:t>
      </w:r>
      <w:r w:rsidR="003649C7">
        <w:rPr>
          <w:rFonts w:ascii="Garamond" w:hAnsi="Garamond"/>
        </w:rPr>
        <w:t>,</w:t>
      </w:r>
      <w:r w:rsidR="00FE1C2E" w:rsidRPr="00122928">
        <w:rPr>
          <w:rFonts w:ascii="Garamond" w:hAnsi="Garamond"/>
        </w:rPr>
        <w:t xml:space="preserve"> and the school, in turn, is adapting in unforeseen ways. This case study reinforces Vertovec’s claims that we are now living in a super-diverse Britain, one characterized by a complexity of diversity.</w:t>
      </w:r>
    </w:p>
    <w:p w14:paraId="64E191DE" w14:textId="77777777" w:rsidR="00473E9A" w:rsidRPr="00122928" w:rsidRDefault="00473E9A">
      <w:pPr>
        <w:rPr>
          <w:rFonts w:ascii="Garamond" w:hAnsi="Garamond"/>
        </w:rPr>
      </w:pPr>
    </w:p>
    <w:p w14:paraId="0F1B3288" w14:textId="18527F30" w:rsidR="002B67F9" w:rsidRDefault="002B67F9">
      <w:pPr>
        <w:rPr>
          <w:rFonts w:ascii="Garamond" w:hAnsi="Garamond"/>
        </w:rPr>
      </w:pPr>
      <w:r w:rsidRPr="00122928">
        <w:rPr>
          <w:rFonts w:ascii="Garamond" w:hAnsi="Garamond"/>
        </w:rPr>
        <w:t xml:space="preserve">Little research has been done on the </w:t>
      </w:r>
      <w:r w:rsidR="00FE1C2E" w:rsidRPr="00122928">
        <w:rPr>
          <w:rFonts w:ascii="Garamond" w:hAnsi="Garamond"/>
        </w:rPr>
        <w:t>super-diverse</w:t>
      </w:r>
      <w:r w:rsidRPr="00122928">
        <w:rPr>
          <w:rFonts w:ascii="Garamond" w:hAnsi="Garamond"/>
        </w:rPr>
        <w:t xml:space="preserve"> school before now</w:t>
      </w:r>
      <w:r w:rsidR="00C815DA" w:rsidRPr="00122928">
        <w:rPr>
          <w:rFonts w:ascii="Garamond" w:hAnsi="Garamond"/>
        </w:rPr>
        <w:t xml:space="preserve"> </w:t>
      </w:r>
      <w:r w:rsidR="00C815DA" w:rsidRPr="00122928">
        <w:rPr>
          <w:rFonts w:ascii="Garamond" w:hAnsi="Garamond"/>
        </w:rPr>
        <w:fldChar w:fldCharType="begin"/>
      </w:r>
      <w:r w:rsidR="00E84566">
        <w:rPr>
          <w:rFonts w:ascii="Garamond" w:hAnsi="Garamond"/>
        </w:rPr>
        <w:instrText xml:space="preserve"> ADDIN EN.CITE &lt;EndNote&gt;&lt;Cite&gt;&lt;Author&gt;Phillimore&lt;/Author&gt;&lt;Year&gt;2014&lt;/Year&gt;&lt;RecNum&gt;1008&lt;/RecNum&gt;&lt;DisplayText&gt;(Phillimore, 2014)&lt;/DisplayText&gt;&lt;record&gt;&lt;rec-number&gt;1008&lt;/rec-number&gt;&lt;foreign-keys&gt;&lt;key app="EN" db-id="dx0xdwe9bfp5fve9ff4xzs22parfxzdwea20"&gt;1008&lt;/key&gt;&lt;/foreign-keys&gt;&lt;ref-type name="Web Page"&gt;12&lt;/ref-type&gt;&lt;contributors&gt;&lt;authors&gt;&lt;author&gt;Phillimore, J.&lt;/author&gt;&lt;/authors&gt;&lt;/contributors&gt;&lt;titles&gt;&lt;title&gt;Superdiversity: innovative policy and practice for a new era&lt;/title&gt;&lt;/titles&gt;&lt;number&gt;19/5/14&lt;/number&gt;&lt;dates&gt;&lt;year&gt;2014&lt;/year&gt;&lt;/dates&gt;&lt;pub-location&gt;The Institute of Advanced Studies (IAS), University of Birmingham&lt;/pub-location&gt;&lt;urls&gt;&lt;related-urls&gt;&lt;url&gt;http://savinghumans.org/2014/05/16/superdiversity-innovative-policy-and-practice-for-a-new-era/&lt;/url&gt;&lt;/related-urls&gt;&lt;/urls&gt;&lt;/record&gt;&lt;/Cite&gt;&lt;/EndNote&gt;</w:instrText>
      </w:r>
      <w:r w:rsidR="00C815DA" w:rsidRPr="00122928">
        <w:rPr>
          <w:rFonts w:ascii="Garamond" w:hAnsi="Garamond"/>
        </w:rPr>
        <w:fldChar w:fldCharType="separate"/>
      </w:r>
      <w:r w:rsidR="00E84566">
        <w:rPr>
          <w:rFonts w:ascii="Garamond" w:hAnsi="Garamond"/>
          <w:noProof/>
        </w:rPr>
        <w:t>(</w:t>
      </w:r>
      <w:hyperlink w:anchor="_ENREF_47" w:tooltip="Phillimore, 2014 #1008" w:history="1">
        <w:r w:rsidR="00FD3420">
          <w:rPr>
            <w:rFonts w:ascii="Garamond" w:hAnsi="Garamond"/>
            <w:noProof/>
          </w:rPr>
          <w:t>Phillimore, 2014</w:t>
        </w:r>
      </w:hyperlink>
      <w:r w:rsidR="00E84566">
        <w:rPr>
          <w:rFonts w:ascii="Garamond" w:hAnsi="Garamond"/>
          <w:noProof/>
        </w:rPr>
        <w:t>)</w:t>
      </w:r>
      <w:r w:rsidR="00C815DA" w:rsidRPr="00122928">
        <w:rPr>
          <w:rFonts w:ascii="Garamond" w:hAnsi="Garamond"/>
        </w:rPr>
        <w:fldChar w:fldCharType="end"/>
      </w:r>
      <w:r w:rsidRPr="00122928">
        <w:rPr>
          <w:rFonts w:ascii="Garamond" w:hAnsi="Garamond"/>
        </w:rPr>
        <w:t xml:space="preserve">, and I would argue that this research sheds light on what I term ‘measures of </w:t>
      </w:r>
      <w:r w:rsidR="00FE1C2E" w:rsidRPr="00122928">
        <w:rPr>
          <w:rFonts w:ascii="Garamond" w:hAnsi="Garamond"/>
        </w:rPr>
        <w:t>super-diversity</w:t>
      </w:r>
      <w:r w:rsidRPr="00122928">
        <w:rPr>
          <w:rFonts w:ascii="Garamond" w:hAnsi="Garamond"/>
        </w:rPr>
        <w:t>’. When considering a school and whether or not it is ‘</w:t>
      </w:r>
      <w:r w:rsidR="00FE1C2E" w:rsidRPr="00122928">
        <w:rPr>
          <w:rFonts w:ascii="Garamond" w:hAnsi="Garamond"/>
        </w:rPr>
        <w:t>super-diverse</w:t>
      </w:r>
      <w:r w:rsidRPr="00122928">
        <w:rPr>
          <w:rFonts w:ascii="Garamond" w:hAnsi="Garamond"/>
        </w:rPr>
        <w:t>’ one must consider the linguistic</w:t>
      </w:r>
      <w:r w:rsidR="003649C7">
        <w:rPr>
          <w:rFonts w:ascii="Garamond" w:hAnsi="Garamond"/>
        </w:rPr>
        <w:t xml:space="preserve"> profile of the school</w:t>
      </w:r>
      <w:r w:rsidRPr="00122928">
        <w:rPr>
          <w:rFonts w:ascii="Garamond" w:hAnsi="Garamond"/>
        </w:rPr>
        <w:t xml:space="preserve">. But a linguistic profile only points to the numbers of </w:t>
      </w:r>
      <w:r w:rsidR="00FE1C2E" w:rsidRPr="00122928">
        <w:rPr>
          <w:rFonts w:ascii="Garamond" w:hAnsi="Garamond"/>
        </w:rPr>
        <w:t>language</w:t>
      </w:r>
      <w:r w:rsidRPr="00122928">
        <w:rPr>
          <w:rFonts w:ascii="Garamond" w:hAnsi="Garamond"/>
        </w:rPr>
        <w:t>s</w:t>
      </w:r>
      <w:r w:rsidR="00FE1C2E" w:rsidRPr="00122928">
        <w:rPr>
          <w:rFonts w:ascii="Garamond" w:hAnsi="Garamond"/>
        </w:rPr>
        <w:t xml:space="preserve"> </w:t>
      </w:r>
      <w:r w:rsidRPr="00122928">
        <w:rPr>
          <w:rFonts w:ascii="Garamond" w:hAnsi="Garamond"/>
        </w:rPr>
        <w:t>i</w:t>
      </w:r>
      <w:r w:rsidR="00FE1C2E" w:rsidRPr="00122928">
        <w:rPr>
          <w:rFonts w:ascii="Garamond" w:hAnsi="Garamond"/>
        </w:rPr>
        <w:t>n</w:t>
      </w:r>
      <w:r w:rsidRPr="00122928">
        <w:rPr>
          <w:rFonts w:ascii="Garamond" w:hAnsi="Garamond"/>
        </w:rPr>
        <w:t xml:space="preserve"> a schoo</w:t>
      </w:r>
      <w:r w:rsidR="003649C7">
        <w:rPr>
          <w:rFonts w:ascii="Garamond" w:hAnsi="Garamond"/>
        </w:rPr>
        <w:t>l. It does not point to speed of</w:t>
      </w:r>
      <w:r w:rsidRPr="00122928">
        <w:rPr>
          <w:rFonts w:ascii="Garamond" w:hAnsi="Garamond"/>
        </w:rPr>
        <w:t xml:space="preserve"> arrival or rate of chu</w:t>
      </w:r>
      <w:r w:rsidR="00FE1C2E" w:rsidRPr="00122928">
        <w:rPr>
          <w:rFonts w:ascii="Garamond" w:hAnsi="Garamond"/>
        </w:rPr>
        <w:t>r</w:t>
      </w:r>
      <w:r w:rsidRPr="00122928">
        <w:rPr>
          <w:rFonts w:ascii="Garamond" w:hAnsi="Garamond"/>
        </w:rPr>
        <w:t>n nor the adap</w:t>
      </w:r>
      <w:r w:rsidR="00FE1C2E" w:rsidRPr="00122928">
        <w:rPr>
          <w:rFonts w:ascii="Garamond" w:hAnsi="Garamond"/>
        </w:rPr>
        <w:t>ta</w:t>
      </w:r>
      <w:r w:rsidRPr="00122928">
        <w:rPr>
          <w:rFonts w:ascii="Garamond" w:hAnsi="Garamond"/>
        </w:rPr>
        <w:t xml:space="preserve">tions made by the school to adjust for the diverse needs of the pupils. </w:t>
      </w:r>
    </w:p>
    <w:p w14:paraId="2F8AB3A7" w14:textId="7FE2C3F8" w:rsidR="003649C7" w:rsidRDefault="003649C7">
      <w:pPr>
        <w:rPr>
          <w:rFonts w:ascii="Garamond" w:hAnsi="Garamond"/>
        </w:rPr>
      </w:pPr>
      <w:r>
        <w:rPr>
          <w:rFonts w:ascii="Garamond" w:hAnsi="Garamond"/>
        </w:rPr>
        <w:t xml:space="preserve">The </w:t>
      </w:r>
      <w:r w:rsidR="00773B99">
        <w:rPr>
          <w:rFonts w:ascii="Garamond" w:hAnsi="Garamond"/>
        </w:rPr>
        <w:t>unpredictability</w:t>
      </w:r>
      <w:r>
        <w:rPr>
          <w:rFonts w:ascii="Garamond" w:hAnsi="Garamond"/>
        </w:rPr>
        <w:t xml:space="preserve"> of the super</w:t>
      </w:r>
      <w:r w:rsidR="00773B99">
        <w:rPr>
          <w:rFonts w:ascii="Garamond" w:hAnsi="Garamond"/>
        </w:rPr>
        <w:t>-</w:t>
      </w:r>
      <w:r>
        <w:rPr>
          <w:rFonts w:ascii="Garamond" w:hAnsi="Garamond"/>
        </w:rPr>
        <w:t>divers</w:t>
      </w:r>
      <w:r w:rsidR="00773B99">
        <w:rPr>
          <w:rFonts w:ascii="Garamond" w:hAnsi="Garamond"/>
        </w:rPr>
        <w:t>e</w:t>
      </w:r>
      <w:r>
        <w:rPr>
          <w:rFonts w:ascii="Garamond" w:hAnsi="Garamond"/>
        </w:rPr>
        <w:t xml:space="preserve"> school is </w:t>
      </w:r>
      <w:r w:rsidR="00773B99">
        <w:rPr>
          <w:rFonts w:ascii="Garamond" w:hAnsi="Garamond"/>
        </w:rPr>
        <w:t>also</w:t>
      </w:r>
      <w:r>
        <w:rPr>
          <w:rFonts w:ascii="Garamond" w:hAnsi="Garamond"/>
        </w:rPr>
        <w:t xml:space="preserve"> manifested in the need of staff to retrain or be </w:t>
      </w:r>
      <w:r w:rsidR="00773B99">
        <w:rPr>
          <w:rFonts w:ascii="Garamond" w:hAnsi="Garamond"/>
        </w:rPr>
        <w:t>retrained</w:t>
      </w:r>
      <w:r>
        <w:rPr>
          <w:rFonts w:ascii="Garamond" w:hAnsi="Garamond"/>
        </w:rPr>
        <w:t xml:space="preserve">, for example English specialists who are able to teach the </w:t>
      </w:r>
      <w:r w:rsidR="00773B99">
        <w:rPr>
          <w:rFonts w:ascii="Garamond" w:hAnsi="Garamond"/>
        </w:rPr>
        <w:t>literature</w:t>
      </w:r>
      <w:r>
        <w:rPr>
          <w:rFonts w:ascii="Garamond" w:hAnsi="Garamond"/>
        </w:rPr>
        <w:t xml:space="preserve"> of Shakespeare to </w:t>
      </w:r>
      <w:r w:rsidR="00473E9A">
        <w:rPr>
          <w:rFonts w:ascii="Garamond" w:hAnsi="Garamond"/>
        </w:rPr>
        <w:t>a</w:t>
      </w:r>
      <w:r w:rsidR="00773B99">
        <w:rPr>
          <w:rFonts w:ascii="Garamond" w:hAnsi="Garamond"/>
        </w:rPr>
        <w:t>dvanced</w:t>
      </w:r>
      <w:r>
        <w:rPr>
          <w:rFonts w:ascii="Garamond" w:hAnsi="Garamond"/>
        </w:rPr>
        <w:t xml:space="preserve"> pre-university </w:t>
      </w:r>
      <w:r w:rsidR="00773B99">
        <w:rPr>
          <w:rFonts w:ascii="Garamond" w:hAnsi="Garamond"/>
        </w:rPr>
        <w:t>level</w:t>
      </w:r>
      <w:r>
        <w:rPr>
          <w:rFonts w:ascii="Garamond" w:hAnsi="Garamond"/>
        </w:rPr>
        <w:t xml:space="preserve"> pupils being </w:t>
      </w:r>
      <w:r w:rsidR="00473E9A">
        <w:rPr>
          <w:rFonts w:ascii="Garamond" w:hAnsi="Garamond"/>
        </w:rPr>
        <w:t>re</w:t>
      </w:r>
      <w:r>
        <w:rPr>
          <w:rFonts w:ascii="Garamond" w:hAnsi="Garamond"/>
        </w:rPr>
        <w:t xml:space="preserve">trained in the teaching of basic phonics to </w:t>
      </w:r>
      <w:r w:rsidR="008918F1">
        <w:rPr>
          <w:rFonts w:ascii="Garamond" w:hAnsi="Garamond"/>
        </w:rPr>
        <w:t>NTE</w:t>
      </w:r>
      <w:r>
        <w:rPr>
          <w:rFonts w:ascii="Garamond" w:hAnsi="Garamond"/>
        </w:rPr>
        <w:t xml:space="preserve"> children. The MFL teachers have been </w:t>
      </w:r>
      <w:r w:rsidR="00773B99">
        <w:rPr>
          <w:rFonts w:ascii="Garamond" w:hAnsi="Garamond"/>
        </w:rPr>
        <w:t>particularly</w:t>
      </w:r>
      <w:r>
        <w:rPr>
          <w:rFonts w:ascii="Garamond" w:hAnsi="Garamond"/>
        </w:rPr>
        <w:t xml:space="preserve"> influenced by the impact of the arrival of the Roma Slovak children with language teache</w:t>
      </w:r>
      <w:r w:rsidR="00773B99">
        <w:rPr>
          <w:rFonts w:ascii="Garamond" w:hAnsi="Garamond"/>
        </w:rPr>
        <w:t>r</w:t>
      </w:r>
      <w:r>
        <w:rPr>
          <w:rFonts w:ascii="Garamond" w:hAnsi="Garamond"/>
        </w:rPr>
        <w:t xml:space="preserve">s now teaching EAL. None of the </w:t>
      </w:r>
      <w:r w:rsidR="00773B99">
        <w:rPr>
          <w:rFonts w:ascii="Garamond" w:hAnsi="Garamond"/>
        </w:rPr>
        <w:t>language</w:t>
      </w:r>
      <w:r>
        <w:rPr>
          <w:rFonts w:ascii="Garamond" w:hAnsi="Garamond"/>
        </w:rPr>
        <w:t xml:space="preserve"> teachers I spoke to imagined they would be teache</w:t>
      </w:r>
      <w:r w:rsidR="00773B99">
        <w:rPr>
          <w:rFonts w:ascii="Garamond" w:hAnsi="Garamond"/>
        </w:rPr>
        <w:t>r</w:t>
      </w:r>
      <w:r>
        <w:rPr>
          <w:rFonts w:ascii="Garamond" w:hAnsi="Garamond"/>
        </w:rPr>
        <w:t xml:space="preserve">s of EAL as a part of their instructed teaching time. </w:t>
      </w:r>
      <w:r w:rsidR="00773B99">
        <w:rPr>
          <w:rFonts w:ascii="Garamond" w:hAnsi="Garamond"/>
        </w:rPr>
        <w:t xml:space="preserve">This in turn may impact on my role as a trainer of teachers of MFL: Should I be training teachers of MFL </w:t>
      </w:r>
      <w:r w:rsidR="00773B99" w:rsidRPr="00550C09">
        <w:rPr>
          <w:rFonts w:ascii="Garamond" w:hAnsi="Garamond"/>
          <w:i/>
        </w:rPr>
        <w:t>with</w:t>
      </w:r>
      <w:r w:rsidR="00773B99">
        <w:rPr>
          <w:rFonts w:ascii="Garamond" w:hAnsi="Garamond"/>
        </w:rPr>
        <w:t xml:space="preserve"> EAL?</w:t>
      </w:r>
    </w:p>
    <w:p w14:paraId="73EBAAF2" w14:textId="1C82A42A" w:rsidR="00DC7F42" w:rsidRPr="00122928" w:rsidRDefault="003649C7">
      <w:pPr>
        <w:rPr>
          <w:rFonts w:ascii="Garamond" w:hAnsi="Garamond"/>
        </w:rPr>
      </w:pPr>
      <w:r>
        <w:rPr>
          <w:rFonts w:ascii="Garamond" w:hAnsi="Garamond"/>
        </w:rPr>
        <w:t xml:space="preserve">There are </w:t>
      </w:r>
      <w:r w:rsidR="00DC7F42">
        <w:rPr>
          <w:rFonts w:ascii="Garamond" w:hAnsi="Garamond"/>
        </w:rPr>
        <w:t>limitations</w:t>
      </w:r>
      <w:r>
        <w:rPr>
          <w:rFonts w:ascii="Garamond" w:hAnsi="Garamond"/>
        </w:rPr>
        <w:t xml:space="preserve"> to my argument that Freeport represents a super-diverse s</w:t>
      </w:r>
      <w:r w:rsidR="00924EAA">
        <w:rPr>
          <w:rFonts w:ascii="Garamond" w:hAnsi="Garamond"/>
        </w:rPr>
        <w:t xml:space="preserve">chool, </w:t>
      </w:r>
      <w:r>
        <w:rPr>
          <w:rFonts w:ascii="Garamond" w:hAnsi="Garamond"/>
        </w:rPr>
        <w:t xml:space="preserve">based </w:t>
      </w:r>
      <w:r w:rsidR="00924EAA">
        <w:rPr>
          <w:rFonts w:ascii="Garamond" w:hAnsi="Garamond"/>
        </w:rPr>
        <w:t>as it is</w:t>
      </w:r>
      <w:r>
        <w:rPr>
          <w:rFonts w:ascii="Garamond" w:hAnsi="Garamond"/>
        </w:rPr>
        <w:t xml:space="preserve"> on e</w:t>
      </w:r>
      <w:r w:rsidR="00DC7F42">
        <w:rPr>
          <w:rFonts w:ascii="Garamond" w:hAnsi="Garamond"/>
        </w:rPr>
        <w:t>mpir</w:t>
      </w:r>
      <w:r>
        <w:rPr>
          <w:rFonts w:ascii="Garamond" w:hAnsi="Garamond"/>
        </w:rPr>
        <w:t xml:space="preserve">ical data from one secondary school in South </w:t>
      </w:r>
      <w:r w:rsidR="00DC7F42">
        <w:rPr>
          <w:rFonts w:ascii="Garamond" w:hAnsi="Garamond"/>
        </w:rPr>
        <w:t>Yorkshire. I would argue though tha</w:t>
      </w:r>
      <w:r>
        <w:rPr>
          <w:rFonts w:ascii="Garamond" w:hAnsi="Garamond"/>
        </w:rPr>
        <w:t xml:space="preserve">t whilst I cannot generalize from the </w:t>
      </w:r>
      <w:r w:rsidR="00DC7F42">
        <w:rPr>
          <w:rFonts w:ascii="Garamond" w:hAnsi="Garamond"/>
        </w:rPr>
        <w:t>research</w:t>
      </w:r>
      <w:r>
        <w:rPr>
          <w:rFonts w:ascii="Garamond" w:hAnsi="Garamond"/>
        </w:rPr>
        <w:t xml:space="preserve">, there is a degree of relatability with these findings. </w:t>
      </w:r>
      <w:r w:rsidR="00DC7F42">
        <w:rPr>
          <w:rFonts w:ascii="Garamond" w:hAnsi="Garamond"/>
        </w:rPr>
        <w:t>Based on Bas</w:t>
      </w:r>
      <w:r w:rsidR="00734BDB">
        <w:rPr>
          <w:rFonts w:ascii="Garamond" w:hAnsi="Garamond"/>
        </w:rPr>
        <w:t>sey’s notions of fuzzy generaliz</w:t>
      </w:r>
      <w:r w:rsidR="00DC7F42">
        <w:rPr>
          <w:rFonts w:ascii="Garamond" w:hAnsi="Garamond"/>
        </w:rPr>
        <w:t xml:space="preserve">ation and prediction </w:t>
      </w:r>
      <w:r w:rsidR="00473E9A">
        <w:rPr>
          <w:rFonts w:ascii="Garamond" w:hAnsi="Garamond"/>
        </w:rPr>
        <w:fldChar w:fldCharType="begin"/>
      </w:r>
      <w:r w:rsidR="00473E9A">
        <w:rPr>
          <w:rFonts w:ascii="Garamond" w:hAnsi="Garamond"/>
        </w:rPr>
        <w:instrText xml:space="preserve"> ADDIN EN.CITE &lt;EndNote&gt;&lt;Cite&gt;&lt;Author&gt;Bassey&lt;/Author&gt;&lt;Year&gt;1999&lt;/Year&gt;&lt;RecNum&gt;1&lt;/RecNum&gt;&lt;DisplayText&gt;(Bassey, 1999)&lt;/DisplayText&gt;&lt;record&gt;&lt;rec-number&gt;1&lt;/rec-number&gt;&lt;foreign-keys&gt;&lt;key app="EN" db-id="sxptweftnprp53er05cp92dttvxe9wrae0fv"&gt;1&lt;/key&gt;&lt;/foreign-keys&gt;&lt;ref-type name="Book"&gt;6&lt;/ref-type&gt;&lt;contributors&gt;&lt;authors&gt;&lt;author&gt;Bassey, Michael&lt;/author&gt;&lt;/authors&gt;&lt;secondary-authors&gt;&lt;author&gt;Pat Sikes&lt;/author&gt;&lt;/secondary-authors&gt;&lt;/contributors&gt;&lt;titles&gt;&lt;title&gt;Case Study Research in Educational Settings&lt;/title&gt;&lt;secondary-title&gt;doing qualitative research in educational settings&lt;/secondary-title&gt;&lt;/titles&gt;&lt;pages&gt;178&lt;/pages&gt;&lt;dates&gt;&lt;year&gt;1999&lt;/year&gt;&lt;/dates&gt;&lt;pub-location&gt;Buckingham&lt;/pub-location&gt;&lt;publisher&gt;Open University Press&lt;/publisher&gt;&lt;isbn&gt;0335199844&lt;/isbn&gt;&lt;urls&gt;&lt;/urls&gt;&lt;/record&gt;&lt;/Cite&gt;&lt;/EndNote&gt;</w:instrText>
      </w:r>
      <w:r w:rsidR="00473E9A">
        <w:rPr>
          <w:rFonts w:ascii="Garamond" w:hAnsi="Garamond"/>
        </w:rPr>
        <w:fldChar w:fldCharType="separate"/>
      </w:r>
      <w:r w:rsidR="00473E9A">
        <w:rPr>
          <w:rFonts w:ascii="Garamond" w:hAnsi="Garamond"/>
          <w:noProof/>
        </w:rPr>
        <w:t>(</w:t>
      </w:r>
      <w:hyperlink w:anchor="_ENREF_6" w:tooltip="Bassey, 1999 #1" w:history="1">
        <w:r w:rsidR="00FD3420">
          <w:rPr>
            <w:rFonts w:ascii="Garamond" w:hAnsi="Garamond"/>
            <w:noProof/>
          </w:rPr>
          <w:t>Bassey, 1999</w:t>
        </w:r>
      </w:hyperlink>
      <w:r w:rsidR="00473E9A">
        <w:rPr>
          <w:rFonts w:ascii="Garamond" w:hAnsi="Garamond"/>
          <w:noProof/>
        </w:rPr>
        <w:t>)</w:t>
      </w:r>
      <w:r w:rsidR="00473E9A">
        <w:rPr>
          <w:rFonts w:ascii="Garamond" w:hAnsi="Garamond"/>
        </w:rPr>
        <w:fldChar w:fldCharType="end"/>
      </w:r>
      <w:r w:rsidR="00DC7F42">
        <w:rPr>
          <w:rFonts w:ascii="Garamond" w:hAnsi="Garamond"/>
        </w:rPr>
        <w:t xml:space="preserve"> I would argue that many schools in urban settings in the UK will be experiencing similar </w:t>
      </w:r>
      <w:r w:rsidR="00473E9A">
        <w:rPr>
          <w:rFonts w:ascii="Garamond" w:hAnsi="Garamond"/>
        </w:rPr>
        <w:t>(</w:t>
      </w:r>
      <w:r w:rsidR="00DC7F42">
        <w:rPr>
          <w:rFonts w:ascii="Garamond" w:hAnsi="Garamond"/>
        </w:rPr>
        <w:t>or the same</w:t>
      </w:r>
      <w:r w:rsidR="00473E9A">
        <w:rPr>
          <w:rFonts w:ascii="Garamond" w:hAnsi="Garamond"/>
        </w:rPr>
        <w:t>)</w:t>
      </w:r>
      <w:r w:rsidR="00DC7F42">
        <w:rPr>
          <w:rFonts w:ascii="Garamond" w:hAnsi="Garamond"/>
        </w:rPr>
        <w:t xml:space="preserve"> issues in relation to immigration, EAL and unpredictability, w</w:t>
      </w:r>
      <w:r w:rsidR="00BD22A2">
        <w:rPr>
          <w:rFonts w:ascii="Garamond" w:hAnsi="Garamond"/>
        </w:rPr>
        <w:t>ith unpredictability a key variable</w:t>
      </w:r>
      <w:r w:rsidR="00DC7F42">
        <w:rPr>
          <w:rFonts w:ascii="Garamond" w:hAnsi="Garamond"/>
        </w:rPr>
        <w:t xml:space="preserve">. I would not argue that all urban schools are experiencing the same issues. In agreement with Phillimore (2014) I would argue that for schools such as Freeport there is no return to a pre-super-diverse era. Indeed, I would expect schools such as Freeport to increasingly become the urban ‘norm’. </w:t>
      </w:r>
      <w:r w:rsidR="00BE4DAF">
        <w:rPr>
          <w:rFonts w:ascii="Garamond" w:hAnsi="Garamond"/>
        </w:rPr>
        <w:t>The over</w:t>
      </w:r>
      <w:r w:rsidR="008A2AB8">
        <w:rPr>
          <w:rFonts w:ascii="Garamond" w:hAnsi="Garamond"/>
        </w:rPr>
        <w:t>arching theme that has emerged from this research has been that of ‘unpredictability’. In considering the pupils and staff at Freeport, and the issues and challenges of welcoming new to English children, there has been little that can be predicted. The school itself is situated in a context of unpredictability in terms of its academy status and its relationship</w:t>
      </w:r>
      <w:r w:rsidR="00BD22A2">
        <w:rPr>
          <w:rFonts w:ascii="Garamond" w:hAnsi="Garamond"/>
        </w:rPr>
        <w:t>s</w:t>
      </w:r>
      <w:r w:rsidR="008A2AB8">
        <w:rPr>
          <w:rFonts w:ascii="Garamond" w:hAnsi="Garamond"/>
        </w:rPr>
        <w:t xml:space="preserve"> with both the local authority and central government</w:t>
      </w:r>
      <w:r w:rsidR="00BD22A2">
        <w:rPr>
          <w:rFonts w:ascii="Garamond" w:hAnsi="Garamond"/>
        </w:rPr>
        <w:t>, via the academy trust</w:t>
      </w:r>
      <w:r w:rsidR="008A2AB8">
        <w:rPr>
          <w:rFonts w:ascii="Garamond" w:hAnsi="Garamond"/>
        </w:rPr>
        <w:t>. This sees the school e</w:t>
      </w:r>
      <w:r w:rsidR="00734BDB">
        <w:rPr>
          <w:rFonts w:ascii="Garamond" w:hAnsi="Garamond"/>
        </w:rPr>
        <w:t>xposed to the forces of globalis</w:t>
      </w:r>
      <w:r w:rsidR="008A2AB8">
        <w:rPr>
          <w:rFonts w:ascii="Garamond" w:hAnsi="Garamond"/>
        </w:rPr>
        <w:t>ation and the free market</w:t>
      </w:r>
      <w:r w:rsidR="00BD22A2">
        <w:rPr>
          <w:rFonts w:ascii="Garamond" w:hAnsi="Garamond"/>
        </w:rPr>
        <w:t xml:space="preserve"> to a degree</w:t>
      </w:r>
      <w:r w:rsidR="00924EAA">
        <w:rPr>
          <w:rFonts w:ascii="Garamond" w:hAnsi="Garamond"/>
        </w:rPr>
        <w:t xml:space="preserve"> </w:t>
      </w:r>
      <w:r w:rsidR="00550C09">
        <w:rPr>
          <w:rFonts w:ascii="Garamond" w:hAnsi="Garamond"/>
        </w:rPr>
        <w:t xml:space="preserve">not experienced before </w:t>
      </w:r>
      <w:r w:rsidR="00924EAA">
        <w:rPr>
          <w:rFonts w:ascii="Garamond" w:hAnsi="Garamond"/>
        </w:rPr>
        <w:t>as schools compete</w:t>
      </w:r>
      <w:r w:rsidR="00BD22A2">
        <w:rPr>
          <w:rFonts w:ascii="Garamond" w:hAnsi="Garamond"/>
        </w:rPr>
        <w:t xml:space="preserve"> for </w:t>
      </w:r>
      <w:r w:rsidR="008A2AB8">
        <w:rPr>
          <w:rFonts w:ascii="Garamond" w:hAnsi="Garamond"/>
        </w:rPr>
        <w:t>pupils and resources. What can probably be predicted, however, is that this underl</w:t>
      </w:r>
      <w:r w:rsidR="00BD22A2">
        <w:rPr>
          <w:rFonts w:ascii="Garamond" w:hAnsi="Garamond"/>
        </w:rPr>
        <w:t xml:space="preserve">ying </w:t>
      </w:r>
      <w:r w:rsidR="00BD22A2" w:rsidRPr="00922337">
        <w:rPr>
          <w:rFonts w:ascii="Garamond" w:hAnsi="Garamond"/>
          <w:i/>
        </w:rPr>
        <w:t>unpredictability</w:t>
      </w:r>
      <w:r w:rsidR="00BD22A2">
        <w:rPr>
          <w:rFonts w:ascii="Garamond" w:hAnsi="Garamond"/>
        </w:rPr>
        <w:t xml:space="preserve"> will </w:t>
      </w:r>
      <w:r w:rsidR="008A2AB8">
        <w:rPr>
          <w:rFonts w:ascii="Garamond" w:hAnsi="Garamond"/>
        </w:rPr>
        <w:t xml:space="preserve">remain, as one </w:t>
      </w:r>
      <w:r w:rsidR="00922337">
        <w:rPr>
          <w:rFonts w:ascii="Garamond" w:hAnsi="Garamond"/>
        </w:rPr>
        <w:t xml:space="preserve">significant </w:t>
      </w:r>
      <w:r w:rsidR="00473E9A">
        <w:rPr>
          <w:rFonts w:ascii="Garamond" w:hAnsi="Garamond"/>
        </w:rPr>
        <w:t>aspect</w:t>
      </w:r>
      <w:r w:rsidR="00922337">
        <w:rPr>
          <w:rFonts w:ascii="Garamond" w:hAnsi="Garamond"/>
        </w:rPr>
        <w:t xml:space="preserve"> of the super-diverse school</w:t>
      </w:r>
      <w:r w:rsidR="008A2AB8">
        <w:rPr>
          <w:rFonts w:ascii="Garamond" w:hAnsi="Garamond"/>
        </w:rPr>
        <w:t>.</w:t>
      </w:r>
    </w:p>
    <w:p w14:paraId="0CC9717F" w14:textId="77777777" w:rsidR="00DE5428" w:rsidRPr="00122928" w:rsidRDefault="00DE5428">
      <w:pPr>
        <w:rPr>
          <w:rFonts w:ascii="Garamond" w:hAnsi="Garamond"/>
        </w:rPr>
      </w:pPr>
    </w:p>
    <w:p w14:paraId="01AC9AA0" w14:textId="77777777" w:rsidR="00C478D9" w:rsidRPr="00122928" w:rsidRDefault="00C478D9">
      <w:pPr>
        <w:rPr>
          <w:rFonts w:ascii="Garamond" w:hAnsi="Garamond"/>
        </w:rPr>
      </w:pPr>
    </w:p>
    <w:p w14:paraId="0CC06F9B" w14:textId="77777777" w:rsidR="00C478D9" w:rsidRPr="00122928" w:rsidRDefault="00C478D9">
      <w:pPr>
        <w:rPr>
          <w:rFonts w:ascii="Garamond" w:hAnsi="Garamond"/>
        </w:rPr>
      </w:pPr>
    </w:p>
    <w:p w14:paraId="6CCCE91A" w14:textId="77777777" w:rsidR="00FD3420" w:rsidRPr="00FD3420" w:rsidRDefault="00C478D9" w:rsidP="00FD3420">
      <w:pPr>
        <w:jc w:val="center"/>
        <w:rPr>
          <w:rFonts w:ascii="Garamond" w:hAnsi="Garamond"/>
          <w:b/>
          <w:noProof/>
        </w:rPr>
      </w:pPr>
      <w:r w:rsidRPr="00122928">
        <w:rPr>
          <w:rFonts w:ascii="Garamond" w:hAnsi="Garamond"/>
        </w:rPr>
        <w:fldChar w:fldCharType="begin"/>
      </w:r>
      <w:r w:rsidRPr="00122928">
        <w:rPr>
          <w:rFonts w:ascii="Garamond" w:hAnsi="Garamond"/>
        </w:rPr>
        <w:instrText xml:space="preserve"> ADDIN EN.REFLIST </w:instrText>
      </w:r>
      <w:r w:rsidRPr="00122928">
        <w:rPr>
          <w:rFonts w:ascii="Garamond" w:hAnsi="Garamond"/>
        </w:rPr>
        <w:fldChar w:fldCharType="separate"/>
      </w:r>
      <w:r w:rsidR="00FD3420" w:rsidRPr="00FD3420">
        <w:rPr>
          <w:rFonts w:ascii="Garamond" w:hAnsi="Garamond"/>
          <w:b/>
          <w:noProof/>
        </w:rPr>
        <w:t>Bibliography</w:t>
      </w:r>
    </w:p>
    <w:p w14:paraId="7AADFC66" w14:textId="77777777" w:rsidR="00FD3420" w:rsidRPr="00FD3420" w:rsidRDefault="00FD3420" w:rsidP="00FD3420">
      <w:pPr>
        <w:jc w:val="center"/>
        <w:rPr>
          <w:rFonts w:ascii="Garamond" w:hAnsi="Garamond"/>
          <w:b/>
          <w:noProof/>
        </w:rPr>
      </w:pPr>
    </w:p>
    <w:p w14:paraId="6F0B4B9E" w14:textId="77777777" w:rsidR="00FD3420" w:rsidRPr="00FD3420" w:rsidRDefault="00FD3420" w:rsidP="00FD3420">
      <w:pPr>
        <w:ind w:left="720" w:hanging="720"/>
        <w:rPr>
          <w:rFonts w:ascii="Garamond" w:hAnsi="Garamond"/>
          <w:noProof/>
        </w:rPr>
      </w:pPr>
      <w:bookmarkStart w:id="1" w:name="_ENREF_1"/>
      <w:r w:rsidRPr="00FD3420">
        <w:rPr>
          <w:rFonts w:ascii="Garamond" w:hAnsi="Garamond"/>
          <w:noProof/>
        </w:rPr>
        <w:t>Academies Enterprise Trust. (2014). Academies Enterprise Trust.   Retrieved 01/05/2014, from https://sites.google.com/a/aetinet.org/academies-enterprise-trust/</w:t>
      </w:r>
      <w:bookmarkEnd w:id="1"/>
    </w:p>
    <w:p w14:paraId="07026F58" w14:textId="77777777" w:rsidR="00FD3420" w:rsidRPr="00FD3420" w:rsidRDefault="00FD3420" w:rsidP="00FD3420">
      <w:pPr>
        <w:ind w:left="720" w:hanging="720"/>
        <w:rPr>
          <w:rFonts w:ascii="Garamond" w:hAnsi="Garamond"/>
          <w:noProof/>
        </w:rPr>
      </w:pPr>
      <w:bookmarkStart w:id="2" w:name="_ENREF_2"/>
      <w:r w:rsidRPr="00FD3420">
        <w:rPr>
          <w:rFonts w:ascii="Garamond" w:hAnsi="Garamond"/>
          <w:noProof/>
        </w:rPr>
        <w:t xml:space="preserve">Alladina, S, &amp; Edwards, V. (1991). </w:t>
      </w:r>
      <w:r w:rsidRPr="00FD3420">
        <w:rPr>
          <w:rFonts w:ascii="Garamond" w:hAnsi="Garamond"/>
          <w:i/>
          <w:noProof/>
        </w:rPr>
        <w:t>Multilingualism in the British Isles</w:t>
      </w:r>
      <w:r w:rsidRPr="00FD3420">
        <w:rPr>
          <w:rFonts w:ascii="Garamond" w:hAnsi="Garamond"/>
          <w:noProof/>
        </w:rPr>
        <w:t>. London: Longman. [2 Volumes].</w:t>
      </w:r>
      <w:bookmarkEnd w:id="2"/>
    </w:p>
    <w:p w14:paraId="681C5035" w14:textId="77777777" w:rsidR="00FD3420" w:rsidRPr="00FD3420" w:rsidRDefault="00FD3420" w:rsidP="00FD3420">
      <w:pPr>
        <w:ind w:left="720" w:hanging="720"/>
        <w:rPr>
          <w:rFonts w:ascii="Garamond" w:hAnsi="Garamond"/>
          <w:noProof/>
        </w:rPr>
      </w:pPr>
      <w:bookmarkStart w:id="3" w:name="_ENREF_3"/>
      <w:r w:rsidRPr="00FD3420">
        <w:rPr>
          <w:rFonts w:ascii="Garamond" w:hAnsi="Garamond"/>
          <w:noProof/>
        </w:rPr>
        <w:t>Amnesty International. (2007). Slovak Education system fails Romani children.   Retrieved 7/4/2014, from http://www.amnesty.org/fr/node/2709</w:t>
      </w:r>
      <w:bookmarkEnd w:id="3"/>
    </w:p>
    <w:p w14:paraId="00F6460A" w14:textId="77777777" w:rsidR="00FD3420" w:rsidRPr="00FD3420" w:rsidRDefault="00FD3420" w:rsidP="00FD3420">
      <w:pPr>
        <w:ind w:left="720" w:hanging="720"/>
        <w:rPr>
          <w:rFonts w:ascii="Garamond" w:hAnsi="Garamond"/>
          <w:noProof/>
        </w:rPr>
      </w:pPr>
      <w:bookmarkStart w:id="4" w:name="_ENREF_4"/>
      <w:r w:rsidRPr="00FD3420">
        <w:rPr>
          <w:rFonts w:ascii="Garamond" w:hAnsi="Garamond"/>
          <w:noProof/>
        </w:rPr>
        <w:t xml:space="preserve">Anderson, J. (2000). Which Language? - An Embarrassment of Choice. In K. Field (Ed.), </w:t>
      </w:r>
      <w:r w:rsidRPr="00FD3420">
        <w:rPr>
          <w:rFonts w:ascii="Garamond" w:hAnsi="Garamond"/>
          <w:i/>
          <w:noProof/>
        </w:rPr>
        <w:t>Issues in Modern Foreign Languages Teaching</w:t>
      </w:r>
      <w:r w:rsidRPr="00FD3420">
        <w:rPr>
          <w:rFonts w:ascii="Garamond" w:hAnsi="Garamond"/>
          <w:noProof/>
        </w:rPr>
        <w:t>. London: RoutledgeFalmer.</w:t>
      </w:r>
      <w:bookmarkEnd w:id="4"/>
    </w:p>
    <w:p w14:paraId="677924B0" w14:textId="77777777" w:rsidR="00FD3420" w:rsidRPr="00FD3420" w:rsidRDefault="00FD3420" w:rsidP="00FD3420">
      <w:pPr>
        <w:ind w:left="720" w:hanging="720"/>
        <w:rPr>
          <w:rFonts w:ascii="Garamond" w:hAnsi="Garamond"/>
          <w:noProof/>
        </w:rPr>
      </w:pPr>
      <w:bookmarkStart w:id="5" w:name="_ENREF_5"/>
      <w:r w:rsidRPr="00FD3420">
        <w:rPr>
          <w:rFonts w:ascii="Garamond" w:hAnsi="Garamond"/>
          <w:noProof/>
        </w:rPr>
        <w:t>Bader, M., &amp; Kun</w:t>
      </w:r>
      <w:r w:rsidRPr="00FD3420">
        <w:rPr>
          <w:rFonts w:ascii="Times" w:hAnsi="Times"/>
          <w:noProof/>
        </w:rPr>
        <w:t>č</w:t>
      </w:r>
      <w:r w:rsidRPr="00FD3420">
        <w:rPr>
          <w:rFonts w:ascii="Garamond" w:hAnsi="Garamond" w:hint="cs"/>
          <w:noProof/>
        </w:rPr>
        <w:t>í</w:t>
      </w:r>
      <w:r w:rsidRPr="00FD3420">
        <w:rPr>
          <w:rFonts w:ascii="Garamond" w:hAnsi="Garamond"/>
          <w:noProof/>
        </w:rPr>
        <w:t>ková, P. (2006). Osada Bystrany.   Retrieved 4/4/2014, from http://www.dokument-festival.com/database/movie/9349%7COsada-Bystrany</w:t>
      </w:r>
      <w:bookmarkEnd w:id="5"/>
    </w:p>
    <w:p w14:paraId="3D9C5389" w14:textId="77777777" w:rsidR="00FD3420" w:rsidRPr="00FD3420" w:rsidRDefault="00FD3420" w:rsidP="00FD3420">
      <w:pPr>
        <w:ind w:left="720" w:hanging="720"/>
        <w:rPr>
          <w:rFonts w:ascii="Garamond" w:hAnsi="Garamond"/>
          <w:noProof/>
        </w:rPr>
      </w:pPr>
      <w:bookmarkStart w:id="6" w:name="_ENREF_6"/>
      <w:r w:rsidRPr="00FD3420">
        <w:rPr>
          <w:rFonts w:ascii="Garamond" w:hAnsi="Garamond"/>
          <w:noProof/>
        </w:rPr>
        <w:t xml:space="preserve">Bassey, Michael. (1999). </w:t>
      </w:r>
      <w:r w:rsidRPr="00FD3420">
        <w:rPr>
          <w:rFonts w:ascii="Garamond" w:hAnsi="Garamond"/>
          <w:i/>
          <w:noProof/>
        </w:rPr>
        <w:t>Case Study Research in Educational Settings</w:t>
      </w:r>
      <w:r w:rsidRPr="00FD3420">
        <w:rPr>
          <w:rFonts w:ascii="Garamond" w:hAnsi="Garamond"/>
          <w:noProof/>
        </w:rPr>
        <w:t>. Buckingham: Open University Press.</w:t>
      </w:r>
      <w:bookmarkEnd w:id="6"/>
    </w:p>
    <w:p w14:paraId="2094BB83" w14:textId="77777777" w:rsidR="00FD3420" w:rsidRPr="00FD3420" w:rsidRDefault="00FD3420" w:rsidP="00FD3420">
      <w:pPr>
        <w:ind w:left="720" w:hanging="720"/>
        <w:rPr>
          <w:rFonts w:ascii="Garamond" w:hAnsi="Garamond"/>
          <w:noProof/>
        </w:rPr>
      </w:pPr>
      <w:bookmarkStart w:id="7" w:name="_ENREF_7"/>
      <w:r w:rsidRPr="00FD3420">
        <w:rPr>
          <w:rFonts w:ascii="Garamond" w:hAnsi="Garamond"/>
          <w:noProof/>
        </w:rPr>
        <w:t>BBC. (2014a). Eurozone Crisis.   Retrieved 30/05/2014, from http://www.bbc.co.uk/news/business-18094883</w:t>
      </w:r>
      <w:bookmarkEnd w:id="7"/>
    </w:p>
    <w:p w14:paraId="5B6007BC" w14:textId="77777777" w:rsidR="00FD3420" w:rsidRPr="00FD3420" w:rsidRDefault="00FD3420" w:rsidP="00FD3420">
      <w:pPr>
        <w:ind w:left="720" w:hanging="720"/>
        <w:rPr>
          <w:rFonts w:ascii="Garamond" w:hAnsi="Garamond"/>
          <w:noProof/>
        </w:rPr>
      </w:pPr>
      <w:bookmarkStart w:id="8" w:name="_ENREF_8"/>
      <w:r w:rsidRPr="00FD3420">
        <w:rPr>
          <w:rFonts w:ascii="Garamond" w:hAnsi="Garamond"/>
          <w:noProof/>
        </w:rPr>
        <w:t>BBC. (2014b). News, Education and Family: School records 'too crude for super-diverse UK '.   Retrieved 1/6/2014, from http://www.bbc.co.uk/news/education-18118114</w:t>
      </w:r>
      <w:bookmarkEnd w:id="8"/>
    </w:p>
    <w:p w14:paraId="6F255E16" w14:textId="77777777" w:rsidR="00FD3420" w:rsidRPr="00FD3420" w:rsidRDefault="00FD3420" w:rsidP="00FD3420">
      <w:pPr>
        <w:ind w:left="720" w:hanging="720"/>
        <w:rPr>
          <w:rFonts w:ascii="Garamond" w:hAnsi="Garamond"/>
          <w:noProof/>
        </w:rPr>
      </w:pPr>
      <w:bookmarkStart w:id="9" w:name="_ENREF_9"/>
      <w:r w:rsidRPr="00FD3420">
        <w:rPr>
          <w:rFonts w:ascii="Garamond" w:hAnsi="Garamond"/>
          <w:noProof/>
        </w:rPr>
        <w:t xml:space="preserve">Block, D. (2004). Globalization, Transnational Communication and the Internet. </w:t>
      </w:r>
      <w:r w:rsidRPr="00FD3420">
        <w:rPr>
          <w:rFonts w:ascii="Garamond" w:hAnsi="Garamond"/>
          <w:i/>
          <w:noProof/>
        </w:rPr>
        <w:t>International Journal on Multicultural Societies, 6</w:t>
      </w:r>
      <w:r w:rsidRPr="00FD3420">
        <w:rPr>
          <w:rFonts w:ascii="Garamond" w:hAnsi="Garamond"/>
          <w:noProof/>
        </w:rPr>
        <w:t xml:space="preserve">(1), 13-28. </w:t>
      </w:r>
      <w:bookmarkEnd w:id="9"/>
    </w:p>
    <w:p w14:paraId="0F435871" w14:textId="77777777" w:rsidR="00FD3420" w:rsidRPr="00FD3420" w:rsidRDefault="00FD3420" w:rsidP="00FD3420">
      <w:pPr>
        <w:ind w:left="720" w:hanging="720"/>
        <w:rPr>
          <w:rFonts w:ascii="Garamond" w:hAnsi="Garamond"/>
          <w:noProof/>
        </w:rPr>
      </w:pPr>
      <w:bookmarkStart w:id="10" w:name="_ENREF_10"/>
      <w:r w:rsidRPr="00FD3420">
        <w:rPr>
          <w:rFonts w:ascii="Garamond" w:hAnsi="Garamond"/>
          <w:noProof/>
        </w:rPr>
        <w:t xml:space="preserve">Blommaert, J. (2010). </w:t>
      </w:r>
      <w:r w:rsidRPr="00FD3420">
        <w:rPr>
          <w:rFonts w:ascii="Garamond" w:hAnsi="Garamond"/>
          <w:i/>
          <w:noProof/>
        </w:rPr>
        <w:t>The Sociolinguistics of Globalization</w:t>
      </w:r>
      <w:r w:rsidRPr="00FD3420">
        <w:rPr>
          <w:rFonts w:ascii="Garamond" w:hAnsi="Garamond"/>
          <w:noProof/>
        </w:rPr>
        <w:t>. Cambridge: Cambridge University Press.</w:t>
      </w:r>
      <w:bookmarkEnd w:id="10"/>
    </w:p>
    <w:p w14:paraId="39F39A3F" w14:textId="77777777" w:rsidR="00FD3420" w:rsidRPr="00FD3420" w:rsidRDefault="00FD3420" w:rsidP="00FD3420">
      <w:pPr>
        <w:ind w:left="720" w:hanging="720"/>
        <w:rPr>
          <w:rFonts w:ascii="Garamond" w:hAnsi="Garamond"/>
          <w:noProof/>
        </w:rPr>
      </w:pPr>
      <w:bookmarkStart w:id="11" w:name="_ENREF_11"/>
      <w:r w:rsidRPr="00FD3420">
        <w:rPr>
          <w:rFonts w:ascii="Garamond" w:hAnsi="Garamond"/>
          <w:noProof/>
        </w:rPr>
        <w:t xml:space="preserve">Blommaert, J. (2013). </w:t>
      </w:r>
      <w:r w:rsidRPr="00FD3420">
        <w:rPr>
          <w:rFonts w:ascii="Garamond" w:hAnsi="Garamond"/>
          <w:i/>
          <w:noProof/>
        </w:rPr>
        <w:t>Ethnography, Superdiversity and Linguistic Landscapes</w:t>
      </w:r>
      <w:r w:rsidRPr="00FD3420">
        <w:rPr>
          <w:rFonts w:ascii="Garamond" w:hAnsi="Garamond"/>
          <w:noProof/>
        </w:rPr>
        <w:t>. Bristol: Multilingual Matters.</w:t>
      </w:r>
      <w:bookmarkEnd w:id="11"/>
    </w:p>
    <w:p w14:paraId="7E73116A" w14:textId="77777777" w:rsidR="00FD3420" w:rsidRPr="00FD3420" w:rsidRDefault="00FD3420" w:rsidP="00FD3420">
      <w:pPr>
        <w:ind w:left="720" w:hanging="720"/>
        <w:rPr>
          <w:rFonts w:ascii="Garamond" w:hAnsi="Garamond"/>
          <w:noProof/>
        </w:rPr>
      </w:pPr>
      <w:bookmarkStart w:id="12" w:name="_ENREF_12"/>
      <w:r w:rsidRPr="00FD3420">
        <w:rPr>
          <w:rFonts w:ascii="Garamond" w:hAnsi="Garamond"/>
          <w:noProof/>
        </w:rPr>
        <w:t xml:space="preserve">Bullock, A. (1975). </w:t>
      </w:r>
      <w:r w:rsidRPr="00FD3420">
        <w:rPr>
          <w:rFonts w:ascii="Garamond" w:hAnsi="Garamond"/>
          <w:i/>
          <w:noProof/>
        </w:rPr>
        <w:t>A Language for Life</w:t>
      </w:r>
      <w:r w:rsidRPr="00FD3420">
        <w:rPr>
          <w:rFonts w:ascii="Garamond" w:hAnsi="Garamond"/>
          <w:noProof/>
        </w:rPr>
        <w:t>. London: HMSO.</w:t>
      </w:r>
      <w:bookmarkEnd w:id="12"/>
    </w:p>
    <w:p w14:paraId="07755ADC" w14:textId="77777777" w:rsidR="00FD3420" w:rsidRPr="00FD3420" w:rsidRDefault="00FD3420" w:rsidP="00FD3420">
      <w:pPr>
        <w:ind w:left="720" w:hanging="720"/>
        <w:rPr>
          <w:rFonts w:ascii="Garamond" w:hAnsi="Garamond"/>
          <w:noProof/>
        </w:rPr>
      </w:pPr>
      <w:bookmarkStart w:id="13" w:name="_ENREF_13"/>
      <w:r w:rsidRPr="00FD3420">
        <w:rPr>
          <w:rFonts w:ascii="Garamond" w:hAnsi="Garamond"/>
          <w:noProof/>
        </w:rPr>
        <w:t xml:space="preserve">Cadier, C., &amp; Mar-Molinero, C. (2012). Language policies and linguistic super-diversity in contemporary urban societies: the case of the City of Southampton, UK. </w:t>
      </w:r>
      <w:r w:rsidRPr="00FD3420">
        <w:rPr>
          <w:rFonts w:ascii="Garamond" w:hAnsi="Garamond"/>
          <w:i/>
          <w:noProof/>
        </w:rPr>
        <w:t>Current Issues in Language Planning, 13</w:t>
      </w:r>
      <w:r w:rsidRPr="00FD3420">
        <w:rPr>
          <w:rFonts w:ascii="Garamond" w:hAnsi="Garamond"/>
          <w:noProof/>
        </w:rPr>
        <w:t xml:space="preserve">(3), 149-165. </w:t>
      </w:r>
      <w:bookmarkEnd w:id="13"/>
    </w:p>
    <w:p w14:paraId="6A0B0607" w14:textId="77777777" w:rsidR="00FD3420" w:rsidRPr="00FD3420" w:rsidRDefault="00FD3420" w:rsidP="00FD3420">
      <w:pPr>
        <w:ind w:left="720" w:hanging="720"/>
        <w:rPr>
          <w:rFonts w:ascii="Garamond" w:hAnsi="Garamond"/>
          <w:noProof/>
        </w:rPr>
      </w:pPr>
      <w:bookmarkStart w:id="14" w:name="_ENREF_14"/>
      <w:r w:rsidRPr="00FD3420">
        <w:rPr>
          <w:rFonts w:ascii="Garamond" w:hAnsi="Garamond"/>
          <w:noProof/>
        </w:rPr>
        <w:t xml:space="preserve">Charmaz, K (Ed.). (2000). </w:t>
      </w:r>
      <w:r w:rsidRPr="00FD3420">
        <w:rPr>
          <w:rFonts w:ascii="Garamond" w:hAnsi="Garamond"/>
          <w:i/>
          <w:noProof/>
        </w:rPr>
        <w:t>Grounded Theory: Objectivist and Constructivist Methods</w:t>
      </w:r>
      <w:r w:rsidRPr="00FD3420">
        <w:rPr>
          <w:rFonts w:ascii="Garamond" w:hAnsi="Garamond"/>
          <w:noProof/>
        </w:rPr>
        <w:t>. Thousand Oaks, CA: Sage.</w:t>
      </w:r>
      <w:bookmarkEnd w:id="14"/>
    </w:p>
    <w:p w14:paraId="6119917C" w14:textId="77777777" w:rsidR="00FD3420" w:rsidRPr="00FD3420" w:rsidRDefault="00FD3420" w:rsidP="00FD3420">
      <w:pPr>
        <w:ind w:left="720" w:hanging="720"/>
        <w:rPr>
          <w:rFonts w:ascii="Garamond" w:hAnsi="Garamond"/>
          <w:noProof/>
        </w:rPr>
      </w:pPr>
      <w:bookmarkStart w:id="15" w:name="_ENREF_15"/>
      <w:r w:rsidRPr="00FD3420">
        <w:rPr>
          <w:rFonts w:ascii="Garamond" w:hAnsi="Garamond"/>
          <w:noProof/>
        </w:rPr>
        <w:t xml:space="preserve">Creese, A. (2008). Linguistic Ethnography. In King K. A. &amp; Hornberger N. H. (Eds.), </w:t>
      </w:r>
      <w:r w:rsidRPr="00FD3420">
        <w:rPr>
          <w:rFonts w:ascii="Garamond" w:hAnsi="Garamond"/>
          <w:i/>
          <w:noProof/>
        </w:rPr>
        <w:t>Encyclopedia of Language and Education, 2nd Edition</w:t>
      </w:r>
      <w:r w:rsidRPr="00FD3420">
        <w:rPr>
          <w:rFonts w:ascii="Garamond" w:hAnsi="Garamond"/>
          <w:noProof/>
        </w:rPr>
        <w:t xml:space="preserve"> (Vol. 10: Research Methods in Language and Education). Dordrecht: Kluwer Academic.</w:t>
      </w:r>
      <w:bookmarkEnd w:id="15"/>
    </w:p>
    <w:p w14:paraId="4A5C1829" w14:textId="77777777" w:rsidR="00FD3420" w:rsidRPr="00FD3420" w:rsidRDefault="00FD3420" w:rsidP="00FD3420">
      <w:pPr>
        <w:ind w:left="720" w:hanging="720"/>
        <w:rPr>
          <w:rFonts w:ascii="Garamond" w:hAnsi="Garamond"/>
          <w:noProof/>
        </w:rPr>
      </w:pPr>
      <w:bookmarkStart w:id="16" w:name="_ENREF_16"/>
      <w:r w:rsidRPr="00FD3420">
        <w:rPr>
          <w:rFonts w:ascii="Garamond" w:hAnsi="Garamond"/>
          <w:noProof/>
        </w:rPr>
        <w:t xml:space="preserve">Creese, A, &amp; Blacklege, A. (2011). Separate and flexible bilingualism in complementary schools: Multiple language practices in interrelationship. </w:t>
      </w:r>
      <w:r w:rsidRPr="00FD3420">
        <w:rPr>
          <w:rFonts w:ascii="Garamond" w:hAnsi="Garamond"/>
          <w:i/>
          <w:noProof/>
        </w:rPr>
        <w:t>Journal of Pragmatics, 43</w:t>
      </w:r>
      <w:r w:rsidRPr="00FD3420">
        <w:rPr>
          <w:rFonts w:ascii="Garamond" w:hAnsi="Garamond"/>
          <w:noProof/>
        </w:rPr>
        <w:t xml:space="preserve">(1), 1196-1208. </w:t>
      </w:r>
      <w:bookmarkEnd w:id="16"/>
    </w:p>
    <w:p w14:paraId="2F8970AE" w14:textId="77777777" w:rsidR="00FD3420" w:rsidRPr="00FD3420" w:rsidRDefault="00FD3420" w:rsidP="00FD3420">
      <w:pPr>
        <w:ind w:left="720" w:hanging="720"/>
        <w:rPr>
          <w:rFonts w:ascii="Garamond" w:hAnsi="Garamond"/>
          <w:noProof/>
        </w:rPr>
      </w:pPr>
      <w:bookmarkStart w:id="17" w:name="_ENREF_17"/>
      <w:r w:rsidRPr="00FD3420">
        <w:rPr>
          <w:rFonts w:ascii="Garamond" w:hAnsi="Garamond"/>
          <w:noProof/>
        </w:rPr>
        <w:t xml:space="preserve">Denzin, N. K. (1970). </w:t>
      </w:r>
      <w:r w:rsidRPr="00FD3420">
        <w:rPr>
          <w:rFonts w:ascii="Garamond" w:hAnsi="Garamond"/>
          <w:i/>
          <w:noProof/>
        </w:rPr>
        <w:t>The research act: A theoretical introduction to sociological methods</w:t>
      </w:r>
      <w:r w:rsidRPr="00FD3420">
        <w:rPr>
          <w:rFonts w:ascii="Garamond" w:hAnsi="Garamond"/>
          <w:noProof/>
        </w:rPr>
        <w:t>. Chicago: Aldine.</w:t>
      </w:r>
      <w:bookmarkEnd w:id="17"/>
    </w:p>
    <w:p w14:paraId="19FCAD45" w14:textId="77777777" w:rsidR="00FD3420" w:rsidRPr="00FD3420" w:rsidRDefault="00FD3420" w:rsidP="00FD3420">
      <w:pPr>
        <w:ind w:left="720" w:hanging="720"/>
        <w:rPr>
          <w:rFonts w:ascii="Garamond" w:hAnsi="Garamond"/>
          <w:noProof/>
        </w:rPr>
      </w:pPr>
      <w:bookmarkStart w:id="18" w:name="_ENREF_18"/>
      <w:r w:rsidRPr="00FD3420">
        <w:rPr>
          <w:rFonts w:ascii="Garamond" w:hAnsi="Garamond"/>
          <w:noProof/>
        </w:rPr>
        <w:t>Department for Education. (2012). Academies.   Retrieved 01/06/2012, from http://www.education.gov.uk/schools/leadership/typesofschools/academies</w:t>
      </w:r>
      <w:bookmarkEnd w:id="18"/>
    </w:p>
    <w:p w14:paraId="6BB998AE" w14:textId="77777777" w:rsidR="00FD3420" w:rsidRPr="00FD3420" w:rsidRDefault="00FD3420" w:rsidP="00FD3420">
      <w:pPr>
        <w:ind w:left="720" w:hanging="720"/>
        <w:rPr>
          <w:rFonts w:ascii="Garamond" w:hAnsi="Garamond"/>
          <w:noProof/>
        </w:rPr>
      </w:pPr>
      <w:bookmarkStart w:id="19" w:name="_ENREF_19"/>
      <w:r w:rsidRPr="00FD3420">
        <w:rPr>
          <w:rFonts w:ascii="Garamond" w:hAnsi="Garamond"/>
          <w:noProof/>
        </w:rPr>
        <w:t>Department for Education. (2014). School performance tables.   Retrieved 1/4/2014, from http://education.gov.uk/cgi-bin/schools/performance/school.pl?urn=107138</w:t>
      </w:r>
      <w:bookmarkEnd w:id="19"/>
    </w:p>
    <w:p w14:paraId="41E6AEBF" w14:textId="77777777" w:rsidR="00FD3420" w:rsidRPr="00FD3420" w:rsidRDefault="00FD3420" w:rsidP="00FD3420">
      <w:pPr>
        <w:ind w:left="720" w:hanging="720"/>
        <w:rPr>
          <w:rFonts w:ascii="Garamond" w:hAnsi="Garamond"/>
          <w:noProof/>
        </w:rPr>
      </w:pPr>
      <w:bookmarkStart w:id="20" w:name="_ENREF_20"/>
      <w:r w:rsidRPr="00FD3420">
        <w:rPr>
          <w:rFonts w:ascii="Garamond" w:hAnsi="Garamond"/>
          <w:noProof/>
        </w:rPr>
        <w:t>Equality. (2011). From Segregation to Inclusion: Roma Pupils in the United Kingdom A Pilot Research Project.</w:t>
      </w:r>
      <w:bookmarkEnd w:id="20"/>
    </w:p>
    <w:p w14:paraId="0705D8B5" w14:textId="77777777" w:rsidR="00FD3420" w:rsidRPr="00FD3420" w:rsidRDefault="00FD3420" w:rsidP="00FD3420">
      <w:pPr>
        <w:ind w:left="720" w:hanging="720"/>
        <w:rPr>
          <w:rFonts w:ascii="Garamond" w:hAnsi="Garamond"/>
          <w:noProof/>
        </w:rPr>
      </w:pPr>
      <w:bookmarkStart w:id="21" w:name="_ENREF_21"/>
      <w:r w:rsidRPr="00FD3420">
        <w:rPr>
          <w:rFonts w:ascii="Garamond" w:hAnsi="Garamond"/>
          <w:noProof/>
        </w:rPr>
        <w:t xml:space="preserve">Eriksen, T. H. (2001). </w:t>
      </w:r>
      <w:r w:rsidRPr="00FD3420">
        <w:rPr>
          <w:rFonts w:ascii="Garamond" w:hAnsi="Garamond"/>
          <w:i/>
          <w:noProof/>
        </w:rPr>
        <w:t>Small Places, Large Issues. An Introduction to Social and Cultural Anthropology</w:t>
      </w:r>
      <w:r w:rsidRPr="00FD3420">
        <w:rPr>
          <w:rFonts w:ascii="Garamond" w:hAnsi="Garamond"/>
          <w:noProof/>
        </w:rPr>
        <w:t>. London: Pluto Press.</w:t>
      </w:r>
      <w:bookmarkEnd w:id="21"/>
    </w:p>
    <w:p w14:paraId="1D051AA1" w14:textId="77777777" w:rsidR="00FD3420" w:rsidRPr="00FD3420" w:rsidRDefault="00FD3420" w:rsidP="00FD3420">
      <w:pPr>
        <w:ind w:left="720" w:hanging="720"/>
        <w:rPr>
          <w:rFonts w:ascii="Garamond" w:hAnsi="Garamond"/>
          <w:noProof/>
        </w:rPr>
      </w:pPr>
      <w:bookmarkStart w:id="22" w:name="_ENREF_22"/>
      <w:r w:rsidRPr="00FD3420">
        <w:rPr>
          <w:rFonts w:ascii="Garamond" w:hAnsi="Garamond"/>
          <w:noProof/>
        </w:rPr>
        <w:t>Europa. (2009). Summaries of EU Legislation: The Schengen Area and Cooperation.   Retrieved 30/01/2014, from http://europa.eu/legislation_summaries/justice_freedom_security/free_movement_of_persons_asylum_immigration/l33020_en.htm</w:t>
      </w:r>
      <w:bookmarkEnd w:id="22"/>
    </w:p>
    <w:p w14:paraId="6698928A" w14:textId="77777777" w:rsidR="00FD3420" w:rsidRPr="00FD3420" w:rsidRDefault="00FD3420" w:rsidP="00FD3420">
      <w:pPr>
        <w:ind w:left="720" w:hanging="720"/>
        <w:rPr>
          <w:rFonts w:ascii="Garamond" w:hAnsi="Garamond"/>
          <w:noProof/>
        </w:rPr>
      </w:pPr>
      <w:bookmarkStart w:id="23" w:name="_ENREF_23"/>
      <w:r w:rsidRPr="00FD3420">
        <w:rPr>
          <w:rFonts w:ascii="Garamond" w:hAnsi="Garamond"/>
          <w:noProof/>
        </w:rPr>
        <w:t>European Union. (2014). Slovakia.   Retrieved 23/3/2014, from http://europa.eu/about-eu/countries/member-countries/slovakia/index_en.htm</w:t>
      </w:r>
      <w:bookmarkEnd w:id="23"/>
    </w:p>
    <w:p w14:paraId="67D02951" w14:textId="77777777" w:rsidR="00FD3420" w:rsidRPr="00FD3420" w:rsidRDefault="00FD3420" w:rsidP="00FD3420">
      <w:pPr>
        <w:ind w:left="720" w:hanging="720"/>
        <w:rPr>
          <w:rFonts w:ascii="Garamond" w:hAnsi="Garamond"/>
          <w:noProof/>
        </w:rPr>
      </w:pPr>
      <w:bookmarkStart w:id="24" w:name="_ENREF_24"/>
      <w:r w:rsidRPr="00FD3420">
        <w:rPr>
          <w:rFonts w:ascii="Garamond" w:hAnsi="Garamond"/>
          <w:noProof/>
        </w:rPr>
        <w:t xml:space="preserve">García, O. (2009). </w:t>
      </w:r>
      <w:r w:rsidRPr="00FD3420">
        <w:rPr>
          <w:rFonts w:ascii="Garamond" w:hAnsi="Garamond"/>
          <w:i/>
          <w:noProof/>
        </w:rPr>
        <w:t>Bilingual Education in the 21st Century: A Global prespective</w:t>
      </w:r>
      <w:r w:rsidRPr="00FD3420">
        <w:rPr>
          <w:rFonts w:ascii="Garamond" w:hAnsi="Garamond"/>
          <w:noProof/>
        </w:rPr>
        <w:t>. Oxford: Wiley-Blackwell.</w:t>
      </w:r>
      <w:bookmarkEnd w:id="24"/>
    </w:p>
    <w:p w14:paraId="279201D5" w14:textId="77777777" w:rsidR="00FD3420" w:rsidRPr="00FD3420" w:rsidRDefault="00FD3420" w:rsidP="00FD3420">
      <w:pPr>
        <w:ind w:left="720" w:hanging="720"/>
        <w:rPr>
          <w:rFonts w:ascii="Garamond" w:hAnsi="Garamond"/>
          <w:noProof/>
        </w:rPr>
      </w:pPr>
      <w:bookmarkStart w:id="25" w:name="_ENREF_25"/>
      <w:r w:rsidRPr="00FD3420">
        <w:rPr>
          <w:rFonts w:ascii="Garamond" w:hAnsi="Garamond"/>
          <w:noProof/>
        </w:rPr>
        <w:t>Goldston, J. A. (1999). Strasbourg application charges Slovak towns with racial discrimination against Roma.   Retrieved 7/4/2014, from http://www.errc.org/article/strasbourg-application-charges-slovak-towns-with-racial-discrimination-against-roma/558</w:t>
      </w:r>
      <w:bookmarkEnd w:id="25"/>
    </w:p>
    <w:p w14:paraId="3AE550CB" w14:textId="77777777" w:rsidR="00FD3420" w:rsidRPr="00FD3420" w:rsidRDefault="00FD3420" w:rsidP="00FD3420">
      <w:pPr>
        <w:ind w:left="720" w:hanging="720"/>
        <w:rPr>
          <w:rFonts w:ascii="Garamond" w:hAnsi="Garamond"/>
          <w:noProof/>
        </w:rPr>
      </w:pPr>
      <w:bookmarkStart w:id="26" w:name="_ENREF_26"/>
      <w:r w:rsidRPr="00FD3420">
        <w:rPr>
          <w:rFonts w:ascii="Garamond" w:hAnsi="Garamond"/>
          <w:noProof/>
        </w:rPr>
        <w:t xml:space="preserve">Graddol, D. (1998). Will English be Enough? In A. Moys (Ed.), </w:t>
      </w:r>
      <w:r w:rsidRPr="00FD3420">
        <w:rPr>
          <w:rFonts w:ascii="Garamond" w:hAnsi="Garamond"/>
          <w:i/>
          <w:noProof/>
        </w:rPr>
        <w:t>Where are we going with languages?</w:t>
      </w:r>
      <w:r w:rsidRPr="00FD3420">
        <w:rPr>
          <w:rFonts w:ascii="Garamond" w:hAnsi="Garamond"/>
          <w:noProof/>
        </w:rPr>
        <w:t xml:space="preserve"> (pp. 24-33). London: Nuffield Foundation.</w:t>
      </w:r>
      <w:bookmarkEnd w:id="26"/>
    </w:p>
    <w:p w14:paraId="375CBA34" w14:textId="77777777" w:rsidR="00FD3420" w:rsidRPr="00FD3420" w:rsidRDefault="00FD3420" w:rsidP="00FD3420">
      <w:pPr>
        <w:ind w:left="720" w:hanging="720"/>
        <w:rPr>
          <w:rFonts w:ascii="Garamond" w:hAnsi="Garamond"/>
          <w:noProof/>
        </w:rPr>
      </w:pPr>
      <w:bookmarkStart w:id="27" w:name="_ENREF_27"/>
      <w:r w:rsidRPr="00FD3420">
        <w:rPr>
          <w:rFonts w:ascii="Garamond" w:hAnsi="Garamond"/>
          <w:noProof/>
        </w:rPr>
        <w:t xml:space="preserve">Green, J, &amp; Bloome, D. (1997). Ethnography and Ethnographers of and in Education: A Situated Perspective. In J. Flood, S. Brice Heath &amp; D. Lapp (Eds.), </w:t>
      </w:r>
      <w:r w:rsidRPr="00FD3420">
        <w:rPr>
          <w:rFonts w:ascii="Garamond" w:hAnsi="Garamond"/>
          <w:i/>
          <w:noProof/>
        </w:rPr>
        <w:t>Handbook of Research on Teaching Literacy through the Communicative and Visual Arts</w:t>
      </w:r>
      <w:r w:rsidRPr="00FD3420">
        <w:rPr>
          <w:rFonts w:ascii="Garamond" w:hAnsi="Garamond"/>
          <w:noProof/>
        </w:rPr>
        <w:t xml:space="preserve"> (pp. 181-202). New York: Simon &amp; Schuster Macmillan.</w:t>
      </w:r>
      <w:bookmarkEnd w:id="27"/>
    </w:p>
    <w:p w14:paraId="23C5368A" w14:textId="77777777" w:rsidR="00FD3420" w:rsidRPr="00FD3420" w:rsidRDefault="00FD3420" w:rsidP="00FD3420">
      <w:pPr>
        <w:ind w:left="720" w:hanging="720"/>
        <w:rPr>
          <w:rFonts w:ascii="Garamond" w:hAnsi="Garamond"/>
          <w:noProof/>
        </w:rPr>
      </w:pPr>
      <w:bookmarkStart w:id="28" w:name="_ENREF_28"/>
      <w:r w:rsidRPr="00FD3420">
        <w:rPr>
          <w:rFonts w:ascii="Garamond" w:hAnsi="Garamond"/>
          <w:noProof/>
        </w:rPr>
        <w:t xml:space="preserve">Hammersley, M, &amp; Atkinson, P. (2007). </w:t>
      </w:r>
      <w:r w:rsidRPr="00FD3420">
        <w:rPr>
          <w:rFonts w:ascii="Garamond" w:hAnsi="Garamond"/>
          <w:i/>
          <w:noProof/>
        </w:rPr>
        <w:t>Ethnography: Principles in Practice. Third Edition</w:t>
      </w:r>
      <w:r w:rsidRPr="00FD3420">
        <w:rPr>
          <w:rFonts w:ascii="Garamond" w:hAnsi="Garamond"/>
          <w:noProof/>
        </w:rPr>
        <w:t>. London: Routledge.</w:t>
      </w:r>
      <w:bookmarkEnd w:id="28"/>
    </w:p>
    <w:p w14:paraId="6470E90E" w14:textId="77777777" w:rsidR="00FD3420" w:rsidRPr="00FD3420" w:rsidRDefault="00FD3420" w:rsidP="00FD3420">
      <w:pPr>
        <w:ind w:left="720" w:hanging="720"/>
        <w:rPr>
          <w:rFonts w:ascii="Garamond" w:hAnsi="Garamond"/>
          <w:noProof/>
        </w:rPr>
      </w:pPr>
      <w:bookmarkStart w:id="29" w:name="_ENREF_29"/>
      <w:r w:rsidRPr="00FD3420">
        <w:rPr>
          <w:rFonts w:ascii="Garamond" w:hAnsi="Garamond"/>
          <w:noProof/>
        </w:rPr>
        <w:t xml:space="preserve">Hobsbawm, E. (2008). </w:t>
      </w:r>
      <w:r w:rsidRPr="00FD3420">
        <w:rPr>
          <w:rFonts w:ascii="Garamond" w:hAnsi="Garamond"/>
          <w:i/>
          <w:noProof/>
        </w:rPr>
        <w:t>Globalisation, Democracy and Terrorism</w:t>
      </w:r>
      <w:r w:rsidRPr="00FD3420">
        <w:rPr>
          <w:rFonts w:ascii="Garamond" w:hAnsi="Garamond"/>
          <w:noProof/>
        </w:rPr>
        <w:t>. London: Abacus.</w:t>
      </w:r>
      <w:bookmarkEnd w:id="29"/>
    </w:p>
    <w:p w14:paraId="7145AD1C" w14:textId="77777777" w:rsidR="00FD3420" w:rsidRPr="00FD3420" w:rsidRDefault="00FD3420" w:rsidP="00FD3420">
      <w:pPr>
        <w:ind w:left="720" w:hanging="720"/>
        <w:rPr>
          <w:rFonts w:ascii="Garamond" w:hAnsi="Garamond"/>
          <w:noProof/>
        </w:rPr>
      </w:pPr>
      <w:bookmarkStart w:id="30" w:name="_ENREF_30"/>
      <w:r w:rsidRPr="00FD3420">
        <w:rPr>
          <w:rFonts w:ascii="Garamond" w:hAnsi="Garamond"/>
          <w:noProof/>
        </w:rPr>
        <w:t>Home Office. (2014). Statistics - national statistics: Immigration statistics, October to December 2013.   Retrieved 12/4/14, from https://www.gov.uk/government/publications/immigration-statistics-october-to-december-2013/immigration-statistics-october-to-december-2013</w:t>
      </w:r>
      <w:bookmarkEnd w:id="30"/>
    </w:p>
    <w:p w14:paraId="303754C5" w14:textId="77777777" w:rsidR="00FD3420" w:rsidRPr="00FD3420" w:rsidRDefault="00FD3420" w:rsidP="00FD3420">
      <w:pPr>
        <w:ind w:left="720" w:hanging="720"/>
        <w:rPr>
          <w:rFonts w:ascii="Garamond" w:hAnsi="Garamond"/>
          <w:noProof/>
        </w:rPr>
      </w:pPr>
      <w:bookmarkStart w:id="31" w:name="_ENREF_31"/>
      <w:r w:rsidRPr="00FD3420">
        <w:rPr>
          <w:rFonts w:ascii="Garamond" w:hAnsi="Garamond"/>
          <w:noProof/>
        </w:rPr>
        <w:t xml:space="preserve">King, L. (2000). In a Global Economy, the British Cannot Just Hope that Everybody Else Will Speak English. </w:t>
      </w:r>
      <w:r w:rsidRPr="00FD3420">
        <w:rPr>
          <w:rFonts w:ascii="Garamond" w:hAnsi="Garamond"/>
          <w:i/>
          <w:noProof/>
        </w:rPr>
        <w:t>Parliamentary Brief, 6:8</w:t>
      </w:r>
      <w:r w:rsidRPr="00FD3420">
        <w:rPr>
          <w:rFonts w:ascii="Garamond" w:hAnsi="Garamond"/>
          <w:noProof/>
        </w:rPr>
        <w:t xml:space="preserve">. </w:t>
      </w:r>
      <w:bookmarkEnd w:id="31"/>
    </w:p>
    <w:p w14:paraId="2215F537" w14:textId="77777777" w:rsidR="00FD3420" w:rsidRPr="00FD3420" w:rsidRDefault="00FD3420" w:rsidP="00FD3420">
      <w:pPr>
        <w:ind w:left="720" w:hanging="720"/>
        <w:rPr>
          <w:rFonts w:ascii="Garamond" w:hAnsi="Garamond"/>
          <w:noProof/>
        </w:rPr>
      </w:pPr>
      <w:bookmarkStart w:id="32" w:name="_ENREF_32"/>
      <w:r w:rsidRPr="00FD3420">
        <w:rPr>
          <w:rFonts w:ascii="Garamond" w:hAnsi="Garamond"/>
          <w:noProof/>
        </w:rPr>
        <w:t xml:space="preserve">Kroon, S, &amp; Vallen, T. (1994). Multilingualism and Education: An Overview of Language and Education Policies for Ethnic Minorities in the Netherlands. </w:t>
      </w:r>
      <w:r w:rsidRPr="00FD3420">
        <w:rPr>
          <w:rFonts w:ascii="Garamond" w:hAnsi="Garamond"/>
          <w:i/>
          <w:noProof/>
        </w:rPr>
        <w:t>Current Issues in Language and Society, 1:2</w:t>
      </w:r>
      <w:r w:rsidRPr="00FD3420">
        <w:rPr>
          <w:rFonts w:ascii="Garamond" w:hAnsi="Garamond"/>
          <w:noProof/>
        </w:rPr>
        <w:t xml:space="preserve">. </w:t>
      </w:r>
      <w:bookmarkEnd w:id="32"/>
    </w:p>
    <w:p w14:paraId="09A3BDAA" w14:textId="77777777" w:rsidR="00FD3420" w:rsidRPr="00FD3420" w:rsidRDefault="00FD3420" w:rsidP="00FD3420">
      <w:pPr>
        <w:ind w:left="720" w:hanging="720"/>
        <w:rPr>
          <w:rFonts w:ascii="Garamond" w:hAnsi="Garamond"/>
          <w:noProof/>
        </w:rPr>
      </w:pPr>
      <w:bookmarkStart w:id="33" w:name="_ENREF_33"/>
      <w:r w:rsidRPr="00FD3420">
        <w:rPr>
          <w:rFonts w:ascii="Garamond" w:hAnsi="Garamond"/>
          <w:noProof/>
        </w:rPr>
        <w:t xml:space="preserve">Linguistic Minorities Project. (1983). </w:t>
      </w:r>
      <w:r w:rsidRPr="00FD3420">
        <w:rPr>
          <w:rFonts w:ascii="Garamond" w:hAnsi="Garamond"/>
          <w:i/>
          <w:noProof/>
        </w:rPr>
        <w:t>Linguistic Minorities in England. A Report for the Department of Education and Science</w:t>
      </w:r>
      <w:r w:rsidRPr="00FD3420">
        <w:rPr>
          <w:rFonts w:ascii="Garamond" w:hAnsi="Garamond"/>
          <w:noProof/>
        </w:rPr>
        <w:t>. London: University of London, Institute of Education.</w:t>
      </w:r>
      <w:bookmarkEnd w:id="33"/>
    </w:p>
    <w:p w14:paraId="1AB4A238" w14:textId="77777777" w:rsidR="00FD3420" w:rsidRPr="00FD3420" w:rsidRDefault="00FD3420" w:rsidP="00FD3420">
      <w:pPr>
        <w:ind w:left="720" w:hanging="720"/>
        <w:rPr>
          <w:rFonts w:ascii="Garamond" w:hAnsi="Garamond"/>
          <w:noProof/>
        </w:rPr>
      </w:pPr>
      <w:bookmarkStart w:id="34" w:name="_ENREF_34"/>
      <w:r w:rsidRPr="00FD3420">
        <w:rPr>
          <w:rFonts w:ascii="Garamond" w:hAnsi="Garamond"/>
          <w:noProof/>
        </w:rPr>
        <w:t xml:space="preserve">Linguistic Minorities Project. (1985). </w:t>
      </w:r>
      <w:r w:rsidRPr="00FD3420">
        <w:rPr>
          <w:rFonts w:ascii="Garamond" w:hAnsi="Garamond"/>
          <w:i/>
          <w:noProof/>
        </w:rPr>
        <w:t>The Other Languages of England</w:t>
      </w:r>
      <w:r w:rsidRPr="00FD3420">
        <w:rPr>
          <w:rFonts w:ascii="Garamond" w:hAnsi="Garamond"/>
          <w:noProof/>
        </w:rPr>
        <w:t>. London: Routledge.</w:t>
      </w:r>
      <w:bookmarkEnd w:id="34"/>
    </w:p>
    <w:p w14:paraId="6E3D8AC8" w14:textId="77777777" w:rsidR="00FD3420" w:rsidRPr="00FD3420" w:rsidRDefault="00FD3420" w:rsidP="00FD3420">
      <w:pPr>
        <w:ind w:left="720" w:hanging="720"/>
        <w:rPr>
          <w:rFonts w:ascii="Garamond" w:hAnsi="Garamond"/>
          <w:noProof/>
        </w:rPr>
      </w:pPr>
      <w:bookmarkStart w:id="35" w:name="_ENREF_35"/>
      <w:r w:rsidRPr="00FD3420">
        <w:rPr>
          <w:rFonts w:ascii="Garamond" w:hAnsi="Garamond"/>
          <w:noProof/>
        </w:rPr>
        <w:t xml:space="preserve">Marland, M. (1987). </w:t>
      </w:r>
      <w:r w:rsidRPr="00FD3420">
        <w:rPr>
          <w:rFonts w:ascii="Garamond" w:hAnsi="Garamond"/>
          <w:i/>
          <w:noProof/>
        </w:rPr>
        <w:t>Multilingual Britain: The Educational Challenge</w:t>
      </w:r>
      <w:r w:rsidRPr="00FD3420">
        <w:rPr>
          <w:rFonts w:ascii="Garamond" w:hAnsi="Garamond"/>
          <w:noProof/>
        </w:rPr>
        <w:t>. London: CILT.</w:t>
      </w:r>
      <w:bookmarkEnd w:id="35"/>
    </w:p>
    <w:p w14:paraId="4D49019E" w14:textId="77777777" w:rsidR="00FD3420" w:rsidRPr="00FD3420" w:rsidRDefault="00FD3420" w:rsidP="00FD3420">
      <w:pPr>
        <w:ind w:left="720" w:hanging="720"/>
        <w:rPr>
          <w:rFonts w:ascii="Garamond" w:hAnsi="Garamond"/>
          <w:noProof/>
        </w:rPr>
      </w:pPr>
      <w:bookmarkStart w:id="36" w:name="_ENREF_36"/>
      <w:r w:rsidRPr="00FD3420">
        <w:rPr>
          <w:rFonts w:ascii="Garamond" w:hAnsi="Garamond"/>
          <w:noProof/>
        </w:rPr>
        <w:t>Matras, Y. (2005). The status of Romani in Europe: Report submitted to the Council of Europe’s Language Policy Division, October 2005. University of Manchester.</w:t>
      </w:r>
      <w:bookmarkEnd w:id="36"/>
    </w:p>
    <w:p w14:paraId="20C05D8A" w14:textId="77777777" w:rsidR="00FD3420" w:rsidRPr="00FD3420" w:rsidRDefault="00FD3420" w:rsidP="00FD3420">
      <w:pPr>
        <w:ind w:left="720" w:hanging="720"/>
        <w:rPr>
          <w:rFonts w:ascii="Garamond" w:hAnsi="Garamond"/>
          <w:noProof/>
        </w:rPr>
      </w:pPr>
      <w:bookmarkStart w:id="37" w:name="_ENREF_37"/>
      <w:r w:rsidRPr="00FD3420">
        <w:rPr>
          <w:rFonts w:ascii="Garamond" w:hAnsi="Garamond"/>
          <w:noProof/>
        </w:rPr>
        <w:t>NALDIC. (2014). National Association for Language Development in the Curriculum.   Retrieved 14/5/2014, from http://www.naldic.org.uk</w:t>
      </w:r>
      <w:bookmarkEnd w:id="37"/>
    </w:p>
    <w:p w14:paraId="3AA9F325" w14:textId="77777777" w:rsidR="00FD3420" w:rsidRPr="00FD3420" w:rsidRDefault="00FD3420" w:rsidP="00FD3420">
      <w:pPr>
        <w:ind w:left="720" w:hanging="720"/>
        <w:rPr>
          <w:rFonts w:ascii="Garamond" w:hAnsi="Garamond"/>
          <w:noProof/>
        </w:rPr>
      </w:pPr>
      <w:bookmarkStart w:id="38" w:name="_ENREF_38"/>
      <w:r w:rsidRPr="00FD3420">
        <w:rPr>
          <w:rFonts w:ascii="Garamond" w:hAnsi="Garamond"/>
          <w:noProof/>
        </w:rPr>
        <w:t>NHS. (2014). The NHS vaccination schedule.   Retrieved 7/4/2014, from http://www.nhs.uk/Conditions/vaccinations/Pages/vaccination-schedule-age-checklist.aspx</w:t>
      </w:r>
      <w:bookmarkEnd w:id="38"/>
    </w:p>
    <w:p w14:paraId="006A3A08" w14:textId="77777777" w:rsidR="00FD3420" w:rsidRPr="00FD3420" w:rsidRDefault="00FD3420" w:rsidP="00FD3420">
      <w:pPr>
        <w:ind w:left="720" w:hanging="720"/>
        <w:rPr>
          <w:rFonts w:ascii="Garamond" w:hAnsi="Garamond"/>
          <w:noProof/>
        </w:rPr>
      </w:pPr>
      <w:bookmarkStart w:id="39" w:name="_ENREF_39"/>
      <w:r w:rsidRPr="00FD3420">
        <w:rPr>
          <w:rFonts w:ascii="Garamond" w:hAnsi="Garamond"/>
          <w:noProof/>
        </w:rPr>
        <w:t>Office for National Statistics. (2011a). Household Questionnaire for England.   Retrieved 15/4/14, from http://www.ons.gov.uk/ons/guide-method/census/2011/how-our-census-works/how-we-planned-the-2011-census/questionnaire-development/index.html</w:t>
      </w:r>
      <w:bookmarkEnd w:id="39"/>
    </w:p>
    <w:p w14:paraId="0534ABB5" w14:textId="77777777" w:rsidR="00FD3420" w:rsidRPr="00FD3420" w:rsidRDefault="00FD3420" w:rsidP="00FD3420">
      <w:pPr>
        <w:ind w:left="720" w:hanging="720"/>
        <w:rPr>
          <w:rFonts w:ascii="Garamond" w:hAnsi="Garamond"/>
          <w:noProof/>
        </w:rPr>
      </w:pPr>
      <w:bookmarkStart w:id="40" w:name="_ENREF_40"/>
      <w:r w:rsidRPr="00FD3420">
        <w:rPr>
          <w:rFonts w:ascii="Garamond" w:hAnsi="Garamond"/>
          <w:noProof/>
        </w:rPr>
        <w:t>Office for National Statistics. (2011b). Neighbourhood Statistics. from http://neighbourhood.statistics.gov.uk/dissemination/LeadTableView.do?a=7&amp;b=6275231&amp;c=S1+2BQ&amp;d=13&amp;e=13&amp;g=6484768&amp;i=1x1003x1004&amp;m=0&amp;r=0&amp;s=1397068195025&amp;enc=1&amp;dsFamilyId=2528</w:t>
      </w:r>
      <w:bookmarkEnd w:id="40"/>
    </w:p>
    <w:p w14:paraId="06A05DB9" w14:textId="77777777" w:rsidR="00FD3420" w:rsidRPr="00FD3420" w:rsidRDefault="00FD3420" w:rsidP="00FD3420">
      <w:pPr>
        <w:ind w:left="720" w:hanging="720"/>
        <w:rPr>
          <w:rFonts w:ascii="Garamond" w:hAnsi="Garamond"/>
          <w:noProof/>
        </w:rPr>
      </w:pPr>
      <w:bookmarkStart w:id="41" w:name="_ENREF_41"/>
      <w:r w:rsidRPr="00FD3420">
        <w:rPr>
          <w:rFonts w:ascii="Garamond" w:hAnsi="Garamond"/>
          <w:noProof/>
        </w:rPr>
        <w:t>Office for National Statistics. (2012a). Ethnicity and National Identity in England and Wales 2011.   Retrieved 17/4/14, from http://www.ons.gov.uk/ons/dcp171776_290558.pdf</w:t>
      </w:r>
      <w:bookmarkEnd w:id="41"/>
    </w:p>
    <w:p w14:paraId="2540D3B5" w14:textId="77777777" w:rsidR="00FD3420" w:rsidRPr="00FD3420" w:rsidRDefault="00FD3420" w:rsidP="00FD3420">
      <w:pPr>
        <w:ind w:left="720" w:hanging="720"/>
        <w:rPr>
          <w:rFonts w:ascii="Garamond" w:hAnsi="Garamond"/>
          <w:noProof/>
        </w:rPr>
      </w:pPr>
      <w:bookmarkStart w:id="42" w:name="_ENREF_42"/>
      <w:r w:rsidRPr="00FD3420">
        <w:rPr>
          <w:rFonts w:ascii="Garamond" w:hAnsi="Garamond"/>
          <w:noProof/>
        </w:rPr>
        <w:t>Office for National Statistics. (2012b). National Insurance Number Allocations to Adult Overseas Nationals Entering the UK – registrations to March 2012.   Retrieved 17/4/14, from https://www.gov.uk/government/uploads/system/uploads/attachment_data/file/222803/nino_allocations_aug12.pdf</w:t>
      </w:r>
      <w:bookmarkEnd w:id="42"/>
    </w:p>
    <w:p w14:paraId="41BF5C3F" w14:textId="77777777" w:rsidR="00FD3420" w:rsidRPr="00FD3420" w:rsidRDefault="00FD3420" w:rsidP="00FD3420">
      <w:pPr>
        <w:ind w:left="720" w:hanging="720"/>
        <w:rPr>
          <w:rFonts w:ascii="Garamond" w:hAnsi="Garamond"/>
          <w:noProof/>
        </w:rPr>
      </w:pPr>
      <w:bookmarkStart w:id="43" w:name="_ENREF_43"/>
      <w:r w:rsidRPr="00FD3420">
        <w:rPr>
          <w:rFonts w:ascii="Garamond" w:hAnsi="Garamond"/>
          <w:noProof/>
        </w:rPr>
        <w:t xml:space="preserve">Pachler, N, &amp; Field, K. (2001). </w:t>
      </w:r>
      <w:r w:rsidRPr="00FD3420">
        <w:rPr>
          <w:rFonts w:ascii="Garamond" w:hAnsi="Garamond"/>
          <w:i/>
          <w:noProof/>
        </w:rPr>
        <w:t>Learning to Teach Modern Foreign Languages in the Secondary School</w:t>
      </w:r>
      <w:r w:rsidRPr="00FD3420">
        <w:rPr>
          <w:rFonts w:ascii="Garamond" w:hAnsi="Garamond"/>
          <w:noProof/>
        </w:rPr>
        <w:t xml:space="preserve"> (Second ed.). London: Routledge Falmer.</w:t>
      </w:r>
      <w:bookmarkEnd w:id="43"/>
    </w:p>
    <w:p w14:paraId="4940E813" w14:textId="77777777" w:rsidR="00FD3420" w:rsidRPr="00FD3420" w:rsidRDefault="00FD3420" w:rsidP="00FD3420">
      <w:pPr>
        <w:ind w:left="720" w:hanging="720"/>
        <w:rPr>
          <w:rFonts w:ascii="Garamond" w:hAnsi="Garamond"/>
          <w:noProof/>
        </w:rPr>
      </w:pPr>
      <w:bookmarkStart w:id="44" w:name="_ENREF_44"/>
      <w:r w:rsidRPr="00FD3420">
        <w:rPr>
          <w:rFonts w:ascii="Garamond" w:hAnsi="Garamond"/>
          <w:noProof/>
        </w:rPr>
        <w:t xml:space="preserve">Payne, M I. (2006). Foreign Language Planning in England: The Pupil Perspective. </w:t>
      </w:r>
      <w:r w:rsidRPr="00FD3420">
        <w:rPr>
          <w:rFonts w:ascii="Garamond" w:hAnsi="Garamond"/>
          <w:i/>
          <w:noProof/>
        </w:rPr>
        <w:t>Current Issues in Language Planning, 7, no. 2-3</w:t>
      </w:r>
      <w:r w:rsidRPr="00FD3420">
        <w:rPr>
          <w:rFonts w:ascii="Garamond" w:hAnsi="Garamond"/>
          <w:noProof/>
        </w:rPr>
        <w:t xml:space="preserve">(2-3), 189-213. </w:t>
      </w:r>
      <w:bookmarkEnd w:id="44"/>
    </w:p>
    <w:p w14:paraId="4EEECBB4" w14:textId="77777777" w:rsidR="00FD3420" w:rsidRPr="00FD3420" w:rsidRDefault="00FD3420" w:rsidP="00FD3420">
      <w:pPr>
        <w:ind w:left="720" w:hanging="720"/>
        <w:rPr>
          <w:rFonts w:ascii="Garamond" w:hAnsi="Garamond"/>
          <w:noProof/>
        </w:rPr>
      </w:pPr>
      <w:bookmarkStart w:id="45" w:name="_ENREF_45"/>
      <w:r w:rsidRPr="00FD3420">
        <w:rPr>
          <w:rFonts w:ascii="Garamond" w:hAnsi="Garamond"/>
          <w:noProof/>
        </w:rPr>
        <w:t xml:space="preserve">Payne, M I, &amp; Evans, M J. (2005). Researching foreign language provision within the context of the multilingual school and community. </w:t>
      </w:r>
      <w:r w:rsidRPr="00FD3420">
        <w:rPr>
          <w:rFonts w:ascii="Garamond" w:hAnsi="Garamond"/>
          <w:i/>
          <w:noProof/>
        </w:rPr>
        <w:t>Language Learning Journal, Summer: 31</w:t>
      </w:r>
      <w:r w:rsidRPr="00FD3420">
        <w:rPr>
          <w:rFonts w:ascii="Garamond" w:hAnsi="Garamond"/>
          <w:noProof/>
        </w:rPr>
        <w:t xml:space="preserve">(31), 30-38. </w:t>
      </w:r>
      <w:bookmarkEnd w:id="45"/>
    </w:p>
    <w:p w14:paraId="1ADFE2C2" w14:textId="77777777" w:rsidR="00FD3420" w:rsidRPr="00FD3420" w:rsidRDefault="00FD3420" w:rsidP="00FD3420">
      <w:pPr>
        <w:ind w:left="720" w:hanging="720"/>
        <w:rPr>
          <w:rFonts w:ascii="Garamond" w:hAnsi="Garamond"/>
          <w:noProof/>
        </w:rPr>
      </w:pPr>
      <w:bookmarkStart w:id="46" w:name="_ENREF_46"/>
      <w:r w:rsidRPr="00FD3420">
        <w:rPr>
          <w:rFonts w:ascii="Garamond" w:hAnsi="Garamond"/>
          <w:noProof/>
        </w:rPr>
        <w:t xml:space="preserve">Pennycook, A. (2007). </w:t>
      </w:r>
      <w:r w:rsidRPr="00FD3420">
        <w:rPr>
          <w:rFonts w:ascii="Garamond" w:hAnsi="Garamond"/>
          <w:i/>
          <w:noProof/>
        </w:rPr>
        <w:t>Global Englishes and Transcultural Flows</w:t>
      </w:r>
      <w:r w:rsidRPr="00FD3420">
        <w:rPr>
          <w:rFonts w:ascii="Garamond" w:hAnsi="Garamond"/>
          <w:noProof/>
        </w:rPr>
        <w:t>. London: Routledge.</w:t>
      </w:r>
      <w:bookmarkEnd w:id="46"/>
    </w:p>
    <w:p w14:paraId="26D4A238" w14:textId="77777777" w:rsidR="00FD3420" w:rsidRPr="00FD3420" w:rsidRDefault="00FD3420" w:rsidP="00FD3420">
      <w:pPr>
        <w:ind w:left="720" w:hanging="720"/>
        <w:rPr>
          <w:rFonts w:ascii="Garamond" w:hAnsi="Garamond"/>
          <w:noProof/>
        </w:rPr>
      </w:pPr>
      <w:bookmarkStart w:id="47" w:name="_ENREF_47"/>
      <w:r w:rsidRPr="00FD3420">
        <w:rPr>
          <w:rFonts w:ascii="Garamond" w:hAnsi="Garamond"/>
          <w:noProof/>
        </w:rPr>
        <w:t>Phillimore, J. (2014). Superdiversity: innovative policy and practice for a new era.   Retrieved 19/5/14, from http://savinghumans.org/2014/05/16/superdiversity-innovative-policy-and-practice-for-a-new-era/</w:t>
      </w:r>
      <w:bookmarkEnd w:id="47"/>
    </w:p>
    <w:p w14:paraId="26F0A58D" w14:textId="77777777" w:rsidR="00FD3420" w:rsidRPr="00FD3420" w:rsidRDefault="00FD3420" w:rsidP="00FD3420">
      <w:pPr>
        <w:ind w:left="720" w:hanging="720"/>
        <w:rPr>
          <w:rFonts w:ascii="Garamond" w:hAnsi="Garamond"/>
          <w:noProof/>
        </w:rPr>
      </w:pPr>
      <w:bookmarkStart w:id="48" w:name="_ENREF_48"/>
      <w:r w:rsidRPr="00FD3420">
        <w:rPr>
          <w:rFonts w:ascii="Garamond" w:hAnsi="Garamond"/>
          <w:noProof/>
        </w:rPr>
        <w:t xml:space="preserve">Phillips, D, (Ed.). (1989). </w:t>
      </w:r>
      <w:r w:rsidRPr="00FD3420">
        <w:rPr>
          <w:rFonts w:ascii="Garamond" w:hAnsi="Garamond"/>
          <w:i/>
          <w:noProof/>
        </w:rPr>
        <w:t>Which Language? Diversification and the National Curriculum</w:t>
      </w:r>
      <w:r w:rsidRPr="00FD3420">
        <w:rPr>
          <w:rFonts w:ascii="Garamond" w:hAnsi="Garamond"/>
          <w:noProof/>
        </w:rPr>
        <w:t>. London: Hodder and Stoughton.</w:t>
      </w:r>
      <w:bookmarkEnd w:id="48"/>
    </w:p>
    <w:p w14:paraId="27679E56" w14:textId="77777777" w:rsidR="00FD3420" w:rsidRPr="00FD3420" w:rsidRDefault="00FD3420" w:rsidP="00FD3420">
      <w:pPr>
        <w:ind w:left="720" w:hanging="720"/>
        <w:rPr>
          <w:rFonts w:ascii="Garamond" w:hAnsi="Garamond"/>
          <w:noProof/>
        </w:rPr>
      </w:pPr>
      <w:bookmarkStart w:id="49" w:name="_ENREF_49"/>
      <w:r w:rsidRPr="00FD3420">
        <w:rPr>
          <w:rFonts w:ascii="Garamond" w:hAnsi="Garamond"/>
          <w:noProof/>
        </w:rPr>
        <w:t xml:space="preserve">Pidd, H. (2013). Slovakian Roma in Sheffield: 'This is a boiling pot ready to explode'. </w:t>
      </w:r>
      <w:r w:rsidRPr="00FD3420">
        <w:rPr>
          <w:rFonts w:ascii="Garamond" w:hAnsi="Garamond"/>
          <w:i/>
          <w:noProof/>
        </w:rPr>
        <w:t>The Guardian.</w:t>
      </w:r>
      <w:r w:rsidRPr="00FD3420">
        <w:rPr>
          <w:rFonts w:ascii="Garamond" w:hAnsi="Garamond"/>
          <w:noProof/>
        </w:rPr>
        <w:t xml:space="preserve">  Retrieved 15 November 2013, from http://www.theguardian.com/uk-news/2013/nov/15/sheffield-page-hall-roma-slovakia-immigration</w:t>
      </w:r>
      <w:bookmarkEnd w:id="49"/>
    </w:p>
    <w:p w14:paraId="1353FE06" w14:textId="77777777" w:rsidR="00FD3420" w:rsidRPr="00FD3420" w:rsidRDefault="00FD3420" w:rsidP="00FD3420">
      <w:pPr>
        <w:ind w:left="720" w:hanging="720"/>
        <w:rPr>
          <w:rFonts w:ascii="Garamond" w:hAnsi="Garamond"/>
          <w:noProof/>
        </w:rPr>
      </w:pPr>
      <w:bookmarkStart w:id="50" w:name="_ENREF_50"/>
      <w:r w:rsidRPr="00FD3420">
        <w:rPr>
          <w:rFonts w:ascii="Garamond" w:hAnsi="Garamond"/>
          <w:noProof/>
        </w:rPr>
        <w:t xml:space="preserve">Potts, D, &amp; Moran, M. J. (2013). Mediating multilingual children's resources. </w:t>
      </w:r>
      <w:r w:rsidRPr="00FD3420">
        <w:rPr>
          <w:rFonts w:ascii="Garamond" w:hAnsi="Garamond"/>
          <w:i/>
          <w:noProof/>
        </w:rPr>
        <w:t>Language and Education, 27</w:t>
      </w:r>
      <w:r w:rsidRPr="00FD3420">
        <w:rPr>
          <w:rFonts w:ascii="Garamond" w:hAnsi="Garamond"/>
          <w:noProof/>
        </w:rPr>
        <w:t xml:space="preserve">(5), 451-468. </w:t>
      </w:r>
      <w:bookmarkEnd w:id="50"/>
    </w:p>
    <w:p w14:paraId="29A9F6AF" w14:textId="77777777" w:rsidR="00FD3420" w:rsidRPr="00FD3420" w:rsidRDefault="00FD3420" w:rsidP="00FD3420">
      <w:pPr>
        <w:ind w:left="720" w:hanging="720"/>
        <w:rPr>
          <w:rFonts w:ascii="Garamond" w:hAnsi="Garamond"/>
          <w:noProof/>
        </w:rPr>
      </w:pPr>
      <w:bookmarkStart w:id="51" w:name="_ENREF_51"/>
      <w:r w:rsidRPr="00FD3420">
        <w:rPr>
          <w:rFonts w:ascii="Garamond" w:hAnsi="Garamond"/>
          <w:noProof/>
        </w:rPr>
        <w:t xml:space="preserve">Rampton, B, Harris, R, &amp; Leung, C. (1997). Multilingualism in England. </w:t>
      </w:r>
      <w:r w:rsidRPr="00FD3420">
        <w:rPr>
          <w:rFonts w:ascii="Garamond" w:hAnsi="Garamond"/>
          <w:i/>
          <w:noProof/>
        </w:rPr>
        <w:t>Annual Review of Applied Linguistics, 17</w:t>
      </w:r>
      <w:r w:rsidRPr="00FD3420">
        <w:rPr>
          <w:rFonts w:ascii="Garamond" w:hAnsi="Garamond"/>
          <w:noProof/>
        </w:rPr>
        <w:t xml:space="preserve">, 224-241. </w:t>
      </w:r>
      <w:bookmarkEnd w:id="51"/>
    </w:p>
    <w:p w14:paraId="7F398C4C" w14:textId="77777777" w:rsidR="00FD3420" w:rsidRPr="00FD3420" w:rsidRDefault="00FD3420" w:rsidP="00FD3420">
      <w:pPr>
        <w:ind w:left="720" w:hanging="720"/>
        <w:rPr>
          <w:rFonts w:ascii="Garamond" w:hAnsi="Garamond"/>
          <w:noProof/>
        </w:rPr>
      </w:pPr>
      <w:bookmarkStart w:id="52" w:name="_ENREF_52"/>
      <w:r w:rsidRPr="00FD3420">
        <w:rPr>
          <w:rFonts w:ascii="Garamond" w:hAnsi="Garamond"/>
          <w:noProof/>
        </w:rPr>
        <w:t xml:space="preserve">Rampton, B, Harris, R, &amp; Leung, C (Eds.). (1999). </w:t>
      </w:r>
      <w:r w:rsidRPr="00FD3420">
        <w:rPr>
          <w:rFonts w:ascii="Garamond" w:hAnsi="Garamond"/>
          <w:i/>
          <w:noProof/>
        </w:rPr>
        <w:t>Multilingualism in England: A Review of Research</w:t>
      </w:r>
      <w:r w:rsidRPr="00FD3420">
        <w:rPr>
          <w:rFonts w:ascii="Garamond" w:hAnsi="Garamond"/>
          <w:noProof/>
        </w:rPr>
        <w:t>. London: CILT.</w:t>
      </w:r>
      <w:bookmarkEnd w:id="52"/>
    </w:p>
    <w:p w14:paraId="7346125F" w14:textId="77777777" w:rsidR="00FD3420" w:rsidRPr="00FD3420" w:rsidRDefault="00FD3420" w:rsidP="00FD3420">
      <w:pPr>
        <w:ind w:left="720" w:hanging="720"/>
        <w:rPr>
          <w:rFonts w:ascii="Garamond" w:hAnsi="Garamond"/>
          <w:noProof/>
        </w:rPr>
      </w:pPr>
      <w:bookmarkStart w:id="53" w:name="_ENREF_53"/>
      <w:r w:rsidRPr="00FD3420">
        <w:rPr>
          <w:rFonts w:ascii="Garamond" w:hAnsi="Garamond"/>
          <w:noProof/>
        </w:rPr>
        <w:t>Roma Source. (2012). Improving the health of Roma communities in the Yorkshire and Humber Region: a guide to good practice. http://www.migrationyorkshire.org.uk/userfiles/file/publications/rs-healthgoodpracticeguide-v2-en.pdf.</w:t>
      </w:r>
      <w:bookmarkEnd w:id="53"/>
    </w:p>
    <w:p w14:paraId="28AAFE98" w14:textId="77777777" w:rsidR="00FD3420" w:rsidRPr="00FD3420" w:rsidRDefault="00FD3420" w:rsidP="00FD3420">
      <w:pPr>
        <w:ind w:left="720" w:hanging="720"/>
        <w:rPr>
          <w:rFonts w:ascii="Garamond" w:hAnsi="Garamond"/>
          <w:noProof/>
        </w:rPr>
      </w:pPr>
      <w:bookmarkStart w:id="54" w:name="_ENREF_54"/>
      <w:r w:rsidRPr="00FD3420">
        <w:rPr>
          <w:rFonts w:ascii="Garamond" w:hAnsi="Garamond"/>
          <w:noProof/>
        </w:rPr>
        <w:t>ROMLEX. (2013). Romani Dialects.   Retrieved 25/3/2014, from http://romani.uni-graz.at/romlex/dialects.xml</w:t>
      </w:r>
      <w:bookmarkEnd w:id="54"/>
    </w:p>
    <w:p w14:paraId="108A04E9" w14:textId="77777777" w:rsidR="00FD3420" w:rsidRPr="00FD3420" w:rsidRDefault="00FD3420" w:rsidP="00FD3420">
      <w:pPr>
        <w:ind w:left="720" w:hanging="720"/>
        <w:rPr>
          <w:rFonts w:ascii="Garamond" w:hAnsi="Garamond"/>
          <w:noProof/>
        </w:rPr>
      </w:pPr>
      <w:bookmarkStart w:id="55" w:name="_ENREF_55"/>
      <w:r w:rsidRPr="00FD3420">
        <w:rPr>
          <w:rFonts w:ascii="Garamond" w:hAnsi="Garamond"/>
          <w:noProof/>
        </w:rPr>
        <w:t>Runnymede Trust. (2011). Sheffield Migration Stories. London: Runnymede.</w:t>
      </w:r>
      <w:bookmarkEnd w:id="55"/>
    </w:p>
    <w:p w14:paraId="691A8CD4" w14:textId="77777777" w:rsidR="00FD3420" w:rsidRPr="00FD3420" w:rsidRDefault="00FD3420" w:rsidP="00FD3420">
      <w:pPr>
        <w:ind w:left="720" w:hanging="720"/>
        <w:rPr>
          <w:rFonts w:ascii="Garamond" w:hAnsi="Garamond"/>
          <w:noProof/>
        </w:rPr>
      </w:pPr>
      <w:bookmarkStart w:id="56" w:name="_ENREF_56"/>
      <w:r w:rsidRPr="00FD3420">
        <w:rPr>
          <w:rFonts w:ascii="Garamond" w:hAnsi="Garamond"/>
          <w:noProof/>
        </w:rPr>
        <w:t xml:space="preserve">Saxena, M, &amp; Martin-Jones, M. (2013). Multilingual resources in classroom interaction: ethnographic and discourse analytic perspectives. </w:t>
      </w:r>
      <w:r w:rsidRPr="00FD3420">
        <w:rPr>
          <w:rFonts w:ascii="Garamond" w:hAnsi="Garamond"/>
          <w:i/>
          <w:noProof/>
        </w:rPr>
        <w:t>Language and Education, 27</w:t>
      </w:r>
      <w:r w:rsidRPr="00FD3420">
        <w:rPr>
          <w:rFonts w:ascii="Garamond" w:hAnsi="Garamond"/>
          <w:noProof/>
        </w:rPr>
        <w:t xml:space="preserve">(4), 285-297. </w:t>
      </w:r>
      <w:bookmarkEnd w:id="56"/>
    </w:p>
    <w:p w14:paraId="371B2D0F" w14:textId="77777777" w:rsidR="00FD3420" w:rsidRPr="00FD3420" w:rsidRDefault="00FD3420" w:rsidP="00FD3420">
      <w:pPr>
        <w:ind w:left="720" w:hanging="720"/>
        <w:rPr>
          <w:rFonts w:ascii="Garamond" w:hAnsi="Garamond"/>
          <w:noProof/>
        </w:rPr>
      </w:pPr>
      <w:bookmarkStart w:id="57" w:name="_ENREF_57"/>
      <w:r w:rsidRPr="00FD3420">
        <w:rPr>
          <w:rFonts w:ascii="Garamond" w:hAnsi="Garamond"/>
          <w:noProof/>
        </w:rPr>
        <w:t xml:space="preserve">Sheffield City Council. (2013). </w:t>
      </w:r>
      <w:r w:rsidRPr="00FD3420">
        <w:rPr>
          <w:rFonts w:ascii="Garamond" w:hAnsi="Garamond"/>
          <w:i/>
          <w:noProof/>
        </w:rPr>
        <w:t>Children, Young People &amp; Family Service: New Arrivals/Roma Workshop.</w:t>
      </w:r>
      <w:r w:rsidRPr="00FD3420">
        <w:rPr>
          <w:rFonts w:ascii="Garamond" w:hAnsi="Garamond"/>
          <w:noProof/>
        </w:rPr>
        <w:t xml:space="preserve"> Paper presented at the New Arrivals/Roma Workshop, Hinde House School Sheffield.</w:t>
      </w:r>
      <w:bookmarkEnd w:id="57"/>
    </w:p>
    <w:p w14:paraId="11AE1607" w14:textId="77777777" w:rsidR="00FD3420" w:rsidRPr="00FD3420" w:rsidRDefault="00FD3420" w:rsidP="00FD3420">
      <w:pPr>
        <w:ind w:left="720" w:hanging="720"/>
        <w:rPr>
          <w:rFonts w:ascii="Garamond" w:hAnsi="Garamond"/>
          <w:noProof/>
        </w:rPr>
      </w:pPr>
      <w:bookmarkStart w:id="58" w:name="_ENREF_58"/>
      <w:r w:rsidRPr="00FD3420">
        <w:rPr>
          <w:rFonts w:ascii="Garamond" w:hAnsi="Garamond"/>
          <w:noProof/>
        </w:rPr>
        <w:t>Sheffield City Council. (2014a). About the Education Authority in Sheffield.   Retrieved 15/2/2014, from https://www.sheffield.gov.uk/education/about-us.html</w:t>
      </w:r>
      <w:bookmarkEnd w:id="58"/>
    </w:p>
    <w:p w14:paraId="4B401A13" w14:textId="77777777" w:rsidR="00FD3420" w:rsidRPr="00FD3420" w:rsidRDefault="00FD3420" w:rsidP="00FD3420">
      <w:pPr>
        <w:ind w:left="720" w:hanging="720"/>
        <w:rPr>
          <w:rFonts w:ascii="Garamond" w:hAnsi="Garamond"/>
          <w:noProof/>
        </w:rPr>
      </w:pPr>
      <w:bookmarkStart w:id="59" w:name="_ENREF_59"/>
      <w:r w:rsidRPr="00FD3420">
        <w:rPr>
          <w:rFonts w:ascii="Garamond" w:hAnsi="Garamond"/>
          <w:noProof/>
        </w:rPr>
        <w:t>Sheffield City Council. (2014b). Roma Trends FOI April 2014. Sheffield: Sheffield City Council.</w:t>
      </w:r>
      <w:bookmarkEnd w:id="59"/>
    </w:p>
    <w:p w14:paraId="5FB1A066" w14:textId="77777777" w:rsidR="00FD3420" w:rsidRPr="00FD3420" w:rsidRDefault="00FD3420" w:rsidP="00FD3420">
      <w:pPr>
        <w:ind w:left="720" w:hanging="720"/>
        <w:rPr>
          <w:rFonts w:ascii="Garamond" w:hAnsi="Garamond"/>
          <w:noProof/>
        </w:rPr>
      </w:pPr>
      <w:bookmarkStart w:id="60" w:name="_ENREF_60"/>
      <w:r w:rsidRPr="00FD3420">
        <w:rPr>
          <w:rFonts w:ascii="Garamond" w:hAnsi="Garamond"/>
          <w:noProof/>
        </w:rPr>
        <w:t>Sheffield City Council. (2014c). Sheffield Deprivation Statistics.   Retrieved 01/04/2014, from https://www.sheffield.gov.uk/your-city-council/sheffield-profile/deprivation-statistics.html</w:t>
      </w:r>
      <w:bookmarkEnd w:id="60"/>
    </w:p>
    <w:p w14:paraId="493AA3A5" w14:textId="77777777" w:rsidR="00FD3420" w:rsidRPr="00FD3420" w:rsidRDefault="00FD3420" w:rsidP="00FD3420">
      <w:pPr>
        <w:ind w:left="720" w:hanging="720"/>
        <w:rPr>
          <w:rFonts w:ascii="Garamond" w:hAnsi="Garamond"/>
          <w:noProof/>
        </w:rPr>
      </w:pPr>
      <w:bookmarkStart w:id="61" w:name="_ENREF_61"/>
      <w:r w:rsidRPr="00FD3420">
        <w:rPr>
          <w:rFonts w:ascii="Garamond" w:hAnsi="Garamond"/>
          <w:noProof/>
        </w:rPr>
        <w:t xml:space="preserve">Smith, G, &amp; Reid, E. (1984). </w:t>
      </w:r>
      <w:r w:rsidRPr="00FD3420">
        <w:rPr>
          <w:rFonts w:ascii="Garamond" w:hAnsi="Garamond"/>
          <w:i/>
          <w:noProof/>
        </w:rPr>
        <w:t>The Secondary Pupils' Survey of the Linguistic Minorities Project: LMP/CLE Working Paper No. 8</w:t>
      </w:r>
      <w:r w:rsidRPr="00FD3420">
        <w:rPr>
          <w:rFonts w:ascii="Garamond" w:hAnsi="Garamond"/>
          <w:noProof/>
        </w:rPr>
        <w:t>. London: Institute of Education, University of London.</w:t>
      </w:r>
      <w:bookmarkEnd w:id="61"/>
    </w:p>
    <w:p w14:paraId="30EC1B9C" w14:textId="77777777" w:rsidR="00FD3420" w:rsidRPr="00FD3420" w:rsidRDefault="00FD3420" w:rsidP="00FD3420">
      <w:pPr>
        <w:ind w:left="720" w:hanging="720"/>
        <w:rPr>
          <w:rFonts w:ascii="Garamond" w:hAnsi="Garamond"/>
          <w:noProof/>
        </w:rPr>
      </w:pPr>
      <w:bookmarkStart w:id="62" w:name="_ENREF_62"/>
      <w:r w:rsidRPr="00FD3420">
        <w:rPr>
          <w:rFonts w:ascii="Garamond" w:hAnsi="Garamond"/>
          <w:noProof/>
        </w:rPr>
        <w:t>Springer, T. (2013). Roma kids are no longer separate and unequal, but integration doesn't exactly make them feel welcomed.   Retrieved 7/4/2014, from http://www.pri.org/stories/2013-12-18/roma-kids-are-no-longer-separate-and-unequal-integration-doesnt-exactly-make-them</w:t>
      </w:r>
      <w:bookmarkEnd w:id="62"/>
    </w:p>
    <w:p w14:paraId="35ABBE78" w14:textId="77777777" w:rsidR="00FD3420" w:rsidRPr="00FD3420" w:rsidRDefault="00FD3420" w:rsidP="00FD3420">
      <w:pPr>
        <w:ind w:left="720" w:hanging="720"/>
        <w:rPr>
          <w:rFonts w:ascii="Garamond" w:hAnsi="Garamond"/>
          <w:noProof/>
        </w:rPr>
      </w:pPr>
      <w:bookmarkStart w:id="63" w:name="_ENREF_63"/>
      <w:r w:rsidRPr="00FD3420">
        <w:rPr>
          <w:rFonts w:ascii="Garamond" w:hAnsi="Garamond"/>
          <w:noProof/>
        </w:rPr>
        <w:t>The Star. (2013). Sheffield residents’ fears after more tensions on streets.   Retrieved 2/4/2014, from http://www.thestar.co.uk/news/local/sheffield-residents-fears-after-more-tensions-on-streets-1-6004671</w:t>
      </w:r>
      <w:bookmarkEnd w:id="63"/>
    </w:p>
    <w:p w14:paraId="5D2039B7" w14:textId="77777777" w:rsidR="00FD3420" w:rsidRPr="00FD3420" w:rsidRDefault="00FD3420" w:rsidP="00FD3420">
      <w:pPr>
        <w:ind w:left="720" w:hanging="720"/>
        <w:rPr>
          <w:rFonts w:ascii="Garamond" w:hAnsi="Garamond"/>
          <w:noProof/>
        </w:rPr>
      </w:pPr>
      <w:bookmarkStart w:id="64" w:name="_ENREF_64"/>
      <w:r w:rsidRPr="00FD3420">
        <w:rPr>
          <w:rFonts w:ascii="Garamond" w:hAnsi="Garamond"/>
          <w:noProof/>
        </w:rPr>
        <w:t>UNHCR, UN High Commissioner for Refugees. (2014). Syria Regional Refugee Response.   Retrieved 31/5/2014, from http://data.unhcr.org/syrianrefugees/regional.php</w:t>
      </w:r>
      <w:bookmarkEnd w:id="64"/>
    </w:p>
    <w:p w14:paraId="5A987BA8" w14:textId="77777777" w:rsidR="00FD3420" w:rsidRPr="00FD3420" w:rsidRDefault="00FD3420" w:rsidP="00FD3420">
      <w:pPr>
        <w:ind w:left="720" w:hanging="720"/>
        <w:rPr>
          <w:rFonts w:ascii="Garamond" w:hAnsi="Garamond"/>
          <w:noProof/>
        </w:rPr>
      </w:pPr>
      <w:bookmarkStart w:id="65" w:name="_ENREF_65"/>
      <w:r w:rsidRPr="00FD3420">
        <w:rPr>
          <w:rFonts w:ascii="Garamond" w:hAnsi="Garamond"/>
          <w:noProof/>
        </w:rPr>
        <w:t>Vertovec, S. (2007a). New complexities of cohesion in Britain: Super-diversity, Transnationalism and civil-integration. London: Commission on Integration and Cohesion.</w:t>
      </w:r>
      <w:bookmarkEnd w:id="65"/>
    </w:p>
    <w:p w14:paraId="15CEC4AC" w14:textId="77777777" w:rsidR="00FD3420" w:rsidRPr="00FD3420" w:rsidRDefault="00FD3420" w:rsidP="00FD3420">
      <w:pPr>
        <w:ind w:left="720" w:hanging="720"/>
        <w:rPr>
          <w:rFonts w:ascii="Garamond" w:hAnsi="Garamond"/>
          <w:noProof/>
        </w:rPr>
      </w:pPr>
      <w:bookmarkStart w:id="66" w:name="_ENREF_66"/>
      <w:r w:rsidRPr="00FD3420">
        <w:rPr>
          <w:rFonts w:ascii="Garamond" w:hAnsi="Garamond"/>
          <w:noProof/>
        </w:rPr>
        <w:t xml:space="preserve">Vertovec, S. (2007b). Super-diversity and its implications. </w:t>
      </w:r>
      <w:r w:rsidRPr="00FD3420">
        <w:rPr>
          <w:rFonts w:ascii="Garamond" w:hAnsi="Garamond"/>
          <w:i/>
          <w:noProof/>
        </w:rPr>
        <w:t>Ethnic and Racial Studies, 30</w:t>
      </w:r>
      <w:r w:rsidRPr="00FD3420">
        <w:rPr>
          <w:rFonts w:ascii="Garamond" w:hAnsi="Garamond"/>
          <w:noProof/>
        </w:rPr>
        <w:t xml:space="preserve">(6), 1024-1054. </w:t>
      </w:r>
      <w:bookmarkEnd w:id="66"/>
    </w:p>
    <w:p w14:paraId="2EF71602" w14:textId="77777777" w:rsidR="00FD3420" w:rsidRPr="00FD3420" w:rsidRDefault="00FD3420" w:rsidP="00FD3420">
      <w:pPr>
        <w:ind w:left="720" w:hanging="720"/>
        <w:rPr>
          <w:rFonts w:ascii="Garamond" w:hAnsi="Garamond"/>
          <w:noProof/>
        </w:rPr>
      </w:pPr>
      <w:bookmarkStart w:id="67" w:name="_ENREF_67"/>
      <w:r w:rsidRPr="00FD3420">
        <w:rPr>
          <w:rFonts w:ascii="Garamond" w:hAnsi="Garamond"/>
          <w:noProof/>
        </w:rPr>
        <w:t xml:space="preserve">Wellington, J. (2006). </w:t>
      </w:r>
      <w:r w:rsidRPr="00FD3420">
        <w:rPr>
          <w:rFonts w:ascii="Garamond" w:hAnsi="Garamond"/>
          <w:i/>
          <w:noProof/>
        </w:rPr>
        <w:t>Educational Research: Contemporary Issues and Practical Approaches</w:t>
      </w:r>
      <w:r w:rsidRPr="00FD3420">
        <w:rPr>
          <w:rFonts w:ascii="Garamond" w:hAnsi="Garamond"/>
          <w:noProof/>
        </w:rPr>
        <w:t>. London: Continuum.</w:t>
      </w:r>
      <w:bookmarkEnd w:id="67"/>
    </w:p>
    <w:p w14:paraId="041072B0" w14:textId="77777777" w:rsidR="00FD3420" w:rsidRPr="00FD3420" w:rsidRDefault="00FD3420" w:rsidP="00FD3420">
      <w:pPr>
        <w:ind w:left="720" w:hanging="720"/>
        <w:rPr>
          <w:rFonts w:ascii="Garamond" w:hAnsi="Garamond"/>
          <w:noProof/>
        </w:rPr>
      </w:pPr>
      <w:bookmarkStart w:id="68" w:name="_ENREF_68"/>
      <w:r w:rsidRPr="00FD3420">
        <w:rPr>
          <w:rFonts w:ascii="Garamond" w:hAnsi="Garamond"/>
          <w:noProof/>
        </w:rPr>
        <w:t>Wilmes, S, Plathner, F, &amp; Atanasosk, T. (2011). Second Language Teaching in Multilingual Classes (pp. 152). Bolzano: European Academy of Bolzano.</w:t>
      </w:r>
      <w:bookmarkEnd w:id="68"/>
    </w:p>
    <w:p w14:paraId="7DF6ACE9" w14:textId="156FFB82" w:rsidR="00FD3420" w:rsidRDefault="00FD3420" w:rsidP="00FD3420">
      <w:pPr>
        <w:rPr>
          <w:rFonts w:ascii="Garamond" w:hAnsi="Garamond"/>
          <w:b/>
          <w:noProof/>
        </w:rPr>
      </w:pPr>
    </w:p>
    <w:p w14:paraId="2713D6ED" w14:textId="4B2FA5C1" w:rsidR="00DE5428" w:rsidRPr="00122928" w:rsidRDefault="00C478D9">
      <w:pPr>
        <w:rPr>
          <w:rFonts w:ascii="Garamond" w:hAnsi="Garamond"/>
        </w:rPr>
      </w:pPr>
      <w:r w:rsidRPr="00122928">
        <w:rPr>
          <w:rFonts w:ascii="Garamond" w:hAnsi="Garamond"/>
        </w:rPr>
        <w:fldChar w:fldCharType="end"/>
      </w:r>
    </w:p>
    <w:sectPr w:rsidR="00DE5428" w:rsidRPr="00122928" w:rsidSect="00CD392A">
      <w:footerReference w:type="even"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396A4" w14:textId="77777777" w:rsidR="00CD34EF" w:rsidRDefault="00CD34EF" w:rsidP="00663141">
      <w:r>
        <w:separator/>
      </w:r>
    </w:p>
  </w:endnote>
  <w:endnote w:type="continuationSeparator" w:id="0">
    <w:p w14:paraId="30525791" w14:textId="77777777" w:rsidR="00CD34EF" w:rsidRDefault="00CD34EF" w:rsidP="0066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89CC0" w14:textId="77777777" w:rsidR="00CD34EF" w:rsidRDefault="00CD34EF" w:rsidP="00C161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3AAB41" w14:textId="77777777" w:rsidR="00CD34EF" w:rsidRDefault="00CD34E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7DD7D" w14:textId="77777777" w:rsidR="00CD34EF" w:rsidRDefault="00CD34EF" w:rsidP="00C161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6399">
      <w:rPr>
        <w:rStyle w:val="PageNumber"/>
        <w:noProof/>
      </w:rPr>
      <w:t>1</w:t>
    </w:r>
    <w:r>
      <w:rPr>
        <w:rStyle w:val="PageNumber"/>
      </w:rPr>
      <w:fldChar w:fldCharType="end"/>
    </w:r>
  </w:p>
  <w:p w14:paraId="13539FD8" w14:textId="77777777" w:rsidR="00CD34EF" w:rsidRDefault="00CD34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8A8F3" w14:textId="77777777" w:rsidR="00CD34EF" w:rsidRDefault="00CD34EF" w:rsidP="00663141">
      <w:r>
        <w:separator/>
      </w:r>
    </w:p>
  </w:footnote>
  <w:footnote w:type="continuationSeparator" w:id="0">
    <w:p w14:paraId="400C066B" w14:textId="77777777" w:rsidR="00CD34EF" w:rsidRDefault="00CD34EF" w:rsidP="00663141">
      <w:r>
        <w:continuationSeparator/>
      </w:r>
    </w:p>
  </w:footnote>
  <w:footnote w:id="1">
    <w:p w14:paraId="7F1ACA7B" w14:textId="5B650DEC" w:rsidR="00CD34EF" w:rsidRPr="00091829" w:rsidRDefault="00CD34EF">
      <w:pPr>
        <w:pStyle w:val="FootnoteText"/>
        <w:rPr>
          <w:rFonts w:ascii="Garamond" w:hAnsi="Garamond"/>
          <w:sz w:val="20"/>
          <w:szCs w:val="20"/>
          <w:lang w:val="en-US"/>
        </w:rPr>
      </w:pPr>
      <w:r>
        <w:rPr>
          <w:rStyle w:val="FootnoteReference"/>
        </w:rPr>
        <w:footnoteRef/>
      </w:r>
      <w:r>
        <w:t xml:space="preserve"> </w:t>
      </w:r>
      <w:r w:rsidRPr="00091829">
        <w:rPr>
          <w:rFonts w:ascii="Garamond" w:hAnsi="Garamond"/>
          <w:sz w:val="20"/>
          <w:szCs w:val="20"/>
          <w:lang w:val="en-US"/>
        </w:rPr>
        <w:t>I refer to ‘Roma Slovak’ thr</w:t>
      </w:r>
      <w:r>
        <w:rPr>
          <w:rFonts w:ascii="Garamond" w:hAnsi="Garamond"/>
          <w:sz w:val="20"/>
          <w:szCs w:val="20"/>
          <w:lang w:val="en-US"/>
        </w:rPr>
        <w:t>oughout for the Roma people who</w:t>
      </w:r>
      <w:r w:rsidRPr="00091829">
        <w:rPr>
          <w:rFonts w:ascii="Garamond" w:hAnsi="Garamond"/>
          <w:sz w:val="20"/>
          <w:szCs w:val="20"/>
          <w:lang w:val="en-US"/>
        </w:rPr>
        <w:t xml:space="preserve"> have migrated from Slovakia. In terms of definitions, ‘Roma’ and ‘Romani’ often appear as interchangeable in the literature</w:t>
      </w:r>
      <w:r>
        <w:rPr>
          <w:rFonts w:ascii="Garamond" w:hAnsi="Garamond"/>
          <w:sz w:val="20"/>
          <w:szCs w:val="20"/>
          <w:lang w:val="en-US"/>
        </w:rPr>
        <w:t xml:space="preserve"> for the Roma from Eastern Europe,</w:t>
      </w:r>
      <w:r w:rsidRPr="00091829">
        <w:rPr>
          <w:rFonts w:ascii="Garamond" w:hAnsi="Garamond"/>
          <w:sz w:val="20"/>
          <w:szCs w:val="20"/>
          <w:lang w:val="en-US"/>
        </w:rPr>
        <w:t xml:space="preserve"> as do the adjectives ‘Slovak’ and ‘Slovakian’ to describe a person and the language of Slovakia. It should be noted that in the UK, </w:t>
      </w:r>
      <w:r>
        <w:rPr>
          <w:rFonts w:ascii="Garamond" w:hAnsi="Garamond"/>
          <w:sz w:val="20"/>
          <w:szCs w:val="20"/>
          <w:lang w:val="en-US"/>
        </w:rPr>
        <w:t xml:space="preserve">British </w:t>
      </w:r>
      <w:r w:rsidRPr="00091829">
        <w:rPr>
          <w:rFonts w:ascii="Garamond" w:hAnsi="Garamond"/>
          <w:sz w:val="20"/>
          <w:szCs w:val="20"/>
          <w:lang w:val="en-US"/>
        </w:rPr>
        <w:t>Roma people are usually referred to as ‘Romany’.</w:t>
      </w:r>
    </w:p>
  </w:footnote>
  <w:footnote w:id="2">
    <w:p w14:paraId="40214D3A" w14:textId="77C5A684" w:rsidR="00CD34EF" w:rsidRPr="00BB21C4" w:rsidRDefault="00CD34EF">
      <w:pPr>
        <w:pStyle w:val="FootnoteText"/>
        <w:rPr>
          <w:rFonts w:ascii="Garamond" w:hAnsi="Garamond"/>
        </w:rPr>
      </w:pPr>
      <w:r>
        <w:rPr>
          <w:rStyle w:val="FootnoteReference"/>
        </w:rPr>
        <w:footnoteRef/>
      </w:r>
      <w:r>
        <w:t xml:space="preserve"> </w:t>
      </w:r>
      <w:r w:rsidRPr="00BB21C4">
        <w:rPr>
          <w:rFonts w:ascii="Garamond" w:hAnsi="Garamond"/>
          <w:sz w:val="20"/>
          <w:szCs w:val="20"/>
        </w:rPr>
        <w:t>Freeport is a pseudonym. All school, pupil, staff and parent references will be kep</w:t>
      </w:r>
      <w:r>
        <w:rPr>
          <w:rFonts w:ascii="Garamond" w:hAnsi="Garamond"/>
          <w:sz w:val="20"/>
          <w:szCs w:val="20"/>
        </w:rPr>
        <w:t>t as confidential as possible</w:t>
      </w:r>
      <w:r w:rsidRPr="00BB21C4">
        <w:rPr>
          <w:rFonts w:ascii="Garamond" w:hAnsi="Garamond"/>
          <w:sz w:val="20"/>
          <w:szCs w:val="20"/>
        </w:rPr>
        <w:t>.</w:t>
      </w:r>
    </w:p>
  </w:footnote>
  <w:footnote w:id="3">
    <w:p w14:paraId="2422BCC0" w14:textId="552453BB" w:rsidR="00CD34EF" w:rsidRPr="001033AE" w:rsidRDefault="00CD34EF">
      <w:pPr>
        <w:pStyle w:val="FootnoteText"/>
        <w:rPr>
          <w:rFonts w:ascii="Garamond" w:hAnsi="Garamond"/>
          <w:sz w:val="20"/>
          <w:szCs w:val="20"/>
          <w:lang w:val="en-US"/>
        </w:rPr>
      </w:pPr>
      <w:r w:rsidRPr="001033AE">
        <w:rPr>
          <w:rStyle w:val="FootnoteReference"/>
          <w:rFonts w:ascii="Garamond" w:hAnsi="Garamond"/>
          <w:sz w:val="20"/>
          <w:szCs w:val="20"/>
        </w:rPr>
        <w:footnoteRef/>
      </w:r>
      <w:r w:rsidRPr="001033AE">
        <w:rPr>
          <w:rFonts w:ascii="Garamond" w:hAnsi="Garamond"/>
          <w:sz w:val="20"/>
          <w:szCs w:val="20"/>
        </w:rPr>
        <w:t xml:space="preserve"> </w:t>
      </w:r>
      <w:r>
        <w:rPr>
          <w:rFonts w:ascii="Garamond" w:hAnsi="Garamond"/>
          <w:sz w:val="20"/>
          <w:szCs w:val="20"/>
        </w:rPr>
        <w:t>For ethical reasons, the school cannot be named. However, the region of Page Hall is identified as the area of focus without pseudonym because pupils from this area are dispersed among various Sheffield schools and thus remain unidentifiable as individuals within the research</w:t>
      </w:r>
      <w:r w:rsidRPr="001033AE">
        <w:rPr>
          <w:rFonts w:ascii="Garamond" w:hAnsi="Garamond"/>
          <w:sz w:val="20"/>
          <w:szCs w:val="20"/>
        </w:rPr>
        <w:t>.</w:t>
      </w:r>
    </w:p>
  </w:footnote>
  <w:footnote w:id="4">
    <w:p w14:paraId="729D8C11" w14:textId="3AA91492" w:rsidR="00CD34EF" w:rsidRPr="00DF4B2F" w:rsidRDefault="00CD34EF">
      <w:pPr>
        <w:pStyle w:val="FootnoteText"/>
        <w:rPr>
          <w:rFonts w:ascii="Garamond" w:hAnsi="Garamond"/>
          <w:sz w:val="20"/>
          <w:szCs w:val="20"/>
          <w:lang w:val="en-US"/>
        </w:rPr>
      </w:pPr>
      <w:r>
        <w:rPr>
          <w:rStyle w:val="FootnoteReference"/>
        </w:rPr>
        <w:footnoteRef/>
      </w:r>
      <w:r>
        <w:t xml:space="preserve"> </w:t>
      </w:r>
      <w:r w:rsidRPr="00DF4B2F">
        <w:rPr>
          <w:rFonts w:ascii="Garamond" w:hAnsi="Garamond"/>
          <w:sz w:val="20"/>
          <w:szCs w:val="20"/>
        </w:rPr>
        <w:t>I requested a Freedom of Information request on 24/3/14 for the number</w:t>
      </w:r>
      <w:r>
        <w:rPr>
          <w:rFonts w:ascii="Garamond" w:hAnsi="Garamond"/>
          <w:sz w:val="20"/>
          <w:szCs w:val="20"/>
        </w:rPr>
        <w:t xml:space="preserve"> of</w:t>
      </w:r>
      <w:r w:rsidR="00FD3420">
        <w:rPr>
          <w:rFonts w:ascii="Garamond" w:hAnsi="Garamond"/>
          <w:sz w:val="20"/>
          <w:szCs w:val="20"/>
        </w:rPr>
        <w:t xml:space="preserve"> Roma Slovak families in Page Hall</w:t>
      </w:r>
      <w:r w:rsidRPr="00DF4B2F">
        <w:rPr>
          <w:rFonts w:ascii="Garamond" w:hAnsi="Garamond"/>
          <w:sz w:val="20"/>
          <w:szCs w:val="20"/>
        </w:rPr>
        <w:t xml:space="preserve"> and received a reply on 24/4/14.</w:t>
      </w:r>
    </w:p>
  </w:footnote>
  <w:footnote w:id="5">
    <w:p w14:paraId="5B7DD455" w14:textId="0D4E2C34" w:rsidR="00CD34EF" w:rsidRPr="00DF4B2F" w:rsidRDefault="00CD34EF">
      <w:pPr>
        <w:pStyle w:val="FootnoteText"/>
        <w:rPr>
          <w:rFonts w:ascii="Garamond" w:hAnsi="Garamond"/>
          <w:sz w:val="20"/>
          <w:szCs w:val="20"/>
          <w:lang w:val="en-US"/>
        </w:rPr>
      </w:pPr>
      <w:r w:rsidRPr="00DF4B2F">
        <w:rPr>
          <w:rStyle w:val="FootnoteReference"/>
          <w:rFonts w:ascii="Garamond" w:hAnsi="Garamond"/>
          <w:sz w:val="20"/>
          <w:szCs w:val="20"/>
        </w:rPr>
        <w:footnoteRef/>
      </w:r>
      <w:r w:rsidRPr="00DF4B2F">
        <w:rPr>
          <w:rFonts w:ascii="Garamond" w:hAnsi="Garamond"/>
          <w:sz w:val="20"/>
          <w:szCs w:val="20"/>
        </w:rPr>
        <w:t xml:space="preserve"> This can be for well-intentioned reasons such as ensuring extra resources are put in place; new arrivals are registered with GPs and school places identified.</w:t>
      </w:r>
    </w:p>
  </w:footnote>
  <w:footnote w:id="6">
    <w:p w14:paraId="7BEFC2CE" w14:textId="42BD8B9D" w:rsidR="00CD34EF" w:rsidRPr="00DF4B2F" w:rsidRDefault="00CD34EF">
      <w:pPr>
        <w:pStyle w:val="FootnoteText"/>
        <w:rPr>
          <w:rFonts w:ascii="Garamond" w:hAnsi="Garamond"/>
          <w:sz w:val="20"/>
          <w:szCs w:val="20"/>
          <w:lang w:val="en-US"/>
        </w:rPr>
      </w:pPr>
      <w:r w:rsidRPr="00DF4B2F">
        <w:rPr>
          <w:rStyle w:val="FootnoteReference"/>
          <w:rFonts w:ascii="Garamond" w:hAnsi="Garamond"/>
          <w:sz w:val="20"/>
          <w:szCs w:val="20"/>
        </w:rPr>
        <w:footnoteRef/>
      </w:r>
      <w:r w:rsidRPr="00DF4B2F">
        <w:rPr>
          <w:rFonts w:ascii="Garamond" w:hAnsi="Garamond"/>
          <w:sz w:val="20"/>
          <w:szCs w:val="20"/>
        </w:rPr>
        <w:t xml:space="preserve"> N.B. the timing</w:t>
      </w:r>
      <w:r>
        <w:rPr>
          <w:rFonts w:ascii="Garamond" w:hAnsi="Garamond"/>
          <w:sz w:val="20"/>
          <w:szCs w:val="20"/>
        </w:rPr>
        <w:t>s</w:t>
      </w:r>
      <w:r w:rsidRPr="00DF4B2F">
        <w:rPr>
          <w:rFonts w:ascii="Garamond" w:hAnsi="Garamond"/>
          <w:sz w:val="20"/>
          <w:szCs w:val="20"/>
        </w:rPr>
        <w:t xml:space="preserve"> of Slovakia’s accession to the EU and the reduction of social support for the Roma in Slovakia appear to coincide.</w:t>
      </w:r>
    </w:p>
  </w:footnote>
  <w:footnote w:id="7">
    <w:p w14:paraId="5B38A5B3" w14:textId="37CC216E" w:rsidR="00CD34EF" w:rsidRPr="00AB156C" w:rsidRDefault="00CD34EF">
      <w:pPr>
        <w:pStyle w:val="FootnoteText"/>
        <w:rPr>
          <w:rFonts w:ascii="Garamond" w:hAnsi="Garamond"/>
          <w:sz w:val="20"/>
          <w:szCs w:val="20"/>
          <w:lang w:val="en-US"/>
        </w:rPr>
      </w:pPr>
      <w:r w:rsidRPr="00AB156C">
        <w:rPr>
          <w:rStyle w:val="FootnoteReference"/>
          <w:rFonts w:ascii="Garamond" w:hAnsi="Garamond"/>
          <w:sz w:val="20"/>
          <w:szCs w:val="20"/>
        </w:rPr>
        <w:footnoteRef/>
      </w:r>
      <w:r w:rsidRPr="00AB156C">
        <w:rPr>
          <w:rFonts w:ascii="Garamond" w:hAnsi="Garamond"/>
          <w:sz w:val="20"/>
          <w:szCs w:val="20"/>
        </w:rPr>
        <w:t xml:space="preserve"> </w:t>
      </w:r>
      <w:r w:rsidRPr="00AB156C">
        <w:rPr>
          <w:rFonts w:ascii="Garamond" w:hAnsi="Garamond"/>
          <w:sz w:val="20"/>
          <w:szCs w:val="20"/>
          <w:lang w:val="en-US"/>
        </w:rPr>
        <w:t>Now called Local Authority (LA).</w:t>
      </w:r>
    </w:p>
  </w:footnote>
  <w:footnote w:id="8">
    <w:p w14:paraId="74E8BAA4" w14:textId="62CF60F7" w:rsidR="00CD34EF" w:rsidRPr="00AB156C" w:rsidRDefault="00CD34EF">
      <w:pPr>
        <w:pStyle w:val="FootnoteText"/>
        <w:rPr>
          <w:rFonts w:ascii="Garamond" w:hAnsi="Garamond"/>
          <w:sz w:val="20"/>
          <w:szCs w:val="20"/>
        </w:rPr>
      </w:pPr>
      <w:r w:rsidRPr="00AB156C">
        <w:rPr>
          <w:rStyle w:val="FootnoteReference"/>
          <w:rFonts w:ascii="Garamond" w:hAnsi="Garamond"/>
          <w:sz w:val="20"/>
          <w:szCs w:val="20"/>
        </w:rPr>
        <w:footnoteRef/>
      </w:r>
      <w:r w:rsidRPr="00AB156C">
        <w:rPr>
          <w:rFonts w:ascii="Garamond" w:hAnsi="Garamond"/>
          <w:sz w:val="20"/>
          <w:szCs w:val="20"/>
        </w:rPr>
        <w:t xml:space="preserve"> School pupil statistical data is problematic to collect due to data protection and child protection issues and the Academy status of the school, which sees its data managed off-site.</w:t>
      </w:r>
    </w:p>
  </w:footnote>
  <w:footnote w:id="9">
    <w:p w14:paraId="3ED66E62" w14:textId="3B5F8438" w:rsidR="00CD34EF" w:rsidRPr="0033543E" w:rsidRDefault="00CD34EF">
      <w:pPr>
        <w:pStyle w:val="FootnoteText"/>
        <w:rPr>
          <w:sz w:val="20"/>
          <w:szCs w:val="20"/>
          <w:lang w:val="en-US"/>
        </w:rPr>
      </w:pPr>
      <w:r w:rsidRPr="0033543E">
        <w:rPr>
          <w:rStyle w:val="FootnoteReference"/>
          <w:sz w:val="20"/>
          <w:szCs w:val="20"/>
        </w:rPr>
        <w:footnoteRef/>
      </w:r>
      <w:r w:rsidRPr="0033543E">
        <w:rPr>
          <w:sz w:val="20"/>
          <w:szCs w:val="20"/>
        </w:rPr>
        <w:t xml:space="preserve"> </w:t>
      </w:r>
      <w:r w:rsidRPr="0033543E">
        <w:rPr>
          <w:rFonts w:ascii="Garamond" w:hAnsi="Garamond"/>
          <w:sz w:val="20"/>
          <w:szCs w:val="20"/>
        </w:rPr>
        <w:t>Slovakian registered cars are common in the area local to the school</w:t>
      </w:r>
      <w:r>
        <w:rPr>
          <w:rFonts w:ascii="Garamond" w:hAnsi="Garamond"/>
          <w:sz w:val="20"/>
          <w:szCs w:val="20"/>
        </w:rPr>
        <w:t>.</w:t>
      </w:r>
    </w:p>
  </w:footnote>
  <w:footnote w:id="10">
    <w:p w14:paraId="5A6F3E3E" w14:textId="21D7FB6F" w:rsidR="00CD34EF" w:rsidRPr="00DD6BED" w:rsidRDefault="00CD34EF">
      <w:pPr>
        <w:pStyle w:val="FootnoteText"/>
        <w:rPr>
          <w:sz w:val="20"/>
          <w:szCs w:val="20"/>
          <w:lang w:val="en-US"/>
        </w:rPr>
      </w:pPr>
      <w:r w:rsidRPr="00DD6BED">
        <w:rPr>
          <w:rStyle w:val="FootnoteReference"/>
          <w:sz w:val="20"/>
          <w:szCs w:val="20"/>
        </w:rPr>
        <w:footnoteRef/>
      </w:r>
      <w:r w:rsidRPr="00DD6BED">
        <w:rPr>
          <w:sz w:val="20"/>
          <w:szCs w:val="20"/>
        </w:rPr>
        <w:t xml:space="preserve"> A</w:t>
      </w:r>
      <w:r w:rsidRPr="00DD6BED">
        <w:rPr>
          <w:rFonts w:ascii="Garamond" w:hAnsi="Garamond"/>
          <w:sz w:val="20"/>
          <w:szCs w:val="20"/>
        </w:rPr>
        <w:t xml:space="preserve"> child born and growing up in the UK can expect to receive about 17 injections by age 18, some of which are so-called 5-in-1 vaccines </w:t>
      </w:r>
      <w:r w:rsidRPr="00DD6BED">
        <w:rPr>
          <w:rFonts w:ascii="Garamond" w:hAnsi="Garamond"/>
          <w:sz w:val="20"/>
          <w:szCs w:val="20"/>
        </w:rPr>
        <w:fldChar w:fldCharType="begin"/>
      </w:r>
      <w:r w:rsidRPr="00DD6BED">
        <w:rPr>
          <w:rFonts w:ascii="Garamond" w:hAnsi="Garamond"/>
          <w:sz w:val="20"/>
          <w:szCs w:val="20"/>
        </w:rPr>
        <w:instrText xml:space="preserve"> ADDIN EN.CITE &lt;EndNote&gt;&lt;Cite&gt;&lt;Author&gt;NHS&lt;/Author&gt;&lt;Year&gt;2014&lt;/Year&gt;&lt;RecNum&gt;992&lt;/RecNum&gt;&lt;DisplayText&gt;(NHS, 2014)&lt;/DisplayText&gt;&lt;record&gt;&lt;rec-number&gt;992&lt;/rec-number&gt;&lt;foreign-keys&gt;&lt;key app="EN" db-id="sxptweftnprp53er05cp92dttvxe9wrae0fv"&gt;992&lt;/key&gt;&lt;/foreign-keys&gt;&lt;ref-type name="Web Page"&gt;12&lt;/ref-type&gt;&lt;contributors&gt;&lt;authors&gt;&lt;author&gt;NHS&lt;/author&gt;&lt;/authors&gt;&lt;/contributors&gt;&lt;titles&gt;&lt;title&gt;The NHS vaccination schedule&lt;/title&gt;&lt;/titles&gt;&lt;number&gt;7/4/2014&lt;/number&gt;&lt;dates&gt;&lt;year&gt;2014&lt;/year&gt;&lt;/dates&gt;&lt;urls&gt;&lt;related-urls&gt;&lt;url&gt;http://www.nhs.uk/Conditions/vaccinations/Pages/vaccination-schedule-age-checklist.aspx&lt;/url&gt;&lt;/related-urls&gt;&lt;/urls&gt;&lt;/record&gt;&lt;/Cite&gt;&lt;/EndNote&gt;</w:instrText>
      </w:r>
      <w:r w:rsidRPr="00DD6BED">
        <w:rPr>
          <w:rFonts w:ascii="Garamond" w:hAnsi="Garamond"/>
          <w:sz w:val="20"/>
          <w:szCs w:val="20"/>
        </w:rPr>
        <w:fldChar w:fldCharType="separate"/>
      </w:r>
      <w:r w:rsidRPr="00DD6BED">
        <w:rPr>
          <w:rFonts w:ascii="Garamond" w:hAnsi="Garamond"/>
          <w:noProof/>
          <w:sz w:val="20"/>
          <w:szCs w:val="20"/>
        </w:rPr>
        <w:t>(</w:t>
      </w:r>
      <w:hyperlink w:anchor="_ENREF_38" w:tooltip="NHS, 2014 #992" w:history="1">
        <w:r w:rsidR="00FD3420" w:rsidRPr="00DD6BED">
          <w:rPr>
            <w:rFonts w:ascii="Garamond" w:hAnsi="Garamond"/>
            <w:noProof/>
            <w:sz w:val="20"/>
            <w:szCs w:val="20"/>
          </w:rPr>
          <w:t>NHS, 2014</w:t>
        </w:r>
      </w:hyperlink>
      <w:r w:rsidRPr="00DD6BED">
        <w:rPr>
          <w:rFonts w:ascii="Garamond" w:hAnsi="Garamond"/>
          <w:noProof/>
          <w:sz w:val="20"/>
          <w:szCs w:val="20"/>
        </w:rPr>
        <w:t>)</w:t>
      </w:r>
      <w:r w:rsidRPr="00DD6BED">
        <w:rPr>
          <w:rFonts w:ascii="Garamond" w:hAnsi="Garamond"/>
          <w:sz w:val="20"/>
          <w:szCs w:val="20"/>
        </w:rPr>
        <w:fldChar w:fldCharType="end"/>
      </w:r>
      <w:r w:rsidRPr="00DD6BED">
        <w:rPr>
          <w:rFonts w:ascii="Garamond" w:hAnsi="Garamond"/>
          <w:sz w:val="20"/>
          <w:szCs w:val="20"/>
        </w:rPr>
        <w:t>.</w:t>
      </w:r>
    </w:p>
  </w:footnote>
  <w:footnote w:id="11">
    <w:p w14:paraId="29B6F687" w14:textId="77777777" w:rsidR="00CD34EF" w:rsidRPr="00DD6BED" w:rsidRDefault="00CD34EF" w:rsidP="00DD6BED">
      <w:pPr>
        <w:rPr>
          <w:rFonts w:ascii="Garamond" w:hAnsi="Garamond"/>
          <w:sz w:val="20"/>
          <w:szCs w:val="20"/>
        </w:rPr>
      </w:pPr>
      <w:r w:rsidRPr="00DD6BED">
        <w:rPr>
          <w:rStyle w:val="FootnoteReference"/>
          <w:sz w:val="20"/>
          <w:szCs w:val="20"/>
        </w:rPr>
        <w:footnoteRef/>
      </w:r>
      <w:r w:rsidRPr="00DD6BED">
        <w:rPr>
          <w:sz w:val="20"/>
          <w:szCs w:val="20"/>
        </w:rPr>
        <w:t xml:space="preserve"> </w:t>
      </w:r>
      <w:r w:rsidRPr="00DD6BED">
        <w:rPr>
          <w:rFonts w:ascii="Garamond" w:hAnsi="Garamond"/>
          <w:sz w:val="20"/>
          <w:szCs w:val="20"/>
        </w:rPr>
        <w:t>Not reported is the degree of hearing impairment amongst the wider Roma Slovak adult population.</w:t>
      </w:r>
    </w:p>
    <w:p w14:paraId="2D3E2A11" w14:textId="77E866A6" w:rsidR="00CD34EF" w:rsidRPr="00DD6BED" w:rsidRDefault="00CD34EF">
      <w:pPr>
        <w:pStyle w:val="FootnoteText"/>
        <w:rPr>
          <w:lang w:val="en-US"/>
        </w:rPr>
      </w:pPr>
    </w:p>
  </w:footnote>
  <w:footnote w:id="12">
    <w:p w14:paraId="35B3FAE1" w14:textId="3C5804FE" w:rsidR="00CD34EF" w:rsidRPr="007052CE" w:rsidRDefault="00CD34EF">
      <w:pPr>
        <w:pStyle w:val="FootnoteText"/>
        <w:rPr>
          <w:rFonts w:ascii="Garamond" w:hAnsi="Garamond"/>
          <w:sz w:val="20"/>
          <w:szCs w:val="20"/>
          <w:lang w:val="en-US"/>
        </w:rPr>
      </w:pPr>
      <w:r w:rsidRPr="007052CE">
        <w:rPr>
          <w:rStyle w:val="FootnoteReference"/>
          <w:rFonts w:ascii="Garamond" w:hAnsi="Garamond"/>
          <w:sz w:val="20"/>
          <w:szCs w:val="20"/>
        </w:rPr>
        <w:footnoteRef/>
      </w:r>
      <w:r w:rsidRPr="007052CE">
        <w:rPr>
          <w:rFonts w:ascii="Garamond" w:hAnsi="Garamond"/>
          <w:sz w:val="20"/>
          <w:szCs w:val="20"/>
        </w:rPr>
        <w:t xml:space="preserve"> Letters cannot be translated into written Romani, even by Romani speakers at the school.</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815F18"/>
    <w:multiLevelType w:val="hybridMultilevel"/>
    <w:tmpl w:val="A372E028"/>
    <w:lvl w:ilvl="0" w:tplc="6532A81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US" w:vendorID="64" w:dllVersion="131078" w:nlCheck="1" w:checkStyle="1"/>
  <w:activeWritingStyle w:appName="MSWord" w:lang="en-GB"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Garamond&lt;/FontName&gt;&lt;FontSize&gt;12&lt;/FontSize&gt;&lt;ReflistTitle&gt;&lt;style face=&quot;bold&quot;&gt;Bibliography&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xptweftnprp53er05cp92dttvxe9wrae0fv&quot;&gt;PhD Main Bibliography-Converted&lt;record-ids&gt;&lt;item&gt;1&lt;/item&gt;&lt;item&gt;55&lt;/item&gt;&lt;item&gt;61&lt;/item&gt;&lt;item&gt;114&lt;/item&gt;&lt;item&gt;160&lt;/item&gt;&lt;item&gt;209&lt;/item&gt;&lt;item&gt;271&lt;/item&gt;&lt;item&gt;275&lt;/item&gt;&lt;item&gt;304&lt;/item&gt;&lt;item&gt;313&lt;/item&gt;&lt;item&gt;315&lt;/item&gt;&lt;item&gt;321&lt;/item&gt;&lt;item&gt;376&lt;/item&gt;&lt;item&gt;404&lt;/item&gt;&lt;item&gt;439&lt;/item&gt;&lt;item&gt;463&lt;/item&gt;&lt;item&gt;472&lt;/item&gt;&lt;item&gt;494&lt;/item&gt;&lt;item&gt;506&lt;/item&gt;&lt;item&gt;537&lt;/item&gt;&lt;item&gt;803&lt;/item&gt;&lt;item&gt;911&lt;/item&gt;&lt;item&gt;962&lt;/item&gt;&lt;item&gt;964&lt;/item&gt;&lt;item&gt;965&lt;/item&gt;&lt;item&gt;966&lt;/item&gt;&lt;item&gt;969&lt;/item&gt;&lt;item&gt;974&lt;/item&gt;&lt;item&gt;975&lt;/item&gt;&lt;item&gt;976&lt;/item&gt;&lt;item&gt;977&lt;/item&gt;&lt;item&gt;978&lt;/item&gt;&lt;item&gt;980&lt;/item&gt;&lt;item&gt;981&lt;/item&gt;&lt;item&gt;982&lt;/item&gt;&lt;item&gt;983&lt;/item&gt;&lt;item&gt;984&lt;/item&gt;&lt;item&gt;985&lt;/item&gt;&lt;item&gt;986&lt;/item&gt;&lt;item&gt;988&lt;/item&gt;&lt;item&gt;989&lt;/item&gt;&lt;item&gt;990&lt;/item&gt;&lt;item&gt;991&lt;/item&gt;&lt;item&gt;992&lt;/item&gt;&lt;item&gt;993&lt;/item&gt;&lt;item&gt;994&lt;/item&gt;&lt;item&gt;995&lt;/item&gt;&lt;item&gt;997&lt;/item&gt;&lt;item&gt;998&lt;/item&gt;&lt;item&gt;999&lt;/item&gt;&lt;item&gt;1000&lt;/item&gt;&lt;item&gt;1002&lt;/item&gt;&lt;item&gt;1003&lt;/item&gt;&lt;item&gt;1005&lt;/item&gt;&lt;item&gt;1006&lt;/item&gt;&lt;item&gt;1008&lt;/item&gt;&lt;item&gt;1009&lt;/item&gt;&lt;item&gt;1011&lt;/item&gt;&lt;item&gt;1012&lt;/item&gt;&lt;item&gt;1013&lt;/item&gt;&lt;item&gt;1014&lt;/item&gt;&lt;item&gt;1015&lt;/item&gt;&lt;item&gt;1016&lt;/item&gt;&lt;item&gt;1017&lt;/item&gt;&lt;item&gt;1018&lt;/item&gt;&lt;item&gt;1019&lt;/item&gt;&lt;item&gt;1020&lt;/item&gt;&lt;/record-ids&gt;&lt;/item&gt;&lt;/Libraries&gt;"/>
  </w:docVars>
  <w:rsids>
    <w:rsidRoot w:val="00DE5428"/>
    <w:rsid w:val="000139CD"/>
    <w:rsid w:val="000465D2"/>
    <w:rsid w:val="00051794"/>
    <w:rsid w:val="000529A1"/>
    <w:rsid w:val="00060707"/>
    <w:rsid w:val="00060D54"/>
    <w:rsid w:val="000720F4"/>
    <w:rsid w:val="00091829"/>
    <w:rsid w:val="000B1529"/>
    <w:rsid w:val="000D0995"/>
    <w:rsid w:val="000D4234"/>
    <w:rsid w:val="001033AE"/>
    <w:rsid w:val="00103DCB"/>
    <w:rsid w:val="00107E28"/>
    <w:rsid w:val="00122928"/>
    <w:rsid w:val="001416BB"/>
    <w:rsid w:val="001536E3"/>
    <w:rsid w:val="00161BD0"/>
    <w:rsid w:val="00162808"/>
    <w:rsid w:val="00165E72"/>
    <w:rsid w:val="00167795"/>
    <w:rsid w:val="00167C0D"/>
    <w:rsid w:val="00190D79"/>
    <w:rsid w:val="001A16FB"/>
    <w:rsid w:val="001B3850"/>
    <w:rsid w:val="001B41DA"/>
    <w:rsid w:val="001B6887"/>
    <w:rsid w:val="001E6399"/>
    <w:rsid w:val="00201891"/>
    <w:rsid w:val="00203D97"/>
    <w:rsid w:val="0024404F"/>
    <w:rsid w:val="002570B5"/>
    <w:rsid w:val="00271498"/>
    <w:rsid w:val="00271B9F"/>
    <w:rsid w:val="00283069"/>
    <w:rsid w:val="00292C95"/>
    <w:rsid w:val="00293AB3"/>
    <w:rsid w:val="002A2CA5"/>
    <w:rsid w:val="002B0A57"/>
    <w:rsid w:val="002B67F9"/>
    <w:rsid w:val="002C2220"/>
    <w:rsid w:val="002C2F46"/>
    <w:rsid w:val="002E033C"/>
    <w:rsid w:val="002E6B6F"/>
    <w:rsid w:val="002E7C78"/>
    <w:rsid w:val="002F023F"/>
    <w:rsid w:val="002F31B1"/>
    <w:rsid w:val="00302CE8"/>
    <w:rsid w:val="003045BA"/>
    <w:rsid w:val="00306F8E"/>
    <w:rsid w:val="00316D63"/>
    <w:rsid w:val="0033543E"/>
    <w:rsid w:val="0033768C"/>
    <w:rsid w:val="003649C7"/>
    <w:rsid w:val="003914CD"/>
    <w:rsid w:val="003B03C3"/>
    <w:rsid w:val="003B1027"/>
    <w:rsid w:val="003E4689"/>
    <w:rsid w:val="003F1A1B"/>
    <w:rsid w:val="00404B11"/>
    <w:rsid w:val="00410F1F"/>
    <w:rsid w:val="00417266"/>
    <w:rsid w:val="004266FB"/>
    <w:rsid w:val="00430868"/>
    <w:rsid w:val="00442C58"/>
    <w:rsid w:val="00445025"/>
    <w:rsid w:val="00446DA8"/>
    <w:rsid w:val="00463DB6"/>
    <w:rsid w:val="00464DE5"/>
    <w:rsid w:val="00470C86"/>
    <w:rsid w:val="0047134A"/>
    <w:rsid w:val="00473E9A"/>
    <w:rsid w:val="00476D9D"/>
    <w:rsid w:val="00492060"/>
    <w:rsid w:val="004A6D94"/>
    <w:rsid w:val="004C330D"/>
    <w:rsid w:val="004C4967"/>
    <w:rsid w:val="004D47C4"/>
    <w:rsid w:val="004E152E"/>
    <w:rsid w:val="004E2E59"/>
    <w:rsid w:val="004E3396"/>
    <w:rsid w:val="004E4D14"/>
    <w:rsid w:val="00514731"/>
    <w:rsid w:val="00516808"/>
    <w:rsid w:val="005204E5"/>
    <w:rsid w:val="0052742E"/>
    <w:rsid w:val="00527734"/>
    <w:rsid w:val="00550C09"/>
    <w:rsid w:val="005515EF"/>
    <w:rsid w:val="00562664"/>
    <w:rsid w:val="0058532D"/>
    <w:rsid w:val="00592D01"/>
    <w:rsid w:val="005A449A"/>
    <w:rsid w:val="005B0E11"/>
    <w:rsid w:val="005B34C7"/>
    <w:rsid w:val="005C66CD"/>
    <w:rsid w:val="005D127E"/>
    <w:rsid w:val="005E0CEA"/>
    <w:rsid w:val="006272FE"/>
    <w:rsid w:val="00633DB2"/>
    <w:rsid w:val="00637ABC"/>
    <w:rsid w:val="00645B54"/>
    <w:rsid w:val="00657A98"/>
    <w:rsid w:val="00663141"/>
    <w:rsid w:val="00671AE8"/>
    <w:rsid w:val="0067305E"/>
    <w:rsid w:val="0067360B"/>
    <w:rsid w:val="006747FF"/>
    <w:rsid w:val="0068621E"/>
    <w:rsid w:val="00687796"/>
    <w:rsid w:val="006C2619"/>
    <w:rsid w:val="006C71E5"/>
    <w:rsid w:val="006D0033"/>
    <w:rsid w:val="006D6F3F"/>
    <w:rsid w:val="006E0BC3"/>
    <w:rsid w:val="007052CE"/>
    <w:rsid w:val="007110D2"/>
    <w:rsid w:val="00725842"/>
    <w:rsid w:val="00734BDB"/>
    <w:rsid w:val="00741FBF"/>
    <w:rsid w:val="0075233C"/>
    <w:rsid w:val="00763E4D"/>
    <w:rsid w:val="00773B99"/>
    <w:rsid w:val="00780EC1"/>
    <w:rsid w:val="00783463"/>
    <w:rsid w:val="007902D4"/>
    <w:rsid w:val="00791FC0"/>
    <w:rsid w:val="007C4483"/>
    <w:rsid w:val="007C5057"/>
    <w:rsid w:val="007D3E53"/>
    <w:rsid w:val="007E3057"/>
    <w:rsid w:val="007F3F85"/>
    <w:rsid w:val="00804528"/>
    <w:rsid w:val="00806829"/>
    <w:rsid w:val="008156E9"/>
    <w:rsid w:val="0081694B"/>
    <w:rsid w:val="00823672"/>
    <w:rsid w:val="008355AE"/>
    <w:rsid w:val="00850426"/>
    <w:rsid w:val="00862723"/>
    <w:rsid w:val="00864D30"/>
    <w:rsid w:val="00875958"/>
    <w:rsid w:val="008776C8"/>
    <w:rsid w:val="008918F1"/>
    <w:rsid w:val="008A2AB8"/>
    <w:rsid w:val="008B082B"/>
    <w:rsid w:val="008B1DCE"/>
    <w:rsid w:val="008C3448"/>
    <w:rsid w:val="008C7B06"/>
    <w:rsid w:val="008D0E25"/>
    <w:rsid w:val="008D2252"/>
    <w:rsid w:val="009125F1"/>
    <w:rsid w:val="00915F78"/>
    <w:rsid w:val="00922337"/>
    <w:rsid w:val="00924290"/>
    <w:rsid w:val="00924EAA"/>
    <w:rsid w:val="00930E23"/>
    <w:rsid w:val="009316F0"/>
    <w:rsid w:val="00933DAC"/>
    <w:rsid w:val="0093510A"/>
    <w:rsid w:val="00936008"/>
    <w:rsid w:val="00937FE4"/>
    <w:rsid w:val="009542B1"/>
    <w:rsid w:val="00955682"/>
    <w:rsid w:val="00955FF7"/>
    <w:rsid w:val="00965E50"/>
    <w:rsid w:val="009832B1"/>
    <w:rsid w:val="009911F2"/>
    <w:rsid w:val="00991844"/>
    <w:rsid w:val="009A3DA1"/>
    <w:rsid w:val="009A4E0E"/>
    <w:rsid w:val="009B271D"/>
    <w:rsid w:val="009C48F0"/>
    <w:rsid w:val="009D35DA"/>
    <w:rsid w:val="009D623B"/>
    <w:rsid w:val="009D7FF1"/>
    <w:rsid w:val="009E4B10"/>
    <w:rsid w:val="009F174C"/>
    <w:rsid w:val="009F5E24"/>
    <w:rsid w:val="00A122C6"/>
    <w:rsid w:val="00A36CFB"/>
    <w:rsid w:val="00A53A70"/>
    <w:rsid w:val="00A543E6"/>
    <w:rsid w:val="00A60B5E"/>
    <w:rsid w:val="00A70CD6"/>
    <w:rsid w:val="00A73A74"/>
    <w:rsid w:val="00A75360"/>
    <w:rsid w:val="00A760B6"/>
    <w:rsid w:val="00A952C2"/>
    <w:rsid w:val="00AB156C"/>
    <w:rsid w:val="00AB52A0"/>
    <w:rsid w:val="00AD68B0"/>
    <w:rsid w:val="00AE07DD"/>
    <w:rsid w:val="00AE1AAE"/>
    <w:rsid w:val="00B07457"/>
    <w:rsid w:val="00B3264B"/>
    <w:rsid w:val="00B35CC1"/>
    <w:rsid w:val="00B40325"/>
    <w:rsid w:val="00B410D5"/>
    <w:rsid w:val="00B51DF5"/>
    <w:rsid w:val="00B539BE"/>
    <w:rsid w:val="00B557E9"/>
    <w:rsid w:val="00B62357"/>
    <w:rsid w:val="00B70A3A"/>
    <w:rsid w:val="00B96606"/>
    <w:rsid w:val="00B9713C"/>
    <w:rsid w:val="00B9790F"/>
    <w:rsid w:val="00BB21C4"/>
    <w:rsid w:val="00BB351B"/>
    <w:rsid w:val="00BB6765"/>
    <w:rsid w:val="00BD22A2"/>
    <w:rsid w:val="00BD5B72"/>
    <w:rsid w:val="00BE4DAF"/>
    <w:rsid w:val="00BE7E50"/>
    <w:rsid w:val="00BF7523"/>
    <w:rsid w:val="00C05FCA"/>
    <w:rsid w:val="00C16181"/>
    <w:rsid w:val="00C2524C"/>
    <w:rsid w:val="00C41FE6"/>
    <w:rsid w:val="00C436D8"/>
    <w:rsid w:val="00C478D9"/>
    <w:rsid w:val="00C50D35"/>
    <w:rsid w:val="00C52125"/>
    <w:rsid w:val="00C71291"/>
    <w:rsid w:val="00C815DA"/>
    <w:rsid w:val="00C8531C"/>
    <w:rsid w:val="00C86F10"/>
    <w:rsid w:val="00C8738D"/>
    <w:rsid w:val="00C96287"/>
    <w:rsid w:val="00C971C7"/>
    <w:rsid w:val="00CA2AFA"/>
    <w:rsid w:val="00CA52DF"/>
    <w:rsid w:val="00CB644A"/>
    <w:rsid w:val="00CB6669"/>
    <w:rsid w:val="00CC3C30"/>
    <w:rsid w:val="00CD34EF"/>
    <w:rsid w:val="00CD392A"/>
    <w:rsid w:val="00CD7548"/>
    <w:rsid w:val="00CE72EF"/>
    <w:rsid w:val="00CE7D9C"/>
    <w:rsid w:val="00CF1DB5"/>
    <w:rsid w:val="00CF4B69"/>
    <w:rsid w:val="00CF571D"/>
    <w:rsid w:val="00CF5EF6"/>
    <w:rsid w:val="00D20843"/>
    <w:rsid w:val="00D339A7"/>
    <w:rsid w:val="00D4596D"/>
    <w:rsid w:val="00D51DAE"/>
    <w:rsid w:val="00D52E36"/>
    <w:rsid w:val="00D60421"/>
    <w:rsid w:val="00D641CA"/>
    <w:rsid w:val="00D711F6"/>
    <w:rsid w:val="00D73D97"/>
    <w:rsid w:val="00D73EE0"/>
    <w:rsid w:val="00D86294"/>
    <w:rsid w:val="00D91554"/>
    <w:rsid w:val="00DC048A"/>
    <w:rsid w:val="00DC7F42"/>
    <w:rsid w:val="00DD0020"/>
    <w:rsid w:val="00DD6327"/>
    <w:rsid w:val="00DD6814"/>
    <w:rsid w:val="00DD6BED"/>
    <w:rsid w:val="00DE4998"/>
    <w:rsid w:val="00DE5428"/>
    <w:rsid w:val="00DF4B2F"/>
    <w:rsid w:val="00DF6FA4"/>
    <w:rsid w:val="00E122C0"/>
    <w:rsid w:val="00E12A02"/>
    <w:rsid w:val="00E135D2"/>
    <w:rsid w:val="00E13E9E"/>
    <w:rsid w:val="00E14E33"/>
    <w:rsid w:val="00E40C19"/>
    <w:rsid w:val="00E43314"/>
    <w:rsid w:val="00E61ACD"/>
    <w:rsid w:val="00E66034"/>
    <w:rsid w:val="00E731B0"/>
    <w:rsid w:val="00E84566"/>
    <w:rsid w:val="00E85108"/>
    <w:rsid w:val="00E858C3"/>
    <w:rsid w:val="00E93C35"/>
    <w:rsid w:val="00EA0F72"/>
    <w:rsid w:val="00F1017E"/>
    <w:rsid w:val="00F17D6E"/>
    <w:rsid w:val="00F278A0"/>
    <w:rsid w:val="00F321A3"/>
    <w:rsid w:val="00F76AE0"/>
    <w:rsid w:val="00F806A8"/>
    <w:rsid w:val="00FC64F7"/>
    <w:rsid w:val="00FD1F82"/>
    <w:rsid w:val="00FD3420"/>
    <w:rsid w:val="00FE1C2E"/>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424FA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63141"/>
  </w:style>
  <w:style w:type="character" w:customStyle="1" w:styleId="FootnoteTextChar">
    <w:name w:val="Footnote Text Char"/>
    <w:basedOn w:val="DefaultParagraphFont"/>
    <w:link w:val="FootnoteText"/>
    <w:uiPriority w:val="99"/>
    <w:rsid w:val="00663141"/>
  </w:style>
  <w:style w:type="character" w:styleId="FootnoteReference">
    <w:name w:val="footnote reference"/>
    <w:basedOn w:val="DefaultParagraphFont"/>
    <w:uiPriority w:val="99"/>
    <w:unhideWhenUsed/>
    <w:rsid w:val="00663141"/>
    <w:rPr>
      <w:vertAlign w:val="superscript"/>
    </w:rPr>
  </w:style>
  <w:style w:type="character" w:styleId="Hyperlink">
    <w:name w:val="Hyperlink"/>
    <w:basedOn w:val="DefaultParagraphFont"/>
    <w:uiPriority w:val="99"/>
    <w:unhideWhenUsed/>
    <w:rsid w:val="00C478D9"/>
    <w:rPr>
      <w:color w:val="0000FF" w:themeColor="hyperlink"/>
      <w:u w:val="single"/>
    </w:rPr>
  </w:style>
  <w:style w:type="table" w:styleId="TableGrid">
    <w:name w:val="Table Grid"/>
    <w:basedOn w:val="TableNormal"/>
    <w:uiPriority w:val="59"/>
    <w:rsid w:val="00161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641CA"/>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E0C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0CEA"/>
    <w:rPr>
      <w:rFonts w:ascii="Lucida Grande" w:hAnsi="Lucida Grande" w:cs="Lucida Grande"/>
      <w:sz w:val="18"/>
      <w:szCs w:val="18"/>
    </w:rPr>
  </w:style>
  <w:style w:type="paragraph" w:styleId="Footer">
    <w:name w:val="footer"/>
    <w:basedOn w:val="Normal"/>
    <w:link w:val="FooterChar"/>
    <w:uiPriority w:val="99"/>
    <w:unhideWhenUsed/>
    <w:rsid w:val="003045BA"/>
    <w:pPr>
      <w:tabs>
        <w:tab w:val="center" w:pos="4320"/>
        <w:tab w:val="right" w:pos="8640"/>
      </w:tabs>
    </w:pPr>
  </w:style>
  <w:style w:type="character" w:customStyle="1" w:styleId="FooterChar">
    <w:name w:val="Footer Char"/>
    <w:basedOn w:val="DefaultParagraphFont"/>
    <w:link w:val="Footer"/>
    <w:uiPriority w:val="99"/>
    <w:rsid w:val="003045BA"/>
  </w:style>
  <w:style w:type="character" w:styleId="PageNumber">
    <w:name w:val="page number"/>
    <w:basedOn w:val="DefaultParagraphFont"/>
    <w:uiPriority w:val="99"/>
    <w:semiHidden/>
    <w:unhideWhenUsed/>
    <w:rsid w:val="003045BA"/>
  </w:style>
  <w:style w:type="paragraph" w:styleId="ListParagraph">
    <w:name w:val="List Paragraph"/>
    <w:basedOn w:val="Normal"/>
    <w:uiPriority w:val="34"/>
    <w:qFormat/>
    <w:rsid w:val="000529A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63141"/>
  </w:style>
  <w:style w:type="character" w:customStyle="1" w:styleId="FootnoteTextChar">
    <w:name w:val="Footnote Text Char"/>
    <w:basedOn w:val="DefaultParagraphFont"/>
    <w:link w:val="FootnoteText"/>
    <w:uiPriority w:val="99"/>
    <w:rsid w:val="00663141"/>
  </w:style>
  <w:style w:type="character" w:styleId="FootnoteReference">
    <w:name w:val="footnote reference"/>
    <w:basedOn w:val="DefaultParagraphFont"/>
    <w:uiPriority w:val="99"/>
    <w:unhideWhenUsed/>
    <w:rsid w:val="00663141"/>
    <w:rPr>
      <w:vertAlign w:val="superscript"/>
    </w:rPr>
  </w:style>
  <w:style w:type="character" w:styleId="Hyperlink">
    <w:name w:val="Hyperlink"/>
    <w:basedOn w:val="DefaultParagraphFont"/>
    <w:uiPriority w:val="99"/>
    <w:unhideWhenUsed/>
    <w:rsid w:val="00C478D9"/>
    <w:rPr>
      <w:color w:val="0000FF" w:themeColor="hyperlink"/>
      <w:u w:val="single"/>
    </w:rPr>
  </w:style>
  <w:style w:type="table" w:styleId="TableGrid">
    <w:name w:val="Table Grid"/>
    <w:basedOn w:val="TableNormal"/>
    <w:uiPriority w:val="59"/>
    <w:rsid w:val="00161B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641CA"/>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5E0C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0CEA"/>
    <w:rPr>
      <w:rFonts w:ascii="Lucida Grande" w:hAnsi="Lucida Grande" w:cs="Lucida Grande"/>
      <w:sz w:val="18"/>
      <w:szCs w:val="18"/>
    </w:rPr>
  </w:style>
  <w:style w:type="paragraph" w:styleId="Footer">
    <w:name w:val="footer"/>
    <w:basedOn w:val="Normal"/>
    <w:link w:val="FooterChar"/>
    <w:uiPriority w:val="99"/>
    <w:unhideWhenUsed/>
    <w:rsid w:val="003045BA"/>
    <w:pPr>
      <w:tabs>
        <w:tab w:val="center" w:pos="4320"/>
        <w:tab w:val="right" w:pos="8640"/>
      </w:tabs>
    </w:pPr>
  </w:style>
  <w:style w:type="character" w:customStyle="1" w:styleId="FooterChar">
    <w:name w:val="Footer Char"/>
    <w:basedOn w:val="DefaultParagraphFont"/>
    <w:link w:val="Footer"/>
    <w:uiPriority w:val="99"/>
    <w:rsid w:val="003045BA"/>
  </w:style>
  <w:style w:type="character" w:styleId="PageNumber">
    <w:name w:val="page number"/>
    <w:basedOn w:val="DefaultParagraphFont"/>
    <w:uiPriority w:val="99"/>
    <w:semiHidden/>
    <w:unhideWhenUsed/>
    <w:rsid w:val="003045BA"/>
  </w:style>
  <w:style w:type="paragraph" w:styleId="ListParagraph">
    <w:name w:val="List Paragraph"/>
    <w:basedOn w:val="Normal"/>
    <w:uiPriority w:val="34"/>
    <w:qFormat/>
    <w:rsid w:val="000529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7253">
      <w:bodyDiv w:val="1"/>
      <w:marLeft w:val="0"/>
      <w:marRight w:val="0"/>
      <w:marTop w:val="0"/>
      <w:marBottom w:val="0"/>
      <w:divBdr>
        <w:top w:val="none" w:sz="0" w:space="0" w:color="auto"/>
        <w:left w:val="none" w:sz="0" w:space="0" w:color="auto"/>
        <w:bottom w:val="none" w:sz="0" w:space="0" w:color="auto"/>
        <w:right w:val="none" w:sz="0" w:space="0" w:color="auto"/>
      </w:divBdr>
      <w:divsChild>
        <w:div w:id="360592314">
          <w:marLeft w:val="0"/>
          <w:marRight w:val="0"/>
          <w:marTop w:val="0"/>
          <w:marBottom w:val="0"/>
          <w:divBdr>
            <w:top w:val="none" w:sz="0" w:space="0" w:color="auto"/>
            <w:left w:val="none" w:sz="0" w:space="0" w:color="auto"/>
            <w:bottom w:val="none" w:sz="0" w:space="0" w:color="auto"/>
            <w:right w:val="none" w:sz="0" w:space="0" w:color="auto"/>
          </w:divBdr>
          <w:divsChild>
            <w:div w:id="253981511">
              <w:marLeft w:val="0"/>
              <w:marRight w:val="0"/>
              <w:marTop w:val="0"/>
              <w:marBottom w:val="0"/>
              <w:divBdr>
                <w:top w:val="none" w:sz="0" w:space="0" w:color="auto"/>
                <w:left w:val="none" w:sz="0" w:space="0" w:color="auto"/>
                <w:bottom w:val="none" w:sz="0" w:space="0" w:color="auto"/>
                <w:right w:val="none" w:sz="0" w:space="0" w:color="auto"/>
              </w:divBdr>
              <w:divsChild>
                <w:div w:id="14523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223664">
      <w:bodyDiv w:val="1"/>
      <w:marLeft w:val="0"/>
      <w:marRight w:val="0"/>
      <w:marTop w:val="0"/>
      <w:marBottom w:val="0"/>
      <w:divBdr>
        <w:top w:val="none" w:sz="0" w:space="0" w:color="auto"/>
        <w:left w:val="none" w:sz="0" w:space="0" w:color="auto"/>
        <w:bottom w:val="none" w:sz="0" w:space="0" w:color="auto"/>
        <w:right w:val="none" w:sz="0" w:space="0" w:color="auto"/>
      </w:divBdr>
    </w:div>
    <w:div w:id="410395896">
      <w:bodyDiv w:val="1"/>
      <w:marLeft w:val="0"/>
      <w:marRight w:val="0"/>
      <w:marTop w:val="0"/>
      <w:marBottom w:val="0"/>
      <w:divBdr>
        <w:top w:val="none" w:sz="0" w:space="0" w:color="auto"/>
        <w:left w:val="none" w:sz="0" w:space="0" w:color="auto"/>
        <w:bottom w:val="none" w:sz="0" w:space="0" w:color="auto"/>
        <w:right w:val="none" w:sz="0" w:space="0" w:color="auto"/>
      </w:divBdr>
      <w:divsChild>
        <w:div w:id="588387260">
          <w:marLeft w:val="0"/>
          <w:marRight w:val="0"/>
          <w:marTop w:val="0"/>
          <w:marBottom w:val="0"/>
          <w:divBdr>
            <w:top w:val="none" w:sz="0" w:space="0" w:color="auto"/>
            <w:left w:val="none" w:sz="0" w:space="0" w:color="auto"/>
            <w:bottom w:val="none" w:sz="0" w:space="0" w:color="auto"/>
            <w:right w:val="none" w:sz="0" w:space="0" w:color="auto"/>
          </w:divBdr>
          <w:divsChild>
            <w:div w:id="934441829">
              <w:marLeft w:val="0"/>
              <w:marRight w:val="0"/>
              <w:marTop w:val="0"/>
              <w:marBottom w:val="0"/>
              <w:divBdr>
                <w:top w:val="none" w:sz="0" w:space="0" w:color="auto"/>
                <w:left w:val="none" w:sz="0" w:space="0" w:color="auto"/>
                <w:bottom w:val="none" w:sz="0" w:space="0" w:color="auto"/>
                <w:right w:val="none" w:sz="0" w:space="0" w:color="auto"/>
              </w:divBdr>
              <w:divsChild>
                <w:div w:id="1952934864">
                  <w:marLeft w:val="0"/>
                  <w:marRight w:val="0"/>
                  <w:marTop w:val="0"/>
                  <w:marBottom w:val="0"/>
                  <w:divBdr>
                    <w:top w:val="none" w:sz="0" w:space="0" w:color="auto"/>
                    <w:left w:val="none" w:sz="0" w:space="0" w:color="auto"/>
                    <w:bottom w:val="none" w:sz="0" w:space="0" w:color="auto"/>
                    <w:right w:val="none" w:sz="0" w:space="0" w:color="auto"/>
                  </w:divBdr>
                  <w:divsChild>
                    <w:div w:id="20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611132">
      <w:bodyDiv w:val="1"/>
      <w:marLeft w:val="0"/>
      <w:marRight w:val="0"/>
      <w:marTop w:val="0"/>
      <w:marBottom w:val="0"/>
      <w:divBdr>
        <w:top w:val="none" w:sz="0" w:space="0" w:color="auto"/>
        <w:left w:val="none" w:sz="0" w:space="0" w:color="auto"/>
        <w:bottom w:val="none" w:sz="0" w:space="0" w:color="auto"/>
        <w:right w:val="none" w:sz="0" w:space="0" w:color="auto"/>
      </w:divBdr>
      <w:divsChild>
        <w:div w:id="1382679059">
          <w:marLeft w:val="0"/>
          <w:marRight w:val="0"/>
          <w:marTop w:val="0"/>
          <w:marBottom w:val="0"/>
          <w:divBdr>
            <w:top w:val="none" w:sz="0" w:space="0" w:color="auto"/>
            <w:left w:val="none" w:sz="0" w:space="0" w:color="auto"/>
            <w:bottom w:val="none" w:sz="0" w:space="0" w:color="auto"/>
            <w:right w:val="none" w:sz="0" w:space="0" w:color="auto"/>
          </w:divBdr>
          <w:divsChild>
            <w:div w:id="439762684">
              <w:marLeft w:val="0"/>
              <w:marRight w:val="0"/>
              <w:marTop w:val="0"/>
              <w:marBottom w:val="0"/>
              <w:divBdr>
                <w:top w:val="none" w:sz="0" w:space="0" w:color="auto"/>
                <w:left w:val="none" w:sz="0" w:space="0" w:color="auto"/>
                <w:bottom w:val="none" w:sz="0" w:space="0" w:color="auto"/>
                <w:right w:val="none" w:sz="0" w:space="0" w:color="auto"/>
              </w:divBdr>
              <w:divsChild>
                <w:div w:id="1811168451">
                  <w:marLeft w:val="0"/>
                  <w:marRight w:val="0"/>
                  <w:marTop w:val="0"/>
                  <w:marBottom w:val="0"/>
                  <w:divBdr>
                    <w:top w:val="none" w:sz="0" w:space="0" w:color="auto"/>
                    <w:left w:val="none" w:sz="0" w:space="0" w:color="auto"/>
                    <w:bottom w:val="none" w:sz="0" w:space="0" w:color="auto"/>
                    <w:right w:val="none" w:sz="0" w:space="0" w:color="auto"/>
                  </w:divBdr>
                  <w:divsChild>
                    <w:div w:id="17340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273560">
      <w:bodyDiv w:val="1"/>
      <w:marLeft w:val="0"/>
      <w:marRight w:val="0"/>
      <w:marTop w:val="0"/>
      <w:marBottom w:val="0"/>
      <w:divBdr>
        <w:top w:val="none" w:sz="0" w:space="0" w:color="auto"/>
        <w:left w:val="none" w:sz="0" w:space="0" w:color="auto"/>
        <w:bottom w:val="none" w:sz="0" w:space="0" w:color="auto"/>
        <w:right w:val="none" w:sz="0" w:space="0" w:color="auto"/>
      </w:divBdr>
    </w:div>
    <w:div w:id="2008707196">
      <w:bodyDiv w:val="1"/>
      <w:marLeft w:val="0"/>
      <w:marRight w:val="0"/>
      <w:marTop w:val="0"/>
      <w:marBottom w:val="0"/>
      <w:divBdr>
        <w:top w:val="none" w:sz="0" w:space="0" w:color="auto"/>
        <w:left w:val="none" w:sz="0" w:space="0" w:color="auto"/>
        <w:bottom w:val="none" w:sz="0" w:space="0" w:color="auto"/>
        <w:right w:val="none" w:sz="0" w:space="0" w:color="auto"/>
      </w:divBdr>
      <w:divsChild>
        <w:div w:id="2059694548">
          <w:marLeft w:val="0"/>
          <w:marRight w:val="0"/>
          <w:marTop w:val="0"/>
          <w:marBottom w:val="0"/>
          <w:divBdr>
            <w:top w:val="none" w:sz="0" w:space="0" w:color="auto"/>
            <w:left w:val="none" w:sz="0" w:space="0" w:color="auto"/>
            <w:bottom w:val="none" w:sz="0" w:space="0" w:color="auto"/>
            <w:right w:val="none" w:sz="0" w:space="0" w:color="auto"/>
          </w:divBdr>
          <w:divsChild>
            <w:div w:id="1004093835">
              <w:marLeft w:val="0"/>
              <w:marRight w:val="0"/>
              <w:marTop w:val="0"/>
              <w:marBottom w:val="0"/>
              <w:divBdr>
                <w:top w:val="none" w:sz="0" w:space="0" w:color="auto"/>
                <w:left w:val="none" w:sz="0" w:space="0" w:color="auto"/>
                <w:bottom w:val="none" w:sz="0" w:space="0" w:color="auto"/>
                <w:right w:val="none" w:sz="0" w:space="0" w:color="auto"/>
              </w:divBdr>
              <w:divsChild>
                <w:div w:id="1528788114">
                  <w:marLeft w:val="0"/>
                  <w:marRight w:val="0"/>
                  <w:marTop w:val="0"/>
                  <w:marBottom w:val="0"/>
                  <w:divBdr>
                    <w:top w:val="none" w:sz="0" w:space="0" w:color="auto"/>
                    <w:left w:val="none" w:sz="0" w:space="0" w:color="auto"/>
                    <w:bottom w:val="none" w:sz="0" w:space="0" w:color="auto"/>
                    <w:right w:val="none" w:sz="0" w:space="0" w:color="auto"/>
                  </w:divBdr>
                  <w:divsChild>
                    <w:div w:id="122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19</Pages>
  <Words>18058</Words>
  <Characters>102937</Characters>
  <Application>Microsoft Macintosh Word</Application>
  <DocSecurity>0</DocSecurity>
  <Lines>857</Lines>
  <Paragraphs>241</Paragraphs>
  <ScaleCrop>false</ScaleCrop>
  <Company/>
  <LinksUpToDate>false</LinksUpToDate>
  <CharactersWithSpaces>120754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Payne</dc:creator>
  <cp:keywords/>
  <dc:description/>
  <cp:lastModifiedBy>Mark Payne</cp:lastModifiedBy>
  <cp:revision>5</cp:revision>
  <dcterms:created xsi:type="dcterms:W3CDTF">2014-06-27T11:18:00Z</dcterms:created>
  <dcterms:modified xsi:type="dcterms:W3CDTF">2014-06-27T12:21:00Z</dcterms:modified>
</cp:coreProperties>
</file>