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92C35" w14:textId="77777777" w:rsidR="00B571A7" w:rsidRPr="00B571A7" w:rsidRDefault="00B571A7" w:rsidP="00B571A7">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FERNANDA PIRIE</w:t>
      </w:r>
      <w:r w:rsidRPr="00B571A7">
        <w:rPr>
          <w:rFonts w:ascii="Times New Roman" w:hAnsi="Times New Roman" w:cs="Times New Roman"/>
          <w:sz w:val="18"/>
          <w:szCs w:val="18"/>
        </w:rPr>
        <w:t xml:space="preserve">, </w:t>
      </w:r>
      <w:r>
        <w:rPr>
          <w:rFonts w:ascii="Times New Roman" w:hAnsi="Times New Roman" w:cs="Times New Roman"/>
          <w:sz w:val="18"/>
          <w:szCs w:val="18"/>
        </w:rPr>
        <w:t>The Anthropology of Law</w:t>
      </w:r>
      <w:r w:rsidRPr="00B571A7">
        <w:rPr>
          <w:rFonts w:ascii="Times New Roman" w:hAnsi="Times New Roman" w:cs="Times New Roman"/>
          <w:sz w:val="18"/>
          <w:szCs w:val="18"/>
        </w:rPr>
        <w:t xml:space="preserve">. </w:t>
      </w:r>
      <w:r>
        <w:rPr>
          <w:rFonts w:ascii="Times New Roman" w:hAnsi="Times New Roman" w:cs="Times New Roman"/>
          <w:sz w:val="18"/>
          <w:szCs w:val="18"/>
        </w:rPr>
        <w:t>Oxford</w:t>
      </w:r>
      <w:r w:rsidRPr="00B571A7">
        <w:rPr>
          <w:rFonts w:ascii="Times New Roman" w:hAnsi="Times New Roman" w:cs="Times New Roman"/>
          <w:sz w:val="18"/>
          <w:szCs w:val="18"/>
        </w:rPr>
        <w:t xml:space="preserve">: </w:t>
      </w:r>
      <w:r>
        <w:rPr>
          <w:rFonts w:ascii="Times New Roman" w:hAnsi="Times New Roman" w:cs="Times New Roman"/>
          <w:sz w:val="18"/>
          <w:szCs w:val="18"/>
        </w:rPr>
        <w:t>Oxford</w:t>
      </w:r>
      <w:r w:rsidRPr="00B571A7">
        <w:rPr>
          <w:rFonts w:ascii="Times New Roman" w:hAnsi="Times New Roman" w:cs="Times New Roman"/>
          <w:sz w:val="18"/>
          <w:szCs w:val="18"/>
        </w:rPr>
        <w:t xml:space="preserve"> University Press,</w:t>
      </w:r>
      <w:r>
        <w:rPr>
          <w:rFonts w:ascii="Times New Roman" w:hAnsi="Times New Roman" w:cs="Times New Roman"/>
          <w:sz w:val="18"/>
          <w:szCs w:val="18"/>
        </w:rPr>
        <w:t xml:space="preserve"> Clarendon Law Series</w:t>
      </w:r>
    </w:p>
    <w:p w14:paraId="1E91C9F1" w14:textId="77777777" w:rsidR="00BD7F87" w:rsidRPr="00B571A7" w:rsidRDefault="00B571A7" w:rsidP="00B571A7">
      <w:pPr>
        <w:rPr>
          <w:rFonts w:ascii="Times New Roman" w:hAnsi="Times New Roman" w:cs="Times New Roman"/>
          <w:sz w:val="18"/>
          <w:szCs w:val="18"/>
        </w:rPr>
      </w:pPr>
      <w:proofErr w:type="gramStart"/>
      <w:r w:rsidRPr="00B571A7">
        <w:rPr>
          <w:rFonts w:ascii="Times New Roman" w:hAnsi="Times New Roman" w:cs="Times New Roman"/>
          <w:sz w:val="18"/>
          <w:szCs w:val="18"/>
        </w:rPr>
        <w:t>201</w:t>
      </w:r>
      <w:r>
        <w:rPr>
          <w:rFonts w:ascii="Times New Roman" w:hAnsi="Times New Roman" w:cs="Times New Roman"/>
          <w:sz w:val="18"/>
          <w:szCs w:val="18"/>
        </w:rPr>
        <w:t>3</w:t>
      </w:r>
      <w:r w:rsidRPr="00B571A7">
        <w:rPr>
          <w:rFonts w:ascii="Times New Roman" w:hAnsi="Times New Roman" w:cs="Times New Roman"/>
          <w:sz w:val="18"/>
          <w:szCs w:val="18"/>
        </w:rPr>
        <w:t xml:space="preserve">, pp. </w:t>
      </w:r>
      <w:r>
        <w:rPr>
          <w:rFonts w:ascii="Times New Roman" w:hAnsi="Times New Roman" w:cs="Times New Roman"/>
          <w:sz w:val="18"/>
          <w:szCs w:val="18"/>
        </w:rPr>
        <w:t>288</w:t>
      </w:r>
      <w:r w:rsidRPr="00B571A7">
        <w:rPr>
          <w:rFonts w:ascii="Times New Roman" w:hAnsi="Times New Roman" w:cs="Times New Roman"/>
          <w:sz w:val="18"/>
          <w:szCs w:val="18"/>
        </w:rPr>
        <w:t xml:space="preserve">, ISBN </w:t>
      </w:r>
      <w:r w:rsidRPr="00B571A7">
        <w:rPr>
          <w:rFonts w:ascii="Times New Roman" w:hAnsi="Times New Roman" w:cs="Times New Roman"/>
          <w:color w:val="262626"/>
          <w:sz w:val="18"/>
          <w:szCs w:val="18"/>
        </w:rPr>
        <w:t>978-0-19-969685-7</w:t>
      </w:r>
      <w:r w:rsidRPr="00B571A7">
        <w:rPr>
          <w:rFonts w:ascii="Times New Roman" w:hAnsi="Times New Roman" w:cs="Times New Roman"/>
          <w:sz w:val="18"/>
          <w:szCs w:val="18"/>
        </w:rPr>
        <w:t>, £</w:t>
      </w:r>
      <w:r>
        <w:rPr>
          <w:rFonts w:ascii="Times New Roman" w:hAnsi="Times New Roman" w:cs="Times New Roman"/>
          <w:sz w:val="18"/>
          <w:szCs w:val="18"/>
        </w:rPr>
        <w:t>24.99</w:t>
      </w:r>
      <w:r w:rsidRPr="00B571A7">
        <w:rPr>
          <w:rFonts w:ascii="Times New Roman" w:hAnsi="Times New Roman" w:cs="Times New Roman"/>
          <w:sz w:val="18"/>
          <w:szCs w:val="18"/>
        </w:rPr>
        <w:t xml:space="preserve"> (</w:t>
      </w:r>
      <w:r>
        <w:rPr>
          <w:rFonts w:ascii="Times New Roman" w:hAnsi="Times New Roman" w:cs="Times New Roman"/>
          <w:sz w:val="18"/>
          <w:szCs w:val="18"/>
        </w:rPr>
        <w:t>paperback</w:t>
      </w:r>
      <w:r w:rsidRPr="00B571A7">
        <w:rPr>
          <w:rFonts w:ascii="Times New Roman" w:hAnsi="Times New Roman" w:cs="Times New Roman"/>
          <w:sz w:val="18"/>
          <w:szCs w:val="18"/>
        </w:rPr>
        <w:t>).</w:t>
      </w:r>
      <w:proofErr w:type="gramEnd"/>
    </w:p>
    <w:p w14:paraId="59FCF07A" w14:textId="77777777" w:rsidR="00B571A7" w:rsidRPr="00B571A7" w:rsidRDefault="00B571A7">
      <w:pPr>
        <w:rPr>
          <w:rFonts w:ascii="Times New Roman" w:hAnsi="Times New Roman" w:cs="Times New Roman"/>
          <w:sz w:val="18"/>
          <w:szCs w:val="18"/>
        </w:rPr>
      </w:pPr>
    </w:p>
    <w:p w14:paraId="62CABDD8" w14:textId="77777777" w:rsidR="00121FD3" w:rsidRDefault="00121FD3" w:rsidP="00B571A7">
      <w:pPr>
        <w:spacing w:line="360" w:lineRule="auto"/>
        <w:rPr>
          <w:rFonts w:ascii="Times New Roman" w:hAnsi="Times New Roman" w:cs="Times New Roman"/>
          <w:sz w:val="18"/>
          <w:szCs w:val="18"/>
        </w:rPr>
      </w:pPr>
    </w:p>
    <w:p w14:paraId="57A24E90" w14:textId="5D163843" w:rsidR="00B571A7" w:rsidRPr="00B571A7" w:rsidRDefault="00B571A7" w:rsidP="00B571A7">
      <w:pPr>
        <w:spacing w:line="360" w:lineRule="auto"/>
        <w:rPr>
          <w:rFonts w:ascii="Times New Roman" w:hAnsi="Times New Roman" w:cs="Times New Roman"/>
          <w:sz w:val="18"/>
          <w:szCs w:val="18"/>
        </w:rPr>
      </w:pPr>
      <w:r>
        <w:rPr>
          <w:rFonts w:ascii="Times New Roman" w:hAnsi="Times New Roman" w:cs="Times New Roman"/>
          <w:sz w:val="18"/>
          <w:szCs w:val="18"/>
        </w:rPr>
        <w:t xml:space="preserve">Even within a limited book review such as this, it is possible, I hope, to offer a long and a short version. The short version of this review – the headline, if you like – is that Fernanda Pirie has produced a hugely impressive and important piece of work for socio-legal studies. It is a genuinely interdisciplinary study </w:t>
      </w:r>
      <w:r w:rsidR="00C42E09">
        <w:rPr>
          <w:rFonts w:ascii="Times New Roman" w:hAnsi="Times New Roman" w:cs="Times New Roman"/>
          <w:sz w:val="18"/>
          <w:szCs w:val="18"/>
        </w:rPr>
        <w:t xml:space="preserve">that takes on </w:t>
      </w:r>
      <w:r w:rsidR="003D0357">
        <w:rPr>
          <w:rFonts w:ascii="Times New Roman" w:hAnsi="Times New Roman" w:cs="Times New Roman"/>
          <w:sz w:val="18"/>
          <w:szCs w:val="18"/>
        </w:rPr>
        <w:t>a foundational question</w:t>
      </w:r>
      <w:r w:rsidR="00C42E09">
        <w:rPr>
          <w:rFonts w:ascii="Times New Roman" w:hAnsi="Times New Roman" w:cs="Times New Roman"/>
          <w:sz w:val="18"/>
          <w:szCs w:val="18"/>
        </w:rPr>
        <w:t xml:space="preserve"> </w:t>
      </w:r>
      <w:r w:rsidR="005A07B2">
        <w:rPr>
          <w:rFonts w:ascii="Times New Roman" w:hAnsi="Times New Roman" w:cs="Times New Roman"/>
          <w:sz w:val="18"/>
          <w:szCs w:val="18"/>
        </w:rPr>
        <w:t>for</w:t>
      </w:r>
      <w:r w:rsidR="00C42E09">
        <w:rPr>
          <w:rFonts w:ascii="Times New Roman" w:hAnsi="Times New Roman" w:cs="Times New Roman"/>
          <w:sz w:val="18"/>
          <w:szCs w:val="18"/>
        </w:rPr>
        <w:t xml:space="preserve"> our field: what is law? Her thesis, carefully constructed and defended, is provocative and, in my view, significant – both for its content and for the method by which she produces it. Although it will be of interest to scholars well beyond socio-legal studies, it is a book that deserves a great deal of attention within the field. </w:t>
      </w:r>
    </w:p>
    <w:p w14:paraId="08ACC6C7" w14:textId="77777777" w:rsidR="00B571A7" w:rsidRPr="00B571A7" w:rsidRDefault="00B571A7" w:rsidP="00B571A7">
      <w:pPr>
        <w:spacing w:line="360" w:lineRule="auto"/>
        <w:rPr>
          <w:rFonts w:ascii="Times New Roman" w:hAnsi="Times New Roman" w:cs="Times New Roman"/>
          <w:sz w:val="18"/>
          <w:szCs w:val="18"/>
        </w:rPr>
      </w:pPr>
    </w:p>
    <w:p w14:paraId="6F2D0DDC" w14:textId="77777777" w:rsidR="002A76B6" w:rsidRDefault="00C42E09" w:rsidP="00B571A7">
      <w:pPr>
        <w:spacing w:line="360" w:lineRule="auto"/>
        <w:rPr>
          <w:rFonts w:ascii="Times New Roman" w:hAnsi="Times New Roman" w:cs="Times New Roman"/>
          <w:sz w:val="18"/>
          <w:szCs w:val="18"/>
        </w:rPr>
      </w:pPr>
      <w:r>
        <w:rPr>
          <w:rFonts w:ascii="Times New Roman" w:hAnsi="Times New Roman" w:cs="Times New Roman"/>
          <w:sz w:val="18"/>
          <w:szCs w:val="18"/>
        </w:rPr>
        <w:t>The long version of the review</w:t>
      </w:r>
      <w:r w:rsidR="003D0357">
        <w:rPr>
          <w:rFonts w:ascii="Times New Roman" w:hAnsi="Times New Roman" w:cs="Times New Roman"/>
          <w:sz w:val="18"/>
          <w:szCs w:val="18"/>
        </w:rPr>
        <w:t xml:space="preserve"> </w:t>
      </w:r>
      <w:r>
        <w:rPr>
          <w:rFonts w:ascii="Times New Roman" w:hAnsi="Times New Roman" w:cs="Times New Roman"/>
          <w:sz w:val="18"/>
          <w:szCs w:val="18"/>
        </w:rPr>
        <w:t>begin</w:t>
      </w:r>
      <w:r w:rsidR="003D0357">
        <w:rPr>
          <w:rFonts w:ascii="Times New Roman" w:hAnsi="Times New Roman" w:cs="Times New Roman"/>
          <w:sz w:val="18"/>
          <w:szCs w:val="18"/>
        </w:rPr>
        <w:t>s</w:t>
      </w:r>
      <w:r>
        <w:rPr>
          <w:rFonts w:ascii="Times New Roman" w:hAnsi="Times New Roman" w:cs="Times New Roman"/>
          <w:sz w:val="18"/>
          <w:szCs w:val="18"/>
        </w:rPr>
        <w:t xml:space="preserve"> with </w:t>
      </w:r>
      <w:r w:rsidR="003D0357">
        <w:rPr>
          <w:rFonts w:ascii="Times New Roman" w:hAnsi="Times New Roman" w:cs="Times New Roman"/>
          <w:sz w:val="18"/>
          <w:szCs w:val="18"/>
        </w:rPr>
        <w:t>some</w:t>
      </w:r>
      <w:r>
        <w:rPr>
          <w:rFonts w:ascii="Times New Roman" w:hAnsi="Times New Roman" w:cs="Times New Roman"/>
          <w:sz w:val="18"/>
          <w:szCs w:val="18"/>
        </w:rPr>
        <w:t xml:space="preserve"> note</w:t>
      </w:r>
      <w:r w:rsidR="003D0357">
        <w:rPr>
          <w:rFonts w:ascii="Times New Roman" w:hAnsi="Times New Roman" w:cs="Times New Roman"/>
          <w:sz w:val="18"/>
          <w:szCs w:val="18"/>
        </w:rPr>
        <w:t>s</w:t>
      </w:r>
      <w:r>
        <w:rPr>
          <w:rFonts w:ascii="Times New Roman" w:hAnsi="Times New Roman" w:cs="Times New Roman"/>
          <w:sz w:val="18"/>
          <w:szCs w:val="18"/>
        </w:rPr>
        <w:t xml:space="preserve"> of surprise. On receiving the latest offering from the Clarendon Law Series</w:t>
      </w:r>
      <w:r w:rsidR="00C53251">
        <w:rPr>
          <w:rFonts w:ascii="Times New Roman" w:hAnsi="Times New Roman" w:cs="Times New Roman"/>
          <w:sz w:val="18"/>
          <w:szCs w:val="18"/>
        </w:rPr>
        <w:t>,</w:t>
      </w:r>
      <w:r>
        <w:rPr>
          <w:rFonts w:ascii="Times New Roman" w:hAnsi="Times New Roman" w:cs="Times New Roman"/>
          <w:sz w:val="18"/>
          <w:szCs w:val="18"/>
        </w:rPr>
        <w:t xml:space="preserve"> I expected a sophisticated student text introducing </w:t>
      </w:r>
      <w:r w:rsidR="00C53251">
        <w:rPr>
          <w:rFonts w:ascii="Times New Roman" w:hAnsi="Times New Roman" w:cs="Times New Roman"/>
          <w:sz w:val="18"/>
          <w:szCs w:val="18"/>
        </w:rPr>
        <w:t>a young readership</w:t>
      </w:r>
      <w:r>
        <w:rPr>
          <w:rFonts w:ascii="Times New Roman" w:hAnsi="Times New Roman" w:cs="Times New Roman"/>
          <w:sz w:val="18"/>
          <w:szCs w:val="18"/>
        </w:rPr>
        <w:t xml:space="preserve"> to </w:t>
      </w:r>
      <w:r w:rsidR="00C53251">
        <w:rPr>
          <w:rFonts w:ascii="Times New Roman" w:hAnsi="Times New Roman" w:cs="Times New Roman"/>
          <w:sz w:val="18"/>
          <w:szCs w:val="18"/>
        </w:rPr>
        <w:t xml:space="preserve">the anthropology of law – something like a critical though accessible review of the field that falls somewhere between an introductory overview and a monograph. Pirie’s book, though engaging and very accessible, is all </w:t>
      </w:r>
      <w:proofErr w:type="gramStart"/>
      <w:r w:rsidR="00C53251">
        <w:rPr>
          <w:rFonts w:ascii="Times New Roman" w:hAnsi="Times New Roman" w:cs="Times New Roman"/>
          <w:sz w:val="18"/>
          <w:szCs w:val="18"/>
        </w:rPr>
        <w:t>monograph</w:t>
      </w:r>
      <w:proofErr w:type="gramEnd"/>
      <w:r w:rsidR="00C53251">
        <w:rPr>
          <w:rFonts w:ascii="Times New Roman" w:hAnsi="Times New Roman" w:cs="Times New Roman"/>
          <w:sz w:val="18"/>
          <w:szCs w:val="18"/>
        </w:rPr>
        <w:t xml:space="preserve">. In retrospect, </w:t>
      </w:r>
      <w:r w:rsidR="003D0357">
        <w:rPr>
          <w:rFonts w:ascii="Times New Roman" w:hAnsi="Times New Roman" w:cs="Times New Roman"/>
          <w:sz w:val="18"/>
          <w:szCs w:val="18"/>
        </w:rPr>
        <w:t>perhaps I should not</w:t>
      </w:r>
      <w:r w:rsidR="00C53251">
        <w:rPr>
          <w:rFonts w:ascii="Times New Roman" w:hAnsi="Times New Roman" w:cs="Times New Roman"/>
          <w:sz w:val="18"/>
          <w:szCs w:val="18"/>
        </w:rPr>
        <w:t xml:space="preserve"> have been surprised. The previous </w:t>
      </w:r>
      <w:r w:rsidR="00AA052B">
        <w:rPr>
          <w:rFonts w:ascii="Times New Roman" w:hAnsi="Times New Roman" w:cs="Times New Roman"/>
          <w:sz w:val="18"/>
          <w:szCs w:val="18"/>
        </w:rPr>
        <w:t>law and society</w:t>
      </w:r>
      <w:r w:rsidR="00C53251">
        <w:rPr>
          <w:rFonts w:ascii="Times New Roman" w:hAnsi="Times New Roman" w:cs="Times New Roman"/>
          <w:sz w:val="18"/>
          <w:szCs w:val="18"/>
        </w:rPr>
        <w:t xml:space="preserve"> offering from the Clarendon Law Series (also by a Director of the </w:t>
      </w:r>
      <w:r w:rsidR="00C53251" w:rsidRPr="00AA052B">
        <w:rPr>
          <w:rFonts w:ascii="Times New Roman" w:hAnsi="Times New Roman" w:cs="Times New Roman"/>
          <w:i/>
          <w:sz w:val="18"/>
          <w:szCs w:val="18"/>
        </w:rPr>
        <w:t>Centre for Socio-Legal Studies</w:t>
      </w:r>
      <w:r w:rsidR="00C53251">
        <w:rPr>
          <w:rFonts w:ascii="Times New Roman" w:hAnsi="Times New Roman" w:cs="Times New Roman"/>
          <w:sz w:val="18"/>
          <w:szCs w:val="18"/>
        </w:rPr>
        <w:t xml:space="preserve"> at Oxford University) was Denis </w:t>
      </w:r>
      <w:proofErr w:type="spellStart"/>
      <w:r w:rsidR="00C53251">
        <w:rPr>
          <w:rFonts w:ascii="Times New Roman" w:hAnsi="Times New Roman" w:cs="Times New Roman"/>
          <w:sz w:val="18"/>
          <w:szCs w:val="18"/>
        </w:rPr>
        <w:t>Galligan’s</w:t>
      </w:r>
      <w:proofErr w:type="spellEnd"/>
      <w:r w:rsidR="00C53251">
        <w:rPr>
          <w:rFonts w:ascii="Times New Roman" w:hAnsi="Times New Roman" w:cs="Times New Roman"/>
          <w:sz w:val="18"/>
          <w:szCs w:val="18"/>
        </w:rPr>
        <w:t xml:space="preserve"> </w:t>
      </w:r>
      <w:r w:rsidR="00C53251">
        <w:rPr>
          <w:rFonts w:ascii="Times New Roman" w:hAnsi="Times New Roman" w:cs="Times New Roman"/>
          <w:i/>
          <w:sz w:val="18"/>
          <w:szCs w:val="18"/>
        </w:rPr>
        <w:t>Law in Modern Society</w:t>
      </w:r>
      <w:r w:rsidR="00C53251">
        <w:rPr>
          <w:rFonts w:ascii="Times New Roman" w:hAnsi="Times New Roman" w:cs="Times New Roman"/>
          <w:sz w:val="18"/>
          <w:szCs w:val="18"/>
        </w:rPr>
        <w:t xml:space="preserve"> – another impressive text that might, nonetheless, </w:t>
      </w:r>
      <w:r w:rsidR="00AA052B">
        <w:rPr>
          <w:rFonts w:ascii="Times New Roman" w:hAnsi="Times New Roman" w:cs="Times New Roman"/>
          <w:sz w:val="18"/>
          <w:szCs w:val="18"/>
        </w:rPr>
        <w:t>have</w:t>
      </w:r>
      <w:r w:rsidR="00C53251">
        <w:rPr>
          <w:rFonts w:ascii="Times New Roman" w:hAnsi="Times New Roman" w:cs="Times New Roman"/>
          <w:sz w:val="18"/>
          <w:szCs w:val="18"/>
        </w:rPr>
        <w:t xml:space="preserve"> undergraduates </w:t>
      </w:r>
      <w:r w:rsidR="00AA052B">
        <w:rPr>
          <w:rFonts w:ascii="Times New Roman" w:hAnsi="Times New Roman" w:cs="Times New Roman"/>
          <w:sz w:val="18"/>
          <w:szCs w:val="18"/>
        </w:rPr>
        <w:t>racing for the course transfer list</w:t>
      </w:r>
      <w:r w:rsidR="00C53251">
        <w:rPr>
          <w:rFonts w:ascii="Times New Roman" w:hAnsi="Times New Roman" w:cs="Times New Roman"/>
          <w:sz w:val="18"/>
          <w:szCs w:val="18"/>
        </w:rPr>
        <w:t>.</w:t>
      </w:r>
      <w:r w:rsidR="003D0357">
        <w:rPr>
          <w:rFonts w:ascii="Times New Roman" w:hAnsi="Times New Roman" w:cs="Times New Roman"/>
          <w:sz w:val="18"/>
          <w:szCs w:val="18"/>
        </w:rPr>
        <w:t xml:space="preserve"> </w:t>
      </w:r>
    </w:p>
    <w:p w14:paraId="0C50B89A" w14:textId="77777777" w:rsidR="002A76B6" w:rsidRDefault="002A76B6" w:rsidP="00B571A7">
      <w:pPr>
        <w:spacing w:line="360" w:lineRule="auto"/>
        <w:rPr>
          <w:rFonts w:ascii="Times New Roman" w:hAnsi="Times New Roman" w:cs="Times New Roman"/>
          <w:sz w:val="18"/>
          <w:szCs w:val="18"/>
        </w:rPr>
      </w:pPr>
    </w:p>
    <w:p w14:paraId="6E5F7F75" w14:textId="2E79A8E2" w:rsidR="00B571A7" w:rsidRPr="00B571A7" w:rsidRDefault="00AA052B" w:rsidP="00B571A7">
      <w:pPr>
        <w:spacing w:line="360" w:lineRule="auto"/>
        <w:rPr>
          <w:rFonts w:ascii="Times New Roman" w:hAnsi="Times New Roman" w:cs="Times New Roman"/>
          <w:sz w:val="18"/>
          <w:szCs w:val="18"/>
        </w:rPr>
      </w:pPr>
      <w:r>
        <w:rPr>
          <w:rFonts w:ascii="Times New Roman" w:hAnsi="Times New Roman" w:cs="Times New Roman"/>
          <w:sz w:val="18"/>
          <w:szCs w:val="18"/>
        </w:rPr>
        <w:t xml:space="preserve">But the element of surprise in Pirie’s book extends beyond its identity as a monograph rather than a student text. </w:t>
      </w:r>
      <w:r w:rsidR="00121FD3">
        <w:rPr>
          <w:rFonts w:ascii="Times New Roman" w:hAnsi="Times New Roman" w:cs="Times New Roman"/>
          <w:sz w:val="18"/>
          <w:szCs w:val="18"/>
        </w:rPr>
        <w:t xml:space="preserve">The next </w:t>
      </w:r>
      <w:r w:rsidR="003D0357">
        <w:rPr>
          <w:rFonts w:ascii="Times New Roman" w:hAnsi="Times New Roman" w:cs="Times New Roman"/>
          <w:sz w:val="18"/>
          <w:szCs w:val="18"/>
        </w:rPr>
        <w:t>note</w:t>
      </w:r>
      <w:r w:rsidR="00121FD3">
        <w:rPr>
          <w:rFonts w:ascii="Times New Roman" w:hAnsi="Times New Roman" w:cs="Times New Roman"/>
          <w:sz w:val="18"/>
          <w:szCs w:val="18"/>
        </w:rPr>
        <w:t xml:space="preserve"> of surprise </w:t>
      </w:r>
      <w:r w:rsidR="003D0357">
        <w:rPr>
          <w:rFonts w:ascii="Times New Roman" w:hAnsi="Times New Roman" w:cs="Times New Roman"/>
          <w:sz w:val="18"/>
          <w:szCs w:val="18"/>
        </w:rPr>
        <w:t>about</w:t>
      </w:r>
      <w:r w:rsidR="00121FD3">
        <w:rPr>
          <w:rFonts w:ascii="Times New Roman" w:hAnsi="Times New Roman" w:cs="Times New Roman"/>
          <w:sz w:val="18"/>
          <w:szCs w:val="18"/>
        </w:rPr>
        <w:t xml:space="preserve"> </w:t>
      </w:r>
      <w:r>
        <w:rPr>
          <w:rFonts w:ascii="Times New Roman" w:hAnsi="Times New Roman" w:cs="Times New Roman"/>
          <w:i/>
          <w:sz w:val="18"/>
          <w:szCs w:val="18"/>
        </w:rPr>
        <w:t>The Anthropology of Law</w:t>
      </w:r>
      <w:r>
        <w:rPr>
          <w:rFonts w:ascii="Times New Roman" w:hAnsi="Times New Roman" w:cs="Times New Roman"/>
          <w:sz w:val="18"/>
          <w:szCs w:val="18"/>
        </w:rPr>
        <w:t xml:space="preserve"> </w:t>
      </w:r>
      <w:r w:rsidR="003D0357">
        <w:rPr>
          <w:rFonts w:ascii="Times New Roman" w:hAnsi="Times New Roman" w:cs="Times New Roman"/>
          <w:sz w:val="18"/>
          <w:szCs w:val="18"/>
        </w:rPr>
        <w:t>concerns</w:t>
      </w:r>
      <w:r w:rsidR="00121FD3">
        <w:rPr>
          <w:rFonts w:ascii="Times New Roman" w:hAnsi="Times New Roman" w:cs="Times New Roman"/>
          <w:sz w:val="18"/>
          <w:szCs w:val="18"/>
        </w:rPr>
        <w:t xml:space="preserve"> </w:t>
      </w:r>
      <w:r>
        <w:rPr>
          <w:rFonts w:ascii="Times New Roman" w:hAnsi="Times New Roman" w:cs="Times New Roman"/>
          <w:sz w:val="18"/>
          <w:szCs w:val="18"/>
        </w:rPr>
        <w:t>its method.</w:t>
      </w:r>
      <w:r w:rsidR="00443826">
        <w:rPr>
          <w:rFonts w:ascii="Times New Roman" w:hAnsi="Times New Roman" w:cs="Times New Roman"/>
          <w:sz w:val="18"/>
          <w:szCs w:val="18"/>
        </w:rPr>
        <w:t xml:space="preserve"> </w:t>
      </w:r>
      <w:r w:rsidR="009E2728" w:rsidRPr="00B571A7">
        <w:rPr>
          <w:rFonts w:ascii="Times New Roman" w:hAnsi="Times New Roman" w:cs="Times New Roman"/>
          <w:sz w:val="18"/>
          <w:szCs w:val="18"/>
        </w:rPr>
        <w:t xml:space="preserve">Unlike </w:t>
      </w:r>
      <w:r w:rsidR="009E2728">
        <w:rPr>
          <w:rFonts w:ascii="Times New Roman" w:hAnsi="Times New Roman" w:cs="Times New Roman"/>
          <w:sz w:val="18"/>
          <w:szCs w:val="18"/>
        </w:rPr>
        <w:t>a great deal</w:t>
      </w:r>
      <w:r w:rsidR="009E2728" w:rsidRPr="00B571A7">
        <w:rPr>
          <w:rFonts w:ascii="Times New Roman" w:hAnsi="Times New Roman" w:cs="Times New Roman"/>
          <w:sz w:val="18"/>
          <w:szCs w:val="18"/>
        </w:rPr>
        <w:t xml:space="preserve"> of </w:t>
      </w:r>
      <w:r w:rsidR="009E2728">
        <w:rPr>
          <w:rFonts w:ascii="Times New Roman" w:hAnsi="Times New Roman" w:cs="Times New Roman"/>
          <w:sz w:val="18"/>
          <w:szCs w:val="18"/>
        </w:rPr>
        <w:t xml:space="preserve">legal </w:t>
      </w:r>
      <w:r w:rsidR="009E2728" w:rsidRPr="00B571A7">
        <w:rPr>
          <w:rFonts w:ascii="Times New Roman" w:hAnsi="Times New Roman" w:cs="Times New Roman"/>
          <w:sz w:val="18"/>
          <w:szCs w:val="18"/>
        </w:rPr>
        <w:t xml:space="preserve">anthropology, which often zooms in to its subject focus and produces richly described </w:t>
      </w:r>
      <w:r w:rsidR="009E2728">
        <w:rPr>
          <w:rFonts w:ascii="Times New Roman" w:hAnsi="Times New Roman" w:cs="Times New Roman"/>
          <w:sz w:val="18"/>
          <w:szCs w:val="18"/>
        </w:rPr>
        <w:t>ethnographies</w:t>
      </w:r>
      <w:r w:rsidR="009E2728" w:rsidRPr="00B571A7">
        <w:rPr>
          <w:rFonts w:ascii="Times New Roman" w:hAnsi="Times New Roman" w:cs="Times New Roman"/>
          <w:sz w:val="18"/>
          <w:szCs w:val="18"/>
        </w:rPr>
        <w:t xml:space="preserve"> of particular field site</w:t>
      </w:r>
      <w:r w:rsidR="009E2728">
        <w:rPr>
          <w:rFonts w:ascii="Times New Roman" w:hAnsi="Times New Roman" w:cs="Times New Roman"/>
          <w:sz w:val="18"/>
          <w:szCs w:val="18"/>
        </w:rPr>
        <w:t>s</w:t>
      </w:r>
      <w:r w:rsidR="009E2728" w:rsidRPr="00B571A7">
        <w:rPr>
          <w:rFonts w:ascii="Times New Roman" w:hAnsi="Times New Roman" w:cs="Times New Roman"/>
          <w:sz w:val="18"/>
          <w:szCs w:val="18"/>
        </w:rPr>
        <w:t xml:space="preserve">, </w:t>
      </w:r>
      <w:r w:rsidR="009E2728">
        <w:rPr>
          <w:rFonts w:ascii="Times New Roman" w:hAnsi="Times New Roman" w:cs="Times New Roman"/>
          <w:sz w:val="18"/>
          <w:szCs w:val="18"/>
        </w:rPr>
        <w:t>Pirie</w:t>
      </w:r>
      <w:r w:rsidR="009E2728" w:rsidRPr="00B571A7">
        <w:rPr>
          <w:rFonts w:ascii="Times New Roman" w:hAnsi="Times New Roman" w:cs="Times New Roman"/>
          <w:sz w:val="18"/>
          <w:szCs w:val="18"/>
        </w:rPr>
        <w:t xml:space="preserve"> approaches her question on a</w:t>
      </w:r>
      <w:r w:rsidR="009E2728">
        <w:rPr>
          <w:rFonts w:ascii="Times New Roman" w:hAnsi="Times New Roman" w:cs="Times New Roman"/>
          <w:sz w:val="18"/>
          <w:szCs w:val="18"/>
        </w:rPr>
        <w:t>n</w:t>
      </w:r>
      <w:r w:rsidR="009E2728" w:rsidRPr="00B571A7">
        <w:rPr>
          <w:rFonts w:ascii="Times New Roman" w:hAnsi="Times New Roman" w:cs="Times New Roman"/>
          <w:sz w:val="18"/>
          <w:szCs w:val="18"/>
        </w:rPr>
        <w:t xml:space="preserve"> </w:t>
      </w:r>
      <w:r w:rsidR="009E2728">
        <w:rPr>
          <w:rFonts w:ascii="Times New Roman" w:hAnsi="Times New Roman" w:cs="Times New Roman"/>
          <w:sz w:val="18"/>
          <w:szCs w:val="18"/>
        </w:rPr>
        <w:t>extremely</w:t>
      </w:r>
      <w:r w:rsidR="009E2728" w:rsidRPr="00B571A7">
        <w:rPr>
          <w:rFonts w:ascii="Times New Roman" w:hAnsi="Times New Roman" w:cs="Times New Roman"/>
          <w:sz w:val="18"/>
          <w:szCs w:val="18"/>
        </w:rPr>
        <w:t xml:space="preserve"> broad canvass. She draws on sources very expansively along </w:t>
      </w:r>
      <w:r w:rsidR="009E2728">
        <w:rPr>
          <w:rFonts w:ascii="Times New Roman" w:hAnsi="Times New Roman" w:cs="Times New Roman"/>
          <w:sz w:val="18"/>
          <w:szCs w:val="18"/>
        </w:rPr>
        <w:t>the</w:t>
      </w:r>
      <w:r w:rsidR="009E2728" w:rsidRPr="00B571A7">
        <w:rPr>
          <w:rFonts w:ascii="Times New Roman" w:hAnsi="Times New Roman" w:cs="Times New Roman"/>
          <w:sz w:val="18"/>
          <w:szCs w:val="18"/>
        </w:rPr>
        <w:t xml:space="preserve"> dimensions </w:t>
      </w:r>
      <w:r w:rsidR="009E2728">
        <w:rPr>
          <w:rFonts w:ascii="Times New Roman" w:hAnsi="Times New Roman" w:cs="Times New Roman"/>
          <w:sz w:val="18"/>
          <w:szCs w:val="18"/>
        </w:rPr>
        <w:t>of</w:t>
      </w:r>
      <w:r w:rsidR="009E2728" w:rsidRPr="00B571A7">
        <w:rPr>
          <w:rFonts w:ascii="Times New Roman" w:hAnsi="Times New Roman" w:cs="Times New Roman"/>
          <w:sz w:val="18"/>
          <w:szCs w:val="18"/>
        </w:rPr>
        <w:t xml:space="preserve"> both time and space. Within single sections we might find discussion</w:t>
      </w:r>
      <w:r w:rsidR="009E2728">
        <w:rPr>
          <w:rFonts w:ascii="Times New Roman" w:hAnsi="Times New Roman" w:cs="Times New Roman"/>
          <w:sz w:val="18"/>
          <w:szCs w:val="18"/>
        </w:rPr>
        <w:t>s</w:t>
      </w:r>
      <w:r w:rsidR="009E2728" w:rsidRPr="00B571A7">
        <w:rPr>
          <w:rFonts w:ascii="Times New Roman" w:hAnsi="Times New Roman" w:cs="Times New Roman"/>
          <w:sz w:val="18"/>
          <w:szCs w:val="18"/>
        </w:rPr>
        <w:t xml:space="preserve"> of southern Baptists in the USA alongside Tibetan villagers; or discussions of contemporary international human rights law alongside the legal systems of ancient China. </w:t>
      </w:r>
      <w:r w:rsidR="009E2728">
        <w:rPr>
          <w:rFonts w:ascii="Times New Roman" w:hAnsi="Times New Roman" w:cs="Times New Roman"/>
          <w:sz w:val="18"/>
          <w:szCs w:val="18"/>
        </w:rPr>
        <w:t xml:space="preserve">Her study is </w:t>
      </w:r>
      <w:r w:rsidR="009E2728" w:rsidRPr="00B571A7">
        <w:rPr>
          <w:rFonts w:ascii="Times New Roman" w:hAnsi="Times New Roman" w:cs="Times New Roman"/>
          <w:sz w:val="18"/>
          <w:szCs w:val="18"/>
        </w:rPr>
        <w:t xml:space="preserve">a somewhat breath-taking sweep of history and geography and, </w:t>
      </w:r>
      <w:r w:rsidR="009E2728">
        <w:rPr>
          <w:rFonts w:ascii="Times New Roman" w:hAnsi="Times New Roman" w:cs="Times New Roman"/>
          <w:sz w:val="18"/>
          <w:szCs w:val="18"/>
        </w:rPr>
        <w:t>as such</w:t>
      </w:r>
      <w:r w:rsidR="009E2728" w:rsidRPr="00B571A7">
        <w:rPr>
          <w:rFonts w:ascii="Times New Roman" w:hAnsi="Times New Roman" w:cs="Times New Roman"/>
          <w:sz w:val="18"/>
          <w:szCs w:val="18"/>
        </w:rPr>
        <w:t>, a remarkable achievement.</w:t>
      </w:r>
      <w:r w:rsidR="009E2728">
        <w:rPr>
          <w:rFonts w:ascii="Times New Roman" w:hAnsi="Times New Roman" w:cs="Times New Roman"/>
          <w:sz w:val="18"/>
          <w:szCs w:val="18"/>
        </w:rPr>
        <w:t xml:space="preserve"> </w:t>
      </w:r>
      <w:r w:rsidR="00443826">
        <w:rPr>
          <w:rFonts w:ascii="Times New Roman" w:hAnsi="Times New Roman" w:cs="Times New Roman"/>
          <w:sz w:val="18"/>
          <w:szCs w:val="18"/>
        </w:rPr>
        <w:t>Pirie</w:t>
      </w:r>
      <w:r w:rsidR="00443826" w:rsidRPr="00B571A7">
        <w:rPr>
          <w:rFonts w:ascii="Times New Roman" w:hAnsi="Times New Roman" w:cs="Times New Roman"/>
          <w:sz w:val="18"/>
          <w:szCs w:val="18"/>
        </w:rPr>
        <w:t xml:space="preserve"> is concerned centrally with the question of what is law</w:t>
      </w:r>
      <w:r w:rsidR="00443826">
        <w:rPr>
          <w:rFonts w:ascii="Times New Roman" w:hAnsi="Times New Roman" w:cs="Times New Roman"/>
          <w:sz w:val="18"/>
          <w:szCs w:val="18"/>
        </w:rPr>
        <w:t>.</w:t>
      </w:r>
      <w:r w:rsidR="00443826" w:rsidRPr="00B571A7">
        <w:rPr>
          <w:rFonts w:ascii="Times New Roman" w:hAnsi="Times New Roman" w:cs="Times New Roman"/>
          <w:sz w:val="18"/>
          <w:szCs w:val="18"/>
        </w:rPr>
        <w:t xml:space="preserve"> </w:t>
      </w:r>
      <w:r w:rsidR="00443826">
        <w:rPr>
          <w:rFonts w:ascii="Times New Roman" w:hAnsi="Times New Roman" w:cs="Times New Roman"/>
          <w:sz w:val="18"/>
          <w:szCs w:val="18"/>
        </w:rPr>
        <w:t>On</w:t>
      </w:r>
      <w:r w:rsidR="00443826" w:rsidRPr="00B571A7">
        <w:rPr>
          <w:rFonts w:ascii="Times New Roman" w:hAnsi="Times New Roman" w:cs="Times New Roman"/>
          <w:sz w:val="18"/>
          <w:szCs w:val="18"/>
        </w:rPr>
        <w:t xml:space="preserve"> the very first line of the book, she </w:t>
      </w:r>
      <w:proofErr w:type="gramStart"/>
      <w:r w:rsidR="00443826" w:rsidRPr="00B571A7">
        <w:rPr>
          <w:rFonts w:ascii="Times New Roman" w:hAnsi="Times New Roman" w:cs="Times New Roman"/>
          <w:sz w:val="18"/>
          <w:szCs w:val="18"/>
        </w:rPr>
        <w:t>asks</w:t>
      </w:r>
      <w:proofErr w:type="gramEnd"/>
      <w:r w:rsidR="00443826" w:rsidRPr="00B571A7">
        <w:rPr>
          <w:rFonts w:ascii="Times New Roman" w:hAnsi="Times New Roman" w:cs="Times New Roman"/>
          <w:sz w:val="18"/>
          <w:szCs w:val="18"/>
        </w:rPr>
        <w:t xml:space="preserve"> </w:t>
      </w:r>
      <w:r w:rsidR="00443826">
        <w:rPr>
          <w:rFonts w:ascii="Times New Roman" w:hAnsi="Times New Roman" w:cs="Times New Roman"/>
          <w:sz w:val="18"/>
          <w:szCs w:val="18"/>
        </w:rPr>
        <w:t>“</w:t>
      </w:r>
      <w:r w:rsidR="00443826" w:rsidRPr="00B571A7">
        <w:rPr>
          <w:rFonts w:ascii="Times New Roman" w:hAnsi="Times New Roman" w:cs="Times New Roman"/>
          <w:sz w:val="18"/>
          <w:szCs w:val="18"/>
        </w:rPr>
        <w:t>what can anthropology bring to the study of law?</w:t>
      </w:r>
      <w:r w:rsidR="00443826">
        <w:rPr>
          <w:rFonts w:ascii="Times New Roman" w:hAnsi="Times New Roman" w:cs="Times New Roman"/>
          <w:sz w:val="18"/>
          <w:szCs w:val="18"/>
        </w:rPr>
        <w:t>”</w:t>
      </w:r>
      <w:r w:rsidR="00443826" w:rsidRPr="00B571A7">
        <w:rPr>
          <w:rFonts w:ascii="Times New Roman" w:hAnsi="Times New Roman" w:cs="Times New Roman"/>
          <w:sz w:val="18"/>
          <w:szCs w:val="18"/>
        </w:rPr>
        <w:t xml:space="preserve"> </w:t>
      </w:r>
      <w:r w:rsidR="00443826">
        <w:rPr>
          <w:rFonts w:ascii="Times New Roman" w:hAnsi="Times New Roman" w:cs="Times New Roman"/>
          <w:sz w:val="18"/>
          <w:szCs w:val="18"/>
        </w:rPr>
        <w:t xml:space="preserve">However, </w:t>
      </w:r>
      <w:r w:rsidR="003D0357">
        <w:rPr>
          <w:rFonts w:ascii="Times New Roman" w:hAnsi="Times New Roman" w:cs="Times New Roman"/>
          <w:sz w:val="18"/>
          <w:szCs w:val="18"/>
        </w:rPr>
        <w:t xml:space="preserve">in my view, </w:t>
      </w:r>
      <w:r w:rsidR="00443826" w:rsidRPr="00B571A7">
        <w:rPr>
          <w:rFonts w:ascii="Times New Roman" w:hAnsi="Times New Roman" w:cs="Times New Roman"/>
          <w:sz w:val="18"/>
          <w:szCs w:val="18"/>
        </w:rPr>
        <w:t>she actually brings much more to this question than just anthropology</w:t>
      </w:r>
      <w:r w:rsidR="003D0357">
        <w:rPr>
          <w:rFonts w:ascii="Times New Roman" w:hAnsi="Times New Roman" w:cs="Times New Roman"/>
          <w:sz w:val="18"/>
          <w:szCs w:val="18"/>
        </w:rPr>
        <w:t>. Indeed,</w:t>
      </w:r>
      <w:r w:rsidR="009E2728">
        <w:rPr>
          <w:rFonts w:ascii="Times New Roman" w:hAnsi="Times New Roman" w:cs="Times New Roman"/>
          <w:sz w:val="18"/>
          <w:szCs w:val="18"/>
        </w:rPr>
        <w:t xml:space="preserve"> </w:t>
      </w:r>
      <w:r w:rsidR="00443826">
        <w:rPr>
          <w:rFonts w:ascii="Times New Roman" w:hAnsi="Times New Roman" w:cs="Times New Roman"/>
          <w:sz w:val="18"/>
          <w:szCs w:val="18"/>
        </w:rPr>
        <w:t xml:space="preserve">it may be better to think of </w:t>
      </w:r>
      <w:r w:rsidR="003D0357">
        <w:rPr>
          <w:rFonts w:ascii="Times New Roman" w:hAnsi="Times New Roman" w:cs="Times New Roman"/>
          <w:sz w:val="18"/>
          <w:szCs w:val="18"/>
        </w:rPr>
        <w:t>her book</w:t>
      </w:r>
      <w:r w:rsidR="00443826">
        <w:rPr>
          <w:rFonts w:ascii="Times New Roman" w:hAnsi="Times New Roman" w:cs="Times New Roman"/>
          <w:sz w:val="18"/>
          <w:szCs w:val="18"/>
        </w:rPr>
        <w:t xml:space="preserve"> as a kind of hybrid study</w:t>
      </w:r>
      <w:r w:rsidR="009E2728">
        <w:rPr>
          <w:rFonts w:ascii="Times New Roman" w:hAnsi="Times New Roman" w:cs="Times New Roman"/>
          <w:sz w:val="18"/>
          <w:szCs w:val="18"/>
        </w:rPr>
        <w:t>,</w:t>
      </w:r>
      <w:r w:rsidR="00443826">
        <w:rPr>
          <w:rFonts w:ascii="Times New Roman" w:hAnsi="Times New Roman" w:cs="Times New Roman"/>
          <w:sz w:val="18"/>
          <w:szCs w:val="18"/>
        </w:rPr>
        <w:t xml:space="preserve"> combining anthropology </w:t>
      </w:r>
      <w:r w:rsidR="009E2728">
        <w:rPr>
          <w:rFonts w:ascii="Times New Roman" w:hAnsi="Times New Roman" w:cs="Times New Roman"/>
          <w:sz w:val="18"/>
          <w:szCs w:val="18"/>
        </w:rPr>
        <w:t>with</w:t>
      </w:r>
      <w:r w:rsidR="00443826">
        <w:rPr>
          <w:rFonts w:ascii="Times New Roman" w:hAnsi="Times New Roman" w:cs="Times New Roman"/>
          <w:sz w:val="18"/>
          <w:szCs w:val="18"/>
        </w:rPr>
        <w:t xml:space="preserve"> comparative legal history. </w:t>
      </w:r>
      <w:r w:rsidR="003D0357">
        <w:rPr>
          <w:rFonts w:ascii="Times New Roman" w:hAnsi="Times New Roman" w:cs="Times New Roman"/>
          <w:sz w:val="18"/>
          <w:szCs w:val="18"/>
        </w:rPr>
        <w:t>This</w:t>
      </w:r>
      <w:r w:rsidR="009E2728">
        <w:rPr>
          <w:rFonts w:ascii="Times New Roman" w:hAnsi="Times New Roman" w:cs="Times New Roman"/>
          <w:sz w:val="18"/>
          <w:szCs w:val="18"/>
        </w:rPr>
        <w:t xml:space="preserve"> book</w:t>
      </w:r>
      <w:r w:rsidR="00443826">
        <w:rPr>
          <w:rFonts w:ascii="Times New Roman" w:hAnsi="Times New Roman" w:cs="Times New Roman"/>
          <w:sz w:val="18"/>
          <w:szCs w:val="18"/>
        </w:rPr>
        <w:t xml:space="preserve"> successfully blends anthropological work on law with what would</w:t>
      </w:r>
      <w:r w:rsidR="00726105">
        <w:rPr>
          <w:rFonts w:ascii="Times New Roman" w:hAnsi="Times New Roman" w:cs="Times New Roman"/>
          <w:sz w:val="18"/>
          <w:szCs w:val="18"/>
        </w:rPr>
        <w:t xml:space="preserve"> be</w:t>
      </w:r>
      <w:r w:rsidR="00443826">
        <w:rPr>
          <w:rFonts w:ascii="Times New Roman" w:hAnsi="Times New Roman" w:cs="Times New Roman"/>
          <w:sz w:val="18"/>
          <w:szCs w:val="18"/>
        </w:rPr>
        <w:t xml:space="preserve"> considered classically legal scholarship. It is a great strength of the work, reflecting </w:t>
      </w:r>
      <w:r w:rsidR="009E2728">
        <w:rPr>
          <w:rFonts w:ascii="Times New Roman" w:hAnsi="Times New Roman" w:cs="Times New Roman"/>
          <w:sz w:val="18"/>
          <w:szCs w:val="18"/>
        </w:rPr>
        <w:t>Pirie’s</w:t>
      </w:r>
      <w:r w:rsidR="00443826">
        <w:rPr>
          <w:rFonts w:ascii="Times New Roman" w:hAnsi="Times New Roman" w:cs="Times New Roman"/>
          <w:sz w:val="18"/>
          <w:szCs w:val="18"/>
        </w:rPr>
        <w:t xml:space="preserve"> own training in both anthropology and law. </w:t>
      </w:r>
    </w:p>
    <w:p w14:paraId="60A99573" w14:textId="77777777" w:rsidR="00B571A7" w:rsidRPr="00B571A7" w:rsidRDefault="00B571A7" w:rsidP="00B571A7">
      <w:pPr>
        <w:spacing w:line="360" w:lineRule="auto"/>
        <w:rPr>
          <w:rFonts w:ascii="Times New Roman" w:hAnsi="Times New Roman" w:cs="Times New Roman"/>
          <w:sz w:val="18"/>
          <w:szCs w:val="18"/>
        </w:rPr>
      </w:pPr>
    </w:p>
    <w:p w14:paraId="13648908" w14:textId="5269A171" w:rsidR="002A76B6" w:rsidRDefault="00BC048A" w:rsidP="00B571A7">
      <w:pPr>
        <w:spacing w:line="360" w:lineRule="auto"/>
        <w:rPr>
          <w:rFonts w:ascii="Times New Roman" w:hAnsi="Times New Roman" w:cs="Times New Roman"/>
          <w:sz w:val="18"/>
          <w:szCs w:val="18"/>
        </w:rPr>
      </w:pPr>
      <w:r>
        <w:rPr>
          <w:rFonts w:ascii="Times New Roman" w:hAnsi="Times New Roman" w:cs="Times New Roman"/>
          <w:sz w:val="18"/>
          <w:szCs w:val="18"/>
        </w:rPr>
        <w:t>Pirie’s</w:t>
      </w:r>
      <w:r w:rsidR="00B571A7" w:rsidRPr="00B571A7">
        <w:rPr>
          <w:rFonts w:ascii="Times New Roman" w:hAnsi="Times New Roman" w:cs="Times New Roman"/>
          <w:sz w:val="18"/>
          <w:szCs w:val="18"/>
        </w:rPr>
        <w:t xml:space="preserve"> answer to the question of ‘what is law?’ is that it is characterized by legalism  - essentially, a style of thought and social organization. This </w:t>
      </w:r>
      <w:r w:rsidR="00726105">
        <w:rPr>
          <w:rFonts w:ascii="Times New Roman" w:hAnsi="Times New Roman" w:cs="Times New Roman"/>
          <w:sz w:val="18"/>
          <w:szCs w:val="18"/>
        </w:rPr>
        <w:t xml:space="preserve">thesis contains the third element of surprise - not because of its content, but because of the audiences she address herself to. </w:t>
      </w:r>
      <w:r w:rsidR="00E3031D">
        <w:rPr>
          <w:rFonts w:ascii="Times New Roman" w:hAnsi="Times New Roman" w:cs="Times New Roman"/>
          <w:sz w:val="18"/>
          <w:szCs w:val="18"/>
        </w:rPr>
        <w:t>In developing her argument</w:t>
      </w:r>
      <w:r w:rsidR="00E3031D" w:rsidRPr="00B571A7">
        <w:rPr>
          <w:rFonts w:ascii="Times New Roman" w:hAnsi="Times New Roman" w:cs="Times New Roman"/>
          <w:sz w:val="18"/>
          <w:szCs w:val="18"/>
        </w:rPr>
        <w:t>,</w:t>
      </w:r>
      <w:r w:rsidR="00E3031D">
        <w:rPr>
          <w:rFonts w:ascii="Times New Roman" w:hAnsi="Times New Roman" w:cs="Times New Roman"/>
          <w:sz w:val="18"/>
          <w:szCs w:val="18"/>
        </w:rPr>
        <w:t xml:space="preserve"> Pirie addresses herself</w:t>
      </w:r>
      <w:r w:rsidR="00E806B8">
        <w:rPr>
          <w:rFonts w:ascii="Times New Roman" w:hAnsi="Times New Roman" w:cs="Times New Roman"/>
          <w:sz w:val="18"/>
          <w:szCs w:val="18"/>
        </w:rPr>
        <w:t>,</w:t>
      </w:r>
      <w:r w:rsidR="00E3031D">
        <w:rPr>
          <w:rFonts w:ascii="Times New Roman" w:hAnsi="Times New Roman" w:cs="Times New Roman"/>
          <w:sz w:val="18"/>
          <w:szCs w:val="18"/>
        </w:rPr>
        <w:t xml:space="preserve"> </w:t>
      </w:r>
      <w:r w:rsidR="003D0357">
        <w:rPr>
          <w:rFonts w:ascii="Times New Roman" w:hAnsi="Times New Roman" w:cs="Times New Roman"/>
          <w:sz w:val="18"/>
          <w:szCs w:val="18"/>
        </w:rPr>
        <w:t>first</w:t>
      </w:r>
      <w:r w:rsidR="00E806B8">
        <w:rPr>
          <w:rFonts w:ascii="Times New Roman" w:hAnsi="Times New Roman" w:cs="Times New Roman"/>
          <w:sz w:val="18"/>
          <w:szCs w:val="18"/>
        </w:rPr>
        <w:t>,</w:t>
      </w:r>
      <w:r w:rsidR="003D0357">
        <w:rPr>
          <w:rFonts w:ascii="Times New Roman" w:hAnsi="Times New Roman" w:cs="Times New Roman"/>
          <w:sz w:val="18"/>
          <w:szCs w:val="18"/>
        </w:rPr>
        <w:t xml:space="preserve"> </w:t>
      </w:r>
      <w:r w:rsidR="00E3031D">
        <w:rPr>
          <w:rFonts w:ascii="Times New Roman" w:hAnsi="Times New Roman" w:cs="Times New Roman"/>
          <w:sz w:val="18"/>
          <w:szCs w:val="18"/>
        </w:rPr>
        <w:t xml:space="preserve">to </w:t>
      </w:r>
      <w:r w:rsidR="00E3031D" w:rsidRPr="00B571A7">
        <w:rPr>
          <w:rFonts w:ascii="Times New Roman" w:hAnsi="Times New Roman" w:cs="Times New Roman"/>
          <w:sz w:val="18"/>
          <w:szCs w:val="18"/>
        </w:rPr>
        <w:t>legal pluralists within anthropology</w:t>
      </w:r>
      <w:r w:rsidR="00E3031D">
        <w:rPr>
          <w:rFonts w:ascii="Times New Roman" w:hAnsi="Times New Roman" w:cs="Times New Roman"/>
          <w:sz w:val="18"/>
          <w:szCs w:val="18"/>
        </w:rPr>
        <w:t xml:space="preserve"> who have, in </w:t>
      </w:r>
      <w:r w:rsidR="00C47151">
        <w:rPr>
          <w:rFonts w:ascii="Times New Roman" w:hAnsi="Times New Roman" w:cs="Times New Roman"/>
          <w:sz w:val="18"/>
          <w:szCs w:val="18"/>
        </w:rPr>
        <w:t>her</w:t>
      </w:r>
      <w:r w:rsidR="00E3031D">
        <w:rPr>
          <w:rFonts w:ascii="Times New Roman" w:hAnsi="Times New Roman" w:cs="Times New Roman"/>
          <w:sz w:val="18"/>
          <w:szCs w:val="18"/>
        </w:rPr>
        <w:t xml:space="preserve"> view, conceptualized ‘law’ too widely. Within a text entitled </w:t>
      </w:r>
      <w:r w:rsidR="00E3031D">
        <w:rPr>
          <w:rFonts w:ascii="Times New Roman" w:hAnsi="Times New Roman" w:cs="Times New Roman"/>
          <w:i/>
          <w:sz w:val="18"/>
          <w:szCs w:val="18"/>
        </w:rPr>
        <w:t>The Anthropology of Law</w:t>
      </w:r>
      <w:r w:rsidR="003D0357">
        <w:rPr>
          <w:rFonts w:ascii="Times New Roman" w:hAnsi="Times New Roman" w:cs="Times New Roman"/>
          <w:sz w:val="18"/>
          <w:szCs w:val="18"/>
        </w:rPr>
        <w:t>,</w:t>
      </w:r>
      <w:r w:rsidR="00E3031D">
        <w:rPr>
          <w:rFonts w:ascii="Times New Roman" w:hAnsi="Times New Roman" w:cs="Times New Roman"/>
          <w:sz w:val="18"/>
          <w:szCs w:val="18"/>
        </w:rPr>
        <w:t xml:space="preserve"> </w:t>
      </w:r>
      <w:r w:rsidR="003D0357">
        <w:rPr>
          <w:rFonts w:ascii="Times New Roman" w:hAnsi="Times New Roman" w:cs="Times New Roman"/>
          <w:sz w:val="18"/>
          <w:szCs w:val="18"/>
        </w:rPr>
        <w:t xml:space="preserve">such </w:t>
      </w:r>
      <w:r w:rsidR="00E3031D">
        <w:rPr>
          <w:rFonts w:ascii="Times New Roman" w:hAnsi="Times New Roman" w:cs="Times New Roman"/>
          <w:sz w:val="18"/>
          <w:szCs w:val="18"/>
        </w:rPr>
        <w:t>is to be expected</w:t>
      </w:r>
      <w:r w:rsidR="003D0357">
        <w:rPr>
          <w:rFonts w:ascii="Times New Roman" w:hAnsi="Times New Roman" w:cs="Times New Roman"/>
          <w:sz w:val="18"/>
          <w:szCs w:val="18"/>
        </w:rPr>
        <w:t>, of course</w:t>
      </w:r>
      <w:r w:rsidR="00E3031D">
        <w:rPr>
          <w:rFonts w:ascii="Times New Roman" w:hAnsi="Times New Roman" w:cs="Times New Roman"/>
          <w:sz w:val="18"/>
          <w:szCs w:val="18"/>
        </w:rPr>
        <w:t>. More surprisingly, however</w:t>
      </w:r>
      <w:r w:rsidR="0054727C">
        <w:rPr>
          <w:rFonts w:ascii="Times New Roman" w:hAnsi="Times New Roman" w:cs="Times New Roman"/>
          <w:sz w:val="18"/>
          <w:szCs w:val="18"/>
        </w:rPr>
        <w:t>, is the second audience for her legalism thesis: analytical legal philosophers who, in Pirie’s view, have conceptualized ‘law’ too narrowly. In many ways, Pirie’s thesis constitutes a carefully steered course between legal anthropologists and legal philosophers.</w:t>
      </w:r>
      <w:r w:rsidR="003D0357">
        <w:rPr>
          <w:rFonts w:ascii="Times New Roman" w:hAnsi="Times New Roman" w:cs="Times New Roman"/>
          <w:sz w:val="18"/>
          <w:szCs w:val="18"/>
        </w:rPr>
        <w:t xml:space="preserve"> </w:t>
      </w:r>
      <w:r w:rsidR="00E806B8">
        <w:rPr>
          <w:rFonts w:ascii="Times New Roman" w:hAnsi="Times New Roman" w:cs="Times New Roman"/>
          <w:sz w:val="18"/>
          <w:szCs w:val="18"/>
        </w:rPr>
        <w:t xml:space="preserve">Of course, the </w:t>
      </w:r>
      <w:r w:rsidR="002A76B6">
        <w:rPr>
          <w:rFonts w:ascii="Times New Roman" w:hAnsi="Times New Roman" w:cs="Times New Roman"/>
          <w:sz w:val="18"/>
          <w:szCs w:val="18"/>
        </w:rPr>
        <w:t>philosophical</w:t>
      </w:r>
      <w:r w:rsidR="00E806B8">
        <w:rPr>
          <w:rFonts w:ascii="Times New Roman" w:hAnsi="Times New Roman" w:cs="Times New Roman"/>
          <w:sz w:val="18"/>
          <w:szCs w:val="18"/>
        </w:rPr>
        <w:t xml:space="preserve"> analysis of the ‘what is law?’ question is associated particularly with Oxford</w:t>
      </w:r>
      <w:r w:rsidR="002A76B6">
        <w:rPr>
          <w:rFonts w:ascii="Times New Roman" w:hAnsi="Times New Roman" w:cs="Times New Roman"/>
          <w:sz w:val="18"/>
          <w:szCs w:val="18"/>
        </w:rPr>
        <w:t xml:space="preserve"> jurisprudence</w:t>
      </w:r>
      <w:r w:rsidR="00E806B8">
        <w:rPr>
          <w:rFonts w:ascii="Times New Roman" w:hAnsi="Times New Roman" w:cs="Times New Roman"/>
          <w:sz w:val="18"/>
          <w:szCs w:val="18"/>
        </w:rPr>
        <w:t xml:space="preserve">. Undoubtedly, Pirie’s membership of the Law Faculty at Oxford </w:t>
      </w:r>
      <w:r w:rsidR="002A76B6">
        <w:rPr>
          <w:rFonts w:ascii="Times New Roman" w:hAnsi="Times New Roman" w:cs="Times New Roman"/>
          <w:sz w:val="18"/>
          <w:szCs w:val="18"/>
        </w:rPr>
        <w:t xml:space="preserve">University </w:t>
      </w:r>
      <w:r w:rsidR="00E806B8">
        <w:rPr>
          <w:rFonts w:ascii="Times New Roman" w:hAnsi="Times New Roman" w:cs="Times New Roman"/>
          <w:sz w:val="18"/>
          <w:szCs w:val="18"/>
        </w:rPr>
        <w:t>has influenced her research agenda.</w:t>
      </w:r>
      <w:r w:rsidR="002A76B6">
        <w:rPr>
          <w:rFonts w:ascii="Times New Roman" w:hAnsi="Times New Roman" w:cs="Times New Roman"/>
          <w:sz w:val="18"/>
          <w:szCs w:val="18"/>
        </w:rPr>
        <w:t xml:space="preserve"> </w:t>
      </w:r>
    </w:p>
    <w:p w14:paraId="2D2CE719" w14:textId="5D1A5998" w:rsidR="00B571A7" w:rsidRPr="00B571A7" w:rsidRDefault="002A76B6" w:rsidP="00B571A7">
      <w:pPr>
        <w:spacing w:line="360" w:lineRule="auto"/>
        <w:rPr>
          <w:rFonts w:ascii="Times New Roman" w:hAnsi="Times New Roman" w:cs="Times New Roman"/>
          <w:sz w:val="18"/>
          <w:szCs w:val="18"/>
        </w:rPr>
      </w:pPr>
      <w:r>
        <w:rPr>
          <w:rFonts w:ascii="Times New Roman" w:hAnsi="Times New Roman" w:cs="Times New Roman"/>
          <w:sz w:val="18"/>
          <w:szCs w:val="18"/>
        </w:rPr>
        <w:lastRenderedPageBreak/>
        <w:t xml:space="preserve">Yet, this third note of surprise also constitutes my first note of concern for the potential impact of Pirie’s book on the field of socio-legal studies. </w:t>
      </w:r>
      <w:r w:rsidR="006B41D7">
        <w:rPr>
          <w:rFonts w:ascii="Times New Roman" w:hAnsi="Times New Roman" w:cs="Times New Roman"/>
          <w:sz w:val="18"/>
          <w:szCs w:val="18"/>
        </w:rPr>
        <w:t>My fear is that this excellent book may not get the attention it deserves</w:t>
      </w:r>
      <w:r w:rsidR="007E4CED">
        <w:rPr>
          <w:rFonts w:ascii="Times New Roman" w:hAnsi="Times New Roman" w:cs="Times New Roman"/>
          <w:sz w:val="18"/>
          <w:szCs w:val="18"/>
        </w:rPr>
        <w:t>,</w:t>
      </w:r>
      <w:r w:rsidR="006B41D7">
        <w:rPr>
          <w:rFonts w:ascii="Times New Roman" w:hAnsi="Times New Roman" w:cs="Times New Roman"/>
          <w:sz w:val="18"/>
          <w:szCs w:val="18"/>
        </w:rPr>
        <w:t xml:space="preserve"> for the following reasons. First, f</w:t>
      </w:r>
      <w:r>
        <w:rPr>
          <w:rFonts w:ascii="Times New Roman" w:hAnsi="Times New Roman" w:cs="Times New Roman"/>
          <w:sz w:val="18"/>
          <w:szCs w:val="18"/>
        </w:rPr>
        <w:t>or socio-legal scholars (particularly those coming from a law school background) studying the operationalization of formal state law – a classically ‘law in action’ approach – the concept of law is rarely problematized. For such scholars</w:t>
      </w:r>
      <w:r w:rsidR="004E138A">
        <w:rPr>
          <w:rFonts w:ascii="Times New Roman" w:hAnsi="Times New Roman" w:cs="Times New Roman"/>
          <w:sz w:val="18"/>
          <w:szCs w:val="18"/>
        </w:rPr>
        <w:t xml:space="preserve">, the </w:t>
      </w:r>
      <w:r w:rsidR="004E138A" w:rsidRPr="00B571A7">
        <w:rPr>
          <w:rFonts w:ascii="Times New Roman" w:hAnsi="Times New Roman" w:cs="Times New Roman"/>
          <w:sz w:val="18"/>
          <w:szCs w:val="18"/>
        </w:rPr>
        <w:t xml:space="preserve">problem of </w:t>
      </w:r>
      <w:r w:rsidR="004E138A">
        <w:rPr>
          <w:rFonts w:ascii="Times New Roman" w:hAnsi="Times New Roman" w:cs="Times New Roman"/>
          <w:sz w:val="18"/>
          <w:szCs w:val="18"/>
        </w:rPr>
        <w:t>‘</w:t>
      </w:r>
      <w:r w:rsidR="004E138A" w:rsidRPr="00B571A7">
        <w:rPr>
          <w:rFonts w:ascii="Times New Roman" w:hAnsi="Times New Roman" w:cs="Times New Roman"/>
          <w:sz w:val="18"/>
          <w:szCs w:val="18"/>
        </w:rPr>
        <w:t>what is law</w:t>
      </w:r>
      <w:r w:rsidR="004E138A">
        <w:rPr>
          <w:rFonts w:ascii="Times New Roman" w:hAnsi="Times New Roman" w:cs="Times New Roman"/>
          <w:sz w:val="18"/>
          <w:szCs w:val="18"/>
        </w:rPr>
        <w:t>?’</w:t>
      </w:r>
      <w:r w:rsidR="004E138A" w:rsidRPr="00B571A7">
        <w:rPr>
          <w:rFonts w:ascii="Times New Roman" w:hAnsi="Times New Roman" w:cs="Times New Roman"/>
          <w:sz w:val="18"/>
          <w:szCs w:val="18"/>
        </w:rPr>
        <w:t xml:space="preserve"> </w:t>
      </w:r>
      <w:r w:rsidR="004E138A">
        <w:rPr>
          <w:rFonts w:ascii="Times New Roman" w:hAnsi="Times New Roman" w:cs="Times New Roman"/>
          <w:sz w:val="18"/>
          <w:szCs w:val="18"/>
        </w:rPr>
        <w:t>may be</w:t>
      </w:r>
      <w:r w:rsidR="004E138A" w:rsidRPr="00B571A7">
        <w:rPr>
          <w:rFonts w:ascii="Times New Roman" w:hAnsi="Times New Roman" w:cs="Times New Roman"/>
          <w:sz w:val="18"/>
          <w:szCs w:val="18"/>
        </w:rPr>
        <w:t xml:space="preserve"> associate</w:t>
      </w:r>
      <w:r w:rsidR="004E138A">
        <w:rPr>
          <w:rFonts w:ascii="Times New Roman" w:hAnsi="Times New Roman" w:cs="Times New Roman"/>
          <w:sz w:val="18"/>
          <w:szCs w:val="18"/>
        </w:rPr>
        <w:t>d</w:t>
      </w:r>
      <w:r w:rsidR="004E138A" w:rsidRPr="00B571A7">
        <w:rPr>
          <w:rFonts w:ascii="Times New Roman" w:hAnsi="Times New Roman" w:cs="Times New Roman"/>
          <w:sz w:val="18"/>
          <w:szCs w:val="18"/>
        </w:rPr>
        <w:t xml:space="preserve"> more with the Oxford jurisprudence of </w:t>
      </w:r>
      <w:r w:rsidR="004E138A">
        <w:rPr>
          <w:rFonts w:ascii="Times New Roman" w:hAnsi="Times New Roman" w:cs="Times New Roman"/>
          <w:sz w:val="18"/>
          <w:szCs w:val="18"/>
        </w:rPr>
        <w:t>philosophy of law lectures</w:t>
      </w:r>
      <w:r w:rsidR="004E138A" w:rsidRPr="00B571A7">
        <w:rPr>
          <w:rFonts w:ascii="Times New Roman" w:hAnsi="Times New Roman" w:cs="Times New Roman"/>
          <w:sz w:val="18"/>
          <w:szCs w:val="18"/>
        </w:rPr>
        <w:t xml:space="preserve"> and </w:t>
      </w:r>
      <w:r w:rsidR="004E138A">
        <w:rPr>
          <w:rFonts w:ascii="Times New Roman" w:hAnsi="Times New Roman" w:cs="Times New Roman"/>
          <w:sz w:val="18"/>
          <w:szCs w:val="18"/>
        </w:rPr>
        <w:t xml:space="preserve">may </w:t>
      </w:r>
      <w:r w:rsidR="004E138A" w:rsidRPr="00B571A7">
        <w:rPr>
          <w:rFonts w:ascii="Times New Roman" w:hAnsi="Times New Roman" w:cs="Times New Roman"/>
          <w:sz w:val="18"/>
          <w:szCs w:val="18"/>
        </w:rPr>
        <w:t xml:space="preserve">not </w:t>
      </w:r>
      <w:r w:rsidR="004E138A">
        <w:rPr>
          <w:rFonts w:ascii="Times New Roman" w:hAnsi="Times New Roman" w:cs="Times New Roman"/>
          <w:sz w:val="18"/>
          <w:szCs w:val="18"/>
        </w:rPr>
        <w:t>be particularly troubling</w:t>
      </w:r>
      <w:r w:rsidR="004E138A" w:rsidRPr="00B571A7">
        <w:rPr>
          <w:rFonts w:ascii="Times New Roman" w:hAnsi="Times New Roman" w:cs="Times New Roman"/>
          <w:sz w:val="18"/>
          <w:szCs w:val="18"/>
        </w:rPr>
        <w:t xml:space="preserve"> </w:t>
      </w:r>
      <w:r w:rsidR="004E138A">
        <w:rPr>
          <w:rFonts w:ascii="Times New Roman" w:hAnsi="Times New Roman" w:cs="Times New Roman"/>
          <w:sz w:val="18"/>
          <w:szCs w:val="18"/>
        </w:rPr>
        <w:t>in terms of setting out a</w:t>
      </w:r>
      <w:r w:rsidR="004E138A" w:rsidRPr="00B571A7">
        <w:rPr>
          <w:rFonts w:ascii="Times New Roman" w:hAnsi="Times New Roman" w:cs="Times New Roman"/>
          <w:sz w:val="18"/>
          <w:szCs w:val="18"/>
        </w:rPr>
        <w:t xml:space="preserve"> research </w:t>
      </w:r>
      <w:r w:rsidR="004E138A">
        <w:rPr>
          <w:rFonts w:ascii="Times New Roman" w:hAnsi="Times New Roman" w:cs="Times New Roman"/>
          <w:sz w:val="18"/>
          <w:szCs w:val="18"/>
        </w:rPr>
        <w:t xml:space="preserve">agenda. </w:t>
      </w:r>
      <w:r w:rsidR="00B571A7" w:rsidRPr="00B571A7">
        <w:rPr>
          <w:rFonts w:ascii="Times New Roman" w:hAnsi="Times New Roman" w:cs="Times New Roman"/>
          <w:sz w:val="18"/>
          <w:szCs w:val="18"/>
        </w:rPr>
        <w:t xml:space="preserve">Of course, </w:t>
      </w:r>
      <w:proofErr w:type="gramStart"/>
      <w:r w:rsidR="004E138A">
        <w:rPr>
          <w:rFonts w:ascii="Times New Roman" w:hAnsi="Times New Roman" w:cs="Times New Roman"/>
          <w:sz w:val="18"/>
          <w:szCs w:val="18"/>
        </w:rPr>
        <w:t>socio-legal studies is</w:t>
      </w:r>
      <w:proofErr w:type="gramEnd"/>
      <w:r w:rsidR="004E138A">
        <w:rPr>
          <w:rFonts w:ascii="Times New Roman" w:hAnsi="Times New Roman" w:cs="Times New Roman"/>
          <w:sz w:val="18"/>
          <w:szCs w:val="18"/>
        </w:rPr>
        <w:t xml:space="preserve"> much broader than simply the study of</w:t>
      </w:r>
      <w:r w:rsidR="00B571A7" w:rsidRPr="00B571A7">
        <w:rPr>
          <w:rFonts w:ascii="Times New Roman" w:hAnsi="Times New Roman" w:cs="Times New Roman"/>
          <w:sz w:val="18"/>
          <w:szCs w:val="18"/>
        </w:rPr>
        <w:t xml:space="preserve"> state law in action. Many </w:t>
      </w:r>
      <w:r w:rsidR="004E138A">
        <w:rPr>
          <w:rFonts w:ascii="Times New Roman" w:hAnsi="Times New Roman" w:cs="Times New Roman"/>
          <w:sz w:val="18"/>
          <w:szCs w:val="18"/>
        </w:rPr>
        <w:t>socio-legal scholars</w:t>
      </w:r>
      <w:r w:rsidR="00B571A7" w:rsidRPr="00B571A7">
        <w:rPr>
          <w:rFonts w:ascii="Times New Roman" w:hAnsi="Times New Roman" w:cs="Times New Roman"/>
          <w:sz w:val="18"/>
          <w:szCs w:val="18"/>
        </w:rPr>
        <w:t xml:space="preserve"> are studying</w:t>
      </w:r>
      <w:r w:rsidR="00C47151">
        <w:rPr>
          <w:rFonts w:ascii="Times New Roman" w:hAnsi="Times New Roman" w:cs="Times New Roman"/>
          <w:sz w:val="18"/>
          <w:szCs w:val="18"/>
        </w:rPr>
        <w:t>, for example,</w:t>
      </w:r>
      <w:r w:rsidR="00B571A7" w:rsidRPr="00B571A7">
        <w:rPr>
          <w:rFonts w:ascii="Times New Roman" w:hAnsi="Times New Roman" w:cs="Times New Roman"/>
          <w:sz w:val="18"/>
          <w:szCs w:val="18"/>
        </w:rPr>
        <w:t xml:space="preserve"> social processes around formal legality. </w:t>
      </w:r>
      <w:r w:rsidR="004E138A">
        <w:rPr>
          <w:rFonts w:ascii="Times New Roman" w:hAnsi="Times New Roman" w:cs="Times New Roman"/>
          <w:sz w:val="18"/>
          <w:szCs w:val="18"/>
        </w:rPr>
        <w:t>They</w:t>
      </w:r>
      <w:r w:rsidR="00B571A7" w:rsidRPr="00B571A7">
        <w:rPr>
          <w:rFonts w:ascii="Times New Roman" w:hAnsi="Times New Roman" w:cs="Times New Roman"/>
          <w:sz w:val="18"/>
          <w:szCs w:val="18"/>
        </w:rPr>
        <w:t xml:space="preserve"> might, for </w:t>
      </w:r>
      <w:r w:rsidR="00C47151">
        <w:rPr>
          <w:rFonts w:ascii="Times New Roman" w:hAnsi="Times New Roman" w:cs="Times New Roman"/>
          <w:sz w:val="18"/>
          <w:szCs w:val="18"/>
        </w:rPr>
        <w:t>instance</w:t>
      </w:r>
      <w:r w:rsidR="00B571A7" w:rsidRPr="00B571A7">
        <w:rPr>
          <w:rFonts w:ascii="Times New Roman" w:hAnsi="Times New Roman" w:cs="Times New Roman"/>
          <w:sz w:val="18"/>
          <w:szCs w:val="18"/>
        </w:rPr>
        <w:t xml:space="preserve">, be studying the emergence and resolution of disputes away from formal sites of law, or </w:t>
      </w:r>
      <w:r w:rsidR="004E138A">
        <w:rPr>
          <w:rFonts w:ascii="Times New Roman" w:hAnsi="Times New Roman" w:cs="Times New Roman"/>
          <w:sz w:val="18"/>
          <w:szCs w:val="18"/>
        </w:rPr>
        <w:t>they</w:t>
      </w:r>
      <w:r w:rsidR="00B571A7" w:rsidRPr="00B571A7">
        <w:rPr>
          <w:rFonts w:ascii="Times New Roman" w:hAnsi="Times New Roman" w:cs="Times New Roman"/>
          <w:sz w:val="18"/>
          <w:szCs w:val="18"/>
        </w:rPr>
        <w:t xml:space="preserve"> might </w:t>
      </w:r>
      <w:r w:rsidR="004E138A">
        <w:rPr>
          <w:rFonts w:ascii="Times New Roman" w:hAnsi="Times New Roman" w:cs="Times New Roman"/>
          <w:sz w:val="18"/>
          <w:szCs w:val="18"/>
        </w:rPr>
        <w:t>focus</w:t>
      </w:r>
      <w:r w:rsidR="00B571A7" w:rsidRPr="00B571A7">
        <w:rPr>
          <w:rFonts w:ascii="Times New Roman" w:hAnsi="Times New Roman" w:cs="Times New Roman"/>
          <w:sz w:val="18"/>
          <w:szCs w:val="18"/>
        </w:rPr>
        <w:t xml:space="preserve"> on the legal c</w:t>
      </w:r>
      <w:r w:rsidR="004E138A">
        <w:rPr>
          <w:rFonts w:ascii="Times New Roman" w:hAnsi="Times New Roman" w:cs="Times New Roman"/>
          <w:sz w:val="18"/>
          <w:szCs w:val="18"/>
        </w:rPr>
        <w:t>onsciousness of ordinary people –</w:t>
      </w:r>
      <w:r w:rsidR="00B571A7" w:rsidRPr="00B571A7">
        <w:rPr>
          <w:rFonts w:ascii="Times New Roman" w:hAnsi="Times New Roman" w:cs="Times New Roman"/>
          <w:sz w:val="18"/>
          <w:szCs w:val="18"/>
        </w:rPr>
        <w:t xml:space="preserve"> </w:t>
      </w:r>
      <w:r w:rsidR="004E138A">
        <w:rPr>
          <w:rFonts w:ascii="Times New Roman" w:hAnsi="Times New Roman" w:cs="Times New Roman"/>
          <w:sz w:val="18"/>
          <w:szCs w:val="18"/>
        </w:rPr>
        <w:t>‘</w:t>
      </w:r>
      <w:r w:rsidR="00B571A7" w:rsidRPr="00B571A7">
        <w:rPr>
          <w:rFonts w:ascii="Times New Roman" w:hAnsi="Times New Roman" w:cs="Times New Roman"/>
          <w:sz w:val="18"/>
          <w:szCs w:val="18"/>
        </w:rPr>
        <w:t>law in everyday life</w:t>
      </w:r>
      <w:r w:rsidR="004E138A">
        <w:rPr>
          <w:rFonts w:ascii="Times New Roman" w:hAnsi="Times New Roman" w:cs="Times New Roman"/>
          <w:sz w:val="18"/>
          <w:szCs w:val="18"/>
        </w:rPr>
        <w:t>’, as it is often termed</w:t>
      </w:r>
      <w:r w:rsidR="00B571A7" w:rsidRPr="00B571A7">
        <w:rPr>
          <w:rFonts w:ascii="Times New Roman" w:hAnsi="Times New Roman" w:cs="Times New Roman"/>
          <w:sz w:val="18"/>
          <w:szCs w:val="18"/>
        </w:rPr>
        <w:t xml:space="preserve">. But this is the second reason for fearing that </w:t>
      </w:r>
      <w:r w:rsidR="006B41D7">
        <w:rPr>
          <w:rFonts w:ascii="Times New Roman" w:hAnsi="Times New Roman" w:cs="Times New Roman"/>
          <w:sz w:val="18"/>
          <w:szCs w:val="18"/>
        </w:rPr>
        <w:t>Pirie’s</w:t>
      </w:r>
      <w:r w:rsidR="00B571A7" w:rsidRPr="00B571A7">
        <w:rPr>
          <w:rFonts w:ascii="Times New Roman" w:hAnsi="Times New Roman" w:cs="Times New Roman"/>
          <w:sz w:val="18"/>
          <w:szCs w:val="18"/>
        </w:rPr>
        <w:t xml:space="preserve"> book </w:t>
      </w:r>
      <w:r w:rsidR="006B41D7">
        <w:rPr>
          <w:rFonts w:ascii="Times New Roman" w:hAnsi="Times New Roman" w:cs="Times New Roman"/>
          <w:sz w:val="18"/>
          <w:szCs w:val="18"/>
        </w:rPr>
        <w:t>may</w:t>
      </w:r>
      <w:r w:rsidR="00B571A7" w:rsidRPr="00B571A7">
        <w:rPr>
          <w:rFonts w:ascii="Times New Roman" w:hAnsi="Times New Roman" w:cs="Times New Roman"/>
          <w:sz w:val="18"/>
          <w:szCs w:val="18"/>
        </w:rPr>
        <w:t xml:space="preserve"> not </w:t>
      </w:r>
      <w:r w:rsidR="006B41D7">
        <w:rPr>
          <w:rFonts w:ascii="Times New Roman" w:hAnsi="Times New Roman" w:cs="Times New Roman"/>
          <w:sz w:val="18"/>
          <w:szCs w:val="18"/>
        </w:rPr>
        <w:t>attract</w:t>
      </w:r>
      <w:r w:rsidR="00B571A7" w:rsidRPr="00B571A7">
        <w:rPr>
          <w:rFonts w:ascii="Times New Roman" w:hAnsi="Times New Roman" w:cs="Times New Roman"/>
          <w:sz w:val="18"/>
          <w:szCs w:val="18"/>
        </w:rPr>
        <w:t xml:space="preserve"> the readership that it should. </w:t>
      </w:r>
      <w:r w:rsidR="006B41D7">
        <w:rPr>
          <w:rFonts w:ascii="Times New Roman" w:hAnsi="Times New Roman" w:cs="Times New Roman"/>
          <w:sz w:val="18"/>
          <w:szCs w:val="18"/>
        </w:rPr>
        <w:t xml:space="preserve">Somewhat paradoxically, it has less to say </w:t>
      </w:r>
      <w:r w:rsidR="006B41D7" w:rsidRPr="00B571A7">
        <w:rPr>
          <w:rFonts w:ascii="Times New Roman" w:hAnsi="Times New Roman" w:cs="Times New Roman"/>
          <w:sz w:val="18"/>
          <w:szCs w:val="18"/>
        </w:rPr>
        <w:t xml:space="preserve">about </w:t>
      </w:r>
      <w:r w:rsidR="006B41D7">
        <w:rPr>
          <w:rFonts w:ascii="Times New Roman" w:hAnsi="Times New Roman" w:cs="Times New Roman"/>
          <w:sz w:val="18"/>
          <w:szCs w:val="18"/>
        </w:rPr>
        <w:t>legality beyond the formal sites of law than one might expect</w:t>
      </w:r>
      <w:r w:rsidR="00B571A7" w:rsidRPr="00B571A7">
        <w:rPr>
          <w:rFonts w:ascii="Times New Roman" w:hAnsi="Times New Roman" w:cs="Times New Roman"/>
          <w:sz w:val="18"/>
          <w:szCs w:val="18"/>
        </w:rPr>
        <w:t xml:space="preserve">. </w:t>
      </w:r>
      <w:r w:rsidR="007E4CED">
        <w:rPr>
          <w:rFonts w:ascii="Times New Roman" w:hAnsi="Times New Roman" w:cs="Times New Roman"/>
          <w:sz w:val="18"/>
          <w:szCs w:val="18"/>
        </w:rPr>
        <w:t>It</w:t>
      </w:r>
      <w:r w:rsidR="006B41D7">
        <w:rPr>
          <w:rFonts w:ascii="Times New Roman" w:hAnsi="Times New Roman" w:cs="Times New Roman"/>
          <w:sz w:val="18"/>
          <w:szCs w:val="18"/>
        </w:rPr>
        <w:t xml:space="preserve"> is</w:t>
      </w:r>
      <w:r w:rsidR="00B571A7" w:rsidRPr="00B571A7">
        <w:rPr>
          <w:rFonts w:ascii="Times New Roman" w:hAnsi="Times New Roman" w:cs="Times New Roman"/>
          <w:sz w:val="18"/>
          <w:szCs w:val="18"/>
        </w:rPr>
        <w:t xml:space="preserve"> </w:t>
      </w:r>
      <w:r w:rsidR="006B41D7">
        <w:rPr>
          <w:rFonts w:ascii="Times New Roman" w:hAnsi="Times New Roman" w:cs="Times New Roman"/>
          <w:sz w:val="18"/>
          <w:szCs w:val="18"/>
        </w:rPr>
        <w:t>not that it has nothing to say:</w:t>
      </w:r>
      <w:r w:rsidR="00B571A7" w:rsidRPr="00B571A7">
        <w:rPr>
          <w:rFonts w:ascii="Times New Roman" w:hAnsi="Times New Roman" w:cs="Times New Roman"/>
          <w:sz w:val="18"/>
          <w:szCs w:val="18"/>
        </w:rPr>
        <w:t xml:space="preserve"> the analysis of order and dispute resolution without law is very helpful</w:t>
      </w:r>
      <w:r w:rsidR="006B41D7">
        <w:rPr>
          <w:rFonts w:ascii="Times New Roman" w:hAnsi="Times New Roman" w:cs="Times New Roman"/>
          <w:sz w:val="18"/>
          <w:szCs w:val="18"/>
        </w:rPr>
        <w:t xml:space="preserve"> and important</w:t>
      </w:r>
      <w:r w:rsidR="00B571A7" w:rsidRPr="00B571A7">
        <w:rPr>
          <w:rFonts w:ascii="Times New Roman" w:hAnsi="Times New Roman" w:cs="Times New Roman"/>
          <w:sz w:val="18"/>
          <w:szCs w:val="18"/>
        </w:rPr>
        <w:t xml:space="preserve">, as are </w:t>
      </w:r>
      <w:r w:rsidR="006B41D7">
        <w:rPr>
          <w:rFonts w:ascii="Times New Roman" w:hAnsi="Times New Roman" w:cs="Times New Roman"/>
          <w:sz w:val="18"/>
          <w:szCs w:val="18"/>
        </w:rPr>
        <w:t>her</w:t>
      </w:r>
      <w:r w:rsidR="00B571A7" w:rsidRPr="00B571A7">
        <w:rPr>
          <w:rFonts w:ascii="Times New Roman" w:hAnsi="Times New Roman" w:cs="Times New Roman"/>
          <w:sz w:val="18"/>
          <w:szCs w:val="18"/>
        </w:rPr>
        <w:t xml:space="preserve"> insights about the relationship between law and idealism. But </w:t>
      </w:r>
      <w:r w:rsidR="006B41D7">
        <w:rPr>
          <w:rFonts w:ascii="Times New Roman" w:hAnsi="Times New Roman" w:cs="Times New Roman"/>
          <w:sz w:val="18"/>
          <w:szCs w:val="18"/>
        </w:rPr>
        <w:t>Pirie’s</w:t>
      </w:r>
      <w:r w:rsidR="00B571A7" w:rsidRPr="00B571A7">
        <w:rPr>
          <w:rFonts w:ascii="Times New Roman" w:hAnsi="Times New Roman" w:cs="Times New Roman"/>
          <w:sz w:val="18"/>
          <w:szCs w:val="18"/>
        </w:rPr>
        <w:t xml:space="preserve"> legalism thesis means that her dominant focus is on the formal site</w:t>
      </w:r>
      <w:r w:rsidR="005A5B6F">
        <w:rPr>
          <w:rFonts w:ascii="Times New Roman" w:hAnsi="Times New Roman" w:cs="Times New Roman"/>
          <w:sz w:val="18"/>
          <w:szCs w:val="18"/>
        </w:rPr>
        <w:t>s</w:t>
      </w:r>
      <w:r w:rsidR="00B571A7" w:rsidRPr="00B571A7">
        <w:rPr>
          <w:rFonts w:ascii="Times New Roman" w:hAnsi="Times New Roman" w:cs="Times New Roman"/>
          <w:sz w:val="18"/>
          <w:szCs w:val="18"/>
        </w:rPr>
        <w:t xml:space="preserve"> of legality – the scholars, the courts, the </w:t>
      </w:r>
      <w:proofErr w:type="gramStart"/>
      <w:r w:rsidR="00B571A7" w:rsidRPr="00B571A7">
        <w:rPr>
          <w:rFonts w:ascii="Times New Roman" w:hAnsi="Times New Roman" w:cs="Times New Roman"/>
          <w:sz w:val="18"/>
          <w:szCs w:val="18"/>
        </w:rPr>
        <w:t>law-makers</w:t>
      </w:r>
      <w:proofErr w:type="gramEnd"/>
      <w:r w:rsidR="00B571A7" w:rsidRPr="00B571A7">
        <w:rPr>
          <w:rFonts w:ascii="Times New Roman" w:hAnsi="Times New Roman" w:cs="Times New Roman"/>
          <w:sz w:val="18"/>
          <w:szCs w:val="18"/>
        </w:rPr>
        <w:t xml:space="preserve">. Socio-legal researchers who focus on legality and law-related phenomena away from these formal sites </w:t>
      </w:r>
      <w:r w:rsidR="005A5B6F">
        <w:rPr>
          <w:rFonts w:ascii="Times New Roman" w:hAnsi="Times New Roman" w:cs="Times New Roman"/>
          <w:sz w:val="18"/>
          <w:szCs w:val="18"/>
        </w:rPr>
        <w:t>may</w:t>
      </w:r>
      <w:r w:rsidR="00B571A7" w:rsidRPr="00B571A7">
        <w:rPr>
          <w:rFonts w:ascii="Times New Roman" w:hAnsi="Times New Roman" w:cs="Times New Roman"/>
          <w:sz w:val="18"/>
          <w:szCs w:val="18"/>
        </w:rPr>
        <w:t xml:space="preserve"> get less, I </w:t>
      </w:r>
      <w:r w:rsidR="006B41D7">
        <w:rPr>
          <w:rFonts w:ascii="Times New Roman" w:hAnsi="Times New Roman" w:cs="Times New Roman"/>
          <w:sz w:val="18"/>
          <w:szCs w:val="18"/>
        </w:rPr>
        <w:t>fear</w:t>
      </w:r>
      <w:r w:rsidR="00B571A7" w:rsidRPr="00B571A7">
        <w:rPr>
          <w:rFonts w:ascii="Times New Roman" w:hAnsi="Times New Roman" w:cs="Times New Roman"/>
          <w:sz w:val="18"/>
          <w:szCs w:val="18"/>
        </w:rPr>
        <w:t>, from her analysis.</w:t>
      </w:r>
    </w:p>
    <w:p w14:paraId="2EAA74F0" w14:textId="77777777" w:rsidR="00B571A7" w:rsidRPr="00B571A7" w:rsidRDefault="00B571A7" w:rsidP="00B571A7">
      <w:pPr>
        <w:spacing w:line="360" w:lineRule="auto"/>
        <w:rPr>
          <w:rFonts w:ascii="Times New Roman" w:hAnsi="Times New Roman" w:cs="Times New Roman"/>
          <w:sz w:val="18"/>
          <w:szCs w:val="18"/>
        </w:rPr>
      </w:pPr>
    </w:p>
    <w:p w14:paraId="370F8B67" w14:textId="6119824E" w:rsidR="00B571A7" w:rsidRDefault="00B571A7" w:rsidP="008E7D45">
      <w:pPr>
        <w:spacing w:line="360" w:lineRule="auto"/>
        <w:rPr>
          <w:rFonts w:ascii="Times New Roman" w:hAnsi="Times New Roman" w:cs="Times New Roman"/>
          <w:sz w:val="18"/>
          <w:szCs w:val="18"/>
        </w:rPr>
      </w:pPr>
      <w:r w:rsidRPr="00B571A7">
        <w:rPr>
          <w:rFonts w:ascii="Times New Roman" w:hAnsi="Times New Roman" w:cs="Times New Roman"/>
          <w:sz w:val="18"/>
          <w:szCs w:val="18"/>
        </w:rPr>
        <w:t xml:space="preserve">The third and final reason for fearing that this book may not get the attention it deserves is to do with another aspect of </w:t>
      </w:r>
      <w:proofErr w:type="spellStart"/>
      <w:r w:rsidR="005A5B6F">
        <w:rPr>
          <w:rFonts w:ascii="Times New Roman" w:hAnsi="Times New Roman" w:cs="Times New Roman"/>
          <w:sz w:val="18"/>
          <w:szCs w:val="18"/>
        </w:rPr>
        <w:t>Piries</w:t>
      </w:r>
      <w:proofErr w:type="spellEnd"/>
      <w:r w:rsidR="005A5B6F">
        <w:rPr>
          <w:rFonts w:ascii="Times New Roman" w:hAnsi="Times New Roman" w:cs="Times New Roman"/>
          <w:sz w:val="18"/>
          <w:szCs w:val="18"/>
        </w:rPr>
        <w:t>’</w:t>
      </w:r>
      <w:r w:rsidRPr="00B571A7">
        <w:rPr>
          <w:rFonts w:ascii="Times New Roman" w:hAnsi="Times New Roman" w:cs="Times New Roman"/>
          <w:sz w:val="18"/>
          <w:szCs w:val="18"/>
        </w:rPr>
        <w:t xml:space="preserve"> legalism thesis. </w:t>
      </w:r>
      <w:proofErr w:type="gramStart"/>
      <w:r w:rsidRPr="00B571A7">
        <w:rPr>
          <w:rFonts w:ascii="Times New Roman" w:hAnsi="Times New Roman" w:cs="Times New Roman"/>
          <w:sz w:val="18"/>
          <w:szCs w:val="18"/>
        </w:rPr>
        <w:t>Legalism, she says, is identified by its form rather than its functions</w:t>
      </w:r>
      <w:proofErr w:type="gramEnd"/>
      <w:r w:rsidRPr="00B571A7">
        <w:rPr>
          <w:rFonts w:ascii="Times New Roman" w:hAnsi="Times New Roman" w:cs="Times New Roman"/>
          <w:sz w:val="18"/>
          <w:szCs w:val="18"/>
        </w:rPr>
        <w:t>. Interestingly, the implication of this is that social scientists need to get serious about</w:t>
      </w:r>
      <w:r w:rsidR="005A5B6F">
        <w:rPr>
          <w:rFonts w:ascii="Times New Roman" w:hAnsi="Times New Roman" w:cs="Times New Roman"/>
          <w:sz w:val="18"/>
          <w:szCs w:val="18"/>
        </w:rPr>
        <w:t>,</w:t>
      </w:r>
      <w:r w:rsidRPr="00B571A7">
        <w:rPr>
          <w:rFonts w:ascii="Times New Roman" w:hAnsi="Times New Roman" w:cs="Times New Roman"/>
          <w:sz w:val="18"/>
          <w:szCs w:val="18"/>
        </w:rPr>
        <w:t xml:space="preserve"> and familiar with</w:t>
      </w:r>
      <w:r w:rsidR="005A5B6F">
        <w:rPr>
          <w:rFonts w:ascii="Times New Roman" w:hAnsi="Times New Roman" w:cs="Times New Roman"/>
          <w:sz w:val="18"/>
          <w:szCs w:val="18"/>
        </w:rPr>
        <w:t>,</w:t>
      </w:r>
      <w:r w:rsidRPr="00B571A7">
        <w:rPr>
          <w:rFonts w:ascii="Times New Roman" w:hAnsi="Times New Roman" w:cs="Times New Roman"/>
          <w:sz w:val="18"/>
          <w:szCs w:val="18"/>
        </w:rPr>
        <w:t xml:space="preserve"> legal method</w:t>
      </w:r>
      <w:r w:rsidR="005A5B6F">
        <w:rPr>
          <w:rFonts w:ascii="Times New Roman" w:hAnsi="Times New Roman" w:cs="Times New Roman"/>
          <w:sz w:val="18"/>
          <w:szCs w:val="18"/>
        </w:rPr>
        <w:t xml:space="preserve"> -</w:t>
      </w:r>
      <w:r w:rsidRPr="00B571A7">
        <w:rPr>
          <w:rFonts w:ascii="Times New Roman" w:hAnsi="Times New Roman" w:cs="Times New Roman"/>
          <w:sz w:val="18"/>
          <w:szCs w:val="18"/>
        </w:rPr>
        <w:t xml:space="preserve"> the mirror image of the </w:t>
      </w:r>
      <w:r w:rsidR="005A5B6F">
        <w:rPr>
          <w:rFonts w:ascii="Times New Roman" w:hAnsi="Times New Roman" w:cs="Times New Roman"/>
          <w:sz w:val="18"/>
          <w:szCs w:val="18"/>
        </w:rPr>
        <w:t>familiar</w:t>
      </w:r>
      <w:r w:rsidRPr="00B571A7">
        <w:rPr>
          <w:rFonts w:ascii="Times New Roman" w:hAnsi="Times New Roman" w:cs="Times New Roman"/>
          <w:sz w:val="18"/>
          <w:szCs w:val="18"/>
        </w:rPr>
        <w:t xml:space="preserve"> methodological mantra </w:t>
      </w:r>
      <w:r w:rsidR="005A5B6F">
        <w:rPr>
          <w:rFonts w:ascii="Times New Roman" w:hAnsi="Times New Roman" w:cs="Times New Roman"/>
          <w:sz w:val="18"/>
          <w:szCs w:val="18"/>
        </w:rPr>
        <w:t xml:space="preserve">of socio-legal studies, </w:t>
      </w:r>
      <w:r w:rsidRPr="00B571A7">
        <w:rPr>
          <w:rFonts w:ascii="Times New Roman" w:hAnsi="Times New Roman" w:cs="Times New Roman"/>
          <w:sz w:val="18"/>
          <w:szCs w:val="18"/>
        </w:rPr>
        <w:t>that lawyers need to get serious about</w:t>
      </w:r>
      <w:r w:rsidR="005A5B6F">
        <w:rPr>
          <w:rFonts w:ascii="Times New Roman" w:hAnsi="Times New Roman" w:cs="Times New Roman"/>
          <w:sz w:val="18"/>
          <w:szCs w:val="18"/>
        </w:rPr>
        <w:t>,</w:t>
      </w:r>
      <w:r w:rsidRPr="00B571A7">
        <w:rPr>
          <w:rFonts w:ascii="Times New Roman" w:hAnsi="Times New Roman" w:cs="Times New Roman"/>
          <w:sz w:val="18"/>
          <w:szCs w:val="18"/>
        </w:rPr>
        <w:t xml:space="preserve"> and familiar with</w:t>
      </w:r>
      <w:r w:rsidR="005A5B6F">
        <w:rPr>
          <w:rFonts w:ascii="Times New Roman" w:hAnsi="Times New Roman" w:cs="Times New Roman"/>
          <w:sz w:val="18"/>
          <w:szCs w:val="18"/>
        </w:rPr>
        <w:t>,</w:t>
      </w:r>
      <w:r w:rsidRPr="00B571A7">
        <w:rPr>
          <w:rFonts w:ascii="Times New Roman" w:hAnsi="Times New Roman" w:cs="Times New Roman"/>
          <w:sz w:val="18"/>
          <w:szCs w:val="18"/>
        </w:rPr>
        <w:t xml:space="preserve"> social scientific method. But this is not the potential bar to the book’s reception within socio-legal studies. What is more significant is the fact that she focuses on form rather than function in relation to law in society. This, </w:t>
      </w:r>
      <w:r w:rsidR="005A5B6F">
        <w:rPr>
          <w:rFonts w:ascii="Times New Roman" w:hAnsi="Times New Roman" w:cs="Times New Roman"/>
          <w:sz w:val="18"/>
          <w:szCs w:val="18"/>
        </w:rPr>
        <w:t>it is suggested</w:t>
      </w:r>
      <w:r w:rsidRPr="00B571A7">
        <w:rPr>
          <w:rFonts w:ascii="Times New Roman" w:hAnsi="Times New Roman" w:cs="Times New Roman"/>
          <w:sz w:val="18"/>
          <w:szCs w:val="18"/>
        </w:rPr>
        <w:t xml:space="preserve">, goes against the grain of much socio-legal research, </w:t>
      </w:r>
      <w:r w:rsidR="005A5B6F">
        <w:rPr>
          <w:rFonts w:ascii="Times New Roman" w:hAnsi="Times New Roman" w:cs="Times New Roman"/>
          <w:sz w:val="18"/>
          <w:szCs w:val="18"/>
        </w:rPr>
        <w:t>a great deal</w:t>
      </w:r>
      <w:r w:rsidRPr="00B571A7">
        <w:rPr>
          <w:rFonts w:ascii="Times New Roman" w:hAnsi="Times New Roman" w:cs="Times New Roman"/>
          <w:sz w:val="18"/>
          <w:szCs w:val="18"/>
        </w:rPr>
        <w:t xml:space="preserve"> of which has been influenced explicitly or implicitly by critical legal theory. </w:t>
      </w:r>
      <w:r w:rsidR="005A5B6F">
        <w:rPr>
          <w:rFonts w:ascii="Times New Roman" w:hAnsi="Times New Roman" w:cs="Times New Roman"/>
          <w:sz w:val="18"/>
          <w:szCs w:val="18"/>
        </w:rPr>
        <w:t>Pirie</w:t>
      </w:r>
      <w:r w:rsidRPr="00B571A7">
        <w:rPr>
          <w:rFonts w:ascii="Times New Roman" w:hAnsi="Times New Roman" w:cs="Times New Roman"/>
          <w:sz w:val="18"/>
          <w:szCs w:val="18"/>
        </w:rPr>
        <w:t xml:space="preserve"> captures beautifully and reminds us rightly</w:t>
      </w:r>
      <w:r w:rsidR="005A5B6F">
        <w:rPr>
          <w:rFonts w:ascii="Times New Roman" w:hAnsi="Times New Roman" w:cs="Times New Roman"/>
          <w:sz w:val="18"/>
          <w:szCs w:val="18"/>
        </w:rPr>
        <w:t xml:space="preserve"> </w:t>
      </w:r>
      <w:r w:rsidRPr="00B571A7">
        <w:rPr>
          <w:rFonts w:ascii="Times New Roman" w:hAnsi="Times New Roman" w:cs="Times New Roman"/>
          <w:sz w:val="18"/>
          <w:szCs w:val="18"/>
        </w:rPr>
        <w:t>that law is an uncomfortable marriage of the sacred and the profane. Law</w:t>
      </w:r>
      <w:r w:rsidR="005A5B6F">
        <w:rPr>
          <w:rFonts w:ascii="Times New Roman" w:hAnsi="Times New Roman" w:cs="Times New Roman"/>
          <w:sz w:val="18"/>
          <w:szCs w:val="18"/>
        </w:rPr>
        <w:t>, she suggests,</w:t>
      </w:r>
      <w:r w:rsidRPr="00B571A7">
        <w:rPr>
          <w:rFonts w:ascii="Times New Roman" w:hAnsi="Times New Roman" w:cs="Times New Roman"/>
          <w:sz w:val="18"/>
          <w:szCs w:val="18"/>
        </w:rPr>
        <w:t xml:space="preserve"> is animated by idealism yet is inevitably hampered by its legalism. It is capable of being used oppressively by the powerful while, at the same time, can be used by the weak to resist and overturn that oppression. In other words, law is both doomed to disappoint in some senses and is neither one thing nor the other in terms of power relations within society. </w:t>
      </w:r>
      <w:r w:rsidR="005A5B6F">
        <w:rPr>
          <w:rFonts w:ascii="Times New Roman" w:hAnsi="Times New Roman" w:cs="Times New Roman"/>
          <w:sz w:val="18"/>
          <w:szCs w:val="18"/>
        </w:rPr>
        <w:t xml:space="preserve">The implication of this, it seems, is that we must remain agnostic about law’s </w:t>
      </w:r>
      <w:r w:rsidR="00C47151">
        <w:rPr>
          <w:rFonts w:ascii="Times New Roman" w:hAnsi="Times New Roman" w:cs="Times New Roman"/>
          <w:sz w:val="18"/>
          <w:szCs w:val="18"/>
        </w:rPr>
        <w:t xml:space="preserve">overall </w:t>
      </w:r>
      <w:r w:rsidR="005A5B6F">
        <w:rPr>
          <w:rFonts w:ascii="Times New Roman" w:hAnsi="Times New Roman" w:cs="Times New Roman"/>
          <w:sz w:val="18"/>
          <w:szCs w:val="18"/>
        </w:rPr>
        <w:t xml:space="preserve">functions within society. </w:t>
      </w:r>
      <w:r w:rsidRPr="00B571A7">
        <w:rPr>
          <w:rFonts w:ascii="Times New Roman" w:hAnsi="Times New Roman" w:cs="Times New Roman"/>
          <w:sz w:val="18"/>
          <w:szCs w:val="18"/>
        </w:rPr>
        <w:t xml:space="preserve">But </w:t>
      </w:r>
      <w:r w:rsidR="005A5B6F">
        <w:rPr>
          <w:rFonts w:ascii="Times New Roman" w:hAnsi="Times New Roman" w:cs="Times New Roman"/>
          <w:sz w:val="18"/>
          <w:szCs w:val="18"/>
        </w:rPr>
        <w:t>such</w:t>
      </w:r>
      <w:r w:rsidRPr="00B571A7">
        <w:rPr>
          <w:rFonts w:ascii="Times New Roman" w:hAnsi="Times New Roman" w:cs="Times New Roman"/>
          <w:sz w:val="18"/>
          <w:szCs w:val="18"/>
        </w:rPr>
        <w:t xml:space="preserve"> agnosticism will be a challenge to many socio-legal scholars whose instincts </w:t>
      </w:r>
      <w:r w:rsidR="005A5B6F">
        <w:rPr>
          <w:rFonts w:ascii="Times New Roman" w:hAnsi="Times New Roman" w:cs="Times New Roman"/>
          <w:sz w:val="18"/>
          <w:szCs w:val="18"/>
        </w:rPr>
        <w:t>tend</w:t>
      </w:r>
      <w:r w:rsidRPr="00B571A7">
        <w:rPr>
          <w:rFonts w:ascii="Times New Roman" w:hAnsi="Times New Roman" w:cs="Times New Roman"/>
          <w:sz w:val="18"/>
          <w:szCs w:val="18"/>
        </w:rPr>
        <w:t xml:space="preserve"> towards the critical depiction of law’s oppressive effects. There is a danger, I </w:t>
      </w:r>
      <w:r w:rsidR="005A5B6F">
        <w:rPr>
          <w:rFonts w:ascii="Times New Roman" w:hAnsi="Times New Roman" w:cs="Times New Roman"/>
          <w:sz w:val="18"/>
          <w:szCs w:val="18"/>
        </w:rPr>
        <w:t>fear</w:t>
      </w:r>
      <w:r w:rsidRPr="00B571A7">
        <w:rPr>
          <w:rFonts w:ascii="Times New Roman" w:hAnsi="Times New Roman" w:cs="Times New Roman"/>
          <w:sz w:val="18"/>
          <w:szCs w:val="18"/>
        </w:rPr>
        <w:t>, that this book w</w:t>
      </w:r>
      <w:r w:rsidR="005A5B6F">
        <w:rPr>
          <w:rFonts w:ascii="Times New Roman" w:hAnsi="Times New Roman" w:cs="Times New Roman"/>
          <w:sz w:val="18"/>
          <w:szCs w:val="18"/>
        </w:rPr>
        <w:t>ill be regarded as apolitical (</w:t>
      </w:r>
      <w:r w:rsidRPr="00B571A7">
        <w:rPr>
          <w:rFonts w:ascii="Times New Roman" w:hAnsi="Times New Roman" w:cs="Times New Roman"/>
          <w:sz w:val="18"/>
          <w:szCs w:val="18"/>
        </w:rPr>
        <w:t xml:space="preserve">a criticism, interestingly, that is </w:t>
      </w:r>
      <w:r w:rsidR="005A5B6F">
        <w:rPr>
          <w:rFonts w:ascii="Times New Roman" w:hAnsi="Times New Roman" w:cs="Times New Roman"/>
          <w:sz w:val="18"/>
          <w:szCs w:val="18"/>
        </w:rPr>
        <w:t xml:space="preserve">sometimes </w:t>
      </w:r>
      <w:r w:rsidR="008E7D45" w:rsidRPr="00B571A7">
        <w:rPr>
          <w:rFonts w:ascii="Times New Roman" w:hAnsi="Times New Roman" w:cs="Times New Roman"/>
          <w:sz w:val="18"/>
          <w:szCs w:val="18"/>
        </w:rPr>
        <w:t xml:space="preserve">also </w:t>
      </w:r>
      <w:r w:rsidRPr="00B571A7">
        <w:rPr>
          <w:rFonts w:ascii="Times New Roman" w:hAnsi="Times New Roman" w:cs="Times New Roman"/>
          <w:sz w:val="18"/>
          <w:szCs w:val="18"/>
        </w:rPr>
        <w:t xml:space="preserve">made of Oxford jurisprudence). </w:t>
      </w:r>
      <w:r w:rsidR="005A5B6F">
        <w:rPr>
          <w:rFonts w:ascii="Times New Roman" w:hAnsi="Times New Roman" w:cs="Times New Roman"/>
          <w:sz w:val="18"/>
          <w:szCs w:val="18"/>
        </w:rPr>
        <w:t>That</w:t>
      </w:r>
      <w:r w:rsidRPr="00B571A7">
        <w:rPr>
          <w:rFonts w:ascii="Times New Roman" w:hAnsi="Times New Roman" w:cs="Times New Roman"/>
          <w:sz w:val="18"/>
          <w:szCs w:val="18"/>
        </w:rPr>
        <w:t xml:space="preserve"> criticism would</w:t>
      </w:r>
      <w:r w:rsidR="005A5B6F">
        <w:rPr>
          <w:rFonts w:ascii="Times New Roman" w:hAnsi="Times New Roman" w:cs="Times New Roman"/>
          <w:sz w:val="18"/>
          <w:szCs w:val="18"/>
        </w:rPr>
        <w:t>, in my view,</w:t>
      </w:r>
      <w:r w:rsidRPr="00B571A7">
        <w:rPr>
          <w:rFonts w:ascii="Times New Roman" w:hAnsi="Times New Roman" w:cs="Times New Roman"/>
          <w:sz w:val="18"/>
          <w:szCs w:val="18"/>
        </w:rPr>
        <w:t xml:space="preserve"> be unfair, given the nature of the question </w:t>
      </w:r>
      <w:r w:rsidR="005A5B6F">
        <w:rPr>
          <w:rFonts w:ascii="Times New Roman" w:hAnsi="Times New Roman" w:cs="Times New Roman"/>
          <w:sz w:val="18"/>
          <w:szCs w:val="18"/>
        </w:rPr>
        <w:t>that Pirie</w:t>
      </w:r>
      <w:r w:rsidRPr="00B571A7">
        <w:rPr>
          <w:rFonts w:ascii="Times New Roman" w:hAnsi="Times New Roman" w:cs="Times New Roman"/>
          <w:sz w:val="18"/>
          <w:szCs w:val="18"/>
        </w:rPr>
        <w:t xml:space="preserve"> asks. Ultimately, however, it may be that socio-legal scholars do</w:t>
      </w:r>
      <w:r w:rsidR="005A5B6F">
        <w:rPr>
          <w:rFonts w:ascii="Times New Roman" w:hAnsi="Times New Roman" w:cs="Times New Roman"/>
          <w:sz w:val="18"/>
          <w:szCs w:val="18"/>
        </w:rPr>
        <w:t xml:space="preserve"> no</w:t>
      </w:r>
      <w:r w:rsidRPr="00B571A7">
        <w:rPr>
          <w:rFonts w:ascii="Times New Roman" w:hAnsi="Times New Roman" w:cs="Times New Roman"/>
          <w:sz w:val="18"/>
          <w:szCs w:val="18"/>
        </w:rPr>
        <w:t>t like her question and so do</w:t>
      </w:r>
      <w:r w:rsidR="005A5B6F">
        <w:rPr>
          <w:rFonts w:ascii="Times New Roman" w:hAnsi="Times New Roman" w:cs="Times New Roman"/>
          <w:sz w:val="18"/>
          <w:szCs w:val="18"/>
        </w:rPr>
        <w:t xml:space="preserve"> </w:t>
      </w:r>
      <w:r w:rsidRPr="00B571A7">
        <w:rPr>
          <w:rFonts w:ascii="Times New Roman" w:hAnsi="Times New Roman" w:cs="Times New Roman"/>
          <w:sz w:val="18"/>
          <w:szCs w:val="18"/>
        </w:rPr>
        <w:t>n</w:t>
      </w:r>
      <w:r w:rsidR="005A5B6F">
        <w:rPr>
          <w:rFonts w:ascii="Times New Roman" w:hAnsi="Times New Roman" w:cs="Times New Roman"/>
          <w:sz w:val="18"/>
          <w:szCs w:val="18"/>
        </w:rPr>
        <w:t>o</w:t>
      </w:r>
      <w:r w:rsidRPr="00B571A7">
        <w:rPr>
          <w:rFonts w:ascii="Times New Roman" w:hAnsi="Times New Roman" w:cs="Times New Roman"/>
          <w:sz w:val="18"/>
          <w:szCs w:val="18"/>
        </w:rPr>
        <w:t xml:space="preserve">t give this book the attention that it deserves. </w:t>
      </w:r>
      <w:r w:rsidR="008E7D45">
        <w:rPr>
          <w:rFonts w:ascii="Times New Roman" w:hAnsi="Times New Roman" w:cs="Times New Roman"/>
          <w:sz w:val="18"/>
          <w:szCs w:val="18"/>
        </w:rPr>
        <w:t xml:space="preserve">That would be a shame and would overlook the very important implication of her thesis - </w:t>
      </w:r>
      <w:r w:rsidR="008E7D45" w:rsidRPr="00B571A7">
        <w:rPr>
          <w:rFonts w:ascii="Times New Roman" w:hAnsi="Times New Roman" w:cs="Times New Roman"/>
          <w:sz w:val="18"/>
          <w:szCs w:val="18"/>
        </w:rPr>
        <w:t xml:space="preserve">that we must explore the relationship between law, hegemony and oppression locally rather than generally. </w:t>
      </w:r>
      <w:r w:rsidR="008E7D45">
        <w:rPr>
          <w:rFonts w:ascii="Times New Roman" w:hAnsi="Times New Roman" w:cs="Times New Roman"/>
          <w:sz w:val="18"/>
          <w:szCs w:val="18"/>
        </w:rPr>
        <w:t>This, it seems to me, is a sensible approach, the</w:t>
      </w:r>
      <w:r w:rsidR="00C47151">
        <w:rPr>
          <w:rFonts w:ascii="Times New Roman" w:hAnsi="Times New Roman" w:cs="Times New Roman"/>
          <w:sz w:val="18"/>
          <w:szCs w:val="18"/>
        </w:rPr>
        <w:t>oretically and methodologically, and one that is true to the anthropological tradition of studying law.</w:t>
      </w:r>
    </w:p>
    <w:p w14:paraId="2C4E4423" w14:textId="77777777" w:rsidR="00825E2B" w:rsidRDefault="00825E2B" w:rsidP="008E7D45">
      <w:pPr>
        <w:spacing w:line="360" w:lineRule="auto"/>
        <w:rPr>
          <w:rFonts w:ascii="Times New Roman" w:hAnsi="Times New Roman" w:cs="Times New Roman"/>
          <w:sz w:val="18"/>
          <w:szCs w:val="18"/>
        </w:rPr>
      </w:pPr>
    </w:p>
    <w:p w14:paraId="5198B34D" w14:textId="6F129936" w:rsidR="00825E2B" w:rsidRDefault="00825E2B" w:rsidP="008E7D45">
      <w:pPr>
        <w:spacing w:line="360" w:lineRule="auto"/>
        <w:rPr>
          <w:rFonts w:ascii="Times New Roman" w:hAnsi="Times New Roman" w:cs="Times New Roman"/>
          <w:sz w:val="18"/>
          <w:szCs w:val="18"/>
        </w:rPr>
      </w:pPr>
      <w:r>
        <w:rPr>
          <w:rFonts w:ascii="Times New Roman" w:hAnsi="Times New Roman" w:cs="Times New Roman"/>
          <w:sz w:val="18"/>
          <w:szCs w:val="18"/>
        </w:rPr>
        <w:t>Simon Halliday</w:t>
      </w:r>
    </w:p>
    <w:p w14:paraId="6A2380D7" w14:textId="378C960B" w:rsidR="00825E2B" w:rsidRPr="00B571A7" w:rsidRDefault="00825E2B" w:rsidP="008E7D45">
      <w:pPr>
        <w:spacing w:line="360" w:lineRule="auto"/>
        <w:rPr>
          <w:rFonts w:ascii="Times New Roman" w:hAnsi="Times New Roman" w:cs="Times New Roman"/>
          <w:sz w:val="18"/>
          <w:szCs w:val="18"/>
        </w:rPr>
      </w:pPr>
      <w:r>
        <w:rPr>
          <w:rFonts w:ascii="Times New Roman" w:hAnsi="Times New Roman" w:cs="Times New Roman"/>
          <w:sz w:val="18"/>
          <w:szCs w:val="18"/>
        </w:rPr>
        <w:t>York Law School, University of York</w:t>
      </w:r>
      <w:bookmarkStart w:id="0" w:name="_GoBack"/>
      <w:bookmarkEnd w:id="0"/>
    </w:p>
    <w:sectPr w:rsidR="00825E2B" w:rsidRPr="00B571A7" w:rsidSect="003E688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A7"/>
    <w:rsid w:val="00121FD3"/>
    <w:rsid w:val="002A76B6"/>
    <w:rsid w:val="003D0357"/>
    <w:rsid w:val="003E6883"/>
    <w:rsid w:val="00443826"/>
    <w:rsid w:val="004E138A"/>
    <w:rsid w:val="0054727C"/>
    <w:rsid w:val="005A07B2"/>
    <w:rsid w:val="005A5B6F"/>
    <w:rsid w:val="006B41D7"/>
    <w:rsid w:val="00726105"/>
    <w:rsid w:val="007E4CED"/>
    <w:rsid w:val="00825E2B"/>
    <w:rsid w:val="008E7D45"/>
    <w:rsid w:val="009E2728"/>
    <w:rsid w:val="00A903C1"/>
    <w:rsid w:val="00AA052B"/>
    <w:rsid w:val="00B571A7"/>
    <w:rsid w:val="00BC048A"/>
    <w:rsid w:val="00BD7F87"/>
    <w:rsid w:val="00C42E09"/>
    <w:rsid w:val="00C47151"/>
    <w:rsid w:val="00C53251"/>
    <w:rsid w:val="00E3031D"/>
    <w:rsid w:val="00E80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0F54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1245</Words>
  <Characters>7103</Characters>
  <Application>Microsoft Macintosh Word</Application>
  <DocSecurity>0</DocSecurity>
  <Lines>59</Lines>
  <Paragraphs>16</Paragraphs>
  <ScaleCrop>false</ScaleCrop>
  <Company>University of York</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Halliday</dc:creator>
  <cp:keywords/>
  <dc:description/>
  <cp:lastModifiedBy>Simon Halliday</cp:lastModifiedBy>
  <cp:revision>11</cp:revision>
  <dcterms:created xsi:type="dcterms:W3CDTF">2014-09-02T09:05:00Z</dcterms:created>
  <dcterms:modified xsi:type="dcterms:W3CDTF">2014-10-29T10:31:00Z</dcterms:modified>
</cp:coreProperties>
</file>