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FFC" w:rsidRDefault="00DD65D6" w:rsidP="003F0ABD">
      <w:pPr>
        <w:rPr>
          <w:rFonts w:ascii="Arial" w:hAnsi="Arial" w:cs="Arial"/>
          <w:b/>
        </w:rPr>
      </w:pPr>
      <w:r>
        <w:rPr>
          <w:rFonts w:ascii="Arial" w:hAnsi="Arial" w:cs="Arial"/>
          <w:b/>
        </w:rPr>
        <w:t>Transformational education for psychotherapy and counselling:</w:t>
      </w:r>
      <w:r w:rsidR="00E9469B">
        <w:rPr>
          <w:rFonts w:ascii="Arial" w:hAnsi="Arial" w:cs="Arial"/>
          <w:b/>
        </w:rPr>
        <w:t xml:space="preserve"> a relational dynamic approach</w:t>
      </w:r>
    </w:p>
    <w:p w:rsidR="003F0ABD" w:rsidRDefault="00AF1FB7" w:rsidP="003F0ABD">
      <w:pPr>
        <w:rPr>
          <w:rFonts w:ascii="Arial" w:hAnsi="Arial" w:cs="Arial"/>
          <w:vertAlign w:val="superscript"/>
        </w:rPr>
      </w:pPr>
      <w:r>
        <w:rPr>
          <w:rFonts w:ascii="Arial" w:hAnsi="Arial" w:cs="Arial"/>
        </w:rPr>
        <w:t>*</w:t>
      </w:r>
      <w:r w:rsidR="003F0ABD">
        <w:rPr>
          <w:rFonts w:ascii="Arial" w:hAnsi="Arial" w:cs="Arial"/>
        </w:rPr>
        <w:t>Jane Macaskie</w:t>
      </w:r>
      <w:r>
        <w:rPr>
          <w:rFonts w:ascii="Arial" w:hAnsi="Arial" w:cs="Arial"/>
          <w:vertAlign w:val="superscript"/>
        </w:rPr>
        <w:t xml:space="preserve"> a</w:t>
      </w:r>
      <w:r w:rsidR="003F0ABD">
        <w:rPr>
          <w:rFonts w:ascii="Arial" w:hAnsi="Arial" w:cs="Arial"/>
        </w:rPr>
        <w:t xml:space="preserve">, Bonnie </w:t>
      </w:r>
      <w:proofErr w:type="spellStart"/>
      <w:r w:rsidR="003F0ABD">
        <w:rPr>
          <w:rFonts w:ascii="Arial" w:hAnsi="Arial" w:cs="Arial"/>
        </w:rPr>
        <w:t>Meekums</w:t>
      </w:r>
      <w:r>
        <w:rPr>
          <w:rFonts w:ascii="Arial" w:hAnsi="Arial" w:cs="Arial"/>
          <w:vertAlign w:val="superscript"/>
        </w:rPr>
        <w:t>a</w:t>
      </w:r>
      <w:proofErr w:type="spellEnd"/>
      <w:r w:rsidR="003F0ABD">
        <w:rPr>
          <w:rFonts w:ascii="Arial" w:hAnsi="Arial" w:cs="Arial"/>
        </w:rPr>
        <w:t xml:space="preserve"> and Greg </w:t>
      </w:r>
      <w:proofErr w:type="spellStart"/>
      <w:r w:rsidR="003F0ABD">
        <w:rPr>
          <w:rFonts w:ascii="Arial" w:hAnsi="Arial" w:cs="Arial"/>
        </w:rPr>
        <w:t>Nolan</w:t>
      </w:r>
      <w:r>
        <w:rPr>
          <w:rFonts w:ascii="Arial" w:hAnsi="Arial" w:cs="Arial"/>
          <w:vertAlign w:val="superscript"/>
        </w:rPr>
        <w:t>a</w:t>
      </w:r>
      <w:proofErr w:type="spellEnd"/>
    </w:p>
    <w:p w:rsidR="00AF1FB7" w:rsidRDefault="00AF1FB7" w:rsidP="003F0ABD">
      <w:pPr>
        <w:rPr>
          <w:rFonts w:ascii="Arial" w:hAnsi="Arial" w:cs="Arial"/>
          <w:i/>
        </w:rPr>
      </w:pPr>
      <w:proofErr w:type="spellStart"/>
      <w:r w:rsidRPr="00AF1FB7">
        <w:rPr>
          <w:rFonts w:ascii="Arial" w:hAnsi="Arial" w:cs="Arial"/>
          <w:i/>
          <w:vertAlign w:val="superscript"/>
        </w:rPr>
        <w:t>a</w:t>
      </w:r>
      <w:r w:rsidRPr="00AF1FB7">
        <w:rPr>
          <w:rFonts w:ascii="Arial" w:hAnsi="Arial" w:cs="Arial"/>
          <w:i/>
        </w:rPr>
        <w:t>School</w:t>
      </w:r>
      <w:proofErr w:type="spellEnd"/>
      <w:r w:rsidRPr="00AF1FB7">
        <w:rPr>
          <w:rFonts w:ascii="Arial" w:hAnsi="Arial" w:cs="Arial"/>
          <w:i/>
        </w:rPr>
        <w:t xml:space="preserve"> of Healthcare, University of Leeds, Leeds, UK</w:t>
      </w:r>
    </w:p>
    <w:p w:rsidR="00786668" w:rsidRDefault="00786668" w:rsidP="003F0ABD">
      <w:pPr>
        <w:rPr>
          <w:rFonts w:ascii="Arial" w:hAnsi="Arial" w:cs="Arial"/>
          <w:i/>
        </w:rPr>
      </w:pPr>
    </w:p>
    <w:p w:rsidR="00786668" w:rsidRPr="00786668" w:rsidRDefault="00786668" w:rsidP="003F0ABD">
      <w:pPr>
        <w:rPr>
          <w:rFonts w:ascii="Arial" w:hAnsi="Arial" w:cs="Arial"/>
          <w:b/>
          <w:bCs/>
          <w:iCs/>
        </w:rPr>
      </w:pPr>
      <w:r>
        <w:rPr>
          <w:rFonts w:ascii="Arial" w:hAnsi="Arial" w:cs="Arial"/>
          <w:b/>
          <w:bCs/>
          <w:iCs/>
        </w:rPr>
        <w:t xml:space="preserve">This is the final accepted copy, later published as follows:  </w:t>
      </w:r>
      <w:r w:rsidRPr="000E442E">
        <w:rPr>
          <w:rFonts w:ascii="Verdana" w:hAnsi="Verdana" w:cs="OneGulliverA"/>
          <w:sz w:val="24"/>
          <w:szCs w:val="24"/>
          <w:lang w:eastAsia="zh-CN"/>
        </w:rPr>
        <w:t xml:space="preserve">Macaskie, J., Meekums, B. &amp; Nolan, G. </w:t>
      </w:r>
      <w:r>
        <w:rPr>
          <w:rFonts w:ascii="Verdana" w:hAnsi="Verdana" w:cs="OneGulliverA"/>
          <w:sz w:val="24"/>
          <w:szCs w:val="24"/>
          <w:lang w:eastAsia="zh-CN"/>
        </w:rPr>
        <w:t>(2013).</w:t>
      </w:r>
      <w:r w:rsidRPr="000E442E">
        <w:rPr>
          <w:rFonts w:ascii="Verdana" w:hAnsi="Verdana" w:cs="OneGulliverA"/>
          <w:sz w:val="24"/>
          <w:szCs w:val="24"/>
          <w:lang w:eastAsia="zh-CN"/>
        </w:rPr>
        <w:t xml:space="preserve"> Transformational education for psychotherapy and counselling: a relational dynamic approach.  </w:t>
      </w:r>
      <w:r w:rsidRPr="000E442E">
        <w:rPr>
          <w:rFonts w:ascii="Verdana" w:hAnsi="Verdana" w:cs="OneGulliverA"/>
          <w:i/>
          <w:sz w:val="24"/>
          <w:szCs w:val="24"/>
          <w:lang w:eastAsia="zh-CN"/>
        </w:rPr>
        <w:t>British Journal of Guidance and Counselling</w:t>
      </w:r>
      <w:r>
        <w:rPr>
          <w:rFonts w:ascii="Verdana" w:hAnsi="Verdana" w:cs="OneGulliverA"/>
          <w:sz w:val="24"/>
          <w:szCs w:val="24"/>
          <w:lang w:eastAsia="zh-CN"/>
        </w:rPr>
        <w:t>,</w:t>
      </w:r>
      <w:r w:rsidRPr="000E442E">
        <w:rPr>
          <w:rFonts w:ascii="Verdana" w:hAnsi="Verdana" w:cs="OneGulliverA"/>
          <w:sz w:val="24"/>
          <w:szCs w:val="24"/>
          <w:lang w:eastAsia="zh-CN"/>
        </w:rPr>
        <w:t xml:space="preserve">  41 (4), pp. 351-362.  </w:t>
      </w:r>
      <w:r w:rsidRPr="000E442E">
        <w:rPr>
          <w:rFonts w:ascii="Verdana" w:hAnsi="Verdana" w:cs="Trebuchet MS"/>
          <w:sz w:val="24"/>
          <w:szCs w:val="24"/>
          <w:lang w:eastAsia="zh-CN"/>
        </w:rPr>
        <w:t>DOI:10.1080/03069885.2012.726348.</w:t>
      </w:r>
    </w:p>
    <w:p w:rsidR="008864E9" w:rsidRPr="003F0ABD" w:rsidRDefault="008864E9" w:rsidP="003F0ABD">
      <w:pPr>
        <w:ind w:firstLine="720"/>
        <w:rPr>
          <w:rFonts w:ascii="Arial" w:hAnsi="Arial" w:cs="Arial"/>
          <w:b/>
          <w:sz w:val="20"/>
          <w:szCs w:val="20"/>
        </w:rPr>
      </w:pPr>
      <w:r w:rsidRPr="003F0ABD">
        <w:rPr>
          <w:rFonts w:ascii="Arial" w:hAnsi="Arial" w:cs="Arial"/>
          <w:b/>
          <w:sz w:val="20"/>
          <w:szCs w:val="20"/>
        </w:rPr>
        <w:t>Abstract</w:t>
      </w:r>
    </w:p>
    <w:p w:rsidR="003D792B" w:rsidRPr="003F0ABD" w:rsidRDefault="00A651B9" w:rsidP="003F0ABD">
      <w:pPr>
        <w:ind w:left="720" w:right="1088"/>
        <w:rPr>
          <w:rFonts w:ascii="Arial" w:hAnsi="Arial" w:cs="Arial"/>
          <w:sz w:val="20"/>
          <w:szCs w:val="20"/>
        </w:rPr>
      </w:pPr>
      <w:r w:rsidRPr="003F0ABD">
        <w:rPr>
          <w:rFonts w:ascii="Arial" w:hAnsi="Arial" w:cs="Arial"/>
          <w:sz w:val="20"/>
          <w:szCs w:val="20"/>
        </w:rPr>
        <w:t xml:space="preserve">An evolving </w:t>
      </w:r>
      <w:r w:rsidR="003D792B" w:rsidRPr="003F0ABD">
        <w:rPr>
          <w:rFonts w:ascii="Arial" w:hAnsi="Arial" w:cs="Arial"/>
          <w:sz w:val="20"/>
          <w:szCs w:val="20"/>
        </w:rPr>
        <w:t xml:space="preserve">relational dynamic </w:t>
      </w:r>
      <w:r w:rsidRPr="003F0ABD">
        <w:rPr>
          <w:rFonts w:ascii="Arial" w:hAnsi="Arial" w:cs="Arial"/>
          <w:sz w:val="20"/>
          <w:szCs w:val="20"/>
        </w:rPr>
        <w:t xml:space="preserve">approach to psychotherapy and counselling education is described. </w:t>
      </w:r>
      <w:r w:rsidR="00627F42">
        <w:rPr>
          <w:rFonts w:ascii="Arial" w:hAnsi="Arial" w:cs="Arial"/>
          <w:sz w:val="20"/>
          <w:szCs w:val="20"/>
        </w:rPr>
        <w:t>K</w:t>
      </w:r>
      <w:r w:rsidR="00644C0A" w:rsidRPr="003F0ABD">
        <w:rPr>
          <w:rFonts w:ascii="Arial" w:hAnsi="Arial" w:cs="Arial"/>
          <w:sz w:val="20"/>
          <w:szCs w:val="20"/>
        </w:rPr>
        <w:t>ey themes integrated within the approach</w:t>
      </w:r>
      <w:r w:rsidR="00317867">
        <w:rPr>
          <w:rFonts w:ascii="Arial" w:hAnsi="Arial" w:cs="Arial"/>
          <w:sz w:val="20"/>
          <w:szCs w:val="20"/>
        </w:rPr>
        <w:t xml:space="preserve"> </w:t>
      </w:r>
      <w:r w:rsidR="001C20AA">
        <w:rPr>
          <w:rFonts w:ascii="Arial" w:hAnsi="Arial" w:cs="Arial"/>
          <w:sz w:val="20"/>
          <w:szCs w:val="20"/>
        </w:rPr>
        <w:t xml:space="preserve">are </w:t>
      </w:r>
      <w:r w:rsidR="00644C0A" w:rsidRPr="003F0ABD">
        <w:rPr>
          <w:rFonts w:ascii="Arial" w:hAnsi="Arial" w:cs="Arial"/>
          <w:sz w:val="20"/>
          <w:szCs w:val="20"/>
        </w:rPr>
        <w:t>the learning community</w:t>
      </w:r>
      <w:r w:rsidR="00317867">
        <w:rPr>
          <w:rFonts w:ascii="Arial" w:hAnsi="Arial" w:cs="Arial"/>
          <w:sz w:val="20"/>
          <w:szCs w:val="20"/>
        </w:rPr>
        <w:t xml:space="preserve"> </w:t>
      </w:r>
      <w:r w:rsidR="001C20AA">
        <w:rPr>
          <w:rFonts w:ascii="Arial" w:hAnsi="Arial" w:cs="Arial"/>
          <w:sz w:val="20"/>
          <w:szCs w:val="20"/>
        </w:rPr>
        <w:t xml:space="preserve">and </w:t>
      </w:r>
      <w:r w:rsidR="00644C0A" w:rsidRPr="003F0ABD">
        <w:rPr>
          <w:rFonts w:ascii="Arial" w:hAnsi="Arial" w:cs="Arial"/>
          <w:sz w:val="20"/>
          <w:szCs w:val="20"/>
        </w:rPr>
        <w:t>transformational relationships</w:t>
      </w:r>
      <w:r w:rsidR="001C20AA" w:rsidRPr="003F0ABD" w:rsidDel="001C20AA">
        <w:rPr>
          <w:rFonts w:ascii="Arial" w:hAnsi="Arial" w:cs="Arial"/>
          <w:sz w:val="20"/>
          <w:szCs w:val="20"/>
        </w:rPr>
        <w:t xml:space="preserve"> </w:t>
      </w:r>
      <w:r w:rsidR="00644C0A" w:rsidRPr="003F0ABD">
        <w:rPr>
          <w:rFonts w:ascii="Arial" w:hAnsi="Arial" w:cs="Arial"/>
          <w:sz w:val="20"/>
          <w:szCs w:val="20"/>
        </w:rPr>
        <w:t xml:space="preserve">. </w:t>
      </w:r>
      <w:r w:rsidR="00C75959">
        <w:rPr>
          <w:rFonts w:ascii="Arial" w:hAnsi="Arial" w:cs="Arial"/>
          <w:sz w:val="20"/>
          <w:szCs w:val="20"/>
        </w:rPr>
        <w:t>L</w:t>
      </w:r>
      <w:r w:rsidR="00644C0A" w:rsidRPr="003F0ABD">
        <w:rPr>
          <w:rFonts w:ascii="Arial" w:hAnsi="Arial" w:cs="Arial"/>
          <w:sz w:val="20"/>
          <w:szCs w:val="20"/>
        </w:rPr>
        <w:t xml:space="preserve">earning </w:t>
      </w:r>
      <w:r w:rsidR="00C75959">
        <w:rPr>
          <w:rFonts w:ascii="Arial" w:hAnsi="Arial" w:cs="Arial"/>
          <w:sz w:val="20"/>
          <w:szCs w:val="20"/>
        </w:rPr>
        <w:t xml:space="preserve">is </w:t>
      </w:r>
      <w:r w:rsidR="00644C0A" w:rsidRPr="003F0ABD">
        <w:rPr>
          <w:rFonts w:ascii="Arial" w:hAnsi="Arial" w:cs="Arial"/>
          <w:sz w:val="20"/>
          <w:szCs w:val="20"/>
        </w:rPr>
        <w:t>a reciprocal change process in</w:t>
      </w:r>
      <w:r w:rsidR="00C75959">
        <w:rPr>
          <w:rFonts w:ascii="Arial" w:hAnsi="Arial" w:cs="Arial"/>
          <w:sz w:val="20"/>
          <w:szCs w:val="20"/>
        </w:rPr>
        <w:t>volving</w:t>
      </w:r>
      <w:r w:rsidR="00644C0A" w:rsidRPr="003F0ABD">
        <w:rPr>
          <w:rFonts w:ascii="Arial" w:hAnsi="Arial" w:cs="Arial"/>
          <w:sz w:val="20"/>
          <w:szCs w:val="20"/>
        </w:rPr>
        <w:t xml:space="preserve"> students, teachers, supervisors and therapists </w:t>
      </w:r>
      <w:r w:rsidR="00C75959">
        <w:rPr>
          <w:rFonts w:ascii="Arial" w:hAnsi="Arial" w:cs="Arial"/>
          <w:sz w:val="20"/>
          <w:szCs w:val="20"/>
        </w:rPr>
        <w:t xml:space="preserve">in </w:t>
      </w:r>
      <w:r w:rsidR="00644C0A" w:rsidRPr="003F0ABD">
        <w:rPr>
          <w:rFonts w:ascii="Arial" w:hAnsi="Arial" w:cs="Arial"/>
          <w:sz w:val="20"/>
          <w:szCs w:val="20"/>
        </w:rPr>
        <w:t xml:space="preserve">overlapping learning communities. </w:t>
      </w:r>
      <w:r w:rsidRPr="003F0ABD">
        <w:rPr>
          <w:rFonts w:ascii="Arial" w:hAnsi="Arial" w:cs="Arial"/>
          <w:sz w:val="20"/>
          <w:szCs w:val="20"/>
        </w:rPr>
        <w:t xml:space="preserve">Drawing on evidence that </w:t>
      </w:r>
      <w:r w:rsidR="009865BD" w:rsidRPr="003F0ABD">
        <w:rPr>
          <w:rFonts w:ascii="Arial" w:hAnsi="Arial" w:cs="Arial"/>
          <w:sz w:val="20"/>
          <w:szCs w:val="20"/>
        </w:rPr>
        <w:t xml:space="preserve">effective outcomes in therapy correlate to effective aspects of </w:t>
      </w:r>
      <w:r w:rsidRPr="003F0ABD">
        <w:rPr>
          <w:rFonts w:ascii="Arial" w:hAnsi="Arial" w:cs="Arial"/>
          <w:sz w:val="20"/>
          <w:szCs w:val="20"/>
        </w:rPr>
        <w:t>the therapeutic relationship</w:t>
      </w:r>
      <w:r w:rsidR="009865BD" w:rsidRPr="003F0ABD">
        <w:rPr>
          <w:rFonts w:ascii="Arial" w:hAnsi="Arial" w:cs="Arial"/>
          <w:sz w:val="20"/>
          <w:szCs w:val="20"/>
        </w:rPr>
        <w:t xml:space="preserve">, </w:t>
      </w:r>
      <w:r w:rsidR="008A7FA1">
        <w:rPr>
          <w:rFonts w:ascii="Arial" w:hAnsi="Arial" w:cs="Arial"/>
          <w:sz w:val="20"/>
          <w:szCs w:val="20"/>
        </w:rPr>
        <w:t xml:space="preserve">the relational dynamic </w:t>
      </w:r>
      <w:r w:rsidR="009865BD" w:rsidRPr="003F0ABD">
        <w:rPr>
          <w:rFonts w:ascii="Arial" w:hAnsi="Arial" w:cs="Arial"/>
          <w:sz w:val="20"/>
          <w:szCs w:val="20"/>
        </w:rPr>
        <w:t xml:space="preserve">approach emphasises the findings of </w:t>
      </w:r>
      <w:r w:rsidR="003D792B" w:rsidRPr="003F0ABD">
        <w:rPr>
          <w:rFonts w:ascii="Arial" w:hAnsi="Arial" w:cs="Arial"/>
          <w:sz w:val="20"/>
          <w:szCs w:val="20"/>
        </w:rPr>
        <w:t xml:space="preserve">attachment </w:t>
      </w:r>
      <w:r w:rsidR="00CD66B5" w:rsidRPr="003F0ABD">
        <w:rPr>
          <w:rFonts w:ascii="Arial" w:hAnsi="Arial" w:cs="Arial"/>
          <w:sz w:val="20"/>
          <w:szCs w:val="20"/>
        </w:rPr>
        <w:t xml:space="preserve">and </w:t>
      </w:r>
      <w:r w:rsidR="009865BD" w:rsidRPr="003F0ABD">
        <w:rPr>
          <w:rFonts w:ascii="Arial" w:hAnsi="Arial" w:cs="Arial"/>
          <w:sz w:val="20"/>
          <w:szCs w:val="20"/>
        </w:rPr>
        <w:t>intersubjectiv</w:t>
      </w:r>
      <w:r w:rsidR="003D792B" w:rsidRPr="003F0ABD">
        <w:rPr>
          <w:rFonts w:ascii="Arial" w:hAnsi="Arial" w:cs="Arial"/>
          <w:sz w:val="20"/>
          <w:szCs w:val="20"/>
        </w:rPr>
        <w:t xml:space="preserve">ity theorists. </w:t>
      </w:r>
      <w:r w:rsidR="00C75959">
        <w:rPr>
          <w:rFonts w:ascii="Arial" w:hAnsi="Arial" w:cs="Arial"/>
          <w:sz w:val="20"/>
          <w:szCs w:val="20"/>
        </w:rPr>
        <w:t>T</w:t>
      </w:r>
      <w:r w:rsidR="00CD66B5" w:rsidRPr="003F0ABD">
        <w:rPr>
          <w:rFonts w:ascii="Arial" w:hAnsi="Arial" w:cs="Arial"/>
          <w:sz w:val="20"/>
          <w:szCs w:val="20"/>
        </w:rPr>
        <w:t>he intersubjective matrix of infant</w:t>
      </w:r>
      <w:r w:rsidR="00C75959">
        <w:rPr>
          <w:rFonts w:ascii="Arial" w:hAnsi="Arial" w:cs="Arial"/>
          <w:sz w:val="20"/>
          <w:szCs w:val="20"/>
        </w:rPr>
        <w:t>/</w:t>
      </w:r>
      <w:r w:rsidR="00CD66B5" w:rsidRPr="003F0ABD">
        <w:rPr>
          <w:rFonts w:ascii="Arial" w:hAnsi="Arial" w:cs="Arial"/>
          <w:sz w:val="20"/>
          <w:szCs w:val="20"/>
        </w:rPr>
        <w:t>caregiver and client</w:t>
      </w:r>
      <w:r w:rsidR="00C75959">
        <w:rPr>
          <w:rFonts w:ascii="Arial" w:hAnsi="Arial" w:cs="Arial"/>
          <w:sz w:val="20"/>
          <w:szCs w:val="20"/>
        </w:rPr>
        <w:t>/</w:t>
      </w:r>
      <w:r w:rsidR="00CD66B5" w:rsidRPr="003F0ABD">
        <w:rPr>
          <w:rFonts w:ascii="Arial" w:hAnsi="Arial" w:cs="Arial"/>
          <w:sz w:val="20"/>
          <w:szCs w:val="20"/>
        </w:rPr>
        <w:t>therapist</w:t>
      </w:r>
      <w:r w:rsidR="009865BD" w:rsidRPr="003F0ABD">
        <w:rPr>
          <w:rFonts w:ascii="Arial" w:hAnsi="Arial" w:cs="Arial"/>
          <w:sz w:val="20"/>
          <w:szCs w:val="20"/>
        </w:rPr>
        <w:t xml:space="preserve"> </w:t>
      </w:r>
      <w:r w:rsidR="00CD66B5" w:rsidRPr="003F0ABD">
        <w:rPr>
          <w:rFonts w:ascii="Arial" w:hAnsi="Arial" w:cs="Arial"/>
          <w:sz w:val="20"/>
          <w:szCs w:val="20"/>
        </w:rPr>
        <w:t xml:space="preserve">is mirrored and embodied in the </w:t>
      </w:r>
      <w:r w:rsidR="009865BD" w:rsidRPr="003F0ABD">
        <w:rPr>
          <w:rFonts w:ascii="Arial" w:hAnsi="Arial" w:cs="Arial"/>
          <w:sz w:val="20"/>
          <w:szCs w:val="20"/>
        </w:rPr>
        <w:t>relational ethos</w:t>
      </w:r>
      <w:r w:rsidR="00C75959">
        <w:rPr>
          <w:rFonts w:ascii="Arial" w:hAnsi="Arial" w:cs="Arial"/>
          <w:sz w:val="20"/>
          <w:szCs w:val="20"/>
        </w:rPr>
        <w:t xml:space="preserve"> of training</w:t>
      </w:r>
      <w:r w:rsidR="00644C0A" w:rsidRPr="003F0ABD">
        <w:rPr>
          <w:rFonts w:ascii="Arial" w:hAnsi="Arial" w:cs="Arial"/>
          <w:sz w:val="20"/>
          <w:szCs w:val="20"/>
        </w:rPr>
        <w:t xml:space="preserve"> and actively engaged in group supervision</w:t>
      </w:r>
      <w:r w:rsidR="009865BD" w:rsidRPr="003F0ABD">
        <w:rPr>
          <w:rFonts w:ascii="Arial" w:hAnsi="Arial" w:cs="Arial"/>
          <w:sz w:val="20"/>
          <w:szCs w:val="20"/>
        </w:rPr>
        <w:t xml:space="preserve">. </w:t>
      </w:r>
      <w:r w:rsidR="00F25451">
        <w:rPr>
          <w:rFonts w:ascii="Arial" w:hAnsi="Arial" w:cs="Arial"/>
          <w:sz w:val="20"/>
          <w:szCs w:val="20"/>
        </w:rPr>
        <w:t>An</w:t>
      </w:r>
      <w:r w:rsidR="00644C0A" w:rsidRPr="003F0ABD">
        <w:rPr>
          <w:rFonts w:ascii="Arial" w:hAnsi="Arial" w:cs="Arial"/>
          <w:sz w:val="20"/>
          <w:szCs w:val="20"/>
        </w:rPr>
        <w:t xml:space="preserve"> emphasis on embodied relating is discussed, drawing on infancy studies and recent </w:t>
      </w:r>
      <w:proofErr w:type="spellStart"/>
      <w:r w:rsidR="00644C0A" w:rsidRPr="003F0ABD">
        <w:rPr>
          <w:rFonts w:ascii="Arial" w:hAnsi="Arial" w:cs="Arial"/>
          <w:sz w:val="20"/>
          <w:szCs w:val="20"/>
        </w:rPr>
        <w:t>neuroscientific</w:t>
      </w:r>
      <w:proofErr w:type="spellEnd"/>
      <w:r w:rsidR="00644C0A" w:rsidRPr="003F0ABD">
        <w:rPr>
          <w:rFonts w:ascii="Arial" w:hAnsi="Arial" w:cs="Arial"/>
          <w:sz w:val="20"/>
          <w:szCs w:val="20"/>
        </w:rPr>
        <w:t xml:space="preserve"> findings</w:t>
      </w:r>
    </w:p>
    <w:p w:rsidR="008864E9" w:rsidRPr="003F0ABD" w:rsidRDefault="003F0ABD" w:rsidP="003F0ABD">
      <w:pPr>
        <w:ind w:left="720"/>
        <w:rPr>
          <w:rFonts w:ascii="Arial" w:hAnsi="Arial" w:cs="Arial"/>
          <w:sz w:val="20"/>
          <w:szCs w:val="20"/>
        </w:rPr>
      </w:pPr>
      <w:r w:rsidRPr="003F0ABD">
        <w:rPr>
          <w:rFonts w:ascii="Arial" w:hAnsi="Arial" w:cs="Arial"/>
          <w:b/>
          <w:sz w:val="20"/>
          <w:szCs w:val="20"/>
        </w:rPr>
        <w:t>Keywords</w:t>
      </w:r>
      <w:r>
        <w:rPr>
          <w:rFonts w:ascii="Arial" w:hAnsi="Arial" w:cs="Arial"/>
          <w:b/>
          <w:sz w:val="20"/>
          <w:szCs w:val="20"/>
        </w:rPr>
        <w:t>:</w:t>
      </w:r>
      <w:r>
        <w:rPr>
          <w:rFonts w:ascii="Arial" w:hAnsi="Arial" w:cs="Arial"/>
          <w:sz w:val="20"/>
          <w:szCs w:val="20"/>
        </w:rPr>
        <w:t xml:space="preserve"> relational dynamic approach; intersubjectivity; therapy education; transformation; </w:t>
      </w:r>
      <w:r w:rsidR="00EE6A84">
        <w:rPr>
          <w:rFonts w:ascii="Arial" w:hAnsi="Arial" w:cs="Arial"/>
          <w:sz w:val="20"/>
          <w:szCs w:val="20"/>
        </w:rPr>
        <w:t>embodiment.</w:t>
      </w:r>
    </w:p>
    <w:p w:rsidR="00077550" w:rsidRDefault="00B65035" w:rsidP="00B003B0">
      <w:pPr>
        <w:spacing w:after="0"/>
        <w:rPr>
          <w:rFonts w:ascii="Arial" w:hAnsi="Arial" w:cs="Arial"/>
        </w:rPr>
      </w:pPr>
      <w:r>
        <w:rPr>
          <w:rFonts w:ascii="Arial" w:hAnsi="Arial" w:cs="Arial"/>
        </w:rPr>
        <w:t>T</w:t>
      </w:r>
      <w:r w:rsidR="00A136A8">
        <w:rPr>
          <w:rFonts w:ascii="Arial" w:hAnsi="Arial" w:cs="Arial"/>
        </w:rPr>
        <w:t>his paper describe</w:t>
      </w:r>
      <w:r>
        <w:rPr>
          <w:rFonts w:ascii="Arial" w:hAnsi="Arial" w:cs="Arial"/>
        </w:rPr>
        <w:t>s</w:t>
      </w:r>
      <w:r w:rsidR="00A136A8">
        <w:rPr>
          <w:rFonts w:ascii="Arial" w:hAnsi="Arial" w:cs="Arial"/>
        </w:rPr>
        <w:t xml:space="preserve"> </w:t>
      </w:r>
      <w:r w:rsidR="00A72477">
        <w:rPr>
          <w:rFonts w:ascii="Arial" w:hAnsi="Arial" w:cs="Arial"/>
        </w:rPr>
        <w:t>an</w:t>
      </w:r>
      <w:r w:rsidR="0025276E">
        <w:rPr>
          <w:rFonts w:ascii="Arial" w:hAnsi="Arial" w:cs="Arial"/>
        </w:rPr>
        <w:t xml:space="preserve"> evolving</w:t>
      </w:r>
      <w:r w:rsidR="00DD65D6">
        <w:rPr>
          <w:rFonts w:ascii="Arial" w:hAnsi="Arial" w:cs="Arial"/>
        </w:rPr>
        <w:t xml:space="preserve"> approach to psychotherapy and counselling education</w:t>
      </w:r>
      <w:r w:rsidR="00077550">
        <w:rPr>
          <w:rFonts w:ascii="Arial" w:hAnsi="Arial" w:cs="Arial"/>
        </w:rPr>
        <w:t xml:space="preserve"> </w:t>
      </w:r>
      <w:r>
        <w:rPr>
          <w:rFonts w:ascii="Arial" w:hAnsi="Arial" w:cs="Arial"/>
        </w:rPr>
        <w:t>that centrally involves recognition of the profoundly intersubjective nature of both therapy and training.</w:t>
      </w:r>
      <w:r w:rsidR="00627F42">
        <w:rPr>
          <w:rFonts w:ascii="Arial" w:hAnsi="Arial" w:cs="Arial"/>
        </w:rPr>
        <w:t xml:space="preserve"> </w:t>
      </w:r>
      <w:r w:rsidR="00294F1F">
        <w:rPr>
          <w:rFonts w:ascii="Arial" w:hAnsi="Arial" w:cs="Arial"/>
        </w:rPr>
        <w:t>This approach</w:t>
      </w:r>
      <w:r w:rsidR="00657E82">
        <w:rPr>
          <w:rFonts w:ascii="Arial" w:hAnsi="Arial" w:cs="Arial"/>
        </w:rPr>
        <w:t xml:space="preserve"> has </w:t>
      </w:r>
      <w:r w:rsidR="0025276E">
        <w:rPr>
          <w:rFonts w:ascii="Arial" w:hAnsi="Arial" w:cs="Arial"/>
        </w:rPr>
        <w:t>developed over the last decade from a foundation in different notions of psychotherapy integration (</w:t>
      </w:r>
      <w:r w:rsidR="00DF3222">
        <w:rPr>
          <w:rFonts w:ascii="Arial" w:hAnsi="Arial" w:cs="Arial"/>
        </w:rPr>
        <w:t xml:space="preserve">see, for example, </w:t>
      </w:r>
      <w:r w:rsidR="0025276E">
        <w:rPr>
          <w:rFonts w:ascii="Arial" w:hAnsi="Arial" w:cs="Arial"/>
        </w:rPr>
        <w:t xml:space="preserve">Clarkson, </w:t>
      </w:r>
      <w:r w:rsidR="007C0AFD">
        <w:rPr>
          <w:rFonts w:ascii="Arial" w:hAnsi="Arial" w:cs="Arial"/>
        </w:rPr>
        <w:t>2003</w:t>
      </w:r>
      <w:r w:rsidR="0025276E">
        <w:rPr>
          <w:rFonts w:ascii="Arial" w:hAnsi="Arial" w:cs="Arial"/>
        </w:rPr>
        <w:t>; Evans &amp; Gi</w:t>
      </w:r>
      <w:r w:rsidR="00A72477">
        <w:rPr>
          <w:rFonts w:ascii="Arial" w:hAnsi="Arial" w:cs="Arial"/>
        </w:rPr>
        <w:t>lbert, 2005)</w:t>
      </w:r>
      <w:r w:rsidR="00294F1F">
        <w:rPr>
          <w:rFonts w:ascii="Arial" w:hAnsi="Arial" w:cs="Arial"/>
        </w:rPr>
        <w:t>.</w:t>
      </w:r>
      <w:r w:rsidR="00A72477">
        <w:rPr>
          <w:rFonts w:ascii="Arial" w:hAnsi="Arial" w:cs="Arial"/>
        </w:rPr>
        <w:t xml:space="preserve"> </w:t>
      </w:r>
      <w:r w:rsidR="00077550">
        <w:rPr>
          <w:rFonts w:ascii="Arial" w:hAnsi="Arial" w:cs="Arial"/>
        </w:rPr>
        <w:t xml:space="preserve">Our aim </w:t>
      </w:r>
      <w:r w:rsidR="00DF3222">
        <w:rPr>
          <w:rFonts w:ascii="Arial" w:hAnsi="Arial" w:cs="Arial"/>
        </w:rPr>
        <w:t xml:space="preserve">here </w:t>
      </w:r>
      <w:r w:rsidR="00077550">
        <w:rPr>
          <w:rFonts w:ascii="Arial" w:hAnsi="Arial" w:cs="Arial"/>
        </w:rPr>
        <w:t>is not to create a new model, but to present a ‘state of</w:t>
      </w:r>
      <w:r w:rsidR="00A72477">
        <w:rPr>
          <w:rFonts w:ascii="Arial" w:hAnsi="Arial" w:cs="Arial"/>
        </w:rPr>
        <w:t xml:space="preserve"> the art’ description of a dynamically evolving practice</w:t>
      </w:r>
      <w:r w:rsidR="00DF3222">
        <w:rPr>
          <w:rFonts w:ascii="Arial" w:hAnsi="Arial" w:cs="Arial"/>
        </w:rPr>
        <w:t>,</w:t>
      </w:r>
      <w:r w:rsidR="00E44E5A">
        <w:rPr>
          <w:rFonts w:ascii="Arial" w:hAnsi="Arial" w:cs="Arial"/>
        </w:rPr>
        <w:t xml:space="preserve"> </w:t>
      </w:r>
      <w:r w:rsidR="00DF3222">
        <w:rPr>
          <w:rFonts w:ascii="Arial" w:hAnsi="Arial" w:cs="Arial"/>
        </w:rPr>
        <w:t xml:space="preserve">the </w:t>
      </w:r>
      <w:r w:rsidR="00E44E5A">
        <w:rPr>
          <w:rFonts w:ascii="Arial" w:hAnsi="Arial" w:cs="Arial"/>
        </w:rPr>
        <w:t xml:space="preserve">development and </w:t>
      </w:r>
      <w:r w:rsidR="00E94F7B">
        <w:rPr>
          <w:rFonts w:ascii="Arial" w:hAnsi="Arial" w:cs="Arial"/>
        </w:rPr>
        <w:t>synthesis</w:t>
      </w:r>
      <w:r w:rsidR="00DF3222">
        <w:rPr>
          <w:rFonts w:ascii="Arial" w:hAnsi="Arial" w:cs="Arial"/>
        </w:rPr>
        <w:t xml:space="preserve"> of which</w:t>
      </w:r>
      <w:r w:rsidR="00E94F7B">
        <w:rPr>
          <w:rFonts w:ascii="Arial" w:hAnsi="Arial" w:cs="Arial"/>
        </w:rPr>
        <w:t xml:space="preserve"> </w:t>
      </w:r>
      <w:r w:rsidR="00E44E5A">
        <w:rPr>
          <w:rFonts w:ascii="Arial" w:hAnsi="Arial" w:cs="Arial"/>
        </w:rPr>
        <w:t xml:space="preserve">is an ongoing and mutually transformational experience for both tutors and students. </w:t>
      </w:r>
      <w:r w:rsidR="00136E21">
        <w:rPr>
          <w:rFonts w:ascii="Arial" w:hAnsi="Arial" w:cs="Arial"/>
        </w:rPr>
        <w:t>This process is driven by a c</w:t>
      </w:r>
      <w:r w:rsidR="00E44E5A">
        <w:rPr>
          <w:rFonts w:ascii="Arial" w:hAnsi="Arial" w:cs="Arial"/>
        </w:rPr>
        <w:t>reative engagement</w:t>
      </w:r>
      <w:r w:rsidR="00077550">
        <w:rPr>
          <w:rFonts w:ascii="Arial" w:hAnsi="Arial" w:cs="Arial"/>
        </w:rPr>
        <w:t xml:space="preserve"> with research</w:t>
      </w:r>
      <w:r w:rsidR="00E44E5A">
        <w:rPr>
          <w:rFonts w:ascii="Arial" w:hAnsi="Arial" w:cs="Arial"/>
        </w:rPr>
        <w:t>,</w:t>
      </w:r>
      <w:r w:rsidR="00077550">
        <w:rPr>
          <w:rFonts w:ascii="Arial" w:hAnsi="Arial" w:cs="Arial"/>
        </w:rPr>
        <w:t xml:space="preserve"> the reflexive exploration of </w:t>
      </w:r>
      <w:r w:rsidR="00E44E5A">
        <w:rPr>
          <w:rFonts w:ascii="Arial" w:hAnsi="Arial" w:cs="Arial"/>
        </w:rPr>
        <w:t xml:space="preserve">personal </w:t>
      </w:r>
      <w:r w:rsidR="00077550">
        <w:rPr>
          <w:rFonts w:ascii="Arial" w:hAnsi="Arial" w:cs="Arial"/>
        </w:rPr>
        <w:t>experience as well as theory</w:t>
      </w:r>
      <w:r w:rsidR="00E44E5A">
        <w:rPr>
          <w:rFonts w:ascii="Arial" w:hAnsi="Arial" w:cs="Arial"/>
        </w:rPr>
        <w:t xml:space="preserve"> and practice, and an awar</w:t>
      </w:r>
      <w:r w:rsidR="00136E21">
        <w:rPr>
          <w:rFonts w:ascii="Arial" w:hAnsi="Arial" w:cs="Arial"/>
        </w:rPr>
        <w:t xml:space="preserve">eness of the cultural contexts which inform and circumscribe </w:t>
      </w:r>
      <w:r w:rsidR="00CA336D">
        <w:rPr>
          <w:rFonts w:ascii="Arial" w:hAnsi="Arial" w:cs="Arial"/>
        </w:rPr>
        <w:t>our reflection and professional practice</w:t>
      </w:r>
      <w:r w:rsidR="00136E21">
        <w:rPr>
          <w:rFonts w:ascii="Arial" w:hAnsi="Arial" w:cs="Arial"/>
        </w:rPr>
        <w:t>.</w:t>
      </w:r>
      <w:r w:rsidR="007E62A0">
        <w:rPr>
          <w:rFonts w:ascii="Arial" w:hAnsi="Arial" w:cs="Arial"/>
        </w:rPr>
        <w:t xml:space="preserve"> </w:t>
      </w:r>
      <w:r w:rsidR="0069244A">
        <w:rPr>
          <w:rFonts w:ascii="Arial" w:hAnsi="Arial" w:cs="Arial"/>
        </w:rPr>
        <w:t xml:space="preserve">We begin by reviewing recent research findings relevant to counselling and psychotherapy training, and then describe a relational dynamic approach </w:t>
      </w:r>
      <w:r w:rsidR="0030780C">
        <w:rPr>
          <w:rFonts w:ascii="Arial" w:hAnsi="Arial" w:cs="Arial"/>
        </w:rPr>
        <w:t xml:space="preserve">which addresses </w:t>
      </w:r>
      <w:r w:rsidR="0069244A">
        <w:rPr>
          <w:rFonts w:ascii="Arial" w:hAnsi="Arial" w:cs="Arial"/>
        </w:rPr>
        <w:t>recommendations arising from this research.</w:t>
      </w:r>
    </w:p>
    <w:p w:rsidR="00C31720" w:rsidRDefault="008A7FA1" w:rsidP="00B003B0">
      <w:pPr>
        <w:autoSpaceDE w:val="0"/>
        <w:autoSpaceDN w:val="0"/>
        <w:adjustRightInd w:val="0"/>
        <w:spacing w:after="0"/>
        <w:ind w:firstLine="720"/>
        <w:rPr>
          <w:rFonts w:ascii="Arial" w:hAnsi="Arial" w:cs="Arial"/>
        </w:rPr>
      </w:pPr>
      <w:r>
        <w:rPr>
          <w:rFonts w:ascii="Arial" w:hAnsi="Arial" w:cs="Arial"/>
        </w:rPr>
        <w:t>M</w:t>
      </w:r>
      <w:r w:rsidR="00486AD7">
        <w:rPr>
          <w:rFonts w:ascii="Arial" w:hAnsi="Arial" w:cs="Arial"/>
        </w:rPr>
        <w:t xml:space="preserve">uch </w:t>
      </w:r>
      <w:r w:rsidR="00CA07B5">
        <w:rPr>
          <w:rFonts w:ascii="Arial" w:hAnsi="Arial" w:cs="Arial"/>
        </w:rPr>
        <w:t xml:space="preserve">current </w:t>
      </w:r>
      <w:r w:rsidR="00486AD7">
        <w:rPr>
          <w:rFonts w:ascii="Arial" w:hAnsi="Arial" w:cs="Arial"/>
        </w:rPr>
        <w:t>research interest focuses on the outcomes of specific therapy models in relation to presenting problems</w:t>
      </w:r>
      <w:r>
        <w:rPr>
          <w:rFonts w:ascii="Arial" w:hAnsi="Arial" w:cs="Arial"/>
        </w:rPr>
        <w:t>. However,</w:t>
      </w:r>
      <w:r w:rsidR="00486AD7">
        <w:rPr>
          <w:rFonts w:ascii="Arial" w:hAnsi="Arial" w:cs="Arial"/>
        </w:rPr>
        <w:t xml:space="preserve"> the available evidence </w:t>
      </w:r>
      <w:r>
        <w:rPr>
          <w:rFonts w:ascii="Arial" w:hAnsi="Arial" w:cs="Arial"/>
        </w:rPr>
        <w:t xml:space="preserve">consistently </w:t>
      </w:r>
      <w:r w:rsidR="00486AD7">
        <w:rPr>
          <w:rFonts w:ascii="Arial" w:hAnsi="Arial" w:cs="Arial"/>
        </w:rPr>
        <w:t>supports the ‘dodo bird’ verdict that ‘everyone has won and all must have prizes’ (</w:t>
      </w:r>
      <w:proofErr w:type="spellStart"/>
      <w:r w:rsidR="00486AD7">
        <w:rPr>
          <w:rFonts w:ascii="Arial" w:hAnsi="Arial" w:cs="Arial"/>
        </w:rPr>
        <w:t>Wampold</w:t>
      </w:r>
      <w:proofErr w:type="spellEnd"/>
      <w:r w:rsidR="008864E9">
        <w:rPr>
          <w:rFonts w:ascii="Arial" w:hAnsi="Arial" w:cs="Arial"/>
        </w:rPr>
        <w:t>,</w:t>
      </w:r>
      <w:r w:rsidR="008864E9" w:rsidRPr="008864E9">
        <w:rPr>
          <w:rFonts w:ascii="Arial" w:hAnsi="Arial" w:cs="Arial"/>
        </w:rPr>
        <w:t xml:space="preserve"> </w:t>
      </w:r>
      <w:proofErr w:type="spellStart"/>
      <w:r w:rsidR="008864E9">
        <w:rPr>
          <w:rFonts w:ascii="Arial" w:hAnsi="Arial" w:cs="Arial"/>
        </w:rPr>
        <w:t>M</w:t>
      </w:r>
      <w:r w:rsidR="008864E9" w:rsidRPr="005F2BE9">
        <w:rPr>
          <w:rFonts w:ascii="Arial" w:hAnsi="Arial" w:cs="Arial"/>
        </w:rPr>
        <w:t>ondin</w:t>
      </w:r>
      <w:proofErr w:type="spellEnd"/>
      <w:r w:rsidR="008864E9" w:rsidRPr="005F2BE9">
        <w:rPr>
          <w:rFonts w:ascii="Arial" w:hAnsi="Arial" w:cs="Arial"/>
        </w:rPr>
        <w:t xml:space="preserve">, </w:t>
      </w:r>
      <w:r w:rsidR="008864E9">
        <w:rPr>
          <w:rFonts w:ascii="Arial" w:hAnsi="Arial" w:cs="Arial"/>
        </w:rPr>
        <w:t>M</w:t>
      </w:r>
      <w:r w:rsidR="008864E9" w:rsidRPr="005F2BE9">
        <w:rPr>
          <w:rFonts w:ascii="Arial" w:hAnsi="Arial" w:cs="Arial"/>
        </w:rPr>
        <w:t xml:space="preserve">oody, </w:t>
      </w:r>
      <w:r w:rsidR="008864E9">
        <w:rPr>
          <w:rFonts w:ascii="Arial" w:hAnsi="Arial" w:cs="Arial"/>
        </w:rPr>
        <w:t>S</w:t>
      </w:r>
      <w:r w:rsidR="008864E9" w:rsidRPr="005F2BE9">
        <w:rPr>
          <w:rFonts w:ascii="Arial" w:hAnsi="Arial" w:cs="Arial"/>
        </w:rPr>
        <w:t>tich,</w:t>
      </w:r>
      <w:r w:rsidR="008864E9">
        <w:rPr>
          <w:rFonts w:ascii="Arial" w:hAnsi="Arial" w:cs="Arial"/>
        </w:rPr>
        <w:t xml:space="preserve"> B</w:t>
      </w:r>
      <w:r w:rsidR="008864E9" w:rsidRPr="005F2BE9">
        <w:rPr>
          <w:rFonts w:ascii="Arial" w:hAnsi="Arial" w:cs="Arial"/>
        </w:rPr>
        <w:t xml:space="preserve">enson &amp; </w:t>
      </w:r>
      <w:r w:rsidR="008864E9">
        <w:rPr>
          <w:rFonts w:ascii="Arial" w:hAnsi="Arial" w:cs="Arial"/>
        </w:rPr>
        <w:t>H</w:t>
      </w:r>
      <w:r w:rsidR="008864E9" w:rsidRPr="005F2BE9">
        <w:rPr>
          <w:rFonts w:ascii="Arial" w:hAnsi="Arial" w:cs="Arial"/>
        </w:rPr>
        <w:t>yun-</w:t>
      </w:r>
      <w:proofErr w:type="spellStart"/>
      <w:r w:rsidR="00221A6B">
        <w:rPr>
          <w:rFonts w:ascii="Arial" w:hAnsi="Arial" w:cs="Arial"/>
        </w:rPr>
        <w:t>N</w:t>
      </w:r>
      <w:r w:rsidR="008864E9" w:rsidRPr="005F2BE9">
        <w:rPr>
          <w:rFonts w:ascii="Arial" w:hAnsi="Arial" w:cs="Arial"/>
        </w:rPr>
        <w:t>ie</w:t>
      </w:r>
      <w:proofErr w:type="spellEnd"/>
      <w:r w:rsidR="008864E9">
        <w:rPr>
          <w:rFonts w:ascii="Arial" w:hAnsi="Arial" w:cs="Arial"/>
        </w:rPr>
        <w:t>,</w:t>
      </w:r>
      <w:r w:rsidR="00486AD7">
        <w:rPr>
          <w:rFonts w:ascii="Arial" w:hAnsi="Arial" w:cs="Arial"/>
        </w:rPr>
        <w:t xml:space="preserve"> 1997</w:t>
      </w:r>
      <w:r w:rsidR="001B59D0">
        <w:rPr>
          <w:rFonts w:ascii="Arial" w:hAnsi="Arial" w:cs="Arial"/>
        </w:rPr>
        <w:t>)</w:t>
      </w:r>
      <w:r w:rsidR="001C7F6D">
        <w:rPr>
          <w:rFonts w:ascii="Arial" w:hAnsi="Arial" w:cs="Arial"/>
        </w:rPr>
        <w:t xml:space="preserve">. Simply stated, this finding implies that </w:t>
      </w:r>
      <w:r>
        <w:rPr>
          <w:rFonts w:ascii="Arial" w:hAnsi="Arial" w:cs="Arial"/>
        </w:rPr>
        <w:t xml:space="preserve">every model </w:t>
      </w:r>
      <w:r w:rsidR="003E096C">
        <w:rPr>
          <w:rFonts w:ascii="Arial" w:hAnsi="Arial" w:cs="Arial"/>
        </w:rPr>
        <w:t>appears to have</w:t>
      </w:r>
      <w:r>
        <w:rPr>
          <w:rFonts w:ascii="Arial" w:hAnsi="Arial" w:cs="Arial"/>
        </w:rPr>
        <w:t xml:space="preserve"> the potential for successful outcomes</w:t>
      </w:r>
      <w:r w:rsidR="001B59D0">
        <w:rPr>
          <w:rFonts w:ascii="Arial" w:hAnsi="Arial" w:cs="Arial"/>
        </w:rPr>
        <w:t xml:space="preserve">. </w:t>
      </w:r>
      <w:r>
        <w:rPr>
          <w:rFonts w:ascii="Arial" w:hAnsi="Arial" w:cs="Arial"/>
        </w:rPr>
        <w:t>W</w:t>
      </w:r>
      <w:r w:rsidR="001B59D0">
        <w:rPr>
          <w:rFonts w:ascii="Arial" w:hAnsi="Arial" w:cs="Arial"/>
        </w:rPr>
        <w:t xml:space="preserve">hat </w:t>
      </w:r>
      <w:r>
        <w:rPr>
          <w:rFonts w:ascii="Arial" w:hAnsi="Arial" w:cs="Arial"/>
        </w:rPr>
        <w:t xml:space="preserve">seems to </w:t>
      </w:r>
      <w:r w:rsidR="001B59D0">
        <w:rPr>
          <w:rFonts w:ascii="Arial" w:hAnsi="Arial" w:cs="Arial"/>
        </w:rPr>
        <w:t xml:space="preserve">make the difference between successful and less successful therapy outcomes is the quality of the </w:t>
      </w:r>
      <w:r w:rsidR="001B59D0">
        <w:rPr>
          <w:rFonts w:ascii="Arial" w:hAnsi="Arial" w:cs="Arial"/>
        </w:rPr>
        <w:lastRenderedPageBreak/>
        <w:t xml:space="preserve">therapeutic relationship. </w:t>
      </w:r>
      <w:r w:rsidR="007E62A0">
        <w:rPr>
          <w:rFonts w:ascii="Arial" w:hAnsi="Arial" w:cs="Arial"/>
        </w:rPr>
        <w:t xml:space="preserve">Norcross </w:t>
      </w:r>
      <w:r w:rsidR="00221A6B">
        <w:rPr>
          <w:rFonts w:ascii="Arial" w:hAnsi="Arial" w:cs="Arial"/>
        </w:rPr>
        <w:t>and</w:t>
      </w:r>
      <w:r w:rsidR="007E62A0">
        <w:rPr>
          <w:rFonts w:ascii="Arial" w:hAnsi="Arial" w:cs="Arial"/>
        </w:rPr>
        <w:t xml:space="preserve"> </w:t>
      </w:r>
      <w:proofErr w:type="spellStart"/>
      <w:r w:rsidR="007E62A0">
        <w:rPr>
          <w:rFonts w:ascii="Arial" w:hAnsi="Arial" w:cs="Arial"/>
        </w:rPr>
        <w:t>Wampold’s</w:t>
      </w:r>
      <w:proofErr w:type="spellEnd"/>
      <w:r w:rsidR="007E62A0">
        <w:rPr>
          <w:rFonts w:ascii="Arial" w:hAnsi="Arial" w:cs="Arial"/>
        </w:rPr>
        <w:t xml:space="preserve"> (2011</w:t>
      </w:r>
      <w:r w:rsidR="00840B4F">
        <w:rPr>
          <w:rFonts w:ascii="Arial" w:hAnsi="Arial" w:cs="Arial"/>
        </w:rPr>
        <w:t>a</w:t>
      </w:r>
      <w:r w:rsidR="007E62A0">
        <w:rPr>
          <w:rFonts w:ascii="Arial" w:hAnsi="Arial" w:cs="Arial"/>
        </w:rPr>
        <w:t xml:space="preserve">) </w:t>
      </w:r>
      <w:r w:rsidR="008737C0">
        <w:rPr>
          <w:rFonts w:ascii="Arial" w:hAnsi="Arial" w:cs="Arial"/>
        </w:rPr>
        <w:t>summary of</w:t>
      </w:r>
      <w:r w:rsidR="007E62A0">
        <w:rPr>
          <w:rFonts w:ascii="Arial" w:hAnsi="Arial" w:cs="Arial"/>
        </w:rPr>
        <w:t xml:space="preserve"> </w:t>
      </w:r>
      <w:r w:rsidR="008737C0">
        <w:rPr>
          <w:rFonts w:ascii="Arial" w:hAnsi="Arial" w:cs="Arial"/>
        </w:rPr>
        <w:t xml:space="preserve">‘what works’ in evidence-based </w:t>
      </w:r>
      <w:r w:rsidR="007E62A0">
        <w:rPr>
          <w:rFonts w:ascii="Arial" w:hAnsi="Arial" w:cs="Arial"/>
        </w:rPr>
        <w:t>therapy relationships</w:t>
      </w:r>
      <w:r w:rsidR="00657E82">
        <w:rPr>
          <w:rFonts w:ascii="Arial" w:hAnsi="Arial" w:cs="Arial"/>
        </w:rPr>
        <w:t xml:space="preserve">, as distinct from therapy modalities, </w:t>
      </w:r>
      <w:r w:rsidR="008737C0">
        <w:rPr>
          <w:rFonts w:ascii="Arial" w:hAnsi="Arial" w:cs="Arial"/>
        </w:rPr>
        <w:t>indicates that particular features of the relationship (the therapeutic alliance, cohesion in group therapy, empathy and collecting client feedback) are demonstrably effective</w:t>
      </w:r>
      <w:r w:rsidR="00657E82">
        <w:rPr>
          <w:rFonts w:ascii="Arial" w:hAnsi="Arial" w:cs="Arial"/>
        </w:rPr>
        <w:t>. G</w:t>
      </w:r>
      <w:r w:rsidR="008737C0">
        <w:rPr>
          <w:rFonts w:ascii="Arial" w:hAnsi="Arial" w:cs="Arial"/>
        </w:rPr>
        <w:t xml:space="preserve">oal consensus, collaboration and positive regard are </w:t>
      </w:r>
      <w:r w:rsidR="00657E82">
        <w:rPr>
          <w:rFonts w:ascii="Arial" w:hAnsi="Arial" w:cs="Arial"/>
        </w:rPr>
        <w:t xml:space="preserve">found to be </w:t>
      </w:r>
      <w:r w:rsidR="008737C0">
        <w:rPr>
          <w:rFonts w:ascii="Arial" w:hAnsi="Arial" w:cs="Arial"/>
        </w:rPr>
        <w:t xml:space="preserve">probably effective, </w:t>
      </w:r>
      <w:r w:rsidR="00657E82">
        <w:rPr>
          <w:rFonts w:ascii="Arial" w:hAnsi="Arial" w:cs="Arial"/>
        </w:rPr>
        <w:t>while</w:t>
      </w:r>
      <w:r w:rsidR="008737C0">
        <w:rPr>
          <w:rFonts w:ascii="Arial" w:hAnsi="Arial" w:cs="Arial"/>
        </w:rPr>
        <w:t xml:space="preserve"> congruence, repairing alliance ruptures and managing countertransference are ‘promising’ features </w:t>
      </w:r>
      <w:r w:rsidR="00BB76CB">
        <w:rPr>
          <w:rFonts w:ascii="Arial" w:hAnsi="Arial" w:cs="Arial"/>
        </w:rPr>
        <w:t xml:space="preserve">for </w:t>
      </w:r>
      <w:r w:rsidR="008737C0">
        <w:rPr>
          <w:rFonts w:ascii="Arial" w:hAnsi="Arial" w:cs="Arial"/>
        </w:rPr>
        <w:t xml:space="preserve">which </w:t>
      </w:r>
      <w:r w:rsidR="00657E82">
        <w:rPr>
          <w:rFonts w:ascii="Arial" w:hAnsi="Arial" w:cs="Arial"/>
        </w:rPr>
        <w:t xml:space="preserve">the authors state that </w:t>
      </w:r>
      <w:r w:rsidR="008737C0">
        <w:rPr>
          <w:rFonts w:ascii="Arial" w:hAnsi="Arial" w:cs="Arial"/>
        </w:rPr>
        <w:t>as yet there is insufficient evidence</w:t>
      </w:r>
      <w:r w:rsidR="00D44B0A">
        <w:rPr>
          <w:rFonts w:ascii="Arial" w:hAnsi="Arial" w:cs="Arial"/>
        </w:rPr>
        <w:t xml:space="preserve"> available</w:t>
      </w:r>
      <w:r w:rsidR="008737C0">
        <w:rPr>
          <w:rFonts w:ascii="Arial" w:hAnsi="Arial" w:cs="Arial"/>
        </w:rPr>
        <w:t xml:space="preserve">. </w:t>
      </w:r>
      <w:r w:rsidR="00012535">
        <w:rPr>
          <w:rFonts w:ascii="Arial" w:hAnsi="Arial" w:cs="Arial"/>
        </w:rPr>
        <w:t xml:space="preserve">In a related paper, </w:t>
      </w:r>
      <w:r w:rsidR="00657E82">
        <w:rPr>
          <w:rFonts w:ascii="Arial" w:hAnsi="Arial" w:cs="Arial"/>
        </w:rPr>
        <w:t xml:space="preserve">Norcross and </w:t>
      </w:r>
      <w:proofErr w:type="spellStart"/>
      <w:r w:rsidR="00657E82">
        <w:rPr>
          <w:rFonts w:ascii="Arial" w:hAnsi="Arial" w:cs="Arial"/>
        </w:rPr>
        <w:t>Wampold</w:t>
      </w:r>
      <w:proofErr w:type="spellEnd"/>
      <w:r w:rsidR="00657E82">
        <w:rPr>
          <w:rFonts w:ascii="Arial" w:hAnsi="Arial" w:cs="Arial"/>
        </w:rPr>
        <w:t xml:space="preserve"> (2011</w:t>
      </w:r>
      <w:r w:rsidR="00012535">
        <w:rPr>
          <w:rFonts w:ascii="Arial" w:hAnsi="Arial" w:cs="Arial"/>
        </w:rPr>
        <w:t>b</w:t>
      </w:r>
      <w:r w:rsidR="00657E82">
        <w:rPr>
          <w:rFonts w:ascii="Arial" w:hAnsi="Arial" w:cs="Arial"/>
        </w:rPr>
        <w:t xml:space="preserve">) </w:t>
      </w:r>
      <w:r w:rsidR="008737C0">
        <w:rPr>
          <w:rFonts w:ascii="Arial" w:hAnsi="Arial" w:cs="Arial"/>
        </w:rPr>
        <w:t xml:space="preserve">make several recommendations, </w:t>
      </w:r>
      <w:r w:rsidR="00657E82">
        <w:rPr>
          <w:rFonts w:ascii="Arial" w:hAnsi="Arial" w:cs="Arial"/>
        </w:rPr>
        <w:t xml:space="preserve">including some which are specific </w:t>
      </w:r>
      <w:r w:rsidR="008737C0">
        <w:rPr>
          <w:rFonts w:ascii="Arial" w:hAnsi="Arial" w:cs="Arial"/>
        </w:rPr>
        <w:t>to training</w:t>
      </w:r>
      <w:r w:rsidR="00657E82">
        <w:rPr>
          <w:rFonts w:ascii="Arial" w:hAnsi="Arial" w:cs="Arial"/>
        </w:rPr>
        <w:t xml:space="preserve"> and which the approach described here seeks to apply</w:t>
      </w:r>
      <w:r w:rsidR="00BB76CB">
        <w:rPr>
          <w:rFonts w:ascii="Arial" w:hAnsi="Arial" w:cs="Arial"/>
        </w:rPr>
        <w:t>. Training programmes</w:t>
      </w:r>
      <w:r w:rsidR="00E9469B">
        <w:rPr>
          <w:rFonts w:ascii="Arial" w:hAnsi="Arial" w:cs="Arial"/>
        </w:rPr>
        <w:t xml:space="preserve"> ‘</w:t>
      </w:r>
      <w:r w:rsidR="00CC3C4C" w:rsidRPr="00CC3C4C">
        <w:rPr>
          <w:rFonts w:ascii="Arial" w:hAnsi="Arial" w:cs="Arial"/>
        </w:rPr>
        <w:t>are encouraged to provide competency-based training in the demonstrably and probably effective elements of the therapy relationship</w:t>
      </w:r>
      <w:r w:rsidR="00E9469B">
        <w:rPr>
          <w:rFonts w:ascii="Arial" w:hAnsi="Arial" w:cs="Arial"/>
        </w:rPr>
        <w:t>’ and ‘</w:t>
      </w:r>
      <w:r w:rsidR="00CC3C4C" w:rsidRPr="00CC3C4C">
        <w:rPr>
          <w:rFonts w:ascii="Arial" w:hAnsi="Arial" w:cs="Arial"/>
        </w:rPr>
        <w:t>in adapting psychotherapy to the individual patient in ways that demonstrably and probably enhance treatment success</w:t>
      </w:r>
      <w:r w:rsidR="00E9469B">
        <w:rPr>
          <w:rFonts w:ascii="Arial" w:hAnsi="Arial" w:cs="Arial"/>
        </w:rPr>
        <w:t xml:space="preserve">’, while </w:t>
      </w:r>
      <w:r w:rsidR="00E9469B" w:rsidRPr="00E9469B">
        <w:rPr>
          <w:rFonts w:ascii="Arial" w:hAnsi="Arial" w:cs="Arial"/>
        </w:rPr>
        <w:t>accreditation bodies</w:t>
      </w:r>
      <w:r w:rsidR="00E9469B">
        <w:rPr>
          <w:rFonts w:ascii="Arial" w:hAnsi="Arial" w:cs="Arial"/>
        </w:rPr>
        <w:t xml:space="preserve"> </w:t>
      </w:r>
      <w:r w:rsidR="00F4066C">
        <w:rPr>
          <w:rFonts w:ascii="Arial" w:hAnsi="Arial" w:cs="Arial"/>
        </w:rPr>
        <w:t>‘</w:t>
      </w:r>
      <w:r w:rsidR="00CC3C4C" w:rsidRPr="00CC3C4C">
        <w:rPr>
          <w:rFonts w:ascii="Arial" w:hAnsi="Arial" w:cs="Arial"/>
        </w:rPr>
        <w:t>should develop criteria for assessing the adequacy of training in evidence-based therapy relationships</w:t>
      </w:r>
      <w:r w:rsidR="00E9469B">
        <w:rPr>
          <w:rFonts w:ascii="Arial" w:hAnsi="Arial" w:cs="Arial"/>
        </w:rPr>
        <w:t>’</w:t>
      </w:r>
      <w:r w:rsidR="00CC3C4C" w:rsidRPr="00CC3C4C">
        <w:rPr>
          <w:rFonts w:ascii="Arial" w:hAnsi="Arial" w:cs="Arial"/>
        </w:rPr>
        <w:t xml:space="preserve"> (Norcross &amp; </w:t>
      </w:r>
      <w:proofErr w:type="spellStart"/>
      <w:r w:rsidR="006F2DEF">
        <w:rPr>
          <w:rFonts w:ascii="Arial" w:hAnsi="Arial" w:cs="Arial"/>
        </w:rPr>
        <w:t>Wampold</w:t>
      </w:r>
      <w:proofErr w:type="spellEnd"/>
      <w:r w:rsidR="006F2DEF">
        <w:rPr>
          <w:rFonts w:ascii="Arial" w:hAnsi="Arial" w:cs="Arial"/>
        </w:rPr>
        <w:t>, 2011</w:t>
      </w:r>
      <w:r w:rsidR="00627F42">
        <w:rPr>
          <w:rFonts w:ascii="Arial" w:hAnsi="Arial" w:cs="Arial"/>
        </w:rPr>
        <w:t>b</w:t>
      </w:r>
      <w:r w:rsidR="006F2DEF">
        <w:rPr>
          <w:rFonts w:ascii="Arial" w:hAnsi="Arial" w:cs="Arial"/>
        </w:rPr>
        <w:t>, p. 99).</w:t>
      </w:r>
    </w:p>
    <w:p w:rsidR="00C31720" w:rsidRDefault="00657E82" w:rsidP="00B003B0">
      <w:pPr>
        <w:autoSpaceDE w:val="0"/>
        <w:autoSpaceDN w:val="0"/>
        <w:adjustRightInd w:val="0"/>
        <w:spacing w:after="0"/>
        <w:ind w:firstLine="720"/>
        <w:rPr>
          <w:rFonts w:ascii="Arial" w:hAnsi="Arial" w:cs="Arial"/>
        </w:rPr>
      </w:pPr>
      <w:r>
        <w:rPr>
          <w:rFonts w:ascii="Arial" w:hAnsi="Arial" w:cs="Arial"/>
        </w:rPr>
        <w:t xml:space="preserve">It is significant that </w:t>
      </w:r>
      <w:r w:rsidR="00012535">
        <w:rPr>
          <w:rFonts w:ascii="Arial" w:hAnsi="Arial" w:cs="Arial"/>
        </w:rPr>
        <w:t xml:space="preserve">in </w:t>
      </w:r>
      <w:r w:rsidR="003E052F">
        <w:rPr>
          <w:rFonts w:ascii="Arial" w:hAnsi="Arial" w:cs="Arial"/>
        </w:rPr>
        <w:t xml:space="preserve">both </w:t>
      </w:r>
      <w:r w:rsidR="00012535">
        <w:rPr>
          <w:rFonts w:ascii="Arial" w:hAnsi="Arial" w:cs="Arial"/>
        </w:rPr>
        <w:t xml:space="preserve">these </w:t>
      </w:r>
      <w:r w:rsidR="003E052F">
        <w:rPr>
          <w:rFonts w:ascii="Arial" w:hAnsi="Arial" w:cs="Arial"/>
        </w:rPr>
        <w:t>paper</w:t>
      </w:r>
      <w:r w:rsidR="00012535">
        <w:rPr>
          <w:rFonts w:ascii="Arial" w:hAnsi="Arial" w:cs="Arial"/>
        </w:rPr>
        <w:t>s,</w:t>
      </w:r>
      <w:r w:rsidR="003E052F">
        <w:rPr>
          <w:rFonts w:ascii="Arial" w:hAnsi="Arial" w:cs="Arial"/>
        </w:rPr>
        <w:t xml:space="preserve"> </w:t>
      </w:r>
      <w:r>
        <w:rPr>
          <w:rFonts w:ascii="Arial" w:hAnsi="Arial" w:cs="Arial"/>
        </w:rPr>
        <w:t xml:space="preserve">Norcross and </w:t>
      </w:r>
      <w:proofErr w:type="spellStart"/>
      <w:r>
        <w:rPr>
          <w:rFonts w:ascii="Arial" w:hAnsi="Arial" w:cs="Arial"/>
        </w:rPr>
        <w:t>Wampold</w:t>
      </w:r>
      <w:proofErr w:type="spellEnd"/>
      <w:r>
        <w:rPr>
          <w:rFonts w:ascii="Arial" w:hAnsi="Arial" w:cs="Arial"/>
        </w:rPr>
        <w:t xml:space="preserve"> </w:t>
      </w:r>
      <w:r w:rsidR="003E052F">
        <w:rPr>
          <w:rFonts w:ascii="Arial" w:hAnsi="Arial" w:cs="Arial"/>
        </w:rPr>
        <w:t xml:space="preserve">present research which, as they point out, evidences what therapists have always intuitively recognised – that responsive relating to individual clients is the key to successful therapy. What makes for responsive relating, according to </w:t>
      </w:r>
      <w:r w:rsidR="006A149F">
        <w:rPr>
          <w:rFonts w:ascii="Arial" w:hAnsi="Arial" w:cs="Arial"/>
        </w:rPr>
        <w:t xml:space="preserve">Norcross </w:t>
      </w:r>
      <w:r w:rsidR="00221A6B">
        <w:rPr>
          <w:rFonts w:ascii="Arial" w:hAnsi="Arial" w:cs="Arial"/>
        </w:rPr>
        <w:t>and</w:t>
      </w:r>
      <w:r w:rsidR="006A149F">
        <w:rPr>
          <w:rFonts w:ascii="Arial" w:hAnsi="Arial" w:cs="Arial"/>
        </w:rPr>
        <w:t xml:space="preserve"> </w:t>
      </w:r>
      <w:proofErr w:type="spellStart"/>
      <w:r w:rsidR="006A149F">
        <w:rPr>
          <w:rFonts w:ascii="Arial" w:hAnsi="Arial" w:cs="Arial"/>
        </w:rPr>
        <w:t>Wampold</w:t>
      </w:r>
      <w:proofErr w:type="spellEnd"/>
      <w:r w:rsidR="006A149F">
        <w:rPr>
          <w:rFonts w:ascii="Arial" w:hAnsi="Arial" w:cs="Arial"/>
        </w:rPr>
        <w:t xml:space="preserve"> </w:t>
      </w:r>
      <w:r w:rsidR="00FF0EA5">
        <w:rPr>
          <w:rFonts w:ascii="Arial" w:hAnsi="Arial" w:cs="Arial"/>
        </w:rPr>
        <w:t>(</w:t>
      </w:r>
      <w:r w:rsidR="006A149F">
        <w:rPr>
          <w:rFonts w:ascii="Arial" w:hAnsi="Arial" w:cs="Arial"/>
        </w:rPr>
        <w:t>201</w:t>
      </w:r>
      <w:r w:rsidR="00840B4F">
        <w:rPr>
          <w:rFonts w:ascii="Arial" w:hAnsi="Arial" w:cs="Arial"/>
        </w:rPr>
        <w:t>1</w:t>
      </w:r>
      <w:r w:rsidR="00012535">
        <w:rPr>
          <w:rFonts w:ascii="Arial" w:hAnsi="Arial" w:cs="Arial"/>
        </w:rPr>
        <w:t>a</w:t>
      </w:r>
      <w:r w:rsidR="006A149F">
        <w:rPr>
          <w:rFonts w:ascii="Arial" w:hAnsi="Arial" w:cs="Arial"/>
        </w:rPr>
        <w:t>)</w:t>
      </w:r>
      <w:r w:rsidR="003E052F">
        <w:rPr>
          <w:rFonts w:ascii="Arial" w:hAnsi="Arial" w:cs="Arial"/>
        </w:rPr>
        <w:t>,</w:t>
      </w:r>
      <w:r w:rsidR="006A149F">
        <w:rPr>
          <w:rFonts w:ascii="Arial" w:hAnsi="Arial" w:cs="Arial"/>
        </w:rPr>
        <w:t xml:space="preserve"> demonstrably</w:t>
      </w:r>
      <w:r w:rsidR="003E052F">
        <w:rPr>
          <w:rFonts w:ascii="Arial" w:hAnsi="Arial" w:cs="Arial"/>
        </w:rPr>
        <w:t xml:space="preserve"> includes attention to the here-and-now dynamics of resistance</w:t>
      </w:r>
      <w:r w:rsidR="006A149F">
        <w:rPr>
          <w:rFonts w:ascii="Arial" w:hAnsi="Arial" w:cs="Arial"/>
        </w:rPr>
        <w:t xml:space="preserve">, client preferences, culture and spirituality, and probably includes stages of change and coping style. Client expectations and attachment style were also </w:t>
      </w:r>
      <w:r w:rsidR="00FF0EA5">
        <w:rPr>
          <w:rFonts w:ascii="Arial" w:hAnsi="Arial" w:cs="Arial"/>
        </w:rPr>
        <w:t xml:space="preserve">thought to be </w:t>
      </w:r>
      <w:r w:rsidR="006A149F">
        <w:rPr>
          <w:rFonts w:ascii="Arial" w:hAnsi="Arial" w:cs="Arial"/>
        </w:rPr>
        <w:t xml:space="preserve">related to outcome but insufficiently evidenced at this stage. </w:t>
      </w:r>
      <w:r w:rsidR="003E052F">
        <w:rPr>
          <w:rFonts w:ascii="Arial" w:hAnsi="Arial" w:cs="Arial"/>
        </w:rPr>
        <w:t xml:space="preserve"> </w:t>
      </w:r>
      <w:r w:rsidR="00E9469B">
        <w:rPr>
          <w:rFonts w:ascii="Arial" w:hAnsi="Arial" w:cs="Arial"/>
        </w:rPr>
        <w:t xml:space="preserve">The </w:t>
      </w:r>
      <w:r w:rsidR="00F4066C">
        <w:rPr>
          <w:rFonts w:ascii="Arial" w:hAnsi="Arial" w:cs="Arial"/>
        </w:rPr>
        <w:t>a</w:t>
      </w:r>
      <w:r w:rsidR="00E9469B">
        <w:rPr>
          <w:rFonts w:ascii="Arial" w:hAnsi="Arial" w:cs="Arial"/>
        </w:rPr>
        <w:t xml:space="preserve">pproach described </w:t>
      </w:r>
      <w:r w:rsidR="006A149F">
        <w:rPr>
          <w:rFonts w:ascii="Arial" w:hAnsi="Arial" w:cs="Arial"/>
        </w:rPr>
        <w:t>in this paper</w:t>
      </w:r>
      <w:r w:rsidR="00E9469B">
        <w:rPr>
          <w:rFonts w:ascii="Arial" w:hAnsi="Arial" w:cs="Arial"/>
        </w:rPr>
        <w:t xml:space="preserve"> </w:t>
      </w:r>
      <w:r w:rsidR="00F4066C">
        <w:rPr>
          <w:rFonts w:ascii="Arial" w:hAnsi="Arial" w:cs="Arial"/>
        </w:rPr>
        <w:t>seeks to develop the competencies</w:t>
      </w:r>
      <w:r w:rsidR="006A149F">
        <w:rPr>
          <w:rFonts w:ascii="Arial" w:hAnsi="Arial" w:cs="Arial"/>
        </w:rPr>
        <w:t xml:space="preserve"> outlined above</w:t>
      </w:r>
      <w:r w:rsidR="00F4066C">
        <w:rPr>
          <w:rFonts w:ascii="Arial" w:hAnsi="Arial" w:cs="Arial"/>
        </w:rPr>
        <w:t xml:space="preserve"> </w:t>
      </w:r>
      <w:r w:rsidR="00F54DA4">
        <w:rPr>
          <w:rFonts w:ascii="Arial" w:hAnsi="Arial" w:cs="Arial"/>
        </w:rPr>
        <w:t xml:space="preserve">and to encourage flexible adaptation to each client through attention to </w:t>
      </w:r>
      <w:r w:rsidR="006A149F">
        <w:rPr>
          <w:rFonts w:ascii="Arial" w:hAnsi="Arial" w:cs="Arial"/>
        </w:rPr>
        <w:t xml:space="preserve">relational dynamics, cultural awareness, stages of change and attachment patterns, with an actively enquiring focus on client preferences and expectations. In short, the </w:t>
      </w:r>
      <w:r w:rsidR="0068595F">
        <w:rPr>
          <w:rFonts w:ascii="Arial" w:hAnsi="Arial" w:cs="Arial"/>
        </w:rPr>
        <w:t xml:space="preserve">relational dynamic </w:t>
      </w:r>
      <w:r w:rsidR="006A149F">
        <w:rPr>
          <w:rFonts w:ascii="Arial" w:hAnsi="Arial" w:cs="Arial"/>
        </w:rPr>
        <w:t>approach is based on deepening awareness of the</w:t>
      </w:r>
      <w:r w:rsidR="00F54DA4">
        <w:rPr>
          <w:rFonts w:ascii="Arial" w:hAnsi="Arial" w:cs="Arial"/>
        </w:rPr>
        <w:t xml:space="preserve"> intersubjective matrix between therapist and client in both its conscious and unconscious manifestations.</w:t>
      </w:r>
    </w:p>
    <w:p w:rsidR="00DD65D6" w:rsidRDefault="00C8676A" w:rsidP="00B003B0">
      <w:pPr>
        <w:spacing w:after="0"/>
        <w:ind w:firstLine="720"/>
        <w:rPr>
          <w:rFonts w:ascii="Arial" w:hAnsi="Arial" w:cs="Arial"/>
        </w:rPr>
      </w:pPr>
      <w:r>
        <w:rPr>
          <w:rFonts w:ascii="Arial" w:hAnsi="Arial" w:cs="Arial"/>
        </w:rPr>
        <w:t xml:space="preserve">We aim to describe </w:t>
      </w:r>
      <w:r w:rsidR="003E096C">
        <w:rPr>
          <w:rFonts w:ascii="Arial" w:hAnsi="Arial" w:cs="Arial"/>
        </w:rPr>
        <w:t xml:space="preserve">the relational dynamic </w:t>
      </w:r>
      <w:r w:rsidR="00DD65D6">
        <w:rPr>
          <w:rFonts w:ascii="Arial" w:hAnsi="Arial" w:cs="Arial"/>
        </w:rPr>
        <w:t>approach in a way</w:t>
      </w:r>
      <w:r w:rsidR="0071759E" w:rsidRPr="0071759E">
        <w:rPr>
          <w:rFonts w:ascii="Arial" w:hAnsi="Arial" w:cs="Arial"/>
        </w:rPr>
        <w:t xml:space="preserve"> </w:t>
      </w:r>
      <w:r w:rsidR="0071759E">
        <w:rPr>
          <w:rFonts w:ascii="Arial" w:hAnsi="Arial" w:cs="Arial"/>
        </w:rPr>
        <w:t>which is usable for students and colleagues in the wider academic and pr</w:t>
      </w:r>
      <w:r w:rsidR="00467AE9">
        <w:rPr>
          <w:rFonts w:ascii="Arial" w:hAnsi="Arial" w:cs="Arial"/>
        </w:rPr>
        <w:t>ofessional</w:t>
      </w:r>
      <w:r w:rsidR="0071759E">
        <w:rPr>
          <w:rFonts w:ascii="Arial" w:hAnsi="Arial" w:cs="Arial"/>
        </w:rPr>
        <w:t xml:space="preserve"> communities</w:t>
      </w:r>
      <w:r w:rsidR="00DD65D6">
        <w:rPr>
          <w:rFonts w:ascii="Arial" w:hAnsi="Arial" w:cs="Arial"/>
        </w:rPr>
        <w:t xml:space="preserve">, in </w:t>
      </w:r>
      <w:r w:rsidR="00136E21">
        <w:rPr>
          <w:rFonts w:ascii="Arial" w:hAnsi="Arial" w:cs="Arial"/>
        </w:rPr>
        <w:t xml:space="preserve">the </w:t>
      </w:r>
      <w:r w:rsidR="00E94F7B">
        <w:rPr>
          <w:rFonts w:ascii="Arial" w:hAnsi="Arial" w:cs="Arial"/>
        </w:rPr>
        <w:t xml:space="preserve">sense and </w:t>
      </w:r>
      <w:r w:rsidR="00136E21">
        <w:rPr>
          <w:rFonts w:ascii="Arial" w:hAnsi="Arial" w:cs="Arial"/>
        </w:rPr>
        <w:t xml:space="preserve">spirit of </w:t>
      </w:r>
      <w:proofErr w:type="spellStart"/>
      <w:r w:rsidR="00136E21">
        <w:rPr>
          <w:rFonts w:ascii="Arial" w:hAnsi="Arial" w:cs="Arial"/>
        </w:rPr>
        <w:t>Winnicott’s</w:t>
      </w:r>
      <w:proofErr w:type="spellEnd"/>
      <w:r w:rsidR="00136E21">
        <w:rPr>
          <w:rFonts w:ascii="Arial" w:hAnsi="Arial" w:cs="Arial"/>
        </w:rPr>
        <w:t xml:space="preserve"> (</w:t>
      </w:r>
      <w:r w:rsidR="00DD65D6">
        <w:rPr>
          <w:rFonts w:ascii="Arial" w:hAnsi="Arial" w:cs="Arial"/>
        </w:rPr>
        <w:t xml:space="preserve">1971) </w:t>
      </w:r>
      <w:r w:rsidR="00BF053D">
        <w:rPr>
          <w:rFonts w:ascii="Arial" w:hAnsi="Arial" w:cs="Arial"/>
        </w:rPr>
        <w:t xml:space="preserve">concept </w:t>
      </w:r>
      <w:r w:rsidR="00DD65D6">
        <w:rPr>
          <w:rFonts w:ascii="Arial" w:hAnsi="Arial" w:cs="Arial"/>
        </w:rPr>
        <w:t xml:space="preserve">of the </w:t>
      </w:r>
      <w:r w:rsidR="00BF053D">
        <w:rPr>
          <w:rFonts w:ascii="Arial" w:hAnsi="Arial" w:cs="Arial"/>
        </w:rPr>
        <w:t xml:space="preserve">use of an object. </w:t>
      </w:r>
      <w:proofErr w:type="spellStart"/>
      <w:r w:rsidR="00BF053D">
        <w:rPr>
          <w:rFonts w:ascii="Arial" w:hAnsi="Arial" w:cs="Arial"/>
        </w:rPr>
        <w:t>Winnicott’s</w:t>
      </w:r>
      <w:proofErr w:type="spellEnd"/>
      <w:r w:rsidR="00BF053D">
        <w:rPr>
          <w:rFonts w:ascii="Arial" w:hAnsi="Arial" w:cs="Arial"/>
        </w:rPr>
        <w:t xml:space="preserve"> account of the development </w:t>
      </w:r>
      <w:r w:rsidR="0087012E">
        <w:rPr>
          <w:rFonts w:ascii="Arial" w:hAnsi="Arial" w:cs="Arial"/>
        </w:rPr>
        <w:t xml:space="preserve">of object use as distinct from object-relating </w:t>
      </w:r>
      <w:r w:rsidR="00E94F7B">
        <w:rPr>
          <w:rFonts w:ascii="Arial" w:hAnsi="Arial" w:cs="Arial"/>
        </w:rPr>
        <w:t>is a significant starting point for intersubjective theory (Benjamin</w:t>
      </w:r>
      <w:r w:rsidR="00221A6B">
        <w:rPr>
          <w:rFonts w:ascii="Arial" w:hAnsi="Arial" w:cs="Arial"/>
        </w:rPr>
        <w:t>,</w:t>
      </w:r>
      <w:r w:rsidR="00E94F7B">
        <w:rPr>
          <w:rFonts w:ascii="Arial" w:hAnsi="Arial" w:cs="Arial"/>
        </w:rPr>
        <w:t xml:space="preserve"> 1990)</w:t>
      </w:r>
      <w:r w:rsidR="00EB0CDA">
        <w:rPr>
          <w:rFonts w:ascii="Arial" w:hAnsi="Arial" w:cs="Arial"/>
        </w:rPr>
        <w:t>.</w:t>
      </w:r>
      <w:r w:rsidR="00E94F7B">
        <w:rPr>
          <w:rFonts w:ascii="Arial" w:hAnsi="Arial" w:cs="Arial"/>
        </w:rPr>
        <w:t xml:space="preserve"> It </w:t>
      </w:r>
      <w:r w:rsidR="0087012E">
        <w:rPr>
          <w:rFonts w:ascii="Arial" w:hAnsi="Arial" w:cs="Arial"/>
        </w:rPr>
        <w:t>emphasises the otherness of</w:t>
      </w:r>
      <w:r w:rsidR="005A78D1">
        <w:rPr>
          <w:rFonts w:ascii="Arial" w:hAnsi="Arial" w:cs="Arial"/>
        </w:rPr>
        <w:t xml:space="preserve"> </w:t>
      </w:r>
      <w:r w:rsidR="00E94F7B">
        <w:rPr>
          <w:rFonts w:ascii="Arial" w:hAnsi="Arial" w:cs="Arial"/>
        </w:rPr>
        <w:t xml:space="preserve">those whom </w:t>
      </w:r>
      <w:r w:rsidR="0087012E">
        <w:rPr>
          <w:rFonts w:ascii="Arial" w:hAnsi="Arial" w:cs="Arial"/>
        </w:rPr>
        <w:t xml:space="preserve">the infant learns to </w:t>
      </w:r>
      <w:r w:rsidR="00467AE9">
        <w:rPr>
          <w:rFonts w:ascii="Arial" w:hAnsi="Arial" w:cs="Arial"/>
        </w:rPr>
        <w:t>engage with as separate being</w:t>
      </w:r>
      <w:r w:rsidR="00E94F7B">
        <w:rPr>
          <w:rFonts w:ascii="Arial" w:hAnsi="Arial" w:cs="Arial"/>
        </w:rPr>
        <w:t>s</w:t>
      </w:r>
      <w:r w:rsidR="0087012E">
        <w:rPr>
          <w:rFonts w:ascii="Arial" w:hAnsi="Arial" w:cs="Arial"/>
        </w:rPr>
        <w:t xml:space="preserve">, </w:t>
      </w:r>
      <w:r w:rsidR="00AA2914">
        <w:rPr>
          <w:rFonts w:ascii="Arial" w:hAnsi="Arial" w:cs="Arial"/>
        </w:rPr>
        <w:t>thereby establishing a</w:t>
      </w:r>
      <w:r w:rsidR="0087012E">
        <w:rPr>
          <w:rFonts w:ascii="Arial" w:hAnsi="Arial" w:cs="Arial"/>
        </w:rPr>
        <w:t xml:space="preserve"> </w:t>
      </w:r>
      <w:r w:rsidR="00467AE9">
        <w:rPr>
          <w:rFonts w:ascii="Arial" w:hAnsi="Arial" w:cs="Arial"/>
        </w:rPr>
        <w:t>relation</w:t>
      </w:r>
      <w:r w:rsidR="0087012E">
        <w:rPr>
          <w:rFonts w:ascii="Arial" w:hAnsi="Arial" w:cs="Arial"/>
        </w:rPr>
        <w:t xml:space="preserve"> with external reality rather than </w:t>
      </w:r>
      <w:r>
        <w:rPr>
          <w:rFonts w:ascii="Arial" w:hAnsi="Arial" w:cs="Arial"/>
        </w:rPr>
        <w:t xml:space="preserve">just </w:t>
      </w:r>
      <w:r w:rsidR="0087012E">
        <w:rPr>
          <w:rFonts w:ascii="Arial" w:hAnsi="Arial" w:cs="Arial"/>
        </w:rPr>
        <w:t>fantasy</w:t>
      </w:r>
      <w:r w:rsidR="00AA2914">
        <w:rPr>
          <w:rFonts w:ascii="Arial" w:hAnsi="Arial" w:cs="Arial"/>
        </w:rPr>
        <w:t>.</w:t>
      </w:r>
      <w:r w:rsidR="0087012E">
        <w:rPr>
          <w:rFonts w:ascii="Arial" w:hAnsi="Arial" w:cs="Arial"/>
        </w:rPr>
        <w:t xml:space="preserve"> </w:t>
      </w:r>
      <w:r w:rsidR="00E94F7B">
        <w:rPr>
          <w:rFonts w:ascii="Arial" w:hAnsi="Arial" w:cs="Arial"/>
        </w:rPr>
        <w:t xml:space="preserve">Although we prefer </w:t>
      </w:r>
      <w:r w:rsidR="002F2933">
        <w:rPr>
          <w:rFonts w:ascii="Arial" w:hAnsi="Arial" w:cs="Arial"/>
        </w:rPr>
        <w:t>to think of persons as ‘subjects’ rather than</w:t>
      </w:r>
      <w:r w:rsidR="00E94F7B">
        <w:rPr>
          <w:rFonts w:ascii="Arial" w:hAnsi="Arial" w:cs="Arial"/>
        </w:rPr>
        <w:t xml:space="preserve"> ‘objects’</w:t>
      </w:r>
      <w:r w:rsidR="002F2933">
        <w:rPr>
          <w:rFonts w:ascii="Arial" w:hAnsi="Arial" w:cs="Arial"/>
        </w:rPr>
        <w:t xml:space="preserve">, </w:t>
      </w:r>
      <w:proofErr w:type="spellStart"/>
      <w:r w:rsidR="002F2933">
        <w:rPr>
          <w:rFonts w:ascii="Arial" w:hAnsi="Arial" w:cs="Arial"/>
        </w:rPr>
        <w:t>Winnicott’s</w:t>
      </w:r>
      <w:proofErr w:type="spellEnd"/>
      <w:r w:rsidR="002F2933">
        <w:rPr>
          <w:rFonts w:ascii="Arial" w:hAnsi="Arial" w:cs="Arial"/>
        </w:rPr>
        <w:t xml:space="preserve"> language reflects the way in which ideas as well as people offer us a </w:t>
      </w:r>
      <w:r w:rsidR="00420A70">
        <w:rPr>
          <w:rFonts w:ascii="Arial" w:hAnsi="Arial" w:cs="Arial"/>
        </w:rPr>
        <w:t>‘</w:t>
      </w:r>
      <w:r w:rsidR="002F2933">
        <w:rPr>
          <w:rFonts w:ascii="Arial" w:hAnsi="Arial" w:cs="Arial"/>
        </w:rPr>
        <w:t>third</w:t>
      </w:r>
      <w:r w:rsidR="00420A70">
        <w:rPr>
          <w:rFonts w:ascii="Arial" w:hAnsi="Arial" w:cs="Arial"/>
        </w:rPr>
        <w:t>’</w:t>
      </w:r>
      <w:r w:rsidR="002F2933">
        <w:rPr>
          <w:rFonts w:ascii="Arial" w:hAnsi="Arial" w:cs="Arial"/>
        </w:rPr>
        <w:t xml:space="preserve"> perspective (Britton</w:t>
      </w:r>
      <w:r w:rsidR="00221A6B">
        <w:rPr>
          <w:rFonts w:ascii="Arial" w:hAnsi="Arial" w:cs="Arial"/>
        </w:rPr>
        <w:t>,</w:t>
      </w:r>
      <w:r w:rsidR="002F2933">
        <w:rPr>
          <w:rFonts w:ascii="Arial" w:hAnsi="Arial" w:cs="Arial"/>
        </w:rPr>
        <w:t xml:space="preserve"> 1998) to use as a reality check on our </w:t>
      </w:r>
      <w:r w:rsidR="00C73DD8">
        <w:rPr>
          <w:rFonts w:ascii="Arial" w:hAnsi="Arial" w:cs="Arial"/>
        </w:rPr>
        <w:t xml:space="preserve">cherished fantasies. </w:t>
      </w:r>
      <w:r w:rsidR="0087012E">
        <w:rPr>
          <w:rFonts w:ascii="Arial" w:hAnsi="Arial" w:cs="Arial"/>
        </w:rPr>
        <w:t xml:space="preserve">We hope the </w:t>
      </w:r>
      <w:r w:rsidR="0072241E">
        <w:rPr>
          <w:rFonts w:ascii="Arial" w:hAnsi="Arial" w:cs="Arial"/>
        </w:rPr>
        <w:t xml:space="preserve">relational dynamic </w:t>
      </w:r>
      <w:r w:rsidR="0087012E">
        <w:rPr>
          <w:rFonts w:ascii="Arial" w:hAnsi="Arial" w:cs="Arial"/>
        </w:rPr>
        <w:t xml:space="preserve">approach to therapy </w:t>
      </w:r>
      <w:r w:rsidR="00136E21">
        <w:rPr>
          <w:rFonts w:ascii="Arial" w:hAnsi="Arial" w:cs="Arial"/>
        </w:rPr>
        <w:t>education</w:t>
      </w:r>
      <w:r w:rsidR="0087012E">
        <w:rPr>
          <w:rFonts w:ascii="Arial" w:hAnsi="Arial" w:cs="Arial"/>
        </w:rPr>
        <w:t xml:space="preserve"> described here will similarly offer ideas to be used, engaged with, critiqued and </w:t>
      </w:r>
      <w:r w:rsidR="00136E21">
        <w:rPr>
          <w:rFonts w:ascii="Arial" w:hAnsi="Arial" w:cs="Arial"/>
        </w:rPr>
        <w:t xml:space="preserve">even ‘destroyed’ in </w:t>
      </w:r>
      <w:proofErr w:type="spellStart"/>
      <w:r w:rsidR="00136E21">
        <w:rPr>
          <w:rFonts w:ascii="Arial" w:hAnsi="Arial" w:cs="Arial"/>
        </w:rPr>
        <w:t>Winnicott’s</w:t>
      </w:r>
      <w:proofErr w:type="spellEnd"/>
      <w:r>
        <w:rPr>
          <w:rFonts w:ascii="Arial" w:hAnsi="Arial" w:cs="Arial"/>
        </w:rPr>
        <w:t xml:space="preserve"> (1971)</w:t>
      </w:r>
      <w:r w:rsidR="00136E21">
        <w:rPr>
          <w:rFonts w:ascii="Arial" w:hAnsi="Arial" w:cs="Arial"/>
        </w:rPr>
        <w:t xml:space="preserve"> </w:t>
      </w:r>
      <w:r w:rsidR="0087012E">
        <w:rPr>
          <w:rFonts w:ascii="Arial" w:hAnsi="Arial" w:cs="Arial"/>
        </w:rPr>
        <w:t>sense, as part of the dialectical process of thinking and generating knowledge</w:t>
      </w:r>
      <w:r w:rsidR="00933126">
        <w:rPr>
          <w:rFonts w:ascii="Arial" w:hAnsi="Arial" w:cs="Arial"/>
        </w:rPr>
        <w:t xml:space="preserve"> within the profession</w:t>
      </w:r>
      <w:r w:rsidR="0087012E">
        <w:rPr>
          <w:rFonts w:ascii="Arial" w:hAnsi="Arial" w:cs="Arial"/>
        </w:rPr>
        <w:t>.</w:t>
      </w:r>
      <w:r w:rsidR="00E36BD3">
        <w:rPr>
          <w:rFonts w:ascii="Arial" w:hAnsi="Arial" w:cs="Arial"/>
        </w:rPr>
        <w:t xml:space="preserve"> </w:t>
      </w:r>
      <w:r w:rsidR="00736428">
        <w:rPr>
          <w:rFonts w:ascii="Arial" w:hAnsi="Arial" w:cs="Arial"/>
        </w:rPr>
        <w:t>The pres</w:t>
      </w:r>
      <w:r w:rsidR="00E36BD3">
        <w:rPr>
          <w:rFonts w:ascii="Arial" w:hAnsi="Arial" w:cs="Arial"/>
        </w:rPr>
        <w:t>ent sta</w:t>
      </w:r>
      <w:r w:rsidR="00736428">
        <w:rPr>
          <w:rFonts w:ascii="Arial" w:hAnsi="Arial" w:cs="Arial"/>
        </w:rPr>
        <w:t xml:space="preserve">te of our art is always provisional, and we welcome dialogue which may lead towards the transcendence of </w:t>
      </w:r>
      <w:r w:rsidR="00C73DD8">
        <w:rPr>
          <w:rFonts w:ascii="Arial" w:hAnsi="Arial" w:cs="Arial"/>
        </w:rPr>
        <w:t xml:space="preserve">its </w:t>
      </w:r>
      <w:r w:rsidR="00736428">
        <w:rPr>
          <w:rFonts w:ascii="Arial" w:hAnsi="Arial" w:cs="Arial"/>
        </w:rPr>
        <w:t>current limitations.</w:t>
      </w:r>
    </w:p>
    <w:p w:rsidR="00C8676A" w:rsidRDefault="00C8676A" w:rsidP="00B003B0">
      <w:pPr>
        <w:spacing w:after="0"/>
        <w:ind w:firstLine="720"/>
        <w:rPr>
          <w:rFonts w:ascii="Arial" w:hAnsi="Arial" w:cs="Arial"/>
        </w:rPr>
      </w:pPr>
      <w:r>
        <w:rPr>
          <w:rFonts w:ascii="Arial" w:hAnsi="Arial" w:cs="Arial"/>
        </w:rPr>
        <w:t>While a failure to move beyond object-relating means that interpersonal relationships remain based on fantasy and projection rather than engagement with external reality, postmodern theories challenge the concept of a static knowable reality ‘out there’. Theoretical concepts</w:t>
      </w:r>
      <w:r w:rsidR="00EB0CDA">
        <w:rPr>
          <w:rFonts w:ascii="Arial" w:hAnsi="Arial" w:cs="Arial"/>
        </w:rPr>
        <w:t xml:space="preserve"> </w:t>
      </w:r>
      <w:r>
        <w:rPr>
          <w:rFonts w:ascii="Arial" w:hAnsi="Arial" w:cs="Arial"/>
        </w:rPr>
        <w:t>are understood to emerge from the historical and cultural context in which they are embedded</w:t>
      </w:r>
      <w:r w:rsidR="00911F60">
        <w:rPr>
          <w:rFonts w:ascii="Arial" w:hAnsi="Arial" w:cs="Arial"/>
        </w:rPr>
        <w:t xml:space="preserve"> and to</w:t>
      </w:r>
      <w:r>
        <w:rPr>
          <w:rFonts w:ascii="Arial" w:hAnsi="Arial" w:cs="Arial"/>
        </w:rPr>
        <w:t xml:space="preserve"> </w:t>
      </w:r>
      <w:r w:rsidR="00EB0CDA">
        <w:rPr>
          <w:rFonts w:ascii="Arial" w:hAnsi="Arial" w:cs="Arial"/>
        </w:rPr>
        <w:t>re</w:t>
      </w:r>
      <w:r>
        <w:rPr>
          <w:rFonts w:ascii="Arial" w:hAnsi="Arial" w:cs="Arial"/>
        </w:rPr>
        <w:t xml:space="preserve">tain within them a matrix of ‘givens’ </w:t>
      </w:r>
      <w:r w:rsidR="00EB0CDA">
        <w:rPr>
          <w:rFonts w:ascii="Arial" w:hAnsi="Arial" w:cs="Arial"/>
        </w:rPr>
        <w:t>from</w:t>
      </w:r>
      <w:r w:rsidR="002E617C">
        <w:rPr>
          <w:rFonts w:ascii="Arial" w:hAnsi="Arial" w:cs="Arial"/>
        </w:rPr>
        <w:t xml:space="preserve"> their time and place, </w:t>
      </w:r>
      <w:r>
        <w:rPr>
          <w:rFonts w:ascii="Arial" w:hAnsi="Arial" w:cs="Arial"/>
        </w:rPr>
        <w:t xml:space="preserve">which may not be readily </w:t>
      </w:r>
      <w:r w:rsidR="00EB0CDA">
        <w:rPr>
          <w:rFonts w:ascii="Arial" w:hAnsi="Arial" w:cs="Arial"/>
        </w:rPr>
        <w:t xml:space="preserve">applicable or </w:t>
      </w:r>
      <w:r w:rsidR="002E617C">
        <w:rPr>
          <w:rFonts w:ascii="Arial" w:hAnsi="Arial" w:cs="Arial"/>
        </w:rPr>
        <w:t>comprehensible in other contexts</w:t>
      </w:r>
      <w:r>
        <w:rPr>
          <w:rFonts w:ascii="Arial" w:hAnsi="Arial" w:cs="Arial"/>
        </w:rPr>
        <w:t xml:space="preserve">. </w:t>
      </w:r>
      <w:r w:rsidR="00911F60">
        <w:rPr>
          <w:rFonts w:ascii="Arial" w:hAnsi="Arial" w:cs="Arial"/>
        </w:rPr>
        <w:t xml:space="preserve">Although </w:t>
      </w:r>
      <w:r>
        <w:rPr>
          <w:rFonts w:ascii="Arial" w:hAnsi="Arial" w:cs="Arial"/>
        </w:rPr>
        <w:t>the notion of</w:t>
      </w:r>
      <w:r w:rsidR="002E617C">
        <w:rPr>
          <w:rFonts w:ascii="Arial" w:hAnsi="Arial" w:cs="Arial"/>
        </w:rPr>
        <w:t xml:space="preserve"> theoretical</w:t>
      </w:r>
      <w:r w:rsidR="003F742E">
        <w:rPr>
          <w:rFonts w:ascii="Arial" w:hAnsi="Arial" w:cs="Arial"/>
        </w:rPr>
        <w:t xml:space="preserve"> truth </w:t>
      </w:r>
      <w:r w:rsidR="00BA3484">
        <w:rPr>
          <w:rFonts w:ascii="Arial" w:hAnsi="Arial" w:cs="Arial"/>
        </w:rPr>
        <w:t xml:space="preserve">is </w:t>
      </w:r>
      <w:r w:rsidR="003F742E">
        <w:rPr>
          <w:rFonts w:ascii="Arial" w:hAnsi="Arial" w:cs="Arial"/>
        </w:rPr>
        <w:t>easily reified</w:t>
      </w:r>
      <w:r>
        <w:rPr>
          <w:rFonts w:ascii="Arial" w:hAnsi="Arial" w:cs="Arial"/>
        </w:rPr>
        <w:t xml:space="preserve"> as a</w:t>
      </w:r>
      <w:r w:rsidR="003F742E">
        <w:rPr>
          <w:rFonts w:ascii="Arial" w:hAnsi="Arial" w:cs="Arial"/>
        </w:rPr>
        <w:t xml:space="preserve"> </w:t>
      </w:r>
      <w:r w:rsidR="00AA2914">
        <w:rPr>
          <w:rFonts w:ascii="Arial" w:hAnsi="Arial" w:cs="Arial"/>
        </w:rPr>
        <w:t xml:space="preserve">discovery of </w:t>
      </w:r>
      <w:r>
        <w:rPr>
          <w:rFonts w:ascii="Arial" w:hAnsi="Arial" w:cs="Arial"/>
        </w:rPr>
        <w:t>the found</w:t>
      </w:r>
      <w:r w:rsidR="002E617C">
        <w:rPr>
          <w:rFonts w:ascii="Arial" w:hAnsi="Arial" w:cs="Arial"/>
        </w:rPr>
        <w:t>ing fathers and mothers</w:t>
      </w:r>
      <w:r>
        <w:rPr>
          <w:rFonts w:ascii="Arial" w:hAnsi="Arial" w:cs="Arial"/>
        </w:rPr>
        <w:t xml:space="preserve"> </w:t>
      </w:r>
      <w:r>
        <w:rPr>
          <w:rFonts w:ascii="Arial" w:hAnsi="Arial" w:cs="Arial"/>
        </w:rPr>
        <w:lastRenderedPageBreak/>
        <w:t>of psychotherapeutic theories</w:t>
      </w:r>
      <w:r w:rsidR="00911F60">
        <w:rPr>
          <w:rFonts w:ascii="Arial" w:hAnsi="Arial" w:cs="Arial"/>
        </w:rPr>
        <w:t>, a</w:t>
      </w:r>
      <w:r>
        <w:rPr>
          <w:rFonts w:ascii="Arial" w:hAnsi="Arial" w:cs="Arial"/>
        </w:rPr>
        <w:t xml:space="preserve"> postmodern</w:t>
      </w:r>
      <w:r w:rsidR="003F742E">
        <w:rPr>
          <w:rFonts w:ascii="Arial" w:hAnsi="Arial" w:cs="Arial"/>
        </w:rPr>
        <w:t xml:space="preserve"> perspective </w:t>
      </w:r>
      <w:r w:rsidR="002E617C">
        <w:rPr>
          <w:rFonts w:ascii="Arial" w:hAnsi="Arial" w:cs="Arial"/>
        </w:rPr>
        <w:t>suggests a plurality of truths</w:t>
      </w:r>
      <w:r>
        <w:rPr>
          <w:rFonts w:ascii="Arial" w:hAnsi="Arial" w:cs="Arial"/>
        </w:rPr>
        <w:t xml:space="preserve"> seen from a variety of perspectives</w:t>
      </w:r>
      <w:r w:rsidR="00911F60">
        <w:rPr>
          <w:rFonts w:ascii="Arial" w:hAnsi="Arial" w:cs="Arial"/>
        </w:rPr>
        <w:t>,</w:t>
      </w:r>
      <w:r>
        <w:rPr>
          <w:rFonts w:ascii="Arial" w:hAnsi="Arial" w:cs="Arial"/>
        </w:rPr>
        <w:t xml:space="preserve"> continually </w:t>
      </w:r>
      <w:r w:rsidR="00C73DD8">
        <w:rPr>
          <w:rFonts w:ascii="Arial" w:hAnsi="Arial" w:cs="Arial"/>
        </w:rPr>
        <w:t xml:space="preserve">co-constructed through </w:t>
      </w:r>
      <w:r w:rsidR="00CC7AFB">
        <w:rPr>
          <w:rFonts w:ascii="Arial" w:hAnsi="Arial" w:cs="Arial"/>
        </w:rPr>
        <w:t xml:space="preserve">embodied </w:t>
      </w:r>
      <w:r w:rsidR="005179FA">
        <w:rPr>
          <w:rFonts w:ascii="Arial" w:hAnsi="Arial" w:cs="Arial"/>
        </w:rPr>
        <w:t xml:space="preserve">‘participatory sense-making’ (De Jaegher </w:t>
      </w:r>
      <w:r w:rsidR="0024747F">
        <w:rPr>
          <w:rFonts w:ascii="Arial" w:hAnsi="Arial" w:cs="Arial"/>
        </w:rPr>
        <w:t>&amp;</w:t>
      </w:r>
      <w:r w:rsidR="005179FA">
        <w:rPr>
          <w:rFonts w:ascii="Arial" w:hAnsi="Arial" w:cs="Arial"/>
        </w:rPr>
        <w:t xml:space="preserve"> Di Paulo</w:t>
      </w:r>
      <w:r w:rsidR="00221A6B">
        <w:rPr>
          <w:rFonts w:ascii="Arial" w:hAnsi="Arial" w:cs="Arial"/>
        </w:rPr>
        <w:t>,</w:t>
      </w:r>
      <w:r w:rsidR="005179FA">
        <w:rPr>
          <w:rFonts w:ascii="Arial" w:hAnsi="Arial" w:cs="Arial"/>
        </w:rPr>
        <w:t xml:space="preserve"> 20</w:t>
      </w:r>
      <w:r w:rsidR="0024747F">
        <w:rPr>
          <w:rFonts w:ascii="Arial" w:hAnsi="Arial" w:cs="Arial"/>
        </w:rPr>
        <w:t>07</w:t>
      </w:r>
      <w:r w:rsidR="005179FA">
        <w:rPr>
          <w:rFonts w:ascii="Arial" w:hAnsi="Arial" w:cs="Arial"/>
        </w:rPr>
        <w:t>)</w:t>
      </w:r>
      <w:r w:rsidR="00B23F31">
        <w:rPr>
          <w:rFonts w:ascii="Arial" w:hAnsi="Arial" w:cs="Arial"/>
        </w:rPr>
        <w:t>. We believe this perspective</w:t>
      </w:r>
      <w:r>
        <w:rPr>
          <w:rFonts w:ascii="Arial" w:hAnsi="Arial" w:cs="Arial"/>
        </w:rPr>
        <w:t xml:space="preserve"> is closer to the therapeutic experience of emerging from rigid patterns</w:t>
      </w:r>
      <w:r w:rsidR="002E617C">
        <w:rPr>
          <w:rFonts w:ascii="Arial" w:hAnsi="Arial" w:cs="Arial"/>
        </w:rPr>
        <w:t xml:space="preserve"> of defensive thinking</w:t>
      </w:r>
      <w:r w:rsidR="00B23F31">
        <w:rPr>
          <w:rFonts w:ascii="Arial" w:hAnsi="Arial" w:cs="Arial"/>
        </w:rPr>
        <w:t xml:space="preserve"> into new ways of perceiving</w:t>
      </w:r>
      <w:r>
        <w:rPr>
          <w:rFonts w:ascii="Arial" w:hAnsi="Arial" w:cs="Arial"/>
        </w:rPr>
        <w:t xml:space="preserve"> and perhaps more creative ways of living. This more fluid understanding is at the heart of the intersubjective perspective which informs o</w:t>
      </w:r>
      <w:r w:rsidR="002E617C">
        <w:rPr>
          <w:rFonts w:ascii="Arial" w:hAnsi="Arial" w:cs="Arial"/>
        </w:rPr>
        <w:t xml:space="preserve">ur approach to </w:t>
      </w:r>
      <w:r>
        <w:rPr>
          <w:rFonts w:ascii="Arial" w:hAnsi="Arial" w:cs="Arial"/>
        </w:rPr>
        <w:t>th</w:t>
      </w:r>
      <w:r w:rsidR="002E617C">
        <w:rPr>
          <w:rFonts w:ascii="Arial" w:hAnsi="Arial" w:cs="Arial"/>
        </w:rPr>
        <w:t>erapy education.</w:t>
      </w:r>
    </w:p>
    <w:p w:rsidR="00535A4B" w:rsidRDefault="008D450E" w:rsidP="00B003B0">
      <w:pPr>
        <w:spacing w:after="0"/>
        <w:ind w:firstLine="720"/>
        <w:rPr>
          <w:rFonts w:ascii="Arial" w:hAnsi="Arial" w:cs="Arial"/>
        </w:rPr>
      </w:pPr>
      <w:r>
        <w:rPr>
          <w:rFonts w:ascii="Arial" w:hAnsi="Arial" w:cs="Arial"/>
        </w:rPr>
        <w:t xml:space="preserve">As stated above, </w:t>
      </w:r>
      <w:proofErr w:type="spellStart"/>
      <w:r w:rsidR="00933126">
        <w:rPr>
          <w:rFonts w:ascii="Arial" w:hAnsi="Arial" w:cs="Arial"/>
        </w:rPr>
        <w:t>Winnicott’s</w:t>
      </w:r>
      <w:proofErr w:type="spellEnd"/>
      <w:r w:rsidR="00933126">
        <w:rPr>
          <w:rFonts w:ascii="Arial" w:hAnsi="Arial" w:cs="Arial"/>
        </w:rPr>
        <w:t xml:space="preserve"> concept of object use</w:t>
      </w:r>
      <w:r w:rsidR="00E11B34">
        <w:rPr>
          <w:rFonts w:ascii="Arial" w:hAnsi="Arial" w:cs="Arial"/>
        </w:rPr>
        <w:t xml:space="preserve"> </w:t>
      </w:r>
      <w:r w:rsidR="00B74F80">
        <w:rPr>
          <w:rFonts w:ascii="Arial" w:hAnsi="Arial" w:cs="Arial"/>
        </w:rPr>
        <w:t>lays one of the foundation stones of intersubjectivity</w:t>
      </w:r>
      <w:r w:rsidR="00467EDF">
        <w:rPr>
          <w:rFonts w:ascii="Arial" w:hAnsi="Arial" w:cs="Arial"/>
        </w:rPr>
        <w:t xml:space="preserve"> theory (Benjamin, 1990)</w:t>
      </w:r>
      <w:r w:rsidR="00B74F80">
        <w:rPr>
          <w:rFonts w:ascii="Arial" w:hAnsi="Arial" w:cs="Arial"/>
        </w:rPr>
        <w:t xml:space="preserve">. While object relations theory focuses on ways in which each person weaves the fabric of their own internal world, in turn drawing in threads from experience and </w:t>
      </w:r>
      <w:r w:rsidR="00FE2E8D">
        <w:rPr>
          <w:rFonts w:ascii="Arial" w:hAnsi="Arial" w:cs="Arial"/>
        </w:rPr>
        <w:t xml:space="preserve">creating </w:t>
      </w:r>
      <w:r w:rsidR="00B74F80">
        <w:rPr>
          <w:rFonts w:ascii="Arial" w:hAnsi="Arial" w:cs="Arial"/>
        </w:rPr>
        <w:t xml:space="preserve">a veil through which to view the external world, </w:t>
      </w:r>
      <w:r w:rsidR="00B23F31">
        <w:rPr>
          <w:rFonts w:ascii="Arial" w:hAnsi="Arial" w:cs="Arial"/>
        </w:rPr>
        <w:t xml:space="preserve">theories </w:t>
      </w:r>
      <w:r w:rsidR="00D44B0A">
        <w:rPr>
          <w:rFonts w:ascii="Arial" w:hAnsi="Arial" w:cs="Arial"/>
        </w:rPr>
        <w:t xml:space="preserve">of intersubjectivity </w:t>
      </w:r>
      <w:r w:rsidR="00B74F80">
        <w:rPr>
          <w:rFonts w:ascii="Arial" w:hAnsi="Arial" w:cs="Arial"/>
        </w:rPr>
        <w:t xml:space="preserve">pay attention to the irreducible nature of others and the relational quality of all our experience. Other people are not simply the objects of our desires, fears, identifications and projections, but </w:t>
      </w:r>
      <w:r w:rsidR="00A23D0F">
        <w:rPr>
          <w:rFonts w:ascii="Arial" w:hAnsi="Arial" w:cs="Arial"/>
        </w:rPr>
        <w:t xml:space="preserve">embodied </w:t>
      </w:r>
      <w:r w:rsidR="00410D53">
        <w:rPr>
          <w:rFonts w:ascii="Arial" w:hAnsi="Arial" w:cs="Arial"/>
        </w:rPr>
        <w:t xml:space="preserve">subjects in themselves and in relation with us. </w:t>
      </w:r>
      <w:r w:rsidR="00467EDF">
        <w:rPr>
          <w:rFonts w:ascii="Arial" w:hAnsi="Arial" w:cs="Arial"/>
        </w:rPr>
        <w:t>T</w:t>
      </w:r>
      <w:r w:rsidR="00E36BD3">
        <w:rPr>
          <w:rFonts w:ascii="Arial" w:hAnsi="Arial" w:cs="Arial"/>
        </w:rPr>
        <w:t>he move beyond object</w:t>
      </w:r>
      <w:r w:rsidR="00136E21">
        <w:rPr>
          <w:rFonts w:ascii="Arial" w:hAnsi="Arial" w:cs="Arial"/>
        </w:rPr>
        <w:t>-relating which Winnicott (</w:t>
      </w:r>
      <w:r w:rsidR="00E36BD3">
        <w:rPr>
          <w:rFonts w:ascii="Arial" w:hAnsi="Arial" w:cs="Arial"/>
        </w:rPr>
        <w:t xml:space="preserve">1971) outlines is a key step towards developing the capacity for intersubjective </w:t>
      </w:r>
      <w:r w:rsidR="0071759E">
        <w:rPr>
          <w:rFonts w:ascii="Arial" w:hAnsi="Arial" w:cs="Arial"/>
        </w:rPr>
        <w:t>experience</w:t>
      </w:r>
      <w:r w:rsidR="00E11B34">
        <w:rPr>
          <w:rFonts w:ascii="Arial" w:hAnsi="Arial" w:cs="Arial"/>
        </w:rPr>
        <w:t xml:space="preserve"> and understanding</w:t>
      </w:r>
      <w:r w:rsidR="001E7ACC">
        <w:rPr>
          <w:rFonts w:ascii="Arial" w:hAnsi="Arial" w:cs="Arial"/>
        </w:rPr>
        <w:t xml:space="preserve">. </w:t>
      </w:r>
      <w:r w:rsidR="00C8676A">
        <w:rPr>
          <w:rFonts w:ascii="Arial" w:hAnsi="Arial" w:cs="Arial"/>
        </w:rPr>
        <w:t>From this</w:t>
      </w:r>
      <w:r w:rsidR="001E7ACC">
        <w:rPr>
          <w:rFonts w:ascii="Arial" w:hAnsi="Arial" w:cs="Arial"/>
        </w:rPr>
        <w:t xml:space="preserve"> perspective </w:t>
      </w:r>
      <w:r w:rsidR="00CE17EB">
        <w:rPr>
          <w:rFonts w:ascii="Arial" w:hAnsi="Arial" w:cs="Arial"/>
        </w:rPr>
        <w:t xml:space="preserve">what we know and believe </w:t>
      </w:r>
      <w:r w:rsidR="00C8676A">
        <w:rPr>
          <w:rFonts w:ascii="Arial" w:hAnsi="Arial" w:cs="Arial"/>
        </w:rPr>
        <w:t>about each other and the world is</w:t>
      </w:r>
      <w:r w:rsidR="00CE17EB">
        <w:rPr>
          <w:rFonts w:ascii="Arial" w:hAnsi="Arial" w:cs="Arial"/>
        </w:rPr>
        <w:t xml:space="preserve"> co-created between people in particular relational contexts. </w:t>
      </w:r>
      <w:r w:rsidR="003F742E">
        <w:rPr>
          <w:rFonts w:ascii="Arial" w:hAnsi="Arial" w:cs="Arial"/>
        </w:rPr>
        <w:t>A</w:t>
      </w:r>
      <w:r w:rsidR="0071759E">
        <w:rPr>
          <w:rFonts w:ascii="Arial" w:hAnsi="Arial" w:cs="Arial"/>
        </w:rPr>
        <w:t xml:space="preserve"> binary opposition of internal and external worlds is troubled by this understanding, so that experience is understood to be neither wholly objective nor reduced to inner fantasy. </w:t>
      </w:r>
      <w:r w:rsidR="00CE17EB">
        <w:rPr>
          <w:rFonts w:ascii="Arial" w:hAnsi="Arial" w:cs="Arial"/>
        </w:rPr>
        <w:t>This perspective</w:t>
      </w:r>
      <w:r w:rsidR="0071759E">
        <w:rPr>
          <w:rFonts w:ascii="Arial" w:hAnsi="Arial" w:cs="Arial"/>
        </w:rPr>
        <w:t xml:space="preserve"> </w:t>
      </w:r>
      <w:r w:rsidR="00CE17EB">
        <w:rPr>
          <w:rFonts w:ascii="Arial" w:hAnsi="Arial" w:cs="Arial"/>
        </w:rPr>
        <w:t xml:space="preserve">assumes the capacity to recognise the other as other (Benjamin, 1990), and so implies a deeply-rooted </w:t>
      </w:r>
      <w:r w:rsidR="00054D67">
        <w:rPr>
          <w:rFonts w:ascii="Arial" w:hAnsi="Arial" w:cs="Arial"/>
        </w:rPr>
        <w:t xml:space="preserve">mutual recognition and </w:t>
      </w:r>
      <w:r w:rsidR="002A6E03">
        <w:rPr>
          <w:rFonts w:ascii="Arial" w:hAnsi="Arial" w:cs="Arial"/>
        </w:rPr>
        <w:t>accept</w:t>
      </w:r>
      <w:r w:rsidR="00CE17EB">
        <w:rPr>
          <w:rFonts w:ascii="Arial" w:hAnsi="Arial" w:cs="Arial"/>
        </w:rPr>
        <w:t xml:space="preserve">ance of difference </w:t>
      </w:r>
      <w:r w:rsidR="00893E7E">
        <w:rPr>
          <w:rFonts w:ascii="Arial" w:hAnsi="Arial" w:cs="Arial"/>
        </w:rPr>
        <w:t xml:space="preserve">lying </w:t>
      </w:r>
      <w:r w:rsidR="00CE17EB">
        <w:rPr>
          <w:rFonts w:ascii="Arial" w:hAnsi="Arial" w:cs="Arial"/>
        </w:rPr>
        <w:t>at the heart of ethical therapeutic relationships</w:t>
      </w:r>
      <w:r w:rsidR="004D0626">
        <w:rPr>
          <w:rFonts w:ascii="Arial" w:hAnsi="Arial" w:cs="Arial"/>
        </w:rPr>
        <w:t xml:space="preserve">.  </w:t>
      </w:r>
    </w:p>
    <w:p w:rsidR="005355B2" w:rsidRDefault="00535A4B" w:rsidP="00B003B0">
      <w:pPr>
        <w:spacing w:after="0"/>
        <w:ind w:firstLine="720"/>
        <w:rPr>
          <w:rFonts w:ascii="Arial" w:hAnsi="Arial" w:cs="Arial"/>
        </w:rPr>
      </w:pPr>
      <w:r>
        <w:rPr>
          <w:rFonts w:ascii="Arial" w:hAnsi="Arial" w:cs="Arial"/>
        </w:rPr>
        <w:t xml:space="preserve">Ethical practice occupies a central position in the </w:t>
      </w:r>
      <w:r w:rsidR="003E096C">
        <w:rPr>
          <w:rFonts w:ascii="Arial" w:hAnsi="Arial" w:cs="Arial"/>
        </w:rPr>
        <w:t xml:space="preserve">relational dynamic </w:t>
      </w:r>
      <w:r>
        <w:rPr>
          <w:rFonts w:ascii="Arial" w:hAnsi="Arial" w:cs="Arial"/>
        </w:rPr>
        <w:t>approach</w:t>
      </w:r>
      <w:r w:rsidR="003E096C">
        <w:rPr>
          <w:rFonts w:ascii="Arial" w:hAnsi="Arial" w:cs="Arial"/>
        </w:rPr>
        <w:t>.</w:t>
      </w:r>
      <w:r>
        <w:rPr>
          <w:rFonts w:ascii="Arial" w:hAnsi="Arial" w:cs="Arial"/>
        </w:rPr>
        <w:t xml:space="preserve"> </w:t>
      </w:r>
      <w:r w:rsidR="00E11B34">
        <w:rPr>
          <w:rFonts w:ascii="Arial" w:hAnsi="Arial" w:cs="Arial"/>
        </w:rPr>
        <w:t>P</w:t>
      </w:r>
      <w:r>
        <w:rPr>
          <w:rFonts w:ascii="Arial" w:hAnsi="Arial" w:cs="Arial"/>
        </w:rPr>
        <w:t xml:space="preserve">ractitioners </w:t>
      </w:r>
      <w:r w:rsidR="00E11B34">
        <w:rPr>
          <w:rFonts w:ascii="Arial" w:hAnsi="Arial" w:cs="Arial"/>
        </w:rPr>
        <w:t xml:space="preserve">have </w:t>
      </w:r>
      <w:r>
        <w:rPr>
          <w:rFonts w:ascii="Arial" w:hAnsi="Arial" w:cs="Arial"/>
        </w:rPr>
        <w:t xml:space="preserve">a responsibility for ethical thinking </w:t>
      </w:r>
      <w:r w:rsidR="00E11B34">
        <w:rPr>
          <w:rFonts w:ascii="Arial" w:hAnsi="Arial" w:cs="Arial"/>
        </w:rPr>
        <w:t>which</w:t>
      </w:r>
      <w:r>
        <w:rPr>
          <w:rFonts w:ascii="Arial" w:hAnsi="Arial" w:cs="Arial"/>
        </w:rPr>
        <w:t xml:space="preserve"> requires a lived rather than learned experience of the attitudes and values from which </w:t>
      </w:r>
      <w:r w:rsidR="00AA2914">
        <w:rPr>
          <w:rFonts w:ascii="Arial" w:hAnsi="Arial" w:cs="Arial"/>
        </w:rPr>
        <w:t>ethica</w:t>
      </w:r>
      <w:r w:rsidR="00012535">
        <w:rPr>
          <w:rFonts w:ascii="Arial" w:hAnsi="Arial" w:cs="Arial"/>
        </w:rPr>
        <w:t xml:space="preserve">l </w:t>
      </w:r>
      <w:r>
        <w:rPr>
          <w:rFonts w:ascii="Arial" w:hAnsi="Arial" w:cs="Arial"/>
        </w:rPr>
        <w:t>thinking derives (</w:t>
      </w:r>
      <w:proofErr w:type="spellStart"/>
      <w:r>
        <w:rPr>
          <w:rFonts w:ascii="Arial" w:hAnsi="Arial" w:cs="Arial"/>
        </w:rPr>
        <w:t>Casemore</w:t>
      </w:r>
      <w:proofErr w:type="spellEnd"/>
      <w:r w:rsidR="00CD5AC8">
        <w:rPr>
          <w:rFonts w:ascii="Arial" w:hAnsi="Arial" w:cs="Arial"/>
        </w:rPr>
        <w:t>,</w:t>
      </w:r>
      <w:r>
        <w:rPr>
          <w:rFonts w:ascii="Arial" w:hAnsi="Arial" w:cs="Arial"/>
        </w:rPr>
        <w:t xml:space="preserve"> 2009). </w:t>
      </w:r>
      <w:r w:rsidR="002A6E03">
        <w:rPr>
          <w:rFonts w:ascii="Arial" w:hAnsi="Arial" w:cs="Arial"/>
        </w:rPr>
        <w:t>Understanding the other, however empathically, is not on its own enough t</w:t>
      </w:r>
      <w:r w:rsidR="00ED0A77">
        <w:rPr>
          <w:rFonts w:ascii="Arial" w:hAnsi="Arial" w:cs="Arial"/>
        </w:rPr>
        <w:t>o bridge the imag</w:t>
      </w:r>
      <w:r w:rsidR="00B23F31">
        <w:rPr>
          <w:rFonts w:ascii="Arial" w:hAnsi="Arial" w:cs="Arial"/>
        </w:rPr>
        <w:t>inative gap which separates</w:t>
      </w:r>
      <w:r w:rsidR="009F5D44">
        <w:rPr>
          <w:rFonts w:ascii="Arial" w:hAnsi="Arial" w:cs="Arial"/>
        </w:rPr>
        <w:t xml:space="preserve"> us, because it does not necessarily involve recognition of our own presence and engagement in the encounter.</w:t>
      </w:r>
      <w:r w:rsidR="00B23F31">
        <w:rPr>
          <w:rFonts w:ascii="Arial" w:hAnsi="Arial" w:cs="Arial"/>
        </w:rPr>
        <w:t xml:space="preserve"> </w:t>
      </w:r>
      <w:r w:rsidR="000B026D">
        <w:rPr>
          <w:rFonts w:ascii="Arial" w:hAnsi="Arial" w:cs="Arial"/>
        </w:rPr>
        <w:t>However, o</w:t>
      </w:r>
      <w:r w:rsidR="00ED0A77">
        <w:rPr>
          <w:rFonts w:ascii="Arial" w:hAnsi="Arial" w:cs="Arial"/>
        </w:rPr>
        <w:t xml:space="preserve">nce the possibility of knowing the </w:t>
      </w:r>
      <w:r w:rsidR="005355B2">
        <w:rPr>
          <w:rFonts w:ascii="Arial" w:hAnsi="Arial" w:cs="Arial"/>
        </w:rPr>
        <w:t>other objectively is radically challeng</w:t>
      </w:r>
      <w:r w:rsidR="00ED0A77">
        <w:rPr>
          <w:rFonts w:ascii="Arial" w:hAnsi="Arial" w:cs="Arial"/>
        </w:rPr>
        <w:t xml:space="preserve">ed, as it is by postmodern theories, ethical relationships demand that we take account of </w:t>
      </w:r>
      <w:r w:rsidR="005355B2">
        <w:rPr>
          <w:rFonts w:ascii="Arial" w:hAnsi="Arial" w:cs="Arial"/>
        </w:rPr>
        <w:t xml:space="preserve">the culturally normative </w:t>
      </w:r>
      <w:r w:rsidR="00ED0A77">
        <w:rPr>
          <w:rFonts w:ascii="Arial" w:hAnsi="Arial" w:cs="Arial"/>
        </w:rPr>
        <w:t xml:space="preserve">intersubjective processes such as </w:t>
      </w:r>
      <w:r w:rsidR="005355B2">
        <w:rPr>
          <w:rFonts w:ascii="Arial" w:hAnsi="Arial" w:cs="Arial"/>
        </w:rPr>
        <w:t xml:space="preserve">exclusion and </w:t>
      </w:r>
      <w:proofErr w:type="spellStart"/>
      <w:r w:rsidR="005355B2">
        <w:rPr>
          <w:rFonts w:ascii="Arial" w:hAnsi="Arial" w:cs="Arial"/>
        </w:rPr>
        <w:t>minoritisation</w:t>
      </w:r>
      <w:proofErr w:type="spellEnd"/>
      <w:r w:rsidR="005355B2">
        <w:rPr>
          <w:rFonts w:ascii="Arial" w:hAnsi="Arial" w:cs="Arial"/>
        </w:rPr>
        <w:t xml:space="preserve"> by which some others are denied visibility and audibility (</w:t>
      </w:r>
      <w:proofErr w:type="spellStart"/>
      <w:r w:rsidR="005355B2">
        <w:rPr>
          <w:rFonts w:ascii="Arial" w:hAnsi="Arial" w:cs="Arial"/>
        </w:rPr>
        <w:t>Chantler</w:t>
      </w:r>
      <w:proofErr w:type="spellEnd"/>
      <w:r w:rsidR="005355B2">
        <w:rPr>
          <w:rFonts w:ascii="Arial" w:hAnsi="Arial" w:cs="Arial"/>
        </w:rPr>
        <w:t xml:space="preserve">, 2005). Critical reflexive questioning is needed to </w:t>
      </w:r>
      <w:r w:rsidR="0072241E">
        <w:rPr>
          <w:rFonts w:ascii="Arial" w:hAnsi="Arial" w:cs="Arial"/>
        </w:rPr>
        <w:t xml:space="preserve">help us </w:t>
      </w:r>
      <w:r w:rsidR="008A2EEC">
        <w:rPr>
          <w:rFonts w:ascii="Arial" w:hAnsi="Arial" w:cs="Arial"/>
        </w:rPr>
        <w:t xml:space="preserve">develop awareness of how we as practitioners are caught up in these processes and may contribute to their perpetuation in relation to our clients and students. </w:t>
      </w:r>
    </w:p>
    <w:p w:rsidR="00295923" w:rsidRDefault="003F742E" w:rsidP="00B003B0">
      <w:pPr>
        <w:spacing w:after="0"/>
        <w:ind w:firstLine="720"/>
        <w:rPr>
          <w:rFonts w:ascii="Arial" w:hAnsi="Arial" w:cs="Arial"/>
        </w:rPr>
      </w:pPr>
      <w:r>
        <w:rPr>
          <w:rFonts w:ascii="Arial" w:hAnsi="Arial" w:cs="Arial"/>
        </w:rPr>
        <w:t>I</w:t>
      </w:r>
      <w:r w:rsidR="00410D53">
        <w:rPr>
          <w:rFonts w:ascii="Arial" w:hAnsi="Arial" w:cs="Arial"/>
        </w:rPr>
        <w:t xml:space="preserve">ntersubjectivity theory </w:t>
      </w:r>
      <w:r w:rsidR="00D44B0A">
        <w:rPr>
          <w:rFonts w:ascii="Arial" w:hAnsi="Arial" w:cs="Arial"/>
        </w:rPr>
        <w:t xml:space="preserve">is understood in the relational dynamic approach to </w:t>
      </w:r>
      <w:r w:rsidR="00410D53">
        <w:rPr>
          <w:rFonts w:ascii="Arial" w:hAnsi="Arial" w:cs="Arial"/>
        </w:rPr>
        <w:t xml:space="preserve">underpin </w:t>
      </w:r>
      <w:r w:rsidR="00467EDF">
        <w:rPr>
          <w:rFonts w:ascii="Arial" w:hAnsi="Arial" w:cs="Arial"/>
        </w:rPr>
        <w:t>the</w:t>
      </w:r>
      <w:r w:rsidR="00550170">
        <w:rPr>
          <w:rFonts w:ascii="Arial" w:hAnsi="Arial" w:cs="Arial"/>
        </w:rPr>
        <w:t xml:space="preserve"> ethical</w:t>
      </w:r>
      <w:r w:rsidR="00467EDF">
        <w:rPr>
          <w:rFonts w:ascii="Arial" w:hAnsi="Arial" w:cs="Arial"/>
        </w:rPr>
        <w:t xml:space="preserve"> practice of counselling and psychotherapy. </w:t>
      </w:r>
      <w:r w:rsidR="00550170">
        <w:rPr>
          <w:rFonts w:ascii="Arial" w:hAnsi="Arial" w:cs="Arial"/>
        </w:rPr>
        <w:t xml:space="preserve">It also forms the basis of our educational approach. </w:t>
      </w:r>
      <w:r w:rsidR="00054D67">
        <w:rPr>
          <w:rFonts w:ascii="Arial" w:hAnsi="Arial" w:cs="Arial"/>
        </w:rPr>
        <w:t xml:space="preserve"> Drawing on </w:t>
      </w:r>
      <w:r w:rsidR="00146988">
        <w:rPr>
          <w:rFonts w:ascii="Arial" w:hAnsi="Arial" w:cs="Arial"/>
        </w:rPr>
        <w:t xml:space="preserve">an understanding of </w:t>
      </w:r>
      <w:r w:rsidR="00550170">
        <w:rPr>
          <w:rFonts w:ascii="Arial" w:hAnsi="Arial" w:cs="Arial"/>
        </w:rPr>
        <w:t xml:space="preserve">the significance of the wounded healer archetype </w:t>
      </w:r>
      <w:r w:rsidR="00054D67">
        <w:rPr>
          <w:rFonts w:ascii="Arial" w:hAnsi="Arial" w:cs="Arial"/>
        </w:rPr>
        <w:t>for</w:t>
      </w:r>
      <w:r w:rsidR="00550170">
        <w:rPr>
          <w:rFonts w:ascii="Arial" w:hAnsi="Arial" w:cs="Arial"/>
        </w:rPr>
        <w:t xml:space="preserve"> the helping professions</w:t>
      </w:r>
      <w:r w:rsidR="00054D67">
        <w:rPr>
          <w:rFonts w:ascii="Arial" w:hAnsi="Arial" w:cs="Arial"/>
        </w:rPr>
        <w:t xml:space="preserve"> (</w:t>
      </w:r>
      <w:proofErr w:type="spellStart"/>
      <w:r w:rsidR="00054D67">
        <w:rPr>
          <w:rFonts w:ascii="Arial" w:hAnsi="Arial" w:cs="Arial"/>
        </w:rPr>
        <w:t>Guggenbühl</w:t>
      </w:r>
      <w:proofErr w:type="spellEnd"/>
      <w:r w:rsidR="00054D67">
        <w:rPr>
          <w:rFonts w:ascii="Arial" w:hAnsi="Arial" w:cs="Arial"/>
        </w:rPr>
        <w:t>-Craig, 1971)</w:t>
      </w:r>
      <w:r w:rsidR="00550170">
        <w:rPr>
          <w:rFonts w:ascii="Arial" w:hAnsi="Arial" w:cs="Arial"/>
        </w:rPr>
        <w:t xml:space="preserve">, </w:t>
      </w:r>
      <w:r w:rsidR="00F915D4">
        <w:rPr>
          <w:rFonts w:ascii="Arial" w:hAnsi="Arial" w:cs="Arial"/>
        </w:rPr>
        <w:t>we recognise the potential for narcissism inherent in the roles of teacher, therapist, healer and</w:t>
      </w:r>
      <w:r w:rsidR="00284899">
        <w:rPr>
          <w:rFonts w:ascii="Arial" w:hAnsi="Arial" w:cs="Arial"/>
        </w:rPr>
        <w:t>,</w:t>
      </w:r>
      <w:r w:rsidR="00F915D4">
        <w:rPr>
          <w:rFonts w:ascii="Arial" w:hAnsi="Arial" w:cs="Arial"/>
        </w:rPr>
        <w:t xml:space="preserve"> of course, writer. The dynamics of ‘helping’ relationships including teaching </w:t>
      </w:r>
      <w:r w:rsidR="00F915D4" w:rsidRPr="00F915D4">
        <w:rPr>
          <w:rFonts w:ascii="Arial" w:hAnsi="Arial" w:cs="Arial"/>
        </w:rPr>
        <w:t xml:space="preserve">are prone to </w:t>
      </w:r>
      <w:r w:rsidR="00F915D4">
        <w:rPr>
          <w:rFonts w:ascii="Arial" w:hAnsi="Arial" w:cs="Arial"/>
        </w:rPr>
        <w:t xml:space="preserve">projections whereby the power of having knowledge and skill can all too </w:t>
      </w:r>
      <w:r w:rsidR="00F915D4" w:rsidRPr="00F915D4">
        <w:rPr>
          <w:rFonts w:ascii="Arial" w:hAnsi="Arial" w:cs="Arial"/>
        </w:rPr>
        <w:t>easily be located in</w:t>
      </w:r>
      <w:r w:rsidR="00F915D4">
        <w:rPr>
          <w:rFonts w:ascii="Arial" w:hAnsi="Arial" w:cs="Arial"/>
        </w:rPr>
        <w:t xml:space="preserve"> the ‘helper’ and denied to the other. </w:t>
      </w:r>
      <w:r w:rsidR="00CC7AFB">
        <w:rPr>
          <w:rFonts w:ascii="Arial" w:hAnsi="Arial" w:cs="Arial"/>
        </w:rPr>
        <w:t>W</w:t>
      </w:r>
      <w:r w:rsidR="00F915D4">
        <w:rPr>
          <w:rFonts w:ascii="Arial" w:hAnsi="Arial" w:cs="Arial"/>
        </w:rPr>
        <w:t>ounded healer</w:t>
      </w:r>
      <w:r w:rsidR="00CC7AFB">
        <w:rPr>
          <w:rFonts w:ascii="Arial" w:hAnsi="Arial" w:cs="Arial"/>
        </w:rPr>
        <w:t>s</w:t>
      </w:r>
      <w:r w:rsidR="00F915D4">
        <w:rPr>
          <w:rFonts w:ascii="Arial" w:hAnsi="Arial" w:cs="Arial"/>
        </w:rPr>
        <w:t xml:space="preserve"> (teacher</w:t>
      </w:r>
      <w:r w:rsidR="00CC7AFB">
        <w:rPr>
          <w:rFonts w:ascii="Arial" w:hAnsi="Arial" w:cs="Arial"/>
        </w:rPr>
        <w:t>s</w:t>
      </w:r>
      <w:r w:rsidR="00F915D4">
        <w:rPr>
          <w:rFonts w:ascii="Arial" w:hAnsi="Arial" w:cs="Arial"/>
        </w:rPr>
        <w:t>, writer</w:t>
      </w:r>
      <w:r w:rsidR="00CC7AFB">
        <w:rPr>
          <w:rFonts w:ascii="Arial" w:hAnsi="Arial" w:cs="Arial"/>
        </w:rPr>
        <w:t>s</w:t>
      </w:r>
      <w:r w:rsidR="00F915D4">
        <w:rPr>
          <w:rFonts w:ascii="Arial" w:hAnsi="Arial" w:cs="Arial"/>
        </w:rPr>
        <w:t xml:space="preserve">), however, recognise their fallibility and limitations through a reflexive process of self-questioning and </w:t>
      </w:r>
      <w:r w:rsidR="00EC4736">
        <w:rPr>
          <w:rFonts w:ascii="Arial" w:hAnsi="Arial" w:cs="Arial"/>
        </w:rPr>
        <w:t>are</w:t>
      </w:r>
      <w:r w:rsidR="00F915D4">
        <w:rPr>
          <w:rFonts w:ascii="Arial" w:hAnsi="Arial" w:cs="Arial"/>
        </w:rPr>
        <w:t xml:space="preserve"> open to receiving from the other, the one who in theory needs ‘help’ of some kind. </w:t>
      </w:r>
      <w:r w:rsidR="00397450">
        <w:rPr>
          <w:rFonts w:ascii="Arial" w:hAnsi="Arial" w:cs="Arial"/>
        </w:rPr>
        <w:t xml:space="preserve">The archetype is then no longer split between one who knows and one who does not, and both may share its strengths and weaknesses. </w:t>
      </w:r>
      <w:r w:rsidR="00FB7FD4">
        <w:rPr>
          <w:rFonts w:ascii="Arial" w:hAnsi="Arial" w:cs="Arial"/>
        </w:rPr>
        <w:t>If</w:t>
      </w:r>
      <w:r w:rsidR="00397450">
        <w:rPr>
          <w:rFonts w:ascii="Arial" w:hAnsi="Arial" w:cs="Arial"/>
        </w:rPr>
        <w:t xml:space="preserve"> teacher</w:t>
      </w:r>
      <w:r w:rsidR="00CC7AFB">
        <w:rPr>
          <w:rFonts w:ascii="Arial" w:hAnsi="Arial" w:cs="Arial"/>
        </w:rPr>
        <w:t>s</w:t>
      </w:r>
      <w:r w:rsidR="00397450">
        <w:rPr>
          <w:rFonts w:ascii="Arial" w:hAnsi="Arial" w:cs="Arial"/>
        </w:rPr>
        <w:t xml:space="preserve"> </w:t>
      </w:r>
      <w:r>
        <w:rPr>
          <w:rFonts w:ascii="Arial" w:hAnsi="Arial" w:cs="Arial"/>
        </w:rPr>
        <w:t>can</w:t>
      </w:r>
      <w:r w:rsidR="00397450">
        <w:rPr>
          <w:rFonts w:ascii="Arial" w:hAnsi="Arial" w:cs="Arial"/>
        </w:rPr>
        <w:t xml:space="preserve"> learn, </w:t>
      </w:r>
      <w:r>
        <w:rPr>
          <w:rFonts w:ascii="Arial" w:hAnsi="Arial" w:cs="Arial"/>
        </w:rPr>
        <w:t>student</w:t>
      </w:r>
      <w:r w:rsidR="00CC7AFB">
        <w:rPr>
          <w:rFonts w:ascii="Arial" w:hAnsi="Arial" w:cs="Arial"/>
        </w:rPr>
        <w:t>s</w:t>
      </w:r>
      <w:r w:rsidR="006556F4">
        <w:rPr>
          <w:rFonts w:ascii="Arial" w:hAnsi="Arial" w:cs="Arial"/>
        </w:rPr>
        <w:t xml:space="preserve"> </w:t>
      </w:r>
      <w:r w:rsidR="00CC7AFB">
        <w:rPr>
          <w:rFonts w:ascii="Arial" w:hAnsi="Arial" w:cs="Arial"/>
        </w:rPr>
        <w:t>are</w:t>
      </w:r>
      <w:r w:rsidR="00397450">
        <w:rPr>
          <w:rFonts w:ascii="Arial" w:hAnsi="Arial" w:cs="Arial"/>
        </w:rPr>
        <w:t xml:space="preserve"> </w:t>
      </w:r>
      <w:r w:rsidR="00FB7FD4">
        <w:rPr>
          <w:rFonts w:ascii="Arial" w:hAnsi="Arial" w:cs="Arial"/>
        </w:rPr>
        <w:t xml:space="preserve">better </w:t>
      </w:r>
      <w:r w:rsidR="00397450">
        <w:rPr>
          <w:rFonts w:ascii="Arial" w:hAnsi="Arial" w:cs="Arial"/>
        </w:rPr>
        <w:t xml:space="preserve">enabled to find their own wisdom and source of authority. </w:t>
      </w:r>
      <w:r w:rsidR="00F915D4">
        <w:rPr>
          <w:rFonts w:ascii="Arial" w:hAnsi="Arial" w:cs="Arial"/>
        </w:rPr>
        <w:t>In t</w:t>
      </w:r>
      <w:r w:rsidR="00F056FE">
        <w:rPr>
          <w:rFonts w:ascii="Arial" w:hAnsi="Arial" w:cs="Arial"/>
        </w:rPr>
        <w:t>each</w:t>
      </w:r>
      <w:r w:rsidR="00F915D4">
        <w:rPr>
          <w:rFonts w:ascii="Arial" w:hAnsi="Arial" w:cs="Arial"/>
        </w:rPr>
        <w:t>ing students to become therapists</w:t>
      </w:r>
      <w:r w:rsidR="00295923">
        <w:rPr>
          <w:rFonts w:ascii="Arial" w:hAnsi="Arial" w:cs="Arial"/>
        </w:rPr>
        <w:t>,</w:t>
      </w:r>
      <w:r w:rsidR="00F915D4">
        <w:rPr>
          <w:rFonts w:ascii="Arial" w:hAnsi="Arial" w:cs="Arial"/>
        </w:rPr>
        <w:t xml:space="preserve"> our intention is </w:t>
      </w:r>
      <w:r w:rsidR="00F056FE">
        <w:rPr>
          <w:rFonts w:ascii="Arial" w:hAnsi="Arial" w:cs="Arial"/>
        </w:rPr>
        <w:t xml:space="preserve">also </w:t>
      </w:r>
      <w:r w:rsidR="00F915D4">
        <w:rPr>
          <w:rFonts w:ascii="Arial" w:hAnsi="Arial" w:cs="Arial"/>
        </w:rPr>
        <w:t xml:space="preserve">to learn from them through the insights and experiences they bring to the </w:t>
      </w:r>
      <w:r w:rsidR="00F056FE">
        <w:rPr>
          <w:rFonts w:ascii="Arial" w:hAnsi="Arial" w:cs="Arial"/>
        </w:rPr>
        <w:lastRenderedPageBreak/>
        <w:t xml:space="preserve">training group, and thus to help the group to a deeper awareness of the intersubjective processes of knowledge creation. </w:t>
      </w:r>
    </w:p>
    <w:p w:rsidR="0087012E" w:rsidRPr="00225630" w:rsidRDefault="000B026D" w:rsidP="00B003B0">
      <w:pPr>
        <w:spacing w:after="0"/>
        <w:ind w:firstLine="720"/>
        <w:rPr>
          <w:rFonts w:ascii="Arial" w:hAnsi="Arial" w:cs="Arial"/>
        </w:rPr>
      </w:pPr>
      <w:r>
        <w:rPr>
          <w:rFonts w:ascii="Arial" w:hAnsi="Arial" w:cs="Arial"/>
        </w:rPr>
        <w:t>T</w:t>
      </w:r>
      <w:r w:rsidR="00284899">
        <w:rPr>
          <w:rFonts w:ascii="Arial" w:hAnsi="Arial" w:cs="Arial"/>
        </w:rPr>
        <w:t>he position taken in this paper is provisional, and in writing the paper the relational process between the authors</w:t>
      </w:r>
      <w:r w:rsidR="00A23D0F">
        <w:rPr>
          <w:rFonts w:ascii="Arial" w:hAnsi="Arial" w:cs="Arial"/>
        </w:rPr>
        <w:t xml:space="preserve"> has involved much </w:t>
      </w:r>
      <w:r w:rsidR="00C1177A">
        <w:rPr>
          <w:rFonts w:ascii="Arial" w:hAnsi="Arial" w:cs="Arial"/>
        </w:rPr>
        <w:t xml:space="preserve">reflection and deconstruction. </w:t>
      </w:r>
      <w:r w:rsidR="00A23D0F">
        <w:rPr>
          <w:rFonts w:ascii="Arial" w:hAnsi="Arial" w:cs="Arial"/>
        </w:rPr>
        <w:t xml:space="preserve">This mirrors the evolving nature of our collaboration as a teaching </w:t>
      </w:r>
      <w:r w:rsidR="00CC7AFB">
        <w:rPr>
          <w:rFonts w:ascii="Arial" w:hAnsi="Arial" w:cs="Arial"/>
        </w:rPr>
        <w:t xml:space="preserve">and scholarly </w:t>
      </w:r>
      <w:r w:rsidR="00A23D0F">
        <w:rPr>
          <w:rFonts w:ascii="Arial" w:hAnsi="Arial" w:cs="Arial"/>
        </w:rPr>
        <w:t xml:space="preserve">team, in which our intersubjective processes generate refinements of theoretical perspective and pedagogical practice. This is what makes it fun! </w:t>
      </w:r>
    </w:p>
    <w:p w:rsidR="008007F7" w:rsidRDefault="006556F4" w:rsidP="00B003B0">
      <w:pPr>
        <w:spacing w:after="0"/>
        <w:ind w:firstLine="720"/>
        <w:rPr>
          <w:rFonts w:ascii="Arial" w:hAnsi="Arial" w:cs="Arial"/>
        </w:rPr>
      </w:pPr>
      <w:r>
        <w:rPr>
          <w:rFonts w:ascii="Arial" w:hAnsi="Arial" w:cs="Arial"/>
        </w:rPr>
        <w:t>We now discuss t</w:t>
      </w:r>
      <w:r w:rsidR="005E7E58">
        <w:rPr>
          <w:rFonts w:ascii="Arial" w:hAnsi="Arial" w:cs="Arial"/>
        </w:rPr>
        <w:t xml:space="preserve">wo </w:t>
      </w:r>
      <w:r w:rsidR="00AA378F">
        <w:rPr>
          <w:rFonts w:ascii="Arial" w:hAnsi="Arial" w:cs="Arial"/>
        </w:rPr>
        <w:t>key t</w:t>
      </w:r>
      <w:r w:rsidR="00BD756B">
        <w:rPr>
          <w:rFonts w:ascii="Arial" w:hAnsi="Arial" w:cs="Arial"/>
        </w:rPr>
        <w:t xml:space="preserve">hemes integrated within </w:t>
      </w:r>
      <w:r w:rsidR="008F36CB">
        <w:rPr>
          <w:rFonts w:ascii="Arial" w:hAnsi="Arial" w:cs="Arial"/>
        </w:rPr>
        <w:t>the relational dynamic</w:t>
      </w:r>
      <w:r w:rsidR="00AA378F">
        <w:rPr>
          <w:rFonts w:ascii="Arial" w:hAnsi="Arial" w:cs="Arial"/>
        </w:rPr>
        <w:t xml:space="preserve"> approach</w:t>
      </w:r>
      <w:r w:rsidR="00BD756B">
        <w:rPr>
          <w:rFonts w:ascii="Arial" w:hAnsi="Arial" w:cs="Arial"/>
        </w:rPr>
        <w:t>: the learning community</w:t>
      </w:r>
      <w:r w:rsidR="005E7E58">
        <w:rPr>
          <w:rFonts w:ascii="Arial" w:hAnsi="Arial" w:cs="Arial"/>
        </w:rPr>
        <w:t xml:space="preserve"> and</w:t>
      </w:r>
      <w:r w:rsidR="00BD756B">
        <w:rPr>
          <w:rFonts w:ascii="Arial" w:hAnsi="Arial" w:cs="Arial"/>
        </w:rPr>
        <w:t xml:space="preserve"> transformational relationships</w:t>
      </w:r>
      <w:r w:rsidR="005E7E58">
        <w:rPr>
          <w:rFonts w:ascii="Arial" w:hAnsi="Arial" w:cs="Arial"/>
        </w:rPr>
        <w:t>.</w:t>
      </w:r>
      <w:r w:rsidR="00BD756B">
        <w:rPr>
          <w:rFonts w:ascii="Arial" w:hAnsi="Arial" w:cs="Arial"/>
        </w:rPr>
        <w:t xml:space="preserve"> </w:t>
      </w:r>
    </w:p>
    <w:p w:rsidR="006D36BE" w:rsidRPr="00225630" w:rsidRDefault="006D36BE" w:rsidP="00B003B0">
      <w:pPr>
        <w:spacing w:after="0"/>
        <w:rPr>
          <w:rFonts w:ascii="Arial" w:hAnsi="Arial" w:cs="Arial"/>
        </w:rPr>
      </w:pPr>
    </w:p>
    <w:p w:rsidR="008007F7" w:rsidRDefault="008007F7" w:rsidP="00B003B0">
      <w:pPr>
        <w:spacing w:after="0"/>
        <w:rPr>
          <w:rFonts w:ascii="Arial" w:hAnsi="Arial" w:cs="Arial"/>
          <w:b/>
        </w:rPr>
      </w:pPr>
      <w:r>
        <w:rPr>
          <w:rFonts w:ascii="Arial" w:hAnsi="Arial" w:cs="Arial"/>
          <w:b/>
        </w:rPr>
        <w:t>The learning community</w:t>
      </w:r>
    </w:p>
    <w:p w:rsidR="00B003B0" w:rsidRDefault="00B003B0" w:rsidP="00B003B0">
      <w:pPr>
        <w:spacing w:after="0"/>
        <w:rPr>
          <w:rFonts w:ascii="Arial" w:hAnsi="Arial" w:cs="Arial"/>
          <w:b/>
        </w:rPr>
      </w:pPr>
    </w:p>
    <w:p w:rsidR="00147C50" w:rsidRDefault="00147C50" w:rsidP="00147C50">
      <w:pPr>
        <w:keepNext/>
      </w:pPr>
      <w:r w:rsidRPr="00D66962">
        <w:rPr>
          <w:rFonts w:ascii="Arial" w:hAnsi="Arial" w:cs="Arial"/>
          <w:bCs/>
          <w:noProof/>
          <w:lang w:eastAsia="zh-CN"/>
        </w:rPr>
        <w:drawing>
          <wp:inline distT="0" distB="0" distL="0" distR="0" wp14:anchorId="4E620F98" wp14:editId="22FD0A52">
            <wp:extent cx="5731510" cy="3355707"/>
            <wp:effectExtent l="0" t="0" r="0" b="16510"/>
            <wp:docPr id="1" name="Diagram 1"/>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003B0" w:rsidRPr="008D4D9B" w:rsidRDefault="00B003B0" w:rsidP="00B003B0">
      <w:pPr>
        <w:spacing w:after="0"/>
        <w:jc w:val="center"/>
        <w:rPr>
          <w:rFonts w:ascii="Arial" w:hAnsi="Arial" w:cs="Arial"/>
        </w:rPr>
      </w:pPr>
    </w:p>
    <w:p w:rsidR="00045A69" w:rsidRDefault="00881F69" w:rsidP="00B003B0">
      <w:pPr>
        <w:spacing w:after="0"/>
        <w:rPr>
          <w:rFonts w:ascii="Arial" w:hAnsi="Arial" w:cs="Arial"/>
        </w:rPr>
      </w:pPr>
      <w:r>
        <w:rPr>
          <w:rFonts w:ascii="Arial" w:hAnsi="Arial" w:cs="Arial"/>
        </w:rPr>
        <w:t>Practitioner e</w:t>
      </w:r>
      <w:r w:rsidR="0072525E">
        <w:rPr>
          <w:rFonts w:ascii="Arial" w:hAnsi="Arial" w:cs="Arial"/>
        </w:rPr>
        <w:t>ducation is embedded in mu</w:t>
      </w:r>
      <w:r w:rsidR="00BA2328">
        <w:rPr>
          <w:rFonts w:ascii="Arial" w:hAnsi="Arial" w:cs="Arial"/>
        </w:rPr>
        <w:t>ltiple communities of practice</w:t>
      </w:r>
      <w:r w:rsidR="0072525E">
        <w:rPr>
          <w:rFonts w:ascii="Arial" w:hAnsi="Arial" w:cs="Arial"/>
        </w:rPr>
        <w:t xml:space="preserve">, including the student-staff group, local networks of placement providers, supervisors and therapists, the </w:t>
      </w:r>
      <w:r w:rsidR="002D74A6">
        <w:rPr>
          <w:rFonts w:ascii="Arial" w:hAnsi="Arial" w:cs="Arial"/>
        </w:rPr>
        <w:t xml:space="preserve">expanding field of therapy research and the </w:t>
      </w:r>
      <w:r w:rsidR="0072525E">
        <w:rPr>
          <w:rFonts w:ascii="Arial" w:hAnsi="Arial" w:cs="Arial"/>
        </w:rPr>
        <w:t>profession as a whole</w:t>
      </w:r>
      <w:r w:rsidR="002D74A6">
        <w:rPr>
          <w:rFonts w:ascii="Arial" w:hAnsi="Arial" w:cs="Arial"/>
        </w:rPr>
        <w:t>, as well as</w:t>
      </w:r>
      <w:r w:rsidR="0072525E">
        <w:rPr>
          <w:rFonts w:ascii="Arial" w:hAnsi="Arial" w:cs="Arial"/>
        </w:rPr>
        <w:t xml:space="preserve"> the university and wider academic community</w:t>
      </w:r>
      <w:r w:rsidR="00402A79">
        <w:rPr>
          <w:rFonts w:ascii="Arial" w:hAnsi="Arial" w:cs="Arial"/>
        </w:rPr>
        <w:t xml:space="preserve"> (Figure 1)</w:t>
      </w:r>
      <w:r w:rsidR="0072525E">
        <w:rPr>
          <w:rFonts w:ascii="Arial" w:hAnsi="Arial" w:cs="Arial"/>
        </w:rPr>
        <w:t xml:space="preserve">. </w:t>
      </w:r>
      <w:r>
        <w:rPr>
          <w:rFonts w:ascii="Arial" w:hAnsi="Arial" w:cs="Arial"/>
        </w:rPr>
        <w:t xml:space="preserve">Relationships between and within these communities strongly influence the currency of theoretical concepts, </w:t>
      </w:r>
      <w:r w:rsidR="003366EA">
        <w:rPr>
          <w:rFonts w:ascii="Arial" w:hAnsi="Arial" w:cs="Arial"/>
        </w:rPr>
        <w:t xml:space="preserve">notions of </w:t>
      </w:r>
      <w:r>
        <w:rPr>
          <w:rFonts w:ascii="Arial" w:hAnsi="Arial" w:cs="Arial"/>
        </w:rPr>
        <w:t>acceptable practice, and the ways in which students are inducted into the profession.</w:t>
      </w:r>
      <w:r w:rsidR="00BA2328">
        <w:rPr>
          <w:rFonts w:ascii="Arial" w:hAnsi="Arial" w:cs="Arial"/>
        </w:rPr>
        <w:t xml:space="preserve"> </w:t>
      </w:r>
    </w:p>
    <w:p w:rsidR="0073694A" w:rsidRDefault="00BA2328" w:rsidP="00B003B0">
      <w:pPr>
        <w:spacing w:after="0"/>
        <w:ind w:firstLine="720"/>
        <w:rPr>
          <w:rFonts w:ascii="Arial" w:hAnsi="Arial" w:cs="Arial"/>
        </w:rPr>
      </w:pPr>
      <w:r>
        <w:rPr>
          <w:rFonts w:ascii="Arial" w:hAnsi="Arial" w:cs="Arial"/>
        </w:rPr>
        <w:t>The concept of legitimate peripheral participation (Lave and Wenger</w:t>
      </w:r>
      <w:r w:rsidR="00221A6B">
        <w:rPr>
          <w:rFonts w:ascii="Arial" w:hAnsi="Arial" w:cs="Arial"/>
        </w:rPr>
        <w:t>,</w:t>
      </w:r>
      <w:r>
        <w:rPr>
          <w:rFonts w:ascii="Arial" w:hAnsi="Arial" w:cs="Arial"/>
        </w:rPr>
        <w:t xml:space="preserve"> 1991) suggests that ‘social practice entails learning as an integral constituent’ (p. 35). This implies that that the skills, theories, values and attitudes of practices such as counselling and psychotherapy are </w:t>
      </w:r>
      <w:r w:rsidR="007C298F">
        <w:rPr>
          <w:rFonts w:ascii="Arial" w:hAnsi="Arial" w:cs="Arial"/>
        </w:rPr>
        <w:t xml:space="preserve">not static but continually being learned and transformed by learners, who potentially include experienced as well as new practitioners. Occupying a </w:t>
      </w:r>
      <w:r w:rsidR="00045A69">
        <w:rPr>
          <w:rFonts w:ascii="Arial" w:hAnsi="Arial" w:cs="Arial"/>
        </w:rPr>
        <w:t>‘</w:t>
      </w:r>
      <w:r w:rsidR="007C298F">
        <w:rPr>
          <w:rFonts w:ascii="Arial" w:hAnsi="Arial" w:cs="Arial"/>
        </w:rPr>
        <w:t>peripheral</w:t>
      </w:r>
      <w:r w:rsidR="00045A69">
        <w:rPr>
          <w:rFonts w:ascii="Arial" w:hAnsi="Arial" w:cs="Arial"/>
        </w:rPr>
        <w:t>’</w:t>
      </w:r>
      <w:r w:rsidR="007C298F">
        <w:rPr>
          <w:rFonts w:ascii="Arial" w:hAnsi="Arial" w:cs="Arial"/>
        </w:rPr>
        <w:t xml:space="preserve"> position makes it possible to adopt a critical</w:t>
      </w:r>
      <w:r w:rsidR="00045A69">
        <w:rPr>
          <w:rFonts w:ascii="Arial" w:hAnsi="Arial" w:cs="Arial"/>
        </w:rPr>
        <w:t>ly</w:t>
      </w:r>
      <w:r w:rsidR="007C298F">
        <w:rPr>
          <w:rFonts w:ascii="Arial" w:hAnsi="Arial" w:cs="Arial"/>
        </w:rPr>
        <w:t xml:space="preserve"> reflexive stance towards professional ideas and towards </w:t>
      </w:r>
      <w:r w:rsidR="006D36BE">
        <w:rPr>
          <w:rFonts w:ascii="Arial" w:hAnsi="Arial" w:cs="Arial"/>
        </w:rPr>
        <w:t>the</w:t>
      </w:r>
      <w:r w:rsidR="00045A69">
        <w:rPr>
          <w:rFonts w:ascii="Arial" w:hAnsi="Arial" w:cs="Arial"/>
        </w:rPr>
        <w:t xml:space="preserve"> profession’s historic</w:t>
      </w:r>
      <w:r w:rsidR="007C298F">
        <w:rPr>
          <w:rFonts w:ascii="Arial" w:hAnsi="Arial" w:cs="Arial"/>
        </w:rPr>
        <w:t xml:space="preserve"> tendency to polarise by identifying with </w:t>
      </w:r>
      <w:r w:rsidR="00045A69">
        <w:rPr>
          <w:rFonts w:ascii="Arial" w:hAnsi="Arial" w:cs="Arial"/>
        </w:rPr>
        <w:t xml:space="preserve">some </w:t>
      </w:r>
      <w:r w:rsidR="00FB7FD4">
        <w:rPr>
          <w:rFonts w:ascii="Arial" w:hAnsi="Arial" w:cs="Arial"/>
        </w:rPr>
        <w:t xml:space="preserve">ideas </w:t>
      </w:r>
      <w:r w:rsidR="00045A69">
        <w:rPr>
          <w:rFonts w:ascii="Arial" w:hAnsi="Arial" w:cs="Arial"/>
        </w:rPr>
        <w:t xml:space="preserve">and </w:t>
      </w:r>
      <w:r w:rsidR="007C298F">
        <w:rPr>
          <w:rFonts w:ascii="Arial" w:hAnsi="Arial" w:cs="Arial"/>
        </w:rPr>
        <w:t xml:space="preserve">rejecting </w:t>
      </w:r>
      <w:r w:rsidR="00045A69">
        <w:rPr>
          <w:rFonts w:ascii="Arial" w:hAnsi="Arial" w:cs="Arial"/>
        </w:rPr>
        <w:t>others</w:t>
      </w:r>
      <w:r w:rsidR="00045A69" w:rsidRPr="00045A69">
        <w:rPr>
          <w:rFonts w:ascii="Arial" w:hAnsi="Arial" w:cs="Arial"/>
        </w:rPr>
        <w:t xml:space="preserve"> </w:t>
      </w:r>
      <w:r w:rsidR="00045A69">
        <w:rPr>
          <w:rFonts w:ascii="Arial" w:hAnsi="Arial" w:cs="Arial"/>
        </w:rPr>
        <w:t>on the basis of cherished ideology</w:t>
      </w:r>
      <w:r w:rsidR="007C298F">
        <w:rPr>
          <w:rFonts w:ascii="Arial" w:hAnsi="Arial" w:cs="Arial"/>
        </w:rPr>
        <w:t>. Lave and Wenger’s (1991) concept does not imply that ‘legitimate’ and ‘peripheral’ are mutually exclusive</w:t>
      </w:r>
      <w:r w:rsidR="00AF4083">
        <w:rPr>
          <w:rFonts w:ascii="Arial" w:hAnsi="Arial" w:cs="Arial"/>
        </w:rPr>
        <w:t xml:space="preserve"> terms</w:t>
      </w:r>
      <w:r w:rsidR="007C298F">
        <w:rPr>
          <w:rFonts w:ascii="Arial" w:hAnsi="Arial" w:cs="Arial"/>
        </w:rPr>
        <w:t xml:space="preserve">, since </w:t>
      </w:r>
      <w:r w:rsidR="00AF4083">
        <w:rPr>
          <w:rFonts w:ascii="Arial" w:hAnsi="Arial" w:cs="Arial"/>
        </w:rPr>
        <w:t xml:space="preserve">‘complete participation would suggest a closed domain’ characterised by stages of ‘acquisition by newcomers’ (p.36). A </w:t>
      </w:r>
      <w:r w:rsidR="00AF4083">
        <w:rPr>
          <w:rFonts w:ascii="Arial" w:hAnsi="Arial" w:cs="Arial"/>
        </w:rPr>
        <w:lastRenderedPageBreak/>
        <w:t>closed domain is one where the ‘truth’ is held by those at the top of the hierarchy</w:t>
      </w:r>
      <w:r w:rsidR="00FB7FD4">
        <w:rPr>
          <w:rFonts w:ascii="Arial" w:hAnsi="Arial" w:cs="Arial"/>
        </w:rPr>
        <w:t xml:space="preserve"> and newcomers must identify with th</w:t>
      </w:r>
      <w:r w:rsidR="0092600B">
        <w:rPr>
          <w:rFonts w:ascii="Arial" w:hAnsi="Arial" w:cs="Arial"/>
        </w:rPr>
        <w:t xml:space="preserve">is orthodoxy </w:t>
      </w:r>
      <w:r w:rsidR="00FB7FD4">
        <w:rPr>
          <w:rFonts w:ascii="Arial" w:hAnsi="Arial" w:cs="Arial"/>
        </w:rPr>
        <w:t>to gain acceptance</w:t>
      </w:r>
      <w:r w:rsidR="00AF4083">
        <w:rPr>
          <w:rFonts w:ascii="Arial" w:hAnsi="Arial" w:cs="Arial"/>
        </w:rPr>
        <w:t xml:space="preserve">. </w:t>
      </w:r>
      <w:r w:rsidR="0011154B">
        <w:rPr>
          <w:rFonts w:ascii="Arial" w:hAnsi="Arial" w:cs="Arial"/>
        </w:rPr>
        <w:t xml:space="preserve">Discussing this type of learning community as </w:t>
      </w:r>
      <w:r w:rsidR="00384665">
        <w:rPr>
          <w:rFonts w:ascii="Arial" w:hAnsi="Arial" w:cs="Arial"/>
        </w:rPr>
        <w:t>a</w:t>
      </w:r>
      <w:r w:rsidR="0011154B">
        <w:rPr>
          <w:rFonts w:ascii="Arial" w:hAnsi="Arial" w:cs="Arial"/>
        </w:rPr>
        <w:t xml:space="preserve"> ‘good child’ model of psychotherapeutic training, </w:t>
      </w:r>
      <w:proofErr w:type="spellStart"/>
      <w:r w:rsidR="0011154B">
        <w:rPr>
          <w:rFonts w:ascii="Arial" w:hAnsi="Arial" w:cs="Arial"/>
        </w:rPr>
        <w:t>Rizq</w:t>
      </w:r>
      <w:proofErr w:type="spellEnd"/>
      <w:r w:rsidR="0011154B">
        <w:rPr>
          <w:rFonts w:ascii="Arial" w:hAnsi="Arial" w:cs="Arial"/>
        </w:rPr>
        <w:t xml:space="preserve"> (2009) suggests that it </w:t>
      </w:r>
      <w:r w:rsidR="00384665">
        <w:rPr>
          <w:rFonts w:ascii="Arial" w:hAnsi="Arial" w:cs="Arial"/>
        </w:rPr>
        <w:t>encourag</w:t>
      </w:r>
      <w:r w:rsidR="0011154B">
        <w:rPr>
          <w:rFonts w:ascii="Arial" w:hAnsi="Arial" w:cs="Arial"/>
        </w:rPr>
        <w:t>es the trainee’s development of a false self (Winnicott, 1960</w:t>
      </w:r>
      <w:r w:rsidR="006556F4">
        <w:rPr>
          <w:rFonts w:ascii="Arial" w:hAnsi="Arial" w:cs="Arial"/>
        </w:rPr>
        <w:t>/1987</w:t>
      </w:r>
      <w:r w:rsidR="0011154B">
        <w:rPr>
          <w:rFonts w:ascii="Arial" w:hAnsi="Arial" w:cs="Arial"/>
        </w:rPr>
        <w:t>)</w:t>
      </w:r>
      <w:r w:rsidR="00384665">
        <w:rPr>
          <w:rFonts w:ascii="Arial" w:hAnsi="Arial" w:cs="Arial"/>
        </w:rPr>
        <w:t xml:space="preserve">, </w:t>
      </w:r>
      <w:r w:rsidR="0011154B">
        <w:rPr>
          <w:rFonts w:ascii="Arial" w:hAnsi="Arial" w:cs="Arial"/>
        </w:rPr>
        <w:t>dependent o</w:t>
      </w:r>
      <w:r w:rsidR="001419BB">
        <w:rPr>
          <w:rFonts w:ascii="Arial" w:hAnsi="Arial" w:cs="Arial"/>
        </w:rPr>
        <w:t>n and identifie</w:t>
      </w:r>
      <w:r w:rsidR="00384665">
        <w:rPr>
          <w:rFonts w:ascii="Arial" w:hAnsi="Arial" w:cs="Arial"/>
        </w:rPr>
        <w:t>d</w:t>
      </w:r>
      <w:r w:rsidR="001419BB">
        <w:rPr>
          <w:rFonts w:ascii="Arial" w:hAnsi="Arial" w:cs="Arial"/>
        </w:rPr>
        <w:t xml:space="preserve"> with the tutor</w:t>
      </w:r>
      <w:r w:rsidR="0011154B">
        <w:rPr>
          <w:rFonts w:ascii="Arial" w:hAnsi="Arial" w:cs="Arial"/>
        </w:rPr>
        <w:t>.</w:t>
      </w:r>
      <w:r w:rsidR="001419BB">
        <w:rPr>
          <w:rFonts w:ascii="Arial" w:hAnsi="Arial" w:cs="Arial"/>
        </w:rPr>
        <w:t xml:space="preserve"> </w:t>
      </w:r>
      <w:r w:rsidR="00AF4083">
        <w:rPr>
          <w:rFonts w:ascii="Arial" w:hAnsi="Arial" w:cs="Arial"/>
        </w:rPr>
        <w:t xml:space="preserve">In contrast, we are seeking to promote learning as </w:t>
      </w:r>
      <w:r w:rsidR="0073694A">
        <w:rPr>
          <w:rFonts w:ascii="Arial" w:hAnsi="Arial" w:cs="Arial"/>
        </w:rPr>
        <w:t xml:space="preserve">mutual </w:t>
      </w:r>
      <w:r w:rsidR="00AF4083">
        <w:rPr>
          <w:rFonts w:ascii="Arial" w:hAnsi="Arial" w:cs="Arial"/>
        </w:rPr>
        <w:t xml:space="preserve">participation in the discovery and sharing of knowledge between students and more experienced practitioners </w:t>
      </w:r>
      <w:r w:rsidR="0073694A">
        <w:rPr>
          <w:rFonts w:ascii="Arial" w:hAnsi="Arial" w:cs="Arial"/>
        </w:rPr>
        <w:t xml:space="preserve">such as </w:t>
      </w:r>
      <w:r w:rsidR="00AF4083">
        <w:rPr>
          <w:rFonts w:ascii="Arial" w:hAnsi="Arial" w:cs="Arial"/>
        </w:rPr>
        <w:t>tutors, supervisors, mentors</w:t>
      </w:r>
      <w:r w:rsidR="0073694A">
        <w:rPr>
          <w:rFonts w:ascii="Arial" w:hAnsi="Arial" w:cs="Arial"/>
        </w:rPr>
        <w:t xml:space="preserve"> and researchers</w:t>
      </w:r>
      <w:r w:rsidR="00AF4083">
        <w:rPr>
          <w:rFonts w:ascii="Arial" w:hAnsi="Arial" w:cs="Arial"/>
        </w:rPr>
        <w:t xml:space="preserve">. Newcomers are </w:t>
      </w:r>
      <w:r w:rsidR="0092600B">
        <w:rPr>
          <w:rFonts w:ascii="Arial" w:hAnsi="Arial" w:cs="Arial"/>
        </w:rPr>
        <w:t xml:space="preserve">thus </w:t>
      </w:r>
      <w:r w:rsidR="00AF4083">
        <w:rPr>
          <w:rFonts w:ascii="Arial" w:hAnsi="Arial" w:cs="Arial"/>
        </w:rPr>
        <w:t>seen as legitimate members of t</w:t>
      </w:r>
      <w:r w:rsidR="0073694A">
        <w:rPr>
          <w:rFonts w:ascii="Arial" w:hAnsi="Arial" w:cs="Arial"/>
        </w:rPr>
        <w:t>heir</w:t>
      </w:r>
      <w:r w:rsidR="00AF4083">
        <w:rPr>
          <w:rFonts w:ascii="Arial" w:hAnsi="Arial" w:cs="Arial"/>
        </w:rPr>
        <w:t xml:space="preserve"> communit</w:t>
      </w:r>
      <w:r w:rsidR="0073694A">
        <w:rPr>
          <w:rFonts w:ascii="Arial" w:hAnsi="Arial" w:cs="Arial"/>
        </w:rPr>
        <w:t>ies</w:t>
      </w:r>
      <w:r w:rsidR="00AF4083">
        <w:rPr>
          <w:rFonts w:ascii="Arial" w:hAnsi="Arial" w:cs="Arial"/>
        </w:rPr>
        <w:t xml:space="preserve"> of practice whose presence can be transformative</w:t>
      </w:r>
      <w:r w:rsidR="00FB7FD4">
        <w:rPr>
          <w:rFonts w:ascii="Arial" w:hAnsi="Arial" w:cs="Arial"/>
        </w:rPr>
        <w:t>, and ‘old timers’ (Lave &amp; Wenger, 1991, p.</w:t>
      </w:r>
      <w:r w:rsidR="00F67FEA">
        <w:rPr>
          <w:rFonts w:ascii="Arial" w:hAnsi="Arial" w:cs="Arial"/>
        </w:rPr>
        <w:t>29</w:t>
      </w:r>
      <w:r w:rsidR="00FB7FD4">
        <w:rPr>
          <w:rFonts w:ascii="Arial" w:hAnsi="Arial" w:cs="Arial"/>
        </w:rPr>
        <w:t>) are open to challenge and change.</w:t>
      </w:r>
      <w:r w:rsidR="00705E41">
        <w:rPr>
          <w:rFonts w:ascii="Arial" w:hAnsi="Arial" w:cs="Arial"/>
        </w:rPr>
        <w:t xml:space="preserve"> Arguably, this model also describes the learning which takes place in the therapeutic context. </w:t>
      </w:r>
    </w:p>
    <w:p w:rsidR="0092600B" w:rsidRDefault="0092600B" w:rsidP="00B003B0">
      <w:pPr>
        <w:spacing w:after="0"/>
        <w:ind w:firstLine="720"/>
        <w:rPr>
          <w:rFonts w:ascii="Arial" w:hAnsi="Arial" w:cs="Arial"/>
        </w:rPr>
      </w:pPr>
      <w:r>
        <w:rPr>
          <w:rFonts w:ascii="Arial" w:hAnsi="Arial" w:cs="Arial"/>
        </w:rPr>
        <w:t xml:space="preserve">This view of learning practices fits well with an approach </w:t>
      </w:r>
      <w:r w:rsidR="00CC7AFB">
        <w:rPr>
          <w:rFonts w:ascii="Arial" w:hAnsi="Arial" w:cs="Arial"/>
        </w:rPr>
        <w:t xml:space="preserve">that </w:t>
      </w:r>
      <w:r>
        <w:rPr>
          <w:rFonts w:ascii="Arial" w:hAnsi="Arial" w:cs="Arial"/>
        </w:rPr>
        <w:t xml:space="preserve">invites a critical reading of a range of theories and positions. </w:t>
      </w:r>
      <w:proofErr w:type="spellStart"/>
      <w:r>
        <w:rPr>
          <w:rFonts w:ascii="Arial" w:hAnsi="Arial" w:cs="Arial"/>
        </w:rPr>
        <w:t>Rizq</w:t>
      </w:r>
      <w:proofErr w:type="spellEnd"/>
      <w:r>
        <w:rPr>
          <w:rFonts w:ascii="Arial" w:hAnsi="Arial" w:cs="Arial"/>
        </w:rPr>
        <w:t xml:space="preserve"> (2006) has argued that pluralistic trainings require of the learner an ability to take up a ‘third position’ (p. 616) in relation to psychotherapeutic theories. Being denied the comfort of an </w:t>
      </w:r>
      <w:proofErr w:type="spellStart"/>
      <w:r>
        <w:rPr>
          <w:rFonts w:ascii="Arial" w:hAnsi="Arial" w:cs="Arial"/>
        </w:rPr>
        <w:t>identificatory</w:t>
      </w:r>
      <w:proofErr w:type="spellEnd"/>
      <w:r>
        <w:rPr>
          <w:rFonts w:ascii="Arial" w:hAnsi="Arial" w:cs="Arial"/>
        </w:rPr>
        <w:t xml:space="preserve"> relation to a single model, learners need to develop an internal reflective space where they can try out different perspectives on practice, and consider theor</w:t>
      </w:r>
      <w:r w:rsidR="004147B3">
        <w:rPr>
          <w:rFonts w:ascii="Arial" w:hAnsi="Arial" w:cs="Arial"/>
        </w:rPr>
        <w:t xml:space="preserve">ies as partial and contextually-situated frameworks for thinking. This is challenging, </w:t>
      </w:r>
      <w:r w:rsidR="005D5637">
        <w:rPr>
          <w:rFonts w:ascii="Arial" w:hAnsi="Arial" w:cs="Arial"/>
        </w:rPr>
        <w:t>but</w:t>
      </w:r>
      <w:r w:rsidR="004147B3">
        <w:rPr>
          <w:rFonts w:ascii="Arial" w:hAnsi="Arial" w:cs="Arial"/>
        </w:rPr>
        <w:t xml:space="preserve"> the endeavour to transcend the limitations of </w:t>
      </w:r>
      <w:r w:rsidR="005D5637">
        <w:rPr>
          <w:rFonts w:ascii="Arial" w:hAnsi="Arial" w:cs="Arial"/>
        </w:rPr>
        <w:t>current thinking including our own is an essential aspect of learning in dynamic communities of practice.</w:t>
      </w:r>
    </w:p>
    <w:p w:rsidR="0073694A" w:rsidRDefault="005C11BC" w:rsidP="00B003B0">
      <w:pPr>
        <w:spacing w:after="0"/>
        <w:ind w:firstLine="720"/>
        <w:rPr>
          <w:rFonts w:ascii="Arial" w:hAnsi="Arial" w:cs="Arial"/>
        </w:rPr>
      </w:pPr>
      <w:r>
        <w:rPr>
          <w:rFonts w:ascii="Arial" w:hAnsi="Arial" w:cs="Arial"/>
        </w:rPr>
        <w:t xml:space="preserve">Consequently, relationships between these overlapping communities of practice are an important part of practitioner education. We believe that as educators in a university setting our role includes drawing on the </w:t>
      </w:r>
      <w:r w:rsidR="00045A69">
        <w:rPr>
          <w:rFonts w:ascii="Arial" w:hAnsi="Arial" w:cs="Arial"/>
        </w:rPr>
        <w:t xml:space="preserve">knowledge and </w:t>
      </w:r>
      <w:r>
        <w:rPr>
          <w:rFonts w:ascii="Arial" w:hAnsi="Arial" w:cs="Arial"/>
        </w:rPr>
        <w:t xml:space="preserve">experience of practitioners living with the changing contexts of therapy provision in the </w:t>
      </w:r>
      <w:r w:rsidR="00CC7AFB">
        <w:rPr>
          <w:rFonts w:ascii="Arial" w:hAnsi="Arial" w:cs="Arial"/>
        </w:rPr>
        <w:t xml:space="preserve">British </w:t>
      </w:r>
      <w:r>
        <w:rPr>
          <w:rFonts w:ascii="Arial" w:hAnsi="Arial" w:cs="Arial"/>
        </w:rPr>
        <w:t>N</w:t>
      </w:r>
      <w:r w:rsidR="00CC7AFB">
        <w:rPr>
          <w:rFonts w:ascii="Arial" w:hAnsi="Arial" w:cs="Arial"/>
        </w:rPr>
        <w:t xml:space="preserve">ational </w:t>
      </w:r>
      <w:r>
        <w:rPr>
          <w:rFonts w:ascii="Arial" w:hAnsi="Arial" w:cs="Arial"/>
        </w:rPr>
        <w:t>H</w:t>
      </w:r>
      <w:r w:rsidR="00CC7AFB">
        <w:rPr>
          <w:rFonts w:ascii="Arial" w:hAnsi="Arial" w:cs="Arial"/>
        </w:rPr>
        <w:t xml:space="preserve">ealth </w:t>
      </w:r>
      <w:r>
        <w:rPr>
          <w:rFonts w:ascii="Arial" w:hAnsi="Arial" w:cs="Arial"/>
        </w:rPr>
        <w:t>S</w:t>
      </w:r>
      <w:r w:rsidR="00CC7AFB">
        <w:rPr>
          <w:rFonts w:ascii="Arial" w:hAnsi="Arial" w:cs="Arial"/>
        </w:rPr>
        <w:t>ervice</w:t>
      </w:r>
      <w:r>
        <w:rPr>
          <w:rFonts w:ascii="Arial" w:hAnsi="Arial" w:cs="Arial"/>
        </w:rPr>
        <w:t xml:space="preserve"> and voluntary sector, through building relationships with placement providers </w:t>
      </w:r>
      <w:r w:rsidR="006B654D">
        <w:rPr>
          <w:rFonts w:ascii="Arial" w:hAnsi="Arial" w:cs="Arial"/>
        </w:rPr>
        <w:t xml:space="preserve">and supervisors </w:t>
      </w:r>
      <w:r>
        <w:rPr>
          <w:rFonts w:ascii="Arial" w:hAnsi="Arial" w:cs="Arial"/>
        </w:rPr>
        <w:t xml:space="preserve">and inviting contributions from them as part of the teaching programme. It is equally important </w:t>
      </w:r>
      <w:r w:rsidR="009641DC">
        <w:rPr>
          <w:rFonts w:ascii="Arial" w:hAnsi="Arial" w:cs="Arial"/>
        </w:rPr>
        <w:t xml:space="preserve">to </w:t>
      </w:r>
      <w:r>
        <w:rPr>
          <w:rFonts w:ascii="Arial" w:hAnsi="Arial" w:cs="Arial"/>
        </w:rPr>
        <w:t>encourag</w:t>
      </w:r>
      <w:r w:rsidR="009641DC">
        <w:rPr>
          <w:rFonts w:ascii="Arial" w:hAnsi="Arial" w:cs="Arial"/>
        </w:rPr>
        <w:t xml:space="preserve">e a flow of ideas from the academic community to the different contexts of </w:t>
      </w:r>
      <w:r w:rsidR="00045A69">
        <w:rPr>
          <w:rFonts w:ascii="Arial" w:hAnsi="Arial" w:cs="Arial"/>
        </w:rPr>
        <w:t>practice, and wri</w:t>
      </w:r>
      <w:r w:rsidR="009641DC">
        <w:rPr>
          <w:rFonts w:ascii="Arial" w:hAnsi="Arial" w:cs="Arial"/>
        </w:rPr>
        <w:t xml:space="preserve">ting this paper represents one way in which we seek to do this. Another way is by communicating </w:t>
      </w:r>
      <w:r>
        <w:rPr>
          <w:rFonts w:ascii="Arial" w:hAnsi="Arial" w:cs="Arial"/>
        </w:rPr>
        <w:t xml:space="preserve">a critically informed attitude towards </w:t>
      </w:r>
      <w:r w:rsidR="009641DC">
        <w:rPr>
          <w:rFonts w:ascii="Arial" w:hAnsi="Arial" w:cs="Arial"/>
        </w:rPr>
        <w:t xml:space="preserve">therapy </w:t>
      </w:r>
      <w:r>
        <w:rPr>
          <w:rFonts w:ascii="Arial" w:hAnsi="Arial" w:cs="Arial"/>
        </w:rPr>
        <w:t>research</w:t>
      </w:r>
      <w:r w:rsidR="009641DC">
        <w:rPr>
          <w:rFonts w:ascii="Arial" w:hAnsi="Arial" w:cs="Arial"/>
        </w:rPr>
        <w:t xml:space="preserve">, so that this does not remain separate from the ‘real’ world of practice </w:t>
      </w:r>
      <w:r w:rsidR="00045A69">
        <w:rPr>
          <w:rFonts w:ascii="Arial" w:hAnsi="Arial" w:cs="Arial"/>
        </w:rPr>
        <w:t>n</w:t>
      </w:r>
      <w:r w:rsidR="009641DC">
        <w:rPr>
          <w:rFonts w:ascii="Arial" w:hAnsi="Arial" w:cs="Arial"/>
        </w:rPr>
        <w:t xml:space="preserve">or from the skills and knowledge </w:t>
      </w:r>
      <w:r w:rsidR="00146CE9">
        <w:rPr>
          <w:rFonts w:ascii="Arial" w:hAnsi="Arial" w:cs="Arial"/>
        </w:rPr>
        <w:t xml:space="preserve">that </w:t>
      </w:r>
      <w:r w:rsidR="00054CCE">
        <w:rPr>
          <w:rFonts w:ascii="Arial" w:hAnsi="Arial" w:cs="Arial"/>
        </w:rPr>
        <w:t>therapists</w:t>
      </w:r>
      <w:r w:rsidR="009641DC">
        <w:rPr>
          <w:rFonts w:ascii="Arial" w:hAnsi="Arial" w:cs="Arial"/>
        </w:rPr>
        <w:t xml:space="preserve"> </w:t>
      </w:r>
      <w:r w:rsidR="00054CCE">
        <w:rPr>
          <w:rFonts w:ascii="Arial" w:hAnsi="Arial" w:cs="Arial"/>
        </w:rPr>
        <w:t xml:space="preserve">have already acquired </w:t>
      </w:r>
      <w:r w:rsidR="009641DC">
        <w:rPr>
          <w:rFonts w:ascii="Arial" w:hAnsi="Arial" w:cs="Arial"/>
        </w:rPr>
        <w:t xml:space="preserve">(Macaskie &amp; Lees, 2011). </w:t>
      </w:r>
      <w:r>
        <w:rPr>
          <w:rFonts w:ascii="Arial" w:hAnsi="Arial" w:cs="Arial"/>
        </w:rPr>
        <w:t xml:space="preserve"> </w:t>
      </w:r>
    </w:p>
    <w:p w:rsidR="00D558D9" w:rsidRDefault="00D558D9" w:rsidP="00B003B0">
      <w:pPr>
        <w:spacing w:after="0"/>
        <w:rPr>
          <w:rFonts w:ascii="Arial" w:hAnsi="Arial" w:cs="Arial"/>
          <w:b/>
        </w:rPr>
      </w:pPr>
    </w:p>
    <w:p w:rsidR="000B026D" w:rsidRDefault="000B026D" w:rsidP="00B003B0">
      <w:pPr>
        <w:spacing w:after="0"/>
        <w:rPr>
          <w:rFonts w:ascii="Arial" w:hAnsi="Arial" w:cs="Arial"/>
          <w:b/>
        </w:rPr>
      </w:pPr>
      <w:r>
        <w:rPr>
          <w:rFonts w:ascii="Arial" w:hAnsi="Arial" w:cs="Arial"/>
          <w:b/>
        </w:rPr>
        <w:t>Transformational relationships</w:t>
      </w:r>
    </w:p>
    <w:p w:rsidR="000B026D" w:rsidRDefault="000B026D" w:rsidP="00B003B0">
      <w:pPr>
        <w:spacing w:after="0"/>
        <w:rPr>
          <w:rFonts w:ascii="Arial" w:hAnsi="Arial" w:cs="Arial"/>
        </w:rPr>
      </w:pPr>
      <w:r>
        <w:rPr>
          <w:rFonts w:ascii="Arial" w:hAnsi="Arial" w:cs="Arial"/>
        </w:rPr>
        <w:t xml:space="preserve">Central to </w:t>
      </w:r>
      <w:r w:rsidR="00D558D9">
        <w:rPr>
          <w:rFonts w:ascii="Arial" w:hAnsi="Arial" w:cs="Arial"/>
        </w:rPr>
        <w:t xml:space="preserve">the relational dynamic </w:t>
      </w:r>
      <w:r>
        <w:rPr>
          <w:rFonts w:ascii="Arial" w:hAnsi="Arial" w:cs="Arial"/>
        </w:rPr>
        <w:t>approach is the recognition that transformation of self and other arises in relationships, potentially throughout life. In this section we outline some of the theoretical and research-based accounts of infant-caregiver intersubjectivity underpin</w:t>
      </w:r>
      <w:r w:rsidR="00CC7AFB">
        <w:rPr>
          <w:rFonts w:ascii="Arial" w:hAnsi="Arial" w:cs="Arial"/>
        </w:rPr>
        <w:t>ning</w:t>
      </w:r>
      <w:r>
        <w:rPr>
          <w:rFonts w:ascii="Arial" w:hAnsi="Arial" w:cs="Arial"/>
        </w:rPr>
        <w:t xml:space="preserve"> </w:t>
      </w:r>
      <w:r w:rsidR="003E2D8C">
        <w:rPr>
          <w:rFonts w:ascii="Arial" w:hAnsi="Arial" w:cs="Arial"/>
        </w:rPr>
        <w:t xml:space="preserve">the relational dynamic </w:t>
      </w:r>
      <w:r>
        <w:rPr>
          <w:rFonts w:ascii="Arial" w:hAnsi="Arial" w:cs="Arial"/>
        </w:rPr>
        <w:t>approach, and consider ways in which the practices of therapy, supervision, education and collegiality also offer a potential matrix of transformation.</w:t>
      </w:r>
    </w:p>
    <w:p w:rsidR="005A477B" w:rsidRDefault="000B026D" w:rsidP="00B003B0">
      <w:pPr>
        <w:spacing w:after="0"/>
        <w:ind w:firstLine="720"/>
        <w:rPr>
          <w:rFonts w:ascii="Arial" w:hAnsi="Arial" w:cs="Arial"/>
        </w:rPr>
      </w:pPr>
      <w:r>
        <w:rPr>
          <w:rFonts w:ascii="Arial" w:hAnsi="Arial" w:cs="Arial"/>
        </w:rPr>
        <w:t>Winnicott (1964, p.88) famously remarked that ‘there is no such thing as a baby’, but always a baby in relation to someone - a (m)other. The predominance of the metaphor of the mother-infant dyad for the therapeutic couple can be criticised on the grounds that it perpetuates the power of the therapist role and neglects the mature personality of the client, as well as other significant relationships such as siblings (</w:t>
      </w:r>
      <w:r w:rsidR="00221A6B">
        <w:rPr>
          <w:rFonts w:ascii="Arial" w:hAnsi="Arial" w:cs="Arial"/>
        </w:rPr>
        <w:t>Coles</w:t>
      </w:r>
      <w:r w:rsidR="00420A70">
        <w:rPr>
          <w:rFonts w:ascii="Arial" w:hAnsi="Arial" w:cs="Arial"/>
        </w:rPr>
        <w:t>,</w:t>
      </w:r>
      <w:r w:rsidR="00221A6B">
        <w:rPr>
          <w:rFonts w:ascii="Arial" w:hAnsi="Arial" w:cs="Arial"/>
        </w:rPr>
        <w:t xml:space="preserve"> 2003</w:t>
      </w:r>
      <w:r>
        <w:rPr>
          <w:rFonts w:ascii="Arial" w:hAnsi="Arial" w:cs="Arial"/>
        </w:rPr>
        <w:t>). Nonetheless, the recent upsurge of research into mother-infant intersubjectivity, and the correlation it suggests with other attuned and embodied processes in human interaction, make</w:t>
      </w:r>
      <w:r w:rsidR="003E096C">
        <w:rPr>
          <w:rFonts w:ascii="Arial" w:hAnsi="Arial" w:cs="Arial"/>
        </w:rPr>
        <w:t>s</w:t>
      </w:r>
      <w:r>
        <w:rPr>
          <w:rFonts w:ascii="Arial" w:hAnsi="Arial" w:cs="Arial"/>
        </w:rPr>
        <w:t xml:space="preserve"> this a key theoretical area for counselling and psychotherapy. </w:t>
      </w:r>
      <w:r w:rsidR="005A477B">
        <w:rPr>
          <w:rFonts w:ascii="Arial" w:hAnsi="Arial" w:cs="Arial"/>
        </w:rPr>
        <w:t>Lyons-Ruth (1999</w:t>
      </w:r>
      <w:r w:rsidR="00645589">
        <w:rPr>
          <w:rFonts w:ascii="Arial" w:hAnsi="Arial" w:cs="Arial"/>
        </w:rPr>
        <w:t>, p.603</w:t>
      </w:r>
      <w:r w:rsidR="005A477B">
        <w:rPr>
          <w:rFonts w:ascii="Arial" w:hAnsi="Arial" w:cs="Arial"/>
        </w:rPr>
        <w:t>) argues for a ‘”common structure” view’ in which parent-child and therapist-client relationships both offer ways of describing co-constructed processes of change</w:t>
      </w:r>
      <w:r w:rsidR="009E5CD5">
        <w:rPr>
          <w:rFonts w:ascii="Arial" w:hAnsi="Arial" w:cs="Arial"/>
        </w:rPr>
        <w:t>. She conceptualises these</w:t>
      </w:r>
      <w:r w:rsidR="005A477B">
        <w:rPr>
          <w:rFonts w:ascii="Arial" w:hAnsi="Arial" w:cs="Arial"/>
        </w:rPr>
        <w:t xml:space="preserve"> ‘not in terms of the adult’s regression to or fixation at a stage of infancy or childhood, but in terms of </w:t>
      </w:r>
      <w:r w:rsidR="005A477B">
        <w:rPr>
          <w:rFonts w:ascii="Arial" w:hAnsi="Arial" w:cs="Arial"/>
        </w:rPr>
        <w:lastRenderedPageBreak/>
        <w:t>the similarities through which humans of all ages approach and progress through the mastering of the complex task domain of negotiating with other minds’ (Lyons-Ruth</w:t>
      </w:r>
      <w:r w:rsidR="00221A6B">
        <w:rPr>
          <w:rFonts w:ascii="Arial" w:hAnsi="Arial" w:cs="Arial"/>
        </w:rPr>
        <w:t>,</w:t>
      </w:r>
      <w:r w:rsidR="005A477B">
        <w:rPr>
          <w:rFonts w:ascii="Arial" w:hAnsi="Arial" w:cs="Arial"/>
        </w:rPr>
        <w:t xml:space="preserve"> 1999, pp. 603-4).</w:t>
      </w:r>
      <w:r w:rsidR="00645589">
        <w:rPr>
          <w:rFonts w:ascii="Arial" w:hAnsi="Arial" w:cs="Arial"/>
        </w:rPr>
        <w:t xml:space="preserve"> Thus the focus of relational dynamic practice is not only on the symbolising of dynamically unconscious material, usually in language, as it is in much psychoanalytic practice, but crucially includes the possibility of ‘new forms of organisation emerging as new forms of “being with” are </w:t>
      </w:r>
      <w:proofErr w:type="spellStart"/>
      <w:r w:rsidR="00645589">
        <w:rPr>
          <w:rFonts w:ascii="Arial" w:hAnsi="Arial" w:cs="Arial"/>
        </w:rPr>
        <w:t>scaffolded</w:t>
      </w:r>
      <w:proofErr w:type="spellEnd"/>
      <w:r w:rsidR="00645589">
        <w:rPr>
          <w:rFonts w:ascii="Arial" w:hAnsi="Arial" w:cs="Arial"/>
        </w:rPr>
        <w:t xml:space="preserve"> between parent and child’ (Lyons-Ruth</w:t>
      </w:r>
      <w:r w:rsidR="00221A6B">
        <w:rPr>
          <w:rFonts w:ascii="Arial" w:hAnsi="Arial" w:cs="Arial"/>
        </w:rPr>
        <w:t>,</w:t>
      </w:r>
      <w:r w:rsidR="00645589">
        <w:rPr>
          <w:rFonts w:ascii="Arial" w:hAnsi="Arial" w:cs="Arial"/>
        </w:rPr>
        <w:t xml:space="preserve"> 1999, p. 608) and </w:t>
      </w:r>
      <w:r w:rsidR="00C60755">
        <w:rPr>
          <w:rFonts w:ascii="Arial" w:hAnsi="Arial" w:cs="Arial"/>
        </w:rPr>
        <w:t xml:space="preserve">correspondingly </w:t>
      </w:r>
      <w:r w:rsidR="00645589">
        <w:rPr>
          <w:rFonts w:ascii="Arial" w:hAnsi="Arial" w:cs="Arial"/>
        </w:rPr>
        <w:t>between therapist and client.</w:t>
      </w:r>
    </w:p>
    <w:p w:rsidR="00CC7AFB" w:rsidRDefault="00AE28C9">
      <w:pPr>
        <w:spacing w:after="0"/>
        <w:ind w:firstLine="720"/>
        <w:rPr>
          <w:rFonts w:ascii="Arial" w:hAnsi="Arial" w:cs="Arial"/>
        </w:rPr>
      </w:pPr>
      <w:r>
        <w:rPr>
          <w:rFonts w:ascii="Arial" w:hAnsi="Arial" w:cs="Arial"/>
        </w:rPr>
        <w:t>Consequently, o</w:t>
      </w:r>
      <w:r w:rsidR="002212C4">
        <w:rPr>
          <w:rFonts w:ascii="Arial" w:hAnsi="Arial" w:cs="Arial"/>
        </w:rPr>
        <w:t xml:space="preserve">ne of the </w:t>
      </w:r>
      <w:r>
        <w:rPr>
          <w:rFonts w:ascii="Arial" w:hAnsi="Arial" w:cs="Arial"/>
        </w:rPr>
        <w:t xml:space="preserve">key features </w:t>
      </w:r>
      <w:r w:rsidR="002212C4">
        <w:rPr>
          <w:rFonts w:ascii="Arial" w:hAnsi="Arial" w:cs="Arial"/>
        </w:rPr>
        <w:t xml:space="preserve">of the relational dynamic approach is its emphasis on the awareness of embodied experiencing and relating. Students are encouraged to pay attention to their somatic state in the presence of and in response to clients, using this information as an intersubjective indicator of the changing dynamics and processes in the therapeutic relationship. They are also invited to notice their embodied responses in the context of concepts introduced in teaching sessions, and then to explore these either individually or in small groups. This reflective focus on experiencing in the present helps to ground theory by integrating left and right hemisphere processing of </w:t>
      </w:r>
      <w:r>
        <w:rPr>
          <w:rFonts w:ascii="Arial" w:hAnsi="Arial" w:cs="Arial"/>
        </w:rPr>
        <w:t xml:space="preserve">its </w:t>
      </w:r>
      <w:r w:rsidR="002212C4">
        <w:rPr>
          <w:rFonts w:ascii="Arial" w:hAnsi="Arial" w:cs="Arial"/>
        </w:rPr>
        <w:t>meanings and resonances. Specifically, embodied experiencing is understood as relational.  T</w:t>
      </w:r>
      <w:r w:rsidR="002212C4" w:rsidRPr="00CC3C4C">
        <w:rPr>
          <w:rFonts w:ascii="Arial" w:hAnsi="Arial" w:cs="Arial"/>
        </w:rPr>
        <w:t xml:space="preserve">he notion of dance as an embodied metaphor for attuned relating </w:t>
      </w:r>
      <w:r w:rsidR="002212C4">
        <w:rPr>
          <w:rFonts w:ascii="Arial" w:hAnsi="Arial" w:cs="Arial"/>
        </w:rPr>
        <w:t xml:space="preserve">expresses the </w:t>
      </w:r>
      <w:proofErr w:type="spellStart"/>
      <w:r w:rsidR="002212C4">
        <w:rPr>
          <w:rFonts w:ascii="Arial" w:hAnsi="Arial" w:cs="Arial"/>
        </w:rPr>
        <w:t>intersubjectively</w:t>
      </w:r>
      <w:proofErr w:type="spellEnd"/>
      <w:r w:rsidR="002212C4">
        <w:rPr>
          <w:rFonts w:ascii="Arial" w:hAnsi="Arial" w:cs="Arial"/>
        </w:rPr>
        <w:t xml:space="preserve"> regulated movement of client and therapist, student and student, student group and tutor</w:t>
      </w:r>
      <w:r>
        <w:rPr>
          <w:rFonts w:ascii="Arial" w:hAnsi="Arial" w:cs="Arial"/>
        </w:rPr>
        <w:t>s</w:t>
      </w:r>
      <w:r w:rsidR="002212C4">
        <w:rPr>
          <w:rFonts w:ascii="Arial" w:hAnsi="Arial" w:cs="Arial"/>
        </w:rPr>
        <w:t>, whose mutual impact operates at multiple levels</w:t>
      </w:r>
      <w:r w:rsidR="00845A97">
        <w:rPr>
          <w:rFonts w:ascii="Arial" w:hAnsi="Arial" w:cs="Arial"/>
        </w:rPr>
        <w:t xml:space="preserve"> in and out of awareness</w:t>
      </w:r>
      <w:r w:rsidR="002212C4">
        <w:rPr>
          <w:rFonts w:ascii="Arial" w:hAnsi="Arial" w:cs="Arial"/>
        </w:rPr>
        <w:t>.</w:t>
      </w:r>
      <w:r w:rsidR="001C456A">
        <w:rPr>
          <w:rFonts w:ascii="Arial" w:hAnsi="Arial" w:cs="Arial"/>
        </w:rPr>
        <w:t xml:space="preserve"> N</w:t>
      </w:r>
      <w:r w:rsidR="001C456A" w:rsidRPr="00CC3C4C">
        <w:rPr>
          <w:rFonts w:ascii="Arial" w:hAnsi="Arial" w:cs="Arial"/>
        </w:rPr>
        <w:t>euroscientific research on mirror neurones helps to explain some of the processes involved in nonverbal regulatory interactions.  Mirror neurones are important in understanding emotion; the same neural networks operate whether we are witnessing an expression of emotion or actually experiencing it (Gallese</w:t>
      </w:r>
      <w:r w:rsidR="001C456A">
        <w:rPr>
          <w:rFonts w:ascii="Arial" w:hAnsi="Arial" w:cs="Arial"/>
        </w:rPr>
        <w:t>,</w:t>
      </w:r>
      <w:r w:rsidR="001C456A" w:rsidRPr="003002DA">
        <w:rPr>
          <w:rFonts w:ascii="Arial" w:hAnsi="Arial" w:cs="Arial"/>
        </w:rPr>
        <w:t xml:space="preserve"> </w:t>
      </w:r>
      <w:r w:rsidR="001C456A">
        <w:rPr>
          <w:rFonts w:ascii="Arial" w:hAnsi="Arial" w:cs="Arial"/>
        </w:rPr>
        <w:t>E</w:t>
      </w:r>
      <w:r w:rsidR="001C456A" w:rsidRPr="005F2BE9">
        <w:rPr>
          <w:rFonts w:ascii="Arial" w:hAnsi="Arial" w:cs="Arial"/>
        </w:rPr>
        <w:t>agle</w:t>
      </w:r>
      <w:r w:rsidR="001C456A">
        <w:rPr>
          <w:rFonts w:ascii="Arial" w:hAnsi="Arial" w:cs="Arial"/>
        </w:rPr>
        <w:t xml:space="preserve"> &amp;</w:t>
      </w:r>
      <w:r w:rsidR="001C456A" w:rsidRPr="005F2BE9">
        <w:rPr>
          <w:rFonts w:ascii="Arial" w:hAnsi="Arial" w:cs="Arial"/>
        </w:rPr>
        <w:t xml:space="preserve"> </w:t>
      </w:r>
      <w:proofErr w:type="spellStart"/>
      <w:r w:rsidR="001C456A">
        <w:rPr>
          <w:rFonts w:ascii="Arial" w:hAnsi="Arial" w:cs="Arial"/>
        </w:rPr>
        <w:t>M</w:t>
      </w:r>
      <w:r w:rsidR="001C456A" w:rsidRPr="005F2BE9">
        <w:rPr>
          <w:rFonts w:ascii="Arial" w:hAnsi="Arial" w:cs="Arial"/>
        </w:rPr>
        <w:t>igone</w:t>
      </w:r>
      <w:proofErr w:type="spellEnd"/>
      <w:r w:rsidR="001C456A">
        <w:rPr>
          <w:rFonts w:ascii="Arial" w:hAnsi="Arial" w:cs="Arial"/>
        </w:rPr>
        <w:t>,</w:t>
      </w:r>
      <w:r w:rsidR="001C456A" w:rsidRPr="00CC3C4C">
        <w:rPr>
          <w:rFonts w:ascii="Arial" w:hAnsi="Arial" w:cs="Arial"/>
        </w:rPr>
        <w:t xml:space="preserve"> 2007). </w:t>
      </w:r>
      <w:r w:rsidR="001C456A">
        <w:rPr>
          <w:rFonts w:ascii="Arial" w:hAnsi="Arial" w:cs="Arial"/>
        </w:rPr>
        <w:t xml:space="preserve"> </w:t>
      </w:r>
      <w:r w:rsidR="001C456A" w:rsidRPr="00CC3C4C">
        <w:rPr>
          <w:rFonts w:ascii="Arial" w:hAnsi="Arial" w:cs="Arial"/>
        </w:rPr>
        <w:t xml:space="preserve">Gallese et al (2007) suggest that we directly understand the other’s emotional state through embodied simulation, thus producing a shared body state.  They call this process </w:t>
      </w:r>
      <w:r w:rsidR="001C456A" w:rsidRPr="00CC3C4C">
        <w:rPr>
          <w:rFonts w:ascii="Arial" w:hAnsi="Arial" w:cs="Arial"/>
          <w:i/>
        </w:rPr>
        <w:t>intentional attunement</w:t>
      </w:r>
      <w:r w:rsidR="001C456A" w:rsidRPr="00CC3C4C">
        <w:rPr>
          <w:rFonts w:ascii="Arial" w:hAnsi="Arial" w:cs="Arial"/>
        </w:rPr>
        <w:t xml:space="preserve">.  </w:t>
      </w:r>
      <w:r w:rsidR="001C456A">
        <w:rPr>
          <w:rFonts w:ascii="Arial" w:hAnsi="Arial" w:cs="Arial"/>
        </w:rPr>
        <w:t xml:space="preserve">This embodied attunement between therapist and client has been visually documented by </w:t>
      </w:r>
      <w:proofErr w:type="spellStart"/>
      <w:r w:rsidR="001C456A">
        <w:rPr>
          <w:rFonts w:ascii="Arial" w:hAnsi="Arial" w:cs="Arial"/>
        </w:rPr>
        <w:t>McCluskey</w:t>
      </w:r>
      <w:proofErr w:type="spellEnd"/>
      <w:r w:rsidR="001C456A">
        <w:rPr>
          <w:rFonts w:ascii="Arial" w:hAnsi="Arial" w:cs="Arial"/>
        </w:rPr>
        <w:t xml:space="preserve"> (2005), and provides a fruitful resource for trainees and more experienced practitioners to reflect on the embodied intersubjectivity of the therapeutic relationship.</w:t>
      </w:r>
      <w:r w:rsidR="000E79B1">
        <w:rPr>
          <w:rFonts w:ascii="Arial" w:hAnsi="Arial" w:cs="Arial"/>
        </w:rPr>
        <w:t xml:space="preserve"> </w:t>
      </w:r>
      <w:r w:rsidR="00A604C9" w:rsidRPr="00CC3C4C">
        <w:rPr>
          <w:rFonts w:ascii="Arial" w:hAnsi="Arial" w:cs="Arial"/>
        </w:rPr>
        <w:t xml:space="preserve">The implications for therapist training are that trainees </w:t>
      </w:r>
      <w:r w:rsidR="00A604C9">
        <w:rPr>
          <w:rFonts w:ascii="Arial" w:hAnsi="Arial" w:cs="Arial"/>
        </w:rPr>
        <w:t xml:space="preserve">need to </w:t>
      </w:r>
      <w:r w:rsidR="00A604C9" w:rsidRPr="00CC3C4C">
        <w:rPr>
          <w:rFonts w:ascii="Arial" w:hAnsi="Arial" w:cs="Arial"/>
        </w:rPr>
        <w:t>develop their capacity to tune into their own bodies</w:t>
      </w:r>
      <w:r w:rsidR="00A604C9">
        <w:rPr>
          <w:rFonts w:ascii="Arial" w:hAnsi="Arial" w:cs="Arial"/>
        </w:rPr>
        <w:t>, emotional states and images,</w:t>
      </w:r>
      <w:r w:rsidR="00A604C9" w:rsidRPr="00CC3C4C">
        <w:rPr>
          <w:rFonts w:ascii="Arial" w:hAnsi="Arial" w:cs="Arial"/>
        </w:rPr>
        <w:t xml:space="preserve"> and the </w:t>
      </w:r>
      <w:r w:rsidR="00A604C9">
        <w:rPr>
          <w:rFonts w:ascii="Arial" w:hAnsi="Arial" w:cs="Arial"/>
        </w:rPr>
        <w:t xml:space="preserve">embodied </w:t>
      </w:r>
      <w:r w:rsidR="00A604C9" w:rsidRPr="00CC3C4C">
        <w:rPr>
          <w:rFonts w:ascii="Arial" w:hAnsi="Arial" w:cs="Arial"/>
        </w:rPr>
        <w:t>communication of the client</w:t>
      </w:r>
      <w:r w:rsidR="00A604C9">
        <w:rPr>
          <w:rFonts w:ascii="Arial" w:hAnsi="Arial" w:cs="Arial"/>
        </w:rPr>
        <w:t>, which may be conveyed through movement, body language, metaphor, intonation and rhythm, and silence as well as words. O</w:t>
      </w:r>
      <w:r w:rsidR="000E79B1">
        <w:rPr>
          <w:rFonts w:ascii="Arial" w:hAnsi="Arial" w:cs="Arial"/>
        </w:rPr>
        <w:t xml:space="preserve">ne of the aims of the relational dynamic approach is to deepen </w:t>
      </w:r>
      <w:r w:rsidR="00845A97">
        <w:rPr>
          <w:rFonts w:ascii="Arial" w:hAnsi="Arial" w:cs="Arial"/>
        </w:rPr>
        <w:t xml:space="preserve">experiential </w:t>
      </w:r>
      <w:r w:rsidR="000E79B1">
        <w:rPr>
          <w:rFonts w:ascii="Arial" w:hAnsi="Arial" w:cs="Arial"/>
        </w:rPr>
        <w:t xml:space="preserve">awareness of these relational processes through attention to </w:t>
      </w:r>
      <w:r w:rsidR="00845A97">
        <w:rPr>
          <w:rFonts w:ascii="Arial" w:hAnsi="Arial" w:cs="Arial"/>
        </w:rPr>
        <w:t xml:space="preserve">the intersubjective dance of </w:t>
      </w:r>
      <w:r w:rsidR="00A604C9">
        <w:rPr>
          <w:rFonts w:ascii="Arial" w:hAnsi="Arial" w:cs="Arial"/>
        </w:rPr>
        <w:t>training relationships</w:t>
      </w:r>
      <w:r w:rsidR="000E79B1">
        <w:rPr>
          <w:rFonts w:ascii="Arial" w:hAnsi="Arial" w:cs="Arial"/>
        </w:rPr>
        <w:t xml:space="preserve">. </w:t>
      </w:r>
    </w:p>
    <w:p w:rsidR="00CC7AFB" w:rsidRDefault="00A604C9">
      <w:pPr>
        <w:spacing w:after="0"/>
        <w:ind w:firstLine="720"/>
        <w:rPr>
          <w:rFonts w:ascii="Arial" w:hAnsi="Arial" w:cs="Arial"/>
        </w:rPr>
      </w:pPr>
      <w:r>
        <w:rPr>
          <w:rFonts w:ascii="Arial" w:hAnsi="Arial" w:cs="Arial"/>
        </w:rPr>
        <w:t>P</w:t>
      </w:r>
      <w:r w:rsidR="000B026D" w:rsidRPr="00541034">
        <w:rPr>
          <w:rFonts w:ascii="Arial" w:hAnsi="Arial" w:cs="Arial"/>
        </w:rPr>
        <w:t xml:space="preserve">re-natal experiencing, post-natal separation and pre-verbal language formation are central features of research by the Boston Change Process Study Group </w:t>
      </w:r>
      <w:r w:rsidR="00773867">
        <w:rPr>
          <w:rFonts w:ascii="Arial" w:hAnsi="Arial" w:cs="Arial"/>
        </w:rPr>
        <w:t>[</w:t>
      </w:r>
      <w:r w:rsidR="000B026D">
        <w:rPr>
          <w:rFonts w:ascii="Arial" w:hAnsi="Arial" w:cs="Arial"/>
        </w:rPr>
        <w:t>B</w:t>
      </w:r>
      <w:r w:rsidR="000B026D" w:rsidRPr="00541034">
        <w:rPr>
          <w:rFonts w:ascii="Arial" w:hAnsi="Arial" w:cs="Arial"/>
        </w:rPr>
        <w:t>CPSG</w:t>
      </w:r>
      <w:r w:rsidR="00773867">
        <w:rPr>
          <w:rFonts w:ascii="Arial" w:hAnsi="Arial" w:cs="Arial"/>
        </w:rPr>
        <w:t>]</w:t>
      </w:r>
      <w:r w:rsidR="000B026D" w:rsidRPr="00541034">
        <w:rPr>
          <w:rFonts w:ascii="Arial" w:hAnsi="Arial" w:cs="Arial"/>
        </w:rPr>
        <w:t xml:space="preserve">, from whose work </w:t>
      </w:r>
      <w:r w:rsidR="00865139">
        <w:rPr>
          <w:rFonts w:ascii="Arial" w:hAnsi="Arial" w:cs="Arial"/>
        </w:rPr>
        <w:t>derive</w:t>
      </w:r>
      <w:r w:rsidR="000B026D" w:rsidRPr="00541034">
        <w:rPr>
          <w:rFonts w:ascii="Arial" w:hAnsi="Arial" w:cs="Arial"/>
        </w:rPr>
        <w:t>s the therapeutically helpful notion of ‘moments of meeting’ in emotionally linked infant and mother interaction (BCPSG</w:t>
      </w:r>
      <w:r w:rsidR="00CD5AC8">
        <w:rPr>
          <w:rFonts w:ascii="Arial" w:hAnsi="Arial" w:cs="Arial"/>
        </w:rPr>
        <w:t>,</w:t>
      </w:r>
      <w:r w:rsidR="00E90A36">
        <w:rPr>
          <w:rFonts w:ascii="Arial" w:hAnsi="Arial" w:cs="Arial"/>
        </w:rPr>
        <w:t xml:space="preserve"> </w:t>
      </w:r>
      <w:r w:rsidR="000B026D" w:rsidRPr="00541034">
        <w:rPr>
          <w:rFonts w:ascii="Arial" w:hAnsi="Arial" w:cs="Arial"/>
        </w:rPr>
        <w:t>2010;</w:t>
      </w:r>
      <w:r w:rsidR="00E90A36">
        <w:rPr>
          <w:rFonts w:ascii="Arial" w:hAnsi="Arial" w:cs="Arial"/>
        </w:rPr>
        <w:t xml:space="preserve"> </w:t>
      </w:r>
      <w:r w:rsidR="000B026D" w:rsidRPr="00541034">
        <w:rPr>
          <w:rFonts w:ascii="Arial" w:hAnsi="Arial" w:cs="Arial"/>
        </w:rPr>
        <w:t>Stern</w:t>
      </w:r>
      <w:r w:rsidR="00CD5AC8">
        <w:rPr>
          <w:rFonts w:ascii="Arial" w:hAnsi="Arial" w:cs="Arial"/>
        </w:rPr>
        <w:t>,</w:t>
      </w:r>
      <w:r w:rsidR="000B026D" w:rsidRPr="00541034">
        <w:rPr>
          <w:rFonts w:ascii="Arial" w:hAnsi="Arial" w:cs="Arial"/>
        </w:rPr>
        <w:t xml:space="preserve"> 2004).</w:t>
      </w:r>
      <w:r w:rsidR="003002DA">
        <w:rPr>
          <w:rFonts w:ascii="Arial" w:hAnsi="Arial" w:cs="Arial"/>
        </w:rPr>
        <w:t xml:space="preserve"> BCPSG (2010, p. 37)</w:t>
      </w:r>
      <w:r w:rsidR="000B026D" w:rsidRPr="00541034">
        <w:rPr>
          <w:rFonts w:ascii="Arial" w:hAnsi="Arial" w:cs="Arial"/>
        </w:rPr>
        <w:t xml:space="preserve"> suggest that ‘moments of intersubjective meeting are experienced and represented in the implicit relational knowing of infant with caregiver’, and also in the therapist-client relationship, w</w:t>
      </w:r>
      <w:r w:rsidR="000B026D">
        <w:rPr>
          <w:rFonts w:ascii="Arial" w:hAnsi="Arial" w:cs="Arial"/>
        </w:rPr>
        <w:t>hich thus has</w:t>
      </w:r>
      <w:r w:rsidR="000B026D" w:rsidRPr="00541034">
        <w:rPr>
          <w:rFonts w:ascii="Arial" w:hAnsi="Arial" w:cs="Arial"/>
        </w:rPr>
        <w:t xml:space="preserve"> the potential to modify the client’s implicit relational knowing. This implicit level of knowing how to be in relation to another </w:t>
      </w:r>
      <w:r w:rsidR="00645589">
        <w:rPr>
          <w:rFonts w:ascii="Arial" w:hAnsi="Arial" w:cs="Arial"/>
        </w:rPr>
        <w:t>draws on</w:t>
      </w:r>
      <w:r w:rsidR="000B026D" w:rsidRPr="00541034">
        <w:rPr>
          <w:rFonts w:ascii="Arial" w:hAnsi="Arial" w:cs="Arial"/>
        </w:rPr>
        <w:t xml:space="preserve"> Bowlby’s </w:t>
      </w:r>
      <w:r w:rsidR="000B026D">
        <w:rPr>
          <w:rFonts w:ascii="Arial" w:hAnsi="Arial" w:cs="Arial"/>
        </w:rPr>
        <w:t>(19</w:t>
      </w:r>
      <w:r w:rsidR="001911A6">
        <w:rPr>
          <w:rFonts w:ascii="Arial" w:hAnsi="Arial" w:cs="Arial"/>
        </w:rPr>
        <w:t>73</w:t>
      </w:r>
      <w:r w:rsidR="000B026D">
        <w:rPr>
          <w:rFonts w:ascii="Arial" w:hAnsi="Arial" w:cs="Arial"/>
        </w:rPr>
        <w:t xml:space="preserve">) </w:t>
      </w:r>
      <w:r w:rsidR="000B026D" w:rsidRPr="00541034">
        <w:rPr>
          <w:rFonts w:ascii="Arial" w:hAnsi="Arial" w:cs="Arial"/>
        </w:rPr>
        <w:t xml:space="preserve">concept of internal working models, </w:t>
      </w:r>
      <w:r w:rsidR="000B026D">
        <w:rPr>
          <w:rFonts w:ascii="Arial" w:hAnsi="Arial" w:cs="Arial"/>
        </w:rPr>
        <w:t>and</w:t>
      </w:r>
      <w:r w:rsidR="000B026D" w:rsidRPr="00541034">
        <w:rPr>
          <w:rFonts w:ascii="Arial" w:hAnsi="Arial" w:cs="Arial"/>
        </w:rPr>
        <w:t xml:space="preserve"> in the BCPSG research</w:t>
      </w:r>
      <w:r w:rsidR="000B026D">
        <w:rPr>
          <w:rFonts w:ascii="Arial" w:hAnsi="Arial" w:cs="Arial"/>
        </w:rPr>
        <w:t xml:space="preserve"> is directly grounded in observed mother-infant interaction and  relational psychoanalytic practice.</w:t>
      </w:r>
      <w:r w:rsidR="00CC7AFB">
        <w:rPr>
          <w:rFonts w:ascii="Arial" w:hAnsi="Arial" w:cs="Arial"/>
        </w:rPr>
        <w:t xml:space="preserve"> </w:t>
      </w:r>
      <w:r w:rsidR="00FF293E">
        <w:rPr>
          <w:rFonts w:ascii="Arial" w:hAnsi="Arial" w:cs="Arial"/>
        </w:rPr>
        <w:t>I</w:t>
      </w:r>
      <w:r w:rsidR="00CC7AFB">
        <w:rPr>
          <w:rFonts w:ascii="Arial" w:hAnsi="Arial" w:cs="Arial"/>
        </w:rPr>
        <w:t xml:space="preserve">mplicit relational knowing is not solely a set of cognitive schemata, but includes implicit body memory. </w:t>
      </w:r>
      <w:r w:rsidR="000B026D">
        <w:rPr>
          <w:rFonts w:ascii="Arial" w:hAnsi="Arial" w:cs="Arial"/>
        </w:rPr>
        <w:t xml:space="preserve"> In therapy, moments of meeting are moments with the potential for transformation through </w:t>
      </w:r>
      <w:r w:rsidR="00645589">
        <w:rPr>
          <w:rFonts w:ascii="Arial" w:hAnsi="Arial" w:cs="Arial"/>
        </w:rPr>
        <w:t xml:space="preserve">shared </w:t>
      </w:r>
      <w:r w:rsidR="00FF293E">
        <w:rPr>
          <w:rFonts w:ascii="Arial" w:hAnsi="Arial" w:cs="Arial"/>
        </w:rPr>
        <w:t xml:space="preserve">implicit and </w:t>
      </w:r>
      <w:r w:rsidR="000B026D">
        <w:rPr>
          <w:rFonts w:ascii="Arial" w:hAnsi="Arial" w:cs="Arial"/>
        </w:rPr>
        <w:t xml:space="preserve">emotional experience. </w:t>
      </w:r>
      <w:r w:rsidR="002916AC">
        <w:rPr>
          <w:rFonts w:ascii="Arial" w:hAnsi="Arial" w:cs="Arial"/>
        </w:rPr>
        <w:t xml:space="preserve">Arguably, </w:t>
      </w:r>
      <w:proofErr w:type="spellStart"/>
      <w:r w:rsidR="00FF293E">
        <w:rPr>
          <w:rFonts w:ascii="Arial" w:hAnsi="Arial" w:cs="Arial"/>
        </w:rPr>
        <w:t>Mearns</w:t>
      </w:r>
      <w:proofErr w:type="spellEnd"/>
      <w:r w:rsidR="00FF293E">
        <w:rPr>
          <w:rFonts w:ascii="Arial" w:hAnsi="Arial" w:cs="Arial"/>
        </w:rPr>
        <w:t xml:space="preserve"> and Cooper</w:t>
      </w:r>
      <w:r w:rsidR="002916AC">
        <w:rPr>
          <w:rFonts w:ascii="Arial" w:hAnsi="Arial" w:cs="Arial"/>
        </w:rPr>
        <w:t xml:space="preserve">’s (2005) notion of ‘relational depth’ also points to interaction that includes this implicit level, although these </w:t>
      </w:r>
      <w:r w:rsidR="002916AC">
        <w:rPr>
          <w:rFonts w:ascii="Arial" w:hAnsi="Arial" w:cs="Arial"/>
        </w:rPr>
        <w:lastRenderedPageBreak/>
        <w:t xml:space="preserve">authors do not use this concept.  </w:t>
      </w:r>
      <w:r w:rsidR="000B026D">
        <w:rPr>
          <w:rFonts w:ascii="Arial" w:hAnsi="Arial" w:cs="Arial"/>
        </w:rPr>
        <w:t xml:space="preserve">Benjamin’s (1990) concept of mutual recognition </w:t>
      </w:r>
      <w:r w:rsidR="002916AC">
        <w:rPr>
          <w:rFonts w:ascii="Arial" w:hAnsi="Arial" w:cs="Arial"/>
        </w:rPr>
        <w:t xml:space="preserve">specifically </w:t>
      </w:r>
      <w:r w:rsidR="000B026D">
        <w:rPr>
          <w:rFonts w:ascii="Arial" w:hAnsi="Arial" w:cs="Arial"/>
        </w:rPr>
        <w:t>validates the attuned sense of each other as distinct yet in these moments profoundly connected.</w:t>
      </w:r>
    </w:p>
    <w:p w:rsidR="006069D6" w:rsidRDefault="008F36CB" w:rsidP="00B003B0">
      <w:pPr>
        <w:spacing w:after="0"/>
        <w:ind w:firstLine="720"/>
        <w:rPr>
          <w:rFonts w:ascii="Arial" w:hAnsi="Arial" w:cs="Arial"/>
        </w:rPr>
      </w:pPr>
      <w:r w:rsidRPr="00B106F0">
        <w:rPr>
          <w:rFonts w:ascii="Arial" w:hAnsi="Arial" w:cs="Arial"/>
        </w:rPr>
        <w:t xml:space="preserve">These perspectives on intersubjective relating are replicated to a degree in </w:t>
      </w:r>
      <w:r>
        <w:rPr>
          <w:rFonts w:ascii="Arial" w:hAnsi="Arial" w:cs="Arial"/>
        </w:rPr>
        <w:t xml:space="preserve">individual </w:t>
      </w:r>
      <w:r w:rsidRPr="00B106F0">
        <w:rPr>
          <w:rFonts w:ascii="Arial" w:hAnsi="Arial" w:cs="Arial"/>
        </w:rPr>
        <w:t>and group supervision. Nolan (200</w:t>
      </w:r>
      <w:r w:rsidR="00D52B93">
        <w:rPr>
          <w:rFonts w:ascii="Arial" w:hAnsi="Arial" w:cs="Arial"/>
        </w:rPr>
        <w:t>8</w:t>
      </w:r>
      <w:r w:rsidRPr="00B106F0">
        <w:rPr>
          <w:rFonts w:ascii="Arial" w:hAnsi="Arial" w:cs="Arial"/>
        </w:rPr>
        <w:t xml:space="preserve">) explores the processes of making sense of the relational dynamics manifested </w:t>
      </w:r>
      <w:r w:rsidR="00AD2FF4">
        <w:rPr>
          <w:rFonts w:ascii="Arial" w:hAnsi="Arial" w:cs="Arial"/>
        </w:rPr>
        <w:t xml:space="preserve">when </w:t>
      </w:r>
      <w:r w:rsidRPr="00B106F0">
        <w:rPr>
          <w:rFonts w:ascii="Arial" w:hAnsi="Arial" w:cs="Arial"/>
        </w:rPr>
        <w:t xml:space="preserve">significant </w:t>
      </w:r>
      <w:r w:rsidR="009E5CD5">
        <w:rPr>
          <w:rFonts w:ascii="Arial" w:hAnsi="Arial" w:cs="Arial"/>
        </w:rPr>
        <w:t>‘</w:t>
      </w:r>
      <w:r w:rsidR="00ED2D4F" w:rsidRPr="001D2EB9">
        <w:rPr>
          <w:rFonts w:ascii="Arial" w:hAnsi="Arial" w:cs="Arial"/>
          <w:iCs/>
        </w:rPr>
        <w:t>meaning-moments</w:t>
      </w:r>
      <w:r w:rsidR="009E5CD5">
        <w:rPr>
          <w:rFonts w:ascii="Arial" w:hAnsi="Arial" w:cs="Arial"/>
          <w:iCs/>
        </w:rPr>
        <w:t>’</w:t>
      </w:r>
      <w:r w:rsidRPr="00B106F0">
        <w:rPr>
          <w:rFonts w:ascii="Arial" w:hAnsi="Arial" w:cs="Arial"/>
          <w:i/>
          <w:iCs/>
        </w:rPr>
        <w:t xml:space="preserve"> </w:t>
      </w:r>
      <w:r w:rsidRPr="00B106F0">
        <w:rPr>
          <w:rFonts w:ascii="Arial" w:hAnsi="Arial" w:cs="Arial"/>
        </w:rPr>
        <w:t xml:space="preserve">occur in the supervisory relationship. These are </w:t>
      </w:r>
      <w:r w:rsidR="006B654D">
        <w:rPr>
          <w:rFonts w:ascii="Arial" w:hAnsi="Arial" w:cs="Arial"/>
        </w:rPr>
        <w:t xml:space="preserve">experienced in similar ways to the non-verbal implicit interactions </w:t>
      </w:r>
      <w:r w:rsidRPr="00B106F0">
        <w:rPr>
          <w:rFonts w:ascii="Arial" w:hAnsi="Arial" w:cs="Arial"/>
        </w:rPr>
        <w:t>outlined above</w:t>
      </w:r>
      <w:r w:rsidR="006B654D">
        <w:rPr>
          <w:rFonts w:ascii="Arial" w:hAnsi="Arial" w:cs="Arial"/>
        </w:rPr>
        <w:t>.</w:t>
      </w:r>
      <w:r w:rsidRPr="00B106F0">
        <w:rPr>
          <w:rFonts w:ascii="Arial" w:hAnsi="Arial" w:cs="Arial"/>
        </w:rPr>
        <w:t xml:space="preserve"> Perception is heightened when the therapist </w:t>
      </w:r>
      <w:r>
        <w:rPr>
          <w:rFonts w:ascii="Arial" w:hAnsi="Arial" w:cs="Arial"/>
        </w:rPr>
        <w:t>‘</w:t>
      </w:r>
      <w:r w:rsidRPr="00B106F0">
        <w:rPr>
          <w:rFonts w:ascii="Arial" w:hAnsi="Arial" w:cs="Arial"/>
        </w:rPr>
        <w:t>dwells within</w:t>
      </w:r>
      <w:r>
        <w:rPr>
          <w:rFonts w:ascii="Arial" w:hAnsi="Arial" w:cs="Arial"/>
        </w:rPr>
        <w:t>’ (Nolan</w:t>
      </w:r>
      <w:r w:rsidR="003002DA">
        <w:rPr>
          <w:rFonts w:ascii="Arial" w:hAnsi="Arial" w:cs="Arial"/>
        </w:rPr>
        <w:t>,</w:t>
      </w:r>
      <w:r>
        <w:rPr>
          <w:rFonts w:ascii="Arial" w:hAnsi="Arial" w:cs="Arial"/>
        </w:rPr>
        <w:t xml:space="preserve"> 200</w:t>
      </w:r>
      <w:r w:rsidR="00D52B93">
        <w:rPr>
          <w:rFonts w:ascii="Arial" w:hAnsi="Arial" w:cs="Arial"/>
        </w:rPr>
        <w:t>8</w:t>
      </w:r>
      <w:r>
        <w:rPr>
          <w:rFonts w:ascii="Arial" w:hAnsi="Arial" w:cs="Arial"/>
        </w:rPr>
        <w:t xml:space="preserve">, p. </w:t>
      </w:r>
      <w:r w:rsidR="00D52B93">
        <w:rPr>
          <w:rFonts w:ascii="Arial" w:hAnsi="Arial" w:cs="Arial"/>
        </w:rPr>
        <w:t>70</w:t>
      </w:r>
      <w:r>
        <w:rPr>
          <w:rFonts w:ascii="Arial" w:hAnsi="Arial" w:cs="Arial"/>
        </w:rPr>
        <w:t>)</w:t>
      </w:r>
      <w:r w:rsidRPr="00B106F0">
        <w:rPr>
          <w:rFonts w:ascii="Arial" w:hAnsi="Arial" w:cs="Arial"/>
        </w:rPr>
        <w:t xml:space="preserve"> client processes which are sometimes understood as regressive, and sometimes as embodying </w:t>
      </w:r>
      <w:r w:rsidR="00536D6C" w:rsidRPr="00B106F0">
        <w:rPr>
          <w:rFonts w:ascii="Arial" w:hAnsi="Arial" w:cs="Arial"/>
        </w:rPr>
        <w:t xml:space="preserve">spiritual </w:t>
      </w:r>
      <w:r w:rsidRPr="00B106F0">
        <w:rPr>
          <w:rFonts w:ascii="Arial" w:hAnsi="Arial" w:cs="Arial"/>
        </w:rPr>
        <w:t>wisdom</w:t>
      </w:r>
      <w:r w:rsidR="009E5CD5">
        <w:rPr>
          <w:rFonts w:ascii="Arial" w:hAnsi="Arial" w:cs="Arial"/>
        </w:rPr>
        <w:t>.</w:t>
      </w:r>
      <w:r w:rsidRPr="00B106F0">
        <w:rPr>
          <w:rFonts w:ascii="Arial" w:hAnsi="Arial" w:cs="Arial"/>
        </w:rPr>
        <w:t xml:space="preserve"> </w:t>
      </w:r>
      <w:r w:rsidR="009E5CD5">
        <w:rPr>
          <w:rFonts w:ascii="Arial" w:hAnsi="Arial" w:cs="Arial"/>
        </w:rPr>
        <w:t>T</w:t>
      </w:r>
      <w:r w:rsidRPr="00B106F0">
        <w:rPr>
          <w:rFonts w:ascii="Arial" w:hAnsi="Arial" w:cs="Arial"/>
        </w:rPr>
        <w:t>hese then touch the therapist’s own sensing and empathic perceptions as well as counter-transferences, and are potentially witn</w:t>
      </w:r>
      <w:r>
        <w:rPr>
          <w:rFonts w:ascii="Arial" w:hAnsi="Arial" w:cs="Arial"/>
        </w:rPr>
        <w:t xml:space="preserve">essed with the supervisor in a </w:t>
      </w:r>
      <w:r w:rsidRPr="00B106F0">
        <w:rPr>
          <w:rFonts w:ascii="Arial" w:hAnsi="Arial" w:cs="Arial"/>
        </w:rPr>
        <w:t xml:space="preserve">parallel process that mirrors </w:t>
      </w:r>
      <w:r w:rsidR="006069D6">
        <w:rPr>
          <w:rFonts w:ascii="Arial" w:hAnsi="Arial" w:cs="Arial"/>
        </w:rPr>
        <w:t xml:space="preserve">dynamic </w:t>
      </w:r>
      <w:r w:rsidRPr="00B106F0">
        <w:rPr>
          <w:rFonts w:ascii="Arial" w:hAnsi="Arial" w:cs="Arial"/>
        </w:rPr>
        <w:t>elements of the therapeutic relationship</w:t>
      </w:r>
      <w:r w:rsidR="006069D6">
        <w:rPr>
          <w:rFonts w:ascii="Arial" w:hAnsi="Arial" w:cs="Arial"/>
        </w:rPr>
        <w:t>.</w:t>
      </w:r>
    </w:p>
    <w:p w:rsidR="008F36CB" w:rsidRDefault="008F36CB" w:rsidP="00B003B0">
      <w:pPr>
        <w:spacing w:after="0"/>
        <w:ind w:firstLine="720"/>
        <w:rPr>
          <w:rFonts w:ascii="Arial" w:hAnsi="Arial" w:cs="Arial"/>
        </w:rPr>
      </w:pPr>
      <w:r w:rsidRPr="00B106F0">
        <w:rPr>
          <w:rFonts w:ascii="Arial" w:hAnsi="Arial" w:cs="Arial"/>
        </w:rPr>
        <w:t xml:space="preserve">Group supervision can </w:t>
      </w:r>
      <w:r w:rsidR="00AD2FF4">
        <w:rPr>
          <w:rFonts w:ascii="Arial" w:hAnsi="Arial" w:cs="Arial"/>
        </w:rPr>
        <w:t xml:space="preserve">facilitate </w:t>
      </w:r>
      <w:r w:rsidR="00536D6C">
        <w:rPr>
          <w:rFonts w:ascii="Arial" w:hAnsi="Arial" w:cs="Arial"/>
        </w:rPr>
        <w:t xml:space="preserve">similar </w:t>
      </w:r>
      <w:r w:rsidRPr="00B106F0">
        <w:rPr>
          <w:rFonts w:ascii="Arial" w:hAnsi="Arial" w:cs="Arial"/>
        </w:rPr>
        <w:t>experien</w:t>
      </w:r>
      <w:r w:rsidR="00AD2FF4">
        <w:rPr>
          <w:rFonts w:ascii="Arial" w:hAnsi="Arial" w:cs="Arial"/>
        </w:rPr>
        <w:t>ces</w:t>
      </w:r>
      <w:r>
        <w:rPr>
          <w:rFonts w:ascii="Arial" w:hAnsi="Arial" w:cs="Arial"/>
        </w:rPr>
        <w:t xml:space="preserve">. </w:t>
      </w:r>
      <w:r w:rsidR="006B654D">
        <w:rPr>
          <w:rFonts w:ascii="Arial" w:hAnsi="Arial" w:cs="Arial"/>
        </w:rPr>
        <w:t>G</w:t>
      </w:r>
      <w:r>
        <w:rPr>
          <w:rFonts w:ascii="Arial" w:hAnsi="Arial" w:cs="Arial"/>
        </w:rPr>
        <w:t xml:space="preserve">roup </w:t>
      </w:r>
      <w:r w:rsidR="006B654D">
        <w:rPr>
          <w:rFonts w:ascii="Arial" w:hAnsi="Arial" w:cs="Arial"/>
        </w:rPr>
        <w:t xml:space="preserve">members </w:t>
      </w:r>
      <w:r>
        <w:rPr>
          <w:rFonts w:ascii="Arial" w:hAnsi="Arial" w:cs="Arial"/>
        </w:rPr>
        <w:t xml:space="preserve">are encouraged to notice phenomena </w:t>
      </w:r>
      <w:r w:rsidR="00AD2FF4">
        <w:rPr>
          <w:rFonts w:ascii="Arial" w:hAnsi="Arial" w:cs="Arial"/>
        </w:rPr>
        <w:t xml:space="preserve">such </w:t>
      </w:r>
      <w:r>
        <w:rPr>
          <w:rFonts w:ascii="Arial" w:hAnsi="Arial" w:cs="Arial"/>
        </w:rPr>
        <w:t xml:space="preserve">as intuited or embodied awareness, </w:t>
      </w:r>
      <w:r w:rsidR="00AD2FF4">
        <w:rPr>
          <w:rFonts w:ascii="Arial" w:hAnsi="Arial" w:cs="Arial"/>
        </w:rPr>
        <w:t>which</w:t>
      </w:r>
      <w:r>
        <w:rPr>
          <w:rFonts w:ascii="Arial" w:hAnsi="Arial" w:cs="Arial"/>
        </w:rPr>
        <w:t xml:space="preserve"> may be specifically facilitated whe</w:t>
      </w:r>
      <w:r w:rsidR="006224D9">
        <w:rPr>
          <w:rFonts w:ascii="Arial" w:hAnsi="Arial" w:cs="Arial"/>
        </w:rPr>
        <w:t>n</w:t>
      </w:r>
      <w:r>
        <w:rPr>
          <w:rFonts w:ascii="Arial" w:hAnsi="Arial" w:cs="Arial"/>
        </w:rPr>
        <w:t xml:space="preserve"> split</w:t>
      </w:r>
      <w:r w:rsidR="00AD2FF4">
        <w:rPr>
          <w:rFonts w:ascii="Arial" w:hAnsi="Arial" w:cs="Arial"/>
        </w:rPr>
        <w:t>-off</w:t>
      </w:r>
      <w:r>
        <w:rPr>
          <w:rFonts w:ascii="Arial" w:hAnsi="Arial" w:cs="Arial"/>
        </w:rPr>
        <w:t xml:space="preserve"> aspects of the client, the therapist, or the relationships impacting on them </w:t>
      </w:r>
      <w:r w:rsidR="006224D9">
        <w:rPr>
          <w:rFonts w:ascii="Arial" w:hAnsi="Arial" w:cs="Arial"/>
        </w:rPr>
        <w:t xml:space="preserve">are </w:t>
      </w:r>
      <w:r>
        <w:rPr>
          <w:rFonts w:ascii="Arial" w:hAnsi="Arial" w:cs="Arial"/>
        </w:rPr>
        <w:t xml:space="preserve">made conscious by different members of the group. </w:t>
      </w:r>
      <w:r w:rsidR="006B654D">
        <w:rPr>
          <w:rFonts w:ascii="Arial" w:hAnsi="Arial" w:cs="Arial"/>
        </w:rPr>
        <w:t xml:space="preserve">It </w:t>
      </w:r>
      <w:r w:rsidR="007A3F7C">
        <w:rPr>
          <w:rFonts w:ascii="Arial" w:hAnsi="Arial" w:cs="Arial"/>
        </w:rPr>
        <w:t xml:space="preserve">sometimes </w:t>
      </w:r>
      <w:r w:rsidR="006B654D">
        <w:rPr>
          <w:rFonts w:ascii="Arial" w:hAnsi="Arial" w:cs="Arial"/>
        </w:rPr>
        <w:t xml:space="preserve">seems that the </w:t>
      </w:r>
      <w:r w:rsidR="002916AC">
        <w:rPr>
          <w:rFonts w:ascii="Arial" w:hAnsi="Arial" w:cs="Arial"/>
        </w:rPr>
        <w:t xml:space="preserve">physical </w:t>
      </w:r>
      <w:r w:rsidR="006B654D">
        <w:rPr>
          <w:rFonts w:ascii="Arial" w:hAnsi="Arial" w:cs="Arial"/>
        </w:rPr>
        <w:t xml:space="preserve">position of </w:t>
      </w:r>
      <w:r w:rsidR="007A3F7C">
        <w:rPr>
          <w:rFonts w:ascii="Arial" w:hAnsi="Arial" w:cs="Arial"/>
        </w:rPr>
        <w:t>supervisees within the circle acts as an embodied metaphor for the position they take up in relation to the work being presented</w:t>
      </w:r>
      <w:r w:rsidR="002916AC">
        <w:rPr>
          <w:rFonts w:ascii="Arial" w:hAnsi="Arial" w:cs="Arial"/>
        </w:rPr>
        <w:t>;</w:t>
      </w:r>
      <w:r w:rsidR="001F29FE">
        <w:rPr>
          <w:rFonts w:ascii="Arial" w:hAnsi="Arial" w:cs="Arial"/>
        </w:rPr>
        <w:t xml:space="preserve"> </w:t>
      </w:r>
      <w:r w:rsidR="002916AC">
        <w:rPr>
          <w:rFonts w:ascii="Arial" w:hAnsi="Arial" w:cs="Arial"/>
        </w:rPr>
        <w:t>however, this is</w:t>
      </w:r>
      <w:r w:rsidR="007A3F7C">
        <w:rPr>
          <w:rFonts w:ascii="Arial" w:hAnsi="Arial" w:cs="Arial"/>
        </w:rPr>
        <w:t xml:space="preserve"> an intuitive observation which awaits future empirical validation. </w:t>
      </w:r>
      <w:r>
        <w:rPr>
          <w:rFonts w:ascii="Arial" w:hAnsi="Arial" w:cs="Arial"/>
        </w:rPr>
        <w:t xml:space="preserve">The concept of the ‘populated </w:t>
      </w:r>
      <w:r w:rsidR="006069D6">
        <w:rPr>
          <w:rFonts w:ascii="Arial" w:hAnsi="Arial" w:cs="Arial"/>
        </w:rPr>
        <w:t xml:space="preserve">intersubjective </w:t>
      </w:r>
      <w:r>
        <w:rPr>
          <w:rFonts w:ascii="Arial" w:hAnsi="Arial" w:cs="Arial"/>
        </w:rPr>
        <w:t>dyad’ (Nolan 200</w:t>
      </w:r>
      <w:r w:rsidR="001D0F39">
        <w:rPr>
          <w:rFonts w:ascii="Arial" w:hAnsi="Arial" w:cs="Arial"/>
        </w:rPr>
        <w:t>8</w:t>
      </w:r>
      <w:r w:rsidR="006069D6">
        <w:rPr>
          <w:rFonts w:ascii="Arial" w:hAnsi="Arial" w:cs="Arial"/>
        </w:rPr>
        <w:t>, p.204</w:t>
      </w:r>
      <w:r>
        <w:rPr>
          <w:rFonts w:ascii="Arial" w:hAnsi="Arial" w:cs="Arial"/>
        </w:rPr>
        <w:t xml:space="preserve">) captures the historicity of the client-therapist and supervisor-supervisee relationships, </w:t>
      </w:r>
      <w:r w:rsidR="002E2F01">
        <w:rPr>
          <w:rFonts w:ascii="Arial" w:hAnsi="Arial" w:cs="Arial"/>
        </w:rPr>
        <w:t xml:space="preserve"> in which</w:t>
      </w:r>
      <w:r>
        <w:rPr>
          <w:rFonts w:ascii="Arial" w:hAnsi="Arial" w:cs="Arial"/>
        </w:rPr>
        <w:t xml:space="preserve"> each member of the dyad carries the echoes and presences of past and current relationships. These may unconsciously influence experiencing in the present until made conscious through shared reflection. In group supervision, such phenomena are sometimes recognised more readily </w:t>
      </w:r>
      <w:r w:rsidR="002E2F01">
        <w:rPr>
          <w:rFonts w:ascii="Arial" w:hAnsi="Arial" w:cs="Arial"/>
        </w:rPr>
        <w:t xml:space="preserve">than </w:t>
      </w:r>
      <w:r w:rsidR="002916AC">
        <w:rPr>
          <w:rFonts w:ascii="Arial" w:hAnsi="Arial" w:cs="Arial"/>
        </w:rPr>
        <w:t xml:space="preserve">in </w:t>
      </w:r>
      <w:r w:rsidR="002E2F01">
        <w:rPr>
          <w:rFonts w:ascii="Arial" w:hAnsi="Arial" w:cs="Arial"/>
        </w:rPr>
        <w:t xml:space="preserve">one-to-one </w:t>
      </w:r>
      <w:r w:rsidR="002916AC">
        <w:rPr>
          <w:rFonts w:ascii="Arial" w:hAnsi="Arial" w:cs="Arial"/>
        </w:rPr>
        <w:t>supervision, since</w:t>
      </w:r>
      <w:r>
        <w:rPr>
          <w:rFonts w:ascii="Arial" w:hAnsi="Arial" w:cs="Arial"/>
        </w:rPr>
        <w:t xml:space="preserve"> they </w:t>
      </w:r>
      <w:r w:rsidR="002916AC">
        <w:rPr>
          <w:rFonts w:ascii="Arial" w:hAnsi="Arial" w:cs="Arial"/>
        </w:rPr>
        <w:t>become visible</w:t>
      </w:r>
      <w:r>
        <w:rPr>
          <w:rFonts w:ascii="Arial" w:hAnsi="Arial" w:cs="Arial"/>
        </w:rPr>
        <w:t xml:space="preserve"> in the group dynamics.</w:t>
      </w:r>
      <w:r w:rsidR="00D52B93">
        <w:rPr>
          <w:rFonts w:ascii="Arial" w:hAnsi="Arial" w:cs="Arial"/>
        </w:rPr>
        <w:t xml:space="preserve"> </w:t>
      </w:r>
      <w:r w:rsidR="002E2F01">
        <w:rPr>
          <w:rFonts w:ascii="Arial" w:hAnsi="Arial" w:cs="Arial"/>
        </w:rPr>
        <w:t>A similar impact on t</w:t>
      </w:r>
      <w:r w:rsidR="00D52B93">
        <w:rPr>
          <w:rFonts w:ascii="Arial" w:hAnsi="Arial" w:cs="Arial"/>
        </w:rPr>
        <w:t>he dynamics of group</w:t>
      </w:r>
      <w:r w:rsidR="002E2F01">
        <w:rPr>
          <w:rFonts w:ascii="Arial" w:hAnsi="Arial" w:cs="Arial"/>
        </w:rPr>
        <w:t>s</w:t>
      </w:r>
      <w:r w:rsidR="00D52B93">
        <w:rPr>
          <w:rFonts w:ascii="Arial" w:hAnsi="Arial" w:cs="Arial"/>
        </w:rPr>
        <w:t xml:space="preserve"> embedded within organisational settings </w:t>
      </w:r>
      <w:r w:rsidR="002E2F01">
        <w:rPr>
          <w:rFonts w:ascii="Arial" w:hAnsi="Arial" w:cs="Arial"/>
        </w:rPr>
        <w:t xml:space="preserve">is </w:t>
      </w:r>
      <w:r w:rsidR="00D52B93">
        <w:rPr>
          <w:rFonts w:ascii="Arial" w:hAnsi="Arial" w:cs="Arial"/>
        </w:rPr>
        <w:t xml:space="preserve">further explored by Nolan </w:t>
      </w:r>
      <w:r w:rsidR="003002DA">
        <w:rPr>
          <w:rFonts w:ascii="Arial" w:hAnsi="Arial" w:cs="Arial"/>
        </w:rPr>
        <w:t>and</w:t>
      </w:r>
      <w:r w:rsidR="00D52B93">
        <w:rPr>
          <w:rFonts w:ascii="Arial" w:hAnsi="Arial" w:cs="Arial"/>
        </w:rPr>
        <w:t xml:space="preserve"> Walsh (</w:t>
      </w:r>
      <w:r w:rsidR="002949DA">
        <w:rPr>
          <w:rFonts w:ascii="Arial" w:hAnsi="Arial" w:cs="Arial"/>
        </w:rPr>
        <w:t>2012</w:t>
      </w:r>
      <w:r w:rsidR="00D52B93">
        <w:rPr>
          <w:rFonts w:ascii="Arial" w:hAnsi="Arial" w:cs="Arial"/>
        </w:rPr>
        <w:t>)</w:t>
      </w:r>
      <w:r w:rsidR="003002DA">
        <w:rPr>
          <w:rFonts w:ascii="Arial" w:hAnsi="Arial" w:cs="Arial"/>
        </w:rPr>
        <w:t>.</w:t>
      </w:r>
    </w:p>
    <w:p w:rsidR="008F36CB" w:rsidRDefault="009E5CD5" w:rsidP="00B003B0">
      <w:pPr>
        <w:spacing w:after="0"/>
        <w:ind w:firstLine="720"/>
        <w:rPr>
          <w:rFonts w:ascii="Arial" w:hAnsi="Arial" w:cs="Arial"/>
        </w:rPr>
      </w:pPr>
      <w:r>
        <w:rPr>
          <w:rFonts w:ascii="Arial" w:hAnsi="Arial" w:cs="Arial"/>
        </w:rPr>
        <w:t>T</w:t>
      </w:r>
      <w:r w:rsidR="008F36CB">
        <w:rPr>
          <w:rFonts w:ascii="Arial" w:hAnsi="Arial" w:cs="Arial"/>
        </w:rPr>
        <w:t xml:space="preserve">he relationship of student and supervisor has been implicitly compared </w:t>
      </w:r>
      <w:r w:rsidR="00536D6C">
        <w:rPr>
          <w:rFonts w:ascii="Arial" w:hAnsi="Arial" w:cs="Arial"/>
        </w:rPr>
        <w:t xml:space="preserve">to </w:t>
      </w:r>
      <w:r w:rsidR="008F36CB">
        <w:rPr>
          <w:rFonts w:ascii="Arial" w:hAnsi="Arial" w:cs="Arial"/>
        </w:rPr>
        <w:t>a master-apprentice relationship in which the student therapist develops from novice to journeyman and eventually achieves mastery (</w:t>
      </w:r>
      <w:proofErr w:type="spellStart"/>
      <w:r w:rsidR="008F36CB">
        <w:rPr>
          <w:rFonts w:ascii="Arial" w:hAnsi="Arial" w:cs="Arial"/>
        </w:rPr>
        <w:t>Inskipp</w:t>
      </w:r>
      <w:proofErr w:type="spellEnd"/>
      <w:r w:rsidR="008F36CB">
        <w:rPr>
          <w:rFonts w:ascii="Arial" w:hAnsi="Arial" w:cs="Arial"/>
        </w:rPr>
        <w:t xml:space="preserve"> &amp; Proctor</w:t>
      </w:r>
      <w:r w:rsidR="003002DA">
        <w:rPr>
          <w:rFonts w:ascii="Arial" w:hAnsi="Arial" w:cs="Arial"/>
        </w:rPr>
        <w:t>,</w:t>
      </w:r>
      <w:r w:rsidR="008F36CB">
        <w:rPr>
          <w:rFonts w:ascii="Arial" w:hAnsi="Arial" w:cs="Arial"/>
        </w:rPr>
        <w:t xml:space="preserve"> 1993)</w:t>
      </w:r>
      <w:r>
        <w:rPr>
          <w:rFonts w:ascii="Arial" w:hAnsi="Arial" w:cs="Arial"/>
        </w:rPr>
        <w:t>. However,</w:t>
      </w:r>
      <w:r w:rsidR="008F36CB">
        <w:rPr>
          <w:rFonts w:ascii="Arial" w:hAnsi="Arial" w:cs="Arial"/>
        </w:rPr>
        <w:t xml:space="preserve"> in the light of Lave &amp; Wenger’s (1991) model of ‘legitimate peripheral participation’ and the overlapping communities of practice discussed above, the training approach outlined here requires a mutual exchange and influence between practitioners of differing expertise. Supervisors offer students a ‘secure base’ (Bowlby</w:t>
      </w:r>
      <w:r w:rsidR="003002DA">
        <w:rPr>
          <w:rFonts w:ascii="Arial" w:hAnsi="Arial" w:cs="Arial"/>
        </w:rPr>
        <w:t>,</w:t>
      </w:r>
      <w:r w:rsidR="008F36CB">
        <w:rPr>
          <w:rFonts w:ascii="Arial" w:hAnsi="Arial" w:cs="Arial"/>
        </w:rPr>
        <w:t xml:space="preserve"> 1988) for their practice and a challenge based on the wisdom of experience, and are also hopefully open to challenge from new thinking and research. Students are encouraged to develop a relational reflexivity in dialogue with their supervisors and therapists as well as peers and tutors, so that they do not simply imitate the model provided but apply critical awareness to these professional relationships.</w:t>
      </w:r>
      <w:r>
        <w:rPr>
          <w:rFonts w:ascii="Arial" w:hAnsi="Arial" w:cs="Arial"/>
        </w:rPr>
        <w:t xml:space="preserve"> A critical reflexive stance can only grow if students </w:t>
      </w:r>
      <w:r w:rsidR="004C4EDD">
        <w:rPr>
          <w:rFonts w:ascii="Arial" w:hAnsi="Arial" w:cs="Arial"/>
        </w:rPr>
        <w:t>feel safe enough, and safety depends on experiencing recognition and respect for themselves in intersubjective professional relationships (</w:t>
      </w:r>
      <w:proofErr w:type="spellStart"/>
      <w:r w:rsidR="004C4EDD">
        <w:rPr>
          <w:rFonts w:ascii="Arial" w:hAnsi="Arial" w:cs="Arial"/>
        </w:rPr>
        <w:t>Rizq</w:t>
      </w:r>
      <w:proofErr w:type="spellEnd"/>
      <w:r w:rsidR="004C4EDD">
        <w:rPr>
          <w:rFonts w:ascii="Arial" w:hAnsi="Arial" w:cs="Arial"/>
        </w:rPr>
        <w:t xml:space="preserve"> 2009).</w:t>
      </w:r>
      <w:r w:rsidR="002949DA">
        <w:rPr>
          <w:rFonts w:ascii="Arial" w:hAnsi="Arial" w:cs="Arial"/>
        </w:rPr>
        <w:t xml:space="preserve"> </w:t>
      </w:r>
      <w:r w:rsidR="00806682">
        <w:rPr>
          <w:rFonts w:ascii="Arial" w:hAnsi="Arial" w:cs="Arial"/>
        </w:rPr>
        <w:t xml:space="preserve">Meekums (2007) </w:t>
      </w:r>
      <w:r w:rsidR="002916AC">
        <w:rPr>
          <w:rFonts w:ascii="Arial" w:hAnsi="Arial" w:cs="Arial"/>
        </w:rPr>
        <w:t xml:space="preserve">also </w:t>
      </w:r>
      <w:r w:rsidR="00806682">
        <w:rPr>
          <w:rFonts w:ascii="Arial" w:hAnsi="Arial" w:cs="Arial"/>
        </w:rPr>
        <w:t>highlights the importance of psychological safety in the supervisory relationship in order to let go into a state of ‘embodied not knowingness’</w:t>
      </w:r>
      <w:r w:rsidR="00004109">
        <w:rPr>
          <w:rFonts w:ascii="Arial" w:hAnsi="Arial" w:cs="Arial"/>
        </w:rPr>
        <w:t xml:space="preserve"> </w:t>
      </w:r>
      <w:r w:rsidR="00806682">
        <w:rPr>
          <w:rFonts w:ascii="Arial" w:hAnsi="Arial" w:cs="Arial"/>
        </w:rPr>
        <w:t>(p. 27)</w:t>
      </w:r>
      <w:r w:rsidR="005F7319">
        <w:rPr>
          <w:rFonts w:ascii="Arial" w:hAnsi="Arial" w:cs="Arial"/>
        </w:rPr>
        <w:t xml:space="preserve"> leading to the capacity for </w:t>
      </w:r>
      <w:r w:rsidR="00D37222">
        <w:rPr>
          <w:rFonts w:ascii="Arial" w:hAnsi="Arial" w:cs="Arial"/>
        </w:rPr>
        <w:t>wisdom ‘beyond logic’ (p. 18)</w:t>
      </w:r>
      <w:r w:rsidR="00AB4DDD">
        <w:rPr>
          <w:rFonts w:ascii="Arial" w:hAnsi="Arial" w:cs="Arial"/>
        </w:rPr>
        <w:t xml:space="preserve"> i</w:t>
      </w:r>
      <w:r w:rsidR="00D37222">
        <w:rPr>
          <w:rFonts w:ascii="Arial" w:hAnsi="Arial" w:cs="Arial"/>
        </w:rPr>
        <w:t xml:space="preserve">n the form of spontaneous </w:t>
      </w:r>
      <w:r w:rsidR="005F7319">
        <w:rPr>
          <w:rFonts w:ascii="Arial" w:hAnsi="Arial" w:cs="Arial"/>
        </w:rPr>
        <w:t>embodied</w:t>
      </w:r>
      <w:r w:rsidR="00D37222">
        <w:rPr>
          <w:rFonts w:ascii="Arial" w:hAnsi="Arial" w:cs="Arial"/>
        </w:rPr>
        <w:t xml:space="preserve"> symbolis</w:t>
      </w:r>
      <w:r w:rsidR="005F7319">
        <w:rPr>
          <w:rFonts w:ascii="Arial" w:hAnsi="Arial" w:cs="Arial"/>
        </w:rPr>
        <w:t>m</w:t>
      </w:r>
      <w:r w:rsidR="00D37222">
        <w:rPr>
          <w:rFonts w:ascii="Arial" w:hAnsi="Arial" w:cs="Arial"/>
        </w:rPr>
        <w:t>.</w:t>
      </w:r>
    </w:p>
    <w:p w:rsidR="008F36CB" w:rsidRDefault="008F36CB" w:rsidP="00B003B0">
      <w:pPr>
        <w:spacing w:after="0"/>
        <w:ind w:firstLine="720"/>
        <w:rPr>
          <w:rFonts w:ascii="Arial" w:hAnsi="Arial" w:cs="Arial"/>
        </w:rPr>
      </w:pPr>
      <w:r w:rsidRPr="00B4562D">
        <w:rPr>
          <w:rFonts w:ascii="Arial" w:hAnsi="Arial" w:cs="Arial"/>
        </w:rPr>
        <w:t xml:space="preserve">Therapist training necessitates developing an extended self-awareness, </w:t>
      </w:r>
      <w:r>
        <w:rPr>
          <w:rFonts w:ascii="Arial" w:hAnsi="Arial" w:cs="Arial"/>
        </w:rPr>
        <w:t>which is encouraged in th</w:t>
      </w:r>
      <w:r w:rsidR="00536D6C">
        <w:rPr>
          <w:rFonts w:ascii="Arial" w:hAnsi="Arial" w:cs="Arial"/>
        </w:rPr>
        <w:t>e relational dynamic</w:t>
      </w:r>
      <w:r>
        <w:rPr>
          <w:rFonts w:ascii="Arial" w:hAnsi="Arial" w:cs="Arial"/>
        </w:rPr>
        <w:t xml:space="preserve"> approach through </w:t>
      </w:r>
      <w:r w:rsidR="00E91851">
        <w:rPr>
          <w:rFonts w:ascii="Arial" w:hAnsi="Arial" w:cs="Arial"/>
        </w:rPr>
        <w:t xml:space="preserve">the </w:t>
      </w:r>
      <w:r>
        <w:rPr>
          <w:rFonts w:ascii="Arial" w:hAnsi="Arial" w:cs="Arial"/>
        </w:rPr>
        <w:t>personal development group</w:t>
      </w:r>
      <w:r w:rsidR="00536D6C">
        <w:rPr>
          <w:rFonts w:ascii="Arial" w:hAnsi="Arial" w:cs="Arial"/>
        </w:rPr>
        <w:t xml:space="preserve"> </w:t>
      </w:r>
      <w:r>
        <w:rPr>
          <w:rFonts w:ascii="Arial" w:hAnsi="Arial" w:cs="Arial"/>
        </w:rPr>
        <w:t xml:space="preserve">and personal therapy as well as </w:t>
      </w:r>
      <w:r w:rsidR="007A3F7C">
        <w:rPr>
          <w:rFonts w:ascii="Arial" w:hAnsi="Arial" w:cs="Arial"/>
        </w:rPr>
        <w:t xml:space="preserve">experiential pedagogic approaches and a critically </w:t>
      </w:r>
      <w:r>
        <w:rPr>
          <w:rFonts w:ascii="Arial" w:hAnsi="Arial" w:cs="Arial"/>
        </w:rPr>
        <w:t>reflexive</w:t>
      </w:r>
      <w:r w:rsidR="00907B79">
        <w:rPr>
          <w:rFonts w:ascii="Arial" w:hAnsi="Arial" w:cs="Arial"/>
        </w:rPr>
        <w:t xml:space="preserve"> </w:t>
      </w:r>
      <w:r w:rsidR="007A3F7C">
        <w:rPr>
          <w:rFonts w:ascii="Arial" w:hAnsi="Arial" w:cs="Arial"/>
        </w:rPr>
        <w:lastRenderedPageBreak/>
        <w:t>engagement with theory</w:t>
      </w:r>
      <w:r w:rsidRPr="00B4562D">
        <w:rPr>
          <w:rFonts w:ascii="Arial" w:hAnsi="Arial" w:cs="Arial"/>
        </w:rPr>
        <w:t xml:space="preserve">. </w:t>
      </w:r>
      <w:r>
        <w:rPr>
          <w:rFonts w:ascii="Arial" w:hAnsi="Arial" w:cs="Arial"/>
        </w:rPr>
        <w:t>The training experience continually requires students to reflect on the personal implications of their theoretical learning; they are given the opportunity</w:t>
      </w:r>
      <w:r w:rsidR="008F48CB">
        <w:rPr>
          <w:rFonts w:ascii="Arial" w:hAnsi="Arial" w:cs="Arial"/>
        </w:rPr>
        <w:t>,</w:t>
      </w:r>
      <w:r>
        <w:rPr>
          <w:rFonts w:ascii="Arial" w:hAnsi="Arial" w:cs="Arial"/>
        </w:rPr>
        <w:t xml:space="preserve"> for example</w:t>
      </w:r>
      <w:r w:rsidR="008F48CB">
        <w:rPr>
          <w:rFonts w:ascii="Arial" w:hAnsi="Arial" w:cs="Arial"/>
        </w:rPr>
        <w:t>,</w:t>
      </w:r>
      <w:r>
        <w:rPr>
          <w:rFonts w:ascii="Arial" w:hAnsi="Arial" w:cs="Arial"/>
        </w:rPr>
        <w:t xml:space="preserve"> to reflect on their own attachment styles, and theoretical concepts are </w:t>
      </w:r>
      <w:r w:rsidR="007A3F7C">
        <w:rPr>
          <w:rFonts w:ascii="Arial" w:hAnsi="Arial" w:cs="Arial"/>
        </w:rPr>
        <w:t xml:space="preserve">critically </w:t>
      </w:r>
      <w:r>
        <w:rPr>
          <w:rFonts w:ascii="Arial" w:hAnsi="Arial" w:cs="Arial"/>
        </w:rPr>
        <w:t>considered in relation to students’ client work and personal experience</w:t>
      </w:r>
      <w:r w:rsidR="007A3F7C">
        <w:rPr>
          <w:rFonts w:ascii="Arial" w:hAnsi="Arial" w:cs="Arial"/>
        </w:rPr>
        <w:t xml:space="preserve"> as well as other theoretical approaches</w:t>
      </w:r>
      <w:r>
        <w:rPr>
          <w:rFonts w:ascii="Arial" w:hAnsi="Arial" w:cs="Arial"/>
        </w:rPr>
        <w:t xml:space="preserve">. This </w:t>
      </w:r>
      <w:r w:rsidR="00EF518C">
        <w:rPr>
          <w:rFonts w:ascii="Arial" w:hAnsi="Arial" w:cs="Arial"/>
        </w:rPr>
        <w:t xml:space="preserve">process </w:t>
      </w:r>
      <w:r>
        <w:rPr>
          <w:rFonts w:ascii="Arial" w:hAnsi="Arial" w:cs="Arial"/>
        </w:rPr>
        <w:t xml:space="preserve">throws up considerable challenges to settled perceptions of family and other relationships, and students may experience a temporary ‘madness’ as they engage with unexplored aspects of themselves. Personal therapy is therefore seen as an essential part of the training which facilitates working at depth in a challenging and containing relationship. It is noticeable in training situations and group supervision that insight into practice seems to be enhanced when students are able to explore their own experience in this way, an observation that corresponds to the findings of Rake and Paley (2009). Their research suggests that therapists learned more about themselves and more about practising therapy from their experiences as a client, </w:t>
      </w:r>
      <w:r w:rsidR="00907B79">
        <w:rPr>
          <w:rFonts w:ascii="Arial" w:hAnsi="Arial" w:cs="Arial"/>
        </w:rPr>
        <w:t xml:space="preserve">though they </w:t>
      </w:r>
      <w:r>
        <w:rPr>
          <w:rFonts w:ascii="Arial" w:hAnsi="Arial" w:cs="Arial"/>
        </w:rPr>
        <w:t xml:space="preserve">also </w:t>
      </w:r>
      <w:r w:rsidR="00907B79">
        <w:rPr>
          <w:rFonts w:ascii="Arial" w:hAnsi="Arial" w:cs="Arial"/>
        </w:rPr>
        <w:t xml:space="preserve">noted </w:t>
      </w:r>
      <w:r>
        <w:rPr>
          <w:rFonts w:ascii="Arial" w:hAnsi="Arial" w:cs="Arial"/>
        </w:rPr>
        <w:t xml:space="preserve">that the unsettling nature of this experience was in some cases perceived as negative. </w:t>
      </w:r>
      <w:proofErr w:type="spellStart"/>
      <w:r>
        <w:rPr>
          <w:rFonts w:ascii="Arial" w:hAnsi="Arial" w:cs="Arial"/>
        </w:rPr>
        <w:t>Rizq</w:t>
      </w:r>
      <w:proofErr w:type="spellEnd"/>
      <w:r>
        <w:rPr>
          <w:rFonts w:ascii="Arial" w:hAnsi="Arial" w:cs="Arial"/>
        </w:rPr>
        <w:t xml:space="preserve"> and Target (2008) similarly found that personal therapy </w:t>
      </w:r>
      <w:r w:rsidR="008F48CB">
        <w:rPr>
          <w:rFonts w:ascii="Arial" w:hAnsi="Arial" w:cs="Arial"/>
        </w:rPr>
        <w:t>wa</w:t>
      </w:r>
      <w:r>
        <w:rPr>
          <w:rFonts w:ascii="Arial" w:hAnsi="Arial" w:cs="Arial"/>
        </w:rPr>
        <w:t>s seen by practitioners as a source of greater reflectiveness in their clinical work. These authors’ later study (</w:t>
      </w:r>
      <w:proofErr w:type="spellStart"/>
      <w:r>
        <w:rPr>
          <w:rFonts w:ascii="Arial" w:hAnsi="Arial" w:cs="Arial"/>
        </w:rPr>
        <w:t>Rizq</w:t>
      </w:r>
      <w:proofErr w:type="spellEnd"/>
      <w:r>
        <w:rPr>
          <w:rFonts w:ascii="Arial" w:hAnsi="Arial" w:cs="Arial"/>
        </w:rPr>
        <w:t xml:space="preserve"> &amp; Target</w:t>
      </w:r>
      <w:r w:rsidR="008F4553">
        <w:rPr>
          <w:rFonts w:ascii="Arial" w:hAnsi="Arial" w:cs="Arial"/>
        </w:rPr>
        <w:t>,</w:t>
      </w:r>
      <w:r>
        <w:rPr>
          <w:rFonts w:ascii="Arial" w:hAnsi="Arial" w:cs="Arial"/>
        </w:rPr>
        <w:t xml:space="preserve"> 2010) related therapists’ experiences of personal therapy to their attachment style and rating for reflective function (RF), and found that therapists with higher RF levels, who were more likely to have secure attachment patterns, tended to perceive positive impacts of their therapy on their client work, though this was not the case for those with lower RF levels and more insecure attachment. There is evidence, however, that engagement with therapy can </w:t>
      </w:r>
      <w:r w:rsidR="00F34252">
        <w:rPr>
          <w:rFonts w:ascii="Arial" w:hAnsi="Arial" w:cs="Arial"/>
        </w:rPr>
        <w:t xml:space="preserve">both </w:t>
      </w:r>
      <w:r>
        <w:rPr>
          <w:rFonts w:ascii="Arial" w:hAnsi="Arial" w:cs="Arial"/>
        </w:rPr>
        <w:t>modify attachment styles and enhance reflective functioning (</w:t>
      </w:r>
      <w:r w:rsidR="00D52B93">
        <w:rPr>
          <w:rFonts w:ascii="Arial" w:hAnsi="Arial" w:cs="Arial"/>
        </w:rPr>
        <w:t>Beebe</w:t>
      </w:r>
      <w:r w:rsidR="003002DA">
        <w:rPr>
          <w:rFonts w:ascii="Arial" w:hAnsi="Arial" w:cs="Arial"/>
        </w:rPr>
        <w:t>, Knoblauch, Rustin &amp; Sorter,</w:t>
      </w:r>
      <w:r w:rsidR="00D52B93">
        <w:rPr>
          <w:rFonts w:ascii="Arial" w:hAnsi="Arial" w:cs="Arial"/>
        </w:rPr>
        <w:t xml:space="preserve"> 2005</w:t>
      </w:r>
      <w:r>
        <w:rPr>
          <w:rFonts w:ascii="Arial" w:hAnsi="Arial" w:cs="Arial"/>
        </w:rPr>
        <w:t xml:space="preserve">). This </w:t>
      </w:r>
      <w:r w:rsidR="000573CE">
        <w:rPr>
          <w:rFonts w:ascii="Arial" w:hAnsi="Arial" w:cs="Arial"/>
        </w:rPr>
        <w:t xml:space="preserve">finding </w:t>
      </w:r>
      <w:r>
        <w:rPr>
          <w:rFonts w:ascii="Arial" w:hAnsi="Arial" w:cs="Arial"/>
        </w:rPr>
        <w:t xml:space="preserve">accords well with </w:t>
      </w:r>
      <w:r w:rsidR="008F48CB">
        <w:rPr>
          <w:rFonts w:ascii="Arial" w:hAnsi="Arial" w:cs="Arial"/>
        </w:rPr>
        <w:t xml:space="preserve">some of </w:t>
      </w:r>
      <w:r>
        <w:rPr>
          <w:rFonts w:ascii="Arial" w:hAnsi="Arial" w:cs="Arial"/>
        </w:rPr>
        <w:t>the principal aims of therapy training</w:t>
      </w:r>
      <w:r w:rsidR="00EF518C">
        <w:rPr>
          <w:rFonts w:ascii="Arial" w:hAnsi="Arial" w:cs="Arial"/>
        </w:rPr>
        <w:t>,</w:t>
      </w:r>
      <w:r>
        <w:rPr>
          <w:rFonts w:ascii="Arial" w:hAnsi="Arial" w:cs="Arial"/>
        </w:rPr>
        <w:t xml:space="preserve"> which are to develop reflexive self-awareness </w:t>
      </w:r>
      <w:r w:rsidR="007A3F7C">
        <w:rPr>
          <w:rFonts w:ascii="Arial" w:hAnsi="Arial" w:cs="Arial"/>
        </w:rPr>
        <w:t xml:space="preserve">within relationships </w:t>
      </w:r>
      <w:r>
        <w:rPr>
          <w:rFonts w:ascii="Arial" w:hAnsi="Arial" w:cs="Arial"/>
        </w:rPr>
        <w:t>and reflective practice. While it can never be assumed that  trainee</w:t>
      </w:r>
      <w:r w:rsidR="008137DF">
        <w:rPr>
          <w:rFonts w:ascii="Arial" w:hAnsi="Arial" w:cs="Arial"/>
        </w:rPr>
        <w:t>s</w:t>
      </w:r>
      <w:r>
        <w:rPr>
          <w:rFonts w:ascii="Arial" w:hAnsi="Arial" w:cs="Arial"/>
        </w:rPr>
        <w:t xml:space="preserve"> will automatically gain as practitioner</w:t>
      </w:r>
      <w:r w:rsidR="008137DF">
        <w:rPr>
          <w:rFonts w:ascii="Arial" w:hAnsi="Arial" w:cs="Arial"/>
        </w:rPr>
        <w:t>s</w:t>
      </w:r>
      <w:r>
        <w:rPr>
          <w:rFonts w:ascii="Arial" w:hAnsi="Arial" w:cs="Arial"/>
        </w:rPr>
        <w:t xml:space="preserve"> from their experience as client</w:t>
      </w:r>
      <w:r w:rsidR="008137DF">
        <w:rPr>
          <w:rFonts w:ascii="Arial" w:hAnsi="Arial" w:cs="Arial"/>
        </w:rPr>
        <w:t>s</w:t>
      </w:r>
      <w:r>
        <w:rPr>
          <w:rFonts w:ascii="Arial" w:hAnsi="Arial" w:cs="Arial"/>
        </w:rPr>
        <w:t xml:space="preserve">, there is evidence that this is so in many cases and that reflective capacity is also likely to be increased through such experience. For these reasons, we regard personal therapy as a significant building block in training, along with personal development group work and practices such as reflective </w:t>
      </w:r>
      <w:proofErr w:type="spellStart"/>
      <w:r>
        <w:rPr>
          <w:rFonts w:ascii="Arial" w:hAnsi="Arial" w:cs="Arial"/>
        </w:rPr>
        <w:t>journalling</w:t>
      </w:r>
      <w:proofErr w:type="spellEnd"/>
      <w:r w:rsidR="002916AC">
        <w:rPr>
          <w:rFonts w:ascii="Arial" w:hAnsi="Arial" w:cs="Arial"/>
        </w:rPr>
        <w:t xml:space="preserve"> </w:t>
      </w:r>
      <w:r w:rsidR="008137DF">
        <w:rPr>
          <w:rFonts w:ascii="Arial" w:hAnsi="Arial" w:cs="Arial"/>
        </w:rPr>
        <w:t>(Wright &amp; Bolton, 2012)</w:t>
      </w:r>
      <w:r>
        <w:rPr>
          <w:rFonts w:ascii="Arial" w:hAnsi="Arial" w:cs="Arial"/>
        </w:rPr>
        <w:t xml:space="preserve">. </w:t>
      </w:r>
    </w:p>
    <w:p w:rsidR="007A3F7C" w:rsidRPr="007A3F7C" w:rsidRDefault="007A3F7C" w:rsidP="00B003B0">
      <w:pPr>
        <w:spacing w:after="0"/>
        <w:ind w:firstLine="720"/>
        <w:rPr>
          <w:rFonts w:ascii="Arial" w:hAnsi="Arial" w:cs="Arial"/>
        </w:rPr>
      </w:pPr>
      <w:r>
        <w:rPr>
          <w:rFonts w:ascii="Arial" w:hAnsi="Arial" w:cs="Arial"/>
        </w:rPr>
        <w:t xml:space="preserve">The personal development group is a feature of many if not all therapy trainings, and its value lies precisely in the opportunity it offers to increase awareness of self in relation to others. </w:t>
      </w:r>
      <w:r w:rsidR="000C423A" w:rsidRPr="000C423A">
        <w:rPr>
          <w:rFonts w:ascii="Arial" w:hAnsi="Arial" w:cs="Arial"/>
        </w:rPr>
        <w:t xml:space="preserve">It emphasises the intersubjective </w:t>
      </w:r>
      <w:r w:rsidR="008F48CB">
        <w:rPr>
          <w:rFonts w:ascii="Arial" w:hAnsi="Arial" w:cs="Arial"/>
        </w:rPr>
        <w:t xml:space="preserve">in a way </w:t>
      </w:r>
      <w:r w:rsidR="000C423A" w:rsidRPr="000C423A">
        <w:rPr>
          <w:rFonts w:ascii="Arial" w:hAnsi="Arial" w:cs="Arial"/>
        </w:rPr>
        <w:t xml:space="preserve">no other setting </w:t>
      </w:r>
      <w:r w:rsidR="008F48CB">
        <w:rPr>
          <w:rFonts w:ascii="Arial" w:hAnsi="Arial" w:cs="Arial"/>
        </w:rPr>
        <w:t xml:space="preserve">can </w:t>
      </w:r>
      <w:r w:rsidR="000C423A" w:rsidRPr="000C423A">
        <w:rPr>
          <w:rFonts w:ascii="Arial" w:hAnsi="Arial" w:cs="Arial"/>
        </w:rPr>
        <w:t>because the individual cannot regress in the same way as a client</w:t>
      </w:r>
      <w:r w:rsidR="008F23E8">
        <w:rPr>
          <w:rFonts w:ascii="Arial" w:hAnsi="Arial" w:cs="Arial"/>
        </w:rPr>
        <w:t>.</w:t>
      </w:r>
      <w:r w:rsidR="000C423A" w:rsidRPr="000C423A">
        <w:rPr>
          <w:rFonts w:ascii="Arial" w:hAnsi="Arial" w:cs="Arial"/>
        </w:rPr>
        <w:t xml:space="preserve">  One has to take responsibility for one’s impact on others</w:t>
      </w:r>
      <w:r w:rsidR="00F5475A">
        <w:rPr>
          <w:rFonts w:ascii="Arial" w:hAnsi="Arial" w:cs="Arial"/>
        </w:rPr>
        <w:t xml:space="preserve"> </w:t>
      </w:r>
      <w:r w:rsidR="000C423A" w:rsidRPr="000C423A">
        <w:rPr>
          <w:rFonts w:ascii="Arial" w:hAnsi="Arial" w:cs="Arial"/>
        </w:rPr>
        <w:t xml:space="preserve">(as in group psychotherapy).  It also </w:t>
      </w:r>
      <w:r w:rsidR="002D54FF">
        <w:rPr>
          <w:rFonts w:ascii="Arial" w:hAnsi="Arial" w:cs="Arial"/>
        </w:rPr>
        <w:t xml:space="preserve">develops </w:t>
      </w:r>
      <w:r w:rsidR="000C423A" w:rsidRPr="000C423A">
        <w:rPr>
          <w:rFonts w:ascii="Arial" w:hAnsi="Arial" w:cs="Arial"/>
        </w:rPr>
        <w:t xml:space="preserve">a key employability skill as it develops the capacity to </w:t>
      </w:r>
      <w:r w:rsidR="008137DF">
        <w:rPr>
          <w:rFonts w:ascii="Arial" w:hAnsi="Arial" w:cs="Arial"/>
        </w:rPr>
        <w:t>contribute to the emotional literacy of work teams.</w:t>
      </w:r>
    </w:p>
    <w:p w:rsidR="00CA6034" w:rsidRDefault="008F36CB" w:rsidP="00B003B0">
      <w:pPr>
        <w:pStyle w:val="ListParagraph"/>
        <w:spacing w:after="0"/>
        <w:ind w:left="0" w:firstLine="720"/>
        <w:rPr>
          <w:rFonts w:ascii="Arial" w:hAnsi="Arial" w:cs="Arial"/>
        </w:rPr>
      </w:pPr>
      <w:r>
        <w:rPr>
          <w:rFonts w:ascii="Arial" w:hAnsi="Arial" w:cs="Arial"/>
        </w:rPr>
        <w:t>The t</w:t>
      </w:r>
      <w:r w:rsidRPr="00417927">
        <w:rPr>
          <w:rFonts w:ascii="Arial" w:hAnsi="Arial" w:cs="Arial"/>
        </w:rPr>
        <w:t>utor-</w:t>
      </w:r>
      <w:r>
        <w:rPr>
          <w:rFonts w:ascii="Arial" w:hAnsi="Arial" w:cs="Arial"/>
        </w:rPr>
        <w:t>s</w:t>
      </w:r>
      <w:r w:rsidRPr="00417927">
        <w:rPr>
          <w:rFonts w:ascii="Arial" w:hAnsi="Arial" w:cs="Arial"/>
        </w:rPr>
        <w:t xml:space="preserve">tudent relationship </w:t>
      </w:r>
      <w:r>
        <w:rPr>
          <w:rFonts w:ascii="Arial" w:hAnsi="Arial" w:cs="Arial"/>
        </w:rPr>
        <w:t>is ce</w:t>
      </w:r>
      <w:r w:rsidRPr="00417927">
        <w:rPr>
          <w:rFonts w:ascii="Arial" w:hAnsi="Arial" w:cs="Arial"/>
        </w:rPr>
        <w:t xml:space="preserve">ntrally important in the trainee experience </w:t>
      </w:r>
      <w:r w:rsidR="00650495">
        <w:rPr>
          <w:rFonts w:ascii="Arial" w:hAnsi="Arial" w:cs="Arial"/>
        </w:rPr>
        <w:t xml:space="preserve">because </w:t>
      </w:r>
      <w:r w:rsidRPr="00417927">
        <w:rPr>
          <w:rFonts w:ascii="Arial" w:hAnsi="Arial" w:cs="Arial"/>
        </w:rPr>
        <w:t>tutor</w:t>
      </w:r>
      <w:r w:rsidR="00650495">
        <w:rPr>
          <w:rFonts w:ascii="Arial" w:hAnsi="Arial" w:cs="Arial"/>
        </w:rPr>
        <w:t>s</w:t>
      </w:r>
      <w:r w:rsidRPr="00417927">
        <w:rPr>
          <w:rFonts w:ascii="Arial" w:hAnsi="Arial" w:cs="Arial"/>
        </w:rPr>
        <w:t xml:space="preserve"> as educator</w:t>
      </w:r>
      <w:r w:rsidR="00650495">
        <w:rPr>
          <w:rFonts w:ascii="Arial" w:hAnsi="Arial" w:cs="Arial"/>
        </w:rPr>
        <w:t>s</w:t>
      </w:r>
      <w:r w:rsidRPr="00417927">
        <w:rPr>
          <w:rFonts w:ascii="Arial" w:hAnsi="Arial" w:cs="Arial"/>
        </w:rPr>
        <w:t>, mentor</w:t>
      </w:r>
      <w:r w:rsidR="00650495">
        <w:rPr>
          <w:rFonts w:ascii="Arial" w:hAnsi="Arial" w:cs="Arial"/>
        </w:rPr>
        <w:t>s</w:t>
      </w:r>
      <w:r w:rsidRPr="00417927">
        <w:rPr>
          <w:rFonts w:ascii="Arial" w:hAnsi="Arial" w:cs="Arial"/>
        </w:rPr>
        <w:t xml:space="preserve"> and professional practitioner</w:t>
      </w:r>
      <w:r w:rsidR="00650495">
        <w:rPr>
          <w:rFonts w:ascii="Arial" w:hAnsi="Arial" w:cs="Arial"/>
        </w:rPr>
        <w:t>s</w:t>
      </w:r>
      <w:r w:rsidRPr="00417927">
        <w:rPr>
          <w:rFonts w:ascii="Arial" w:hAnsi="Arial" w:cs="Arial"/>
        </w:rPr>
        <w:t xml:space="preserve"> </w:t>
      </w:r>
      <w:r w:rsidR="00650495">
        <w:rPr>
          <w:rFonts w:ascii="Arial" w:hAnsi="Arial" w:cs="Arial"/>
        </w:rPr>
        <w:t>are</w:t>
      </w:r>
      <w:r>
        <w:rPr>
          <w:rFonts w:ascii="Arial" w:hAnsi="Arial" w:cs="Arial"/>
        </w:rPr>
        <w:t xml:space="preserve"> </w:t>
      </w:r>
      <w:r w:rsidRPr="00417927">
        <w:rPr>
          <w:rFonts w:ascii="Arial" w:hAnsi="Arial" w:cs="Arial"/>
        </w:rPr>
        <w:t>able to model their practice and facilitate learning through ‘connoisseurship’ (Polanyi, 1969) of their professional skills and being. Additionally important is the sharing of experience and professional wisdom</w:t>
      </w:r>
      <w:r>
        <w:rPr>
          <w:rFonts w:ascii="Arial" w:hAnsi="Arial" w:cs="Arial"/>
        </w:rPr>
        <w:t xml:space="preserve"> </w:t>
      </w:r>
      <w:r w:rsidR="008F23E8">
        <w:rPr>
          <w:rFonts w:ascii="Arial" w:hAnsi="Arial" w:cs="Arial"/>
        </w:rPr>
        <w:t xml:space="preserve">to </w:t>
      </w:r>
      <w:r w:rsidRPr="00417927">
        <w:rPr>
          <w:rFonts w:ascii="Arial" w:hAnsi="Arial" w:cs="Arial"/>
        </w:rPr>
        <w:t>illustrat</w:t>
      </w:r>
      <w:r w:rsidR="008F23E8">
        <w:rPr>
          <w:rFonts w:ascii="Arial" w:hAnsi="Arial" w:cs="Arial"/>
        </w:rPr>
        <w:t>e</w:t>
      </w:r>
      <w:r w:rsidRPr="00417927">
        <w:rPr>
          <w:rFonts w:ascii="Arial" w:hAnsi="Arial" w:cs="Arial"/>
        </w:rPr>
        <w:t xml:space="preserve"> theoretical ideas. But learning is not one</w:t>
      </w:r>
      <w:r w:rsidR="008137DF">
        <w:rPr>
          <w:rFonts w:ascii="Arial" w:hAnsi="Arial" w:cs="Arial"/>
        </w:rPr>
        <w:t>-</w:t>
      </w:r>
      <w:r w:rsidRPr="00417927">
        <w:rPr>
          <w:rFonts w:ascii="Arial" w:hAnsi="Arial" w:cs="Arial"/>
        </w:rPr>
        <w:t>way</w:t>
      </w:r>
      <w:r>
        <w:rPr>
          <w:rFonts w:ascii="Arial" w:hAnsi="Arial" w:cs="Arial"/>
        </w:rPr>
        <w:t>;</w:t>
      </w:r>
      <w:r w:rsidRPr="00417927">
        <w:rPr>
          <w:rFonts w:ascii="Arial" w:hAnsi="Arial" w:cs="Arial"/>
        </w:rPr>
        <w:t xml:space="preserve"> it is a joint enterprise, a mutual dialogue </w:t>
      </w:r>
      <w:r w:rsidR="00650495">
        <w:rPr>
          <w:rFonts w:ascii="Arial" w:hAnsi="Arial" w:cs="Arial"/>
        </w:rPr>
        <w:t xml:space="preserve">in which </w:t>
      </w:r>
      <w:r w:rsidRPr="00417927">
        <w:rPr>
          <w:rFonts w:ascii="Arial" w:hAnsi="Arial" w:cs="Arial"/>
        </w:rPr>
        <w:t>tutor</w:t>
      </w:r>
      <w:r w:rsidR="00650495">
        <w:rPr>
          <w:rFonts w:ascii="Arial" w:hAnsi="Arial" w:cs="Arial"/>
        </w:rPr>
        <w:t>s</w:t>
      </w:r>
      <w:r w:rsidRPr="00417927">
        <w:rPr>
          <w:rFonts w:ascii="Arial" w:hAnsi="Arial" w:cs="Arial"/>
        </w:rPr>
        <w:t xml:space="preserve"> gain insight from trainees </w:t>
      </w:r>
      <w:r w:rsidR="00EF518C">
        <w:rPr>
          <w:rFonts w:ascii="Arial" w:hAnsi="Arial" w:cs="Arial"/>
        </w:rPr>
        <w:t>through</w:t>
      </w:r>
      <w:r w:rsidRPr="00417927">
        <w:rPr>
          <w:rFonts w:ascii="Arial" w:hAnsi="Arial" w:cs="Arial"/>
        </w:rPr>
        <w:t xml:space="preserve"> </w:t>
      </w:r>
      <w:r w:rsidR="00EF518C">
        <w:rPr>
          <w:rFonts w:ascii="Arial" w:hAnsi="Arial" w:cs="Arial"/>
        </w:rPr>
        <w:t>valui</w:t>
      </w:r>
      <w:r w:rsidRPr="00417927">
        <w:rPr>
          <w:rFonts w:ascii="Arial" w:hAnsi="Arial" w:cs="Arial"/>
        </w:rPr>
        <w:t>ng the</w:t>
      </w:r>
      <w:r w:rsidR="00EF518C">
        <w:rPr>
          <w:rFonts w:ascii="Arial" w:hAnsi="Arial" w:cs="Arial"/>
        </w:rPr>
        <w:t>ir</w:t>
      </w:r>
      <w:r w:rsidRPr="00417927">
        <w:rPr>
          <w:rFonts w:ascii="Arial" w:hAnsi="Arial" w:cs="Arial"/>
        </w:rPr>
        <w:t xml:space="preserve"> life experience and wisdom</w:t>
      </w:r>
      <w:r w:rsidR="00EF518C">
        <w:rPr>
          <w:rFonts w:ascii="Arial" w:hAnsi="Arial" w:cs="Arial"/>
        </w:rPr>
        <w:t>.</w:t>
      </w:r>
      <w:r w:rsidRPr="00417927">
        <w:rPr>
          <w:rFonts w:ascii="Arial" w:hAnsi="Arial" w:cs="Arial"/>
        </w:rPr>
        <w:t xml:space="preserve"> </w:t>
      </w:r>
      <w:r>
        <w:rPr>
          <w:rFonts w:ascii="Arial" w:hAnsi="Arial" w:cs="Arial"/>
        </w:rPr>
        <w:t xml:space="preserve"> I</w:t>
      </w:r>
      <w:r w:rsidRPr="00417927">
        <w:rPr>
          <w:rFonts w:ascii="Arial" w:hAnsi="Arial" w:cs="Arial"/>
        </w:rPr>
        <w:t xml:space="preserve">t </w:t>
      </w:r>
      <w:r w:rsidR="003E096C">
        <w:rPr>
          <w:rFonts w:ascii="Arial" w:hAnsi="Arial" w:cs="Arial"/>
        </w:rPr>
        <w:t>involves</w:t>
      </w:r>
      <w:r w:rsidRPr="00417927">
        <w:rPr>
          <w:rFonts w:ascii="Arial" w:hAnsi="Arial" w:cs="Arial"/>
        </w:rPr>
        <w:t xml:space="preserve"> the inculcation of mutual respect and recognition, </w:t>
      </w:r>
      <w:r>
        <w:rPr>
          <w:rFonts w:ascii="Arial" w:hAnsi="Arial" w:cs="Arial"/>
        </w:rPr>
        <w:t>a humility that avoids the kind of knowing</w:t>
      </w:r>
      <w:r w:rsidRPr="00417927">
        <w:rPr>
          <w:rFonts w:ascii="Arial" w:hAnsi="Arial" w:cs="Arial"/>
        </w:rPr>
        <w:t xml:space="preserve"> </w:t>
      </w:r>
      <w:r>
        <w:rPr>
          <w:rFonts w:ascii="Arial" w:hAnsi="Arial" w:cs="Arial"/>
        </w:rPr>
        <w:t>that forecloses but</w:t>
      </w:r>
      <w:r w:rsidRPr="00417927">
        <w:rPr>
          <w:rFonts w:ascii="Arial" w:hAnsi="Arial" w:cs="Arial"/>
        </w:rPr>
        <w:t xml:space="preserve"> sustains curiosity towards the potential to learn from each other.</w:t>
      </w:r>
      <w:r>
        <w:rPr>
          <w:rFonts w:ascii="Arial" w:hAnsi="Arial" w:cs="Arial"/>
        </w:rPr>
        <w:t xml:space="preserve"> However, tutor-student relationships are inevitably </w:t>
      </w:r>
      <w:r w:rsidR="00907B79">
        <w:rPr>
          <w:rFonts w:ascii="Arial" w:hAnsi="Arial" w:cs="Arial"/>
        </w:rPr>
        <w:t xml:space="preserve">also </w:t>
      </w:r>
      <w:r>
        <w:rPr>
          <w:rFonts w:ascii="Arial" w:hAnsi="Arial" w:cs="Arial"/>
        </w:rPr>
        <w:t xml:space="preserve">a site of major transferences and </w:t>
      </w:r>
      <w:r w:rsidR="00CA6034">
        <w:rPr>
          <w:rFonts w:ascii="Arial" w:hAnsi="Arial" w:cs="Arial"/>
        </w:rPr>
        <w:t>p</w:t>
      </w:r>
      <w:r w:rsidR="008722F0">
        <w:rPr>
          <w:rFonts w:ascii="Arial" w:hAnsi="Arial" w:cs="Arial"/>
        </w:rPr>
        <w:t xml:space="preserve">rojections of good/bad parent place the tutors under great pressure to conform to these roles. </w:t>
      </w:r>
      <w:r w:rsidR="0023245F">
        <w:rPr>
          <w:rFonts w:ascii="Arial" w:hAnsi="Arial" w:cs="Arial"/>
        </w:rPr>
        <w:t xml:space="preserve">Staff countertransference, </w:t>
      </w:r>
      <w:r w:rsidR="0023245F" w:rsidRPr="000C423A">
        <w:rPr>
          <w:rFonts w:ascii="Arial" w:hAnsi="Arial" w:cs="Arial"/>
        </w:rPr>
        <w:t xml:space="preserve">experienced through bodily phenomena as well as affect, thoughts, </w:t>
      </w:r>
      <w:r w:rsidR="0023245F">
        <w:rPr>
          <w:rFonts w:ascii="Arial" w:hAnsi="Arial" w:cs="Arial"/>
        </w:rPr>
        <w:t xml:space="preserve">and </w:t>
      </w:r>
      <w:r w:rsidR="0023245F" w:rsidRPr="00650495">
        <w:rPr>
          <w:rFonts w:ascii="Arial" w:hAnsi="Arial" w:cs="Arial"/>
        </w:rPr>
        <w:t>imagery</w:t>
      </w:r>
      <w:r w:rsidR="0023245F">
        <w:t xml:space="preserve"> </w:t>
      </w:r>
      <w:r w:rsidR="0023245F">
        <w:rPr>
          <w:rFonts w:ascii="Arial" w:hAnsi="Arial" w:cs="Arial"/>
        </w:rPr>
        <w:t xml:space="preserve">provides a helpful way of understanding the pull into </w:t>
      </w:r>
      <w:r w:rsidR="0023245F">
        <w:rPr>
          <w:rFonts w:ascii="Arial" w:hAnsi="Arial" w:cs="Arial"/>
        </w:rPr>
        <w:lastRenderedPageBreak/>
        <w:t>object-relating to which the teaching role is sometime</w:t>
      </w:r>
      <w:r w:rsidR="008137DF">
        <w:rPr>
          <w:rFonts w:ascii="Arial" w:hAnsi="Arial" w:cs="Arial"/>
        </w:rPr>
        <w:t xml:space="preserve">s prone. The teaching team use </w:t>
      </w:r>
      <w:r w:rsidR="0023245F">
        <w:rPr>
          <w:rFonts w:ascii="Arial" w:hAnsi="Arial" w:cs="Arial"/>
        </w:rPr>
        <w:t xml:space="preserve">dedicated supervision to reflect on how they are positioned both individually and collectively as transference objects and recipients of projective identification, and how dynamics within the team may sometimes reflect what is going on in tutor-student and student-student relationships. </w:t>
      </w:r>
      <w:r w:rsidR="008137DF">
        <w:rPr>
          <w:rFonts w:ascii="Arial" w:hAnsi="Arial" w:cs="Arial"/>
        </w:rPr>
        <w:t>O</w:t>
      </w:r>
      <w:r w:rsidR="008722F0">
        <w:rPr>
          <w:rFonts w:ascii="Arial" w:hAnsi="Arial" w:cs="Arial"/>
        </w:rPr>
        <w:t xml:space="preserve">bject usage (Winnicott 1971) of the tutors, as real others to engage with, emerges when we can </w:t>
      </w:r>
      <w:r w:rsidR="003E096C">
        <w:rPr>
          <w:rFonts w:ascii="Arial" w:hAnsi="Arial" w:cs="Arial"/>
        </w:rPr>
        <w:t xml:space="preserve">embody </w:t>
      </w:r>
      <w:r w:rsidR="008722F0">
        <w:rPr>
          <w:rFonts w:ascii="Arial" w:hAnsi="Arial" w:cs="Arial"/>
        </w:rPr>
        <w:t xml:space="preserve">something more than fantasy </w:t>
      </w:r>
      <w:r w:rsidR="003E096C">
        <w:rPr>
          <w:rFonts w:ascii="Arial" w:hAnsi="Arial" w:cs="Arial"/>
        </w:rPr>
        <w:t xml:space="preserve">and projection </w:t>
      </w:r>
      <w:r w:rsidR="008722F0">
        <w:rPr>
          <w:rFonts w:ascii="Arial" w:hAnsi="Arial" w:cs="Arial"/>
        </w:rPr>
        <w:t>for our students. When ‘nice daddy’ holds a boundary or ‘bad</w:t>
      </w:r>
      <w:r w:rsidR="008137DF">
        <w:rPr>
          <w:rFonts w:ascii="Arial" w:hAnsi="Arial" w:cs="Arial"/>
        </w:rPr>
        <w:t xml:space="preserve"> daddy</w:t>
      </w:r>
      <w:r w:rsidR="008722F0">
        <w:rPr>
          <w:rFonts w:ascii="Arial" w:hAnsi="Arial" w:cs="Arial"/>
        </w:rPr>
        <w:t xml:space="preserve">’ displays unlooked-for empathy and caring, there is a sudden recognition of the tutor as </w:t>
      </w:r>
      <w:r w:rsidR="00A604C9">
        <w:rPr>
          <w:rFonts w:ascii="Arial" w:hAnsi="Arial" w:cs="Arial"/>
        </w:rPr>
        <w:t xml:space="preserve">a </w:t>
      </w:r>
      <w:r w:rsidR="008722F0">
        <w:rPr>
          <w:rFonts w:ascii="Arial" w:hAnsi="Arial" w:cs="Arial"/>
        </w:rPr>
        <w:t>real other</w:t>
      </w:r>
      <w:r w:rsidR="00A604C9">
        <w:rPr>
          <w:rFonts w:ascii="Arial" w:hAnsi="Arial" w:cs="Arial"/>
        </w:rPr>
        <w:t xml:space="preserve"> person</w:t>
      </w:r>
      <w:r w:rsidR="008722F0">
        <w:rPr>
          <w:rFonts w:ascii="Arial" w:hAnsi="Arial" w:cs="Arial"/>
        </w:rPr>
        <w:t xml:space="preserve">. The shock of recognition seems to clear the ground for a more complex growing awareness that </w:t>
      </w:r>
      <w:r w:rsidR="008137DF">
        <w:rPr>
          <w:rFonts w:ascii="Arial" w:hAnsi="Arial" w:cs="Arial"/>
        </w:rPr>
        <w:t xml:space="preserve">therapist education </w:t>
      </w:r>
      <w:r w:rsidR="008722F0">
        <w:rPr>
          <w:rFonts w:ascii="Arial" w:hAnsi="Arial" w:cs="Arial"/>
        </w:rPr>
        <w:t xml:space="preserve">is a work in progress for everyone involved. </w:t>
      </w:r>
    </w:p>
    <w:p w:rsidR="00502C01" w:rsidRDefault="00502C01" w:rsidP="00B003B0">
      <w:pPr>
        <w:pStyle w:val="ListParagraph"/>
        <w:spacing w:after="0"/>
        <w:ind w:left="0" w:firstLine="720"/>
        <w:rPr>
          <w:rFonts w:ascii="Arial" w:hAnsi="Arial" w:cs="Arial"/>
        </w:rPr>
      </w:pPr>
      <w:r>
        <w:rPr>
          <w:rFonts w:ascii="Arial" w:hAnsi="Arial" w:cs="Arial"/>
        </w:rPr>
        <w:t xml:space="preserve">Two brief </w:t>
      </w:r>
      <w:r w:rsidR="00497D83">
        <w:rPr>
          <w:rFonts w:ascii="Arial" w:hAnsi="Arial" w:cs="Arial"/>
        </w:rPr>
        <w:t>example</w:t>
      </w:r>
      <w:r>
        <w:rPr>
          <w:rFonts w:ascii="Arial" w:hAnsi="Arial" w:cs="Arial"/>
        </w:rPr>
        <w:t>s</w:t>
      </w:r>
      <w:r w:rsidR="00497D83">
        <w:rPr>
          <w:rFonts w:ascii="Arial" w:hAnsi="Arial" w:cs="Arial"/>
        </w:rPr>
        <w:t xml:space="preserve"> may illustrate the emergence of a transformed tutor-student relationship. </w:t>
      </w:r>
      <w:r>
        <w:rPr>
          <w:rFonts w:ascii="Arial" w:hAnsi="Arial" w:cs="Arial"/>
        </w:rPr>
        <w:t>One of us felt for some time that she wanted to communicate her changing perspectives on psychotherapeutic theories and practices to her students, but hesitated out of fear that this might undermine their learning. The presence of something unspoken became almost tangible to the tutor, who eventually took the risk of saying that as a practitioner-trainer and researcher, she occupied a position of radical doubt in relation to the theories and practices she had lived by for much of her professional life.</w:t>
      </w:r>
      <w:r w:rsidR="00A166C7">
        <w:rPr>
          <w:rFonts w:ascii="Arial" w:hAnsi="Arial" w:cs="Arial"/>
        </w:rPr>
        <w:t xml:space="preserve"> At the same time she had faith in the capacity of relationships (not just therapeutic relationships) to be a crucible for transformation and growth. This admission felt like stepping into the unknown. The response of the student group ranged initially from puzzlement to curiosity and engagement in the effort to understand the tutor’s letting go of theoretical scaffolding and the authority it conferred. In the ensu</w:t>
      </w:r>
      <w:r w:rsidR="00CF0D88">
        <w:rPr>
          <w:rFonts w:ascii="Arial" w:hAnsi="Arial" w:cs="Arial"/>
        </w:rPr>
        <w:t>ing discussion the tutor felt a greater</w:t>
      </w:r>
      <w:r w:rsidR="00A166C7">
        <w:rPr>
          <w:rFonts w:ascii="Arial" w:hAnsi="Arial" w:cs="Arial"/>
        </w:rPr>
        <w:t xml:space="preserve"> equality </w:t>
      </w:r>
      <w:r w:rsidR="00CF0D88">
        <w:rPr>
          <w:rFonts w:ascii="Arial" w:hAnsi="Arial" w:cs="Arial"/>
        </w:rPr>
        <w:t xml:space="preserve">with the </w:t>
      </w:r>
      <w:r w:rsidR="00A166C7">
        <w:rPr>
          <w:rFonts w:ascii="Arial" w:hAnsi="Arial" w:cs="Arial"/>
        </w:rPr>
        <w:t xml:space="preserve">group in seeking for knowledge </w:t>
      </w:r>
      <w:r w:rsidR="00CF0D88">
        <w:rPr>
          <w:rFonts w:ascii="Arial" w:hAnsi="Arial" w:cs="Arial"/>
        </w:rPr>
        <w:t>from inside our joint experiencing</w:t>
      </w:r>
      <w:r w:rsidR="007066DC">
        <w:rPr>
          <w:rFonts w:ascii="Arial" w:hAnsi="Arial" w:cs="Arial"/>
        </w:rPr>
        <w:t xml:space="preserve"> and</w:t>
      </w:r>
      <w:r w:rsidR="00CF0D88">
        <w:rPr>
          <w:rFonts w:ascii="Arial" w:hAnsi="Arial" w:cs="Arial"/>
        </w:rPr>
        <w:t xml:space="preserve"> students</w:t>
      </w:r>
      <w:r w:rsidR="007066DC">
        <w:rPr>
          <w:rFonts w:ascii="Arial" w:hAnsi="Arial" w:cs="Arial"/>
        </w:rPr>
        <w:t xml:space="preserve"> </w:t>
      </w:r>
      <w:r w:rsidR="00497520">
        <w:rPr>
          <w:rFonts w:ascii="Arial" w:hAnsi="Arial" w:cs="Arial"/>
        </w:rPr>
        <w:t>acknowledged the learning that emerged from this new challenge</w:t>
      </w:r>
      <w:r w:rsidR="00CF0D88">
        <w:rPr>
          <w:rFonts w:ascii="Arial" w:hAnsi="Arial" w:cs="Arial"/>
        </w:rPr>
        <w:t xml:space="preserve">. </w:t>
      </w:r>
    </w:p>
    <w:p w:rsidR="00502C01" w:rsidRDefault="00502C01" w:rsidP="00B003B0">
      <w:pPr>
        <w:pStyle w:val="ListParagraph"/>
        <w:spacing w:after="0"/>
        <w:ind w:left="0" w:firstLine="720"/>
        <w:rPr>
          <w:rFonts w:ascii="Arial" w:hAnsi="Arial" w:cs="Arial"/>
        </w:rPr>
      </w:pPr>
    </w:p>
    <w:p w:rsidR="0023245F" w:rsidRDefault="0023245F" w:rsidP="00B003B0">
      <w:pPr>
        <w:pStyle w:val="ListParagraph"/>
        <w:spacing w:after="0"/>
        <w:ind w:left="0" w:firstLine="720"/>
        <w:rPr>
          <w:rFonts w:ascii="Arial" w:hAnsi="Arial" w:cs="Arial"/>
        </w:rPr>
      </w:pPr>
      <w:r>
        <w:rPr>
          <w:rFonts w:ascii="Arial" w:hAnsi="Arial" w:cs="Arial"/>
        </w:rPr>
        <w:t>A</w:t>
      </w:r>
      <w:r w:rsidR="00CF0D88">
        <w:rPr>
          <w:rFonts w:ascii="Arial" w:hAnsi="Arial" w:cs="Arial"/>
        </w:rPr>
        <w:t xml:space="preserve"> second example comes from a</w:t>
      </w:r>
      <w:r>
        <w:rPr>
          <w:rFonts w:ascii="Arial" w:hAnsi="Arial" w:cs="Arial"/>
        </w:rPr>
        <w:t xml:space="preserve"> student at the end of the training programme</w:t>
      </w:r>
      <w:r w:rsidR="00CF0D88">
        <w:rPr>
          <w:rFonts w:ascii="Arial" w:hAnsi="Arial" w:cs="Arial"/>
        </w:rPr>
        <w:t>. In our final group meeting she</w:t>
      </w:r>
      <w:r>
        <w:rPr>
          <w:rFonts w:ascii="Arial" w:hAnsi="Arial" w:cs="Arial"/>
        </w:rPr>
        <w:t xml:space="preserve"> said</w:t>
      </w:r>
      <w:r w:rsidR="00497D83">
        <w:rPr>
          <w:rFonts w:ascii="Arial" w:hAnsi="Arial" w:cs="Arial"/>
        </w:rPr>
        <w:t>, ‘It feels like we’ve been with you since we were little’. It was as if our relationship had grown from one in which she was ‘little’ and dependent, need</w:t>
      </w:r>
      <w:r w:rsidR="003E096C">
        <w:rPr>
          <w:rFonts w:ascii="Arial" w:hAnsi="Arial" w:cs="Arial"/>
        </w:rPr>
        <w:t>ing</w:t>
      </w:r>
      <w:r w:rsidR="00497D83">
        <w:rPr>
          <w:rFonts w:ascii="Arial" w:hAnsi="Arial" w:cs="Arial"/>
        </w:rPr>
        <w:t xml:space="preserve"> security and identif</w:t>
      </w:r>
      <w:r w:rsidR="003E096C">
        <w:rPr>
          <w:rFonts w:ascii="Arial" w:hAnsi="Arial" w:cs="Arial"/>
        </w:rPr>
        <w:t>ying</w:t>
      </w:r>
      <w:r w:rsidR="00497D83">
        <w:rPr>
          <w:rFonts w:ascii="Arial" w:hAnsi="Arial" w:cs="Arial"/>
        </w:rPr>
        <w:t xml:space="preserve"> with the tutors as transformational objects</w:t>
      </w:r>
      <w:r w:rsidR="00F312E5">
        <w:rPr>
          <w:rFonts w:ascii="Arial" w:hAnsi="Arial" w:cs="Arial"/>
        </w:rPr>
        <w:t xml:space="preserve"> (</w:t>
      </w:r>
      <w:proofErr w:type="spellStart"/>
      <w:r w:rsidR="00F312E5">
        <w:rPr>
          <w:rFonts w:ascii="Arial" w:hAnsi="Arial" w:cs="Arial"/>
        </w:rPr>
        <w:t>Bollas</w:t>
      </w:r>
      <w:proofErr w:type="spellEnd"/>
      <w:r w:rsidR="00F312E5">
        <w:rPr>
          <w:rFonts w:ascii="Arial" w:hAnsi="Arial" w:cs="Arial"/>
        </w:rPr>
        <w:t xml:space="preserve">, 1987; </w:t>
      </w:r>
      <w:proofErr w:type="spellStart"/>
      <w:r w:rsidR="00F312E5">
        <w:rPr>
          <w:rFonts w:ascii="Arial" w:hAnsi="Arial" w:cs="Arial"/>
        </w:rPr>
        <w:t>Rizq</w:t>
      </w:r>
      <w:proofErr w:type="spellEnd"/>
      <w:r w:rsidR="00F312E5">
        <w:rPr>
          <w:rFonts w:ascii="Arial" w:hAnsi="Arial" w:cs="Arial"/>
        </w:rPr>
        <w:t>, 2009)</w:t>
      </w:r>
      <w:r w:rsidR="00A604C9">
        <w:rPr>
          <w:rFonts w:ascii="Arial" w:hAnsi="Arial" w:cs="Arial"/>
        </w:rPr>
        <w:t xml:space="preserve">. This has been replaced by a transformed relationship </w:t>
      </w:r>
      <w:r w:rsidR="00497D83">
        <w:rPr>
          <w:rFonts w:ascii="Arial" w:hAnsi="Arial" w:cs="Arial"/>
        </w:rPr>
        <w:t xml:space="preserve">in which she is a young adult leaving home, wanting and receiving recognition as a mature and independent practitioner. Crucially, she knows </w:t>
      </w:r>
      <w:r w:rsidR="00F312E5">
        <w:rPr>
          <w:rFonts w:ascii="Arial" w:hAnsi="Arial" w:cs="Arial"/>
        </w:rPr>
        <w:t xml:space="preserve">and we know </w:t>
      </w:r>
      <w:r w:rsidR="00497D83">
        <w:rPr>
          <w:rFonts w:ascii="Arial" w:hAnsi="Arial" w:cs="Arial"/>
        </w:rPr>
        <w:t>that she is no longer ‘little’.</w:t>
      </w:r>
    </w:p>
    <w:p w:rsidR="00C31720" w:rsidRDefault="00C31720" w:rsidP="00B003B0">
      <w:pPr>
        <w:spacing w:after="0"/>
        <w:rPr>
          <w:rFonts w:ascii="Arial" w:hAnsi="Arial" w:cs="Arial"/>
        </w:rPr>
      </w:pPr>
    </w:p>
    <w:p w:rsidR="00612CFA" w:rsidRPr="00612CFA" w:rsidRDefault="00861F0E">
      <w:pPr>
        <w:spacing w:after="0"/>
        <w:rPr>
          <w:rFonts w:ascii="Arial" w:hAnsi="Arial" w:cs="Arial"/>
          <w:b/>
        </w:rPr>
      </w:pPr>
      <w:r w:rsidRPr="00861F0E">
        <w:rPr>
          <w:rFonts w:ascii="Arial" w:hAnsi="Arial" w:cs="Arial"/>
          <w:b/>
        </w:rPr>
        <w:t>Conclusion</w:t>
      </w:r>
    </w:p>
    <w:p w:rsidR="00012535" w:rsidRDefault="004B04C1" w:rsidP="001D2EB9">
      <w:pPr>
        <w:spacing w:after="0"/>
        <w:rPr>
          <w:rFonts w:ascii="Arial" w:hAnsi="Arial" w:cs="Arial"/>
        </w:rPr>
      </w:pPr>
      <w:r>
        <w:rPr>
          <w:rFonts w:ascii="Arial" w:hAnsi="Arial" w:cs="Arial"/>
        </w:rPr>
        <w:t>The</w:t>
      </w:r>
      <w:r w:rsidR="006E0E0B">
        <w:rPr>
          <w:rFonts w:ascii="Arial" w:hAnsi="Arial" w:cs="Arial"/>
        </w:rPr>
        <w:t xml:space="preserve"> </w:t>
      </w:r>
      <w:r>
        <w:rPr>
          <w:rFonts w:ascii="Arial" w:hAnsi="Arial" w:cs="Arial"/>
        </w:rPr>
        <w:t xml:space="preserve">relational </w:t>
      </w:r>
      <w:r w:rsidR="006E0E0B">
        <w:rPr>
          <w:rFonts w:ascii="Arial" w:hAnsi="Arial" w:cs="Arial"/>
        </w:rPr>
        <w:t xml:space="preserve">dynamic </w:t>
      </w:r>
      <w:r>
        <w:rPr>
          <w:rFonts w:ascii="Arial" w:hAnsi="Arial" w:cs="Arial"/>
        </w:rPr>
        <w:t xml:space="preserve">approach discussed here is firmly based in the work of intersubjective theorists, and draws on </w:t>
      </w:r>
      <w:proofErr w:type="spellStart"/>
      <w:r w:rsidR="00CE63F3">
        <w:rPr>
          <w:rFonts w:ascii="Arial" w:hAnsi="Arial" w:cs="Arial"/>
        </w:rPr>
        <w:t>Winnicottian</w:t>
      </w:r>
      <w:proofErr w:type="spellEnd"/>
      <w:r w:rsidR="00CE63F3">
        <w:rPr>
          <w:rFonts w:ascii="Arial" w:hAnsi="Arial" w:cs="Arial"/>
        </w:rPr>
        <w:t xml:space="preserve"> </w:t>
      </w:r>
      <w:r w:rsidR="00492ABD">
        <w:rPr>
          <w:rFonts w:ascii="Arial" w:hAnsi="Arial" w:cs="Arial"/>
        </w:rPr>
        <w:t>concepts</w:t>
      </w:r>
      <w:r w:rsidR="00CE63F3">
        <w:rPr>
          <w:rFonts w:ascii="Arial" w:hAnsi="Arial" w:cs="Arial"/>
        </w:rPr>
        <w:t xml:space="preserve">, </w:t>
      </w:r>
      <w:r>
        <w:rPr>
          <w:rFonts w:ascii="Arial" w:hAnsi="Arial" w:cs="Arial"/>
        </w:rPr>
        <w:t>attachment theory and a concern for the relational values implicit in humanistic psychology. It also draws on professional educational theory (Lave and Wenger</w:t>
      </w:r>
      <w:r w:rsidR="00391FB1">
        <w:rPr>
          <w:rFonts w:ascii="Arial" w:hAnsi="Arial" w:cs="Arial"/>
        </w:rPr>
        <w:t>,</w:t>
      </w:r>
      <w:r>
        <w:rPr>
          <w:rFonts w:ascii="Arial" w:hAnsi="Arial" w:cs="Arial"/>
        </w:rPr>
        <w:t xml:space="preserve"> 1991) in order to integrate these into a learning community which is open to change. Change processes are at the heart of both the therapeutic endeavour and the transformational practitioner education we have outlined here</w:t>
      </w:r>
      <w:r w:rsidR="000F2E9B">
        <w:rPr>
          <w:rFonts w:ascii="Arial" w:hAnsi="Arial" w:cs="Arial"/>
        </w:rPr>
        <w:t>. Significantly, they affect both tutors and students and offer to both the possibility of continuing growth</w:t>
      </w:r>
      <w:r>
        <w:rPr>
          <w:rFonts w:ascii="Arial" w:hAnsi="Arial" w:cs="Arial"/>
        </w:rPr>
        <w:t>.</w:t>
      </w:r>
    </w:p>
    <w:p w:rsidR="00B003B0" w:rsidRPr="004B04C1" w:rsidRDefault="00B003B0" w:rsidP="00B003B0">
      <w:pPr>
        <w:spacing w:after="0"/>
        <w:rPr>
          <w:rFonts w:ascii="Arial" w:hAnsi="Arial" w:cs="Arial"/>
        </w:rPr>
      </w:pPr>
    </w:p>
    <w:p w:rsidR="000E1E44" w:rsidRPr="005F2BE9" w:rsidRDefault="000E1E44" w:rsidP="00B003B0">
      <w:pPr>
        <w:spacing w:after="0"/>
        <w:rPr>
          <w:rFonts w:ascii="Arial" w:hAnsi="Arial" w:cs="Arial"/>
          <w:b/>
        </w:rPr>
      </w:pPr>
      <w:r w:rsidRPr="005F2BE9">
        <w:rPr>
          <w:rFonts w:ascii="Arial" w:hAnsi="Arial" w:cs="Arial"/>
          <w:b/>
        </w:rPr>
        <w:t>References</w:t>
      </w:r>
    </w:p>
    <w:p w:rsidR="000A520B" w:rsidRPr="000A520B" w:rsidRDefault="00545123" w:rsidP="00F72BB9">
      <w:pPr>
        <w:autoSpaceDE w:val="0"/>
        <w:autoSpaceDN w:val="0"/>
        <w:adjustRightInd w:val="0"/>
        <w:spacing w:after="0"/>
        <w:rPr>
          <w:rFonts w:ascii="Arial" w:hAnsi="Arial" w:cs="Arial"/>
          <w:i/>
        </w:rPr>
      </w:pPr>
      <w:r>
        <w:rPr>
          <w:rFonts w:ascii="Arial" w:hAnsi="Arial" w:cs="Arial"/>
        </w:rPr>
        <w:t xml:space="preserve">Beebe, </w:t>
      </w:r>
      <w:r w:rsidR="00514B65">
        <w:rPr>
          <w:rFonts w:ascii="Arial" w:hAnsi="Arial" w:cs="Arial"/>
        </w:rPr>
        <w:t>B</w:t>
      </w:r>
      <w:r>
        <w:rPr>
          <w:rFonts w:ascii="Arial" w:hAnsi="Arial" w:cs="Arial"/>
        </w:rPr>
        <w:t>., Knoblauch,</w:t>
      </w:r>
      <w:r w:rsidR="00F34252">
        <w:rPr>
          <w:rFonts w:ascii="Arial" w:hAnsi="Arial" w:cs="Arial"/>
        </w:rPr>
        <w:t xml:space="preserve"> </w:t>
      </w:r>
      <w:r>
        <w:rPr>
          <w:rFonts w:ascii="Arial" w:hAnsi="Arial" w:cs="Arial"/>
        </w:rPr>
        <w:t>S., Rustin, J &amp; Sorter, D</w:t>
      </w:r>
      <w:r w:rsidR="000A520B">
        <w:rPr>
          <w:rFonts w:ascii="Arial" w:hAnsi="Arial" w:cs="Arial"/>
        </w:rPr>
        <w:t xml:space="preserve">. </w:t>
      </w:r>
      <w:r>
        <w:rPr>
          <w:rFonts w:ascii="Arial" w:hAnsi="Arial" w:cs="Arial"/>
        </w:rPr>
        <w:t>(</w:t>
      </w:r>
      <w:r w:rsidR="000A520B">
        <w:rPr>
          <w:rFonts w:ascii="Arial" w:hAnsi="Arial" w:cs="Arial"/>
        </w:rPr>
        <w:t>2005</w:t>
      </w:r>
      <w:r>
        <w:rPr>
          <w:rFonts w:ascii="Arial" w:hAnsi="Arial" w:cs="Arial"/>
        </w:rPr>
        <w:t>)</w:t>
      </w:r>
      <w:r w:rsidR="000A520B">
        <w:rPr>
          <w:rFonts w:ascii="Arial" w:hAnsi="Arial" w:cs="Arial"/>
        </w:rPr>
        <w:t xml:space="preserve">. </w:t>
      </w:r>
      <w:r w:rsidR="000A520B">
        <w:rPr>
          <w:rFonts w:ascii="Arial" w:hAnsi="Arial" w:cs="Arial"/>
          <w:i/>
        </w:rPr>
        <w:t>Forms of Intersubjectivity in Infant Research and Adult Treatment</w:t>
      </w:r>
      <w:r w:rsidR="00977791">
        <w:rPr>
          <w:rFonts w:ascii="Arial" w:hAnsi="Arial" w:cs="Arial"/>
          <w:i/>
        </w:rPr>
        <w:t>.</w:t>
      </w:r>
      <w:r w:rsidR="000A520B">
        <w:rPr>
          <w:rFonts w:ascii="Arial" w:hAnsi="Arial" w:cs="Arial"/>
        </w:rPr>
        <w:t xml:space="preserve"> Hillsdale, N.J.: Analytic Press.</w:t>
      </w:r>
    </w:p>
    <w:p w:rsidR="000B026D" w:rsidRDefault="000B026D" w:rsidP="00F72BB9">
      <w:pPr>
        <w:pStyle w:val="BodyText"/>
        <w:spacing w:after="0"/>
        <w:rPr>
          <w:rFonts w:ascii="Arial" w:hAnsi="Arial" w:cs="Arial"/>
        </w:rPr>
      </w:pPr>
      <w:r w:rsidRPr="005F2BE9">
        <w:rPr>
          <w:rFonts w:ascii="Arial" w:hAnsi="Arial" w:cs="Arial"/>
        </w:rPr>
        <w:t>B</w:t>
      </w:r>
      <w:r w:rsidR="00545123" w:rsidRPr="005F2BE9">
        <w:rPr>
          <w:rFonts w:ascii="Arial" w:hAnsi="Arial" w:cs="Arial"/>
        </w:rPr>
        <w:t>enjamin</w:t>
      </w:r>
      <w:r w:rsidRPr="005F2BE9">
        <w:rPr>
          <w:rFonts w:ascii="Arial" w:hAnsi="Arial" w:cs="Arial"/>
        </w:rPr>
        <w:t xml:space="preserve">, J. </w:t>
      </w:r>
      <w:r w:rsidR="00545123">
        <w:rPr>
          <w:rFonts w:ascii="Arial" w:hAnsi="Arial" w:cs="Arial"/>
        </w:rPr>
        <w:t>(</w:t>
      </w:r>
      <w:r w:rsidRPr="005F2BE9">
        <w:rPr>
          <w:rFonts w:ascii="Arial" w:hAnsi="Arial" w:cs="Arial"/>
        </w:rPr>
        <w:t>1990</w:t>
      </w:r>
      <w:r w:rsidR="00545123">
        <w:rPr>
          <w:rFonts w:ascii="Arial" w:hAnsi="Arial" w:cs="Arial"/>
        </w:rPr>
        <w:t>)</w:t>
      </w:r>
      <w:r w:rsidRPr="005F2BE9">
        <w:rPr>
          <w:rFonts w:ascii="Arial" w:hAnsi="Arial" w:cs="Arial"/>
        </w:rPr>
        <w:t xml:space="preserve">. An outline of intersubjectivity: </w:t>
      </w:r>
      <w:r w:rsidR="00514B65">
        <w:rPr>
          <w:rFonts w:ascii="Arial" w:hAnsi="Arial" w:cs="Arial"/>
        </w:rPr>
        <w:t>t</w:t>
      </w:r>
      <w:r w:rsidRPr="005F2BE9">
        <w:rPr>
          <w:rFonts w:ascii="Arial" w:hAnsi="Arial" w:cs="Arial"/>
        </w:rPr>
        <w:t xml:space="preserve">he development of recognition. </w:t>
      </w:r>
      <w:r w:rsidRPr="005F2BE9">
        <w:rPr>
          <w:rFonts w:ascii="Arial" w:hAnsi="Arial" w:cs="Arial"/>
          <w:i/>
          <w:iCs/>
        </w:rPr>
        <w:t>Psychoanalytic Psychology</w:t>
      </w:r>
      <w:r w:rsidRPr="005F2BE9">
        <w:rPr>
          <w:rFonts w:ascii="Arial" w:hAnsi="Arial" w:cs="Arial"/>
        </w:rPr>
        <w:t xml:space="preserve">. </w:t>
      </w:r>
      <w:r w:rsidRPr="00F72BB9">
        <w:rPr>
          <w:rFonts w:ascii="Arial" w:hAnsi="Arial" w:cs="Arial"/>
          <w:bCs/>
          <w:i/>
        </w:rPr>
        <w:t>7</w:t>
      </w:r>
      <w:r w:rsidRPr="00F72BB9">
        <w:rPr>
          <w:rFonts w:ascii="Arial" w:hAnsi="Arial" w:cs="Arial"/>
          <w:i/>
        </w:rPr>
        <w:t>(</w:t>
      </w:r>
      <w:proofErr w:type="spellStart"/>
      <w:r w:rsidRPr="00F72BB9">
        <w:rPr>
          <w:rFonts w:ascii="Arial" w:hAnsi="Arial" w:cs="Arial"/>
          <w:i/>
        </w:rPr>
        <w:t>Suppl</w:t>
      </w:r>
      <w:proofErr w:type="spellEnd"/>
      <w:r w:rsidRPr="00F72BB9">
        <w:rPr>
          <w:rFonts w:ascii="Arial" w:hAnsi="Arial" w:cs="Arial"/>
          <w:i/>
        </w:rPr>
        <w:t>),</w:t>
      </w:r>
      <w:r w:rsidRPr="005F2BE9">
        <w:rPr>
          <w:rFonts w:ascii="Arial" w:hAnsi="Arial" w:cs="Arial"/>
        </w:rPr>
        <w:t xml:space="preserve"> </w:t>
      </w:r>
      <w:r w:rsidR="00545123">
        <w:rPr>
          <w:rFonts w:ascii="Arial" w:hAnsi="Arial" w:cs="Arial"/>
        </w:rPr>
        <w:t>pp.</w:t>
      </w:r>
      <w:r w:rsidRPr="005F2BE9">
        <w:rPr>
          <w:rFonts w:ascii="Arial" w:hAnsi="Arial" w:cs="Arial"/>
        </w:rPr>
        <w:t xml:space="preserve">33-46. </w:t>
      </w:r>
    </w:p>
    <w:p w:rsidR="008D5591" w:rsidRPr="008D5591" w:rsidRDefault="008D5591" w:rsidP="00F72BB9">
      <w:pPr>
        <w:pStyle w:val="BodyText"/>
        <w:spacing w:after="0"/>
        <w:rPr>
          <w:rFonts w:ascii="Arial" w:hAnsi="Arial" w:cs="Arial"/>
        </w:rPr>
      </w:pPr>
      <w:proofErr w:type="spellStart"/>
      <w:r>
        <w:rPr>
          <w:rFonts w:ascii="Arial" w:hAnsi="Arial" w:cs="Arial"/>
        </w:rPr>
        <w:lastRenderedPageBreak/>
        <w:t>Bollas</w:t>
      </w:r>
      <w:proofErr w:type="spellEnd"/>
      <w:r>
        <w:rPr>
          <w:rFonts w:ascii="Arial" w:hAnsi="Arial" w:cs="Arial"/>
        </w:rPr>
        <w:t xml:space="preserve">, C. (1987). </w:t>
      </w:r>
      <w:r>
        <w:rPr>
          <w:rFonts w:ascii="Arial" w:hAnsi="Arial" w:cs="Arial"/>
          <w:i/>
        </w:rPr>
        <w:t xml:space="preserve">The Shadow of the Object: Psychoanalysis of the </w:t>
      </w:r>
      <w:proofErr w:type="spellStart"/>
      <w:r>
        <w:rPr>
          <w:rFonts w:ascii="Arial" w:hAnsi="Arial" w:cs="Arial"/>
          <w:i/>
        </w:rPr>
        <w:t>unthought</w:t>
      </w:r>
      <w:proofErr w:type="spellEnd"/>
      <w:r>
        <w:rPr>
          <w:rFonts w:ascii="Arial" w:hAnsi="Arial" w:cs="Arial"/>
          <w:i/>
        </w:rPr>
        <w:t xml:space="preserve"> known.</w:t>
      </w:r>
      <w:r>
        <w:rPr>
          <w:rFonts w:ascii="Arial" w:hAnsi="Arial" w:cs="Arial"/>
        </w:rPr>
        <w:t xml:space="preserve"> London: Free Association Books.</w:t>
      </w:r>
    </w:p>
    <w:p w:rsidR="001C1B2D" w:rsidRPr="00331BB5" w:rsidRDefault="001C1B2D" w:rsidP="00F72BB9">
      <w:pPr>
        <w:spacing w:after="0"/>
        <w:rPr>
          <w:rFonts w:ascii="Arial" w:hAnsi="Arial" w:cs="Arial"/>
        </w:rPr>
      </w:pPr>
      <w:r>
        <w:rPr>
          <w:rFonts w:ascii="Arial" w:hAnsi="Arial" w:cs="Arial"/>
        </w:rPr>
        <w:t>B</w:t>
      </w:r>
      <w:r w:rsidR="00545123">
        <w:rPr>
          <w:rFonts w:ascii="Arial" w:hAnsi="Arial" w:cs="Arial"/>
        </w:rPr>
        <w:t>owlby</w:t>
      </w:r>
      <w:r>
        <w:rPr>
          <w:rFonts w:ascii="Arial" w:hAnsi="Arial" w:cs="Arial"/>
        </w:rPr>
        <w:t xml:space="preserve">, J. </w:t>
      </w:r>
      <w:r w:rsidR="00545123">
        <w:rPr>
          <w:rFonts w:ascii="Arial" w:hAnsi="Arial" w:cs="Arial"/>
        </w:rPr>
        <w:t>(</w:t>
      </w:r>
      <w:r>
        <w:rPr>
          <w:rFonts w:ascii="Arial" w:hAnsi="Arial" w:cs="Arial"/>
        </w:rPr>
        <w:t>1973</w:t>
      </w:r>
      <w:r w:rsidR="00545123">
        <w:rPr>
          <w:rFonts w:ascii="Arial" w:hAnsi="Arial" w:cs="Arial"/>
        </w:rPr>
        <w:t>)</w:t>
      </w:r>
      <w:r>
        <w:rPr>
          <w:rFonts w:ascii="Arial" w:hAnsi="Arial" w:cs="Arial"/>
        </w:rPr>
        <w:t xml:space="preserve">. </w:t>
      </w:r>
      <w:r>
        <w:rPr>
          <w:rFonts w:ascii="Arial" w:hAnsi="Arial" w:cs="Arial"/>
          <w:i/>
        </w:rPr>
        <w:t>Attachment and Loss</w:t>
      </w:r>
      <w:r w:rsidR="00331BB5">
        <w:rPr>
          <w:rFonts w:ascii="Arial" w:hAnsi="Arial" w:cs="Arial"/>
          <w:i/>
        </w:rPr>
        <w:t>:</w:t>
      </w:r>
      <w:r>
        <w:rPr>
          <w:rFonts w:ascii="Arial" w:hAnsi="Arial" w:cs="Arial"/>
          <w:i/>
        </w:rPr>
        <w:t xml:space="preserve"> V</w:t>
      </w:r>
      <w:r w:rsidR="00331BB5">
        <w:rPr>
          <w:rFonts w:ascii="Arial" w:hAnsi="Arial" w:cs="Arial"/>
          <w:i/>
        </w:rPr>
        <w:t>ol. 2.</w:t>
      </w:r>
      <w:r>
        <w:rPr>
          <w:rFonts w:ascii="Arial" w:hAnsi="Arial" w:cs="Arial"/>
          <w:i/>
        </w:rPr>
        <w:t xml:space="preserve"> Separation: </w:t>
      </w:r>
      <w:r w:rsidR="00514B65">
        <w:rPr>
          <w:rFonts w:ascii="Arial" w:hAnsi="Arial" w:cs="Arial"/>
          <w:i/>
        </w:rPr>
        <w:t>A</w:t>
      </w:r>
      <w:r>
        <w:rPr>
          <w:rFonts w:ascii="Arial" w:hAnsi="Arial" w:cs="Arial"/>
          <w:i/>
        </w:rPr>
        <w:t>nxiety and Anger.</w:t>
      </w:r>
      <w:r w:rsidR="00331BB5">
        <w:rPr>
          <w:rFonts w:ascii="Arial" w:hAnsi="Arial" w:cs="Arial"/>
          <w:i/>
        </w:rPr>
        <w:t xml:space="preserve"> </w:t>
      </w:r>
      <w:proofErr w:type="spellStart"/>
      <w:r w:rsidR="00CC3C4C" w:rsidRPr="00CC3C4C">
        <w:rPr>
          <w:rFonts w:ascii="Arial" w:hAnsi="Arial" w:cs="Arial"/>
        </w:rPr>
        <w:t>Harmondsworth</w:t>
      </w:r>
      <w:proofErr w:type="spellEnd"/>
      <w:r w:rsidR="00CC3C4C" w:rsidRPr="00CC3C4C">
        <w:rPr>
          <w:rFonts w:ascii="Arial" w:hAnsi="Arial" w:cs="Arial"/>
        </w:rPr>
        <w:t>: Penguin.</w:t>
      </w:r>
    </w:p>
    <w:p w:rsidR="00013812" w:rsidRPr="001C1B2D" w:rsidRDefault="00013812" w:rsidP="00F72BB9">
      <w:pPr>
        <w:spacing w:after="0"/>
        <w:rPr>
          <w:rFonts w:ascii="Arial" w:hAnsi="Arial" w:cs="Arial"/>
        </w:rPr>
      </w:pPr>
      <w:r w:rsidRPr="005F2BE9">
        <w:rPr>
          <w:rFonts w:ascii="Arial" w:hAnsi="Arial" w:cs="Arial"/>
        </w:rPr>
        <w:t>B</w:t>
      </w:r>
      <w:r w:rsidR="00545123" w:rsidRPr="005F2BE9">
        <w:rPr>
          <w:rFonts w:ascii="Arial" w:hAnsi="Arial" w:cs="Arial"/>
        </w:rPr>
        <w:t>owlby</w:t>
      </w:r>
      <w:r w:rsidRPr="005F2BE9">
        <w:rPr>
          <w:rFonts w:ascii="Arial" w:hAnsi="Arial" w:cs="Arial"/>
        </w:rPr>
        <w:t xml:space="preserve">, J. </w:t>
      </w:r>
      <w:r w:rsidR="00545123">
        <w:rPr>
          <w:rFonts w:ascii="Arial" w:hAnsi="Arial" w:cs="Arial"/>
        </w:rPr>
        <w:t>(</w:t>
      </w:r>
      <w:r w:rsidRPr="005F2BE9">
        <w:rPr>
          <w:rFonts w:ascii="Arial" w:hAnsi="Arial" w:cs="Arial"/>
        </w:rPr>
        <w:t>19</w:t>
      </w:r>
      <w:r w:rsidR="001C1B2D">
        <w:rPr>
          <w:rFonts w:ascii="Arial" w:hAnsi="Arial" w:cs="Arial"/>
        </w:rPr>
        <w:t>88</w:t>
      </w:r>
      <w:r w:rsidR="00545123">
        <w:rPr>
          <w:rFonts w:ascii="Arial" w:hAnsi="Arial" w:cs="Arial"/>
        </w:rPr>
        <w:t>)</w:t>
      </w:r>
      <w:r w:rsidR="001C1B2D">
        <w:rPr>
          <w:rFonts w:ascii="Arial" w:hAnsi="Arial" w:cs="Arial"/>
        </w:rPr>
        <w:t>.</w:t>
      </w:r>
      <w:r w:rsidRPr="005F2BE9">
        <w:rPr>
          <w:rFonts w:ascii="Arial" w:hAnsi="Arial" w:cs="Arial"/>
        </w:rPr>
        <w:t xml:space="preserve"> </w:t>
      </w:r>
      <w:r w:rsidR="00CC3C4C" w:rsidRPr="00CC3C4C">
        <w:rPr>
          <w:rFonts w:ascii="Arial" w:hAnsi="Arial" w:cs="Arial"/>
          <w:i/>
        </w:rPr>
        <w:t>A</w:t>
      </w:r>
      <w:r w:rsidRPr="001C1B2D">
        <w:rPr>
          <w:rFonts w:ascii="Arial" w:hAnsi="Arial" w:cs="Arial"/>
          <w:i/>
        </w:rPr>
        <w:t xml:space="preserve"> </w:t>
      </w:r>
      <w:r w:rsidRPr="005F2BE9">
        <w:rPr>
          <w:rFonts w:ascii="Arial" w:hAnsi="Arial" w:cs="Arial"/>
          <w:i/>
        </w:rPr>
        <w:t>Secure Base</w:t>
      </w:r>
      <w:r w:rsidR="001C1B2D">
        <w:rPr>
          <w:rFonts w:ascii="Arial" w:hAnsi="Arial" w:cs="Arial"/>
          <w:i/>
        </w:rPr>
        <w:t xml:space="preserve">: </w:t>
      </w:r>
      <w:r w:rsidR="00514B65">
        <w:rPr>
          <w:rFonts w:ascii="Arial" w:hAnsi="Arial" w:cs="Arial"/>
          <w:i/>
        </w:rPr>
        <w:t>C</w:t>
      </w:r>
      <w:r w:rsidR="001C1B2D">
        <w:rPr>
          <w:rFonts w:ascii="Arial" w:hAnsi="Arial" w:cs="Arial"/>
          <w:i/>
        </w:rPr>
        <w:t xml:space="preserve">linical applications of attachment theory. </w:t>
      </w:r>
      <w:r w:rsidR="001C1B2D">
        <w:rPr>
          <w:rFonts w:ascii="Arial" w:hAnsi="Arial" w:cs="Arial"/>
        </w:rPr>
        <w:t>London: Routledge.</w:t>
      </w:r>
    </w:p>
    <w:p w:rsidR="000B026D" w:rsidRPr="005F2BE9" w:rsidRDefault="000B026D" w:rsidP="00F72BB9">
      <w:pPr>
        <w:spacing w:after="0"/>
        <w:rPr>
          <w:rFonts w:ascii="Arial" w:hAnsi="Arial" w:cs="Arial"/>
        </w:rPr>
      </w:pPr>
      <w:r w:rsidRPr="005F2BE9">
        <w:rPr>
          <w:rFonts w:ascii="Arial" w:hAnsi="Arial" w:cs="Arial"/>
        </w:rPr>
        <w:t>B</w:t>
      </w:r>
      <w:r w:rsidR="00545123" w:rsidRPr="005F2BE9">
        <w:rPr>
          <w:rFonts w:ascii="Arial" w:hAnsi="Arial" w:cs="Arial"/>
        </w:rPr>
        <w:t>ritton</w:t>
      </w:r>
      <w:r w:rsidRPr="005F2BE9">
        <w:rPr>
          <w:rFonts w:ascii="Arial" w:hAnsi="Arial" w:cs="Arial"/>
        </w:rPr>
        <w:t xml:space="preserve">, R. </w:t>
      </w:r>
      <w:r w:rsidR="00545123">
        <w:rPr>
          <w:rFonts w:ascii="Arial" w:hAnsi="Arial" w:cs="Arial"/>
        </w:rPr>
        <w:t>(</w:t>
      </w:r>
      <w:r w:rsidRPr="005F2BE9">
        <w:rPr>
          <w:rFonts w:ascii="Arial" w:hAnsi="Arial" w:cs="Arial"/>
        </w:rPr>
        <w:t>1998</w:t>
      </w:r>
      <w:r w:rsidR="00545123">
        <w:rPr>
          <w:rFonts w:ascii="Arial" w:hAnsi="Arial" w:cs="Arial"/>
        </w:rPr>
        <w:t>)</w:t>
      </w:r>
      <w:r w:rsidRPr="005F2BE9">
        <w:rPr>
          <w:rFonts w:ascii="Arial" w:hAnsi="Arial" w:cs="Arial"/>
        </w:rPr>
        <w:t xml:space="preserve">. </w:t>
      </w:r>
      <w:r w:rsidRPr="005F2BE9">
        <w:rPr>
          <w:rFonts w:ascii="Arial" w:hAnsi="Arial" w:cs="Arial"/>
          <w:i/>
        </w:rPr>
        <w:t xml:space="preserve">Belief and Imagination. </w:t>
      </w:r>
      <w:r w:rsidRPr="005F2BE9">
        <w:rPr>
          <w:rFonts w:ascii="Arial" w:hAnsi="Arial" w:cs="Arial"/>
        </w:rPr>
        <w:t>London: Routledge.</w:t>
      </w:r>
    </w:p>
    <w:p w:rsidR="00E90A36" w:rsidRPr="00E90A36" w:rsidRDefault="00E90A36" w:rsidP="00F72BB9">
      <w:pPr>
        <w:pStyle w:val="BodyText"/>
        <w:spacing w:after="0"/>
        <w:rPr>
          <w:rFonts w:ascii="Arial" w:hAnsi="Arial" w:cs="Arial"/>
          <w:lang w:val="en-US"/>
        </w:rPr>
      </w:pPr>
      <w:r>
        <w:rPr>
          <w:rFonts w:ascii="Arial" w:hAnsi="Arial" w:cs="Arial"/>
          <w:lang w:val="fr-FR"/>
        </w:rPr>
        <w:t>B</w:t>
      </w:r>
      <w:r w:rsidR="00545123">
        <w:rPr>
          <w:rFonts w:ascii="Arial" w:hAnsi="Arial" w:cs="Arial"/>
          <w:lang w:val="fr-FR"/>
        </w:rPr>
        <w:t>CPSG</w:t>
      </w:r>
      <w:r w:rsidRPr="005F2BE9">
        <w:rPr>
          <w:rFonts w:ascii="Arial" w:hAnsi="Arial" w:cs="Arial"/>
          <w:lang w:val="fr-FR"/>
        </w:rPr>
        <w:t>.</w:t>
      </w:r>
      <w:r>
        <w:rPr>
          <w:rFonts w:ascii="Arial" w:hAnsi="Arial" w:cs="Arial"/>
          <w:lang w:val="fr-FR"/>
        </w:rPr>
        <w:t xml:space="preserve"> </w:t>
      </w:r>
      <w:r w:rsidR="00545123">
        <w:rPr>
          <w:rFonts w:ascii="Arial" w:hAnsi="Arial" w:cs="Arial"/>
          <w:lang w:val="fr-FR"/>
        </w:rPr>
        <w:t>(</w:t>
      </w:r>
      <w:r>
        <w:rPr>
          <w:rFonts w:ascii="Arial" w:hAnsi="Arial" w:cs="Arial"/>
          <w:lang w:val="fr-FR"/>
        </w:rPr>
        <w:t>2010</w:t>
      </w:r>
      <w:r w:rsidR="00545123">
        <w:rPr>
          <w:rFonts w:ascii="Arial" w:hAnsi="Arial" w:cs="Arial"/>
          <w:lang w:val="fr-FR"/>
        </w:rPr>
        <w:t>)</w:t>
      </w:r>
      <w:r>
        <w:rPr>
          <w:rFonts w:ascii="Arial" w:hAnsi="Arial" w:cs="Arial"/>
          <w:lang w:val="fr-FR"/>
        </w:rPr>
        <w:t xml:space="preserve">. </w:t>
      </w:r>
      <w:r>
        <w:rPr>
          <w:rFonts w:ascii="Arial" w:hAnsi="Arial" w:cs="Arial"/>
          <w:i/>
          <w:lang w:val="fr-FR"/>
        </w:rPr>
        <w:t xml:space="preserve">Change in </w:t>
      </w:r>
      <w:proofErr w:type="spellStart"/>
      <w:r>
        <w:rPr>
          <w:rFonts w:ascii="Arial" w:hAnsi="Arial" w:cs="Arial"/>
          <w:i/>
          <w:lang w:val="fr-FR"/>
        </w:rPr>
        <w:t>Psychotherapy</w:t>
      </w:r>
      <w:proofErr w:type="spellEnd"/>
      <w:r>
        <w:rPr>
          <w:rFonts w:ascii="Arial" w:hAnsi="Arial" w:cs="Arial"/>
          <w:i/>
          <w:lang w:val="fr-FR"/>
        </w:rPr>
        <w:t xml:space="preserve">: </w:t>
      </w:r>
      <w:r w:rsidR="00514B65">
        <w:rPr>
          <w:rFonts w:ascii="Arial" w:hAnsi="Arial" w:cs="Arial"/>
          <w:i/>
          <w:lang w:val="fr-FR"/>
        </w:rPr>
        <w:t>A</w:t>
      </w:r>
      <w:r>
        <w:rPr>
          <w:rFonts w:ascii="Arial" w:hAnsi="Arial" w:cs="Arial"/>
          <w:i/>
          <w:lang w:val="fr-FR"/>
        </w:rPr>
        <w:t xml:space="preserve"> </w:t>
      </w:r>
      <w:proofErr w:type="spellStart"/>
      <w:r>
        <w:rPr>
          <w:rFonts w:ascii="Arial" w:hAnsi="Arial" w:cs="Arial"/>
          <w:i/>
          <w:lang w:val="fr-FR"/>
        </w:rPr>
        <w:t>unifying</w:t>
      </w:r>
      <w:proofErr w:type="spellEnd"/>
      <w:r>
        <w:rPr>
          <w:rFonts w:ascii="Arial" w:hAnsi="Arial" w:cs="Arial"/>
          <w:i/>
          <w:lang w:val="fr-FR"/>
        </w:rPr>
        <w:t xml:space="preserve"> </w:t>
      </w:r>
      <w:proofErr w:type="spellStart"/>
      <w:r>
        <w:rPr>
          <w:rFonts w:ascii="Arial" w:hAnsi="Arial" w:cs="Arial"/>
          <w:i/>
          <w:lang w:val="fr-FR"/>
        </w:rPr>
        <w:t>paradigm</w:t>
      </w:r>
      <w:proofErr w:type="spellEnd"/>
      <w:r>
        <w:rPr>
          <w:rFonts w:ascii="Arial" w:hAnsi="Arial" w:cs="Arial"/>
          <w:i/>
          <w:lang w:val="fr-FR"/>
        </w:rPr>
        <w:t xml:space="preserve">. </w:t>
      </w:r>
      <w:r>
        <w:rPr>
          <w:rFonts w:ascii="Arial" w:hAnsi="Arial" w:cs="Arial"/>
          <w:lang w:val="fr-FR"/>
        </w:rPr>
        <w:t>New York: W.W. Norton.</w:t>
      </w:r>
    </w:p>
    <w:p w:rsidR="00013812" w:rsidRPr="005F2BE9" w:rsidRDefault="00013812" w:rsidP="00F72BB9">
      <w:pPr>
        <w:spacing w:after="0"/>
        <w:rPr>
          <w:rFonts w:ascii="Arial" w:hAnsi="Arial" w:cs="Arial"/>
        </w:rPr>
      </w:pPr>
      <w:proofErr w:type="spellStart"/>
      <w:r w:rsidRPr="005F2BE9">
        <w:rPr>
          <w:rFonts w:ascii="Arial" w:hAnsi="Arial" w:cs="Arial"/>
        </w:rPr>
        <w:t>C</w:t>
      </w:r>
      <w:r w:rsidR="00545123" w:rsidRPr="005F2BE9">
        <w:rPr>
          <w:rFonts w:ascii="Arial" w:hAnsi="Arial" w:cs="Arial"/>
        </w:rPr>
        <w:t>asemore</w:t>
      </w:r>
      <w:proofErr w:type="spellEnd"/>
      <w:r w:rsidRPr="005F2BE9">
        <w:rPr>
          <w:rFonts w:ascii="Arial" w:hAnsi="Arial" w:cs="Arial"/>
        </w:rPr>
        <w:t xml:space="preserve">, R. </w:t>
      </w:r>
      <w:r w:rsidR="00545123">
        <w:rPr>
          <w:rFonts w:ascii="Arial" w:hAnsi="Arial" w:cs="Arial"/>
        </w:rPr>
        <w:t>(</w:t>
      </w:r>
      <w:r w:rsidRPr="005F2BE9">
        <w:rPr>
          <w:rFonts w:ascii="Arial" w:hAnsi="Arial" w:cs="Arial"/>
        </w:rPr>
        <w:t>2009</w:t>
      </w:r>
      <w:r w:rsidR="00545123">
        <w:rPr>
          <w:rFonts w:ascii="Arial" w:hAnsi="Arial" w:cs="Arial"/>
        </w:rPr>
        <w:t>)</w:t>
      </w:r>
      <w:r w:rsidRPr="005F2BE9">
        <w:rPr>
          <w:rFonts w:ascii="Arial" w:hAnsi="Arial" w:cs="Arial"/>
        </w:rPr>
        <w:t xml:space="preserve">. Ethics as a way of being. In L. Gabriel and R. </w:t>
      </w:r>
      <w:proofErr w:type="spellStart"/>
      <w:r w:rsidRPr="005F2BE9">
        <w:rPr>
          <w:rFonts w:ascii="Arial" w:hAnsi="Arial" w:cs="Arial"/>
        </w:rPr>
        <w:t>Casemore</w:t>
      </w:r>
      <w:proofErr w:type="spellEnd"/>
      <w:r w:rsidRPr="005F2BE9">
        <w:rPr>
          <w:rFonts w:ascii="Arial" w:hAnsi="Arial" w:cs="Arial"/>
        </w:rPr>
        <w:t xml:space="preserve"> (Eds.). </w:t>
      </w:r>
      <w:r w:rsidRPr="005F2BE9">
        <w:rPr>
          <w:rFonts w:ascii="Arial" w:hAnsi="Arial" w:cs="Arial"/>
          <w:i/>
        </w:rPr>
        <w:t>Relational Ethics: Narratives from counselling and psychotherapy</w:t>
      </w:r>
      <w:r w:rsidR="00684A52">
        <w:rPr>
          <w:rFonts w:ascii="Arial" w:hAnsi="Arial" w:cs="Arial"/>
        </w:rPr>
        <w:t xml:space="preserve"> (pp. 23-31)</w:t>
      </w:r>
      <w:r w:rsidRPr="005F2BE9">
        <w:rPr>
          <w:rFonts w:ascii="Arial" w:hAnsi="Arial" w:cs="Arial"/>
          <w:i/>
        </w:rPr>
        <w:t xml:space="preserve">. </w:t>
      </w:r>
      <w:r w:rsidRPr="005F2BE9">
        <w:rPr>
          <w:rFonts w:ascii="Arial" w:hAnsi="Arial" w:cs="Arial"/>
        </w:rPr>
        <w:t>London: Routledge.</w:t>
      </w:r>
    </w:p>
    <w:p w:rsidR="00013812" w:rsidRPr="005F2BE9" w:rsidRDefault="00013812" w:rsidP="00F72BB9">
      <w:pPr>
        <w:spacing w:after="0"/>
        <w:rPr>
          <w:rFonts w:ascii="Arial" w:hAnsi="Arial" w:cs="Arial"/>
        </w:rPr>
      </w:pPr>
      <w:proofErr w:type="spellStart"/>
      <w:r w:rsidRPr="005F2BE9">
        <w:rPr>
          <w:rFonts w:ascii="Arial" w:hAnsi="Arial" w:cs="Arial"/>
        </w:rPr>
        <w:t>C</w:t>
      </w:r>
      <w:r w:rsidR="00684A52" w:rsidRPr="005F2BE9">
        <w:rPr>
          <w:rFonts w:ascii="Arial" w:hAnsi="Arial" w:cs="Arial"/>
        </w:rPr>
        <w:t>hantler</w:t>
      </w:r>
      <w:proofErr w:type="spellEnd"/>
      <w:r w:rsidRPr="005F2BE9">
        <w:rPr>
          <w:rFonts w:ascii="Arial" w:hAnsi="Arial" w:cs="Arial"/>
        </w:rPr>
        <w:t xml:space="preserve">, K. </w:t>
      </w:r>
      <w:r w:rsidR="00684A52">
        <w:rPr>
          <w:rFonts w:ascii="Arial" w:hAnsi="Arial" w:cs="Arial"/>
        </w:rPr>
        <w:t>(</w:t>
      </w:r>
      <w:r w:rsidRPr="005F2BE9">
        <w:rPr>
          <w:rFonts w:ascii="Arial" w:hAnsi="Arial" w:cs="Arial"/>
        </w:rPr>
        <w:t>2005</w:t>
      </w:r>
      <w:r w:rsidR="00684A52">
        <w:rPr>
          <w:rFonts w:ascii="Arial" w:hAnsi="Arial" w:cs="Arial"/>
        </w:rPr>
        <w:t>)</w:t>
      </w:r>
      <w:r w:rsidRPr="005F2BE9">
        <w:rPr>
          <w:rFonts w:ascii="Arial" w:hAnsi="Arial" w:cs="Arial"/>
        </w:rPr>
        <w:t>. From disconnection to connection: ‘</w:t>
      </w:r>
      <w:r w:rsidR="00514B65">
        <w:rPr>
          <w:rFonts w:ascii="Arial" w:hAnsi="Arial" w:cs="Arial"/>
        </w:rPr>
        <w:t>r</w:t>
      </w:r>
      <w:r w:rsidRPr="005F2BE9">
        <w:rPr>
          <w:rFonts w:ascii="Arial" w:hAnsi="Arial" w:cs="Arial"/>
        </w:rPr>
        <w:t xml:space="preserve">ace’, gender and the politics of therapy. </w:t>
      </w:r>
      <w:r w:rsidRPr="005F2BE9">
        <w:rPr>
          <w:rFonts w:ascii="Arial" w:hAnsi="Arial" w:cs="Arial"/>
          <w:i/>
          <w:iCs/>
        </w:rPr>
        <w:t>British Journal of Guidance and Counselling</w:t>
      </w:r>
      <w:r w:rsidRPr="00F72BB9">
        <w:rPr>
          <w:rFonts w:ascii="Arial" w:hAnsi="Arial" w:cs="Arial"/>
          <w:i/>
        </w:rPr>
        <w:t xml:space="preserve">, </w:t>
      </w:r>
      <w:r w:rsidRPr="00F72BB9">
        <w:rPr>
          <w:rFonts w:ascii="Arial" w:hAnsi="Arial" w:cs="Arial"/>
          <w:bCs/>
          <w:i/>
        </w:rPr>
        <w:t>33</w:t>
      </w:r>
      <w:r w:rsidRPr="00F72BB9">
        <w:rPr>
          <w:rFonts w:ascii="Arial" w:hAnsi="Arial" w:cs="Arial"/>
          <w:i/>
        </w:rPr>
        <w:t>,</w:t>
      </w:r>
      <w:r w:rsidRPr="005F2BE9">
        <w:rPr>
          <w:rFonts w:ascii="Arial" w:hAnsi="Arial" w:cs="Arial"/>
        </w:rPr>
        <w:t xml:space="preserve"> pp. 239-56. </w:t>
      </w:r>
    </w:p>
    <w:p w:rsidR="00013812" w:rsidRPr="005F2BE9" w:rsidRDefault="00013812" w:rsidP="00F72BB9">
      <w:pPr>
        <w:spacing w:after="0"/>
        <w:rPr>
          <w:rFonts w:ascii="Arial" w:eastAsia="Calibri" w:hAnsi="Arial" w:cs="Arial"/>
        </w:rPr>
      </w:pPr>
      <w:r w:rsidRPr="005F2BE9">
        <w:rPr>
          <w:rFonts w:ascii="Arial" w:eastAsia="Calibri" w:hAnsi="Arial" w:cs="Arial"/>
        </w:rPr>
        <w:t>C</w:t>
      </w:r>
      <w:r w:rsidR="00684A52" w:rsidRPr="005F2BE9">
        <w:rPr>
          <w:rFonts w:ascii="Arial" w:eastAsia="Calibri" w:hAnsi="Arial" w:cs="Arial"/>
        </w:rPr>
        <w:t>larkson</w:t>
      </w:r>
      <w:r w:rsidRPr="005F2BE9">
        <w:rPr>
          <w:rFonts w:ascii="Arial" w:eastAsia="Calibri" w:hAnsi="Arial" w:cs="Arial"/>
        </w:rPr>
        <w:t xml:space="preserve">, P. </w:t>
      </w:r>
      <w:r w:rsidR="00684A52">
        <w:rPr>
          <w:rFonts w:ascii="Arial" w:eastAsia="Calibri" w:hAnsi="Arial" w:cs="Arial"/>
        </w:rPr>
        <w:t>(</w:t>
      </w:r>
      <w:r w:rsidRPr="005F2BE9">
        <w:rPr>
          <w:rFonts w:ascii="Arial" w:eastAsia="Calibri" w:hAnsi="Arial" w:cs="Arial"/>
        </w:rPr>
        <w:t>2003</w:t>
      </w:r>
      <w:r w:rsidR="00684A52">
        <w:rPr>
          <w:rFonts w:ascii="Arial" w:eastAsia="Calibri" w:hAnsi="Arial" w:cs="Arial"/>
        </w:rPr>
        <w:t>)</w:t>
      </w:r>
      <w:r w:rsidRPr="005F2BE9">
        <w:rPr>
          <w:rFonts w:ascii="Arial" w:eastAsia="Calibri" w:hAnsi="Arial" w:cs="Arial"/>
        </w:rPr>
        <w:t xml:space="preserve">. </w:t>
      </w:r>
      <w:r w:rsidRPr="005F2BE9">
        <w:rPr>
          <w:rFonts w:ascii="Arial" w:eastAsia="Calibri" w:hAnsi="Arial" w:cs="Arial"/>
          <w:i/>
        </w:rPr>
        <w:t>The Therapeutic Relationship</w:t>
      </w:r>
      <w:r w:rsidRPr="005F2BE9">
        <w:rPr>
          <w:rFonts w:ascii="Arial" w:eastAsia="Calibri" w:hAnsi="Arial" w:cs="Arial"/>
        </w:rPr>
        <w:t xml:space="preserve"> (2</w:t>
      </w:r>
      <w:r w:rsidRPr="005F2BE9">
        <w:rPr>
          <w:rFonts w:ascii="Arial" w:eastAsia="Calibri" w:hAnsi="Arial" w:cs="Arial"/>
          <w:vertAlign w:val="superscript"/>
        </w:rPr>
        <w:t>nd</w:t>
      </w:r>
      <w:r w:rsidRPr="005F2BE9">
        <w:rPr>
          <w:rFonts w:ascii="Arial" w:eastAsia="Calibri" w:hAnsi="Arial" w:cs="Arial"/>
        </w:rPr>
        <w:t xml:space="preserve"> </w:t>
      </w:r>
      <w:proofErr w:type="spellStart"/>
      <w:r w:rsidRPr="005F2BE9">
        <w:rPr>
          <w:rFonts w:ascii="Arial" w:eastAsia="Calibri" w:hAnsi="Arial" w:cs="Arial"/>
        </w:rPr>
        <w:t>edn</w:t>
      </w:r>
      <w:proofErr w:type="spellEnd"/>
      <w:r w:rsidRPr="005F2BE9">
        <w:rPr>
          <w:rFonts w:ascii="Arial" w:eastAsia="Calibri" w:hAnsi="Arial" w:cs="Arial"/>
        </w:rPr>
        <w:t xml:space="preserve">). London: </w:t>
      </w:r>
      <w:proofErr w:type="spellStart"/>
      <w:r w:rsidRPr="005F2BE9">
        <w:rPr>
          <w:rFonts w:ascii="Arial" w:eastAsia="Calibri" w:hAnsi="Arial" w:cs="Arial"/>
        </w:rPr>
        <w:t>Whurr</w:t>
      </w:r>
      <w:proofErr w:type="spellEnd"/>
      <w:r w:rsidRPr="005F2BE9">
        <w:rPr>
          <w:rFonts w:ascii="Arial" w:eastAsia="Calibri" w:hAnsi="Arial" w:cs="Arial"/>
        </w:rPr>
        <w:t>.</w:t>
      </w:r>
    </w:p>
    <w:p w:rsidR="000B026D" w:rsidRPr="005F2BE9" w:rsidRDefault="000B026D" w:rsidP="00F72BB9">
      <w:pPr>
        <w:spacing w:after="0"/>
        <w:rPr>
          <w:rFonts w:ascii="Arial" w:hAnsi="Arial" w:cs="Arial"/>
        </w:rPr>
      </w:pPr>
      <w:r w:rsidRPr="005F2BE9">
        <w:rPr>
          <w:rFonts w:ascii="Arial" w:hAnsi="Arial" w:cs="Arial"/>
        </w:rPr>
        <w:t>C</w:t>
      </w:r>
      <w:r w:rsidR="00684A52" w:rsidRPr="005F2BE9">
        <w:rPr>
          <w:rFonts w:ascii="Arial" w:hAnsi="Arial" w:cs="Arial"/>
        </w:rPr>
        <w:t>oles</w:t>
      </w:r>
      <w:r w:rsidRPr="005F2BE9">
        <w:rPr>
          <w:rFonts w:ascii="Arial" w:hAnsi="Arial" w:cs="Arial"/>
        </w:rPr>
        <w:t xml:space="preserve">, P. </w:t>
      </w:r>
      <w:r w:rsidR="00684A52">
        <w:rPr>
          <w:rFonts w:ascii="Arial" w:hAnsi="Arial" w:cs="Arial"/>
        </w:rPr>
        <w:t>(</w:t>
      </w:r>
      <w:r w:rsidRPr="005F2BE9">
        <w:rPr>
          <w:rFonts w:ascii="Arial" w:hAnsi="Arial" w:cs="Arial"/>
        </w:rPr>
        <w:t>2003</w:t>
      </w:r>
      <w:r w:rsidR="00684A52">
        <w:rPr>
          <w:rFonts w:ascii="Arial" w:hAnsi="Arial" w:cs="Arial"/>
        </w:rPr>
        <w:t>)</w:t>
      </w:r>
      <w:r w:rsidRPr="005F2BE9">
        <w:rPr>
          <w:rFonts w:ascii="Arial" w:hAnsi="Arial" w:cs="Arial"/>
        </w:rPr>
        <w:t xml:space="preserve">. </w:t>
      </w:r>
      <w:r w:rsidRPr="005F2BE9">
        <w:rPr>
          <w:rFonts w:ascii="Arial" w:hAnsi="Arial" w:cs="Arial"/>
          <w:i/>
        </w:rPr>
        <w:t>The Importance of Sibling Relationships in Psychoanalysis.</w:t>
      </w:r>
      <w:r w:rsidRPr="005F2BE9">
        <w:rPr>
          <w:rFonts w:ascii="Arial" w:hAnsi="Arial" w:cs="Arial"/>
        </w:rPr>
        <w:t xml:space="preserve"> London: </w:t>
      </w:r>
      <w:proofErr w:type="spellStart"/>
      <w:r w:rsidRPr="005F2BE9">
        <w:rPr>
          <w:rFonts w:ascii="Arial" w:hAnsi="Arial" w:cs="Arial"/>
        </w:rPr>
        <w:t>Karnac</w:t>
      </w:r>
      <w:proofErr w:type="spellEnd"/>
      <w:r w:rsidRPr="005F2BE9">
        <w:rPr>
          <w:rFonts w:ascii="Arial" w:hAnsi="Arial" w:cs="Arial"/>
        </w:rPr>
        <w:t>.</w:t>
      </w:r>
    </w:p>
    <w:p w:rsidR="00013812" w:rsidRPr="005F2BE9" w:rsidRDefault="00013812" w:rsidP="00F72BB9">
      <w:pPr>
        <w:spacing w:after="0"/>
        <w:rPr>
          <w:rFonts w:ascii="Arial" w:eastAsia="Calibri" w:hAnsi="Arial" w:cs="Arial"/>
        </w:rPr>
      </w:pPr>
      <w:r w:rsidRPr="005F2BE9">
        <w:rPr>
          <w:rFonts w:ascii="Arial" w:eastAsia="Calibri" w:hAnsi="Arial" w:cs="Arial"/>
        </w:rPr>
        <w:t>D</w:t>
      </w:r>
      <w:r w:rsidR="00684A52" w:rsidRPr="005F2BE9">
        <w:rPr>
          <w:rFonts w:ascii="Arial" w:eastAsia="Calibri" w:hAnsi="Arial" w:cs="Arial"/>
        </w:rPr>
        <w:t xml:space="preserve">e </w:t>
      </w:r>
      <w:r w:rsidRPr="005F2BE9">
        <w:rPr>
          <w:rFonts w:ascii="Arial" w:eastAsia="Calibri" w:hAnsi="Arial" w:cs="Arial"/>
        </w:rPr>
        <w:t>J</w:t>
      </w:r>
      <w:r w:rsidR="00684A52" w:rsidRPr="005F2BE9">
        <w:rPr>
          <w:rFonts w:ascii="Arial" w:eastAsia="Calibri" w:hAnsi="Arial" w:cs="Arial"/>
        </w:rPr>
        <w:t>aegher</w:t>
      </w:r>
      <w:r w:rsidRPr="005F2BE9">
        <w:rPr>
          <w:rFonts w:ascii="Arial" w:eastAsia="Calibri" w:hAnsi="Arial" w:cs="Arial"/>
        </w:rPr>
        <w:t>, H. &amp; D</w:t>
      </w:r>
      <w:r w:rsidR="00684A52">
        <w:rPr>
          <w:rFonts w:ascii="Arial" w:eastAsia="Calibri" w:hAnsi="Arial" w:cs="Arial"/>
        </w:rPr>
        <w:t>i</w:t>
      </w:r>
      <w:r w:rsidRPr="005F2BE9">
        <w:rPr>
          <w:rFonts w:ascii="Arial" w:eastAsia="Calibri" w:hAnsi="Arial" w:cs="Arial"/>
        </w:rPr>
        <w:t xml:space="preserve"> P</w:t>
      </w:r>
      <w:r w:rsidR="00684A52" w:rsidRPr="005F2BE9">
        <w:rPr>
          <w:rFonts w:ascii="Arial" w:eastAsia="Calibri" w:hAnsi="Arial" w:cs="Arial"/>
        </w:rPr>
        <w:t>aulo</w:t>
      </w:r>
      <w:r w:rsidR="00684A52">
        <w:rPr>
          <w:rFonts w:ascii="Arial" w:eastAsia="Calibri" w:hAnsi="Arial" w:cs="Arial"/>
        </w:rPr>
        <w:t>, E</w:t>
      </w:r>
      <w:r w:rsidRPr="005F2BE9">
        <w:rPr>
          <w:rFonts w:ascii="Arial" w:eastAsia="Calibri" w:hAnsi="Arial" w:cs="Arial"/>
        </w:rPr>
        <w:t xml:space="preserve">. </w:t>
      </w:r>
      <w:r w:rsidR="00684A52">
        <w:rPr>
          <w:rFonts w:ascii="Arial" w:eastAsia="Calibri" w:hAnsi="Arial" w:cs="Arial"/>
        </w:rPr>
        <w:t>(</w:t>
      </w:r>
      <w:r w:rsidRPr="005F2BE9">
        <w:rPr>
          <w:rFonts w:ascii="Arial" w:eastAsia="Calibri" w:hAnsi="Arial" w:cs="Arial"/>
        </w:rPr>
        <w:t>2007</w:t>
      </w:r>
      <w:r w:rsidR="00684A52">
        <w:rPr>
          <w:rFonts w:ascii="Arial" w:eastAsia="Calibri" w:hAnsi="Arial" w:cs="Arial"/>
        </w:rPr>
        <w:t>)</w:t>
      </w:r>
      <w:r w:rsidRPr="005F2BE9">
        <w:rPr>
          <w:rFonts w:ascii="Arial" w:eastAsia="Calibri" w:hAnsi="Arial" w:cs="Arial"/>
        </w:rPr>
        <w:t xml:space="preserve">. Participatory sense-making: an enactive approach to social cognition. </w:t>
      </w:r>
      <w:r w:rsidRPr="005F2BE9">
        <w:rPr>
          <w:rFonts w:ascii="Arial" w:eastAsia="Calibri" w:hAnsi="Arial" w:cs="Arial"/>
          <w:i/>
        </w:rPr>
        <w:t>Phenomenology and the Cognitive Sciences</w:t>
      </w:r>
      <w:r w:rsidRPr="000B628E">
        <w:rPr>
          <w:rFonts w:ascii="Arial" w:eastAsia="Calibri" w:hAnsi="Arial" w:cs="Arial"/>
          <w:i/>
        </w:rPr>
        <w:t xml:space="preserve">, </w:t>
      </w:r>
      <w:r w:rsidRPr="000B628E">
        <w:rPr>
          <w:rFonts w:ascii="Arial" w:hAnsi="Arial" w:cs="Arial"/>
          <w:i/>
          <w:color w:val="141314"/>
        </w:rPr>
        <w:t>6,</w:t>
      </w:r>
      <w:r w:rsidRPr="005F2BE9">
        <w:rPr>
          <w:rFonts w:ascii="Arial" w:hAnsi="Arial" w:cs="Arial"/>
          <w:color w:val="141314"/>
        </w:rPr>
        <w:t xml:space="preserve"> pp.485–507</w:t>
      </w:r>
    </w:p>
    <w:p w:rsidR="00013812" w:rsidRPr="005F2BE9" w:rsidRDefault="00013812" w:rsidP="00F72BB9">
      <w:pPr>
        <w:spacing w:after="0"/>
        <w:rPr>
          <w:rFonts w:ascii="Arial" w:hAnsi="Arial" w:cs="Arial"/>
        </w:rPr>
      </w:pPr>
      <w:r w:rsidRPr="005F2BE9">
        <w:rPr>
          <w:rFonts w:ascii="Arial" w:hAnsi="Arial" w:cs="Arial"/>
        </w:rPr>
        <w:t>E</w:t>
      </w:r>
      <w:r w:rsidR="00684A52" w:rsidRPr="005F2BE9">
        <w:rPr>
          <w:rFonts w:ascii="Arial" w:hAnsi="Arial" w:cs="Arial"/>
        </w:rPr>
        <w:t>vans</w:t>
      </w:r>
      <w:r w:rsidRPr="005F2BE9">
        <w:rPr>
          <w:rFonts w:ascii="Arial" w:hAnsi="Arial" w:cs="Arial"/>
        </w:rPr>
        <w:t>, K. &amp; G</w:t>
      </w:r>
      <w:r w:rsidR="00684A52" w:rsidRPr="005F2BE9">
        <w:rPr>
          <w:rFonts w:ascii="Arial" w:hAnsi="Arial" w:cs="Arial"/>
        </w:rPr>
        <w:t>ilbert</w:t>
      </w:r>
      <w:r w:rsidR="00684A52">
        <w:rPr>
          <w:rFonts w:ascii="Arial" w:hAnsi="Arial" w:cs="Arial"/>
        </w:rPr>
        <w:t>, M.C</w:t>
      </w:r>
      <w:r w:rsidRPr="005F2BE9">
        <w:rPr>
          <w:rFonts w:ascii="Arial" w:hAnsi="Arial" w:cs="Arial"/>
        </w:rPr>
        <w:t xml:space="preserve">. </w:t>
      </w:r>
      <w:r w:rsidR="00684A52">
        <w:rPr>
          <w:rFonts w:ascii="Arial" w:hAnsi="Arial" w:cs="Arial"/>
        </w:rPr>
        <w:t>(</w:t>
      </w:r>
      <w:r w:rsidRPr="005F2BE9">
        <w:rPr>
          <w:rFonts w:ascii="Arial" w:hAnsi="Arial" w:cs="Arial"/>
        </w:rPr>
        <w:t>2005</w:t>
      </w:r>
      <w:r w:rsidR="00684A52">
        <w:rPr>
          <w:rFonts w:ascii="Arial" w:hAnsi="Arial" w:cs="Arial"/>
        </w:rPr>
        <w:t>)</w:t>
      </w:r>
      <w:r w:rsidRPr="005F2BE9">
        <w:rPr>
          <w:rFonts w:ascii="Arial" w:hAnsi="Arial" w:cs="Arial"/>
        </w:rPr>
        <w:t xml:space="preserve">. </w:t>
      </w:r>
      <w:r w:rsidRPr="005F2BE9">
        <w:rPr>
          <w:rFonts w:ascii="Arial" w:hAnsi="Arial" w:cs="Arial"/>
          <w:i/>
        </w:rPr>
        <w:t>An Introduction to Integrative Psychotherapy.</w:t>
      </w:r>
      <w:r w:rsidRPr="005F2BE9">
        <w:rPr>
          <w:rFonts w:ascii="Arial" w:hAnsi="Arial" w:cs="Arial"/>
        </w:rPr>
        <w:t xml:space="preserve"> London: Sage.</w:t>
      </w:r>
    </w:p>
    <w:p w:rsidR="00C31720" w:rsidRDefault="005F2BE9" w:rsidP="00F72BB9">
      <w:pPr>
        <w:spacing w:after="0"/>
        <w:rPr>
          <w:rFonts w:ascii="Arial" w:hAnsi="Arial" w:cs="Arial"/>
        </w:rPr>
      </w:pPr>
      <w:r w:rsidRPr="005F2BE9">
        <w:rPr>
          <w:rFonts w:ascii="Arial" w:hAnsi="Arial" w:cs="Arial"/>
        </w:rPr>
        <w:t>G</w:t>
      </w:r>
      <w:r w:rsidR="00DB10E4" w:rsidRPr="005F2BE9">
        <w:rPr>
          <w:rFonts w:ascii="Arial" w:hAnsi="Arial" w:cs="Arial"/>
        </w:rPr>
        <w:t>allese</w:t>
      </w:r>
      <w:r w:rsidRPr="005F2BE9">
        <w:rPr>
          <w:rFonts w:ascii="Arial" w:hAnsi="Arial" w:cs="Arial"/>
        </w:rPr>
        <w:t>, V., E</w:t>
      </w:r>
      <w:r w:rsidR="00DB10E4" w:rsidRPr="005F2BE9">
        <w:rPr>
          <w:rFonts w:ascii="Arial" w:hAnsi="Arial" w:cs="Arial"/>
        </w:rPr>
        <w:t>agle</w:t>
      </w:r>
      <w:r w:rsidRPr="005F2BE9">
        <w:rPr>
          <w:rFonts w:ascii="Arial" w:hAnsi="Arial" w:cs="Arial"/>
        </w:rPr>
        <w:t xml:space="preserve">, M. &amp; </w:t>
      </w:r>
      <w:proofErr w:type="spellStart"/>
      <w:r w:rsidRPr="005F2BE9">
        <w:rPr>
          <w:rFonts w:ascii="Arial" w:hAnsi="Arial" w:cs="Arial"/>
        </w:rPr>
        <w:t>M</w:t>
      </w:r>
      <w:r w:rsidR="00DB10E4" w:rsidRPr="005F2BE9">
        <w:rPr>
          <w:rFonts w:ascii="Arial" w:hAnsi="Arial" w:cs="Arial"/>
        </w:rPr>
        <w:t>igone</w:t>
      </w:r>
      <w:proofErr w:type="spellEnd"/>
      <w:r w:rsidRPr="005F2BE9">
        <w:rPr>
          <w:rFonts w:ascii="Arial" w:hAnsi="Arial" w:cs="Arial"/>
        </w:rPr>
        <w:t xml:space="preserve">, </w:t>
      </w:r>
      <w:r w:rsidR="00CC3C4C" w:rsidRPr="00CC3C4C">
        <w:rPr>
          <w:rFonts w:ascii="Arial" w:hAnsi="Arial" w:cs="Arial"/>
        </w:rPr>
        <w:t xml:space="preserve">P. </w:t>
      </w:r>
      <w:r w:rsidR="00DB10E4">
        <w:rPr>
          <w:rFonts w:ascii="Arial" w:hAnsi="Arial" w:cs="Arial"/>
        </w:rPr>
        <w:t>(</w:t>
      </w:r>
      <w:r w:rsidR="00CC3C4C" w:rsidRPr="00CC3C4C">
        <w:rPr>
          <w:rFonts w:ascii="Arial" w:hAnsi="Arial" w:cs="Arial"/>
        </w:rPr>
        <w:t>2007</w:t>
      </w:r>
      <w:r w:rsidR="00DB10E4">
        <w:rPr>
          <w:rFonts w:ascii="Arial" w:hAnsi="Arial" w:cs="Arial"/>
        </w:rPr>
        <w:t>)</w:t>
      </w:r>
      <w:r w:rsidR="00CC3C4C" w:rsidRPr="00CC3C4C">
        <w:rPr>
          <w:rFonts w:ascii="Arial" w:hAnsi="Arial" w:cs="Arial"/>
        </w:rPr>
        <w:t xml:space="preserve">.  Intentional attunement: mirror neurons and the neural underpinnings of interpersonal relations. </w:t>
      </w:r>
      <w:r w:rsidR="00CC3C4C" w:rsidRPr="00CC3C4C">
        <w:rPr>
          <w:rFonts w:ascii="Arial" w:hAnsi="Arial" w:cs="Arial"/>
          <w:i/>
          <w:iCs/>
        </w:rPr>
        <w:t>Journal of the American Psychoanalytic Association</w:t>
      </w:r>
      <w:r w:rsidR="00CC3C4C" w:rsidRPr="000B628E">
        <w:rPr>
          <w:rFonts w:ascii="Arial" w:hAnsi="Arial" w:cs="Arial"/>
          <w:i/>
        </w:rPr>
        <w:t>. 55,</w:t>
      </w:r>
      <w:r w:rsidR="00CC3C4C" w:rsidRPr="00CC3C4C">
        <w:rPr>
          <w:rFonts w:ascii="Arial" w:hAnsi="Arial" w:cs="Arial"/>
        </w:rPr>
        <w:t xml:space="preserve"> pp. 131-175.</w:t>
      </w:r>
    </w:p>
    <w:p w:rsidR="00013812" w:rsidRDefault="00013812" w:rsidP="00F72BB9">
      <w:pPr>
        <w:spacing w:after="0"/>
        <w:rPr>
          <w:rFonts w:ascii="Arial" w:hAnsi="Arial" w:cs="Arial"/>
        </w:rPr>
      </w:pPr>
      <w:proofErr w:type="spellStart"/>
      <w:r w:rsidRPr="005F2BE9">
        <w:rPr>
          <w:rFonts w:ascii="Arial" w:hAnsi="Arial" w:cs="Arial"/>
        </w:rPr>
        <w:t>G</w:t>
      </w:r>
      <w:r w:rsidR="00DB10E4" w:rsidRPr="005F2BE9">
        <w:rPr>
          <w:rFonts w:ascii="Arial" w:hAnsi="Arial" w:cs="Arial"/>
        </w:rPr>
        <w:t>uggenbühl</w:t>
      </w:r>
      <w:proofErr w:type="spellEnd"/>
      <w:r w:rsidRPr="005F2BE9">
        <w:rPr>
          <w:rFonts w:ascii="Arial" w:hAnsi="Arial" w:cs="Arial"/>
        </w:rPr>
        <w:t>-C</w:t>
      </w:r>
      <w:r w:rsidR="00DB10E4" w:rsidRPr="005F2BE9">
        <w:rPr>
          <w:rFonts w:ascii="Arial" w:hAnsi="Arial" w:cs="Arial"/>
        </w:rPr>
        <w:t>raig</w:t>
      </w:r>
      <w:r w:rsidRPr="005F2BE9">
        <w:rPr>
          <w:rFonts w:ascii="Arial" w:hAnsi="Arial" w:cs="Arial"/>
        </w:rPr>
        <w:t xml:space="preserve">, A. </w:t>
      </w:r>
      <w:r w:rsidR="00DB10E4">
        <w:rPr>
          <w:rFonts w:ascii="Arial" w:hAnsi="Arial" w:cs="Arial"/>
        </w:rPr>
        <w:t>(</w:t>
      </w:r>
      <w:r w:rsidRPr="005F2BE9">
        <w:rPr>
          <w:rFonts w:ascii="Arial" w:hAnsi="Arial" w:cs="Arial"/>
        </w:rPr>
        <w:t>1971</w:t>
      </w:r>
      <w:r w:rsidR="00DB10E4">
        <w:rPr>
          <w:rFonts w:ascii="Arial" w:hAnsi="Arial" w:cs="Arial"/>
        </w:rPr>
        <w:t>)</w:t>
      </w:r>
      <w:r w:rsidRPr="005F2BE9">
        <w:rPr>
          <w:rFonts w:ascii="Arial" w:hAnsi="Arial" w:cs="Arial"/>
        </w:rPr>
        <w:t xml:space="preserve">. </w:t>
      </w:r>
      <w:r w:rsidRPr="005F2BE9">
        <w:rPr>
          <w:rFonts w:ascii="Arial" w:hAnsi="Arial" w:cs="Arial"/>
          <w:i/>
        </w:rPr>
        <w:t xml:space="preserve">Power in the Helping Professions. </w:t>
      </w:r>
      <w:r w:rsidRPr="005F2BE9">
        <w:rPr>
          <w:rFonts w:ascii="Arial" w:hAnsi="Arial" w:cs="Arial"/>
        </w:rPr>
        <w:t>Woodstock, Connecticut: Spring Publications.</w:t>
      </w:r>
    </w:p>
    <w:p w:rsidR="000B026D" w:rsidRPr="000C3B69" w:rsidRDefault="000B026D" w:rsidP="00F72BB9">
      <w:pPr>
        <w:spacing w:after="0"/>
        <w:rPr>
          <w:rFonts w:ascii="Arial" w:hAnsi="Arial" w:cs="Arial"/>
        </w:rPr>
      </w:pPr>
      <w:proofErr w:type="spellStart"/>
      <w:r w:rsidRPr="005F2BE9">
        <w:rPr>
          <w:rFonts w:ascii="Arial" w:hAnsi="Arial" w:cs="Arial"/>
        </w:rPr>
        <w:t>I</w:t>
      </w:r>
      <w:r w:rsidR="00DB10E4" w:rsidRPr="005F2BE9">
        <w:rPr>
          <w:rFonts w:ascii="Arial" w:hAnsi="Arial" w:cs="Arial"/>
        </w:rPr>
        <w:t>nskipp</w:t>
      </w:r>
      <w:proofErr w:type="spellEnd"/>
      <w:r w:rsidRPr="005F2BE9">
        <w:rPr>
          <w:rFonts w:ascii="Arial" w:hAnsi="Arial" w:cs="Arial"/>
        </w:rPr>
        <w:t>, F. &amp; P</w:t>
      </w:r>
      <w:r w:rsidR="00DB10E4" w:rsidRPr="005F2BE9">
        <w:rPr>
          <w:rFonts w:ascii="Arial" w:hAnsi="Arial" w:cs="Arial"/>
        </w:rPr>
        <w:t>roctor</w:t>
      </w:r>
      <w:r w:rsidR="00DB10E4">
        <w:rPr>
          <w:rFonts w:ascii="Arial" w:hAnsi="Arial" w:cs="Arial"/>
        </w:rPr>
        <w:t>, B</w:t>
      </w:r>
      <w:r w:rsidRPr="005F2BE9">
        <w:rPr>
          <w:rFonts w:ascii="Arial" w:hAnsi="Arial" w:cs="Arial"/>
        </w:rPr>
        <w:t xml:space="preserve">. </w:t>
      </w:r>
      <w:r w:rsidR="00DB10E4">
        <w:rPr>
          <w:rFonts w:ascii="Arial" w:hAnsi="Arial" w:cs="Arial"/>
        </w:rPr>
        <w:t>(</w:t>
      </w:r>
      <w:r w:rsidRPr="005F2BE9">
        <w:rPr>
          <w:rFonts w:ascii="Arial" w:hAnsi="Arial" w:cs="Arial"/>
        </w:rPr>
        <w:t>1993</w:t>
      </w:r>
      <w:r w:rsidR="00DB10E4">
        <w:rPr>
          <w:rFonts w:ascii="Arial" w:hAnsi="Arial" w:cs="Arial"/>
        </w:rPr>
        <w:t>)</w:t>
      </w:r>
      <w:r w:rsidRPr="005F2BE9">
        <w:rPr>
          <w:rFonts w:ascii="Arial" w:hAnsi="Arial" w:cs="Arial"/>
        </w:rPr>
        <w:t xml:space="preserve">. </w:t>
      </w:r>
      <w:r w:rsidRPr="005F2BE9">
        <w:rPr>
          <w:rFonts w:ascii="Arial" w:hAnsi="Arial" w:cs="Arial"/>
          <w:i/>
        </w:rPr>
        <w:t xml:space="preserve">Making the Most of Supervision. </w:t>
      </w:r>
      <w:r w:rsidR="00CC3C4C" w:rsidRPr="00CC3C4C">
        <w:rPr>
          <w:rFonts w:ascii="Arial" w:hAnsi="Arial" w:cs="Arial"/>
        </w:rPr>
        <w:t>Twickenham: Cascade.</w:t>
      </w:r>
    </w:p>
    <w:p w:rsidR="00013812" w:rsidRPr="005F2BE9" w:rsidRDefault="00013812" w:rsidP="00F72BB9">
      <w:pPr>
        <w:spacing w:after="0"/>
        <w:rPr>
          <w:rFonts w:ascii="Arial" w:hAnsi="Arial" w:cs="Arial"/>
        </w:rPr>
      </w:pPr>
      <w:r w:rsidRPr="005F2BE9">
        <w:rPr>
          <w:rFonts w:ascii="Arial" w:hAnsi="Arial" w:cs="Arial"/>
        </w:rPr>
        <w:t>L</w:t>
      </w:r>
      <w:r w:rsidR="00771524" w:rsidRPr="005F2BE9">
        <w:rPr>
          <w:rFonts w:ascii="Arial" w:hAnsi="Arial" w:cs="Arial"/>
        </w:rPr>
        <w:t>ave</w:t>
      </w:r>
      <w:r w:rsidRPr="005F2BE9">
        <w:rPr>
          <w:rFonts w:ascii="Arial" w:hAnsi="Arial" w:cs="Arial"/>
        </w:rPr>
        <w:t>, J. &amp; W</w:t>
      </w:r>
      <w:r w:rsidR="00771524" w:rsidRPr="005F2BE9">
        <w:rPr>
          <w:rFonts w:ascii="Arial" w:hAnsi="Arial" w:cs="Arial"/>
        </w:rPr>
        <w:t>enger</w:t>
      </w:r>
      <w:r w:rsidR="00771524">
        <w:rPr>
          <w:rFonts w:ascii="Arial" w:hAnsi="Arial" w:cs="Arial"/>
        </w:rPr>
        <w:t>, E.</w:t>
      </w:r>
      <w:r w:rsidRPr="005F2BE9">
        <w:rPr>
          <w:rFonts w:ascii="Arial" w:hAnsi="Arial" w:cs="Arial"/>
        </w:rPr>
        <w:t xml:space="preserve"> </w:t>
      </w:r>
      <w:r w:rsidR="00771524">
        <w:rPr>
          <w:rFonts w:ascii="Arial" w:hAnsi="Arial" w:cs="Arial"/>
        </w:rPr>
        <w:t>(</w:t>
      </w:r>
      <w:r w:rsidRPr="005F2BE9">
        <w:rPr>
          <w:rFonts w:ascii="Arial" w:hAnsi="Arial" w:cs="Arial"/>
        </w:rPr>
        <w:t>1991</w:t>
      </w:r>
      <w:r w:rsidR="00771524">
        <w:rPr>
          <w:rFonts w:ascii="Arial" w:hAnsi="Arial" w:cs="Arial"/>
        </w:rPr>
        <w:t>)</w:t>
      </w:r>
      <w:r w:rsidRPr="005F2BE9">
        <w:rPr>
          <w:rFonts w:ascii="Arial" w:hAnsi="Arial" w:cs="Arial"/>
        </w:rPr>
        <w:t xml:space="preserve">. </w:t>
      </w:r>
      <w:r w:rsidRPr="005F2BE9">
        <w:rPr>
          <w:rFonts w:ascii="Arial" w:hAnsi="Arial" w:cs="Arial"/>
          <w:i/>
        </w:rPr>
        <w:t xml:space="preserve">Situated Learning: Legitimate </w:t>
      </w:r>
      <w:r w:rsidR="002133BB">
        <w:rPr>
          <w:rFonts w:ascii="Arial" w:hAnsi="Arial" w:cs="Arial"/>
          <w:i/>
        </w:rPr>
        <w:t>p</w:t>
      </w:r>
      <w:r w:rsidRPr="005F2BE9">
        <w:rPr>
          <w:rFonts w:ascii="Arial" w:hAnsi="Arial" w:cs="Arial"/>
          <w:i/>
        </w:rPr>
        <w:t xml:space="preserve">eripheral </w:t>
      </w:r>
      <w:r w:rsidR="002133BB">
        <w:rPr>
          <w:rFonts w:ascii="Arial" w:hAnsi="Arial" w:cs="Arial"/>
          <w:i/>
        </w:rPr>
        <w:t>p</w:t>
      </w:r>
      <w:r w:rsidRPr="005F2BE9">
        <w:rPr>
          <w:rFonts w:ascii="Arial" w:hAnsi="Arial" w:cs="Arial"/>
          <w:i/>
        </w:rPr>
        <w:t>articipation.</w:t>
      </w:r>
      <w:r w:rsidRPr="005F2BE9">
        <w:rPr>
          <w:rFonts w:ascii="Arial" w:hAnsi="Arial" w:cs="Arial"/>
        </w:rPr>
        <w:t xml:space="preserve"> Cambridge: Cambridge University Press. </w:t>
      </w:r>
    </w:p>
    <w:p w:rsidR="00EF4884" w:rsidRPr="00655EB8" w:rsidRDefault="00EF4884" w:rsidP="00F72BB9">
      <w:pPr>
        <w:pStyle w:val="BodyText2"/>
        <w:spacing w:line="276" w:lineRule="auto"/>
        <w:jc w:val="left"/>
        <w:rPr>
          <w:rFonts w:ascii="Arial" w:hAnsi="Arial"/>
          <w:sz w:val="22"/>
          <w:szCs w:val="22"/>
        </w:rPr>
      </w:pPr>
      <w:r>
        <w:rPr>
          <w:rFonts w:ascii="Arial" w:hAnsi="Arial"/>
          <w:sz w:val="22"/>
          <w:szCs w:val="22"/>
          <w:lang w:val="en-US"/>
        </w:rPr>
        <w:t>L</w:t>
      </w:r>
      <w:r w:rsidR="00771524">
        <w:rPr>
          <w:rFonts w:ascii="Arial" w:hAnsi="Arial"/>
          <w:sz w:val="22"/>
          <w:szCs w:val="22"/>
          <w:lang w:val="en-US"/>
        </w:rPr>
        <w:t>yons</w:t>
      </w:r>
      <w:r>
        <w:rPr>
          <w:rFonts w:ascii="Arial" w:hAnsi="Arial"/>
          <w:sz w:val="22"/>
          <w:szCs w:val="22"/>
          <w:lang w:val="en-US"/>
        </w:rPr>
        <w:t>-R</w:t>
      </w:r>
      <w:r w:rsidR="00771524">
        <w:rPr>
          <w:rFonts w:ascii="Arial" w:hAnsi="Arial"/>
          <w:sz w:val="22"/>
          <w:szCs w:val="22"/>
          <w:lang w:val="en-US"/>
        </w:rPr>
        <w:t>uth</w:t>
      </w:r>
      <w:r>
        <w:rPr>
          <w:rFonts w:ascii="Arial" w:hAnsi="Arial"/>
          <w:sz w:val="22"/>
          <w:szCs w:val="22"/>
          <w:lang w:val="en-US"/>
        </w:rPr>
        <w:t xml:space="preserve">, K. </w:t>
      </w:r>
      <w:r w:rsidR="00771524">
        <w:rPr>
          <w:rFonts w:ascii="Arial" w:hAnsi="Arial"/>
          <w:sz w:val="22"/>
          <w:szCs w:val="22"/>
          <w:lang w:val="en-US"/>
        </w:rPr>
        <w:t>(</w:t>
      </w:r>
      <w:r>
        <w:rPr>
          <w:rFonts w:ascii="Arial" w:hAnsi="Arial"/>
          <w:sz w:val="22"/>
          <w:szCs w:val="22"/>
          <w:lang w:val="en-US"/>
        </w:rPr>
        <w:t>1999</w:t>
      </w:r>
      <w:r w:rsidR="00771524">
        <w:rPr>
          <w:rFonts w:ascii="Arial" w:hAnsi="Arial"/>
          <w:sz w:val="22"/>
          <w:szCs w:val="22"/>
          <w:lang w:val="en-US"/>
        </w:rPr>
        <w:t>)</w:t>
      </w:r>
      <w:r>
        <w:rPr>
          <w:rFonts w:ascii="Arial" w:hAnsi="Arial"/>
          <w:sz w:val="22"/>
          <w:szCs w:val="22"/>
          <w:lang w:val="en-US"/>
        </w:rPr>
        <w:t xml:space="preserve">. The two-person unconscious: intersubjective dialogue, enactive relational representation, and the emergence of new forms of relational organization. </w:t>
      </w:r>
      <w:r>
        <w:rPr>
          <w:rFonts w:ascii="Arial" w:hAnsi="Arial"/>
          <w:i/>
          <w:sz w:val="22"/>
          <w:szCs w:val="22"/>
          <w:lang w:val="en-US"/>
        </w:rPr>
        <w:t xml:space="preserve">Psychoanalytic Inquiry: A </w:t>
      </w:r>
      <w:r w:rsidR="002133BB">
        <w:rPr>
          <w:rFonts w:ascii="Arial" w:hAnsi="Arial"/>
          <w:i/>
          <w:sz w:val="22"/>
          <w:szCs w:val="22"/>
          <w:lang w:val="en-US"/>
        </w:rPr>
        <w:t>t</w:t>
      </w:r>
      <w:r>
        <w:rPr>
          <w:rFonts w:ascii="Arial" w:hAnsi="Arial"/>
          <w:i/>
          <w:sz w:val="22"/>
          <w:szCs w:val="22"/>
          <w:lang w:val="en-US"/>
        </w:rPr>
        <w:t xml:space="preserve">opical </w:t>
      </w:r>
      <w:r w:rsidR="002133BB">
        <w:rPr>
          <w:rFonts w:ascii="Arial" w:hAnsi="Arial"/>
          <w:i/>
          <w:sz w:val="22"/>
          <w:szCs w:val="22"/>
          <w:lang w:val="en-US"/>
        </w:rPr>
        <w:t>j</w:t>
      </w:r>
      <w:r>
        <w:rPr>
          <w:rFonts w:ascii="Arial" w:hAnsi="Arial"/>
          <w:i/>
          <w:sz w:val="22"/>
          <w:szCs w:val="22"/>
          <w:lang w:val="en-US"/>
        </w:rPr>
        <w:t xml:space="preserve">ournal for </w:t>
      </w:r>
      <w:r w:rsidR="002133BB">
        <w:rPr>
          <w:rFonts w:ascii="Arial" w:hAnsi="Arial"/>
          <w:i/>
          <w:sz w:val="22"/>
          <w:szCs w:val="22"/>
          <w:lang w:val="en-US"/>
        </w:rPr>
        <w:t>m</w:t>
      </w:r>
      <w:r>
        <w:rPr>
          <w:rFonts w:ascii="Arial" w:hAnsi="Arial"/>
          <w:i/>
          <w:sz w:val="22"/>
          <w:szCs w:val="22"/>
          <w:lang w:val="en-US"/>
        </w:rPr>
        <w:t xml:space="preserve">ental </w:t>
      </w:r>
      <w:r w:rsidR="002133BB">
        <w:rPr>
          <w:rFonts w:ascii="Arial" w:hAnsi="Arial"/>
          <w:i/>
          <w:sz w:val="22"/>
          <w:szCs w:val="22"/>
          <w:lang w:val="en-US"/>
        </w:rPr>
        <w:t>h</w:t>
      </w:r>
      <w:r>
        <w:rPr>
          <w:rFonts w:ascii="Arial" w:hAnsi="Arial"/>
          <w:i/>
          <w:sz w:val="22"/>
          <w:szCs w:val="22"/>
          <w:lang w:val="en-US"/>
        </w:rPr>
        <w:t xml:space="preserve">ealth </w:t>
      </w:r>
      <w:r w:rsidR="002133BB">
        <w:rPr>
          <w:rFonts w:ascii="Arial" w:hAnsi="Arial"/>
          <w:i/>
          <w:sz w:val="22"/>
          <w:szCs w:val="22"/>
          <w:lang w:val="en-US"/>
        </w:rPr>
        <w:t>p</w:t>
      </w:r>
      <w:r>
        <w:rPr>
          <w:rFonts w:ascii="Arial" w:hAnsi="Arial"/>
          <w:i/>
          <w:sz w:val="22"/>
          <w:szCs w:val="22"/>
          <w:lang w:val="en-US"/>
        </w:rPr>
        <w:t>rofessionals</w:t>
      </w:r>
      <w:r w:rsidRPr="000B628E">
        <w:rPr>
          <w:rFonts w:ascii="Arial" w:hAnsi="Arial"/>
          <w:sz w:val="22"/>
          <w:szCs w:val="22"/>
          <w:lang w:val="en-US"/>
        </w:rPr>
        <w:t>, 19,</w:t>
      </w:r>
      <w:r>
        <w:rPr>
          <w:rFonts w:ascii="Arial" w:hAnsi="Arial"/>
          <w:sz w:val="22"/>
          <w:szCs w:val="22"/>
          <w:lang w:val="en-US"/>
        </w:rPr>
        <w:t xml:space="preserve"> pp. 576-617.</w:t>
      </w:r>
    </w:p>
    <w:p w:rsidR="00013812" w:rsidRDefault="00013812" w:rsidP="00F72BB9">
      <w:pPr>
        <w:spacing w:after="0"/>
        <w:rPr>
          <w:rFonts w:ascii="Arial" w:hAnsi="Arial" w:cs="Arial"/>
        </w:rPr>
      </w:pPr>
      <w:r w:rsidRPr="005F2BE9">
        <w:rPr>
          <w:rFonts w:ascii="Arial" w:hAnsi="Arial" w:cs="Arial"/>
        </w:rPr>
        <w:t>M</w:t>
      </w:r>
      <w:r w:rsidR="00771524" w:rsidRPr="005F2BE9">
        <w:rPr>
          <w:rFonts w:ascii="Arial" w:hAnsi="Arial" w:cs="Arial"/>
        </w:rPr>
        <w:t>acaskie</w:t>
      </w:r>
      <w:r w:rsidRPr="005F2BE9">
        <w:rPr>
          <w:rFonts w:ascii="Arial" w:hAnsi="Arial" w:cs="Arial"/>
        </w:rPr>
        <w:t>, J. &amp; L</w:t>
      </w:r>
      <w:r w:rsidR="00771524" w:rsidRPr="005F2BE9">
        <w:rPr>
          <w:rFonts w:ascii="Arial" w:hAnsi="Arial" w:cs="Arial"/>
        </w:rPr>
        <w:t>ees</w:t>
      </w:r>
      <w:r w:rsidR="00771524">
        <w:rPr>
          <w:rFonts w:ascii="Arial" w:hAnsi="Arial" w:cs="Arial"/>
        </w:rPr>
        <w:t>, J</w:t>
      </w:r>
      <w:r w:rsidRPr="005F2BE9">
        <w:rPr>
          <w:rFonts w:ascii="Arial" w:hAnsi="Arial" w:cs="Arial"/>
        </w:rPr>
        <w:t xml:space="preserve">. </w:t>
      </w:r>
      <w:r w:rsidR="00771524">
        <w:rPr>
          <w:rFonts w:ascii="Arial" w:hAnsi="Arial" w:cs="Arial"/>
        </w:rPr>
        <w:t>(</w:t>
      </w:r>
      <w:r w:rsidRPr="005F2BE9">
        <w:rPr>
          <w:rFonts w:ascii="Arial" w:hAnsi="Arial" w:cs="Arial"/>
        </w:rPr>
        <w:t>2011</w:t>
      </w:r>
      <w:r w:rsidR="00771524">
        <w:rPr>
          <w:rFonts w:ascii="Arial" w:hAnsi="Arial" w:cs="Arial"/>
        </w:rPr>
        <w:t>)</w:t>
      </w:r>
      <w:r w:rsidRPr="005F2BE9">
        <w:rPr>
          <w:rFonts w:ascii="Arial" w:hAnsi="Arial" w:cs="Arial"/>
        </w:rPr>
        <w:t xml:space="preserve">. Dreaming the research process: a psychotherapeutic contribution to healthcare research. </w:t>
      </w:r>
      <w:r w:rsidRPr="005F2BE9">
        <w:rPr>
          <w:rFonts w:ascii="Arial" w:hAnsi="Arial" w:cs="Arial"/>
          <w:i/>
        </w:rPr>
        <w:t>British Journal of Guidance and Counselling</w:t>
      </w:r>
      <w:r w:rsidRPr="005F2BE9">
        <w:rPr>
          <w:rFonts w:ascii="Arial" w:hAnsi="Arial" w:cs="Arial"/>
        </w:rPr>
        <w:t xml:space="preserve">, </w:t>
      </w:r>
      <w:r w:rsidRPr="000B628E">
        <w:rPr>
          <w:rFonts w:ascii="Arial" w:hAnsi="Arial" w:cs="Arial"/>
          <w:i/>
        </w:rPr>
        <w:t>39,</w:t>
      </w:r>
      <w:r w:rsidRPr="005F2BE9">
        <w:rPr>
          <w:rFonts w:ascii="Arial" w:hAnsi="Arial" w:cs="Arial"/>
        </w:rPr>
        <w:t xml:space="preserve"> pp. 411-24. </w:t>
      </w:r>
    </w:p>
    <w:p w:rsidR="00C24011" w:rsidRPr="00C24011" w:rsidRDefault="00C24011" w:rsidP="00F72BB9">
      <w:pPr>
        <w:spacing w:after="0"/>
        <w:rPr>
          <w:rFonts w:ascii="Arial" w:hAnsi="Arial" w:cs="Arial"/>
        </w:rPr>
      </w:pPr>
      <w:proofErr w:type="spellStart"/>
      <w:r>
        <w:rPr>
          <w:rFonts w:ascii="Arial" w:hAnsi="Arial" w:cs="Arial"/>
        </w:rPr>
        <w:t>M</w:t>
      </w:r>
      <w:r w:rsidR="00771524">
        <w:rPr>
          <w:rFonts w:ascii="Arial" w:hAnsi="Arial" w:cs="Arial"/>
        </w:rPr>
        <w:t>c</w:t>
      </w:r>
      <w:r>
        <w:rPr>
          <w:rFonts w:ascii="Arial" w:hAnsi="Arial" w:cs="Arial"/>
        </w:rPr>
        <w:t>C</w:t>
      </w:r>
      <w:r w:rsidR="00771524">
        <w:rPr>
          <w:rFonts w:ascii="Arial" w:hAnsi="Arial" w:cs="Arial"/>
        </w:rPr>
        <w:t>luskey</w:t>
      </w:r>
      <w:proofErr w:type="spellEnd"/>
      <w:r>
        <w:rPr>
          <w:rFonts w:ascii="Arial" w:hAnsi="Arial" w:cs="Arial"/>
        </w:rPr>
        <w:t xml:space="preserve">, U. </w:t>
      </w:r>
      <w:r w:rsidR="00771524">
        <w:rPr>
          <w:rFonts w:ascii="Arial" w:hAnsi="Arial" w:cs="Arial"/>
        </w:rPr>
        <w:t>(</w:t>
      </w:r>
      <w:r>
        <w:rPr>
          <w:rFonts w:ascii="Arial" w:hAnsi="Arial" w:cs="Arial"/>
        </w:rPr>
        <w:t>2005</w:t>
      </w:r>
      <w:r w:rsidR="00771524">
        <w:rPr>
          <w:rFonts w:ascii="Arial" w:hAnsi="Arial" w:cs="Arial"/>
        </w:rPr>
        <w:t>)</w:t>
      </w:r>
      <w:r>
        <w:rPr>
          <w:rFonts w:ascii="Arial" w:hAnsi="Arial" w:cs="Arial"/>
        </w:rPr>
        <w:t xml:space="preserve">. </w:t>
      </w:r>
      <w:r>
        <w:rPr>
          <w:rFonts w:ascii="Arial" w:hAnsi="Arial" w:cs="Arial"/>
          <w:i/>
        </w:rPr>
        <w:t>To be Met as a Person.</w:t>
      </w:r>
      <w:r>
        <w:rPr>
          <w:rFonts w:ascii="Arial" w:hAnsi="Arial" w:cs="Arial"/>
        </w:rPr>
        <w:t xml:space="preserve"> London: </w:t>
      </w:r>
      <w:proofErr w:type="spellStart"/>
      <w:r>
        <w:rPr>
          <w:rFonts w:ascii="Arial" w:hAnsi="Arial" w:cs="Arial"/>
        </w:rPr>
        <w:t>Karnac</w:t>
      </w:r>
      <w:proofErr w:type="spellEnd"/>
      <w:r>
        <w:rPr>
          <w:rFonts w:ascii="Arial" w:hAnsi="Arial" w:cs="Arial"/>
        </w:rPr>
        <w:t>.</w:t>
      </w:r>
    </w:p>
    <w:p w:rsidR="00A223D2" w:rsidRDefault="00013812" w:rsidP="00F72BB9">
      <w:pPr>
        <w:spacing w:after="0"/>
        <w:rPr>
          <w:rFonts w:ascii="Arial" w:hAnsi="Arial" w:cs="Arial"/>
        </w:rPr>
      </w:pPr>
      <w:proofErr w:type="spellStart"/>
      <w:r w:rsidRPr="00A223D2">
        <w:rPr>
          <w:rFonts w:ascii="Arial" w:hAnsi="Arial" w:cs="Arial"/>
        </w:rPr>
        <w:t>M</w:t>
      </w:r>
      <w:r w:rsidR="00771524" w:rsidRPr="00A223D2">
        <w:rPr>
          <w:rFonts w:ascii="Arial" w:hAnsi="Arial" w:cs="Arial"/>
        </w:rPr>
        <w:t>earns</w:t>
      </w:r>
      <w:proofErr w:type="spellEnd"/>
      <w:r w:rsidRPr="00A223D2">
        <w:rPr>
          <w:rFonts w:ascii="Arial" w:hAnsi="Arial" w:cs="Arial"/>
        </w:rPr>
        <w:t>, D. &amp; C</w:t>
      </w:r>
      <w:r w:rsidR="00771524" w:rsidRPr="00A223D2">
        <w:rPr>
          <w:rFonts w:ascii="Arial" w:hAnsi="Arial" w:cs="Arial"/>
        </w:rPr>
        <w:t>ooper</w:t>
      </w:r>
      <w:r w:rsidR="00771524">
        <w:rPr>
          <w:rFonts w:ascii="Arial" w:hAnsi="Arial" w:cs="Arial"/>
        </w:rPr>
        <w:t>, M.</w:t>
      </w:r>
      <w:r w:rsidRPr="00A223D2">
        <w:rPr>
          <w:rFonts w:ascii="Arial" w:hAnsi="Arial" w:cs="Arial"/>
        </w:rPr>
        <w:t xml:space="preserve"> </w:t>
      </w:r>
      <w:r w:rsidR="00771524">
        <w:rPr>
          <w:rFonts w:ascii="Arial" w:hAnsi="Arial" w:cs="Arial"/>
        </w:rPr>
        <w:t>(</w:t>
      </w:r>
      <w:r w:rsidRPr="00A223D2">
        <w:rPr>
          <w:rFonts w:ascii="Arial" w:hAnsi="Arial" w:cs="Arial"/>
        </w:rPr>
        <w:t>2005</w:t>
      </w:r>
      <w:r w:rsidR="00771524">
        <w:rPr>
          <w:rFonts w:ascii="Arial" w:hAnsi="Arial" w:cs="Arial"/>
        </w:rPr>
        <w:t>)</w:t>
      </w:r>
      <w:r w:rsidRPr="00A223D2">
        <w:rPr>
          <w:rFonts w:ascii="Arial" w:hAnsi="Arial" w:cs="Arial"/>
        </w:rPr>
        <w:t xml:space="preserve">. </w:t>
      </w:r>
      <w:r w:rsidR="00CC3C4C" w:rsidRPr="00A223D2">
        <w:rPr>
          <w:rFonts w:ascii="Arial" w:hAnsi="Arial" w:cs="Arial"/>
          <w:i/>
        </w:rPr>
        <w:t xml:space="preserve">Working at </w:t>
      </w:r>
      <w:r w:rsidR="00507EBF" w:rsidRPr="00A223D2">
        <w:rPr>
          <w:rFonts w:ascii="Arial" w:hAnsi="Arial" w:cs="Arial"/>
          <w:i/>
        </w:rPr>
        <w:t>R</w:t>
      </w:r>
      <w:r w:rsidR="00CC3C4C" w:rsidRPr="00A223D2">
        <w:rPr>
          <w:rFonts w:ascii="Arial" w:hAnsi="Arial" w:cs="Arial"/>
          <w:i/>
        </w:rPr>
        <w:t xml:space="preserve">elational </w:t>
      </w:r>
      <w:r w:rsidR="00507EBF" w:rsidRPr="00A223D2">
        <w:rPr>
          <w:rFonts w:ascii="Arial" w:hAnsi="Arial" w:cs="Arial"/>
          <w:i/>
        </w:rPr>
        <w:t>D</w:t>
      </w:r>
      <w:r w:rsidR="00CC3C4C" w:rsidRPr="00A223D2">
        <w:rPr>
          <w:rFonts w:ascii="Arial" w:hAnsi="Arial" w:cs="Arial"/>
          <w:i/>
        </w:rPr>
        <w:t>epth in Counselling and Psychotherapy.</w:t>
      </w:r>
      <w:r w:rsidR="00507EBF" w:rsidRPr="00A223D2">
        <w:rPr>
          <w:rFonts w:ascii="Arial" w:hAnsi="Arial" w:cs="Arial"/>
          <w:i/>
        </w:rPr>
        <w:t xml:space="preserve"> </w:t>
      </w:r>
      <w:r w:rsidR="00507EBF" w:rsidRPr="00A223D2">
        <w:rPr>
          <w:rFonts w:ascii="Arial" w:hAnsi="Arial" w:cs="Arial"/>
        </w:rPr>
        <w:t>London: Sage.</w:t>
      </w:r>
    </w:p>
    <w:p w:rsidR="00FF54A6" w:rsidRPr="00A223D2" w:rsidRDefault="00A96C35">
      <w:pPr>
        <w:spacing w:after="0"/>
        <w:rPr>
          <w:rFonts w:ascii="Arial" w:hAnsi="Arial" w:cs="Arial"/>
          <w:i/>
        </w:rPr>
      </w:pPr>
      <w:r w:rsidRPr="00A223D2">
        <w:rPr>
          <w:rFonts w:ascii="Arial" w:hAnsi="Arial" w:cs="Arial"/>
        </w:rPr>
        <w:t>M</w:t>
      </w:r>
      <w:r w:rsidR="007A3C25" w:rsidRPr="00A223D2">
        <w:rPr>
          <w:rFonts w:ascii="Arial" w:hAnsi="Arial" w:cs="Arial"/>
        </w:rPr>
        <w:t>eekums</w:t>
      </w:r>
      <w:r w:rsidRPr="00A223D2">
        <w:rPr>
          <w:rFonts w:ascii="Arial" w:hAnsi="Arial" w:cs="Arial"/>
        </w:rPr>
        <w:t xml:space="preserve">, B. </w:t>
      </w:r>
      <w:r w:rsidR="007A3C25">
        <w:rPr>
          <w:rFonts w:ascii="Arial" w:hAnsi="Arial" w:cs="Arial"/>
        </w:rPr>
        <w:t>(</w:t>
      </w:r>
      <w:r w:rsidRPr="00A223D2">
        <w:rPr>
          <w:rFonts w:ascii="Arial" w:hAnsi="Arial" w:cs="Arial"/>
        </w:rPr>
        <w:t>2007</w:t>
      </w:r>
      <w:r w:rsidR="007A3C25">
        <w:rPr>
          <w:rFonts w:ascii="Arial" w:hAnsi="Arial" w:cs="Arial"/>
        </w:rPr>
        <w:t>)</w:t>
      </w:r>
      <w:r w:rsidR="00FF54A6" w:rsidRPr="00A223D2">
        <w:rPr>
          <w:rFonts w:ascii="Arial" w:hAnsi="Arial" w:cs="Arial"/>
        </w:rPr>
        <w:t xml:space="preserve">.  Spontaneous symbolism in clinical supervision: moving beyond logic.  </w:t>
      </w:r>
      <w:r w:rsidR="00FF54A6" w:rsidRPr="00A223D2">
        <w:rPr>
          <w:rFonts w:ascii="Arial" w:hAnsi="Arial" w:cs="Arial"/>
          <w:i/>
        </w:rPr>
        <w:t>Body, Movement and Dance in Psychotherapy</w:t>
      </w:r>
      <w:r w:rsidR="00FF54A6" w:rsidRPr="000B628E">
        <w:rPr>
          <w:rFonts w:ascii="Arial" w:hAnsi="Arial" w:cs="Arial"/>
          <w:i/>
        </w:rPr>
        <w:t>, 2 (2)</w:t>
      </w:r>
      <w:r w:rsidR="00FF54A6" w:rsidRPr="00A223D2">
        <w:rPr>
          <w:rFonts w:ascii="Arial" w:hAnsi="Arial" w:cs="Arial"/>
        </w:rPr>
        <w:t xml:space="preserve"> </w:t>
      </w:r>
      <w:r w:rsidR="007A3C25">
        <w:rPr>
          <w:rFonts w:ascii="Arial" w:hAnsi="Arial" w:cs="Arial"/>
        </w:rPr>
        <w:t xml:space="preserve">pp. </w:t>
      </w:r>
      <w:r w:rsidR="00FF54A6" w:rsidRPr="00A223D2">
        <w:rPr>
          <w:rFonts w:ascii="Arial" w:hAnsi="Arial" w:cs="Arial"/>
        </w:rPr>
        <w:t>1-13</w:t>
      </w:r>
      <w:r w:rsidR="00FF54A6" w:rsidRPr="00A223D2">
        <w:rPr>
          <w:rFonts w:ascii="Arial" w:hAnsi="Arial" w:cs="Arial"/>
          <w:i/>
        </w:rPr>
        <w:t>.</w:t>
      </w:r>
    </w:p>
    <w:p w:rsidR="000B3E19" w:rsidRDefault="00013812">
      <w:pPr>
        <w:spacing w:after="0"/>
        <w:rPr>
          <w:rFonts w:ascii="Arial" w:hAnsi="Arial" w:cs="Arial"/>
        </w:rPr>
      </w:pPr>
      <w:r w:rsidRPr="000B3E19">
        <w:rPr>
          <w:rFonts w:ascii="Arial" w:hAnsi="Arial" w:cs="Arial"/>
        </w:rPr>
        <w:t>N</w:t>
      </w:r>
      <w:r w:rsidR="007A3C25" w:rsidRPr="000B3E19">
        <w:rPr>
          <w:rFonts w:ascii="Arial" w:hAnsi="Arial" w:cs="Arial"/>
        </w:rPr>
        <w:t>olan</w:t>
      </w:r>
      <w:r w:rsidRPr="000B3E19">
        <w:rPr>
          <w:rFonts w:ascii="Arial" w:hAnsi="Arial" w:cs="Arial"/>
        </w:rPr>
        <w:t xml:space="preserve">, G.J.C. </w:t>
      </w:r>
      <w:r w:rsidR="007A3C25">
        <w:rPr>
          <w:rFonts w:ascii="Arial" w:hAnsi="Arial" w:cs="Arial"/>
        </w:rPr>
        <w:t>(</w:t>
      </w:r>
      <w:r w:rsidRPr="000B3E19">
        <w:rPr>
          <w:rFonts w:ascii="Arial" w:hAnsi="Arial" w:cs="Arial"/>
        </w:rPr>
        <w:t>200</w:t>
      </w:r>
      <w:r w:rsidR="00FA1A05" w:rsidRPr="000B3E19">
        <w:rPr>
          <w:rFonts w:ascii="Arial" w:hAnsi="Arial" w:cs="Arial"/>
        </w:rPr>
        <w:t>8</w:t>
      </w:r>
      <w:r w:rsidR="007A3C25">
        <w:rPr>
          <w:rFonts w:ascii="Arial" w:hAnsi="Arial" w:cs="Arial"/>
        </w:rPr>
        <w:t>)</w:t>
      </w:r>
      <w:r w:rsidRPr="000B3E19">
        <w:rPr>
          <w:rFonts w:ascii="Arial" w:hAnsi="Arial" w:cs="Arial"/>
        </w:rPr>
        <w:t xml:space="preserve">. </w:t>
      </w:r>
      <w:r w:rsidRPr="000B3E19">
        <w:rPr>
          <w:rFonts w:ascii="Arial" w:hAnsi="Arial" w:cs="Arial"/>
          <w:i/>
          <w:iCs/>
        </w:rPr>
        <w:t>Mirrors and Echoes: Meaning-</w:t>
      </w:r>
      <w:r w:rsidR="002133BB">
        <w:rPr>
          <w:rFonts w:ascii="Arial" w:hAnsi="Arial" w:cs="Arial"/>
          <w:i/>
          <w:iCs/>
        </w:rPr>
        <w:t>m</w:t>
      </w:r>
      <w:r w:rsidRPr="000B3E19">
        <w:rPr>
          <w:rFonts w:ascii="Arial" w:hAnsi="Arial" w:cs="Arial"/>
          <w:i/>
          <w:iCs/>
        </w:rPr>
        <w:t xml:space="preserve">oments in </w:t>
      </w:r>
      <w:r w:rsidR="002133BB">
        <w:rPr>
          <w:rFonts w:ascii="Arial" w:hAnsi="Arial" w:cs="Arial"/>
          <w:i/>
          <w:iCs/>
        </w:rPr>
        <w:t>c</w:t>
      </w:r>
      <w:r w:rsidRPr="000B3E19">
        <w:rPr>
          <w:rFonts w:ascii="Arial" w:hAnsi="Arial" w:cs="Arial"/>
          <w:i/>
          <w:iCs/>
        </w:rPr>
        <w:t xml:space="preserve">ounselling </w:t>
      </w:r>
      <w:r w:rsidR="002133BB">
        <w:rPr>
          <w:rFonts w:ascii="Arial" w:hAnsi="Arial" w:cs="Arial"/>
          <w:i/>
          <w:iCs/>
        </w:rPr>
        <w:t>s</w:t>
      </w:r>
      <w:r w:rsidRPr="000B3E19">
        <w:rPr>
          <w:rFonts w:ascii="Arial" w:hAnsi="Arial" w:cs="Arial"/>
          <w:i/>
          <w:iCs/>
        </w:rPr>
        <w:t>upervision</w:t>
      </w:r>
      <w:r w:rsidRPr="000B3E19">
        <w:rPr>
          <w:rFonts w:ascii="Arial" w:hAnsi="Arial" w:cs="Arial"/>
          <w:i/>
        </w:rPr>
        <w:t>.</w:t>
      </w:r>
      <w:r w:rsidRPr="000B3E19">
        <w:rPr>
          <w:rFonts w:ascii="Arial" w:hAnsi="Arial" w:cs="Arial"/>
        </w:rPr>
        <w:t xml:space="preserve"> </w:t>
      </w:r>
      <w:r w:rsidR="007A3C25">
        <w:rPr>
          <w:rFonts w:ascii="Arial" w:hAnsi="Arial" w:cs="Arial"/>
        </w:rPr>
        <w:t>(</w:t>
      </w:r>
      <w:r w:rsidRPr="000B3E19">
        <w:rPr>
          <w:rFonts w:ascii="Arial" w:hAnsi="Arial" w:cs="Arial"/>
        </w:rPr>
        <w:t>Unpublished Doctoral Thesis</w:t>
      </w:r>
      <w:r w:rsidR="007A3C25">
        <w:rPr>
          <w:rFonts w:ascii="Arial" w:hAnsi="Arial" w:cs="Arial"/>
        </w:rPr>
        <w:t>)</w:t>
      </w:r>
      <w:r w:rsidRPr="000B3E19">
        <w:rPr>
          <w:rFonts w:ascii="Arial" w:hAnsi="Arial" w:cs="Arial"/>
        </w:rPr>
        <w:t>, University of Manchester, UK.</w:t>
      </w:r>
    </w:p>
    <w:p w:rsidR="002949DA" w:rsidRPr="005F2BE9" w:rsidRDefault="000B3E19" w:rsidP="001D2EB9">
      <w:pPr>
        <w:autoSpaceDE w:val="0"/>
        <w:autoSpaceDN w:val="0"/>
        <w:adjustRightInd w:val="0"/>
        <w:spacing w:after="0"/>
        <w:rPr>
          <w:rFonts w:ascii="Arial" w:hAnsi="Arial" w:cs="Arial"/>
        </w:rPr>
      </w:pPr>
      <w:r w:rsidRPr="000B3E19">
        <w:rPr>
          <w:rFonts w:ascii="Arial" w:hAnsi="Arial" w:cs="Arial"/>
        </w:rPr>
        <w:t>N</w:t>
      </w:r>
      <w:r w:rsidR="007A3C25" w:rsidRPr="000B3E19">
        <w:rPr>
          <w:rFonts w:ascii="Arial" w:hAnsi="Arial" w:cs="Arial"/>
        </w:rPr>
        <w:t>olan</w:t>
      </w:r>
      <w:r w:rsidRPr="000B3E19">
        <w:rPr>
          <w:rFonts w:ascii="Arial" w:hAnsi="Arial" w:cs="Arial"/>
        </w:rPr>
        <w:t>, G.J.C. &amp; W</w:t>
      </w:r>
      <w:r w:rsidR="007A3C25" w:rsidRPr="000B3E19">
        <w:rPr>
          <w:rFonts w:ascii="Arial" w:hAnsi="Arial" w:cs="Arial"/>
        </w:rPr>
        <w:t>alsh</w:t>
      </w:r>
      <w:r w:rsidR="007A3C25">
        <w:rPr>
          <w:rFonts w:ascii="Arial" w:hAnsi="Arial" w:cs="Arial"/>
        </w:rPr>
        <w:t>, E</w:t>
      </w:r>
      <w:r w:rsidRPr="000B3E19">
        <w:rPr>
          <w:rFonts w:ascii="Arial" w:hAnsi="Arial" w:cs="Arial"/>
        </w:rPr>
        <w:t>.</w:t>
      </w:r>
      <w:r w:rsidR="002949DA">
        <w:rPr>
          <w:rFonts w:ascii="Arial" w:hAnsi="Arial" w:cs="Arial"/>
        </w:rPr>
        <w:t xml:space="preserve"> (2012</w:t>
      </w:r>
      <w:r w:rsidRPr="000B3E19">
        <w:rPr>
          <w:rFonts w:ascii="Arial" w:hAnsi="Arial" w:cs="Arial"/>
        </w:rPr>
        <w:t>)</w:t>
      </w:r>
      <w:r w:rsidR="002949DA">
        <w:rPr>
          <w:rFonts w:ascii="Arial" w:hAnsi="Arial" w:cs="Arial"/>
        </w:rPr>
        <w:t>.</w:t>
      </w:r>
      <w:r w:rsidRPr="000B3E19">
        <w:rPr>
          <w:rFonts w:ascii="Arial" w:hAnsi="Arial" w:cs="Arial"/>
        </w:rPr>
        <w:t xml:space="preserve"> Caring in </w:t>
      </w:r>
      <w:r w:rsidR="002133BB">
        <w:rPr>
          <w:rFonts w:ascii="Arial" w:hAnsi="Arial" w:cs="Arial"/>
        </w:rPr>
        <w:t>p</w:t>
      </w:r>
      <w:r w:rsidRPr="000B3E19">
        <w:rPr>
          <w:rFonts w:ascii="Arial" w:hAnsi="Arial" w:cs="Arial"/>
        </w:rPr>
        <w:t xml:space="preserve">rison: </w:t>
      </w:r>
      <w:r w:rsidR="002133BB">
        <w:rPr>
          <w:rFonts w:ascii="Arial" w:hAnsi="Arial" w:cs="Arial"/>
        </w:rPr>
        <w:t>t</w:t>
      </w:r>
      <w:r w:rsidRPr="000B3E19">
        <w:rPr>
          <w:rFonts w:ascii="Arial" w:hAnsi="Arial" w:cs="Arial"/>
        </w:rPr>
        <w:t xml:space="preserve">he </w:t>
      </w:r>
      <w:r w:rsidR="002133BB">
        <w:rPr>
          <w:rFonts w:ascii="Arial" w:hAnsi="Arial" w:cs="Arial"/>
        </w:rPr>
        <w:t>i</w:t>
      </w:r>
      <w:r w:rsidRPr="000B3E19">
        <w:rPr>
          <w:rFonts w:ascii="Arial" w:hAnsi="Arial" w:cs="Arial"/>
        </w:rPr>
        <w:t xml:space="preserve">ntersubjective </w:t>
      </w:r>
      <w:r w:rsidR="002133BB">
        <w:rPr>
          <w:rFonts w:ascii="Arial" w:hAnsi="Arial" w:cs="Arial"/>
        </w:rPr>
        <w:t>w</w:t>
      </w:r>
      <w:r w:rsidRPr="000B3E19">
        <w:rPr>
          <w:rFonts w:ascii="Arial" w:hAnsi="Arial" w:cs="Arial"/>
        </w:rPr>
        <w:t xml:space="preserve">eb of </w:t>
      </w:r>
      <w:r w:rsidR="002133BB">
        <w:rPr>
          <w:rFonts w:ascii="Arial" w:hAnsi="Arial" w:cs="Arial"/>
        </w:rPr>
        <w:t>p</w:t>
      </w:r>
      <w:r w:rsidRPr="000B3E19">
        <w:rPr>
          <w:rFonts w:ascii="Arial" w:hAnsi="Arial" w:cs="Arial"/>
        </w:rPr>
        <w:t xml:space="preserve">rofessional </w:t>
      </w:r>
      <w:r w:rsidR="002133BB">
        <w:rPr>
          <w:rFonts w:ascii="Arial" w:hAnsi="Arial" w:cs="Arial"/>
        </w:rPr>
        <w:t>r</w:t>
      </w:r>
      <w:r w:rsidRPr="000B3E19">
        <w:rPr>
          <w:rFonts w:ascii="Arial" w:hAnsi="Arial" w:cs="Arial"/>
        </w:rPr>
        <w:t xml:space="preserve">elationships. </w:t>
      </w:r>
      <w:r w:rsidRPr="000B3E19">
        <w:rPr>
          <w:rFonts w:ascii="Arial" w:hAnsi="Arial" w:cs="Arial"/>
          <w:i/>
          <w:iCs/>
        </w:rPr>
        <w:t>Journal of Forensic Nursing.</w:t>
      </w:r>
      <w:r w:rsidRPr="000B3E19">
        <w:rPr>
          <w:rFonts w:ascii="Arial" w:hAnsi="Arial" w:cs="Arial"/>
        </w:rPr>
        <w:t xml:space="preserve"> </w:t>
      </w:r>
      <w:r w:rsidR="00F35253">
        <w:rPr>
          <w:rFonts w:ascii="Arial" w:hAnsi="Arial" w:cs="Arial"/>
        </w:rPr>
        <w:t>DOI</w:t>
      </w:r>
      <w:r w:rsidR="002949DA" w:rsidRPr="001D2EB9">
        <w:rPr>
          <w:rFonts w:ascii="Arial" w:hAnsi="Arial" w:cs="Arial"/>
        </w:rPr>
        <w:t>: 10.1111/j.1939-3938.2012.01142.x</w:t>
      </w:r>
    </w:p>
    <w:p w:rsidR="00840B4F" w:rsidRDefault="00840B4F">
      <w:pPr>
        <w:autoSpaceDE w:val="0"/>
        <w:autoSpaceDN w:val="0"/>
        <w:adjustRightInd w:val="0"/>
        <w:spacing w:after="0"/>
        <w:rPr>
          <w:rFonts w:ascii="Arial" w:hAnsi="Arial" w:cs="Arial"/>
        </w:rPr>
      </w:pPr>
      <w:r w:rsidRPr="005F2BE9">
        <w:rPr>
          <w:rFonts w:ascii="Arial" w:hAnsi="Arial" w:cs="Arial"/>
        </w:rPr>
        <w:t xml:space="preserve">Norcross, J.C. &amp; </w:t>
      </w:r>
      <w:proofErr w:type="spellStart"/>
      <w:r w:rsidRPr="005F2BE9">
        <w:rPr>
          <w:rFonts w:ascii="Arial" w:hAnsi="Arial" w:cs="Arial"/>
        </w:rPr>
        <w:t>Wampold</w:t>
      </w:r>
      <w:proofErr w:type="spellEnd"/>
      <w:r>
        <w:rPr>
          <w:rFonts w:ascii="Arial" w:hAnsi="Arial" w:cs="Arial"/>
        </w:rPr>
        <w:t>, B.E</w:t>
      </w:r>
      <w:r w:rsidRPr="005F2BE9">
        <w:rPr>
          <w:rFonts w:ascii="Arial" w:hAnsi="Arial" w:cs="Arial"/>
        </w:rPr>
        <w:t xml:space="preserve">. </w:t>
      </w:r>
      <w:r>
        <w:rPr>
          <w:rFonts w:ascii="Arial" w:hAnsi="Arial" w:cs="Arial"/>
        </w:rPr>
        <w:t>(</w:t>
      </w:r>
      <w:r w:rsidRPr="005F2BE9">
        <w:rPr>
          <w:rFonts w:ascii="Arial" w:hAnsi="Arial" w:cs="Arial"/>
        </w:rPr>
        <w:t>201</w:t>
      </w:r>
      <w:r>
        <w:rPr>
          <w:rFonts w:ascii="Arial" w:hAnsi="Arial" w:cs="Arial"/>
        </w:rPr>
        <w:t>1a)</w:t>
      </w:r>
      <w:r w:rsidRPr="005F2BE9">
        <w:rPr>
          <w:rFonts w:ascii="Arial" w:hAnsi="Arial" w:cs="Arial"/>
        </w:rPr>
        <w:t xml:space="preserve">. What works for whom: tailoring psychotherapy to the person. </w:t>
      </w:r>
      <w:r w:rsidRPr="005F2BE9">
        <w:rPr>
          <w:rFonts w:ascii="Arial" w:hAnsi="Arial" w:cs="Arial"/>
          <w:i/>
        </w:rPr>
        <w:t>Journal of Clinical Psychology: In Session</w:t>
      </w:r>
      <w:r w:rsidRPr="000B628E">
        <w:rPr>
          <w:rFonts w:ascii="Arial" w:hAnsi="Arial" w:cs="Arial"/>
          <w:i/>
        </w:rPr>
        <w:t>, 67,</w:t>
      </w:r>
      <w:r w:rsidRPr="005F2BE9">
        <w:rPr>
          <w:rFonts w:ascii="Arial" w:hAnsi="Arial" w:cs="Arial"/>
        </w:rPr>
        <w:t xml:space="preserve"> pp. 127--132.</w:t>
      </w:r>
    </w:p>
    <w:p w:rsidR="00840B4F" w:rsidRPr="005F2BE9" w:rsidRDefault="00840B4F">
      <w:pPr>
        <w:spacing w:after="0"/>
        <w:rPr>
          <w:rFonts w:ascii="Arial" w:hAnsi="Arial" w:cs="Arial"/>
        </w:rPr>
      </w:pPr>
      <w:r w:rsidRPr="005F2BE9">
        <w:rPr>
          <w:rFonts w:ascii="Arial" w:hAnsi="Arial" w:cs="Arial"/>
        </w:rPr>
        <w:t>DOI: 10.1002/jclp.20764</w:t>
      </w:r>
    </w:p>
    <w:p w:rsidR="00013812" w:rsidRPr="005F2BE9" w:rsidRDefault="00013812">
      <w:pPr>
        <w:autoSpaceDE w:val="0"/>
        <w:autoSpaceDN w:val="0"/>
        <w:adjustRightInd w:val="0"/>
        <w:spacing w:after="0"/>
        <w:rPr>
          <w:rFonts w:ascii="Arial" w:hAnsi="Arial" w:cs="Arial"/>
        </w:rPr>
      </w:pPr>
      <w:r w:rsidRPr="005F2BE9">
        <w:rPr>
          <w:rFonts w:ascii="Arial" w:hAnsi="Arial" w:cs="Arial"/>
        </w:rPr>
        <w:t>N</w:t>
      </w:r>
      <w:r w:rsidR="007A3C25" w:rsidRPr="005F2BE9">
        <w:rPr>
          <w:rFonts w:ascii="Arial" w:hAnsi="Arial" w:cs="Arial"/>
        </w:rPr>
        <w:t>orcross</w:t>
      </w:r>
      <w:r w:rsidRPr="005F2BE9">
        <w:rPr>
          <w:rFonts w:ascii="Arial" w:hAnsi="Arial" w:cs="Arial"/>
        </w:rPr>
        <w:t xml:space="preserve">, J.C. &amp; </w:t>
      </w:r>
      <w:proofErr w:type="spellStart"/>
      <w:r w:rsidRPr="005F2BE9">
        <w:rPr>
          <w:rFonts w:ascii="Arial" w:hAnsi="Arial" w:cs="Arial"/>
        </w:rPr>
        <w:t>W</w:t>
      </w:r>
      <w:r w:rsidR="007A3C25" w:rsidRPr="005F2BE9">
        <w:rPr>
          <w:rFonts w:ascii="Arial" w:hAnsi="Arial" w:cs="Arial"/>
        </w:rPr>
        <w:t>ampold</w:t>
      </w:r>
      <w:proofErr w:type="spellEnd"/>
      <w:r w:rsidR="007A3C25">
        <w:rPr>
          <w:rFonts w:ascii="Arial" w:hAnsi="Arial" w:cs="Arial"/>
        </w:rPr>
        <w:t>, B.E</w:t>
      </w:r>
      <w:r w:rsidRPr="005F2BE9">
        <w:rPr>
          <w:rFonts w:ascii="Arial" w:hAnsi="Arial" w:cs="Arial"/>
        </w:rPr>
        <w:t xml:space="preserve">. </w:t>
      </w:r>
      <w:r w:rsidR="007A3C25">
        <w:rPr>
          <w:rFonts w:ascii="Arial" w:hAnsi="Arial" w:cs="Arial"/>
        </w:rPr>
        <w:t>(</w:t>
      </w:r>
      <w:r w:rsidRPr="005F2BE9">
        <w:rPr>
          <w:rFonts w:ascii="Arial" w:hAnsi="Arial" w:cs="Arial"/>
        </w:rPr>
        <w:t>2011</w:t>
      </w:r>
      <w:r w:rsidR="00840B4F">
        <w:rPr>
          <w:rFonts w:ascii="Arial" w:hAnsi="Arial" w:cs="Arial"/>
        </w:rPr>
        <w:t>b</w:t>
      </w:r>
      <w:r w:rsidR="007A3C25">
        <w:rPr>
          <w:rFonts w:ascii="Arial" w:hAnsi="Arial" w:cs="Arial"/>
        </w:rPr>
        <w:t>)</w:t>
      </w:r>
      <w:r w:rsidRPr="005F2BE9">
        <w:rPr>
          <w:rFonts w:ascii="Arial" w:hAnsi="Arial" w:cs="Arial"/>
        </w:rPr>
        <w:t>. Evidence-</w:t>
      </w:r>
      <w:r w:rsidR="002133BB">
        <w:rPr>
          <w:rFonts w:ascii="Arial" w:hAnsi="Arial" w:cs="Arial"/>
        </w:rPr>
        <w:t>b</w:t>
      </w:r>
      <w:r w:rsidRPr="005F2BE9">
        <w:rPr>
          <w:rFonts w:ascii="Arial" w:hAnsi="Arial" w:cs="Arial"/>
        </w:rPr>
        <w:t xml:space="preserve">ased </w:t>
      </w:r>
      <w:r w:rsidR="002133BB">
        <w:rPr>
          <w:rFonts w:ascii="Arial" w:hAnsi="Arial" w:cs="Arial"/>
        </w:rPr>
        <w:t>t</w:t>
      </w:r>
      <w:r w:rsidRPr="005F2BE9">
        <w:rPr>
          <w:rFonts w:ascii="Arial" w:hAnsi="Arial" w:cs="Arial"/>
        </w:rPr>
        <w:t xml:space="preserve">herapy </w:t>
      </w:r>
      <w:r w:rsidR="002133BB">
        <w:rPr>
          <w:rFonts w:ascii="Arial" w:hAnsi="Arial" w:cs="Arial"/>
        </w:rPr>
        <w:t>r</w:t>
      </w:r>
      <w:r w:rsidRPr="005F2BE9">
        <w:rPr>
          <w:rFonts w:ascii="Arial" w:hAnsi="Arial" w:cs="Arial"/>
        </w:rPr>
        <w:t xml:space="preserve">elationships: </w:t>
      </w:r>
      <w:r w:rsidR="002133BB">
        <w:rPr>
          <w:rFonts w:ascii="Arial" w:hAnsi="Arial" w:cs="Arial"/>
        </w:rPr>
        <w:t>r</w:t>
      </w:r>
      <w:r w:rsidRPr="005F2BE9">
        <w:rPr>
          <w:rFonts w:ascii="Arial" w:hAnsi="Arial" w:cs="Arial"/>
        </w:rPr>
        <w:t xml:space="preserve">esearch </w:t>
      </w:r>
      <w:r w:rsidR="002133BB">
        <w:rPr>
          <w:rFonts w:ascii="Arial" w:hAnsi="Arial" w:cs="Arial"/>
        </w:rPr>
        <w:t>c</w:t>
      </w:r>
      <w:r w:rsidRPr="005F2BE9">
        <w:rPr>
          <w:rFonts w:ascii="Arial" w:hAnsi="Arial" w:cs="Arial"/>
        </w:rPr>
        <w:t xml:space="preserve">onclusions and </w:t>
      </w:r>
      <w:r w:rsidR="002133BB">
        <w:rPr>
          <w:rFonts w:ascii="Arial" w:hAnsi="Arial" w:cs="Arial"/>
        </w:rPr>
        <w:t>c</w:t>
      </w:r>
      <w:r w:rsidRPr="005F2BE9">
        <w:rPr>
          <w:rFonts w:ascii="Arial" w:hAnsi="Arial" w:cs="Arial"/>
        </w:rPr>
        <w:t xml:space="preserve">linical </w:t>
      </w:r>
      <w:r w:rsidR="002133BB">
        <w:rPr>
          <w:rFonts w:ascii="Arial" w:hAnsi="Arial" w:cs="Arial"/>
        </w:rPr>
        <w:t>p</w:t>
      </w:r>
      <w:r w:rsidRPr="005F2BE9">
        <w:rPr>
          <w:rFonts w:ascii="Arial" w:hAnsi="Arial" w:cs="Arial"/>
        </w:rPr>
        <w:t xml:space="preserve">ractices. </w:t>
      </w:r>
      <w:r w:rsidRPr="005F2BE9">
        <w:rPr>
          <w:rFonts w:ascii="Arial" w:hAnsi="Arial" w:cs="Arial"/>
          <w:i/>
        </w:rPr>
        <w:t>Psychotherapy,</w:t>
      </w:r>
      <w:r w:rsidRPr="005F2BE9">
        <w:rPr>
          <w:rFonts w:ascii="Arial" w:hAnsi="Arial" w:cs="Arial"/>
        </w:rPr>
        <w:t xml:space="preserve"> </w:t>
      </w:r>
      <w:r w:rsidRPr="000B628E">
        <w:rPr>
          <w:rFonts w:ascii="Arial" w:hAnsi="Arial" w:cs="Arial"/>
          <w:i/>
        </w:rPr>
        <w:t xml:space="preserve">48, </w:t>
      </w:r>
      <w:r w:rsidRPr="005F2BE9">
        <w:rPr>
          <w:rFonts w:ascii="Arial" w:hAnsi="Arial" w:cs="Arial"/>
        </w:rPr>
        <w:t>pp. 98-102.</w:t>
      </w:r>
    </w:p>
    <w:p w:rsidR="000B026D" w:rsidRPr="005F2BE9" w:rsidRDefault="000B026D" w:rsidP="00F72BB9">
      <w:pPr>
        <w:spacing w:after="0"/>
        <w:rPr>
          <w:rFonts w:ascii="Arial" w:hAnsi="Arial" w:cs="Arial"/>
        </w:rPr>
      </w:pPr>
      <w:r w:rsidRPr="005F2BE9">
        <w:rPr>
          <w:rFonts w:ascii="Arial" w:hAnsi="Arial" w:cs="Arial"/>
        </w:rPr>
        <w:lastRenderedPageBreak/>
        <w:t>P</w:t>
      </w:r>
      <w:r w:rsidR="007A3C25" w:rsidRPr="005F2BE9">
        <w:rPr>
          <w:rFonts w:ascii="Arial" w:hAnsi="Arial" w:cs="Arial"/>
        </w:rPr>
        <w:t>olanyi</w:t>
      </w:r>
      <w:r w:rsidRPr="005F2BE9">
        <w:rPr>
          <w:rFonts w:ascii="Arial" w:hAnsi="Arial" w:cs="Arial"/>
        </w:rPr>
        <w:t xml:space="preserve">, M. </w:t>
      </w:r>
      <w:r w:rsidR="007A3C25">
        <w:rPr>
          <w:rFonts w:ascii="Arial" w:hAnsi="Arial" w:cs="Arial"/>
        </w:rPr>
        <w:t>(</w:t>
      </w:r>
      <w:r w:rsidRPr="005F2BE9">
        <w:rPr>
          <w:rFonts w:ascii="Arial" w:hAnsi="Arial" w:cs="Arial"/>
        </w:rPr>
        <w:t>1969</w:t>
      </w:r>
      <w:r w:rsidR="007A3C25">
        <w:rPr>
          <w:rFonts w:ascii="Arial" w:hAnsi="Arial" w:cs="Arial"/>
        </w:rPr>
        <w:t>)</w:t>
      </w:r>
      <w:r w:rsidRPr="005F2BE9">
        <w:rPr>
          <w:rFonts w:ascii="Arial" w:hAnsi="Arial" w:cs="Arial"/>
        </w:rPr>
        <w:t xml:space="preserve">. </w:t>
      </w:r>
      <w:r w:rsidRPr="005F2BE9">
        <w:rPr>
          <w:rFonts w:ascii="Arial" w:hAnsi="Arial" w:cs="Arial"/>
          <w:i/>
        </w:rPr>
        <w:t>Knowing and Being</w:t>
      </w:r>
      <w:r w:rsidRPr="005F2BE9">
        <w:rPr>
          <w:rFonts w:ascii="Arial" w:hAnsi="Arial" w:cs="Arial"/>
        </w:rPr>
        <w:t>. London</w:t>
      </w:r>
      <w:r w:rsidR="007A3C25">
        <w:rPr>
          <w:rFonts w:ascii="Arial" w:hAnsi="Arial" w:cs="Arial"/>
        </w:rPr>
        <w:t>:</w:t>
      </w:r>
      <w:r w:rsidRPr="005F2BE9">
        <w:rPr>
          <w:rFonts w:ascii="Arial" w:hAnsi="Arial" w:cs="Arial"/>
        </w:rPr>
        <w:t xml:space="preserve"> Routledge &amp; Kegan Paul.</w:t>
      </w:r>
    </w:p>
    <w:p w:rsidR="000B026D" w:rsidRPr="005F2BE9" w:rsidRDefault="000B026D" w:rsidP="00F72BB9">
      <w:pPr>
        <w:spacing w:after="0"/>
        <w:rPr>
          <w:rFonts w:ascii="Arial" w:hAnsi="Arial" w:cs="Arial"/>
        </w:rPr>
      </w:pPr>
      <w:r w:rsidRPr="005F2BE9">
        <w:rPr>
          <w:rFonts w:ascii="Arial" w:hAnsi="Arial" w:cs="Arial"/>
        </w:rPr>
        <w:t>R</w:t>
      </w:r>
      <w:r w:rsidR="007A3C25" w:rsidRPr="005F2BE9">
        <w:rPr>
          <w:rFonts w:ascii="Arial" w:hAnsi="Arial" w:cs="Arial"/>
        </w:rPr>
        <w:t>ake</w:t>
      </w:r>
      <w:r w:rsidRPr="005F2BE9">
        <w:rPr>
          <w:rFonts w:ascii="Arial" w:hAnsi="Arial" w:cs="Arial"/>
        </w:rPr>
        <w:t>, C. &amp; P</w:t>
      </w:r>
      <w:r w:rsidR="007A3C25" w:rsidRPr="005F2BE9">
        <w:rPr>
          <w:rFonts w:ascii="Arial" w:hAnsi="Arial" w:cs="Arial"/>
        </w:rPr>
        <w:t>aley</w:t>
      </w:r>
      <w:r w:rsidR="007A3C25">
        <w:rPr>
          <w:rFonts w:ascii="Arial" w:hAnsi="Arial" w:cs="Arial"/>
        </w:rPr>
        <w:t>, G</w:t>
      </w:r>
      <w:r w:rsidRPr="005F2BE9">
        <w:rPr>
          <w:rFonts w:ascii="Arial" w:hAnsi="Arial" w:cs="Arial"/>
        </w:rPr>
        <w:t xml:space="preserve">. </w:t>
      </w:r>
      <w:r w:rsidR="007A3C25">
        <w:rPr>
          <w:rFonts w:ascii="Arial" w:hAnsi="Arial" w:cs="Arial"/>
        </w:rPr>
        <w:t>(</w:t>
      </w:r>
      <w:r w:rsidRPr="005F2BE9">
        <w:rPr>
          <w:rFonts w:ascii="Arial" w:hAnsi="Arial" w:cs="Arial"/>
        </w:rPr>
        <w:t>2009</w:t>
      </w:r>
      <w:r w:rsidR="007A3C25">
        <w:rPr>
          <w:rFonts w:ascii="Arial" w:hAnsi="Arial" w:cs="Arial"/>
        </w:rPr>
        <w:t>)</w:t>
      </w:r>
      <w:r w:rsidRPr="005F2BE9">
        <w:rPr>
          <w:rFonts w:ascii="Arial" w:hAnsi="Arial" w:cs="Arial"/>
        </w:rPr>
        <w:t xml:space="preserve">. Personal therapy for psychotherapists: the impact on therapeutic practice. </w:t>
      </w:r>
      <w:r w:rsidR="002133BB">
        <w:rPr>
          <w:rFonts w:ascii="Arial" w:hAnsi="Arial" w:cs="Arial"/>
        </w:rPr>
        <w:t>a</w:t>
      </w:r>
      <w:r w:rsidRPr="005F2BE9">
        <w:rPr>
          <w:rFonts w:ascii="Arial" w:hAnsi="Arial" w:cs="Arial"/>
        </w:rPr>
        <w:t xml:space="preserve"> qualitative study using interpretative phenomenological analysis. </w:t>
      </w:r>
      <w:r w:rsidRPr="005F2BE9">
        <w:rPr>
          <w:rFonts w:ascii="Arial" w:hAnsi="Arial" w:cs="Arial"/>
          <w:i/>
        </w:rPr>
        <w:t>Psychodynamic Practice</w:t>
      </w:r>
      <w:r w:rsidRPr="000B628E">
        <w:rPr>
          <w:rFonts w:ascii="Arial" w:hAnsi="Arial" w:cs="Arial"/>
        </w:rPr>
        <w:t>,</w:t>
      </w:r>
      <w:r w:rsidR="005D5102" w:rsidRPr="000B628E">
        <w:rPr>
          <w:rFonts w:ascii="Arial" w:hAnsi="Arial" w:cs="Arial"/>
        </w:rPr>
        <w:t xml:space="preserve"> </w:t>
      </w:r>
      <w:r w:rsidR="00CC3C4C" w:rsidRPr="000B628E">
        <w:rPr>
          <w:rFonts w:ascii="Arial" w:hAnsi="Arial" w:cs="Arial"/>
        </w:rPr>
        <w:t>15</w:t>
      </w:r>
      <w:r w:rsidRPr="000B628E">
        <w:rPr>
          <w:rFonts w:ascii="Arial" w:hAnsi="Arial" w:cs="Arial"/>
        </w:rPr>
        <w:t>,</w:t>
      </w:r>
      <w:r w:rsidRPr="005F2BE9">
        <w:rPr>
          <w:rFonts w:ascii="Arial" w:hAnsi="Arial" w:cs="Arial"/>
        </w:rPr>
        <w:t xml:space="preserve"> pp. 261-274.</w:t>
      </w:r>
    </w:p>
    <w:p w:rsidR="00013812" w:rsidRDefault="00013812" w:rsidP="00F72BB9">
      <w:pPr>
        <w:spacing w:after="0"/>
        <w:rPr>
          <w:rFonts w:ascii="Arial" w:hAnsi="Arial" w:cs="Arial"/>
        </w:rPr>
      </w:pPr>
      <w:proofErr w:type="spellStart"/>
      <w:r w:rsidRPr="005F2BE9">
        <w:rPr>
          <w:rFonts w:ascii="Arial" w:hAnsi="Arial" w:cs="Arial"/>
        </w:rPr>
        <w:t>R</w:t>
      </w:r>
      <w:r w:rsidR="00323DB0" w:rsidRPr="005F2BE9">
        <w:rPr>
          <w:rFonts w:ascii="Arial" w:hAnsi="Arial" w:cs="Arial"/>
        </w:rPr>
        <w:t>izq</w:t>
      </w:r>
      <w:proofErr w:type="spellEnd"/>
      <w:r w:rsidRPr="005F2BE9">
        <w:rPr>
          <w:rFonts w:ascii="Arial" w:hAnsi="Arial" w:cs="Arial"/>
        </w:rPr>
        <w:t xml:space="preserve">, R. </w:t>
      </w:r>
      <w:r w:rsidR="00323DB0">
        <w:rPr>
          <w:rFonts w:ascii="Arial" w:hAnsi="Arial" w:cs="Arial"/>
        </w:rPr>
        <w:t>(</w:t>
      </w:r>
      <w:r w:rsidRPr="005F2BE9">
        <w:rPr>
          <w:rFonts w:ascii="Arial" w:hAnsi="Arial" w:cs="Arial"/>
        </w:rPr>
        <w:t>2006</w:t>
      </w:r>
      <w:r w:rsidR="00323DB0">
        <w:rPr>
          <w:rFonts w:ascii="Arial" w:hAnsi="Arial" w:cs="Arial"/>
        </w:rPr>
        <w:t>)</w:t>
      </w:r>
      <w:r w:rsidRPr="005F2BE9">
        <w:rPr>
          <w:rFonts w:ascii="Arial" w:hAnsi="Arial" w:cs="Arial"/>
        </w:rPr>
        <w:t xml:space="preserve">. Training and disillusion in counselling psychology: </w:t>
      </w:r>
      <w:r w:rsidR="002133BB">
        <w:rPr>
          <w:rFonts w:ascii="Arial" w:hAnsi="Arial" w:cs="Arial"/>
        </w:rPr>
        <w:t>a</w:t>
      </w:r>
      <w:r w:rsidRPr="005F2BE9">
        <w:rPr>
          <w:rFonts w:ascii="Arial" w:hAnsi="Arial" w:cs="Arial"/>
        </w:rPr>
        <w:t xml:space="preserve"> psychoanalytic perspective. </w:t>
      </w:r>
      <w:r w:rsidRPr="005F2BE9">
        <w:rPr>
          <w:rFonts w:ascii="Arial" w:hAnsi="Arial" w:cs="Arial"/>
          <w:i/>
        </w:rPr>
        <w:t>Psychology and Psychotherapy: Theory, Research and Practice</w:t>
      </w:r>
      <w:r w:rsidRPr="000B628E">
        <w:rPr>
          <w:rFonts w:ascii="Arial" w:hAnsi="Arial" w:cs="Arial"/>
        </w:rPr>
        <w:t>, 79,</w:t>
      </w:r>
      <w:r w:rsidRPr="005F2BE9">
        <w:rPr>
          <w:rFonts w:ascii="Arial" w:hAnsi="Arial" w:cs="Arial"/>
        </w:rPr>
        <w:t xml:space="preserve"> pp. 613-27.</w:t>
      </w:r>
    </w:p>
    <w:p w:rsidR="002C599C" w:rsidRPr="002C599C" w:rsidRDefault="002C599C" w:rsidP="00F72BB9">
      <w:pPr>
        <w:spacing w:after="0"/>
        <w:rPr>
          <w:rFonts w:ascii="Arial" w:hAnsi="Arial" w:cs="Arial"/>
        </w:rPr>
      </w:pPr>
      <w:proofErr w:type="spellStart"/>
      <w:r>
        <w:rPr>
          <w:rFonts w:ascii="Arial" w:hAnsi="Arial" w:cs="Arial"/>
        </w:rPr>
        <w:t>Rizq</w:t>
      </w:r>
      <w:proofErr w:type="spellEnd"/>
      <w:r>
        <w:rPr>
          <w:rFonts w:ascii="Arial" w:hAnsi="Arial" w:cs="Arial"/>
        </w:rPr>
        <w:t xml:space="preserve">, R. (2009). Teaching and transformation: a psychoanalytic perspective on psychotherapeutic training. </w:t>
      </w:r>
      <w:r>
        <w:rPr>
          <w:rFonts w:ascii="Arial" w:hAnsi="Arial" w:cs="Arial"/>
          <w:i/>
        </w:rPr>
        <w:t xml:space="preserve">British Journal of Psychotherapy, </w:t>
      </w:r>
      <w:r w:rsidR="00ED2D4F" w:rsidRPr="001D2EB9">
        <w:rPr>
          <w:rFonts w:ascii="Arial" w:hAnsi="Arial" w:cs="Arial"/>
        </w:rPr>
        <w:t>25,</w:t>
      </w:r>
      <w:r>
        <w:rPr>
          <w:rFonts w:ascii="Arial" w:hAnsi="Arial" w:cs="Arial"/>
        </w:rPr>
        <w:t xml:space="preserve"> pp.363-380.</w:t>
      </w:r>
    </w:p>
    <w:p w:rsidR="000B026D" w:rsidRPr="005F2BE9" w:rsidRDefault="000B026D" w:rsidP="00F72BB9">
      <w:pPr>
        <w:spacing w:after="0"/>
        <w:rPr>
          <w:rFonts w:ascii="Arial" w:hAnsi="Arial" w:cs="Arial"/>
        </w:rPr>
      </w:pPr>
      <w:proofErr w:type="spellStart"/>
      <w:r w:rsidRPr="005F2BE9">
        <w:rPr>
          <w:rFonts w:ascii="Arial" w:hAnsi="Arial" w:cs="Arial"/>
        </w:rPr>
        <w:t>R</w:t>
      </w:r>
      <w:r w:rsidR="00323DB0" w:rsidRPr="005F2BE9">
        <w:rPr>
          <w:rFonts w:ascii="Arial" w:hAnsi="Arial" w:cs="Arial"/>
        </w:rPr>
        <w:t>izq</w:t>
      </w:r>
      <w:proofErr w:type="spellEnd"/>
      <w:r w:rsidRPr="005F2BE9">
        <w:rPr>
          <w:rFonts w:ascii="Arial" w:hAnsi="Arial" w:cs="Arial"/>
        </w:rPr>
        <w:t>, R. &amp; T</w:t>
      </w:r>
      <w:r w:rsidR="00323DB0" w:rsidRPr="005F2BE9">
        <w:rPr>
          <w:rFonts w:ascii="Arial" w:hAnsi="Arial" w:cs="Arial"/>
        </w:rPr>
        <w:t>arget</w:t>
      </w:r>
      <w:r w:rsidR="00323DB0">
        <w:rPr>
          <w:rFonts w:ascii="Arial" w:hAnsi="Arial" w:cs="Arial"/>
        </w:rPr>
        <w:t>, M</w:t>
      </w:r>
      <w:r w:rsidRPr="005F2BE9">
        <w:rPr>
          <w:rFonts w:ascii="Arial" w:hAnsi="Arial" w:cs="Arial"/>
        </w:rPr>
        <w:t xml:space="preserve">. </w:t>
      </w:r>
      <w:r w:rsidR="00323DB0">
        <w:rPr>
          <w:rFonts w:ascii="Arial" w:hAnsi="Arial" w:cs="Arial"/>
        </w:rPr>
        <w:t>(</w:t>
      </w:r>
      <w:r w:rsidRPr="005F2BE9">
        <w:rPr>
          <w:rFonts w:ascii="Arial" w:hAnsi="Arial" w:cs="Arial"/>
        </w:rPr>
        <w:t>2008</w:t>
      </w:r>
      <w:r w:rsidR="00323DB0">
        <w:rPr>
          <w:rFonts w:ascii="Arial" w:hAnsi="Arial" w:cs="Arial"/>
        </w:rPr>
        <w:t>)</w:t>
      </w:r>
      <w:r w:rsidRPr="005F2BE9">
        <w:rPr>
          <w:rFonts w:ascii="Arial" w:hAnsi="Arial" w:cs="Arial"/>
        </w:rPr>
        <w:t xml:space="preserve">. ‘The power of being seen’: an interpretative phenomenological analysis of how experienced counselling psychologists describe the meaning and significance of personal therapy in clinical practice. </w:t>
      </w:r>
      <w:r w:rsidRPr="005F2BE9">
        <w:rPr>
          <w:rFonts w:ascii="Arial" w:hAnsi="Arial" w:cs="Arial"/>
          <w:i/>
        </w:rPr>
        <w:t>British Journal of Guidance and Counselling</w:t>
      </w:r>
      <w:r w:rsidRPr="000B628E">
        <w:rPr>
          <w:rFonts w:ascii="Arial" w:hAnsi="Arial" w:cs="Arial"/>
          <w:i/>
        </w:rPr>
        <w:t>, 36,</w:t>
      </w:r>
      <w:r w:rsidRPr="005F2BE9">
        <w:rPr>
          <w:rFonts w:ascii="Arial" w:hAnsi="Arial" w:cs="Arial"/>
        </w:rPr>
        <w:t xml:space="preserve"> pp. 131-153.</w:t>
      </w:r>
    </w:p>
    <w:p w:rsidR="000B026D" w:rsidRPr="005F2BE9" w:rsidRDefault="00CC3C4C" w:rsidP="00F72BB9">
      <w:pPr>
        <w:pStyle w:val="Heading1"/>
        <w:spacing w:line="276" w:lineRule="auto"/>
        <w:rPr>
          <w:rFonts w:ascii="Arial" w:hAnsi="Arial" w:cs="Arial"/>
          <w:color w:val="auto"/>
          <w:sz w:val="22"/>
          <w:szCs w:val="22"/>
        </w:rPr>
      </w:pPr>
      <w:proofErr w:type="spellStart"/>
      <w:r w:rsidRPr="00CC3C4C">
        <w:rPr>
          <w:rFonts w:ascii="Arial" w:hAnsi="Arial" w:cs="Arial"/>
          <w:b w:val="0"/>
          <w:color w:val="auto"/>
          <w:sz w:val="22"/>
          <w:szCs w:val="22"/>
        </w:rPr>
        <w:t>R</w:t>
      </w:r>
      <w:r w:rsidR="00323DB0" w:rsidRPr="00CC3C4C">
        <w:rPr>
          <w:rFonts w:ascii="Arial" w:hAnsi="Arial" w:cs="Arial"/>
          <w:b w:val="0"/>
          <w:color w:val="auto"/>
          <w:sz w:val="22"/>
          <w:szCs w:val="22"/>
        </w:rPr>
        <w:t>izq</w:t>
      </w:r>
      <w:proofErr w:type="spellEnd"/>
      <w:r w:rsidRPr="00CC3C4C">
        <w:rPr>
          <w:rFonts w:ascii="Arial" w:hAnsi="Arial" w:cs="Arial"/>
          <w:b w:val="0"/>
          <w:color w:val="auto"/>
          <w:sz w:val="22"/>
          <w:szCs w:val="22"/>
        </w:rPr>
        <w:t>, R. &amp; T</w:t>
      </w:r>
      <w:r w:rsidR="00323DB0" w:rsidRPr="00CC3C4C">
        <w:rPr>
          <w:rFonts w:ascii="Arial" w:hAnsi="Arial" w:cs="Arial"/>
          <w:b w:val="0"/>
          <w:color w:val="auto"/>
          <w:sz w:val="22"/>
          <w:szCs w:val="22"/>
        </w:rPr>
        <w:t>arget</w:t>
      </w:r>
      <w:r w:rsidR="00323DB0">
        <w:rPr>
          <w:rFonts w:ascii="Arial" w:hAnsi="Arial" w:cs="Arial"/>
          <w:b w:val="0"/>
          <w:color w:val="auto"/>
          <w:sz w:val="22"/>
          <w:szCs w:val="22"/>
        </w:rPr>
        <w:t>, M</w:t>
      </w:r>
      <w:r w:rsidRPr="00CC3C4C">
        <w:rPr>
          <w:rFonts w:ascii="Arial" w:hAnsi="Arial" w:cs="Arial"/>
          <w:b w:val="0"/>
          <w:color w:val="auto"/>
          <w:sz w:val="22"/>
          <w:szCs w:val="22"/>
        </w:rPr>
        <w:t xml:space="preserve">. </w:t>
      </w:r>
      <w:r w:rsidR="00323DB0">
        <w:rPr>
          <w:rFonts w:ascii="Arial" w:hAnsi="Arial" w:cs="Arial"/>
          <w:b w:val="0"/>
          <w:color w:val="auto"/>
          <w:sz w:val="22"/>
          <w:szCs w:val="22"/>
        </w:rPr>
        <w:t>(</w:t>
      </w:r>
      <w:r w:rsidRPr="00CC3C4C">
        <w:rPr>
          <w:rFonts w:ascii="Arial" w:hAnsi="Arial" w:cs="Arial"/>
          <w:b w:val="0"/>
          <w:color w:val="auto"/>
          <w:sz w:val="22"/>
          <w:szCs w:val="22"/>
        </w:rPr>
        <w:t>2010</w:t>
      </w:r>
      <w:r w:rsidR="00323DB0">
        <w:rPr>
          <w:rFonts w:ascii="Arial" w:hAnsi="Arial" w:cs="Arial"/>
          <w:b w:val="0"/>
          <w:color w:val="auto"/>
          <w:sz w:val="22"/>
          <w:szCs w:val="22"/>
        </w:rPr>
        <w:t>)</w:t>
      </w:r>
      <w:r w:rsidRPr="00CC3C4C">
        <w:rPr>
          <w:rFonts w:ascii="Arial" w:hAnsi="Arial" w:cs="Arial"/>
          <w:b w:val="0"/>
          <w:color w:val="auto"/>
          <w:sz w:val="22"/>
          <w:szCs w:val="22"/>
        </w:rPr>
        <w:t xml:space="preserve">. </w:t>
      </w:r>
      <w:r w:rsidRPr="00CC3C4C">
        <w:rPr>
          <w:rFonts w:ascii="Arial" w:hAnsi="Arial" w:cs="Arial"/>
          <w:b w:val="0"/>
          <w:iCs/>
          <w:color w:val="auto"/>
          <w:sz w:val="22"/>
          <w:szCs w:val="22"/>
        </w:rPr>
        <w:t>‘If that's what I need, it could be what someone else needs.’</w:t>
      </w:r>
      <w:r w:rsidRPr="00CC3C4C">
        <w:rPr>
          <w:rFonts w:ascii="Arial" w:hAnsi="Arial" w:cs="Arial"/>
          <w:b w:val="0"/>
          <w:color w:val="auto"/>
          <w:sz w:val="22"/>
          <w:szCs w:val="22"/>
        </w:rPr>
        <w:t xml:space="preserve"> </w:t>
      </w:r>
      <w:r w:rsidR="002133BB">
        <w:rPr>
          <w:rFonts w:ascii="Arial" w:hAnsi="Arial" w:cs="Arial"/>
          <w:b w:val="0"/>
          <w:color w:val="auto"/>
          <w:sz w:val="22"/>
          <w:szCs w:val="22"/>
        </w:rPr>
        <w:t>e</w:t>
      </w:r>
      <w:r w:rsidRPr="00CC3C4C">
        <w:rPr>
          <w:rFonts w:ascii="Arial" w:hAnsi="Arial" w:cs="Arial"/>
          <w:b w:val="0"/>
          <w:color w:val="auto"/>
          <w:sz w:val="22"/>
          <w:szCs w:val="22"/>
        </w:rPr>
        <w:t xml:space="preserve">xploring the role of attachment and reflective function in counselling psychologists' accounts of how they use personal therapy in clinical practice: a mixed methods study. </w:t>
      </w:r>
      <w:r w:rsidRPr="00CC3C4C">
        <w:rPr>
          <w:rFonts w:ascii="Arial" w:hAnsi="Arial" w:cs="Arial"/>
          <w:b w:val="0"/>
          <w:i/>
          <w:color w:val="auto"/>
          <w:sz w:val="22"/>
          <w:szCs w:val="22"/>
        </w:rPr>
        <w:t>British Journal of Guidance and Counselling</w:t>
      </w:r>
      <w:r w:rsidRPr="000B628E">
        <w:rPr>
          <w:rFonts w:ascii="Arial" w:hAnsi="Arial" w:cs="Arial"/>
          <w:b w:val="0"/>
          <w:i/>
          <w:color w:val="auto"/>
          <w:sz w:val="22"/>
          <w:szCs w:val="22"/>
        </w:rPr>
        <w:t>, 38,</w:t>
      </w:r>
      <w:r w:rsidRPr="00CC3C4C">
        <w:rPr>
          <w:rFonts w:ascii="Arial" w:hAnsi="Arial" w:cs="Arial"/>
          <w:b w:val="0"/>
          <w:color w:val="auto"/>
          <w:sz w:val="22"/>
          <w:szCs w:val="22"/>
        </w:rPr>
        <w:t xml:space="preserve"> pp. 459-481. </w:t>
      </w:r>
    </w:p>
    <w:p w:rsidR="00E91306" w:rsidRPr="005F2BE9" w:rsidRDefault="00E91306" w:rsidP="00F72BB9">
      <w:pPr>
        <w:spacing w:after="0"/>
        <w:rPr>
          <w:rFonts w:ascii="Arial" w:hAnsi="Arial" w:cs="Arial"/>
        </w:rPr>
      </w:pPr>
      <w:r w:rsidRPr="005F2BE9">
        <w:rPr>
          <w:rFonts w:ascii="Arial" w:hAnsi="Arial" w:cs="Arial"/>
        </w:rPr>
        <w:t>S</w:t>
      </w:r>
      <w:r w:rsidR="00323DB0" w:rsidRPr="005F2BE9">
        <w:rPr>
          <w:rFonts w:ascii="Arial" w:hAnsi="Arial" w:cs="Arial"/>
        </w:rPr>
        <w:t>tern</w:t>
      </w:r>
      <w:r w:rsidRPr="005F2BE9">
        <w:rPr>
          <w:rFonts w:ascii="Arial" w:hAnsi="Arial" w:cs="Arial"/>
        </w:rPr>
        <w:t xml:space="preserve">, D.N. </w:t>
      </w:r>
      <w:r w:rsidR="00323DB0">
        <w:rPr>
          <w:rFonts w:ascii="Arial" w:hAnsi="Arial" w:cs="Arial"/>
        </w:rPr>
        <w:t>(</w:t>
      </w:r>
      <w:r w:rsidRPr="005F2BE9">
        <w:rPr>
          <w:rFonts w:ascii="Arial" w:hAnsi="Arial" w:cs="Arial"/>
          <w:bCs/>
        </w:rPr>
        <w:t>2004</w:t>
      </w:r>
      <w:r w:rsidR="00323DB0">
        <w:rPr>
          <w:rFonts w:ascii="Arial" w:hAnsi="Arial" w:cs="Arial"/>
          <w:bCs/>
        </w:rPr>
        <w:t>)</w:t>
      </w:r>
      <w:r w:rsidRPr="005F2BE9">
        <w:rPr>
          <w:rFonts w:ascii="Arial" w:hAnsi="Arial" w:cs="Arial"/>
          <w:bCs/>
        </w:rPr>
        <w:t xml:space="preserve">. </w:t>
      </w:r>
      <w:r w:rsidRPr="005F2BE9">
        <w:rPr>
          <w:rFonts w:ascii="Arial" w:hAnsi="Arial" w:cs="Arial"/>
          <w:bCs/>
          <w:i/>
          <w:iCs/>
        </w:rPr>
        <w:t xml:space="preserve">The Present Moment in Psychotherapy and Everyday Life. </w:t>
      </w:r>
      <w:r w:rsidRPr="005F2BE9">
        <w:rPr>
          <w:rFonts w:ascii="Arial" w:hAnsi="Arial" w:cs="Arial"/>
          <w:bCs/>
        </w:rPr>
        <w:t>New York: Norton.</w:t>
      </w:r>
    </w:p>
    <w:p w:rsidR="00486AD7" w:rsidRDefault="00486AD7" w:rsidP="00F72BB9">
      <w:pPr>
        <w:spacing w:after="0"/>
        <w:rPr>
          <w:rFonts w:ascii="Arial" w:hAnsi="Arial" w:cs="Arial"/>
        </w:rPr>
      </w:pPr>
      <w:proofErr w:type="spellStart"/>
      <w:r w:rsidRPr="005F2BE9">
        <w:rPr>
          <w:rFonts w:ascii="Arial" w:hAnsi="Arial" w:cs="Arial"/>
        </w:rPr>
        <w:t>W</w:t>
      </w:r>
      <w:r w:rsidR="00323DB0" w:rsidRPr="005F2BE9">
        <w:rPr>
          <w:rFonts w:ascii="Arial" w:hAnsi="Arial" w:cs="Arial"/>
        </w:rPr>
        <w:t>ampold</w:t>
      </w:r>
      <w:proofErr w:type="spellEnd"/>
      <w:r w:rsidRPr="005F2BE9">
        <w:rPr>
          <w:rFonts w:ascii="Arial" w:hAnsi="Arial" w:cs="Arial"/>
        </w:rPr>
        <w:t xml:space="preserve">, B. E., </w:t>
      </w:r>
      <w:proofErr w:type="spellStart"/>
      <w:r w:rsidRPr="005F2BE9">
        <w:rPr>
          <w:rFonts w:ascii="Arial" w:hAnsi="Arial" w:cs="Arial"/>
        </w:rPr>
        <w:t>M</w:t>
      </w:r>
      <w:r w:rsidR="00323DB0" w:rsidRPr="005F2BE9">
        <w:rPr>
          <w:rFonts w:ascii="Arial" w:hAnsi="Arial" w:cs="Arial"/>
        </w:rPr>
        <w:t>ondin</w:t>
      </w:r>
      <w:proofErr w:type="spellEnd"/>
      <w:r w:rsidRPr="005F2BE9">
        <w:rPr>
          <w:rFonts w:ascii="Arial" w:hAnsi="Arial" w:cs="Arial"/>
        </w:rPr>
        <w:t>,</w:t>
      </w:r>
      <w:r w:rsidR="002133BB" w:rsidRPr="002133BB">
        <w:rPr>
          <w:rFonts w:ascii="Arial" w:hAnsi="Arial" w:cs="Arial"/>
        </w:rPr>
        <w:t xml:space="preserve"> </w:t>
      </w:r>
      <w:r w:rsidR="002133BB" w:rsidRPr="005F2BE9">
        <w:rPr>
          <w:rFonts w:ascii="Arial" w:hAnsi="Arial" w:cs="Arial"/>
        </w:rPr>
        <w:t>G.W.</w:t>
      </w:r>
      <w:r w:rsidR="002133BB">
        <w:rPr>
          <w:rFonts w:ascii="Arial" w:hAnsi="Arial" w:cs="Arial"/>
        </w:rPr>
        <w:t>,</w:t>
      </w:r>
      <w:r w:rsidRPr="005F2BE9">
        <w:rPr>
          <w:rFonts w:ascii="Arial" w:hAnsi="Arial" w:cs="Arial"/>
        </w:rPr>
        <w:t xml:space="preserve"> M</w:t>
      </w:r>
      <w:r w:rsidR="00323DB0" w:rsidRPr="005F2BE9">
        <w:rPr>
          <w:rFonts w:ascii="Arial" w:hAnsi="Arial" w:cs="Arial"/>
        </w:rPr>
        <w:t>oody</w:t>
      </w:r>
      <w:r w:rsidR="002133BB" w:rsidRPr="002133BB">
        <w:rPr>
          <w:rFonts w:ascii="Arial" w:hAnsi="Arial" w:cs="Arial"/>
        </w:rPr>
        <w:t xml:space="preserve"> </w:t>
      </w:r>
      <w:r w:rsidR="002133BB" w:rsidRPr="005F2BE9">
        <w:rPr>
          <w:rFonts w:ascii="Arial" w:hAnsi="Arial" w:cs="Arial"/>
        </w:rPr>
        <w:t>M.</w:t>
      </w:r>
      <w:r w:rsidR="002133BB">
        <w:rPr>
          <w:rFonts w:ascii="Arial" w:hAnsi="Arial" w:cs="Arial"/>
        </w:rPr>
        <w:t>,</w:t>
      </w:r>
      <w:r w:rsidRPr="005F2BE9">
        <w:rPr>
          <w:rFonts w:ascii="Arial" w:hAnsi="Arial" w:cs="Arial"/>
        </w:rPr>
        <w:t xml:space="preserve"> S</w:t>
      </w:r>
      <w:r w:rsidR="00323DB0" w:rsidRPr="005F2BE9">
        <w:rPr>
          <w:rFonts w:ascii="Arial" w:hAnsi="Arial" w:cs="Arial"/>
        </w:rPr>
        <w:t>tich</w:t>
      </w:r>
      <w:r w:rsidR="002133BB">
        <w:rPr>
          <w:rFonts w:ascii="Arial" w:hAnsi="Arial" w:cs="Arial"/>
        </w:rPr>
        <w:t xml:space="preserve">, </w:t>
      </w:r>
      <w:r w:rsidR="002133BB" w:rsidRPr="005F2BE9">
        <w:rPr>
          <w:rFonts w:ascii="Arial" w:hAnsi="Arial" w:cs="Arial"/>
        </w:rPr>
        <w:t>F.</w:t>
      </w:r>
      <w:r w:rsidRPr="005F2BE9">
        <w:rPr>
          <w:rFonts w:ascii="Arial" w:hAnsi="Arial" w:cs="Arial"/>
        </w:rPr>
        <w:t>, B</w:t>
      </w:r>
      <w:r w:rsidR="002133BB" w:rsidRPr="005F2BE9">
        <w:rPr>
          <w:rFonts w:ascii="Arial" w:hAnsi="Arial" w:cs="Arial"/>
        </w:rPr>
        <w:t>enson</w:t>
      </w:r>
      <w:r w:rsidR="002133BB">
        <w:rPr>
          <w:rFonts w:ascii="Arial" w:hAnsi="Arial" w:cs="Arial"/>
        </w:rPr>
        <w:t>,</w:t>
      </w:r>
      <w:r w:rsidRPr="005F2BE9">
        <w:rPr>
          <w:rFonts w:ascii="Arial" w:hAnsi="Arial" w:cs="Arial"/>
        </w:rPr>
        <w:t xml:space="preserve"> </w:t>
      </w:r>
      <w:r w:rsidR="002133BB" w:rsidRPr="005F2BE9">
        <w:rPr>
          <w:rFonts w:ascii="Arial" w:hAnsi="Arial" w:cs="Arial"/>
        </w:rPr>
        <w:t>K.</w:t>
      </w:r>
      <w:r w:rsidR="002133BB">
        <w:rPr>
          <w:rFonts w:ascii="Arial" w:hAnsi="Arial" w:cs="Arial"/>
        </w:rPr>
        <w:t xml:space="preserve"> </w:t>
      </w:r>
      <w:r w:rsidRPr="005F2BE9">
        <w:rPr>
          <w:rFonts w:ascii="Arial" w:hAnsi="Arial" w:cs="Arial"/>
        </w:rPr>
        <w:t>&amp; H</w:t>
      </w:r>
      <w:r w:rsidR="002133BB" w:rsidRPr="005F2BE9">
        <w:rPr>
          <w:rFonts w:ascii="Arial" w:hAnsi="Arial" w:cs="Arial"/>
        </w:rPr>
        <w:t>yun</w:t>
      </w:r>
      <w:r w:rsidRPr="005F2BE9">
        <w:rPr>
          <w:rFonts w:ascii="Arial" w:hAnsi="Arial" w:cs="Arial"/>
        </w:rPr>
        <w:t>-</w:t>
      </w:r>
      <w:proofErr w:type="spellStart"/>
      <w:r w:rsidRPr="005F2BE9">
        <w:rPr>
          <w:rFonts w:ascii="Arial" w:hAnsi="Arial" w:cs="Arial"/>
        </w:rPr>
        <w:t>N</w:t>
      </w:r>
      <w:r w:rsidR="002133BB" w:rsidRPr="005F2BE9">
        <w:rPr>
          <w:rFonts w:ascii="Arial" w:hAnsi="Arial" w:cs="Arial"/>
        </w:rPr>
        <w:t>ie</w:t>
      </w:r>
      <w:proofErr w:type="spellEnd"/>
      <w:r w:rsidR="002133BB">
        <w:rPr>
          <w:rFonts w:ascii="Arial" w:hAnsi="Arial" w:cs="Arial"/>
        </w:rPr>
        <w:t xml:space="preserve">, </w:t>
      </w:r>
      <w:r w:rsidR="002133BB" w:rsidRPr="005F2BE9">
        <w:rPr>
          <w:rFonts w:ascii="Arial" w:hAnsi="Arial" w:cs="Arial"/>
        </w:rPr>
        <w:t>A.</w:t>
      </w:r>
      <w:r w:rsidRPr="005F2BE9">
        <w:rPr>
          <w:rFonts w:ascii="Arial" w:hAnsi="Arial" w:cs="Arial"/>
        </w:rPr>
        <w:t xml:space="preserve">. </w:t>
      </w:r>
      <w:r w:rsidR="002133BB">
        <w:rPr>
          <w:rFonts w:ascii="Arial" w:hAnsi="Arial" w:cs="Arial"/>
        </w:rPr>
        <w:t>(</w:t>
      </w:r>
      <w:r w:rsidRPr="005F2BE9">
        <w:rPr>
          <w:rFonts w:ascii="Arial" w:hAnsi="Arial" w:cs="Arial"/>
        </w:rPr>
        <w:t>1997</w:t>
      </w:r>
      <w:r w:rsidR="002133BB">
        <w:rPr>
          <w:rFonts w:ascii="Arial" w:hAnsi="Arial" w:cs="Arial"/>
        </w:rPr>
        <w:t>)</w:t>
      </w:r>
      <w:r w:rsidRPr="005F2BE9">
        <w:rPr>
          <w:rFonts w:ascii="Arial" w:hAnsi="Arial" w:cs="Arial"/>
        </w:rPr>
        <w:t xml:space="preserve">. A meta-analysis of outcome studies comparing bona fide psychotherapies: empirically, “All must have prizes”. </w:t>
      </w:r>
      <w:r w:rsidRPr="005F2BE9">
        <w:rPr>
          <w:rFonts w:ascii="Arial" w:hAnsi="Arial" w:cs="Arial"/>
          <w:i/>
        </w:rPr>
        <w:t>Psychological Bulletin,</w:t>
      </w:r>
      <w:r w:rsidRPr="005F2BE9">
        <w:rPr>
          <w:rFonts w:ascii="Arial" w:hAnsi="Arial" w:cs="Arial"/>
        </w:rPr>
        <w:t xml:space="preserve"> </w:t>
      </w:r>
      <w:r w:rsidRPr="000B628E">
        <w:rPr>
          <w:rFonts w:ascii="Arial" w:hAnsi="Arial" w:cs="Arial"/>
          <w:i/>
        </w:rPr>
        <w:t>122,</w:t>
      </w:r>
      <w:r w:rsidRPr="005F2BE9">
        <w:rPr>
          <w:rFonts w:ascii="Arial" w:hAnsi="Arial" w:cs="Arial"/>
        </w:rPr>
        <w:t xml:space="preserve"> pp. 203-15.</w:t>
      </w:r>
    </w:p>
    <w:p w:rsidR="006556F4" w:rsidRPr="006556F4" w:rsidRDefault="006556F4" w:rsidP="00F72BB9">
      <w:pPr>
        <w:spacing w:after="0"/>
        <w:rPr>
          <w:rFonts w:ascii="Arial" w:hAnsi="Arial" w:cs="Arial"/>
        </w:rPr>
      </w:pPr>
      <w:r>
        <w:rPr>
          <w:rFonts w:ascii="Arial" w:hAnsi="Arial" w:cs="Arial"/>
        </w:rPr>
        <w:t xml:space="preserve">Winnicott, D.W. (1960/1987). Ego distortion in terms of true and false self. In </w:t>
      </w:r>
      <w:r w:rsidRPr="001D2EB9">
        <w:rPr>
          <w:rFonts w:ascii="Arial" w:hAnsi="Arial" w:cs="Arial"/>
          <w:i/>
        </w:rPr>
        <w:t>The Maturational Processes and the Facilitating Environment</w:t>
      </w:r>
      <w:r>
        <w:rPr>
          <w:rFonts w:ascii="Arial" w:hAnsi="Arial" w:cs="Arial"/>
          <w:i/>
        </w:rPr>
        <w:t>.</w:t>
      </w:r>
      <w:r>
        <w:rPr>
          <w:rFonts w:ascii="Arial" w:hAnsi="Arial" w:cs="Arial"/>
        </w:rPr>
        <w:t xml:space="preserve"> London: Hogarth Press.</w:t>
      </w:r>
    </w:p>
    <w:p w:rsidR="00C12E24" w:rsidRDefault="00E91306" w:rsidP="00F72BB9">
      <w:pPr>
        <w:spacing w:after="0"/>
        <w:rPr>
          <w:rFonts w:ascii="Arial" w:hAnsi="Arial" w:cs="Arial"/>
        </w:rPr>
      </w:pPr>
      <w:r w:rsidRPr="005F2BE9">
        <w:rPr>
          <w:rFonts w:ascii="Arial" w:hAnsi="Arial" w:cs="Arial"/>
        </w:rPr>
        <w:t>W</w:t>
      </w:r>
      <w:r w:rsidR="002133BB" w:rsidRPr="005F2BE9">
        <w:rPr>
          <w:rFonts w:ascii="Arial" w:hAnsi="Arial" w:cs="Arial"/>
        </w:rPr>
        <w:t>innicott</w:t>
      </w:r>
      <w:r w:rsidRPr="005F2BE9">
        <w:rPr>
          <w:rFonts w:ascii="Arial" w:hAnsi="Arial" w:cs="Arial"/>
        </w:rPr>
        <w:t xml:space="preserve">, D.W. </w:t>
      </w:r>
      <w:r w:rsidR="002133BB">
        <w:rPr>
          <w:rFonts w:ascii="Arial" w:hAnsi="Arial" w:cs="Arial"/>
        </w:rPr>
        <w:t>(</w:t>
      </w:r>
      <w:r w:rsidRPr="005F2BE9">
        <w:rPr>
          <w:rFonts w:ascii="Arial" w:hAnsi="Arial" w:cs="Arial"/>
        </w:rPr>
        <w:t>1964</w:t>
      </w:r>
      <w:r w:rsidR="002133BB">
        <w:rPr>
          <w:rFonts w:ascii="Arial" w:hAnsi="Arial" w:cs="Arial"/>
        </w:rPr>
        <w:t>)</w:t>
      </w:r>
      <w:r w:rsidRPr="005F2BE9">
        <w:rPr>
          <w:rFonts w:ascii="Arial" w:hAnsi="Arial" w:cs="Arial"/>
        </w:rPr>
        <w:t xml:space="preserve">. </w:t>
      </w:r>
      <w:r w:rsidRPr="005F2BE9">
        <w:rPr>
          <w:rFonts w:ascii="Arial" w:hAnsi="Arial" w:cs="Arial"/>
          <w:i/>
          <w:iCs/>
        </w:rPr>
        <w:t>The Child, the Family and the Outside World</w:t>
      </w:r>
      <w:r w:rsidRPr="005F2BE9">
        <w:rPr>
          <w:rFonts w:ascii="Arial" w:hAnsi="Arial" w:cs="Arial"/>
        </w:rPr>
        <w:t xml:space="preserve">.  </w:t>
      </w:r>
      <w:proofErr w:type="spellStart"/>
      <w:r w:rsidRPr="005F2BE9">
        <w:rPr>
          <w:rFonts w:ascii="Arial" w:hAnsi="Arial" w:cs="Arial"/>
        </w:rPr>
        <w:t>Harmondsworth</w:t>
      </w:r>
      <w:proofErr w:type="spellEnd"/>
      <w:r w:rsidRPr="005F2BE9">
        <w:rPr>
          <w:rFonts w:ascii="Arial" w:hAnsi="Arial" w:cs="Arial"/>
        </w:rPr>
        <w:t>: Penguin</w:t>
      </w:r>
    </w:p>
    <w:p w:rsidR="006F0C86" w:rsidRDefault="006F0C86" w:rsidP="00F72BB9">
      <w:pPr>
        <w:spacing w:after="0"/>
        <w:rPr>
          <w:rFonts w:ascii="Arial" w:hAnsi="Arial" w:cs="Arial"/>
        </w:rPr>
      </w:pPr>
      <w:r w:rsidRPr="005F2BE9">
        <w:rPr>
          <w:rFonts w:ascii="Arial" w:hAnsi="Arial" w:cs="Arial"/>
        </w:rPr>
        <w:t>W</w:t>
      </w:r>
      <w:r w:rsidR="002133BB" w:rsidRPr="005F2BE9">
        <w:rPr>
          <w:rFonts w:ascii="Arial" w:hAnsi="Arial" w:cs="Arial"/>
        </w:rPr>
        <w:t>innicott</w:t>
      </w:r>
      <w:r w:rsidRPr="005F2BE9">
        <w:rPr>
          <w:rFonts w:ascii="Arial" w:hAnsi="Arial" w:cs="Arial"/>
        </w:rPr>
        <w:t xml:space="preserve">, D.W. </w:t>
      </w:r>
      <w:r w:rsidR="002133BB">
        <w:rPr>
          <w:rFonts w:ascii="Arial" w:hAnsi="Arial" w:cs="Arial"/>
        </w:rPr>
        <w:t>(</w:t>
      </w:r>
      <w:r w:rsidRPr="005F2BE9">
        <w:rPr>
          <w:rFonts w:ascii="Arial" w:hAnsi="Arial" w:cs="Arial"/>
        </w:rPr>
        <w:t>1971</w:t>
      </w:r>
      <w:r w:rsidR="002133BB">
        <w:rPr>
          <w:rFonts w:ascii="Arial" w:hAnsi="Arial" w:cs="Arial"/>
        </w:rPr>
        <w:t>)</w:t>
      </w:r>
      <w:r w:rsidRPr="005F2BE9">
        <w:rPr>
          <w:rFonts w:ascii="Arial" w:hAnsi="Arial" w:cs="Arial"/>
        </w:rPr>
        <w:t xml:space="preserve">. </w:t>
      </w:r>
      <w:r w:rsidRPr="005F2BE9">
        <w:rPr>
          <w:rFonts w:ascii="Arial" w:hAnsi="Arial" w:cs="Arial"/>
          <w:i/>
        </w:rPr>
        <w:t>Playing and Reality.</w:t>
      </w:r>
      <w:r w:rsidRPr="005F2BE9">
        <w:rPr>
          <w:rFonts w:ascii="Arial" w:hAnsi="Arial" w:cs="Arial"/>
        </w:rPr>
        <w:t xml:space="preserve"> London: Routledge. </w:t>
      </w:r>
    </w:p>
    <w:p w:rsidR="00EE7FBF" w:rsidRPr="00F55B43" w:rsidRDefault="007A75E5" w:rsidP="00F72BB9">
      <w:pPr>
        <w:spacing w:after="0"/>
        <w:rPr>
          <w:rFonts w:ascii="Arial" w:hAnsi="Arial" w:cs="Arial"/>
          <w:bCs/>
        </w:rPr>
      </w:pPr>
      <w:r>
        <w:rPr>
          <w:rFonts w:ascii="Arial" w:hAnsi="Arial" w:cs="Arial"/>
        </w:rPr>
        <w:t xml:space="preserve">Wright, J. &amp; Bolton, G. (2012). </w:t>
      </w:r>
      <w:r w:rsidR="00765409">
        <w:rPr>
          <w:rFonts w:ascii="Arial" w:hAnsi="Arial" w:cs="Arial"/>
          <w:i/>
        </w:rPr>
        <w:t>Reflective Writing in Counselling and Psychotherapy.</w:t>
      </w:r>
      <w:r w:rsidR="00765409">
        <w:rPr>
          <w:rFonts w:ascii="Arial" w:hAnsi="Arial" w:cs="Arial"/>
        </w:rPr>
        <w:t xml:space="preserve"> London: Sage.</w:t>
      </w:r>
      <w:bookmarkStart w:id="0" w:name="_GoBack"/>
      <w:bookmarkEnd w:id="0"/>
    </w:p>
    <w:sectPr w:rsidR="00EE7FBF" w:rsidRPr="00F55B43" w:rsidSect="00EA5FF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6DC" w:rsidRDefault="007066DC" w:rsidP="00397450">
      <w:pPr>
        <w:spacing w:after="0" w:line="240" w:lineRule="auto"/>
      </w:pPr>
      <w:r>
        <w:separator/>
      </w:r>
    </w:p>
  </w:endnote>
  <w:endnote w:type="continuationSeparator" w:id="0">
    <w:p w:rsidR="007066DC" w:rsidRDefault="007066DC" w:rsidP="00397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OneGulliverA">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5457"/>
      <w:docPartObj>
        <w:docPartGallery w:val="Page Numbers (Bottom of Page)"/>
        <w:docPartUnique/>
      </w:docPartObj>
    </w:sdtPr>
    <w:sdtEndPr/>
    <w:sdtContent>
      <w:p w:rsidR="007066DC" w:rsidRDefault="001D2EB9">
        <w:pPr>
          <w:pStyle w:val="Footer"/>
          <w:jc w:val="right"/>
        </w:pPr>
        <w:r>
          <w:fldChar w:fldCharType="begin"/>
        </w:r>
        <w:r>
          <w:instrText xml:space="preserve"> PAGE   \* MERGEFORMAT </w:instrText>
        </w:r>
        <w:r>
          <w:fldChar w:fldCharType="separate"/>
        </w:r>
        <w:r w:rsidR="00147C50">
          <w:rPr>
            <w:noProof/>
          </w:rPr>
          <w:t>11</w:t>
        </w:r>
        <w:r>
          <w:rPr>
            <w:noProof/>
          </w:rPr>
          <w:fldChar w:fldCharType="end"/>
        </w:r>
      </w:p>
    </w:sdtContent>
  </w:sdt>
  <w:p w:rsidR="007066DC" w:rsidRDefault="007066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6DC" w:rsidRDefault="007066DC" w:rsidP="00397450">
      <w:pPr>
        <w:spacing w:after="0" w:line="240" w:lineRule="auto"/>
      </w:pPr>
      <w:r>
        <w:separator/>
      </w:r>
    </w:p>
  </w:footnote>
  <w:footnote w:type="continuationSeparator" w:id="0">
    <w:p w:rsidR="007066DC" w:rsidRDefault="007066DC" w:rsidP="003974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6F0D"/>
    <w:multiLevelType w:val="hybridMultilevel"/>
    <w:tmpl w:val="400E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EA3F8A"/>
    <w:multiLevelType w:val="hybridMultilevel"/>
    <w:tmpl w:val="B0808C8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7AA0233E"/>
    <w:multiLevelType w:val="hybridMultilevel"/>
    <w:tmpl w:val="63A2B928"/>
    <w:lvl w:ilvl="0" w:tplc="08090001">
      <w:start w:val="1"/>
      <w:numFmt w:val="bullet"/>
      <w:lvlText w:val=""/>
      <w:lvlJc w:val="left"/>
      <w:pPr>
        <w:tabs>
          <w:tab w:val="num" w:pos="720"/>
        </w:tabs>
        <w:ind w:left="720" w:hanging="360"/>
      </w:pPr>
      <w:rPr>
        <w:rFonts w:ascii="Symbol" w:hAnsi="Symbol" w:hint="default"/>
      </w:rPr>
    </w:lvl>
    <w:lvl w:ilvl="1" w:tplc="ED4E8066" w:tentative="1">
      <w:start w:val="1"/>
      <w:numFmt w:val="bullet"/>
      <w:lvlText w:val=""/>
      <w:lvlJc w:val="left"/>
      <w:pPr>
        <w:tabs>
          <w:tab w:val="num" w:pos="1440"/>
        </w:tabs>
        <w:ind w:left="1440" w:hanging="360"/>
      </w:pPr>
      <w:rPr>
        <w:rFonts w:ascii="Wingdings" w:hAnsi="Wingdings" w:hint="default"/>
      </w:rPr>
    </w:lvl>
    <w:lvl w:ilvl="2" w:tplc="2C6C71DC" w:tentative="1">
      <w:start w:val="1"/>
      <w:numFmt w:val="bullet"/>
      <w:lvlText w:val=""/>
      <w:lvlJc w:val="left"/>
      <w:pPr>
        <w:tabs>
          <w:tab w:val="num" w:pos="2160"/>
        </w:tabs>
        <w:ind w:left="2160" w:hanging="360"/>
      </w:pPr>
      <w:rPr>
        <w:rFonts w:ascii="Wingdings" w:hAnsi="Wingdings" w:hint="default"/>
      </w:rPr>
    </w:lvl>
    <w:lvl w:ilvl="3" w:tplc="A09C0162" w:tentative="1">
      <w:start w:val="1"/>
      <w:numFmt w:val="bullet"/>
      <w:lvlText w:val=""/>
      <w:lvlJc w:val="left"/>
      <w:pPr>
        <w:tabs>
          <w:tab w:val="num" w:pos="2880"/>
        </w:tabs>
        <w:ind w:left="2880" w:hanging="360"/>
      </w:pPr>
      <w:rPr>
        <w:rFonts w:ascii="Wingdings" w:hAnsi="Wingdings" w:hint="default"/>
      </w:rPr>
    </w:lvl>
    <w:lvl w:ilvl="4" w:tplc="47DE9B64" w:tentative="1">
      <w:start w:val="1"/>
      <w:numFmt w:val="bullet"/>
      <w:lvlText w:val=""/>
      <w:lvlJc w:val="left"/>
      <w:pPr>
        <w:tabs>
          <w:tab w:val="num" w:pos="3600"/>
        </w:tabs>
        <w:ind w:left="3600" w:hanging="360"/>
      </w:pPr>
      <w:rPr>
        <w:rFonts w:ascii="Wingdings" w:hAnsi="Wingdings" w:hint="default"/>
      </w:rPr>
    </w:lvl>
    <w:lvl w:ilvl="5" w:tplc="BF0E2802" w:tentative="1">
      <w:start w:val="1"/>
      <w:numFmt w:val="bullet"/>
      <w:lvlText w:val=""/>
      <w:lvlJc w:val="left"/>
      <w:pPr>
        <w:tabs>
          <w:tab w:val="num" w:pos="4320"/>
        </w:tabs>
        <w:ind w:left="4320" w:hanging="360"/>
      </w:pPr>
      <w:rPr>
        <w:rFonts w:ascii="Wingdings" w:hAnsi="Wingdings" w:hint="default"/>
      </w:rPr>
    </w:lvl>
    <w:lvl w:ilvl="6" w:tplc="27847DFC" w:tentative="1">
      <w:start w:val="1"/>
      <w:numFmt w:val="bullet"/>
      <w:lvlText w:val=""/>
      <w:lvlJc w:val="left"/>
      <w:pPr>
        <w:tabs>
          <w:tab w:val="num" w:pos="5040"/>
        </w:tabs>
        <w:ind w:left="5040" w:hanging="360"/>
      </w:pPr>
      <w:rPr>
        <w:rFonts w:ascii="Wingdings" w:hAnsi="Wingdings" w:hint="default"/>
      </w:rPr>
    </w:lvl>
    <w:lvl w:ilvl="7" w:tplc="A3A80BB2" w:tentative="1">
      <w:start w:val="1"/>
      <w:numFmt w:val="bullet"/>
      <w:lvlText w:val=""/>
      <w:lvlJc w:val="left"/>
      <w:pPr>
        <w:tabs>
          <w:tab w:val="num" w:pos="5760"/>
        </w:tabs>
        <w:ind w:left="5760" w:hanging="360"/>
      </w:pPr>
      <w:rPr>
        <w:rFonts w:ascii="Wingdings" w:hAnsi="Wingdings" w:hint="default"/>
      </w:rPr>
    </w:lvl>
    <w:lvl w:ilvl="8" w:tplc="1F3A536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5D6"/>
    <w:rsid w:val="00004109"/>
    <w:rsid w:val="000068B0"/>
    <w:rsid w:val="000072B8"/>
    <w:rsid w:val="00012535"/>
    <w:rsid w:val="00013812"/>
    <w:rsid w:val="00024AF1"/>
    <w:rsid w:val="00025AA1"/>
    <w:rsid w:val="00026E2F"/>
    <w:rsid w:val="00034291"/>
    <w:rsid w:val="00040A4B"/>
    <w:rsid w:val="00045A69"/>
    <w:rsid w:val="00054CCE"/>
    <w:rsid w:val="00054D67"/>
    <w:rsid w:val="000573CE"/>
    <w:rsid w:val="000642BA"/>
    <w:rsid w:val="00077550"/>
    <w:rsid w:val="00082405"/>
    <w:rsid w:val="00093AEC"/>
    <w:rsid w:val="000A3098"/>
    <w:rsid w:val="000A520B"/>
    <w:rsid w:val="000B026D"/>
    <w:rsid w:val="000B3E19"/>
    <w:rsid w:val="000B628E"/>
    <w:rsid w:val="000C05B6"/>
    <w:rsid w:val="000C3B69"/>
    <w:rsid w:val="000C423A"/>
    <w:rsid w:val="000D6DC3"/>
    <w:rsid w:val="000D71D9"/>
    <w:rsid w:val="000E0B1D"/>
    <w:rsid w:val="000E0E79"/>
    <w:rsid w:val="000E1E44"/>
    <w:rsid w:val="000E2525"/>
    <w:rsid w:val="000E79B1"/>
    <w:rsid w:val="000F2E9B"/>
    <w:rsid w:val="0011154B"/>
    <w:rsid w:val="00114F31"/>
    <w:rsid w:val="0012267F"/>
    <w:rsid w:val="001277A9"/>
    <w:rsid w:val="00136E21"/>
    <w:rsid w:val="001419BB"/>
    <w:rsid w:val="001440B7"/>
    <w:rsid w:val="00146988"/>
    <w:rsid w:val="00146CE9"/>
    <w:rsid w:val="00147C50"/>
    <w:rsid w:val="00161B7D"/>
    <w:rsid w:val="00164660"/>
    <w:rsid w:val="001700BF"/>
    <w:rsid w:val="001911A6"/>
    <w:rsid w:val="00194BD2"/>
    <w:rsid w:val="001B3F92"/>
    <w:rsid w:val="001B520B"/>
    <w:rsid w:val="001B59D0"/>
    <w:rsid w:val="001B7405"/>
    <w:rsid w:val="001C1B2D"/>
    <w:rsid w:val="001C20AA"/>
    <w:rsid w:val="001C456A"/>
    <w:rsid w:val="001C7F6D"/>
    <w:rsid w:val="001D0F39"/>
    <w:rsid w:val="001D2EB9"/>
    <w:rsid w:val="001E34AE"/>
    <w:rsid w:val="001E4ADC"/>
    <w:rsid w:val="001E5923"/>
    <w:rsid w:val="001E7ACC"/>
    <w:rsid w:val="001F0D51"/>
    <w:rsid w:val="001F29FE"/>
    <w:rsid w:val="001F4F89"/>
    <w:rsid w:val="00203204"/>
    <w:rsid w:val="00211D71"/>
    <w:rsid w:val="002133BB"/>
    <w:rsid w:val="002212C4"/>
    <w:rsid w:val="00221A6B"/>
    <w:rsid w:val="00221EBE"/>
    <w:rsid w:val="00225630"/>
    <w:rsid w:val="0023245F"/>
    <w:rsid w:val="0024747F"/>
    <w:rsid w:val="0025276E"/>
    <w:rsid w:val="00260C58"/>
    <w:rsid w:val="00265EB2"/>
    <w:rsid w:val="00277085"/>
    <w:rsid w:val="0027724B"/>
    <w:rsid w:val="00284899"/>
    <w:rsid w:val="00284F6F"/>
    <w:rsid w:val="00286D29"/>
    <w:rsid w:val="0029103D"/>
    <w:rsid w:val="002916AC"/>
    <w:rsid w:val="002949DA"/>
    <w:rsid w:val="00294F1F"/>
    <w:rsid w:val="00295923"/>
    <w:rsid w:val="00295DF8"/>
    <w:rsid w:val="002A5AB0"/>
    <w:rsid w:val="002A6E03"/>
    <w:rsid w:val="002B6C36"/>
    <w:rsid w:val="002C599C"/>
    <w:rsid w:val="002C7215"/>
    <w:rsid w:val="002D2E47"/>
    <w:rsid w:val="002D3085"/>
    <w:rsid w:val="002D54FF"/>
    <w:rsid w:val="002D74A6"/>
    <w:rsid w:val="002E270A"/>
    <w:rsid w:val="002E2F01"/>
    <w:rsid w:val="002E617C"/>
    <w:rsid w:val="002F28F6"/>
    <w:rsid w:val="002F2933"/>
    <w:rsid w:val="003002DA"/>
    <w:rsid w:val="0030780C"/>
    <w:rsid w:val="00315A8D"/>
    <w:rsid w:val="00317867"/>
    <w:rsid w:val="003232A9"/>
    <w:rsid w:val="00323DB0"/>
    <w:rsid w:val="00331BB5"/>
    <w:rsid w:val="003366EA"/>
    <w:rsid w:val="0034131D"/>
    <w:rsid w:val="003439B1"/>
    <w:rsid w:val="00346C68"/>
    <w:rsid w:val="00356645"/>
    <w:rsid w:val="00360BF3"/>
    <w:rsid w:val="003621B0"/>
    <w:rsid w:val="00384665"/>
    <w:rsid w:val="00391FB1"/>
    <w:rsid w:val="003942BB"/>
    <w:rsid w:val="00397450"/>
    <w:rsid w:val="003A06E8"/>
    <w:rsid w:val="003B080A"/>
    <w:rsid w:val="003B337C"/>
    <w:rsid w:val="003C3ACF"/>
    <w:rsid w:val="003C7678"/>
    <w:rsid w:val="003D792B"/>
    <w:rsid w:val="003E052F"/>
    <w:rsid w:val="003E096C"/>
    <w:rsid w:val="003E2D8C"/>
    <w:rsid w:val="003E49A8"/>
    <w:rsid w:val="003E6D71"/>
    <w:rsid w:val="003F0ABD"/>
    <w:rsid w:val="003F44BC"/>
    <w:rsid w:val="003F742E"/>
    <w:rsid w:val="00402A79"/>
    <w:rsid w:val="00410D53"/>
    <w:rsid w:val="00412655"/>
    <w:rsid w:val="004147B3"/>
    <w:rsid w:val="00420A70"/>
    <w:rsid w:val="004562FF"/>
    <w:rsid w:val="00457DC8"/>
    <w:rsid w:val="004657E6"/>
    <w:rsid w:val="00467AE9"/>
    <w:rsid w:val="00467EDF"/>
    <w:rsid w:val="004735C0"/>
    <w:rsid w:val="00474DED"/>
    <w:rsid w:val="00486AD7"/>
    <w:rsid w:val="00492ABD"/>
    <w:rsid w:val="00496067"/>
    <w:rsid w:val="00497520"/>
    <w:rsid w:val="00497D83"/>
    <w:rsid w:val="004A4EE2"/>
    <w:rsid w:val="004B04C1"/>
    <w:rsid w:val="004B1A1C"/>
    <w:rsid w:val="004B6FA3"/>
    <w:rsid w:val="004C4EDD"/>
    <w:rsid w:val="004C7151"/>
    <w:rsid w:val="004D0626"/>
    <w:rsid w:val="004D2159"/>
    <w:rsid w:val="004D5C49"/>
    <w:rsid w:val="004D655F"/>
    <w:rsid w:val="004D738D"/>
    <w:rsid w:val="00502C01"/>
    <w:rsid w:val="00507EBF"/>
    <w:rsid w:val="00513B06"/>
    <w:rsid w:val="00514B65"/>
    <w:rsid w:val="005179FA"/>
    <w:rsid w:val="0053344E"/>
    <w:rsid w:val="005355B2"/>
    <w:rsid w:val="00535A4B"/>
    <w:rsid w:val="00536D6C"/>
    <w:rsid w:val="00545123"/>
    <w:rsid w:val="00546AB5"/>
    <w:rsid w:val="00546E4D"/>
    <w:rsid w:val="00547501"/>
    <w:rsid w:val="00547D14"/>
    <w:rsid w:val="00550170"/>
    <w:rsid w:val="0055761D"/>
    <w:rsid w:val="005655D2"/>
    <w:rsid w:val="00586153"/>
    <w:rsid w:val="00595600"/>
    <w:rsid w:val="005A1561"/>
    <w:rsid w:val="005A477B"/>
    <w:rsid w:val="005A78D1"/>
    <w:rsid w:val="005B0330"/>
    <w:rsid w:val="005B47DB"/>
    <w:rsid w:val="005C11BC"/>
    <w:rsid w:val="005C5CE4"/>
    <w:rsid w:val="005C734C"/>
    <w:rsid w:val="005D3C02"/>
    <w:rsid w:val="005D5102"/>
    <w:rsid w:val="005D5637"/>
    <w:rsid w:val="005E5746"/>
    <w:rsid w:val="005E7E58"/>
    <w:rsid w:val="005F0AAB"/>
    <w:rsid w:val="005F2BE9"/>
    <w:rsid w:val="005F7319"/>
    <w:rsid w:val="006069D6"/>
    <w:rsid w:val="00612CFA"/>
    <w:rsid w:val="00613BC4"/>
    <w:rsid w:val="006224D9"/>
    <w:rsid w:val="00622857"/>
    <w:rsid w:val="00623320"/>
    <w:rsid w:val="0062489A"/>
    <w:rsid w:val="006266CA"/>
    <w:rsid w:val="00627F42"/>
    <w:rsid w:val="00633EA0"/>
    <w:rsid w:val="006407C6"/>
    <w:rsid w:val="00644C0A"/>
    <w:rsid w:val="00645589"/>
    <w:rsid w:val="00646218"/>
    <w:rsid w:val="00647249"/>
    <w:rsid w:val="00650495"/>
    <w:rsid w:val="006556F4"/>
    <w:rsid w:val="00657E82"/>
    <w:rsid w:val="0068123A"/>
    <w:rsid w:val="00684A52"/>
    <w:rsid w:val="0068595F"/>
    <w:rsid w:val="00691D32"/>
    <w:rsid w:val="0069244A"/>
    <w:rsid w:val="006937E5"/>
    <w:rsid w:val="0069409E"/>
    <w:rsid w:val="006A149F"/>
    <w:rsid w:val="006B255F"/>
    <w:rsid w:val="006B3967"/>
    <w:rsid w:val="006B4EDF"/>
    <w:rsid w:val="006B61DC"/>
    <w:rsid w:val="006B654D"/>
    <w:rsid w:val="006B710F"/>
    <w:rsid w:val="006C0740"/>
    <w:rsid w:val="006C0E89"/>
    <w:rsid w:val="006C53EC"/>
    <w:rsid w:val="006C6AB0"/>
    <w:rsid w:val="006D36BE"/>
    <w:rsid w:val="006E0E0B"/>
    <w:rsid w:val="006F020A"/>
    <w:rsid w:val="006F0C86"/>
    <w:rsid w:val="006F2DEF"/>
    <w:rsid w:val="006F589D"/>
    <w:rsid w:val="00701435"/>
    <w:rsid w:val="00705E41"/>
    <w:rsid w:val="007066DC"/>
    <w:rsid w:val="00711D1F"/>
    <w:rsid w:val="007157EE"/>
    <w:rsid w:val="0071759E"/>
    <w:rsid w:val="0072241E"/>
    <w:rsid w:val="0072525E"/>
    <w:rsid w:val="00730AD7"/>
    <w:rsid w:val="00736428"/>
    <w:rsid w:val="0073694A"/>
    <w:rsid w:val="00742A44"/>
    <w:rsid w:val="00750DED"/>
    <w:rsid w:val="00762370"/>
    <w:rsid w:val="00765409"/>
    <w:rsid w:val="00771524"/>
    <w:rsid w:val="00773867"/>
    <w:rsid w:val="00775A26"/>
    <w:rsid w:val="007816CD"/>
    <w:rsid w:val="007825E8"/>
    <w:rsid w:val="0078280A"/>
    <w:rsid w:val="0078326D"/>
    <w:rsid w:val="00786668"/>
    <w:rsid w:val="007876B7"/>
    <w:rsid w:val="00792D08"/>
    <w:rsid w:val="007A3C25"/>
    <w:rsid w:val="007A3F7C"/>
    <w:rsid w:val="007A75E5"/>
    <w:rsid w:val="007B0D27"/>
    <w:rsid w:val="007B5CCF"/>
    <w:rsid w:val="007C0AFD"/>
    <w:rsid w:val="007C21B4"/>
    <w:rsid w:val="007C298F"/>
    <w:rsid w:val="007C2C95"/>
    <w:rsid w:val="007C6E26"/>
    <w:rsid w:val="007D0523"/>
    <w:rsid w:val="007D1A8D"/>
    <w:rsid w:val="007D73B9"/>
    <w:rsid w:val="007E3A1B"/>
    <w:rsid w:val="007E62A0"/>
    <w:rsid w:val="008007F7"/>
    <w:rsid w:val="008055BD"/>
    <w:rsid w:val="00806682"/>
    <w:rsid w:val="00813168"/>
    <w:rsid w:val="008137DF"/>
    <w:rsid w:val="008305CC"/>
    <w:rsid w:val="00840B4F"/>
    <w:rsid w:val="00844246"/>
    <w:rsid w:val="008452D0"/>
    <w:rsid w:val="00845A97"/>
    <w:rsid w:val="00850A0C"/>
    <w:rsid w:val="00861387"/>
    <w:rsid w:val="00861F0E"/>
    <w:rsid w:val="00862240"/>
    <w:rsid w:val="00865139"/>
    <w:rsid w:val="008675E5"/>
    <w:rsid w:val="0087012E"/>
    <w:rsid w:val="008722F0"/>
    <w:rsid w:val="008737C0"/>
    <w:rsid w:val="00881F69"/>
    <w:rsid w:val="0088608E"/>
    <w:rsid w:val="008864E9"/>
    <w:rsid w:val="00887FAF"/>
    <w:rsid w:val="00890033"/>
    <w:rsid w:val="00893162"/>
    <w:rsid w:val="00893E7E"/>
    <w:rsid w:val="008A1EAA"/>
    <w:rsid w:val="008A2EEC"/>
    <w:rsid w:val="008A40E9"/>
    <w:rsid w:val="008A7FA1"/>
    <w:rsid w:val="008B092C"/>
    <w:rsid w:val="008B0C7B"/>
    <w:rsid w:val="008B318A"/>
    <w:rsid w:val="008C2B38"/>
    <w:rsid w:val="008D450E"/>
    <w:rsid w:val="008D4D9B"/>
    <w:rsid w:val="008D5591"/>
    <w:rsid w:val="008E0481"/>
    <w:rsid w:val="008E379C"/>
    <w:rsid w:val="008E4549"/>
    <w:rsid w:val="008F23E8"/>
    <w:rsid w:val="008F36CB"/>
    <w:rsid w:val="008F4553"/>
    <w:rsid w:val="008F48CB"/>
    <w:rsid w:val="00906C44"/>
    <w:rsid w:val="00907B79"/>
    <w:rsid w:val="00911F60"/>
    <w:rsid w:val="009165F2"/>
    <w:rsid w:val="00920C34"/>
    <w:rsid w:val="00920C70"/>
    <w:rsid w:val="0092600B"/>
    <w:rsid w:val="00933126"/>
    <w:rsid w:val="00950109"/>
    <w:rsid w:val="00954B6F"/>
    <w:rsid w:val="00962D48"/>
    <w:rsid w:val="00962E83"/>
    <w:rsid w:val="009641DC"/>
    <w:rsid w:val="0097676D"/>
    <w:rsid w:val="00977791"/>
    <w:rsid w:val="009865BD"/>
    <w:rsid w:val="009873A2"/>
    <w:rsid w:val="0099023C"/>
    <w:rsid w:val="009915B5"/>
    <w:rsid w:val="00992C40"/>
    <w:rsid w:val="009B7607"/>
    <w:rsid w:val="009C3FF4"/>
    <w:rsid w:val="009C5BEA"/>
    <w:rsid w:val="009C6DD9"/>
    <w:rsid w:val="009D162A"/>
    <w:rsid w:val="009D32DF"/>
    <w:rsid w:val="009D5645"/>
    <w:rsid w:val="009E5CD5"/>
    <w:rsid w:val="009F3824"/>
    <w:rsid w:val="009F5D44"/>
    <w:rsid w:val="00A065D9"/>
    <w:rsid w:val="00A136A8"/>
    <w:rsid w:val="00A13ED3"/>
    <w:rsid w:val="00A160F6"/>
    <w:rsid w:val="00A166C7"/>
    <w:rsid w:val="00A16DFF"/>
    <w:rsid w:val="00A223D2"/>
    <w:rsid w:val="00A23098"/>
    <w:rsid w:val="00A23D0F"/>
    <w:rsid w:val="00A2733C"/>
    <w:rsid w:val="00A35624"/>
    <w:rsid w:val="00A604C9"/>
    <w:rsid w:val="00A64A46"/>
    <w:rsid w:val="00A651B9"/>
    <w:rsid w:val="00A701DD"/>
    <w:rsid w:val="00A72477"/>
    <w:rsid w:val="00A80C5B"/>
    <w:rsid w:val="00A959D9"/>
    <w:rsid w:val="00A96C35"/>
    <w:rsid w:val="00AA2914"/>
    <w:rsid w:val="00AA343B"/>
    <w:rsid w:val="00AA378F"/>
    <w:rsid w:val="00AA3B88"/>
    <w:rsid w:val="00AB4DDD"/>
    <w:rsid w:val="00AB520F"/>
    <w:rsid w:val="00AB6037"/>
    <w:rsid w:val="00AD2819"/>
    <w:rsid w:val="00AD2FF4"/>
    <w:rsid w:val="00AD637C"/>
    <w:rsid w:val="00AE28C9"/>
    <w:rsid w:val="00AF1FB7"/>
    <w:rsid w:val="00AF4083"/>
    <w:rsid w:val="00AF42E2"/>
    <w:rsid w:val="00B003B0"/>
    <w:rsid w:val="00B02BF6"/>
    <w:rsid w:val="00B06A93"/>
    <w:rsid w:val="00B11A7C"/>
    <w:rsid w:val="00B1298B"/>
    <w:rsid w:val="00B23F31"/>
    <w:rsid w:val="00B25776"/>
    <w:rsid w:val="00B26D61"/>
    <w:rsid w:val="00B36568"/>
    <w:rsid w:val="00B40945"/>
    <w:rsid w:val="00B4379B"/>
    <w:rsid w:val="00B5535A"/>
    <w:rsid w:val="00B65035"/>
    <w:rsid w:val="00B72B68"/>
    <w:rsid w:val="00B74F80"/>
    <w:rsid w:val="00B774ED"/>
    <w:rsid w:val="00BA2328"/>
    <w:rsid w:val="00BA3484"/>
    <w:rsid w:val="00BB76CB"/>
    <w:rsid w:val="00BC2E0A"/>
    <w:rsid w:val="00BC433C"/>
    <w:rsid w:val="00BC5943"/>
    <w:rsid w:val="00BD3012"/>
    <w:rsid w:val="00BD756B"/>
    <w:rsid w:val="00BE4F3A"/>
    <w:rsid w:val="00BE6C54"/>
    <w:rsid w:val="00BF053D"/>
    <w:rsid w:val="00BF1910"/>
    <w:rsid w:val="00BF6F8C"/>
    <w:rsid w:val="00C1177A"/>
    <w:rsid w:val="00C12E24"/>
    <w:rsid w:val="00C24011"/>
    <w:rsid w:val="00C304C5"/>
    <w:rsid w:val="00C30EA4"/>
    <w:rsid w:val="00C31720"/>
    <w:rsid w:val="00C367A5"/>
    <w:rsid w:val="00C450C0"/>
    <w:rsid w:val="00C47D94"/>
    <w:rsid w:val="00C5020B"/>
    <w:rsid w:val="00C60755"/>
    <w:rsid w:val="00C65287"/>
    <w:rsid w:val="00C73DD8"/>
    <w:rsid w:val="00C75959"/>
    <w:rsid w:val="00C826C0"/>
    <w:rsid w:val="00C8676A"/>
    <w:rsid w:val="00C87CFE"/>
    <w:rsid w:val="00C92A54"/>
    <w:rsid w:val="00C94EBD"/>
    <w:rsid w:val="00CA07B5"/>
    <w:rsid w:val="00CA0ADB"/>
    <w:rsid w:val="00CA23CF"/>
    <w:rsid w:val="00CA336D"/>
    <w:rsid w:val="00CA6034"/>
    <w:rsid w:val="00CC27C9"/>
    <w:rsid w:val="00CC3C4C"/>
    <w:rsid w:val="00CC48B9"/>
    <w:rsid w:val="00CC7919"/>
    <w:rsid w:val="00CC7AFB"/>
    <w:rsid w:val="00CD5AC8"/>
    <w:rsid w:val="00CD66B5"/>
    <w:rsid w:val="00CD6EFC"/>
    <w:rsid w:val="00CD7AAF"/>
    <w:rsid w:val="00CE17EB"/>
    <w:rsid w:val="00CE2AEF"/>
    <w:rsid w:val="00CE3D08"/>
    <w:rsid w:val="00CE54E6"/>
    <w:rsid w:val="00CE63F3"/>
    <w:rsid w:val="00CF0D88"/>
    <w:rsid w:val="00CF6FC1"/>
    <w:rsid w:val="00D04CC1"/>
    <w:rsid w:val="00D11000"/>
    <w:rsid w:val="00D12793"/>
    <w:rsid w:val="00D13C62"/>
    <w:rsid w:val="00D25B66"/>
    <w:rsid w:val="00D35440"/>
    <w:rsid w:val="00D37222"/>
    <w:rsid w:val="00D42096"/>
    <w:rsid w:val="00D43F7C"/>
    <w:rsid w:val="00D44B0A"/>
    <w:rsid w:val="00D4550B"/>
    <w:rsid w:val="00D52B93"/>
    <w:rsid w:val="00D53F22"/>
    <w:rsid w:val="00D558D9"/>
    <w:rsid w:val="00D61E6F"/>
    <w:rsid w:val="00D640AA"/>
    <w:rsid w:val="00D64366"/>
    <w:rsid w:val="00D75EFD"/>
    <w:rsid w:val="00D91C55"/>
    <w:rsid w:val="00D972E5"/>
    <w:rsid w:val="00D9756A"/>
    <w:rsid w:val="00DA5148"/>
    <w:rsid w:val="00DB10E4"/>
    <w:rsid w:val="00DB71D5"/>
    <w:rsid w:val="00DC3D1E"/>
    <w:rsid w:val="00DC5238"/>
    <w:rsid w:val="00DC7E01"/>
    <w:rsid w:val="00DD00D5"/>
    <w:rsid w:val="00DD0BDC"/>
    <w:rsid w:val="00DD65D6"/>
    <w:rsid w:val="00DE6D53"/>
    <w:rsid w:val="00DF3222"/>
    <w:rsid w:val="00E00947"/>
    <w:rsid w:val="00E04A57"/>
    <w:rsid w:val="00E072E5"/>
    <w:rsid w:val="00E11B34"/>
    <w:rsid w:val="00E27287"/>
    <w:rsid w:val="00E34FBB"/>
    <w:rsid w:val="00E36BD3"/>
    <w:rsid w:val="00E44E5A"/>
    <w:rsid w:val="00E5299C"/>
    <w:rsid w:val="00E567E8"/>
    <w:rsid w:val="00E605D1"/>
    <w:rsid w:val="00E72073"/>
    <w:rsid w:val="00E8093D"/>
    <w:rsid w:val="00E83121"/>
    <w:rsid w:val="00E86B1E"/>
    <w:rsid w:val="00E90A36"/>
    <w:rsid w:val="00E91306"/>
    <w:rsid w:val="00E91851"/>
    <w:rsid w:val="00E9469B"/>
    <w:rsid w:val="00E94F7B"/>
    <w:rsid w:val="00EA5FFC"/>
    <w:rsid w:val="00EB0CDA"/>
    <w:rsid w:val="00EB1E0B"/>
    <w:rsid w:val="00EC4736"/>
    <w:rsid w:val="00ED0A77"/>
    <w:rsid w:val="00ED2D4F"/>
    <w:rsid w:val="00EE6A84"/>
    <w:rsid w:val="00EE7A7B"/>
    <w:rsid w:val="00EE7FBF"/>
    <w:rsid w:val="00EF4884"/>
    <w:rsid w:val="00EF518C"/>
    <w:rsid w:val="00EF65D8"/>
    <w:rsid w:val="00F056FE"/>
    <w:rsid w:val="00F14A16"/>
    <w:rsid w:val="00F211F5"/>
    <w:rsid w:val="00F24161"/>
    <w:rsid w:val="00F25451"/>
    <w:rsid w:val="00F25BBB"/>
    <w:rsid w:val="00F312E5"/>
    <w:rsid w:val="00F31EF0"/>
    <w:rsid w:val="00F34252"/>
    <w:rsid w:val="00F35253"/>
    <w:rsid w:val="00F4066C"/>
    <w:rsid w:val="00F444CA"/>
    <w:rsid w:val="00F44D60"/>
    <w:rsid w:val="00F51268"/>
    <w:rsid w:val="00F5475A"/>
    <w:rsid w:val="00F54DA4"/>
    <w:rsid w:val="00F55B43"/>
    <w:rsid w:val="00F632B6"/>
    <w:rsid w:val="00F662FC"/>
    <w:rsid w:val="00F67FEA"/>
    <w:rsid w:val="00F72BB9"/>
    <w:rsid w:val="00F915D4"/>
    <w:rsid w:val="00FA1A05"/>
    <w:rsid w:val="00FB7FD4"/>
    <w:rsid w:val="00FE2E8D"/>
    <w:rsid w:val="00FF0EA5"/>
    <w:rsid w:val="00FF293E"/>
    <w:rsid w:val="00FF54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86B1E"/>
    <w:pPr>
      <w:spacing w:after="0" w:line="240" w:lineRule="auto"/>
      <w:outlineLvl w:val="0"/>
    </w:pPr>
    <w:rPr>
      <w:rFonts w:ascii="Times New Roman" w:eastAsia="Times New Roman" w:hAnsi="Times New Roman" w:cs="Times New Roman"/>
      <w:b/>
      <w:bCs/>
      <w:color w:val="5D5D5D"/>
      <w:kern w:val="36"/>
      <w:sz w:val="48"/>
      <w:szCs w:val="48"/>
      <w:lang w:eastAsia="zh-CN"/>
    </w:rPr>
  </w:style>
  <w:style w:type="paragraph" w:styleId="Heading2">
    <w:name w:val="heading 2"/>
    <w:basedOn w:val="Normal"/>
    <w:next w:val="Normal"/>
    <w:link w:val="Heading2Char"/>
    <w:uiPriority w:val="9"/>
    <w:semiHidden/>
    <w:unhideWhenUsed/>
    <w:qFormat/>
    <w:rsid w:val="00C652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745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7450"/>
  </w:style>
  <w:style w:type="paragraph" w:styleId="Footer">
    <w:name w:val="footer"/>
    <w:basedOn w:val="Normal"/>
    <w:link w:val="FooterChar"/>
    <w:uiPriority w:val="99"/>
    <w:unhideWhenUsed/>
    <w:rsid w:val="003974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450"/>
  </w:style>
  <w:style w:type="character" w:customStyle="1" w:styleId="Heading1Char">
    <w:name w:val="Heading 1 Char"/>
    <w:basedOn w:val="DefaultParagraphFont"/>
    <w:link w:val="Heading1"/>
    <w:uiPriority w:val="9"/>
    <w:rsid w:val="00E86B1E"/>
    <w:rPr>
      <w:rFonts w:ascii="Times New Roman" w:eastAsia="Times New Roman" w:hAnsi="Times New Roman" w:cs="Times New Roman"/>
      <w:b/>
      <w:bCs/>
      <w:color w:val="5D5D5D"/>
      <w:kern w:val="36"/>
      <w:sz w:val="48"/>
      <w:szCs w:val="48"/>
      <w:lang w:eastAsia="zh-CN"/>
    </w:rPr>
  </w:style>
  <w:style w:type="paragraph" w:styleId="BalloonText">
    <w:name w:val="Balloon Text"/>
    <w:basedOn w:val="Normal"/>
    <w:link w:val="BalloonTextChar"/>
    <w:uiPriority w:val="99"/>
    <w:semiHidden/>
    <w:unhideWhenUsed/>
    <w:rsid w:val="00862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240"/>
    <w:rPr>
      <w:rFonts w:ascii="Tahoma" w:hAnsi="Tahoma" w:cs="Tahoma"/>
      <w:sz w:val="16"/>
      <w:szCs w:val="16"/>
    </w:rPr>
  </w:style>
  <w:style w:type="character" w:styleId="Strong">
    <w:name w:val="Strong"/>
    <w:basedOn w:val="DefaultParagraphFont"/>
    <w:uiPriority w:val="22"/>
    <w:qFormat/>
    <w:rsid w:val="00F67FEA"/>
    <w:rPr>
      <w:b/>
      <w:bCs/>
    </w:rPr>
  </w:style>
  <w:style w:type="paragraph" w:styleId="Caption">
    <w:name w:val="caption"/>
    <w:basedOn w:val="Normal"/>
    <w:next w:val="Normal"/>
    <w:uiPriority w:val="35"/>
    <w:unhideWhenUsed/>
    <w:qFormat/>
    <w:rsid w:val="00402A79"/>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1277A9"/>
    <w:rPr>
      <w:sz w:val="16"/>
      <w:szCs w:val="16"/>
    </w:rPr>
  </w:style>
  <w:style w:type="paragraph" w:styleId="CommentText">
    <w:name w:val="annotation text"/>
    <w:basedOn w:val="Normal"/>
    <w:link w:val="CommentTextChar"/>
    <w:uiPriority w:val="99"/>
    <w:semiHidden/>
    <w:unhideWhenUsed/>
    <w:rsid w:val="001277A9"/>
    <w:pPr>
      <w:spacing w:line="240" w:lineRule="auto"/>
    </w:pPr>
    <w:rPr>
      <w:sz w:val="20"/>
      <w:szCs w:val="20"/>
    </w:rPr>
  </w:style>
  <w:style w:type="character" w:customStyle="1" w:styleId="CommentTextChar">
    <w:name w:val="Comment Text Char"/>
    <w:basedOn w:val="DefaultParagraphFont"/>
    <w:link w:val="CommentText"/>
    <w:uiPriority w:val="99"/>
    <w:semiHidden/>
    <w:rsid w:val="001277A9"/>
    <w:rPr>
      <w:sz w:val="20"/>
      <w:szCs w:val="20"/>
    </w:rPr>
  </w:style>
  <w:style w:type="paragraph" w:styleId="CommentSubject">
    <w:name w:val="annotation subject"/>
    <w:basedOn w:val="CommentText"/>
    <w:next w:val="CommentText"/>
    <w:link w:val="CommentSubjectChar"/>
    <w:uiPriority w:val="99"/>
    <w:semiHidden/>
    <w:unhideWhenUsed/>
    <w:rsid w:val="001277A9"/>
    <w:rPr>
      <w:b/>
      <w:bCs/>
    </w:rPr>
  </w:style>
  <w:style w:type="character" w:customStyle="1" w:styleId="CommentSubjectChar">
    <w:name w:val="Comment Subject Char"/>
    <w:basedOn w:val="CommentTextChar"/>
    <w:link w:val="CommentSubject"/>
    <w:uiPriority w:val="99"/>
    <w:semiHidden/>
    <w:rsid w:val="001277A9"/>
    <w:rPr>
      <w:b/>
      <w:bCs/>
      <w:sz w:val="20"/>
      <w:szCs w:val="20"/>
    </w:rPr>
  </w:style>
  <w:style w:type="paragraph" w:styleId="ListParagraph">
    <w:name w:val="List Paragraph"/>
    <w:basedOn w:val="Normal"/>
    <w:uiPriority w:val="34"/>
    <w:qFormat/>
    <w:rsid w:val="000B026D"/>
    <w:pPr>
      <w:ind w:left="720"/>
      <w:contextualSpacing/>
    </w:pPr>
    <w:rPr>
      <w:rFonts w:ascii="Calibri" w:eastAsia="PMingLiU" w:hAnsi="Calibri" w:cs="Times New Roman"/>
      <w:lang w:eastAsia="zh-TW"/>
    </w:rPr>
  </w:style>
  <w:style w:type="paragraph" w:styleId="BodyText2">
    <w:name w:val="Body Text 2"/>
    <w:basedOn w:val="Normal"/>
    <w:link w:val="BodyText2Char"/>
    <w:rsid w:val="000B026D"/>
    <w:pPr>
      <w:tabs>
        <w:tab w:val="left" w:pos="0"/>
      </w:tabs>
      <w:spacing w:after="0" w:line="240" w:lineRule="auto"/>
      <w:jc w:val="both"/>
    </w:pPr>
    <w:rPr>
      <w:rFonts w:ascii="Times New Roman" w:eastAsia="Times New Roman" w:hAnsi="Times New Roman" w:cs="Arial"/>
      <w:sz w:val="24"/>
      <w:szCs w:val="24"/>
    </w:rPr>
  </w:style>
  <w:style w:type="character" w:customStyle="1" w:styleId="BodyText2Char">
    <w:name w:val="Body Text 2 Char"/>
    <w:basedOn w:val="DefaultParagraphFont"/>
    <w:link w:val="BodyText2"/>
    <w:rsid w:val="000B026D"/>
    <w:rPr>
      <w:rFonts w:ascii="Times New Roman" w:eastAsia="Times New Roman" w:hAnsi="Times New Roman" w:cs="Arial"/>
      <w:sz w:val="24"/>
      <w:szCs w:val="24"/>
    </w:rPr>
  </w:style>
  <w:style w:type="paragraph" w:styleId="BodyText">
    <w:name w:val="Body Text"/>
    <w:basedOn w:val="Normal"/>
    <w:link w:val="BodyTextChar"/>
    <w:uiPriority w:val="99"/>
    <w:semiHidden/>
    <w:unhideWhenUsed/>
    <w:rsid w:val="000B026D"/>
    <w:pPr>
      <w:spacing w:after="120"/>
    </w:pPr>
    <w:rPr>
      <w:rFonts w:eastAsia="SimSun"/>
      <w:lang w:eastAsia="zh-CN"/>
    </w:rPr>
  </w:style>
  <w:style w:type="character" w:customStyle="1" w:styleId="BodyTextChar">
    <w:name w:val="Body Text Char"/>
    <w:basedOn w:val="DefaultParagraphFont"/>
    <w:link w:val="BodyText"/>
    <w:uiPriority w:val="99"/>
    <w:semiHidden/>
    <w:rsid w:val="000B026D"/>
    <w:rPr>
      <w:rFonts w:eastAsia="SimSun"/>
      <w:lang w:eastAsia="zh-CN"/>
    </w:rPr>
  </w:style>
  <w:style w:type="character" w:styleId="Hyperlink">
    <w:name w:val="Hyperlink"/>
    <w:basedOn w:val="DefaultParagraphFont"/>
    <w:semiHidden/>
    <w:rsid w:val="00B25776"/>
    <w:rPr>
      <w:color w:val="0000FF"/>
      <w:u w:val="single"/>
    </w:rPr>
  </w:style>
  <w:style w:type="character" w:customStyle="1" w:styleId="bibrecord-highlight-user">
    <w:name w:val="bibrecord-highlight-user"/>
    <w:basedOn w:val="DefaultParagraphFont"/>
    <w:rsid w:val="00887FAF"/>
  </w:style>
  <w:style w:type="character" w:customStyle="1" w:styleId="titles-source">
    <w:name w:val="titles-source"/>
    <w:basedOn w:val="DefaultParagraphFont"/>
    <w:rsid w:val="00315A8D"/>
  </w:style>
  <w:style w:type="paragraph" w:styleId="Revision">
    <w:name w:val="Revision"/>
    <w:hidden/>
    <w:uiPriority w:val="99"/>
    <w:semiHidden/>
    <w:rsid w:val="004B04C1"/>
    <w:pPr>
      <w:spacing w:after="0" w:line="240" w:lineRule="auto"/>
    </w:pPr>
  </w:style>
  <w:style w:type="paragraph" w:customStyle="1" w:styleId="Achievement">
    <w:name w:val="Achievement"/>
    <w:basedOn w:val="Normal"/>
    <w:rsid w:val="00FF54A6"/>
    <w:pPr>
      <w:keepLines/>
      <w:spacing w:after="0" w:line="260" w:lineRule="exact"/>
      <w:ind w:left="-1080"/>
    </w:pPr>
    <w:rPr>
      <w:rFonts w:ascii="Arial" w:eastAsia="Times New Roman" w:hAnsi="Arial" w:cs="Times New Roman"/>
      <w:i/>
      <w:sz w:val="20"/>
      <w:szCs w:val="20"/>
      <w:lang w:val="en-US"/>
    </w:rPr>
  </w:style>
  <w:style w:type="character" w:customStyle="1" w:styleId="Heading2Char">
    <w:name w:val="Heading 2 Char"/>
    <w:basedOn w:val="DefaultParagraphFont"/>
    <w:link w:val="Heading2"/>
    <w:uiPriority w:val="9"/>
    <w:semiHidden/>
    <w:rsid w:val="00C65287"/>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C65287"/>
    <w:rPr>
      <w:i/>
      <w:iCs/>
    </w:rPr>
  </w:style>
  <w:style w:type="paragraph" w:styleId="FootnoteText">
    <w:name w:val="footnote text"/>
    <w:basedOn w:val="Normal"/>
    <w:link w:val="FootnoteTextChar"/>
    <w:uiPriority w:val="99"/>
    <w:semiHidden/>
    <w:unhideWhenUsed/>
    <w:rsid w:val="00AF1F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1FB7"/>
    <w:rPr>
      <w:sz w:val="20"/>
      <w:szCs w:val="20"/>
    </w:rPr>
  </w:style>
  <w:style w:type="character" w:styleId="FootnoteReference">
    <w:name w:val="footnote reference"/>
    <w:basedOn w:val="DefaultParagraphFont"/>
    <w:uiPriority w:val="99"/>
    <w:semiHidden/>
    <w:unhideWhenUsed/>
    <w:rsid w:val="00AF1F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86B1E"/>
    <w:pPr>
      <w:spacing w:after="0" w:line="240" w:lineRule="auto"/>
      <w:outlineLvl w:val="0"/>
    </w:pPr>
    <w:rPr>
      <w:rFonts w:ascii="Times New Roman" w:eastAsia="Times New Roman" w:hAnsi="Times New Roman" w:cs="Times New Roman"/>
      <w:b/>
      <w:bCs/>
      <w:color w:val="5D5D5D"/>
      <w:kern w:val="36"/>
      <w:sz w:val="48"/>
      <w:szCs w:val="48"/>
      <w:lang w:eastAsia="zh-CN"/>
    </w:rPr>
  </w:style>
  <w:style w:type="paragraph" w:styleId="Heading2">
    <w:name w:val="heading 2"/>
    <w:basedOn w:val="Normal"/>
    <w:next w:val="Normal"/>
    <w:link w:val="Heading2Char"/>
    <w:uiPriority w:val="9"/>
    <w:semiHidden/>
    <w:unhideWhenUsed/>
    <w:qFormat/>
    <w:rsid w:val="00C652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745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7450"/>
  </w:style>
  <w:style w:type="paragraph" w:styleId="Footer">
    <w:name w:val="footer"/>
    <w:basedOn w:val="Normal"/>
    <w:link w:val="FooterChar"/>
    <w:uiPriority w:val="99"/>
    <w:unhideWhenUsed/>
    <w:rsid w:val="003974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450"/>
  </w:style>
  <w:style w:type="character" w:customStyle="1" w:styleId="Heading1Char">
    <w:name w:val="Heading 1 Char"/>
    <w:basedOn w:val="DefaultParagraphFont"/>
    <w:link w:val="Heading1"/>
    <w:uiPriority w:val="9"/>
    <w:rsid w:val="00E86B1E"/>
    <w:rPr>
      <w:rFonts w:ascii="Times New Roman" w:eastAsia="Times New Roman" w:hAnsi="Times New Roman" w:cs="Times New Roman"/>
      <w:b/>
      <w:bCs/>
      <w:color w:val="5D5D5D"/>
      <w:kern w:val="36"/>
      <w:sz w:val="48"/>
      <w:szCs w:val="48"/>
      <w:lang w:eastAsia="zh-CN"/>
    </w:rPr>
  </w:style>
  <w:style w:type="paragraph" w:styleId="BalloonText">
    <w:name w:val="Balloon Text"/>
    <w:basedOn w:val="Normal"/>
    <w:link w:val="BalloonTextChar"/>
    <w:uiPriority w:val="99"/>
    <w:semiHidden/>
    <w:unhideWhenUsed/>
    <w:rsid w:val="00862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240"/>
    <w:rPr>
      <w:rFonts w:ascii="Tahoma" w:hAnsi="Tahoma" w:cs="Tahoma"/>
      <w:sz w:val="16"/>
      <w:szCs w:val="16"/>
    </w:rPr>
  </w:style>
  <w:style w:type="character" w:styleId="Strong">
    <w:name w:val="Strong"/>
    <w:basedOn w:val="DefaultParagraphFont"/>
    <w:uiPriority w:val="22"/>
    <w:qFormat/>
    <w:rsid w:val="00F67FEA"/>
    <w:rPr>
      <w:b/>
      <w:bCs/>
    </w:rPr>
  </w:style>
  <w:style w:type="paragraph" w:styleId="Caption">
    <w:name w:val="caption"/>
    <w:basedOn w:val="Normal"/>
    <w:next w:val="Normal"/>
    <w:uiPriority w:val="35"/>
    <w:unhideWhenUsed/>
    <w:qFormat/>
    <w:rsid w:val="00402A79"/>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1277A9"/>
    <w:rPr>
      <w:sz w:val="16"/>
      <w:szCs w:val="16"/>
    </w:rPr>
  </w:style>
  <w:style w:type="paragraph" w:styleId="CommentText">
    <w:name w:val="annotation text"/>
    <w:basedOn w:val="Normal"/>
    <w:link w:val="CommentTextChar"/>
    <w:uiPriority w:val="99"/>
    <w:semiHidden/>
    <w:unhideWhenUsed/>
    <w:rsid w:val="001277A9"/>
    <w:pPr>
      <w:spacing w:line="240" w:lineRule="auto"/>
    </w:pPr>
    <w:rPr>
      <w:sz w:val="20"/>
      <w:szCs w:val="20"/>
    </w:rPr>
  </w:style>
  <w:style w:type="character" w:customStyle="1" w:styleId="CommentTextChar">
    <w:name w:val="Comment Text Char"/>
    <w:basedOn w:val="DefaultParagraphFont"/>
    <w:link w:val="CommentText"/>
    <w:uiPriority w:val="99"/>
    <w:semiHidden/>
    <w:rsid w:val="001277A9"/>
    <w:rPr>
      <w:sz w:val="20"/>
      <w:szCs w:val="20"/>
    </w:rPr>
  </w:style>
  <w:style w:type="paragraph" w:styleId="CommentSubject">
    <w:name w:val="annotation subject"/>
    <w:basedOn w:val="CommentText"/>
    <w:next w:val="CommentText"/>
    <w:link w:val="CommentSubjectChar"/>
    <w:uiPriority w:val="99"/>
    <w:semiHidden/>
    <w:unhideWhenUsed/>
    <w:rsid w:val="001277A9"/>
    <w:rPr>
      <w:b/>
      <w:bCs/>
    </w:rPr>
  </w:style>
  <w:style w:type="character" w:customStyle="1" w:styleId="CommentSubjectChar">
    <w:name w:val="Comment Subject Char"/>
    <w:basedOn w:val="CommentTextChar"/>
    <w:link w:val="CommentSubject"/>
    <w:uiPriority w:val="99"/>
    <w:semiHidden/>
    <w:rsid w:val="001277A9"/>
    <w:rPr>
      <w:b/>
      <w:bCs/>
      <w:sz w:val="20"/>
      <w:szCs w:val="20"/>
    </w:rPr>
  </w:style>
  <w:style w:type="paragraph" w:styleId="ListParagraph">
    <w:name w:val="List Paragraph"/>
    <w:basedOn w:val="Normal"/>
    <w:uiPriority w:val="34"/>
    <w:qFormat/>
    <w:rsid w:val="000B026D"/>
    <w:pPr>
      <w:ind w:left="720"/>
      <w:contextualSpacing/>
    </w:pPr>
    <w:rPr>
      <w:rFonts w:ascii="Calibri" w:eastAsia="PMingLiU" w:hAnsi="Calibri" w:cs="Times New Roman"/>
      <w:lang w:eastAsia="zh-TW"/>
    </w:rPr>
  </w:style>
  <w:style w:type="paragraph" w:styleId="BodyText2">
    <w:name w:val="Body Text 2"/>
    <w:basedOn w:val="Normal"/>
    <w:link w:val="BodyText2Char"/>
    <w:rsid w:val="000B026D"/>
    <w:pPr>
      <w:tabs>
        <w:tab w:val="left" w:pos="0"/>
      </w:tabs>
      <w:spacing w:after="0" w:line="240" w:lineRule="auto"/>
      <w:jc w:val="both"/>
    </w:pPr>
    <w:rPr>
      <w:rFonts w:ascii="Times New Roman" w:eastAsia="Times New Roman" w:hAnsi="Times New Roman" w:cs="Arial"/>
      <w:sz w:val="24"/>
      <w:szCs w:val="24"/>
    </w:rPr>
  </w:style>
  <w:style w:type="character" w:customStyle="1" w:styleId="BodyText2Char">
    <w:name w:val="Body Text 2 Char"/>
    <w:basedOn w:val="DefaultParagraphFont"/>
    <w:link w:val="BodyText2"/>
    <w:rsid w:val="000B026D"/>
    <w:rPr>
      <w:rFonts w:ascii="Times New Roman" w:eastAsia="Times New Roman" w:hAnsi="Times New Roman" w:cs="Arial"/>
      <w:sz w:val="24"/>
      <w:szCs w:val="24"/>
    </w:rPr>
  </w:style>
  <w:style w:type="paragraph" w:styleId="BodyText">
    <w:name w:val="Body Text"/>
    <w:basedOn w:val="Normal"/>
    <w:link w:val="BodyTextChar"/>
    <w:uiPriority w:val="99"/>
    <w:semiHidden/>
    <w:unhideWhenUsed/>
    <w:rsid w:val="000B026D"/>
    <w:pPr>
      <w:spacing w:after="120"/>
    </w:pPr>
    <w:rPr>
      <w:rFonts w:eastAsia="SimSun"/>
      <w:lang w:eastAsia="zh-CN"/>
    </w:rPr>
  </w:style>
  <w:style w:type="character" w:customStyle="1" w:styleId="BodyTextChar">
    <w:name w:val="Body Text Char"/>
    <w:basedOn w:val="DefaultParagraphFont"/>
    <w:link w:val="BodyText"/>
    <w:uiPriority w:val="99"/>
    <w:semiHidden/>
    <w:rsid w:val="000B026D"/>
    <w:rPr>
      <w:rFonts w:eastAsia="SimSun"/>
      <w:lang w:eastAsia="zh-CN"/>
    </w:rPr>
  </w:style>
  <w:style w:type="character" w:styleId="Hyperlink">
    <w:name w:val="Hyperlink"/>
    <w:basedOn w:val="DefaultParagraphFont"/>
    <w:semiHidden/>
    <w:rsid w:val="00B25776"/>
    <w:rPr>
      <w:color w:val="0000FF"/>
      <w:u w:val="single"/>
    </w:rPr>
  </w:style>
  <w:style w:type="character" w:customStyle="1" w:styleId="bibrecord-highlight-user">
    <w:name w:val="bibrecord-highlight-user"/>
    <w:basedOn w:val="DefaultParagraphFont"/>
    <w:rsid w:val="00887FAF"/>
  </w:style>
  <w:style w:type="character" w:customStyle="1" w:styleId="titles-source">
    <w:name w:val="titles-source"/>
    <w:basedOn w:val="DefaultParagraphFont"/>
    <w:rsid w:val="00315A8D"/>
  </w:style>
  <w:style w:type="paragraph" w:styleId="Revision">
    <w:name w:val="Revision"/>
    <w:hidden/>
    <w:uiPriority w:val="99"/>
    <w:semiHidden/>
    <w:rsid w:val="004B04C1"/>
    <w:pPr>
      <w:spacing w:after="0" w:line="240" w:lineRule="auto"/>
    </w:pPr>
  </w:style>
  <w:style w:type="paragraph" w:customStyle="1" w:styleId="Achievement">
    <w:name w:val="Achievement"/>
    <w:basedOn w:val="Normal"/>
    <w:rsid w:val="00FF54A6"/>
    <w:pPr>
      <w:keepLines/>
      <w:spacing w:after="0" w:line="260" w:lineRule="exact"/>
      <w:ind w:left="-1080"/>
    </w:pPr>
    <w:rPr>
      <w:rFonts w:ascii="Arial" w:eastAsia="Times New Roman" w:hAnsi="Arial" w:cs="Times New Roman"/>
      <w:i/>
      <w:sz w:val="20"/>
      <w:szCs w:val="20"/>
      <w:lang w:val="en-US"/>
    </w:rPr>
  </w:style>
  <w:style w:type="character" w:customStyle="1" w:styleId="Heading2Char">
    <w:name w:val="Heading 2 Char"/>
    <w:basedOn w:val="DefaultParagraphFont"/>
    <w:link w:val="Heading2"/>
    <w:uiPriority w:val="9"/>
    <w:semiHidden/>
    <w:rsid w:val="00C65287"/>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C65287"/>
    <w:rPr>
      <w:i/>
      <w:iCs/>
    </w:rPr>
  </w:style>
  <w:style w:type="paragraph" w:styleId="FootnoteText">
    <w:name w:val="footnote text"/>
    <w:basedOn w:val="Normal"/>
    <w:link w:val="FootnoteTextChar"/>
    <w:uiPriority w:val="99"/>
    <w:semiHidden/>
    <w:unhideWhenUsed/>
    <w:rsid w:val="00AF1F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1FB7"/>
    <w:rPr>
      <w:sz w:val="20"/>
      <w:szCs w:val="20"/>
    </w:rPr>
  </w:style>
  <w:style w:type="character" w:styleId="FootnoteReference">
    <w:name w:val="footnote reference"/>
    <w:basedOn w:val="DefaultParagraphFont"/>
    <w:uiPriority w:val="99"/>
    <w:semiHidden/>
    <w:unhideWhenUsed/>
    <w:rsid w:val="00AF1F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843989">
      <w:bodyDiv w:val="1"/>
      <w:marLeft w:val="0"/>
      <w:marRight w:val="0"/>
      <w:marTop w:val="0"/>
      <w:marBottom w:val="0"/>
      <w:divBdr>
        <w:top w:val="none" w:sz="0" w:space="0" w:color="auto"/>
        <w:left w:val="none" w:sz="0" w:space="0" w:color="auto"/>
        <w:bottom w:val="none" w:sz="0" w:space="0" w:color="auto"/>
        <w:right w:val="none" w:sz="0" w:space="0" w:color="auto"/>
      </w:divBdr>
    </w:div>
    <w:div w:id="852721419">
      <w:bodyDiv w:val="1"/>
      <w:marLeft w:val="0"/>
      <w:marRight w:val="0"/>
      <w:marTop w:val="0"/>
      <w:marBottom w:val="0"/>
      <w:divBdr>
        <w:top w:val="none" w:sz="0" w:space="0" w:color="auto"/>
        <w:left w:val="none" w:sz="0" w:space="0" w:color="auto"/>
        <w:bottom w:val="none" w:sz="0" w:space="0" w:color="auto"/>
        <w:right w:val="none" w:sz="0" w:space="0" w:color="auto"/>
      </w:divBdr>
    </w:div>
    <w:div w:id="990327794">
      <w:bodyDiv w:val="1"/>
      <w:marLeft w:val="0"/>
      <w:marRight w:val="0"/>
      <w:marTop w:val="0"/>
      <w:marBottom w:val="0"/>
      <w:divBdr>
        <w:top w:val="none" w:sz="0" w:space="0" w:color="auto"/>
        <w:left w:val="none" w:sz="0" w:space="0" w:color="auto"/>
        <w:bottom w:val="none" w:sz="0" w:space="0" w:color="auto"/>
        <w:right w:val="none" w:sz="0" w:space="0" w:color="auto"/>
      </w:divBdr>
    </w:div>
    <w:div w:id="1418209080">
      <w:bodyDiv w:val="1"/>
      <w:marLeft w:val="0"/>
      <w:marRight w:val="0"/>
      <w:marTop w:val="0"/>
      <w:marBottom w:val="0"/>
      <w:divBdr>
        <w:top w:val="none" w:sz="0" w:space="0" w:color="auto"/>
        <w:left w:val="none" w:sz="0" w:space="0" w:color="auto"/>
        <w:bottom w:val="none" w:sz="0" w:space="0" w:color="auto"/>
        <w:right w:val="none" w:sz="0" w:space="0" w:color="auto"/>
      </w:divBdr>
      <w:divsChild>
        <w:div w:id="613558390">
          <w:marLeft w:val="0"/>
          <w:marRight w:val="0"/>
          <w:marTop w:val="0"/>
          <w:marBottom w:val="0"/>
          <w:divBdr>
            <w:top w:val="none" w:sz="0" w:space="0" w:color="auto"/>
            <w:left w:val="none" w:sz="0" w:space="0" w:color="auto"/>
            <w:bottom w:val="none" w:sz="0" w:space="0" w:color="auto"/>
            <w:right w:val="none" w:sz="0" w:space="0" w:color="auto"/>
          </w:divBdr>
          <w:divsChild>
            <w:div w:id="1988853323">
              <w:marLeft w:val="0"/>
              <w:marRight w:val="0"/>
              <w:marTop w:val="0"/>
              <w:marBottom w:val="0"/>
              <w:divBdr>
                <w:top w:val="none" w:sz="0" w:space="0" w:color="auto"/>
                <w:left w:val="none" w:sz="0" w:space="0" w:color="auto"/>
                <w:bottom w:val="none" w:sz="0" w:space="0" w:color="auto"/>
                <w:right w:val="none" w:sz="0" w:space="0" w:color="auto"/>
              </w:divBdr>
              <w:divsChild>
                <w:div w:id="1246913139">
                  <w:marLeft w:val="0"/>
                  <w:marRight w:val="0"/>
                  <w:marTop w:val="0"/>
                  <w:marBottom w:val="0"/>
                  <w:divBdr>
                    <w:top w:val="none" w:sz="0" w:space="0" w:color="auto"/>
                    <w:left w:val="none" w:sz="0" w:space="0" w:color="auto"/>
                    <w:bottom w:val="none" w:sz="0" w:space="0" w:color="auto"/>
                    <w:right w:val="none" w:sz="0" w:space="0" w:color="auto"/>
                  </w:divBdr>
                  <w:divsChild>
                    <w:div w:id="1181551275">
                      <w:marLeft w:val="0"/>
                      <w:marRight w:val="0"/>
                      <w:marTop w:val="0"/>
                      <w:marBottom w:val="0"/>
                      <w:divBdr>
                        <w:top w:val="none" w:sz="0" w:space="0" w:color="auto"/>
                        <w:left w:val="none" w:sz="0" w:space="0" w:color="auto"/>
                        <w:bottom w:val="none" w:sz="0" w:space="0" w:color="auto"/>
                        <w:right w:val="none" w:sz="0" w:space="0" w:color="auto"/>
                      </w:divBdr>
                      <w:divsChild>
                        <w:div w:id="149519534">
                          <w:marLeft w:val="0"/>
                          <w:marRight w:val="0"/>
                          <w:marTop w:val="0"/>
                          <w:marBottom w:val="0"/>
                          <w:divBdr>
                            <w:top w:val="none" w:sz="0" w:space="0" w:color="auto"/>
                            <w:left w:val="none" w:sz="0" w:space="0" w:color="auto"/>
                            <w:bottom w:val="none" w:sz="0" w:space="0" w:color="auto"/>
                            <w:right w:val="none" w:sz="0" w:space="0" w:color="auto"/>
                          </w:divBdr>
                          <w:divsChild>
                            <w:div w:id="937061220">
                              <w:marLeft w:val="0"/>
                              <w:marRight w:val="0"/>
                              <w:marTop w:val="0"/>
                              <w:marBottom w:val="0"/>
                              <w:divBdr>
                                <w:top w:val="none" w:sz="0" w:space="0" w:color="auto"/>
                                <w:left w:val="none" w:sz="0" w:space="0" w:color="auto"/>
                                <w:bottom w:val="none" w:sz="0" w:space="0" w:color="auto"/>
                                <w:right w:val="none" w:sz="0" w:space="0" w:color="auto"/>
                              </w:divBdr>
                              <w:divsChild>
                                <w:div w:id="1182352767">
                                  <w:marLeft w:val="0"/>
                                  <w:marRight w:val="0"/>
                                  <w:marTop w:val="0"/>
                                  <w:marBottom w:val="0"/>
                                  <w:divBdr>
                                    <w:top w:val="none" w:sz="0" w:space="0" w:color="auto"/>
                                    <w:left w:val="none" w:sz="0" w:space="0" w:color="auto"/>
                                    <w:bottom w:val="none" w:sz="0" w:space="0" w:color="auto"/>
                                    <w:right w:val="none" w:sz="0" w:space="0" w:color="auto"/>
                                  </w:divBdr>
                                  <w:divsChild>
                                    <w:div w:id="2027052734">
                                      <w:marLeft w:val="0"/>
                                      <w:marRight w:val="0"/>
                                      <w:marTop w:val="0"/>
                                      <w:marBottom w:val="0"/>
                                      <w:divBdr>
                                        <w:top w:val="none" w:sz="0" w:space="0" w:color="auto"/>
                                        <w:left w:val="none" w:sz="0" w:space="0" w:color="auto"/>
                                        <w:bottom w:val="none" w:sz="0" w:space="0" w:color="auto"/>
                                        <w:right w:val="none" w:sz="0" w:space="0" w:color="auto"/>
                                      </w:divBdr>
                                    </w:div>
                                    <w:div w:id="2054386149">
                                      <w:marLeft w:val="0"/>
                                      <w:marRight w:val="0"/>
                                      <w:marTop w:val="0"/>
                                      <w:marBottom w:val="0"/>
                                      <w:divBdr>
                                        <w:top w:val="none" w:sz="0" w:space="0" w:color="auto"/>
                                        <w:left w:val="none" w:sz="0" w:space="0" w:color="auto"/>
                                        <w:bottom w:val="none" w:sz="0" w:space="0" w:color="auto"/>
                                        <w:right w:val="none" w:sz="0" w:space="0" w:color="auto"/>
                                      </w:divBdr>
                                    </w:div>
                                    <w:div w:id="3125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143373">
      <w:bodyDiv w:val="1"/>
      <w:marLeft w:val="0"/>
      <w:marRight w:val="0"/>
      <w:marTop w:val="0"/>
      <w:marBottom w:val="0"/>
      <w:divBdr>
        <w:top w:val="none" w:sz="0" w:space="0" w:color="auto"/>
        <w:left w:val="none" w:sz="0" w:space="0" w:color="auto"/>
        <w:bottom w:val="none" w:sz="0" w:space="0" w:color="auto"/>
        <w:right w:val="none" w:sz="0" w:space="0" w:color="auto"/>
      </w:divBdr>
      <w:divsChild>
        <w:div w:id="1631592886">
          <w:marLeft w:val="0"/>
          <w:marRight w:val="0"/>
          <w:marTop w:val="0"/>
          <w:marBottom w:val="0"/>
          <w:divBdr>
            <w:top w:val="none" w:sz="0" w:space="0" w:color="auto"/>
            <w:left w:val="none" w:sz="0" w:space="0" w:color="auto"/>
            <w:bottom w:val="none" w:sz="0" w:space="0" w:color="auto"/>
            <w:right w:val="none" w:sz="0" w:space="0" w:color="auto"/>
          </w:divBdr>
          <w:divsChild>
            <w:div w:id="1573927255">
              <w:marLeft w:val="0"/>
              <w:marRight w:val="0"/>
              <w:marTop w:val="0"/>
              <w:marBottom w:val="0"/>
              <w:divBdr>
                <w:top w:val="none" w:sz="0" w:space="0" w:color="auto"/>
                <w:left w:val="none" w:sz="0" w:space="0" w:color="auto"/>
                <w:bottom w:val="none" w:sz="0" w:space="0" w:color="auto"/>
                <w:right w:val="none" w:sz="0" w:space="0" w:color="auto"/>
              </w:divBdr>
              <w:divsChild>
                <w:div w:id="549921046">
                  <w:marLeft w:val="0"/>
                  <w:marRight w:val="0"/>
                  <w:marTop w:val="0"/>
                  <w:marBottom w:val="0"/>
                  <w:divBdr>
                    <w:top w:val="none" w:sz="0" w:space="0" w:color="auto"/>
                    <w:left w:val="none" w:sz="0" w:space="0" w:color="auto"/>
                    <w:bottom w:val="none" w:sz="0" w:space="0" w:color="auto"/>
                    <w:right w:val="none" w:sz="0" w:space="0" w:color="auto"/>
                  </w:divBdr>
                  <w:divsChild>
                    <w:div w:id="612712133">
                      <w:marLeft w:val="0"/>
                      <w:marRight w:val="0"/>
                      <w:marTop w:val="0"/>
                      <w:marBottom w:val="0"/>
                      <w:divBdr>
                        <w:top w:val="none" w:sz="0" w:space="0" w:color="auto"/>
                        <w:left w:val="none" w:sz="0" w:space="0" w:color="auto"/>
                        <w:bottom w:val="none" w:sz="0" w:space="0" w:color="auto"/>
                        <w:right w:val="none" w:sz="0" w:space="0" w:color="auto"/>
                      </w:divBdr>
                      <w:divsChild>
                        <w:div w:id="1456484576">
                          <w:marLeft w:val="0"/>
                          <w:marRight w:val="0"/>
                          <w:marTop w:val="0"/>
                          <w:marBottom w:val="0"/>
                          <w:divBdr>
                            <w:top w:val="none" w:sz="0" w:space="0" w:color="auto"/>
                            <w:left w:val="none" w:sz="0" w:space="0" w:color="auto"/>
                            <w:bottom w:val="none" w:sz="0" w:space="0" w:color="auto"/>
                            <w:right w:val="none" w:sz="0" w:space="0" w:color="auto"/>
                          </w:divBdr>
                          <w:divsChild>
                            <w:div w:id="558244211">
                              <w:marLeft w:val="0"/>
                              <w:marRight w:val="0"/>
                              <w:marTop w:val="0"/>
                              <w:marBottom w:val="0"/>
                              <w:divBdr>
                                <w:top w:val="none" w:sz="0" w:space="0" w:color="auto"/>
                                <w:left w:val="none" w:sz="0" w:space="0" w:color="auto"/>
                                <w:bottom w:val="none" w:sz="0" w:space="0" w:color="auto"/>
                                <w:right w:val="none" w:sz="0" w:space="0" w:color="auto"/>
                              </w:divBdr>
                              <w:divsChild>
                                <w:div w:id="227106870">
                                  <w:marLeft w:val="0"/>
                                  <w:marRight w:val="0"/>
                                  <w:marTop w:val="0"/>
                                  <w:marBottom w:val="0"/>
                                  <w:divBdr>
                                    <w:top w:val="none" w:sz="0" w:space="0" w:color="auto"/>
                                    <w:left w:val="none" w:sz="0" w:space="0" w:color="auto"/>
                                    <w:bottom w:val="none" w:sz="0" w:space="0" w:color="auto"/>
                                    <w:right w:val="none" w:sz="0" w:space="0" w:color="auto"/>
                                  </w:divBdr>
                                  <w:divsChild>
                                    <w:div w:id="1746301084">
                                      <w:marLeft w:val="0"/>
                                      <w:marRight w:val="0"/>
                                      <w:marTop w:val="0"/>
                                      <w:marBottom w:val="0"/>
                                      <w:divBdr>
                                        <w:top w:val="none" w:sz="0" w:space="0" w:color="auto"/>
                                        <w:left w:val="none" w:sz="0" w:space="0" w:color="auto"/>
                                        <w:bottom w:val="none" w:sz="0" w:space="0" w:color="auto"/>
                                        <w:right w:val="none" w:sz="0" w:space="0" w:color="auto"/>
                                      </w:divBdr>
                                    </w:div>
                                    <w:div w:id="2022971418">
                                      <w:marLeft w:val="0"/>
                                      <w:marRight w:val="0"/>
                                      <w:marTop w:val="0"/>
                                      <w:marBottom w:val="0"/>
                                      <w:divBdr>
                                        <w:top w:val="none" w:sz="0" w:space="0" w:color="auto"/>
                                        <w:left w:val="none" w:sz="0" w:space="0" w:color="auto"/>
                                        <w:bottom w:val="none" w:sz="0" w:space="0" w:color="auto"/>
                                        <w:right w:val="none" w:sz="0" w:space="0" w:color="auto"/>
                                      </w:divBdr>
                                    </w:div>
                                    <w:div w:id="122999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744412">
      <w:bodyDiv w:val="1"/>
      <w:marLeft w:val="-480"/>
      <w:marRight w:val="0"/>
      <w:marTop w:val="0"/>
      <w:marBottom w:val="0"/>
      <w:divBdr>
        <w:top w:val="none" w:sz="0" w:space="0" w:color="auto"/>
        <w:left w:val="none" w:sz="0" w:space="0" w:color="auto"/>
        <w:bottom w:val="none" w:sz="0" w:space="0" w:color="auto"/>
        <w:right w:val="none" w:sz="0" w:space="0" w:color="auto"/>
      </w:divBdr>
      <w:divsChild>
        <w:div w:id="362488604">
          <w:marLeft w:val="0"/>
          <w:marRight w:val="0"/>
          <w:marTop w:val="0"/>
          <w:marBottom w:val="0"/>
          <w:divBdr>
            <w:top w:val="none" w:sz="0" w:space="0" w:color="auto"/>
            <w:left w:val="none" w:sz="0" w:space="0" w:color="auto"/>
            <w:bottom w:val="none" w:sz="0" w:space="0" w:color="auto"/>
            <w:right w:val="none" w:sz="0" w:space="0" w:color="auto"/>
          </w:divBdr>
          <w:divsChild>
            <w:div w:id="1282878154">
              <w:marLeft w:val="0"/>
              <w:marRight w:val="0"/>
              <w:marTop w:val="0"/>
              <w:marBottom w:val="0"/>
              <w:divBdr>
                <w:top w:val="none" w:sz="0" w:space="0" w:color="auto"/>
                <w:left w:val="none" w:sz="0" w:space="0" w:color="auto"/>
                <w:bottom w:val="none" w:sz="0" w:space="0" w:color="auto"/>
                <w:right w:val="none" w:sz="0" w:space="0" w:color="auto"/>
              </w:divBdr>
              <w:divsChild>
                <w:div w:id="1296838504">
                  <w:marLeft w:val="0"/>
                  <w:marRight w:val="0"/>
                  <w:marTop w:val="0"/>
                  <w:marBottom w:val="240"/>
                  <w:divBdr>
                    <w:top w:val="none" w:sz="0" w:space="0" w:color="auto"/>
                    <w:left w:val="none" w:sz="0" w:space="0" w:color="auto"/>
                    <w:bottom w:val="none" w:sz="0" w:space="0" w:color="auto"/>
                    <w:right w:val="none" w:sz="0" w:space="0" w:color="auto"/>
                  </w:divBdr>
                  <w:divsChild>
                    <w:div w:id="286276491">
                      <w:marLeft w:val="0"/>
                      <w:marRight w:val="0"/>
                      <w:marTop w:val="0"/>
                      <w:marBottom w:val="0"/>
                      <w:divBdr>
                        <w:top w:val="none" w:sz="0" w:space="0" w:color="auto"/>
                        <w:left w:val="none" w:sz="0" w:space="0" w:color="auto"/>
                        <w:bottom w:val="none" w:sz="0" w:space="0" w:color="auto"/>
                        <w:right w:val="none" w:sz="0" w:space="0" w:color="auto"/>
                      </w:divBdr>
                      <w:divsChild>
                        <w:div w:id="1322586380">
                          <w:marLeft w:val="0"/>
                          <w:marRight w:val="0"/>
                          <w:marTop w:val="0"/>
                          <w:marBottom w:val="240"/>
                          <w:divBdr>
                            <w:top w:val="none" w:sz="0" w:space="0" w:color="auto"/>
                            <w:left w:val="none" w:sz="0" w:space="0" w:color="auto"/>
                            <w:bottom w:val="none" w:sz="0" w:space="0" w:color="auto"/>
                            <w:right w:val="none" w:sz="0" w:space="0" w:color="auto"/>
                          </w:divBdr>
                          <w:divsChild>
                            <w:div w:id="1754543527">
                              <w:marLeft w:val="0"/>
                              <w:marRight w:val="0"/>
                              <w:marTop w:val="0"/>
                              <w:marBottom w:val="0"/>
                              <w:divBdr>
                                <w:top w:val="none" w:sz="0" w:space="0" w:color="auto"/>
                                <w:left w:val="none" w:sz="0" w:space="0" w:color="auto"/>
                                <w:bottom w:val="none" w:sz="0" w:space="0" w:color="auto"/>
                                <w:right w:val="none" w:sz="0" w:space="0" w:color="auto"/>
                              </w:divBdr>
                              <w:divsChild>
                                <w:div w:id="1754467595">
                                  <w:marLeft w:val="0"/>
                                  <w:marRight w:val="0"/>
                                  <w:marTop w:val="0"/>
                                  <w:marBottom w:val="0"/>
                                  <w:divBdr>
                                    <w:top w:val="single" w:sz="18" w:space="6" w:color="E1E9EB"/>
                                    <w:left w:val="none" w:sz="0" w:space="0" w:color="auto"/>
                                    <w:bottom w:val="none" w:sz="0" w:space="0" w:color="auto"/>
                                    <w:right w:val="none" w:sz="0" w:space="0" w:color="auto"/>
                                  </w:divBdr>
                                </w:div>
                              </w:divsChild>
                            </w:div>
                          </w:divsChild>
                        </w:div>
                      </w:divsChild>
                    </w:div>
                  </w:divsChild>
                </w:div>
              </w:divsChild>
            </w:div>
          </w:divsChild>
        </w:div>
      </w:divsChild>
    </w:div>
    <w:div w:id="198385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E880BD-B3CA-4FE1-AD13-C22BEB885A05}" type="doc">
      <dgm:prSet loTypeId="urn:microsoft.com/office/officeart/2005/8/layout/venn2" loCatId="relationship" qsTypeId="urn:microsoft.com/office/officeart/2005/8/quickstyle/simple1" qsCatId="simple" csTypeId="urn:microsoft.com/office/officeart/2005/8/colors/accent1_3" csCatId="accent1" phldr="1"/>
      <dgm:spPr/>
      <dgm:t>
        <a:bodyPr/>
        <a:lstStyle/>
        <a:p>
          <a:endParaRPr lang="en-GB"/>
        </a:p>
      </dgm:t>
    </dgm:pt>
    <dgm:pt modelId="{B9AD00E2-E5FD-401A-8371-5E18A9191439}">
      <dgm:prSet phldrT="[Text]"/>
      <dgm:spPr/>
      <dgm:t>
        <a:bodyPr/>
        <a:lstStyle/>
        <a:p>
          <a:r>
            <a:rPr lang="en-GB"/>
            <a:t>students and tutors within the university community</a:t>
          </a:r>
        </a:p>
      </dgm:t>
    </dgm:pt>
    <dgm:pt modelId="{FA260CDA-BCD9-4D3E-80CE-1A70473E5583}" type="parTrans" cxnId="{0005432F-7B26-4905-B3ED-454BF3500751}">
      <dgm:prSet/>
      <dgm:spPr/>
      <dgm:t>
        <a:bodyPr/>
        <a:lstStyle/>
        <a:p>
          <a:endParaRPr lang="en-GB"/>
        </a:p>
      </dgm:t>
    </dgm:pt>
    <dgm:pt modelId="{459BAEBF-B675-4662-9C6F-3805253A680B}" type="sibTrans" cxnId="{0005432F-7B26-4905-B3ED-454BF3500751}">
      <dgm:prSet/>
      <dgm:spPr/>
      <dgm:t>
        <a:bodyPr/>
        <a:lstStyle/>
        <a:p>
          <a:endParaRPr lang="en-GB"/>
        </a:p>
      </dgm:t>
    </dgm:pt>
    <dgm:pt modelId="{D56F8A3D-079C-4A07-8A21-197E510C63D2}">
      <dgm:prSet/>
      <dgm:spPr/>
      <dgm:t>
        <a:bodyPr/>
        <a:lstStyle/>
        <a:p>
          <a:r>
            <a:rPr lang="en-GB"/>
            <a:t>local practitioner networks: placements, supervisors, therapists</a:t>
          </a:r>
        </a:p>
      </dgm:t>
    </dgm:pt>
    <dgm:pt modelId="{A6FE11FC-1922-4C15-9144-FFAFE7593247}" type="parTrans" cxnId="{CEF468D3-4322-45B7-AE29-9454B731EA93}">
      <dgm:prSet/>
      <dgm:spPr/>
      <dgm:t>
        <a:bodyPr/>
        <a:lstStyle/>
        <a:p>
          <a:endParaRPr lang="en-GB"/>
        </a:p>
      </dgm:t>
    </dgm:pt>
    <dgm:pt modelId="{D20E899C-7BB2-4691-8058-7507CE486343}" type="sibTrans" cxnId="{CEF468D3-4322-45B7-AE29-9454B731EA93}">
      <dgm:prSet/>
      <dgm:spPr/>
      <dgm:t>
        <a:bodyPr/>
        <a:lstStyle/>
        <a:p>
          <a:endParaRPr lang="en-GB"/>
        </a:p>
      </dgm:t>
    </dgm:pt>
    <dgm:pt modelId="{F38D4E52-9CC6-4C97-A29B-4C3F0D612A2D}">
      <dgm:prSet/>
      <dgm:spPr/>
      <dgm:t>
        <a:bodyPr/>
        <a:lstStyle/>
        <a:p>
          <a:r>
            <a:rPr lang="en-GB"/>
            <a:t>counselling &amp; psychotherapy research</a:t>
          </a:r>
        </a:p>
      </dgm:t>
    </dgm:pt>
    <dgm:pt modelId="{5E466A55-7EE1-4D46-8F03-CA73E5573500}" type="parTrans" cxnId="{1107688D-C8C7-41CD-9A44-BDC0CB8B76D6}">
      <dgm:prSet/>
      <dgm:spPr/>
      <dgm:t>
        <a:bodyPr/>
        <a:lstStyle/>
        <a:p>
          <a:endParaRPr lang="en-GB"/>
        </a:p>
      </dgm:t>
    </dgm:pt>
    <dgm:pt modelId="{C697ED0B-1BA7-4B25-9436-4144B2B46766}" type="sibTrans" cxnId="{1107688D-C8C7-41CD-9A44-BDC0CB8B76D6}">
      <dgm:prSet/>
      <dgm:spPr/>
      <dgm:t>
        <a:bodyPr/>
        <a:lstStyle/>
        <a:p>
          <a:endParaRPr lang="en-GB"/>
        </a:p>
      </dgm:t>
    </dgm:pt>
    <dgm:pt modelId="{ACFAB40D-79E5-4F3B-BFCA-A7581A0C26E8}">
      <dgm:prSet phldrT="[Text]"/>
      <dgm:spPr/>
      <dgm:t>
        <a:bodyPr/>
        <a:lstStyle/>
        <a:p>
          <a:r>
            <a:rPr lang="en-GB"/>
            <a:t>counselling and psychotherapy profession</a:t>
          </a:r>
        </a:p>
      </dgm:t>
    </dgm:pt>
    <dgm:pt modelId="{016EE045-9822-4765-B188-AADA4744EBE7}" type="sibTrans" cxnId="{800A6238-BB59-4431-8979-BC5D67ECA975}">
      <dgm:prSet/>
      <dgm:spPr/>
      <dgm:t>
        <a:bodyPr/>
        <a:lstStyle/>
        <a:p>
          <a:endParaRPr lang="en-GB"/>
        </a:p>
      </dgm:t>
    </dgm:pt>
    <dgm:pt modelId="{B0BB41D4-21FB-479C-822E-C8982DE3A3BD}" type="parTrans" cxnId="{800A6238-BB59-4431-8979-BC5D67ECA975}">
      <dgm:prSet/>
      <dgm:spPr/>
      <dgm:t>
        <a:bodyPr/>
        <a:lstStyle/>
        <a:p>
          <a:endParaRPr lang="en-GB"/>
        </a:p>
      </dgm:t>
    </dgm:pt>
    <dgm:pt modelId="{CAD5A337-7954-4D81-91B3-FFF24619064A}" type="pres">
      <dgm:prSet presAssocID="{BDE880BD-B3CA-4FE1-AD13-C22BEB885A05}" presName="Name0" presStyleCnt="0">
        <dgm:presLayoutVars>
          <dgm:chMax val="7"/>
          <dgm:resizeHandles val="exact"/>
        </dgm:presLayoutVars>
      </dgm:prSet>
      <dgm:spPr/>
      <dgm:t>
        <a:bodyPr/>
        <a:lstStyle/>
        <a:p>
          <a:endParaRPr lang="en-GB"/>
        </a:p>
      </dgm:t>
    </dgm:pt>
    <dgm:pt modelId="{3B3D81B5-B68B-47EC-AE96-670810DA44B5}" type="pres">
      <dgm:prSet presAssocID="{BDE880BD-B3CA-4FE1-AD13-C22BEB885A05}" presName="comp1" presStyleCnt="0"/>
      <dgm:spPr/>
    </dgm:pt>
    <dgm:pt modelId="{14D1CB11-55AC-4430-9FAC-75715858057E}" type="pres">
      <dgm:prSet presAssocID="{BDE880BD-B3CA-4FE1-AD13-C22BEB885A05}" presName="circle1" presStyleLbl="node1" presStyleIdx="0" presStyleCnt="4" custLinFactNeighborX="836" custLinFactNeighborY="1671"/>
      <dgm:spPr/>
      <dgm:t>
        <a:bodyPr/>
        <a:lstStyle/>
        <a:p>
          <a:endParaRPr lang="en-GB"/>
        </a:p>
      </dgm:t>
    </dgm:pt>
    <dgm:pt modelId="{A7ECA3DD-127C-42E4-9440-A5E7646B7C88}" type="pres">
      <dgm:prSet presAssocID="{BDE880BD-B3CA-4FE1-AD13-C22BEB885A05}" presName="c1text" presStyleLbl="node1" presStyleIdx="0" presStyleCnt="4">
        <dgm:presLayoutVars>
          <dgm:bulletEnabled val="1"/>
        </dgm:presLayoutVars>
      </dgm:prSet>
      <dgm:spPr/>
      <dgm:t>
        <a:bodyPr/>
        <a:lstStyle/>
        <a:p>
          <a:endParaRPr lang="en-GB"/>
        </a:p>
      </dgm:t>
    </dgm:pt>
    <dgm:pt modelId="{3B3940D0-FACA-4841-9DC4-42CFFEBE673E}" type="pres">
      <dgm:prSet presAssocID="{BDE880BD-B3CA-4FE1-AD13-C22BEB885A05}" presName="comp2" presStyleCnt="0"/>
      <dgm:spPr/>
    </dgm:pt>
    <dgm:pt modelId="{8CCDDB4F-4F13-4636-B121-051E23707B9B}" type="pres">
      <dgm:prSet presAssocID="{BDE880BD-B3CA-4FE1-AD13-C22BEB885A05}" presName="circle2" presStyleLbl="node1" presStyleIdx="1" presStyleCnt="4" custAng="0" custLinFactNeighborX="836" custLinFactNeighborY="1671"/>
      <dgm:spPr/>
      <dgm:t>
        <a:bodyPr/>
        <a:lstStyle/>
        <a:p>
          <a:endParaRPr lang="en-GB"/>
        </a:p>
      </dgm:t>
    </dgm:pt>
    <dgm:pt modelId="{636C04FF-158C-44ED-94C6-4BA39B3772E7}" type="pres">
      <dgm:prSet presAssocID="{BDE880BD-B3CA-4FE1-AD13-C22BEB885A05}" presName="c2text" presStyleLbl="node1" presStyleIdx="1" presStyleCnt="4">
        <dgm:presLayoutVars>
          <dgm:bulletEnabled val="1"/>
        </dgm:presLayoutVars>
      </dgm:prSet>
      <dgm:spPr/>
      <dgm:t>
        <a:bodyPr/>
        <a:lstStyle/>
        <a:p>
          <a:endParaRPr lang="en-GB"/>
        </a:p>
      </dgm:t>
    </dgm:pt>
    <dgm:pt modelId="{44D76C7F-88C8-421A-BD3F-728714DACC90}" type="pres">
      <dgm:prSet presAssocID="{BDE880BD-B3CA-4FE1-AD13-C22BEB885A05}" presName="comp3" presStyleCnt="0"/>
      <dgm:spPr/>
    </dgm:pt>
    <dgm:pt modelId="{C1D2439E-0DAD-4CA9-B089-AB9DFB1AFA54}" type="pres">
      <dgm:prSet presAssocID="{BDE880BD-B3CA-4FE1-AD13-C22BEB885A05}" presName="circle3" presStyleLbl="node1" presStyleIdx="2" presStyleCnt="4"/>
      <dgm:spPr/>
      <dgm:t>
        <a:bodyPr/>
        <a:lstStyle/>
        <a:p>
          <a:endParaRPr lang="en-GB"/>
        </a:p>
      </dgm:t>
    </dgm:pt>
    <dgm:pt modelId="{190BBE1C-E9AE-4D57-B3C9-B957FA220A53}" type="pres">
      <dgm:prSet presAssocID="{BDE880BD-B3CA-4FE1-AD13-C22BEB885A05}" presName="c3text" presStyleLbl="node1" presStyleIdx="2" presStyleCnt="4">
        <dgm:presLayoutVars>
          <dgm:bulletEnabled val="1"/>
        </dgm:presLayoutVars>
      </dgm:prSet>
      <dgm:spPr/>
      <dgm:t>
        <a:bodyPr/>
        <a:lstStyle/>
        <a:p>
          <a:endParaRPr lang="en-GB"/>
        </a:p>
      </dgm:t>
    </dgm:pt>
    <dgm:pt modelId="{3192889E-3060-4F27-9446-348A49CA1C86}" type="pres">
      <dgm:prSet presAssocID="{BDE880BD-B3CA-4FE1-AD13-C22BEB885A05}" presName="comp4" presStyleCnt="0"/>
      <dgm:spPr/>
    </dgm:pt>
    <dgm:pt modelId="{07FFCCF2-EDEA-4C5A-BC18-C8A5791BDB86}" type="pres">
      <dgm:prSet presAssocID="{BDE880BD-B3CA-4FE1-AD13-C22BEB885A05}" presName="circle4" presStyleLbl="node1" presStyleIdx="3" presStyleCnt="4"/>
      <dgm:spPr/>
      <dgm:t>
        <a:bodyPr/>
        <a:lstStyle/>
        <a:p>
          <a:endParaRPr lang="en-GB"/>
        </a:p>
      </dgm:t>
    </dgm:pt>
    <dgm:pt modelId="{643B4993-5E19-4DEB-B5B2-7576B34D6FE7}" type="pres">
      <dgm:prSet presAssocID="{BDE880BD-B3CA-4FE1-AD13-C22BEB885A05}" presName="c4text" presStyleLbl="node1" presStyleIdx="3" presStyleCnt="4">
        <dgm:presLayoutVars>
          <dgm:bulletEnabled val="1"/>
        </dgm:presLayoutVars>
      </dgm:prSet>
      <dgm:spPr/>
      <dgm:t>
        <a:bodyPr/>
        <a:lstStyle/>
        <a:p>
          <a:endParaRPr lang="en-GB"/>
        </a:p>
      </dgm:t>
    </dgm:pt>
  </dgm:ptLst>
  <dgm:cxnLst>
    <dgm:cxn modelId="{1E2894CC-9B09-4A9D-926E-4DB6C4A8F45C}" type="presOf" srcId="{D56F8A3D-079C-4A07-8A21-197E510C63D2}" destId="{190BBE1C-E9AE-4D57-B3C9-B957FA220A53}" srcOrd="1" destOrd="0" presId="urn:microsoft.com/office/officeart/2005/8/layout/venn2"/>
    <dgm:cxn modelId="{0005432F-7B26-4905-B3ED-454BF3500751}" srcId="{BDE880BD-B3CA-4FE1-AD13-C22BEB885A05}" destId="{B9AD00E2-E5FD-401A-8371-5E18A9191439}" srcOrd="3" destOrd="0" parTransId="{FA260CDA-BCD9-4D3E-80CE-1A70473E5583}" sibTransId="{459BAEBF-B675-4662-9C6F-3805253A680B}"/>
    <dgm:cxn modelId="{CEF468D3-4322-45B7-AE29-9454B731EA93}" srcId="{BDE880BD-B3CA-4FE1-AD13-C22BEB885A05}" destId="{D56F8A3D-079C-4A07-8A21-197E510C63D2}" srcOrd="2" destOrd="0" parTransId="{A6FE11FC-1922-4C15-9144-FFAFE7593247}" sibTransId="{D20E899C-7BB2-4691-8058-7507CE486343}"/>
    <dgm:cxn modelId="{5E32CC26-8BBD-4C19-A2BB-2B3760CEE851}" type="presOf" srcId="{F38D4E52-9CC6-4C97-A29B-4C3F0D612A2D}" destId="{8CCDDB4F-4F13-4636-B121-051E23707B9B}" srcOrd="0" destOrd="0" presId="urn:microsoft.com/office/officeart/2005/8/layout/venn2"/>
    <dgm:cxn modelId="{9112E3C0-1F0D-4E1C-A496-6BE71D7C5ABE}" type="presOf" srcId="{F38D4E52-9CC6-4C97-A29B-4C3F0D612A2D}" destId="{636C04FF-158C-44ED-94C6-4BA39B3772E7}" srcOrd="1" destOrd="0" presId="urn:microsoft.com/office/officeart/2005/8/layout/venn2"/>
    <dgm:cxn modelId="{4148D3D5-254D-4C84-AC0C-0475A5B05714}" type="presOf" srcId="{BDE880BD-B3CA-4FE1-AD13-C22BEB885A05}" destId="{CAD5A337-7954-4D81-91B3-FFF24619064A}" srcOrd="0" destOrd="0" presId="urn:microsoft.com/office/officeart/2005/8/layout/venn2"/>
    <dgm:cxn modelId="{7F0C6F94-31B6-4643-9880-3F51F1E2CE58}" type="presOf" srcId="{ACFAB40D-79E5-4F3B-BFCA-A7581A0C26E8}" destId="{14D1CB11-55AC-4430-9FAC-75715858057E}" srcOrd="0" destOrd="0" presId="urn:microsoft.com/office/officeart/2005/8/layout/venn2"/>
    <dgm:cxn modelId="{B74A27F7-9872-4171-B7BC-465F7FCE3037}" type="presOf" srcId="{D56F8A3D-079C-4A07-8A21-197E510C63D2}" destId="{C1D2439E-0DAD-4CA9-B089-AB9DFB1AFA54}" srcOrd="0" destOrd="0" presId="urn:microsoft.com/office/officeart/2005/8/layout/venn2"/>
    <dgm:cxn modelId="{800A6238-BB59-4431-8979-BC5D67ECA975}" srcId="{BDE880BD-B3CA-4FE1-AD13-C22BEB885A05}" destId="{ACFAB40D-79E5-4F3B-BFCA-A7581A0C26E8}" srcOrd="0" destOrd="0" parTransId="{B0BB41D4-21FB-479C-822E-C8982DE3A3BD}" sibTransId="{016EE045-9822-4765-B188-AADA4744EBE7}"/>
    <dgm:cxn modelId="{1107688D-C8C7-41CD-9A44-BDC0CB8B76D6}" srcId="{BDE880BD-B3CA-4FE1-AD13-C22BEB885A05}" destId="{F38D4E52-9CC6-4C97-A29B-4C3F0D612A2D}" srcOrd="1" destOrd="0" parTransId="{5E466A55-7EE1-4D46-8F03-CA73E5573500}" sibTransId="{C697ED0B-1BA7-4B25-9436-4144B2B46766}"/>
    <dgm:cxn modelId="{DDA0F4EF-B6A7-44BF-9743-49F8451F6265}" type="presOf" srcId="{ACFAB40D-79E5-4F3B-BFCA-A7581A0C26E8}" destId="{A7ECA3DD-127C-42E4-9440-A5E7646B7C88}" srcOrd="1" destOrd="0" presId="urn:microsoft.com/office/officeart/2005/8/layout/venn2"/>
    <dgm:cxn modelId="{9C3A0BDC-3426-491E-9013-94743489220A}" type="presOf" srcId="{B9AD00E2-E5FD-401A-8371-5E18A9191439}" destId="{643B4993-5E19-4DEB-B5B2-7576B34D6FE7}" srcOrd="1" destOrd="0" presId="urn:microsoft.com/office/officeart/2005/8/layout/venn2"/>
    <dgm:cxn modelId="{7729433D-AEE6-43BF-BF94-B5EC1EA5A6B2}" type="presOf" srcId="{B9AD00E2-E5FD-401A-8371-5E18A9191439}" destId="{07FFCCF2-EDEA-4C5A-BC18-C8A5791BDB86}" srcOrd="0" destOrd="0" presId="urn:microsoft.com/office/officeart/2005/8/layout/venn2"/>
    <dgm:cxn modelId="{31F34BEA-EEA6-4166-BBA3-99CC5FB0A25F}" type="presParOf" srcId="{CAD5A337-7954-4D81-91B3-FFF24619064A}" destId="{3B3D81B5-B68B-47EC-AE96-670810DA44B5}" srcOrd="0" destOrd="0" presId="urn:microsoft.com/office/officeart/2005/8/layout/venn2"/>
    <dgm:cxn modelId="{50F55F8B-ED58-4D44-A515-1A99A367AD17}" type="presParOf" srcId="{3B3D81B5-B68B-47EC-AE96-670810DA44B5}" destId="{14D1CB11-55AC-4430-9FAC-75715858057E}" srcOrd="0" destOrd="0" presId="urn:microsoft.com/office/officeart/2005/8/layout/venn2"/>
    <dgm:cxn modelId="{C777AF24-82D8-444D-8128-8C9CE896CEDF}" type="presParOf" srcId="{3B3D81B5-B68B-47EC-AE96-670810DA44B5}" destId="{A7ECA3DD-127C-42E4-9440-A5E7646B7C88}" srcOrd="1" destOrd="0" presId="urn:microsoft.com/office/officeart/2005/8/layout/venn2"/>
    <dgm:cxn modelId="{3C953359-066D-4B3C-8C0E-D9B9374D83B7}" type="presParOf" srcId="{CAD5A337-7954-4D81-91B3-FFF24619064A}" destId="{3B3940D0-FACA-4841-9DC4-42CFFEBE673E}" srcOrd="1" destOrd="0" presId="urn:microsoft.com/office/officeart/2005/8/layout/venn2"/>
    <dgm:cxn modelId="{4F191B78-5E0B-4225-ADEC-6C46523C9AF2}" type="presParOf" srcId="{3B3940D0-FACA-4841-9DC4-42CFFEBE673E}" destId="{8CCDDB4F-4F13-4636-B121-051E23707B9B}" srcOrd="0" destOrd="0" presId="urn:microsoft.com/office/officeart/2005/8/layout/venn2"/>
    <dgm:cxn modelId="{CAFA17EC-6CCA-46C2-8CA0-D10536E7B110}" type="presParOf" srcId="{3B3940D0-FACA-4841-9DC4-42CFFEBE673E}" destId="{636C04FF-158C-44ED-94C6-4BA39B3772E7}" srcOrd="1" destOrd="0" presId="urn:microsoft.com/office/officeart/2005/8/layout/venn2"/>
    <dgm:cxn modelId="{05568FEE-2AEA-40CA-A498-3C40FD97A1E0}" type="presParOf" srcId="{CAD5A337-7954-4D81-91B3-FFF24619064A}" destId="{44D76C7F-88C8-421A-BD3F-728714DACC90}" srcOrd="2" destOrd="0" presId="urn:microsoft.com/office/officeart/2005/8/layout/venn2"/>
    <dgm:cxn modelId="{5734DD1F-E434-4988-BF4A-817CAAF3C360}" type="presParOf" srcId="{44D76C7F-88C8-421A-BD3F-728714DACC90}" destId="{C1D2439E-0DAD-4CA9-B089-AB9DFB1AFA54}" srcOrd="0" destOrd="0" presId="urn:microsoft.com/office/officeart/2005/8/layout/venn2"/>
    <dgm:cxn modelId="{E8AD5CC0-4004-490A-B2C6-6BCABF3C6971}" type="presParOf" srcId="{44D76C7F-88C8-421A-BD3F-728714DACC90}" destId="{190BBE1C-E9AE-4D57-B3C9-B957FA220A53}" srcOrd="1" destOrd="0" presId="urn:microsoft.com/office/officeart/2005/8/layout/venn2"/>
    <dgm:cxn modelId="{BA7BDE41-9928-4384-ABD1-D4D54F8DF0B3}" type="presParOf" srcId="{CAD5A337-7954-4D81-91B3-FFF24619064A}" destId="{3192889E-3060-4F27-9446-348A49CA1C86}" srcOrd="3" destOrd="0" presId="urn:microsoft.com/office/officeart/2005/8/layout/venn2"/>
    <dgm:cxn modelId="{14154DC6-011A-4B34-8C99-8AA940E6EF55}" type="presParOf" srcId="{3192889E-3060-4F27-9446-348A49CA1C86}" destId="{07FFCCF2-EDEA-4C5A-BC18-C8A5791BDB86}" srcOrd="0" destOrd="0" presId="urn:microsoft.com/office/officeart/2005/8/layout/venn2"/>
    <dgm:cxn modelId="{126807CF-0C8F-4D2D-9F96-345C6C0C3940}" type="presParOf" srcId="{3192889E-3060-4F27-9446-348A49CA1C86}" destId="{643B4993-5E19-4DEB-B5B2-7576B34D6FE7}" srcOrd="1" destOrd="0" presId="urn:microsoft.com/office/officeart/2005/8/layout/ven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D1CB11-55AC-4430-9FAC-75715858057E}">
      <dsp:nvSpPr>
        <dsp:cNvPr id="0" name=""/>
        <dsp:cNvSpPr/>
      </dsp:nvSpPr>
      <dsp:spPr>
        <a:xfrm>
          <a:off x="1215955" y="0"/>
          <a:ext cx="3355707" cy="3355707"/>
        </a:xfrm>
        <a:prstGeom prst="ellipse">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GB" sz="700" kern="1200"/>
            <a:t>counselling and psychotherapy profession</a:t>
          </a:r>
        </a:p>
      </dsp:txBody>
      <dsp:txXfrm>
        <a:off x="2424680" y="167785"/>
        <a:ext cx="938255" cy="503356"/>
      </dsp:txXfrm>
    </dsp:sp>
    <dsp:sp modelId="{8CCDDB4F-4F13-4636-B121-051E23707B9B}">
      <dsp:nvSpPr>
        <dsp:cNvPr id="0" name=""/>
        <dsp:cNvSpPr/>
      </dsp:nvSpPr>
      <dsp:spPr>
        <a:xfrm>
          <a:off x="1545915" y="671141"/>
          <a:ext cx="2684565" cy="2684565"/>
        </a:xfrm>
        <a:prstGeom prst="ellipse">
          <a:avLst/>
        </a:prstGeom>
        <a:solidFill>
          <a:schemeClr val="accent1">
            <a:shade val="80000"/>
            <a:hueOff val="102082"/>
            <a:satOff val="-1464"/>
            <a:lumOff val="853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GB" sz="700" kern="1200"/>
            <a:t>counselling &amp; psychotherapy research</a:t>
          </a:r>
        </a:p>
      </dsp:txBody>
      <dsp:txXfrm>
        <a:off x="2419070" y="832215"/>
        <a:ext cx="938255" cy="483221"/>
      </dsp:txXfrm>
    </dsp:sp>
    <dsp:sp modelId="{C1D2439E-0DAD-4CA9-B089-AB9DFB1AFA54}">
      <dsp:nvSpPr>
        <dsp:cNvPr id="0" name=""/>
        <dsp:cNvSpPr/>
      </dsp:nvSpPr>
      <dsp:spPr>
        <a:xfrm>
          <a:off x="1859042" y="1342282"/>
          <a:ext cx="2013424" cy="2013424"/>
        </a:xfrm>
        <a:prstGeom prst="ellipse">
          <a:avLst/>
        </a:prstGeom>
        <a:solidFill>
          <a:schemeClr val="accent1">
            <a:shade val="80000"/>
            <a:hueOff val="204164"/>
            <a:satOff val="-2928"/>
            <a:lumOff val="170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GB" sz="700" kern="1200"/>
            <a:t>local practitioner networks: placements, supervisors, therapists</a:t>
          </a:r>
        </a:p>
      </dsp:txBody>
      <dsp:txXfrm>
        <a:off x="2396627" y="1493289"/>
        <a:ext cx="938255" cy="453020"/>
      </dsp:txXfrm>
    </dsp:sp>
    <dsp:sp modelId="{07FFCCF2-EDEA-4C5A-BC18-C8A5791BDB86}">
      <dsp:nvSpPr>
        <dsp:cNvPr id="0" name=""/>
        <dsp:cNvSpPr/>
      </dsp:nvSpPr>
      <dsp:spPr>
        <a:xfrm>
          <a:off x="2194613" y="2013424"/>
          <a:ext cx="1342282" cy="1342282"/>
        </a:xfrm>
        <a:prstGeom prst="ellipse">
          <a:avLst/>
        </a:prstGeom>
        <a:solidFill>
          <a:schemeClr val="accent1">
            <a:shade val="80000"/>
            <a:hueOff val="306246"/>
            <a:satOff val="-4392"/>
            <a:lumOff val="256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GB" sz="700" kern="1200"/>
            <a:t>students and tutors within the university community</a:t>
          </a:r>
        </a:p>
      </dsp:txBody>
      <dsp:txXfrm>
        <a:off x="2391186" y="2348994"/>
        <a:ext cx="949137" cy="671141"/>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1198C-4F83-474D-B12F-F4B27B84F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5816</Words>
  <Characters>33153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RMAS User</dc:creator>
  <cp:lastModifiedBy>pcubm</cp:lastModifiedBy>
  <cp:revision>3</cp:revision>
  <cp:lastPrinted>2012-06-19T09:07:00Z</cp:lastPrinted>
  <dcterms:created xsi:type="dcterms:W3CDTF">2014-10-17T14:05:00Z</dcterms:created>
  <dcterms:modified xsi:type="dcterms:W3CDTF">2014-10-17T14:07:00Z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